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480" w:rsidRPr="00E14186" w:rsidRDefault="00AA0480" w:rsidP="00AA048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ZP.271.1.2026.WW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E14186">
        <w:rPr>
          <w:b/>
          <w:sz w:val="22"/>
          <w:szCs w:val="22"/>
        </w:rPr>
        <w:t>Załącznik nr 1A</w:t>
      </w:r>
      <w:r>
        <w:rPr>
          <w:b/>
          <w:sz w:val="22"/>
          <w:szCs w:val="22"/>
        </w:rPr>
        <w:t xml:space="preserve"> </w:t>
      </w:r>
      <w:r w:rsidRPr="00E14186">
        <w:rPr>
          <w:b/>
          <w:sz w:val="22"/>
          <w:szCs w:val="22"/>
        </w:rPr>
        <w:t xml:space="preserve"> do SWZ</w:t>
      </w:r>
    </w:p>
    <w:p w:rsidR="00AA0480" w:rsidRPr="00E14186" w:rsidRDefault="00AA0480" w:rsidP="00AA0480">
      <w:pPr>
        <w:jc w:val="right"/>
        <w:rPr>
          <w:b/>
          <w:sz w:val="22"/>
          <w:szCs w:val="22"/>
        </w:rPr>
      </w:pPr>
      <w:r w:rsidRPr="00E14186">
        <w:rPr>
          <w:rStyle w:val="Brak"/>
          <w:b/>
          <w:sz w:val="22"/>
          <w:szCs w:val="22"/>
        </w:rPr>
        <w:t>Funkcje, parametry techniczne i warunki wymagane przedmiotu zamówienia</w:t>
      </w:r>
    </w:p>
    <w:p w:rsidR="00AA0480" w:rsidRDefault="00AA0480" w:rsidP="00AA0480">
      <w:pPr>
        <w:contextualSpacing/>
        <w:jc w:val="both"/>
        <w:rPr>
          <w:b/>
          <w:sz w:val="22"/>
          <w:szCs w:val="22"/>
          <w:u w:val="single"/>
        </w:rPr>
      </w:pPr>
    </w:p>
    <w:p w:rsidR="00AA0480" w:rsidRDefault="00AA0480" w:rsidP="00AA0480">
      <w:pPr>
        <w:contextualSpacing/>
        <w:jc w:val="both"/>
        <w:rPr>
          <w:b/>
          <w:sz w:val="22"/>
          <w:szCs w:val="22"/>
          <w:u w:val="single"/>
        </w:rPr>
      </w:pPr>
    </w:p>
    <w:p w:rsidR="00AA0480" w:rsidRPr="00FF210D" w:rsidRDefault="00AA0480" w:rsidP="00AA0480">
      <w:pPr>
        <w:spacing w:after="160" w:line="259" w:lineRule="auto"/>
        <w:contextualSpacing/>
        <w:jc w:val="both"/>
        <w:rPr>
          <w:rFonts w:eastAsiaTheme="minorHAnsi"/>
          <w:b/>
          <w:sz w:val="22"/>
          <w:szCs w:val="22"/>
          <w:lang w:eastAsia="en-US"/>
        </w:rPr>
      </w:pPr>
      <w:bookmarkStart w:id="0" w:name="_Hlk164938723"/>
      <w:bookmarkStart w:id="1" w:name="_Hlk126763020"/>
      <w:r w:rsidRPr="00FF210D">
        <w:rPr>
          <w:rFonts w:eastAsia="Courier New"/>
          <w:color w:val="000000"/>
          <w:sz w:val="22"/>
          <w:szCs w:val="22"/>
          <w:lang w:bidi="pl-PL"/>
        </w:rPr>
        <w:t>„</w:t>
      </w:r>
      <w:bookmarkEnd w:id="0"/>
      <w:r w:rsidRPr="00FF210D">
        <w:rPr>
          <w:rFonts w:eastAsiaTheme="minorHAnsi"/>
          <w:b/>
          <w:sz w:val="22"/>
          <w:szCs w:val="22"/>
          <w:lang w:eastAsia="en-US"/>
        </w:rPr>
        <w:t>Zakup lekkiego samochodu rozpo</w:t>
      </w:r>
      <w:r w:rsidR="00C96408">
        <w:rPr>
          <w:rFonts w:eastAsiaTheme="minorHAnsi"/>
          <w:b/>
          <w:sz w:val="22"/>
          <w:szCs w:val="22"/>
          <w:lang w:eastAsia="en-US"/>
        </w:rPr>
        <w:t>znawczo ratowniczego z napędem</w:t>
      </w:r>
      <w:bookmarkStart w:id="2" w:name="_GoBack"/>
      <w:bookmarkEnd w:id="2"/>
      <w:r w:rsidRPr="00FF210D">
        <w:rPr>
          <w:rFonts w:eastAsiaTheme="minorHAnsi"/>
          <w:b/>
          <w:sz w:val="22"/>
          <w:szCs w:val="22"/>
          <w:lang w:eastAsia="en-US"/>
        </w:rPr>
        <w:t xml:space="preserve"> 4x4 dla Ochotniczej Straży Pożarnej w Wielkiej Wsi ”</w:t>
      </w:r>
    </w:p>
    <w:bookmarkEnd w:id="1"/>
    <w:p w:rsidR="00AA0480" w:rsidRDefault="00AA0480" w:rsidP="00AA0480">
      <w:pPr>
        <w:rPr>
          <w:rFonts w:eastAsia="Calibri"/>
        </w:rPr>
      </w:pPr>
    </w:p>
    <w:p w:rsidR="00AA0480" w:rsidRPr="0041129B" w:rsidRDefault="00AA0480" w:rsidP="00AA0480">
      <w:r w:rsidRPr="0041129B">
        <w:rPr>
          <w:rFonts w:eastAsia="Calibri"/>
        </w:rPr>
        <w:t>Ilość – 1 sztuka</w:t>
      </w:r>
    </w:p>
    <w:p w:rsidR="00AA0480" w:rsidRPr="002D5C1F" w:rsidRDefault="00AA0480" w:rsidP="00AA0480">
      <w:pPr>
        <w:jc w:val="center"/>
        <w:rPr>
          <w:sz w:val="22"/>
          <w:szCs w:val="22"/>
        </w:rPr>
      </w:pPr>
    </w:p>
    <w:p w:rsidR="00AA0480" w:rsidRPr="00157300" w:rsidRDefault="00AA0480" w:rsidP="00AA0480">
      <w:pPr>
        <w:jc w:val="both"/>
        <w:rPr>
          <w:b/>
          <w:sz w:val="22"/>
          <w:szCs w:val="22"/>
        </w:rPr>
      </w:pPr>
      <w:r w:rsidRPr="0041129B">
        <w:rPr>
          <w:b/>
          <w:sz w:val="22"/>
          <w:szCs w:val="22"/>
        </w:rPr>
        <w:t>Oferowany samochód</w:t>
      </w:r>
      <w:r>
        <w:rPr>
          <w:rFonts w:eastAsia="Calibri"/>
          <w:b/>
          <w:sz w:val="22"/>
          <w:szCs w:val="22"/>
        </w:rPr>
        <w:t xml:space="preserve"> ratowniczo - gaśniczy</w:t>
      </w:r>
      <w:r w:rsidRPr="004112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</w:t>
      </w:r>
      <w:r w:rsidRPr="0041129B">
        <w:rPr>
          <w:b/>
          <w:sz w:val="22"/>
          <w:szCs w:val="22"/>
        </w:rPr>
        <w:t>arka :</w:t>
      </w:r>
      <w:r>
        <w:rPr>
          <w:b/>
          <w:sz w:val="22"/>
          <w:szCs w:val="22"/>
        </w:rPr>
        <w:t xml:space="preserve"> ………………………,typ/</w:t>
      </w:r>
      <w:r w:rsidRPr="002D5C1F">
        <w:rPr>
          <w:b/>
          <w:sz w:val="22"/>
          <w:szCs w:val="22"/>
        </w:rPr>
        <w:t>model :………………,</w:t>
      </w:r>
    </w:p>
    <w:p w:rsidR="00AA0480" w:rsidRPr="00E14186" w:rsidRDefault="00AA0480" w:rsidP="00AA0480">
      <w:pPr>
        <w:jc w:val="both"/>
        <w:rPr>
          <w:sz w:val="22"/>
          <w:szCs w:val="22"/>
        </w:rPr>
      </w:pPr>
      <w:r w:rsidRPr="002D5C1F">
        <w:rPr>
          <w:sz w:val="22"/>
          <w:szCs w:val="22"/>
        </w:rPr>
        <w:t xml:space="preserve">charakteryzuje się poniższymi parametrami: </w:t>
      </w:r>
    </w:p>
    <w:p w:rsidR="00AA0480" w:rsidRPr="006338F8" w:rsidRDefault="00AA0480" w:rsidP="00AA0480">
      <w:pPr>
        <w:jc w:val="both"/>
        <w:rPr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AA0480" w:rsidRPr="006338F8" w:rsidTr="00883288">
        <w:tc>
          <w:tcPr>
            <w:tcW w:w="4815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 w:rsidRPr="006338F8">
              <w:rPr>
                <w:sz w:val="22"/>
                <w:szCs w:val="22"/>
              </w:rPr>
              <w:t>Wymagania techniczne Zamawiającego</w:t>
            </w:r>
          </w:p>
          <w:p w:rsidR="00AA0480" w:rsidRPr="006338F8" w:rsidRDefault="00AA0480" w:rsidP="00883288">
            <w:pPr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 w:rsidRPr="006338F8">
              <w:rPr>
                <w:sz w:val="22"/>
                <w:szCs w:val="22"/>
              </w:rPr>
              <w:t>Wykonawca potwierdza spełnienie wymagań  technicznych przez wskazanie</w:t>
            </w:r>
          </w:p>
          <w:p w:rsidR="00AA0480" w:rsidRPr="006338F8" w:rsidRDefault="00AA0480" w:rsidP="00883288">
            <w:pPr>
              <w:jc w:val="center"/>
              <w:rPr>
                <w:b/>
                <w:sz w:val="22"/>
                <w:szCs w:val="22"/>
              </w:rPr>
            </w:pPr>
            <w:r w:rsidRPr="006338F8">
              <w:rPr>
                <w:b/>
                <w:sz w:val="22"/>
                <w:szCs w:val="22"/>
              </w:rPr>
              <w:t>TAK/NIE</w:t>
            </w:r>
          </w:p>
          <w:p w:rsidR="00AA0480" w:rsidRPr="006338F8" w:rsidRDefault="00AA0480" w:rsidP="00883288">
            <w:pPr>
              <w:jc w:val="center"/>
              <w:rPr>
                <w:color w:val="FF0000"/>
                <w:sz w:val="22"/>
                <w:szCs w:val="22"/>
              </w:rPr>
            </w:pPr>
            <w:r w:rsidRPr="006338F8">
              <w:rPr>
                <w:sz w:val="22"/>
                <w:szCs w:val="22"/>
              </w:rPr>
              <w:t>(jeżeli oferowany samochód spełnia wymagania w stopniu wyższym niż określony przez Zamawiającego minimalny wymóg należy podać konkretne parametry techniczne tego pojazdu )</w:t>
            </w:r>
          </w:p>
        </w:tc>
      </w:tr>
      <w:tr w:rsidR="00AA0480" w:rsidRPr="006338F8" w:rsidTr="00883288">
        <w:trPr>
          <w:trHeight w:val="540"/>
        </w:trPr>
        <w:tc>
          <w:tcPr>
            <w:tcW w:w="9351" w:type="dxa"/>
            <w:gridSpan w:val="2"/>
            <w:vAlign w:val="center"/>
          </w:tcPr>
          <w:p w:rsidR="00AA0480" w:rsidRPr="006338F8" w:rsidRDefault="00AA0480" w:rsidP="00883288">
            <w:pPr>
              <w:rPr>
                <w:sz w:val="22"/>
                <w:szCs w:val="22"/>
              </w:rPr>
            </w:pPr>
            <w:r w:rsidRPr="006338F8">
              <w:rPr>
                <w:b/>
                <w:sz w:val="22"/>
                <w:szCs w:val="22"/>
              </w:rPr>
              <w:t>I.  Minimalne wymagania techniczne :</w:t>
            </w:r>
          </w:p>
        </w:tc>
      </w:tr>
      <w:tr w:rsidR="00AA0480" w:rsidRPr="006338F8" w:rsidTr="00883288">
        <w:tc>
          <w:tcPr>
            <w:tcW w:w="4815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DANE OGÓLNE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</w:tcPr>
          <w:p w:rsidR="00AA0480" w:rsidRPr="00FA5F73" w:rsidRDefault="00AA0480" w:rsidP="00883288">
            <w:pPr>
              <w:rPr>
                <w:color w:val="000000"/>
                <w:sz w:val="22"/>
                <w:szCs w:val="22"/>
              </w:rPr>
            </w:pPr>
            <w:r w:rsidRPr="00FA5F73">
              <w:rPr>
                <w:color w:val="000000"/>
                <w:sz w:val="22"/>
                <w:szCs w:val="22"/>
              </w:rPr>
              <w:t>Pojazd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zabudowany i wyposażony </w:t>
            </w:r>
            <w:r w:rsidRPr="00FA5F73">
              <w:rPr>
                <w:color w:val="000000"/>
                <w:sz w:val="22"/>
                <w:szCs w:val="22"/>
              </w:rPr>
              <w:t>powinien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spełniać</w:t>
            </w:r>
            <w:r w:rsidRPr="00FA5F73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wymagania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polskich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przepisów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o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ruchu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drogowym:</w:t>
            </w:r>
          </w:p>
          <w:p w:rsidR="00AA0480" w:rsidRPr="00FA5F73" w:rsidRDefault="00AA0480" w:rsidP="00883288">
            <w:pPr>
              <w:rPr>
                <w:color w:val="000000"/>
                <w:sz w:val="22"/>
                <w:szCs w:val="22"/>
              </w:rPr>
            </w:pPr>
            <w:r w:rsidRPr="00FA5F73">
              <w:rPr>
                <w:color w:val="000000"/>
                <w:sz w:val="22"/>
                <w:szCs w:val="22"/>
              </w:rPr>
              <w:t>-ustawy z dnia 20 czerwca 1997 r. Prawo</w:t>
            </w:r>
            <w:r w:rsidRPr="00FA5F73">
              <w:rPr>
                <w:color w:val="000000"/>
                <w:spacing w:val="-3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o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ruchu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 xml:space="preserve">drogowym 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>(</w:t>
            </w:r>
            <w:proofErr w:type="spellStart"/>
            <w:r w:rsidRPr="00FA5F73">
              <w:rPr>
                <w:color w:val="000000"/>
                <w:spacing w:val="-2"/>
                <w:sz w:val="22"/>
                <w:szCs w:val="22"/>
              </w:rPr>
              <w:t>t.j</w:t>
            </w:r>
            <w:proofErr w:type="spellEnd"/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. Dz.U. z 2022 r. poz. 988 z </w:t>
            </w:r>
            <w:proofErr w:type="spellStart"/>
            <w:r w:rsidRPr="00FA5F73">
              <w:rPr>
                <w:color w:val="000000"/>
                <w:spacing w:val="-2"/>
                <w:sz w:val="22"/>
                <w:szCs w:val="22"/>
              </w:rPr>
              <w:t>późn</w:t>
            </w:r>
            <w:proofErr w:type="spellEnd"/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. zm.), </w:t>
            </w:r>
            <w:r w:rsidRPr="00FA5F73">
              <w:rPr>
                <w:color w:val="000000"/>
                <w:sz w:val="22"/>
                <w:szCs w:val="22"/>
              </w:rPr>
              <w:t>z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uwzględnieniem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wymagań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dotyczących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 xml:space="preserve">pojazdów </w:t>
            </w:r>
            <w:r w:rsidRPr="00FA5F73">
              <w:rPr>
                <w:color w:val="000000"/>
                <w:spacing w:val="-57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uprzywilejowanych,</w:t>
            </w:r>
          </w:p>
          <w:p w:rsidR="00AA0480" w:rsidRPr="006338F8" w:rsidRDefault="00AA0480" w:rsidP="00883288">
            <w:pPr>
              <w:rPr>
                <w:sz w:val="22"/>
                <w:szCs w:val="22"/>
              </w:rPr>
            </w:pPr>
            <w:r w:rsidRPr="00FA5F73">
              <w:rPr>
                <w:color w:val="000000"/>
                <w:sz w:val="22"/>
                <w:szCs w:val="22"/>
              </w:rPr>
              <w:t xml:space="preserve">- rozporządzenia </w:t>
            </w:r>
            <w:r w:rsidRPr="00FA5F73">
              <w:rPr>
                <w:color w:val="000000"/>
                <w:spacing w:val="-57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Ministra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Spraw</w:t>
            </w:r>
            <w:r w:rsidRPr="00FA5F73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>Wewnętrznych i</w:t>
            </w:r>
            <w:r w:rsidRPr="00FA5F73">
              <w:rPr>
                <w:color w:val="000000"/>
                <w:spacing w:val="-1"/>
                <w:sz w:val="22"/>
                <w:szCs w:val="22"/>
              </w:rPr>
              <w:t xml:space="preserve"> </w:t>
            </w:r>
            <w:r w:rsidRPr="00FA5F73">
              <w:rPr>
                <w:color w:val="000000"/>
                <w:sz w:val="22"/>
                <w:szCs w:val="22"/>
              </w:rPr>
              <w:t xml:space="preserve">Administracji z dnia 20 czerwca 2007 r. w sprawie wykazu wyrobów służących zapewnieniu zasad bezpieczeństwa publicznego lub ochronie zdrowia       i życia oraz mienia, a także zasad wydawania dopuszczenia tych wyrobów do użytkowania (Dz.U.      z 2007 r. Nr 143, poz. 1002 z </w:t>
            </w:r>
            <w:proofErr w:type="spellStart"/>
            <w:r w:rsidRPr="00FA5F73">
              <w:rPr>
                <w:color w:val="000000"/>
                <w:sz w:val="22"/>
                <w:szCs w:val="22"/>
              </w:rPr>
              <w:t>późn</w:t>
            </w:r>
            <w:proofErr w:type="spellEnd"/>
            <w:r w:rsidRPr="00FA5F73">
              <w:rPr>
                <w:color w:val="000000"/>
                <w:sz w:val="22"/>
                <w:szCs w:val="22"/>
              </w:rPr>
              <w:t>. zm.),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</w:tcPr>
          <w:p w:rsidR="00AA0480" w:rsidRPr="00FA5F73" w:rsidRDefault="00AA0480" w:rsidP="00883288">
            <w:pPr>
              <w:rPr>
                <w:sz w:val="22"/>
                <w:szCs w:val="22"/>
              </w:rPr>
            </w:pPr>
            <w:r w:rsidRPr="00FA5F73">
              <w:rPr>
                <w:rFonts w:cs="Calibri"/>
                <w:w w:val="105"/>
                <w:sz w:val="22"/>
                <w:szCs w:val="22"/>
              </w:rPr>
              <w:t xml:space="preserve">Pojazd  musi posiadać  świadectwo  dopuszczenia do użytkowania w  ochronie  przeciwpożarowej  na terenie </w:t>
            </w:r>
            <w:r w:rsidRPr="00FA5F73">
              <w:rPr>
                <w:rFonts w:cs="Calibri"/>
                <w:spacing w:val="13"/>
                <w:w w:val="105"/>
                <w:sz w:val="22"/>
                <w:szCs w:val="22"/>
              </w:rPr>
              <w:t xml:space="preserve"> </w:t>
            </w:r>
            <w:r w:rsidRPr="00FA5F73">
              <w:rPr>
                <w:rFonts w:cs="Calibri"/>
                <w:w w:val="105"/>
                <w:sz w:val="22"/>
                <w:szCs w:val="22"/>
              </w:rPr>
              <w:t>Polski</w:t>
            </w:r>
            <w:r w:rsidRPr="00FA5F73">
              <w:rPr>
                <w:rFonts w:cs="Calibri"/>
                <w:sz w:val="22"/>
                <w:szCs w:val="22"/>
              </w:rPr>
              <w:t xml:space="preserve"> </w:t>
            </w:r>
            <w:r w:rsidRPr="00FA5F73">
              <w:rPr>
                <w:rFonts w:cs="Calibri"/>
                <w:w w:val="105"/>
                <w:sz w:val="22"/>
                <w:szCs w:val="22"/>
              </w:rPr>
              <w:t>wydane na postawie rozporządzenia Ministra Spraw Wewnętrznych i Administracji       z dnia 20 czerwca 2007 r. w sprawie wykazu wyrobów służących zapewnieniu zasad bezpieczeństwa publicznego lub ochrony zdrowia i życia oraz mienia, a</w:t>
            </w:r>
            <w:r w:rsidRPr="00FA5F73">
              <w:rPr>
                <w:rFonts w:cs="Calibri"/>
                <w:spacing w:val="-30"/>
                <w:w w:val="105"/>
                <w:sz w:val="22"/>
                <w:szCs w:val="22"/>
              </w:rPr>
              <w:t xml:space="preserve"> </w:t>
            </w:r>
            <w:r w:rsidRPr="00FA5F73">
              <w:rPr>
                <w:rFonts w:cs="Calibri"/>
                <w:w w:val="105"/>
                <w:sz w:val="22"/>
                <w:szCs w:val="22"/>
              </w:rPr>
              <w:t xml:space="preserve">także zasad wydawania dopuszczenia tych wyrobów do użytkowania. Rodzaj pojazdu w Świadectwie Dopuszczenia </w:t>
            </w:r>
            <w:r w:rsidRPr="00FA5F73">
              <w:rPr>
                <w:rFonts w:cs="Calibri"/>
                <w:b/>
                <w:bCs/>
                <w:w w:val="105"/>
                <w:sz w:val="22"/>
                <w:szCs w:val="22"/>
              </w:rPr>
              <w:t xml:space="preserve">„rozpoznawczo - ratowniczy” oznaczenie </w:t>
            </w:r>
            <w:proofErr w:type="spellStart"/>
            <w:r w:rsidRPr="00FA5F73">
              <w:rPr>
                <w:rFonts w:cs="Calibri"/>
                <w:b/>
                <w:bCs/>
                <w:w w:val="105"/>
                <w:sz w:val="22"/>
                <w:szCs w:val="22"/>
              </w:rPr>
              <w:t>SLRr</w:t>
            </w:r>
            <w:proofErr w:type="spellEnd"/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</w:tcPr>
          <w:p w:rsidR="00AA0480" w:rsidRPr="00FA5F73" w:rsidRDefault="00AA0480" w:rsidP="00883288">
            <w:pPr>
              <w:rPr>
                <w:sz w:val="22"/>
                <w:szCs w:val="22"/>
              </w:rPr>
            </w:pPr>
            <w:r w:rsidRPr="00FA5F73">
              <w:rPr>
                <w:color w:val="000000"/>
                <w:sz w:val="22"/>
                <w:szCs w:val="22"/>
              </w:rPr>
              <w:t>Podwozie pojazdu winno posiadać homologację WE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 w:rsidRPr="00A137B1">
              <w:rPr>
                <w:b/>
                <w:color w:val="000000"/>
              </w:rPr>
              <w:t>PODWOZIE</w:t>
            </w:r>
            <w:r w:rsidRPr="00A137B1">
              <w:rPr>
                <w:b/>
                <w:color w:val="000000"/>
                <w:spacing w:val="-3"/>
              </w:rPr>
              <w:t xml:space="preserve"> </w:t>
            </w:r>
            <w:r w:rsidRPr="00A137B1">
              <w:rPr>
                <w:b/>
                <w:color w:val="000000"/>
              </w:rPr>
              <w:t>Z</w:t>
            </w:r>
            <w:r w:rsidRPr="00A137B1">
              <w:rPr>
                <w:b/>
                <w:color w:val="000000"/>
                <w:spacing w:val="-4"/>
              </w:rPr>
              <w:t xml:space="preserve"> </w:t>
            </w:r>
            <w:r w:rsidRPr="00A137B1">
              <w:rPr>
                <w:b/>
                <w:color w:val="000000"/>
              </w:rPr>
              <w:t>KABINĄ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7"/>
        </w:trPr>
        <w:tc>
          <w:tcPr>
            <w:tcW w:w="4815" w:type="dxa"/>
            <w:vAlign w:val="center"/>
          </w:tcPr>
          <w:p w:rsidR="00AA0480" w:rsidRPr="000C79B6" w:rsidRDefault="00AA0480" w:rsidP="00883288">
            <w:pPr>
              <w:jc w:val="both"/>
            </w:pPr>
            <w:r w:rsidRPr="000C79B6">
              <w:lastRenderedPageBreak/>
              <w:t>Samochód – fabrycznie nowy.  Rok produkcji</w:t>
            </w:r>
            <w:r>
              <w:t xml:space="preserve"> podwozia i nadwozia</w:t>
            </w:r>
            <w:r w:rsidRPr="000C79B6">
              <w:t xml:space="preserve">  min. 202</w:t>
            </w:r>
            <w:r>
              <w:t>5</w:t>
            </w:r>
            <w:r w:rsidRPr="000C79B6">
              <w:t>.</w:t>
            </w:r>
            <w:r>
              <w:t>Silnik i podwozie z kabiną pochodzące od tego samego producenta.</w:t>
            </w:r>
          </w:p>
          <w:p w:rsidR="00AA0480" w:rsidRPr="006338F8" w:rsidRDefault="00AA0480" w:rsidP="00883288">
            <w:pPr>
              <w:pStyle w:val="Akapitzlist"/>
              <w:spacing w:line="276" w:lineRule="auto"/>
              <w:ind w:left="0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AA0480" w:rsidRDefault="00AA0480" w:rsidP="00883288">
            <w:pPr>
              <w:rPr>
                <w:sz w:val="22"/>
                <w:szCs w:val="22"/>
              </w:rPr>
            </w:pPr>
          </w:p>
          <w:p w:rsidR="00AA0480" w:rsidRDefault="00AA0480" w:rsidP="00883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produkcji:…………..</w:t>
            </w:r>
          </w:p>
          <w:p w:rsidR="00AA0480" w:rsidRDefault="00AA0480" w:rsidP="00883288">
            <w:pPr>
              <w:rPr>
                <w:spacing w:val="-8"/>
                <w:sz w:val="22"/>
                <w:szCs w:val="22"/>
              </w:rPr>
            </w:pPr>
          </w:p>
          <w:p w:rsidR="00AA0480" w:rsidRPr="006338F8" w:rsidRDefault="00AA0480" w:rsidP="00883288">
            <w:pPr>
              <w:rPr>
                <w:sz w:val="22"/>
                <w:szCs w:val="22"/>
              </w:rPr>
            </w:pPr>
            <w:r w:rsidRPr="006338F8">
              <w:rPr>
                <w:spacing w:val="-8"/>
                <w:sz w:val="22"/>
                <w:szCs w:val="22"/>
              </w:rPr>
              <w:t>Pozostałe TAK/NIE</w:t>
            </w:r>
          </w:p>
        </w:tc>
      </w:tr>
      <w:tr w:rsidR="00AA0480" w:rsidRPr="006338F8" w:rsidTr="00883288">
        <w:trPr>
          <w:trHeight w:val="417"/>
        </w:trPr>
        <w:tc>
          <w:tcPr>
            <w:tcW w:w="4815" w:type="dxa"/>
            <w:vAlign w:val="center"/>
          </w:tcPr>
          <w:p w:rsidR="00AA0480" w:rsidRPr="00FF210D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Kolorystyka pojazdu i oznakowanie: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1"/>
              </w:numPr>
              <w:spacing w:line="268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kabina samochodu w kolorze czerwieni sygnałowej zbliżona do – RAL 3000,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1"/>
              </w:numPr>
              <w:spacing w:line="268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poszycia nadwozia sprzętowego lakierowane zgodnie z fabrycznym kolorem podwozia i kabiny,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1"/>
              </w:numPr>
              <w:spacing w:line="268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błotniki, zderzaki i listwy ochronne w kolorze białym,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1"/>
              </w:numPr>
              <w:spacing w:line="268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na drzwiach przednich kierowcy i pasażera logo oraz nazwa jednostki OSP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1"/>
              </w:numPr>
              <w:spacing w:line="268" w:lineRule="exact"/>
              <w:ind w:left="735" w:hanging="267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pojazd musi być oznakowany numerami operacyjnymi zgodnie z zarządzeniem nr 1 Komendanta Głównego PSP z dnia 24 stycznia 2020 r. w sprawie gospodarki transportowej w jednostkach organizacyjnych Państwowej Straży Pożarnej (Dz. </w:t>
            </w:r>
            <w:r>
              <w:rPr>
                <w:rFonts w:ascii="Times New Roman" w:hAnsi="Times New Roman" w:cs="Times New Roman"/>
                <w:color w:val="000000"/>
              </w:rPr>
              <w:t xml:space="preserve">Urz. KG PSP z 2020 r.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poz</w:t>
            </w:r>
            <w:proofErr w:type="spellEnd"/>
          </w:p>
          <w:p w:rsidR="00AA0480" w:rsidRPr="00FF210D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3) ze zmianami wprowadzonymi zarządzeniem nr 3 Komendanta Głównego PSP z dnia 9 marca 2021 r. – </w:t>
            </w:r>
            <w:r w:rsidRPr="00FF210D">
              <w:rPr>
                <w:rFonts w:ascii="Times New Roman" w:hAnsi="Times New Roman" w:cs="Times New Roman"/>
                <w:b/>
                <w:bCs/>
                <w:color w:val="000000"/>
              </w:rPr>
              <w:t>numer zostanie określony przez zamawiającego na etapie realizacji zamówienia,</w:t>
            </w:r>
          </w:p>
          <w:p w:rsidR="00AA0480" w:rsidRPr="00162D56" w:rsidRDefault="00AA0480" w:rsidP="00883288">
            <w:pPr>
              <w:jc w:val="both"/>
            </w:pPr>
            <w:r w:rsidRPr="00FF210D">
              <w:rPr>
                <w:color w:val="000000"/>
                <w:sz w:val="22"/>
                <w:szCs w:val="22"/>
              </w:rPr>
              <w:t xml:space="preserve">oklejenie pojazdu według wytycznych Zamawiającego z wykorzystaniem foli odblaskowych lub fluorescencyjny plus oznakowanie </w:t>
            </w:r>
            <w:r w:rsidRPr="00FF210D">
              <w:rPr>
                <w:b/>
                <w:bCs/>
                <w:color w:val="000000"/>
                <w:sz w:val="22"/>
                <w:szCs w:val="22"/>
              </w:rPr>
              <w:t>„Korytarz Życia”</w:t>
            </w:r>
            <w:r w:rsidRPr="00FF210D">
              <w:rPr>
                <w:color w:val="000000"/>
                <w:sz w:val="22"/>
                <w:szCs w:val="22"/>
              </w:rPr>
              <w:t xml:space="preserve"> z tyłu pojazdu. Zamawiający wymaga kompletnego oklejenia pojazdu w tym boczne żaluzje i maska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32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Dopuszczalna masa całkowita</w:t>
            </w:r>
            <w:r>
              <w:rPr>
                <w:color w:val="000000"/>
                <w:spacing w:val="42"/>
              </w:rPr>
              <w:t xml:space="preserve"> </w:t>
            </w:r>
            <w:r w:rsidRPr="00A137B1">
              <w:rPr>
                <w:color w:val="000000"/>
              </w:rPr>
              <w:t>samochodu</w:t>
            </w:r>
            <w:r>
              <w:rPr>
                <w:color w:val="000000"/>
                <w:spacing w:val="45"/>
              </w:rPr>
              <w:t xml:space="preserve"> </w:t>
            </w:r>
            <w:r>
              <w:rPr>
                <w:color w:val="000000"/>
              </w:rPr>
              <w:t>–</w:t>
            </w:r>
            <w:r w:rsidRPr="00A137B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do 3</w:t>
            </w:r>
            <w:r w:rsidRPr="00A137B1">
              <w:rPr>
                <w:color w:val="000000"/>
              </w:rPr>
              <w:t>500 kg</w:t>
            </w:r>
            <w:r>
              <w:rPr>
                <w:color w:val="000000"/>
              </w:rPr>
              <w:t>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Dopuszczalna masa całkowita samochodu ………………</w:t>
            </w: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576"/>
        </w:trPr>
        <w:tc>
          <w:tcPr>
            <w:tcW w:w="4815" w:type="dxa"/>
            <w:vAlign w:val="center"/>
          </w:tcPr>
          <w:p w:rsidR="00AA0480" w:rsidRPr="00FF210D" w:rsidRDefault="00AA0480" w:rsidP="00883288">
            <w:pPr>
              <w:pStyle w:val="TableParagraph"/>
              <w:spacing w:line="256" w:lineRule="exact"/>
              <w:ind w:left="0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Wymiary gabarytowe kompletnego</w:t>
            </w:r>
            <w:r>
              <w:rPr>
                <w:color w:val="000000"/>
                <w:sz w:val="24"/>
              </w:rPr>
              <w:t xml:space="preserve"> </w:t>
            </w:r>
            <w:r w:rsidRPr="00FF210D">
              <w:rPr>
                <w:rFonts w:ascii="Times New Roman" w:hAnsi="Times New Roman" w:cs="Times New Roman"/>
                <w:color w:val="000000"/>
                <w:sz w:val="24"/>
              </w:rPr>
              <w:t>pojazdu: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210D">
              <w:rPr>
                <w:rFonts w:ascii="Times New Roman" w:hAnsi="Times New Roman" w:cs="Times New Roman"/>
                <w:color w:val="000000"/>
                <w:sz w:val="24"/>
              </w:rPr>
              <w:t>długość całkowita nie większa niż 6350 mm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210D">
              <w:rPr>
                <w:rFonts w:ascii="Times New Roman" w:hAnsi="Times New Roman" w:cs="Times New Roman"/>
                <w:color w:val="000000"/>
                <w:sz w:val="24"/>
              </w:rPr>
              <w:t>szerokość nie większa niż 2500 z lusterkami,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210D">
              <w:rPr>
                <w:rFonts w:ascii="Times New Roman" w:hAnsi="Times New Roman" w:cs="Times New Roman"/>
                <w:color w:val="000000"/>
                <w:sz w:val="24"/>
              </w:rPr>
              <w:t>wysokość nie większa niż: 2750 mm,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F210D">
              <w:rPr>
                <w:rFonts w:ascii="Times New Roman" w:hAnsi="Times New Roman" w:cs="Times New Roman"/>
                <w:color w:val="000000"/>
                <w:sz w:val="24"/>
              </w:rPr>
              <w:t>rozstaw osi w przedziale 3600mm – 3700 mm</w:t>
            </w:r>
          </w:p>
          <w:p w:rsidR="00AA0480" w:rsidRDefault="00AA0480" w:rsidP="00883288">
            <w:pPr>
              <w:ind w:left="425" w:hanging="425"/>
              <w:rPr>
                <w:color w:val="000000"/>
              </w:rPr>
            </w:pPr>
            <w:r w:rsidRPr="00FF210D">
              <w:rPr>
                <w:color w:val="000000"/>
              </w:rPr>
              <w:t xml:space="preserve">dopuszczalny nacisk przedniej osi </w:t>
            </w:r>
          </w:p>
          <w:p w:rsidR="00AA0480" w:rsidRPr="00642C64" w:rsidRDefault="00AA0480" w:rsidP="00883288">
            <w:pPr>
              <w:ind w:left="425" w:hanging="425"/>
            </w:pPr>
            <w:r w:rsidRPr="00FF210D">
              <w:rPr>
                <w:color w:val="000000"/>
              </w:rPr>
              <w:t>min. 2000 kg</w:t>
            </w:r>
          </w:p>
        </w:tc>
        <w:tc>
          <w:tcPr>
            <w:tcW w:w="4536" w:type="dxa"/>
          </w:tcPr>
          <w:p w:rsidR="00AA0480" w:rsidRPr="00FF210D" w:rsidRDefault="00AA0480" w:rsidP="00883288">
            <w:pPr>
              <w:pStyle w:val="TableParagraph"/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Wymiary gabarytowe kompletnego pojazdu:</w:t>
            </w:r>
          </w:p>
          <w:p w:rsidR="00AA0480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długość całkowita </w:t>
            </w:r>
            <w:r>
              <w:rPr>
                <w:rFonts w:ascii="Times New Roman" w:hAnsi="Times New Roman" w:cs="Times New Roman"/>
                <w:color w:val="000000"/>
              </w:rPr>
              <w:t>…….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szerokość </w:t>
            </w:r>
            <w:r>
              <w:rPr>
                <w:rFonts w:ascii="Times New Roman" w:hAnsi="Times New Roman" w:cs="Times New Roman"/>
                <w:color w:val="000000"/>
              </w:rPr>
              <w:t>………</w:t>
            </w:r>
            <w:r w:rsidRPr="00FF210D">
              <w:rPr>
                <w:rFonts w:ascii="Times New Roman" w:hAnsi="Times New Roman" w:cs="Times New Roman"/>
                <w:color w:val="000000"/>
              </w:rPr>
              <w:t>z lusterkami,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FF210D">
              <w:rPr>
                <w:rFonts w:ascii="Times New Roman" w:hAnsi="Times New Roman" w:cs="Times New Roman"/>
                <w:color w:val="000000"/>
              </w:rPr>
              <w:t>wysokość</w:t>
            </w:r>
            <w:r>
              <w:rPr>
                <w:rFonts w:ascii="Times New Roman" w:hAnsi="Times New Roman" w:cs="Times New Roman"/>
                <w:color w:val="000000"/>
              </w:rPr>
              <w:t>……….</w:t>
            </w:r>
            <w:r w:rsidRPr="00FF210D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A0480" w:rsidRPr="00FF210D" w:rsidRDefault="00AA0480" w:rsidP="00AA0480">
            <w:pPr>
              <w:pStyle w:val="TableParagraph"/>
              <w:numPr>
                <w:ilvl w:val="0"/>
                <w:numId w:val="2"/>
              </w:numPr>
              <w:spacing w:line="256" w:lineRule="exact"/>
              <w:jc w:val="left"/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rozstaw osi </w:t>
            </w:r>
            <w:r>
              <w:rPr>
                <w:rFonts w:ascii="Times New Roman" w:hAnsi="Times New Roman" w:cs="Times New Roman"/>
                <w:color w:val="000000"/>
              </w:rPr>
              <w:t>…………..</w:t>
            </w:r>
          </w:p>
          <w:p w:rsidR="00AA0480" w:rsidRPr="006338F8" w:rsidRDefault="00AA0480" w:rsidP="00883288">
            <w:pPr>
              <w:pStyle w:val="TableParagraph"/>
              <w:spacing w:line="256" w:lineRule="exact"/>
              <w:jc w:val="left"/>
            </w:pPr>
            <w:r w:rsidRPr="00FF210D">
              <w:rPr>
                <w:rFonts w:ascii="Times New Roman" w:hAnsi="Times New Roman" w:cs="Times New Roman"/>
                <w:color w:val="000000"/>
              </w:rPr>
              <w:t xml:space="preserve">dopuszczalny nacisk przedniej osi </w:t>
            </w:r>
            <w:r>
              <w:rPr>
                <w:rFonts w:ascii="Times New Roman" w:hAnsi="Times New Roman" w:cs="Times New Roman"/>
                <w:color w:val="000000"/>
              </w:rPr>
              <w:t>……………….</w:t>
            </w:r>
          </w:p>
        </w:tc>
      </w:tr>
      <w:tr w:rsidR="00AA0480" w:rsidRPr="006338F8" w:rsidTr="00883288">
        <w:trPr>
          <w:trHeight w:val="444"/>
        </w:trPr>
        <w:tc>
          <w:tcPr>
            <w:tcW w:w="4815" w:type="dxa"/>
            <w:vAlign w:val="center"/>
          </w:tcPr>
          <w:p w:rsidR="00AA0480" w:rsidRDefault="00AA0480" w:rsidP="00883288">
            <w:pPr>
              <w:ind w:left="425" w:hanging="425"/>
              <w:jc w:val="both"/>
              <w:rPr>
                <w:color w:val="000000"/>
              </w:rPr>
            </w:pPr>
            <w:r w:rsidRPr="00A137B1">
              <w:rPr>
                <w:color w:val="000000"/>
              </w:rPr>
              <w:t>Samochód wyposażony w silnik</w:t>
            </w:r>
            <w:r>
              <w:rPr>
                <w:color w:val="000000"/>
              </w:rPr>
              <w:t xml:space="preserve"> wysokoprężny</w:t>
            </w:r>
          </w:p>
          <w:p w:rsidR="00AA0480" w:rsidRDefault="00AA0480" w:rsidP="00883288">
            <w:pPr>
              <w:ind w:left="425" w:hanging="425"/>
              <w:jc w:val="both"/>
              <w:rPr>
                <w:color w:val="000000"/>
              </w:rPr>
            </w:pPr>
            <w:r>
              <w:rPr>
                <w:color w:val="000000"/>
              </w:rPr>
              <w:t>z turbo doładowaniem o zapłonie samoczynnym</w:t>
            </w:r>
          </w:p>
          <w:p w:rsidR="00AA0480" w:rsidRDefault="00AA0480" w:rsidP="00883288">
            <w:pPr>
              <w:ind w:left="425" w:hanging="425"/>
              <w:jc w:val="both"/>
              <w:rPr>
                <w:color w:val="000000"/>
              </w:rPr>
            </w:pPr>
            <w:r w:rsidRPr="00A137B1">
              <w:rPr>
                <w:color w:val="000000"/>
              </w:rPr>
              <w:t>spełniający</w:t>
            </w:r>
            <w:r>
              <w:rPr>
                <w:color w:val="000000"/>
                <w:spacing w:val="-5"/>
              </w:rPr>
              <w:t xml:space="preserve"> </w:t>
            </w:r>
            <w:r w:rsidRPr="00A137B1">
              <w:rPr>
                <w:color w:val="000000"/>
              </w:rPr>
              <w:t>normę</w:t>
            </w:r>
            <w:r w:rsidRPr="00A137B1">
              <w:rPr>
                <w:color w:val="000000"/>
                <w:spacing w:val="-2"/>
              </w:rPr>
              <w:t xml:space="preserve"> </w:t>
            </w:r>
            <w:r w:rsidRPr="00A137B1">
              <w:rPr>
                <w:color w:val="000000"/>
              </w:rPr>
              <w:t>emisji spalin</w:t>
            </w:r>
            <w:r w:rsidRPr="00A137B1">
              <w:rPr>
                <w:color w:val="000000"/>
                <w:spacing w:val="-1"/>
              </w:rPr>
              <w:t xml:space="preserve"> </w:t>
            </w:r>
            <w:r w:rsidRPr="00A137B1">
              <w:rPr>
                <w:color w:val="000000"/>
              </w:rPr>
              <w:t>min. E</w:t>
            </w:r>
            <w:r>
              <w:rPr>
                <w:color w:val="000000"/>
              </w:rPr>
              <w:t>URO</w:t>
            </w:r>
            <w:r w:rsidRPr="00A137B1">
              <w:rPr>
                <w:color w:val="000000"/>
                <w:spacing w:val="-1"/>
              </w:rPr>
              <w:t xml:space="preserve"> </w:t>
            </w:r>
            <w:r w:rsidRPr="00A137B1">
              <w:rPr>
                <w:color w:val="000000"/>
              </w:rPr>
              <w:t>6</w:t>
            </w:r>
          </w:p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(aktualną na dzień przekazania pojazdu).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pacing w:val="-2"/>
                <w:sz w:val="22"/>
                <w:szCs w:val="22"/>
              </w:rPr>
            </w:pPr>
          </w:p>
          <w:p w:rsidR="00AA0480" w:rsidRDefault="00AA0480" w:rsidP="00883288">
            <w:pPr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Norma emisji spalin………..</w:t>
            </w:r>
          </w:p>
          <w:p w:rsidR="00AA0480" w:rsidRPr="006338F8" w:rsidRDefault="00AA0480" w:rsidP="00883288">
            <w:pPr>
              <w:jc w:val="center"/>
              <w:rPr>
                <w:spacing w:val="-2"/>
                <w:sz w:val="22"/>
                <w:szCs w:val="22"/>
              </w:rPr>
            </w:pPr>
          </w:p>
          <w:p w:rsidR="00AA0480" w:rsidRPr="006338F8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  <w:r w:rsidRPr="006338F8">
              <w:rPr>
                <w:spacing w:val="-8"/>
                <w:sz w:val="22"/>
                <w:szCs w:val="22"/>
              </w:rPr>
              <w:t>Pozostałe TAK/NIE</w:t>
            </w: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  <w:r w:rsidRPr="006338F8">
              <w:rPr>
                <w:spacing w:val="-8"/>
                <w:sz w:val="22"/>
                <w:szCs w:val="22"/>
              </w:rPr>
              <w:t xml:space="preserve"> </w:t>
            </w:r>
          </w:p>
        </w:tc>
      </w:tr>
      <w:tr w:rsidR="00AA0480" w:rsidRPr="006338F8" w:rsidTr="00883288">
        <w:trPr>
          <w:trHeight w:val="447"/>
        </w:trPr>
        <w:tc>
          <w:tcPr>
            <w:tcW w:w="4815" w:type="dxa"/>
            <w:vAlign w:val="center"/>
          </w:tcPr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pojemność silnika minimum 1950 cm</w:t>
            </w:r>
            <w:r w:rsidRPr="00E411FB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  <w:r w:rsidRPr="00E411FB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moc minimalna silnika 120 kW,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 xml:space="preserve">maksymalny moment obrotowy minimum </w:t>
            </w:r>
            <w:r w:rsidRPr="00E411FB">
              <w:rPr>
                <w:rFonts w:ascii="Times New Roman" w:hAnsi="Times New Roman" w:cs="Times New Roman"/>
                <w:color w:val="000000"/>
              </w:rPr>
              <w:lastRenderedPageBreak/>
              <w:t xml:space="preserve">370 </w:t>
            </w:r>
            <w:proofErr w:type="spellStart"/>
            <w:r w:rsidRPr="00E411FB">
              <w:rPr>
                <w:rFonts w:ascii="Times New Roman" w:hAnsi="Times New Roman" w:cs="Times New Roman"/>
                <w:color w:val="000000"/>
              </w:rPr>
              <w:t>Nm</w:t>
            </w:r>
            <w:proofErr w:type="spellEnd"/>
            <w:r w:rsidRPr="00E411FB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układ hamulcowy wyposażony w ABS z elektronicznym korektorem siły hamowania oraz układ wspomagania nagłego hamowania,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hamulce tarczowe na obu osiach,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napęd 4x4 z kołami pojedynczymi na osi tylnej + włączana blokada mechanizmu różnicowego tylnej osi,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zawieszenie tylne wzmocnione fabrycznie, stabilizowane + miechy pneumatyczne z manometrem i możliwością regulacji ciśnienia,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układ elektroniczny trakcji jezdnej ESP,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światła przeciwmgielne fabryczne z funkcją doświetlania zakrętów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światła główne LED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fabryczne czujniki parkowania przód + tył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wskaźnik poziomu płynu do spryskiwaczy,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system automat. włączania i wyłączania w odpowiednich warunkach świateł drogowych,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asystent wjazdu na wzniesienia i zjazdu z wzniesienia</w:t>
            </w:r>
          </w:p>
          <w:p w:rsidR="00AA0480" w:rsidRPr="00E411FB" w:rsidRDefault="00AA0480" w:rsidP="00883288">
            <w:pPr>
              <w:jc w:val="both"/>
              <w:rPr>
                <w:sz w:val="22"/>
                <w:szCs w:val="22"/>
              </w:rPr>
            </w:pPr>
            <w:r w:rsidRPr="00E411FB">
              <w:rPr>
                <w:color w:val="000000"/>
                <w:sz w:val="22"/>
                <w:szCs w:val="22"/>
              </w:rPr>
              <w:t>osłona pod silnikiem</w:t>
            </w:r>
          </w:p>
          <w:p w:rsidR="00AA0480" w:rsidRPr="006338F8" w:rsidRDefault="00AA0480" w:rsidP="00883288">
            <w:pPr>
              <w:jc w:val="both"/>
            </w:pPr>
          </w:p>
        </w:tc>
        <w:tc>
          <w:tcPr>
            <w:tcW w:w="4536" w:type="dxa"/>
          </w:tcPr>
          <w:p w:rsidR="00AA0480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lastRenderedPageBreak/>
              <w:t>pojemność silnika minimum</w:t>
            </w:r>
            <w:r>
              <w:rPr>
                <w:rFonts w:ascii="Times New Roman" w:hAnsi="Times New Roman" w:cs="Times New Roman"/>
                <w:color w:val="000000"/>
              </w:rPr>
              <w:t>………..</w:t>
            </w:r>
          </w:p>
          <w:p w:rsidR="00AA0480" w:rsidRDefault="00AA0480" w:rsidP="00883288">
            <w:pPr>
              <w:pStyle w:val="TableParagraph"/>
              <w:spacing w:line="256" w:lineRule="exact"/>
              <w:ind w:left="828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AA0480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moc minimalna silnika…………</w:t>
            </w:r>
          </w:p>
          <w:p w:rsidR="00AA0480" w:rsidRPr="00E411FB" w:rsidRDefault="00AA0480" w:rsidP="00883288">
            <w:pPr>
              <w:pStyle w:val="TableParagraph"/>
              <w:spacing w:line="256" w:lineRule="exact"/>
              <w:ind w:left="828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 xml:space="preserve">maksymalny moment obrotowy minimum </w:t>
            </w:r>
            <w:r>
              <w:rPr>
                <w:rFonts w:ascii="Times New Roman" w:hAnsi="Times New Roman" w:cs="Times New Roman"/>
                <w:color w:val="000000"/>
              </w:rPr>
              <w:t>……………….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3"/>
              </w:numPr>
              <w:spacing w:line="256" w:lineRule="exact"/>
              <w:ind w:left="735" w:hanging="284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E411FB">
              <w:rPr>
                <w:rFonts w:ascii="Times New Roman" w:hAnsi="Times New Roman" w:cs="Times New Roman"/>
                <w:color w:val="000000"/>
              </w:rPr>
              <w:t>napęd</w:t>
            </w:r>
            <w:r>
              <w:rPr>
                <w:rFonts w:ascii="Times New Roman" w:hAnsi="Times New Roman" w:cs="Times New Roman"/>
                <w:color w:val="000000"/>
              </w:rPr>
              <w:t xml:space="preserve"> ………</w:t>
            </w:r>
            <w:r w:rsidRPr="00E411FB">
              <w:rPr>
                <w:rFonts w:ascii="Times New Roman" w:hAnsi="Times New Roman" w:cs="Times New Roman"/>
                <w:color w:val="000000"/>
              </w:rPr>
              <w:t xml:space="preserve"> z kołami pojedynczymi na osi tylnej + włączana blokada mechanizmu różnicowego tylnej osi,</w:t>
            </w:r>
          </w:p>
          <w:p w:rsidR="00AA0480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AA0480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AA0480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AA0480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AA0480" w:rsidRPr="006338F8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  <w:r w:rsidRPr="006338F8">
              <w:rPr>
                <w:spacing w:val="-8"/>
                <w:sz w:val="22"/>
                <w:szCs w:val="22"/>
              </w:rPr>
              <w:t>Pozostałe TAK/NIE</w:t>
            </w: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77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 w:rsidRPr="00A137B1">
              <w:rPr>
                <w:color w:val="000000"/>
              </w:rPr>
              <w:lastRenderedPageBreak/>
              <w:t>Wylot spalin nie może być skierowany na stanowiska obsługi poszczególnych urządzeń pojazdu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25"/>
        </w:trPr>
        <w:tc>
          <w:tcPr>
            <w:tcW w:w="4815" w:type="dxa"/>
            <w:vAlign w:val="center"/>
          </w:tcPr>
          <w:p w:rsidR="00AA0480" w:rsidRPr="00642C64" w:rsidRDefault="00AA0480" w:rsidP="00883288">
            <w:pPr>
              <w:ind w:left="425" w:hanging="425"/>
              <w:rPr>
                <w:rFonts w:eastAsiaTheme="minorHAnsi"/>
                <w:lang w:eastAsia="en-US"/>
              </w:rPr>
            </w:pPr>
            <w:r w:rsidRPr="00C14627">
              <w:rPr>
                <w:rFonts w:cs="Calibri"/>
                <w:w w:val="105"/>
              </w:rPr>
              <w:t>Opony uniwersalne</w:t>
            </w:r>
            <w:r>
              <w:rPr>
                <w:rFonts w:cs="Calibri"/>
                <w:w w:val="105"/>
              </w:rPr>
              <w:t xml:space="preserve"> całoroczne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25"/>
        </w:trPr>
        <w:tc>
          <w:tcPr>
            <w:tcW w:w="4815" w:type="dxa"/>
            <w:vAlign w:val="center"/>
          </w:tcPr>
          <w:p w:rsidR="00AA0480" w:rsidRPr="00E411FB" w:rsidRDefault="00AA0480" w:rsidP="00883288">
            <w:pPr>
              <w:pStyle w:val="TableParagraph"/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  <w:sz w:val="24"/>
              </w:rPr>
              <w:t xml:space="preserve">Kabina fabrycznie jednomodułowa, </w:t>
            </w:r>
            <w:r w:rsidRPr="00E411FB">
              <w:rPr>
                <w:rFonts w:ascii="Times New Roman" w:hAnsi="Times New Roman" w:cs="Times New Roman"/>
              </w:rPr>
              <w:t>czterodrzwiowa, przystosowana do przewozu 6 osób w układzie foteli 1+1+4. Pomiędzy fotelem pasażera a kierowcy stolik z półką dla latarek i radiotelefonów. Podłoga kabiny wyłożona fabrycznie materiałem łatwo zmywalnym, antypoślizgowym. Przedział kabiny wyłożony elementami tapicerskimi.</w:t>
            </w:r>
          </w:p>
          <w:p w:rsidR="00AA0480" w:rsidRPr="00E411FB" w:rsidRDefault="00AA0480" w:rsidP="00883288">
            <w:pPr>
              <w:pStyle w:val="TableParagraph"/>
              <w:tabs>
                <w:tab w:val="left" w:pos="465"/>
                <w:tab w:val="left" w:pos="466"/>
              </w:tabs>
              <w:spacing w:line="288" w:lineRule="exact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Kabina wyposażona dodatkowo w: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elektrycznie regulowane szyby w I rzędzie pasażerskim,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elektrycznie regulowane i ogrzewane lusterka,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klimatyzacje manualną i ogrzewanie przedziału kabiny,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centralny zamek z dwoma kluczami w tym 1 z pilotem,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półkę podsufitową na dokumenty,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indywidualne punktowe </w:t>
            </w:r>
            <w:r w:rsidRPr="00E411FB">
              <w:rPr>
                <w:rFonts w:ascii="Times New Roman" w:hAnsi="Times New Roman" w:cs="Times New Roman"/>
              </w:rPr>
              <w:lastRenderedPageBreak/>
              <w:t>oświetlenie LED dla dowódcy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dodatkowe gniazdo zapalniczki,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  <w:tab w:val="left" w:pos="466"/>
              </w:tabs>
              <w:spacing w:line="288" w:lineRule="exact"/>
              <w:ind w:left="735" w:hanging="26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podest zamontowany pomiędzy fotelami w I rzędzie wyposażony w instalację zasilającą, do montażu ładowarek 12V radiotelefonów nasobnych, latarek LED,</w:t>
            </w:r>
          </w:p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 w:rsidRPr="00E411FB">
              <w:rPr>
                <w:sz w:val="22"/>
                <w:szCs w:val="22"/>
              </w:rPr>
              <w:t>kabina wyposażona w dedykowane gumowe dywaniki.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</w:p>
          <w:p w:rsidR="00AA0480" w:rsidRPr="006338F8" w:rsidRDefault="00AA0480" w:rsidP="00883288">
            <w:pPr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25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4F7AB0">
              <w:t xml:space="preserve">W kabinie zamontowany radiotelefon przewoźny </w:t>
            </w:r>
            <w:proofErr w:type="spellStart"/>
            <w:r>
              <w:t>Motorolla</w:t>
            </w:r>
            <w:proofErr w:type="spellEnd"/>
            <w:r>
              <w:t xml:space="preserve"> DM4601</w:t>
            </w:r>
            <w:r w:rsidRPr="004F7AB0">
              <w:t xml:space="preserve"> </w:t>
            </w:r>
            <w:r w:rsidRPr="00F96FD3">
              <w:rPr>
                <w:b/>
                <w:bCs/>
              </w:rPr>
              <w:t>lub równoważny</w:t>
            </w:r>
            <w:r w:rsidRPr="004F7AB0">
              <w:t xml:space="preserve"> spełniający minimalne wymagania techniczno-funkcjonalne określone w załączniku nr 3 do instrukcji stanowiącej załącznik do rozkazu nr 8 Komendanta Głównego PSP z dnia 5 kwietnia 2019</w:t>
            </w:r>
            <w:r>
              <w:t xml:space="preserve"> </w:t>
            </w:r>
            <w:r w:rsidRPr="004F7AB0">
              <w:t xml:space="preserve">r. w sprawie wprowadzenia nowych zasad organizacji łączności.  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9"/>
        </w:trPr>
        <w:tc>
          <w:tcPr>
            <w:tcW w:w="4815" w:type="dxa"/>
            <w:vAlign w:val="center"/>
          </w:tcPr>
          <w:p w:rsidR="00AA0480" w:rsidRPr="00E411FB" w:rsidRDefault="00AA0480" w:rsidP="00883288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Dodatkowe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urządzenia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zamontowane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kabinie: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hanging="1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sygnalizacja optyczna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otwarcia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żaluzji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skrytek,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hanging="1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sygnalizacja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informująca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o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wysunięciu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masztu oświetleniowego,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hanging="1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sygnalizacja podłączonego zewnętrznego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źródła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ładowania,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hanging="1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główny</w:t>
            </w:r>
            <w:r w:rsidRPr="00E411FB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wyłącznik</w:t>
            </w:r>
            <w:r w:rsidRPr="00E411FB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oświetlenia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skrytek,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  <w:tab w:val="left" w:pos="469"/>
              </w:tabs>
              <w:spacing w:before="2"/>
              <w:ind w:hanging="17"/>
              <w:jc w:val="left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włącznik</w:t>
            </w:r>
            <w:r w:rsidRPr="00E411F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do</w:t>
            </w:r>
            <w:r w:rsidRPr="00E411F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załączenia</w:t>
            </w:r>
            <w:r w:rsidRPr="00E411F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oświetlenia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zewnętrznego.</w:t>
            </w:r>
          </w:p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63"/>
        </w:trPr>
        <w:tc>
          <w:tcPr>
            <w:tcW w:w="4815" w:type="dxa"/>
            <w:vAlign w:val="center"/>
          </w:tcPr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1. Urządzenia sygnalizacyjno-ostrzegawcze świetlne i dźwiękowe pojazdu uprzywilejowanego: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Na kabinie pojazdu z przodu należy zamontować symetrycznie i prostopadle do podłużnej osi symetrii pojazdu, poziomo, zespoloną lampę ostrzegawczą spełniająca wymagania określone w Regulaminie 65 EKG ONZ dla klasy 2. Lampa musi być wyposażona w automatyczną funkcje przełączania trybu dzień/noc. Lampa musi być długości min 1300 mm.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Zespolona lampa ostrzegawcza musi mieć wysokość maksymalną 52mm i minimalną 40mm.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Zespolona lampa ostrzegawcza musi posiadać co najmniej 20 modułów LED, na których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zamontowano po co najmniej 3 diody LED o wysokiej światłości o barwie światła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niebieskiej. Klosze lampy zespolonej powinny być wykonane w kolorze transparentnym (bezbarwnym). Podstawa lampy zespolonej powinna być wykonana z aluminium </w:t>
            </w:r>
            <w:r w:rsidRPr="00E411FB">
              <w:rPr>
                <w:rFonts w:ascii="Times New Roman" w:hAnsi="Times New Roman" w:cs="Times New Roman"/>
              </w:rPr>
              <w:lastRenderedPageBreak/>
              <w:t>anodowanego w celu zabezpieczenia jej przed warunkami atmosferycznymi. Belka świetlna zabezpieczona osłoną ze stali nierdzewnej.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W przedniej części pojazdu, musi być zamontowane 6 lamp LED kierunkowych o barwie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światła niebieskiej spełniające wymagania określone w Regulaminie 65 EKG ONZ dla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klasy 2: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a) z przodu pojazdu w atrapie chłodnicy lub w zderzaku przednim – 4 szt.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b) po prawej i lewej stronie pojazdu w błotnikach przednich lub na zderzaku przednim w sposób skierowany na boki – 2 szt.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Na zabudowie pojazdu należy zamontować po dwie lampy kierunkowe LED po obu stronach oraz z 2 lampy LED z tyłu.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Każda z lamp musi posiadać łącznie sześć diod LED o wysokiej światłości. Lampy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muszą świecić naprzemiennie. Lampy kierunkowe muszą mieć możliwość synchronizacji z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lampą zespoloną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Wszystkie zastosowane w pojeździe lampy uprzywilejowania w ruchu drogowym muszą spełniać wymogi: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a) posiadać homologację w zakresie regulaminów 10 oraz 65 (w klasie 2) EKG ONZ.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b) być zamontowane w taki sposób, aby źródło światła było umieszczone prostopadle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do osi poziomej pojazdu,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c) posiadać klosze wykonane z poliwęglanu,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d) każda z lamp powinna mieć możliwość emitowania co najmniej 4 rodzajów błysków,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e) wszystkie lampy powinny być wyposażone w system adaptacyjny, dostosowujący tryb błysku do warunków panujących na drodze –  gdy generator sygnałów dźwiękowych generuje modulacje wolne (np. </w:t>
            </w:r>
            <w:proofErr w:type="spellStart"/>
            <w:r w:rsidRPr="00E411FB">
              <w:rPr>
                <w:rFonts w:ascii="Times New Roman" w:hAnsi="Times New Roman" w:cs="Times New Roman"/>
              </w:rPr>
              <w:t>Wail</w:t>
            </w:r>
            <w:proofErr w:type="spellEnd"/>
            <w:r w:rsidRPr="00E411FB">
              <w:rPr>
                <w:rFonts w:ascii="Times New Roman" w:hAnsi="Times New Roman" w:cs="Times New Roman"/>
              </w:rPr>
              <w:t xml:space="preserve">), lampy powinny błyskać z częstotliwością ok. 2Hz, gdy generator sygnałów dźwiękowych generuje modulacje szybkie (np. </w:t>
            </w:r>
            <w:proofErr w:type="spellStart"/>
            <w:r w:rsidRPr="00E411FB">
              <w:rPr>
                <w:rFonts w:ascii="Times New Roman" w:hAnsi="Times New Roman" w:cs="Times New Roman"/>
              </w:rPr>
              <w:t>Priority</w:t>
            </w:r>
            <w:proofErr w:type="spellEnd"/>
            <w:r w:rsidRPr="00E411FB">
              <w:rPr>
                <w:rFonts w:ascii="Times New Roman" w:hAnsi="Times New Roman" w:cs="Times New Roman"/>
              </w:rPr>
              <w:t xml:space="preserve">), lampy powinny błyskać z częstotliwością min. 3Hz, gdy samochód pracuje na postoju bez dźwięków, powinny błyskać odpowiednio do pory dnia lub nocy (w dzień – błysk pojedynczy o przebiegu prostokątnym z częstotliwością ok. 2Hz, w nocy – błysk pojedynczy łagodnie narastający i opadający). Wszystkie tryby błysku muszą być zgodne z regulaminem 65 EKG ONZ. Wszystkie lampy </w:t>
            </w:r>
            <w:r w:rsidRPr="00E411FB">
              <w:rPr>
                <w:rFonts w:ascii="Times New Roman" w:hAnsi="Times New Roman" w:cs="Times New Roman"/>
              </w:rPr>
              <w:lastRenderedPageBreak/>
              <w:t xml:space="preserve">muszą być sterowane przez generator sygnałów dźwiękowych w zakresie dostosowania trybu błysku.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left="0"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ab/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Wewnątrz pojazdu należy zainstalować generator sygnałów dźwiękowych ostrzegawczych.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Manipulator generatora sygnałów powinien być umieszczony w miejscu gwarantującym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łatwą jego obsługę przez kierowcę pojazdu.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Urządzenie musi posiadać moc nominalną co najmniej 200 W.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Urządzenie musi posiadać funkcję szybkiego włączania sygnalizacji uprzywilejowania poprzez sygnał dźwiękowy pojazdu :klakson”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Urządzenie, o którym mowa musi ponadto posiadać funkcje: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a) wytwarzania co najmniej 8 rodzajów dźwięków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b) przełączania tonu sygnału uprzywilejowania z wykorzystaniem manipulatora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c) obsługiwać co najmniej 3 kanały pomocnicze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d) generator sygnałów musi sterować systemem adaptacyjnym lamp ostrzegawczych i narzucać im odpowiednie tryby błysków.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e) posiadać możliwość wygłaszania komunikatów głosowych.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f) posiadać możliwość wygłaszania komunikatów dźwiękowych za pośrednictwem komunikacji Bluetooth.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W przedniej części pojazdu należy zamontować głośnik 200W (lub dwa głośniki 100w) sygnałów ostrzegawczych.</w:t>
            </w:r>
          </w:p>
          <w:p w:rsidR="00AA0480" w:rsidRPr="00E411FB" w:rsidRDefault="00AA0480" w:rsidP="00883288">
            <w:pPr>
              <w:pStyle w:val="TableParagraph"/>
              <w:ind w:left="0"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Sposób i miejsce montażu głośnika nie może ograniczać poziomu emitowanego dźwięku,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Głośniki zamontowane przed chłodnicami pojazdu za </w:t>
            </w:r>
            <w:proofErr w:type="spellStart"/>
            <w:r w:rsidRPr="00E411FB">
              <w:rPr>
                <w:rFonts w:ascii="Times New Roman" w:hAnsi="Times New Roman" w:cs="Times New Roman"/>
              </w:rPr>
              <w:t>antrapą</w:t>
            </w:r>
            <w:proofErr w:type="spellEnd"/>
            <w:r w:rsidRPr="00E411FB">
              <w:rPr>
                <w:rFonts w:ascii="Times New Roman" w:hAnsi="Times New Roman" w:cs="Times New Roman"/>
              </w:rPr>
              <w:t xml:space="preserve"> przednią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Głośniki muszą posiadać magnes neodymowy. Głośniki muszą posiadać moc nominalną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100W każdy. Głośniki powinny spełniać wymagania dla obudów ochronnych w klasie min. IP66 wg normy PN-EN 60529:2003. 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Na tylnej części zabudowy pojazdu należy zainstalować falę świetlną składającą się z co najmniej 8 modułów LED o kolorze światła pomarańczowym. Każdy z modułów musi posiadać co najmniej 6 diod LED. Urządzenie musi posiadać homologację w zakresie regulaminu 10 EKG ONZ. Urządzenie powinno być sterowane za pomocą dedykowanego manipulatora. Urządzenie </w:t>
            </w:r>
            <w:r w:rsidRPr="00E411FB">
              <w:rPr>
                <w:rFonts w:ascii="Times New Roman" w:hAnsi="Times New Roman" w:cs="Times New Roman"/>
              </w:rPr>
              <w:lastRenderedPageBreak/>
              <w:t xml:space="preserve">powinno mieć możliwość podłączenia drugiego manipulatora. 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Działanie urządzeń sygnalizacji uprzywilejowania musi pociągać za sobą jednocześnie włączenie sygnalizacji świetlnej o barwie światła niebieskiej (nie może być możliwości włączenia samej sygnalizacji dźwiękowej, tj. bez równoczesnej sygnalizacji świetlnej).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Musi istnieć możliwość włączenia samej sygnalizacji świetlnej o barwie światła niebieskiej.</w:t>
            </w:r>
          </w:p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Włączenie urządzenia rozgłoszeniowego musi przerywać emisję dźwiękowych sygnałów ostrzegawczych, zaś jego wyłączenie powodować dalszą pracę sygnalizacji dźwiękowej, o ile była ona włączona wcześniej. </w:t>
            </w:r>
          </w:p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 w:rsidRPr="00E411FB">
              <w:rPr>
                <w:sz w:val="22"/>
                <w:szCs w:val="22"/>
              </w:rPr>
              <w:t>Działanie sygnalizacji świetlnej musi być możliwe również przy wyjętym kluczyku ze stacyjki pojazdu.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63"/>
        </w:trPr>
        <w:tc>
          <w:tcPr>
            <w:tcW w:w="4815" w:type="dxa"/>
            <w:vAlign w:val="center"/>
          </w:tcPr>
          <w:p w:rsidR="00AA0480" w:rsidRPr="00E411FB" w:rsidRDefault="00AA0480" w:rsidP="00883288">
            <w:pPr>
              <w:pStyle w:val="TableParagraph"/>
              <w:ind w:right="364"/>
              <w:jc w:val="both"/>
              <w:rPr>
                <w:rFonts w:ascii="Times New Roman" w:hAnsi="Times New Roman" w:cs="Times New Roman"/>
                <w:b/>
              </w:rPr>
            </w:pPr>
            <w:r w:rsidRPr="00E411FB">
              <w:rPr>
                <w:rFonts w:ascii="Times New Roman" w:hAnsi="Times New Roman" w:cs="Times New Roman"/>
              </w:rPr>
              <w:lastRenderedPageBreak/>
              <w:t>Instalacja elektryczna pojazdu i zabudowy</w:t>
            </w:r>
            <w:r w:rsidRPr="00E411F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wyposażona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</w:t>
            </w:r>
            <w:r w:rsidRPr="00E411FB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główny</w:t>
            </w:r>
            <w:r w:rsidRPr="00E411FB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E411FB">
              <w:rPr>
                <w:rFonts w:ascii="Times New Roman" w:hAnsi="Times New Roman" w:cs="Times New Roman"/>
              </w:rPr>
              <w:t>wyłącznik prądu bez odłączania urządzeń fabrycznych</w:t>
            </w:r>
            <w:r w:rsidRPr="00E411FB">
              <w:rPr>
                <w:rFonts w:ascii="Times New Roman" w:hAnsi="Times New Roman" w:cs="Times New Roman"/>
                <w:b/>
              </w:rPr>
              <w:t>.</w:t>
            </w:r>
          </w:p>
          <w:p w:rsidR="00AA0480" w:rsidRPr="00E411FB" w:rsidRDefault="00AA0480" w:rsidP="00AA0480">
            <w:pPr>
              <w:pStyle w:val="TableParagraph"/>
              <w:numPr>
                <w:ilvl w:val="0"/>
                <w:numId w:val="6"/>
              </w:numPr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>alternator o mocy minimum 200A,</w:t>
            </w:r>
          </w:p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 w:rsidRPr="00E411FB">
              <w:rPr>
                <w:sz w:val="22"/>
                <w:szCs w:val="22"/>
              </w:rPr>
              <w:t>wzmocniony fabryczny akumulator min 90Ah</w:t>
            </w:r>
          </w:p>
        </w:tc>
        <w:tc>
          <w:tcPr>
            <w:tcW w:w="4536" w:type="dxa"/>
          </w:tcPr>
          <w:p w:rsidR="00AA0480" w:rsidRPr="00E411FB" w:rsidRDefault="00AA0480" w:rsidP="00AA0480">
            <w:pPr>
              <w:pStyle w:val="TableParagraph"/>
              <w:numPr>
                <w:ilvl w:val="0"/>
                <w:numId w:val="6"/>
              </w:numPr>
              <w:ind w:right="364"/>
              <w:jc w:val="both"/>
              <w:rPr>
                <w:rFonts w:ascii="Times New Roman" w:hAnsi="Times New Roman" w:cs="Times New Roman"/>
              </w:rPr>
            </w:pPr>
            <w:r w:rsidRPr="00E411FB">
              <w:rPr>
                <w:rFonts w:ascii="Times New Roman" w:hAnsi="Times New Roman" w:cs="Times New Roman"/>
              </w:rPr>
              <w:t xml:space="preserve">alternator o mocy minimum </w:t>
            </w:r>
            <w:r>
              <w:rPr>
                <w:rFonts w:ascii="Times New Roman" w:hAnsi="Times New Roman" w:cs="Times New Roman"/>
              </w:rPr>
              <w:t>……</w:t>
            </w:r>
          </w:p>
          <w:p w:rsidR="00AA0480" w:rsidRDefault="00AA0480" w:rsidP="00883288">
            <w:pPr>
              <w:jc w:val="center"/>
              <w:rPr>
                <w:sz w:val="22"/>
                <w:szCs w:val="22"/>
              </w:rPr>
            </w:pPr>
            <w:r w:rsidRPr="00E411FB">
              <w:rPr>
                <w:sz w:val="22"/>
                <w:szCs w:val="22"/>
              </w:rPr>
              <w:t>wzmocniony fabryczny akumulator</w:t>
            </w:r>
            <w:r>
              <w:rPr>
                <w:sz w:val="22"/>
                <w:szCs w:val="22"/>
              </w:rPr>
              <w:t xml:space="preserve"> min ……</w:t>
            </w:r>
          </w:p>
          <w:p w:rsidR="00AA0480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</w:p>
          <w:p w:rsidR="00AA0480" w:rsidRPr="006338F8" w:rsidRDefault="00AA0480" w:rsidP="00883288">
            <w:pPr>
              <w:jc w:val="center"/>
              <w:rPr>
                <w:spacing w:val="-8"/>
                <w:sz w:val="22"/>
                <w:szCs w:val="22"/>
              </w:rPr>
            </w:pPr>
            <w:r w:rsidRPr="006338F8">
              <w:rPr>
                <w:spacing w:val="-8"/>
                <w:sz w:val="22"/>
                <w:szCs w:val="22"/>
              </w:rPr>
              <w:t>Pozostałe TAK/NIE</w:t>
            </w: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44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jc w:val="both"/>
              <w:rPr>
                <w:sz w:val="22"/>
                <w:szCs w:val="22"/>
              </w:rPr>
            </w:pPr>
            <w:r w:rsidRPr="00A54DC1">
              <w:rPr>
                <w:rStyle w:val="FontStyle74"/>
                <w:rFonts w:ascii="Times New Roman" w:hAnsi="Times New Roman" w:cs="Times New Roman"/>
                <w:sz w:val="22"/>
                <w:szCs w:val="22"/>
              </w:rPr>
              <w:t>Pojazd wyposażony w system ładowania akumulatora z gniazdem umieszczonym na zewnątrz pojazdu po jego lewej stronie plus automatyczna ładowarka sieciowa min. 9A z przewodem zakończonym wtyczką kompatybilną z gniazdem. Kontrolka sygnalizująca ładowanie na desce rozdzielczej i blokadą rozruchu silnika w trakcie ładowania akumulatora.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699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A54DC1">
              <w:rPr>
                <w:sz w:val="22"/>
                <w:szCs w:val="22"/>
              </w:rPr>
              <w:t>Pojazd wyposażony w wyciągarkę</w:t>
            </w:r>
            <w:r w:rsidRPr="00A54DC1">
              <w:rPr>
                <w:spacing w:val="-3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elektryczną,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o sile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uciągu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 xml:space="preserve">minimum 57,9 </w:t>
            </w:r>
            <w:proofErr w:type="spellStart"/>
            <w:r w:rsidRPr="00A54DC1">
              <w:rPr>
                <w:sz w:val="22"/>
                <w:szCs w:val="22"/>
              </w:rPr>
              <w:t>kN</w:t>
            </w:r>
            <w:proofErr w:type="spellEnd"/>
            <w:r w:rsidRPr="00A54DC1">
              <w:rPr>
                <w:spacing w:val="-4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i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minimalnym zasięgiem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liny</w:t>
            </w:r>
            <w:r w:rsidRPr="00A54DC1">
              <w:rPr>
                <w:spacing w:val="-6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25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m.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jc w:val="both"/>
              <w:rPr>
                <w:sz w:val="22"/>
                <w:szCs w:val="22"/>
                <w:lang w:eastAsia="en-US"/>
              </w:rPr>
            </w:pPr>
            <w:r w:rsidRPr="00A54DC1">
              <w:rPr>
                <w:sz w:val="22"/>
                <w:szCs w:val="22"/>
              </w:rPr>
              <w:t>Pojazd powinien posiadać pełnowymiarowe</w:t>
            </w:r>
            <w:r w:rsidRPr="00A54DC1">
              <w:rPr>
                <w:spacing w:val="-4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koło</w:t>
            </w:r>
            <w:r w:rsidRPr="00A54DC1">
              <w:rPr>
                <w:spacing w:val="-2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zapasowe</w:t>
            </w:r>
            <w:r w:rsidRPr="00A54DC1">
              <w:rPr>
                <w:spacing w:val="-4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na wyposażeniu</w:t>
            </w:r>
            <w:r w:rsidRPr="00A54DC1">
              <w:rPr>
                <w:spacing w:val="-2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pojazdu.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jc w:val="both"/>
              <w:rPr>
                <w:sz w:val="22"/>
                <w:szCs w:val="22"/>
                <w:lang w:eastAsia="en-US"/>
              </w:rPr>
            </w:pPr>
            <w:r w:rsidRPr="00A54DC1">
              <w:rPr>
                <w:sz w:val="22"/>
                <w:szCs w:val="22"/>
              </w:rPr>
              <w:t>Pojazd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powinien</w:t>
            </w:r>
            <w:r w:rsidRPr="00A54DC1">
              <w:rPr>
                <w:spacing w:val="-1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posiadać</w:t>
            </w:r>
            <w:r w:rsidRPr="00A54DC1">
              <w:rPr>
                <w:spacing w:val="-2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dedykowany (fabryczny) hak kulowy z tyłu pojazdu z gniazdem elektrycznym 7 PIN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0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jc w:val="both"/>
              <w:rPr>
                <w:sz w:val="22"/>
                <w:szCs w:val="22"/>
                <w:lang w:eastAsia="en-US"/>
              </w:rPr>
            </w:pPr>
            <w:r>
              <w:t xml:space="preserve">Przód pojazdu zabezpieczony orurowaniem, na orurowaniu zamontowane dwa reflektory dalekosiężne LED o mocy min 80W ze światłem pozycyjnym, lampy charakteryzujące się IP 67 lub wyższym, </w:t>
            </w:r>
            <w:r w:rsidRPr="00EB63D0">
              <w:t>Certyfikat ECE R10 R148 R149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jc w:val="both"/>
              <w:rPr>
                <w:sz w:val="22"/>
                <w:szCs w:val="22"/>
                <w:lang w:eastAsia="en-US"/>
              </w:rPr>
            </w:pPr>
            <w:r w:rsidRPr="00A54DC1">
              <w:rPr>
                <w:sz w:val="22"/>
                <w:szCs w:val="22"/>
              </w:rPr>
              <w:t>Pojazd wyposażony w kamerę cofania z obrazem wyświetlanym na monitorze zamontowanym na lusterku wstecznym, możliwość załączenia obrazu na stałe.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0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 w:rsidRPr="00BE2D18">
              <w:rPr>
                <w:b/>
              </w:rPr>
              <w:t>ZABUDOWA</w:t>
            </w:r>
            <w:r w:rsidRPr="00BE2D18"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RATOWNICZA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ind w:right="141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lastRenderedPageBreak/>
              <w:t xml:space="preserve">Zabudowa kontenerowa wykonana  z materiałów odpornych na korozję – stali nierdzewnej i/lub aluminium. Pokrycie zewnętrzne i wewnętrzne  wykonane z blachy aluminiowej. Konstrukcja szkieletowa aluminiowa. Podłoga i półki oraz wszystkie mocowania, szuflady itd.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right="141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wysokość i szerokość zabudowy równa wysokości i szerokości kabiny pasażerskiej,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na bokach po dwie skrytki na każdą stronę umieszczone symetrycznie o szerokości minimalnej   1150 mm oraz jedna skrytka tylna o szerokości minimalnej 800 mm (w układzie 2+2+1),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skrytki zamykane żaluzjami wodo i pyłoszczelnymi z systemem wspomagania podnoszenia za pomocą sprężyny,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wszystkie żaluzje zamykane jednym kluczem,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uchwyty, klamki wszystkich urządzeń pojazdu, drzwi żaluzjowych, szuflad, podestów i tac muszą być tak skonstruowane, aby możliwa była ich obsługa w rękawicach,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konstrukcja skrytek zapewniająca odprowadzenie wody z ich wnętrza i skuteczną wentylację szczególnie tych w których przewidziane będą urządzenia z napędem silnikowym i paliwem,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7"/>
              </w:numPr>
              <w:ind w:left="735" w:right="14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dostęp do sprzętu powinien być możliwy z zachowaniem wymagań ergonomii,</w:t>
            </w:r>
          </w:p>
          <w:p w:rsidR="00AA0480" w:rsidRPr="006338F8" w:rsidRDefault="00AA0480" w:rsidP="00883288">
            <w:pPr>
              <w:spacing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A54DC1">
              <w:rPr>
                <w:sz w:val="22"/>
                <w:szCs w:val="22"/>
              </w:rPr>
              <w:t>elementy wykończeniowe kontenera w kolorze anodyzowanym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D149A8">
              <w:t>Oświetlenie wewnętrzne zabudowy automatyczne, wykonane w technologii LED dające równomierne doświetlenie wnętrza</w:t>
            </w:r>
            <w:r>
              <w:t xml:space="preserve">, </w:t>
            </w:r>
            <w:r w:rsidRPr="00BE2D18">
              <w:t>włączane automatycznie po otwarciu drzwi-</w:t>
            </w:r>
            <w:r w:rsidRPr="00BE2D18">
              <w:rPr>
                <w:spacing w:val="-57"/>
              </w:rPr>
              <w:t xml:space="preserve"> </w:t>
            </w:r>
            <w:r w:rsidRPr="00BE2D18">
              <w:t>żaluzji</w:t>
            </w:r>
            <w:r w:rsidRPr="00BE2D18">
              <w:rPr>
                <w:spacing w:val="-3"/>
              </w:rPr>
              <w:t xml:space="preserve"> </w:t>
            </w:r>
            <w:r w:rsidRPr="00BE2D18">
              <w:t>skrytki. W kabinie</w:t>
            </w:r>
            <w:r w:rsidRPr="00BE2D18">
              <w:rPr>
                <w:spacing w:val="-1"/>
              </w:rPr>
              <w:t xml:space="preserve"> </w:t>
            </w:r>
            <w:r w:rsidRPr="00BE2D18">
              <w:t>zamontowana</w:t>
            </w:r>
            <w:r w:rsidRPr="00BE2D18">
              <w:rPr>
                <w:spacing w:val="-1"/>
              </w:rPr>
              <w:t xml:space="preserve"> </w:t>
            </w:r>
            <w:r w:rsidRPr="00BE2D18">
              <w:t>sygnalizacja</w:t>
            </w:r>
            <w:r w:rsidRPr="00BE2D18">
              <w:rPr>
                <w:spacing w:val="-1"/>
              </w:rPr>
              <w:t xml:space="preserve"> </w:t>
            </w:r>
            <w:r w:rsidRPr="00BE2D18">
              <w:t>otwarcia skrytek.</w:t>
            </w:r>
            <w:r>
              <w:t xml:space="preserve"> </w:t>
            </w:r>
            <w:r w:rsidRPr="00BE2D18">
              <w:t>Główny</w:t>
            </w:r>
            <w:r w:rsidRPr="00BE2D18">
              <w:rPr>
                <w:spacing w:val="-7"/>
              </w:rPr>
              <w:t xml:space="preserve"> </w:t>
            </w:r>
            <w:r w:rsidRPr="00BE2D18">
              <w:t>wyłącznik</w:t>
            </w:r>
            <w:r w:rsidRPr="00BE2D18">
              <w:rPr>
                <w:spacing w:val="-2"/>
              </w:rPr>
              <w:t xml:space="preserve"> </w:t>
            </w:r>
            <w:r w:rsidRPr="00BE2D18">
              <w:t>oświetlenia</w:t>
            </w:r>
            <w:r w:rsidRPr="00BE2D18">
              <w:rPr>
                <w:spacing w:val="-1"/>
              </w:rPr>
              <w:t xml:space="preserve"> </w:t>
            </w:r>
            <w:r w:rsidRPr="00BE2D18">
              <w:t>skrytek,</w:t>
            </w:r>
            <w:r w:rsidRPr="00BE2D18">
              <w:rPr>
                <w:spacing w:val="-2"/>
              </w:rPr>
              <w:t xml:space="preserve"> </w:t>
            </w:r>
            <w:r w:rsidRPr="00BE2D18">
              <w:t>zainstalowany</w:t>
            </w:r>
            <w:r w:rsidRPr="00BE2D18">
              <w:rPr>
                <w:spacing w:val="-5"/>
              </w:rPr>
              <w:t xml:space="preserve"> </w:t>
            </w:r>
            <w:r w:rsidRPr="00BE2D18">
              <w:t>w</w:t>
            </w:r>
            <w:r>
              <w:t xml:space="preserve"> k</w:t>
            </w:r>
            <w:r w:rsidRPr="00BE2D18">
              <w:t>abinie</w:t>
            </w:r>
            <w:r w:rsidRPr="00BE2D18">
              <w:rPr>
                <w:spacing w:val="-2"/>
              </w:rPr>
              <w:t xml:space="preserve"> </w:t>
            </w:r>
            <w:r w:rsidRPr="00BE2D18">
              <w:t>kierowcy.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ind w:right="281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Wymagania dodatkowe dla zabudowy.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szuflada (półka) wysuwana pozioma o nośności 150 kg – </w:t>
            </w:r>
            <w:r w:rsidRPr="00A54DC1">
              <w:rPr>
                <w:rFonts w:ascii="Times New Roman" w:hAnsi="Times New Roman" w:cs="Times New Roman"/>
                <w:b/>
                <w:bCs/>
              </w:rPr>
              <w:t>1 sztuka</w:t>
            </w:r>
            <w:r w:rsidRPr="00A54DC1">
              <w:rPr>
                <w:rFonts w:ascii="Times New Roman" w:hAnsi="Times New Roman" w:cs="Times New Roman"/>
              </w:rPr>
              <w:t xml:space="preserve">, prowadnice kulkowe,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szuflada (półka) wysuwana pionowa o nośności 150 kg – </w:t>
            </w:r>
            <w:r w:rsidRPr="00A54DC1">
              <w:rPr>
                <w:rFonts w:ascii="Times New Roman" w:hAnsi="Times New Roman" w:cs="Times New Roman"/>
                <w:b/>
                <w:bCs/>
              </w:rPr>
              <w:t>1 sztuka</w:t>
            </w:r>
            <w:r w:rsidRPr="00A54DC1">
              <w:rPr>
                <w:rFonts w:ascii="Times New Roman" w:hAnsi="Times New Roman" w:cs="Times New Roman"/>
              </w:rPr>
              <w:t xml:space="preserve"> (do montażu aparatów powietrznych i sprzętu burzącego),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szuflady, wysuwane blokowane w pozycji zamkniętej i otwartej oraz</w:t>
            </w:r>
            <w:r w:rsidRPr="00A54DC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lastRenderedPageBreak/>
              <w:t>posiadające</w:t>
            </w:r>
            <w:r w:rsidRPr="00A54D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zabezpieczenie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przed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całkowitym wyciągnięciem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–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wypadnięciem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z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prowadnic. Szuflady</w:t>
            </w:r>
            <w:r w:rsidRPr="00A54DC1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i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tace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wystające w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pozycji otwartej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powyżej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250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mm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poza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obrys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pojazdu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posiadają</w:t>
            </w:r>
            <w:r w:rsidRPr="00A54DC1">
              <w:rPr>
                <w:rFonts w:ascii="Times New Roman" w:hAnsi="Times New Roman" w:cs="Times New Roman"/>
                <w:spacing w:val="-57"/>
              </w:rPr>
              <w:t xml:space="preserve">             </w:t>
            </w:r>
            <w:r w:rsidRPr="00A54DC1">
              <w:rPr>
                <w:rFonts w:ascii="Times New Roman" w:hAnsi="Times New Roman" w:cs="Times New Roman"/>
              </w:rPr>
              <w:t>oznakowanie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ostrzegawcze,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pojemniki techniczne plastikowe – </w:t>
            </w:r>
            <w:r w:rsidRPr="00A54DC1">
              <w:rPr>
                <w:rFonts w:ascii="Times New Roman" w:hAnsi="Times New Roman" w:cs="Times New Roman"/>
                <w:b/>
                <w:bCs/>
              </w:rPr>
              <w:t>3 sztuki</w:t>
            </w:r>
            <w:r w:rsidRPr="00A54DC1">
              <w:rPr>
                <w:rFonts w:ascii="Times New Roman" w:hAnsi="Times New Roman" w:cs="Times New Roman"/>
              </w:rPr>
              <w:t>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mocowanie sprzętowe dla węży tłocznych (przegrody) –minimum 6</w:t>
            </w:r>
            <w:r w:rsidRPr="00A54DC1">
              <w:rPr>
                <w:rFonts w:ascii="Times New Roman" w:hAnsi="Times New Roman" w:cs="Times New Roman"/>
                <w:b/>
                <w:bCs/>
              </w:rPr>
              <w:t xml:space="preserve"> sztuk ( 2 xW75  i 4x W52)</w:t>
            </w:r>
            <w:r w:rsidRPr="00A54DC1">
              <w:rPr>
                <w:rFonts w:ascii="Times New Roman" w:hAnsi="Times New Roman" w:cs="Times New Roman"/>
              </w:rPr>
              <w:t>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półka wraz z mocowaniem dla deski ortopedycznej oraz szyn Kramera powinna być podwieszona pod dachem nadwozia sprzętowego z dostępem od tylnej żaluzji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dach w formie podestu roboczego wykonany z blachy aluminiowej ryflowanej,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na dachu skrzynia sprzętowa aluminiowa (1900mmx250mmx600mm) wyposażona w oświetlenie LED, dwa zamki dociągowe z zabezpieczeniami przed otwarciem oraz system podnoszenia na siłownikach, 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na dachu zamontowane uchwyty</w:t>
            </w:r>
            <w:r w:rsidRPr="00A54DC1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na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drabinę nasadkową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8"/>
              </w:numPr>
              <w:ind w:left="735" w:right="281" w:hanging="267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wejście na dach za pomocą drabiny wykonanej z rur nierdzewnych, ze szczeblami antypoślizgowymi, </w:t>
            </w:r>
          </w:p>
          <w:p w:rsidR="00AA0480" w:rsidRPr="006338F8" w:rsidRDefault="00AA0480" w:rsidP="00883288">
            <w:pPr>
              <w:spacing w:line="276" w:lineRule="auto"/>
              <w:contextualSpacing/>
              <w:rPr>
                <w:sz w:val="22"/>
                <w:szCs w:val="22"/>
                <w:lang w:eastAsia="en-US"/>
              </w:rPr>
            </w:pPr>
            <w:r w:rsidRPr="00A54DC1">
              <w:rPr>
                <w:sz w:val="22"/>
                <w:szCs w:val="22"/>
              </w:rPr>
              <w:t>konstrukcja dachu przystosowana do obciążenia masą dwóch ratowników oraz transportowanego sprzętu,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spacing w:line="270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Pojazd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powinien posiadać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zewnętrzne </w:t>
            </w:r>
            <w:r w:rsidRPr="00A54DC1">
              <w:rPr>
                <w:rFonts w:ascii="Times New Roman" w:hAnsi="Times New Roman" w:cs="Times New Roman"/>
              </w:rPr>
              <w:t>oświetlenie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pola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pracy</w:t>
            </w:r>
            <w:r w:rsidRPr="00A54DC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wokół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samochodu wykonane w technologii LED: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ind w:hanging="301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oświetlenie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składające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się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z lamp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bocznych na każdym boku minimum 2 lampy (min. 25 DIOD LED każda lampa)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oraz 2 lampy z tyłu (min. 7 DIOD LED każda),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1" w:line="293" w:lineRule="exact"/>
              <w:ind w:hanging="301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oświetlenie</w:t>
            </w:r>
            <w:r w:rsidRPr="00A54DC1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powierzchni dachu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typu LED,</w:t>
            </w:r>
          </w:p>
          <w:p w:rsidR="00AA0480" w:rsidRPr="006338F8" w:rsidRDefault="00AA0480" w:rsidP="00883288">
            <w:pPr>
              <w:rPr>
                <w:sz w:val="22"/>
                <w:szCs w:val="22"/>
              </w:rPr>
            </w:pPr>
            <w:r w:rsidRPr="00A54DC1">
              <w:rPr>
                <w:sz w:val="22"/>
                <w:szCs w:val="22"/>
              </w:rPr>
              <w:t>sterowanie oświetleniem pola pracy i dachu z poziomu pilota sterującego sygnalizacją uprzywilejowania.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spacing w:line="270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Cztery półki wykonane z blachy aluminiowej w tym trzy z regulacją wysokości w zależności od potrzeb       z mocowaniami na sprzęt dostarczonymi przez Wykonawcę. </w:t>
            </w:r>
          </w:p>
          <w:p w:rsidR="00AA0480" w:rsidRPr="006338F8" w:rsidRDefault="00AA0480" w:rsidP="00883288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54DC1">
              <w:rPr>
                <w:sz w:val="22"/>
                <w:szCs w:val="22"/>
              </w:rPr>
              <w:t>wykonawca zobowiązuje się do wykonania mocowań na sprzęt dostarczony przez Zamawiającego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jc w:val="both"/>
              <w:rPr>
                <w:sz w:val="22"/>
                <w:szCs w:val="22"/>
              </w:rPr>
            </w:pPr>
            <w:r w:rsidRPr="00A54DC1">
              <w:rPr>
                <w:sz w:val="22"/>
                <w:szCs w:val="22"/>
              </w:rPr>
              <w:lastRenderedPageBreak/>
              <w:t xml:space="preserve">Poniżej linii podłogi – </w:t>
            </w:r>
            <w:r w:rsidRPr="00A54DC1">
              <w:rPr>
                <w:b/>
                <w:bCs/>
                <w:sz w:val="22"/>
                <w:szCs w:val="22"/>
              </w:rPr>
              <w:t>4 sztuki skrytek zamykanych na klucz (kaseta zamykająca wykonana ze stali nierdzewnej)</w:t>
            </w:r>
            <w:r w:rsidRPr="00A54DC1">
              <w:rPr>
                <w:sz w:val="22"/>
                <w:szCs w:val="22"/>
              </w:rPr>
              <w:t>, tworzące po otwarciu podesty robocze. Wszystkie drzwiczki skrytek wyposażone w 2 siłowniki gazowo – olejowe. Podesty robocze skrytek antypoślizgowe wytrzymujące obciążenie do 90 kg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0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>Wewnątrz nadwozia sprzętowego winien być</w:t>
            </w:r>
            <w:r w:rsidRPr="00F878D2">
              <w:rPr>
                <w:color w:val="000000"/>
              </w:rPr>
              <w:t xml:space="preserve"> zainstalowany pneumatyczny maszt oświetleniowy zasilany w pełni z</w:t>
            </w:r>
            <w:r>
              <w:rPr>
                <w:color w:val="000000"/>
              </w:rPr>
              <w:t xml:space="preserve"> dodatkowego</w:t>
            </w:r>
            <w:r w:rsidRPr="00F878D2">
              <w:rPr>
                <w:color w:val="000000"/>
              </w:rPr>
              <w:t xml:space="preserve"> akumulatora pojazdu, wyposażony w dwie </w:t>
            </w:r>
            <w:proofErr w:type="spellStart"/>
            <w:r w:rsidRPr="00F878D2">
              <w:rPr>
                <w:color w:val="000000"/>
              </w:rPr>
              <w:t>najaśnice</w:t>
            </w:r>
            <w:proofErr w:type="spellEnd"/>
            <w:r w:rsidRPr="00F878D2">
              <w:rPr>
                <w:color w:val="000000"/>
              </w:rPr>
              <w:t xml:space="preserve"> LED (2x180W) 32</w:t>
            </w:r>
            <w:r>
              <w:rPr>
                <w:color w:val="000000"/>
              </w:rPr>
              <w:t> </w:t>
            </w:r>
            <w:r w:rsidRPr="00F878D2">
              <w:rPr>
                <w:color w:val="000000"/>
              </w:rPr>
              <w:t>000</w:t>
            </w:r>
            <w:r>
              <w:rPr>
                <w:color w:val="000000"/>
              </w:rPr>
              <w:t xml:space="preserve"> </w:t>
            </w:r>
            <w:r w:rsidRPr="00F878D2">
              <w:rPr>
                <w:color w:val="000000"/>
              </w:rPr>
              <w:t xml:space="preserve">lm IP67. Maszt sterowany automatyczne pilotem bezprzewodowym - obrót </w:t>
            </w:r>
            <w:proofErr w:type="spellStart"/>
            <w:r w:rsidRPr="00F878D2">
              <w:rPr>
                <w:color w:val="000000"/>
              </w:rPr>
              <w:t>najaśnic</w:t>
            </w:r>
            <w:proofErr w:type="spellEnd"/>
            <w:r w:rsidRPr="00F878D2">
              <w:rPr>
                <w:color w:val="000000"/>
              </w:rPr>
              <w:t xml:space="preserve"> w dwóch osiach o ponad 180°. Maszt z funkcją składania automatycznego do pozycji parkingowej po pojedyncz</w:t>
            </w:r>
            <w:r>
              <w:rPr>
                <w:color w:val="000000"/>
              </w:rPr>
              <w:t>ym</w:t>
            </w:r>
            <w:r w:rsidRPr="00F878D2">
              <w:rPr>
                <w:color w:val="000000"/>
              </w:rPr>
              <w:t xml:space="preserve"> naciśnięcia przycisku wyłączania na pilocie. Maszt musi posiadać możliwość ustawienia dowolnego poziomu wysunięcia</w:t>
            </w:r>
            <w:r>
              <w:rPr>
                <w:color w:val="000000"/>
              </w:rPr>
              <w:t>.</w:t>
            </w:r>
          </w:p>
        </w:tc>
        <w:tc>
          <w:tcPr>
            <w:tcW w:w="4536" w:type="dxa"/>
          </w:tcPr>
          <w:p w:rsidR="00AA0480" w:rsidRPr="00B24D57" w:rsidRDefault="00AA0480" w:rsidP="00883288">
            <w:pPr>
              <w:ind w:left="425" w:hanging="425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9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8A3133">
              <w:rPr>
                <w:b/>
              </w:rPr>
              <w:t>UKŁAD WODNY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412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Pojazd winien być wyposażony w układ wodny składający się z :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zbiornika środków gaśniczych,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0"/>
              </w:numPr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agregatu wysokociśnieniowego wodno-pianowego,</w:t>
            </w:r>
          </w:p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931224">
              <w:t xml:space="preserve">zwijadła szybkiego natarcia zakończonego prądownicą </w:t>
            </w:r>
            <w:proofErr w:type="spellStart"/>
            <w:r w:rsidRPr="00931224">
              <w:t>wodno</w:t>
            </w:r>
            <w:proofErr w:type="spellEnd"/>
            <w:r w:rsidRPr="00931224">
              <w:t xml:space="preserve"> – pianową z regulacją strumieni</w:t>
            </w:r>
            <w:r>
              <w:t>a.</w:t>
            </w:r>
          </w:p>
        </w:tc>
        <w:tc>
          <w:tcPr>
            <w:tcW w:w="4536" w:type="dxa"/>
          </w:tcPr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  <w:p w:rsidR="00AA0480" w:rsidRPr="009651C8" w:rsidRDefault="00AA0480" w:rsidP="00883288">
            <w:pPr>
              <w:ind w:left="425" w:hanging="425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</w:p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ind w:right="146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Zbiornik wody winien być wykonany z polipropylenu lub innego rodzaju tworzywa sztucznego, nie dopuszcza się zbiorników aluminiowych i ze stali nierdzewnej, zbiornik usytuowany wzdłuż zabudowy, wyposażony  w oprzyrządowanie umożliwiające jego bezpieczną eksploatację, z układem zabezpieczającym przed wypływem wody w czasie jazdy. Zbiornik wody powinien: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1"/>
              </w:numPr>
              <w:ind w:right="146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posiadać właz rewizyjny,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1"/>
              </w:numPr>
              <w:ind w:right="146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 xml:space="preserve">pojemność zbiornika wody minimum </w:t>
            </w:r>
            <w:r w:rsidRPr="00A54DC1">
              <w:rPr>
                <w:rFonts w:ascii="Times New Roman" w:hAnsi="Times New Roman" w:cs="Times New Roman"/>
                <w:b/>
                <w:bCs/>
              </w:rPr>
              <w:t>200 litrów</w:t>
            </w:r>
            <w:r w:rsidRPr="00A54DC1">
              <w:rPr>
                <w:rFonts w:ascii="Times New Roman" w:hAnsi="Times New Roman" w:cs="Times New Roman"/>
              </w:rPr>
              <w:t xml:space="preserve"> (+/-10%), zintegrowany z zbiornikiem na środek pianotwórczy 30l (+/-10%)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1"/>
              </w:numPr>
              <w:ind w:right="146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zbiornik wody wyposażony w nasadę Ø75 lub Ø52 do napełniania zbiornika wyprowadzoną na zewnątrz zabudowy z tyłu pojazdu,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1"/>
              </w:numPr>
              <w:ind w:right="146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nasada Ø52 do uzupełnienia środka pianotwórczego wyprowadzona na dach zabudowy pojazdu,</w:t>
            </w:r>
          </w:p>
          <w:p w:rsidR="00AA0480" w:rsidRPr="00A54DC1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lastRenderedPageBreak/>
              <w:t>zbiornik wyposażony w urządzenie przelewowe zabezpieczające przed uszkodzeniem podczas napełniania.</w:t>
            </w:r>
          </w:p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A54DC1">
              <w:rPr>
                <w:rFonts w:ascii="Times New Roman" w:hAnsi="Times New Roman" w:cs="Times New Roman"/>
                <w:sz w:val="24"/>
              </w:rPr>
              <w:t>Agregat wysokociśnieniowy wodnopianowy AWP 50/40 o podstawowych parametrach: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2"/>
              </w:numPr>
              <w:spacing w:line="268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A54DC1">
              <w:rPr>
                <w:rFonts w:ascii="Times New Roman" w:hAnsi="Times New Roman" w:cs="Times New Roman"/>
                <w:sz w:val="24"/>
              </w:rPr>
              <w:t>wydajność minimum 50 l/min, przy ciśnieniu 40 bar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2"/>
              </w:numPr>
              <w:spacing w:line="268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A54DC1">
              <w:rPr>
                <w:rFonts w:ascii="Times New Roman" w:hAnsi="Times New Roman" w:cs="Times New Roman"/>
                <w:sz w:val="24"/>
              </w:rPr>
              <w:t>rozruch agregatu z rozrusznika elektrycznego i awaryjnie z linki</w:t>
            </w:r>
          </w:p>
          <w:p w:rsidR="00AA0480" w:rsidRPr="00A54DC1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A54DC1">
              <w:rPr>
                <w:rFonts w:ascii="Times New Roman" w:hAnsi="Times New Roman" w:cs="Times New Roman"/>
                <w:sz w:val="24"/>
              </w:rPr>
              <w:t xml:space="preserve">Linia szybkiego natarcia o długości nie mniejszej, niż 60 </w:t>
            </w:r>
            <w:proofErr w:type="spellStart"/>
            <w:r w:rsidRPr="00A54DC1">
              <w:rPr>
                <w:rFonts w:ascii="Times New Roman" w:hAnsi="Times New Roman" w:cs="Times New Roman"/>
                <w:sz w:val="24"/>
              </w:rPr>
              <w:t>mb</w:t>
            </w:r>
            <w:proofErr w:type="spellEnd"/>
            <w:r w:rsidRPr="00A54DC1">
              <w:rPr>
                <w:rFonts w:ascii="Times New Roman" w:hAnsi="Times New Roman" w:cs="Times New Roman"/>
                <w:sz w:val="24"/>
              </w:rPr>
              <w:t xml:space="preserve"> na zwijadle aluminiowym ręcznym kątowym zakończona prądownicą wodno-pianową o regulowanym strumieniu: zwartym i rozproszonym. Agregat musi posiadać świadectwo dopuszczenia wydane przez CNBOP. Zwijadło wężowe musi być wykonane w całości z materiałów odpornych na korozję. Zwijadło wyposażone w przekładnię kątową mechanizmu zwijania węża na bęben, umożliwiającą obsługę przez jedną osobę</w:t>
            </w:r>
          </w:p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1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BE2D18">
              <w:rPr>
                <w:b/>
              </w:rPr>
              <w:t>WYPOSAŻENIE</w:t>
            </w:r>
            <w:r>
              <w:rPr>
                <w:b/>
              </w:rPr>
              <w:t xml:space="preserve"> DODATKOWE DOSTARCZONE WRAZ Z POJAZDEM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A54DC1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Pojazd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winien być </w:t>
            </w:r>
            <w:r w:rsidRPr="00A54DC1">
              <w:rPr>
                <w:rFonts w:ascii="Times New Roman" w:hAnsi="Times New Roman" w:cs="Times New Roman"/>
              </w:rPr>
              <w:t>wyposażony</w:t>
            </w:r>
            <w:r w:rsidRPr="00A54DC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w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sprzęt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standardowy,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dostarczany</w:t>
            </w:r>
            <w:r w:rsidRPr="00A54DC1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z</w:t>
            </w:r>
            <w:r w:rsidRPr="00A54DC1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podwoziem,</w:t>
            </w:r>
            <w:r w:rsidRPr="00A54DC1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min: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before="2" w:line="293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klin pod koła 2 sztuki,</w:t>
            </w:r>
          </w:p>
          <w:p w:rsidR="00AA0480" w:rsidRPr="00A54DC1" w:rsidRDefault="00AA0480" w:rsidP="00AA0480">
            <w:pPr>
              <w:pStyle w:val="TableParagraph"/>
              <w:numPr>
                <w:ilvl w:val="0"/>
                <w:numId w:val="13"/>
              </w:numPr>
              <w:tabs>
                <w:tab w:val="left" w:pos="465"/>
                <w:tab w:val="left" w:pos="466"/>
              </w:tabs>
              <w:spacing w:before="2" w:line="293" w:lineRule="exact"/>
              <w:jc w:val="left"/>
              <w:rPr>
                <w:rFonts w:ascii="Times New Roman" w:hAnsi="Times New Roman" w:cs="Times New Roman"/>
              </w:rPr>
            </w:pPr>
            <w:r w:rsidRPr="00A54DC1">
              <w:rPr>
                <w:rFonts w:ascii="Times New Roman" w:hAnsi="Times New Roman" w:cs="Times New Roman"/>
              </w:rPr>
              <w:t>klucz do kół, podnośnik</w:t>
            </w:r>
            <w:r w:rsidRPr="00A54DC1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hydrauliczny</w:t>
            </w:r>
            <w:r w:rsidRPr="00A54DC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54DC1">
              <w:rPr>
                <w:rFonts w:ascii="Times New Roman" w:hAnsi="Times New Roman" w:cs="Times New Roman"/>
              </w:rPr>
              <w:t>z dźwignią,</w:t>
            </w:r>
          </w:p>
          <w:p w:rsidR="00AA0480" w:rsidRPr="006338F8" w:rsidRDefault="00AA0480" w:rsidP="00883288">
            <w:pPr>
              <w:spacing w:line="276" w:lineRule="auto"/>
              <w:contextualSpacing/>
              <w:rPr>
                <w:sz w:val="22"/>
                <w:szCs w:val="22"/>
              </w:rPr>
            </w:pPr>
            <w:r w:rsidRPr="00A54DC1">
              <w:rPr>
                <w:sz w:val="22"/>
                <w:szCs w:val="22"/>
              </w:rPr>
              <w:t>trójkąt</w:t>
            </w:r>
            <w:r w:rsidRPr="00A54DC1">
              <w:rPr>
                <w:spacing w:val="-4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ostrzegawczy, apteczkę, gaśnicę</w:t>
            </w:r>
            <w:r w:rsidRPr="00A54DC1">
              <w:rPr>
                <w:spacing w:val="-6"/>
                <w:sz w:val="22"/>
                <w:szCs w:val="22"/>
              </w:rPr>
              <w:t xml:space="preserve"> </w:t>
            </w:r>
            <w:r w:rsidRPr="00A54DC1">
              <w:rPr>
                <w:sz w:val="22"/>
                <w:szCs w:val="22"/>
              </w:rPr>
              <w:t>samochodową,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POZOSTAŁE WYMAGANIA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C57DA0" w:rsidRDefault="00AA0480" w:rsidP="00883288">
            <w:pPr>
              <w:pStyle w:val="TableParagraph"/>
              <w:spacing w:line="271" w:lineRule="exac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Komplet dokumentacji niezbędnej do rejestracji pojazdu w tym: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4"/>
              </w:numPr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wyciąg ze świadectwa homologacji,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4"/>
              </w:numPr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badania techniczne,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4"/>
              </w:numPr>
              <w:spacing w:line="271" w:lineRule="exact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  <w:color w:val="000000"/>
              </w:rPr>
              <w:t xml:space="preserve">dokumenty niezbędne do zarejestrowania pojazdu jako specjalny, </w:t>
            </w:r>
          </w:p>
          <w:p w:rsidR="00AA0480" w:rsidRPr="006338F8" w:rsidRDefault="00AA0480" w:rsidP="00883288">
            <w:pPr>
              <w:spacing w:line="276" w:lineRule="auto"/>
              <w:contextualSpacing/>
              <w:jc w:val="both"/>
              <w:rPr>
                <w:spacing w:val="-6"/>
                <w:sz w:val="22"/>
                <w:szCs w:val="22"/>
              </w:rPr>
            </w:pPr>
            <w:r w:rsidRPr="00C57DA0">
              <w:rPr>
                <w:sz w:val="22"/>
                <w:szCs w:val="22"/>
              </w:rPr>
              <w:t>świadectwo dopuszczenia CNBOP-PIB.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C57DA0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  <w:sz w:val="24"/>
              </w:rPr>
            </w:pPr>
            <w:r w:rsidRPr="00C57DA0">
              <w:rPr>
                <w:rFonts w:ascii="Times New Roman" w:hAnsi="Times New Roman" w:cs="Times New Roman"/>
                <w:sz w:val="24"/>
              </w:rPr>
              <w:t>Gwarancja:</w:t>
            </w:r>
          </w:p>
          <w:p w:rsidR="00AA0480" w:rsidRPr="00102639" w:rsidRDefault="00AA0480" w:rsidP="00AA048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C57DA0">
              <w:rPr>
                <w:rFonts w:ascii="Times New Roman" w:hAnsi="Times New Roman" w:cs="Times New Roman"/>
                <w:sz w:val="24"/>
              </w:rPr>
              <w:t>na</w:t>
            </w:r>
            <w:r w:rsidRPr="00C57DA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57DA0">
              <w:rPr>
                <w:rFonts w:ascii="Times New Roman" w:hAnsi="Times New Roman" w:cs="Times New Roman"/>
                <w:sz w:val="24"/>
              </w:rPr>
              <w:t>podwozie, podzespoły i zabudowę minimum</w:t>
            </w:r>
            <w:r w:rsidRPr="00C57DA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57DA0">
              <w:rPr>
                <w:rFonts w:ascii="Times New Roman" w:hAnsi="Times New Roman" w:cs="Times New Roman"/>
                <w:sz w:val="24"/>
              </w:rPr>
              <w:t>24</w:t>
            </w:r>
            <w:r w:rsidRPr="00C57DA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57DA0">
              <w:rPr>
                <w:rFonts w:ascii="Times New Roman" w:hAnsi="Times New Roman" w:cs="Times New Roman"/>
                <w:sz w:val="24"/>
              </w:rPr>
              <w:t>miesiące,</w:t>
            </w:r>
            <w:r w:rsidRPr="00FC2FA7">
              <w:rPr>
                <w:color w:val="FF0000"/>
                <w:spacing w:val="-2"/>
              </w:rPr>
              <w:t xml:space="preserve"> </w:t>
            </w:r>
            <w:r w:rsidRPr="00102639">
              <w:rPr>
                <w:rFonts w:ascii="Times New Roman" w:hAnsi="Times New Roman" w:cs="Times New Roman"/>
                <w:color w:val="FF0000"/>
                <w:spacing w:val="-2"/>
              </w:rPr>
              <w:t>Parametr jako kryterium oceny ofert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jc w:val="left"/>
              <w:rPr>
                <w:rFonts w:ascii="Times New Roman" w:hAnsi="Times New Roman" w:cs="Times New Roman"/>
                <w:sz w:val="24"/>
              </w:rPr>
            </w:pPr>
            <w:r w:rsidRPr="00C57DA0">
              <w:rPr>
                <w:rFonts w:ascii="Times New Roman" w:hAnsi="Times New Roman" w:cs="Times New Roman"/>
                <w:sz w:val="24"/>
              </w:rPr>
              <w:t>na</w:t>
            </w:r>
            <w:r w:rsidRPr="00C57DA0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C57DA0">
              <w:rPr>
                <w:rFonts w:ascii="Times New Roman" w:hAnsi="Times New Roman" w:cs="Times New Roman"/>
                <w:sz w:val="24"/>
              </w:rPr>
              <w:t>perforację podwozia</w:t>
            </w:r>
            <w:r w:rsidRPr="00C57DA0">
              <w:rPr>
                <w:rFonts w:ascii="Times New Roman" w:hAnsi="Times New Roman" w:cs="Times New Roman"/>
                <w:spacing w:val="-2"/>
                <w:sz w:val="24"/>
              </w:rPr>
              <w:t xml:space="preserve"> minimum </w:t>
            </w:r>
            <w:r w:rsidRPr="00C57DA0">
              <w:rPr>
                <w:rFonts w:ascii="Times New Roman" w:hAnsi="Times New Roman" w:cs="Times New Roman"/>
                <w:sz w:val="24"/>
              </w:rPr>
              <w:t>72 miesiące,</w:t>
            </w:r>
          </w:p>
          <w:p w:rsidR="00AA0480" w:rsidRPr="00162D56" w:rsidRDefault="00AA0480" w:rsidP="00883288">
            <w:pPr>
              <w:spacing w:line="276" w:lineRule="auto"/>
              <w:contextualSpacing/>
              <w:rPr>
                <w:b/>
                <w:i/>
                <w:spacing w:val="-6"/>
                <w:sz w:val="22"/>
                <w:szCs w:val="22"/>
              </w:rPr>
            </w:pPr>
            <w:r w:rsidRPr="00C57DA0">
              <w:t>na</w:t>
            </w:r>
            <w:r w:rsidRPr="00C57DA0">
              <w:rPr>
                <w:spacing w:val="-2"/>
              </w:rPr>
              <w:t xml:space="preserve"> </w:t>
            </w:r>
            <w:r w:rsidRPr="00C57DA0">
              <w:t>powłokę lakierniczą</w:t>
            </w:r>
            <w:r w:rsidRPr="00C57DA0">
              <w:rPr>
                <w:spacing w:val="2"/>
              </w:rPr>
              <w:t xml:space="preserve">  minimum </w:t>
            </w:r>
            <w:r w:rsidRPr="00C57DA0">
              <w:t>36 miesięcy.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9651C8" w:rsidRDefault="00AA0480" w:rsidP="00883288">
            <w:pPr>
              <w:ind w:left="425" w:hanging="425"/>
              <w:rPr>
                <w:rFonts w:eastAsiaTheme="minorHAnsi"/>
                <w:lang w:eastAsia="en-US"/>
              </w:rPr>
            </w:pPr>
            <w:r w:rsidRPr="00BE2D18">
              <w:lastRenderedPageBreak/>
              <w:t xml:space="preserve">Wykonawca zamontuje w samochodzie dostarczony sprzęt przez </w:t>
            </w:r>
            <w:r>
              <w:t>Z</w:t>
            </w:r>
            <w:r w:rsidRPr="00BE2D18">
              <w:t xml:space="preserve">amawiającego przed dniem odbioru </w:t>
            </w:r>
            <w:r>
              <w:t>pojazdu</w:t>
            </w:r>
            <w:r w:rsidRPr="00BE2D18">
              <w:t>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ind w:left="425" w:hanging="425"/>
              <w:jc w:val="both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spacing w:line="276" w:lineRule="auto"/>
              <w:contextualSpacing/>
              <w:rPr>
                <w:spacing w:val="-2"/>
                <w:sz w:val="22"/>
                <w:szCs w:val="22"/>
              </w:rPr>
            </w:pPr>
            <w:r w:rsidRPr="00E8424E">
              <w:t>Dostarczone instrukcje obsługi podwozia, zabudowy oraz wyposażenia powinny być sporządzone w języku polskim.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C57DA0" w:rsidRDefault="00AA0480" w:rsidP="00883288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Wykonawca przeprowadzi bezpłatne szkolenie z obsługi pojazdu przeprowadzone dla przedstawicieli Zamawiającego w dniu odbioru w siedzibie Wykonawcy. Zamawiający może żądać wyników badań z laboratorium CNBOP przy odbiorze lub w trakcie oceny oferty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C57DA0" w:rsidRDefault="00AA0480" w:rsidP="00883288">
            <w:pPr>
              <w:pStyle w:val="TableParagraph"/>
              <w:spacing w:line="268" w:lineRule="exact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Wymagania dodatkowe: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6"/>
              </w:numPr>
              <w:spacing w:line="268" w:lineRule="exact"/>
              <w:ind w:left="735" w:hanging="267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elektryczne urządzenia radiowe oraz akustyczno - sygnalizacyjne wykonane w sposób niepowodujący zakłóceń podczas ich jednoczesnej pracy,</w:t>
            </w:r>
          </w:p>
          <w:p w:rsidR="00AA0480" w:rsidRPr="00C57DA0" w:rsidRDefault="00AA0480" w:rsidP="00AA0480">
            <w:pPr>
              <w:pStyle w:val="TableParagraph"/>
              <w:numPr>
                <w:ilvl w:val="0"/>
                <w:numId w:val="16"/>
              </w:numPr>
              <w:spacing w:line="268" w:lineRule="exact"/>
              <w:ind w:left="735" w:hanging="267"/>
              <w:jc w:val="left"/>
              <w:rPr>
                <w:rFonts w:ascii="Times New Roman" w:hAnsi="Times New Roman" w:cs="Times New Roman"/>
              </w:rPr>
            </w:pPr>
            <w:r w:rsidRPr="00C57DA0">
              <w:rPr>
                <w:rFonts w:ascii="Times New Roman" w:hAnsi="Times New Roman" w:cs="Times New Roman"/>
              </w:rPr>
              <w:t>przewody elektryczne zabudowy pojazdu zabezpieczone w specjalnych osłonach, pochowane; nie dopuszcza się luźnych niepomocowanych wiązek przewodów,</w:t>
            </w:r>
          </w:p>
          <w:p w:rsidR="00AA0480" w:rsidRPr="006338F8" w:rsidRDefault="00AA0480" w:rsidP="00883288">
            <w:pPr>
              <w:pStyle w:val="TableParagraph"/>
              <w:jc w:val="left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6338F8" w:rsidRDefault="00AA0480" w:rsidP="00883288">
            <w:pPr>
              <w:pStyle w:val="TableParagraph"/>
              <w:jc w:val="left"/>
              <w:rPr>
                <w:rFonts w:ascii="Times New Roman" w:hAnsi="Times New Roman" w:cs="Times New Roman"/>
                <w:spacing w:val="-4"/>
              </w:rPr>
            </w:pP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  <w:tr w:rsidR="00AA0480" w:rsidRPr="006338F8" w:rsidTr="00883288">
        <w:trPr>
          <w:trHeight w:val="395"/>
        </w:trPr>
        <w:tc>
          <w:tcPr>
            <w:tcW w:w="4815" w:type="dxa"/>
            <w:vAlign w:val="center"/>
          </w:tcPr>
          <w:p w:rsidR="00AA0480" w:rsidRPr="000C79B6" w:rsidRDefault="00AA0480" w:rsidP="00883288">
            <w:pPr>
              <w:jc w:val="both"/>
            </w:pPr>
            <w:r w:rsidRPr="000C79B6">
              <w:t xml:space="preserve">Komplet dokumentacji niezbędnej do rejestracji pojazdu w tym </w:t>
            </w:r>
          </w:p>
          <w:p w:rsidR="00AA0480" w:rsidRPr="000C79B6" w:rsidRDefault="00AA0480" w:rsidP="00883288">
            <w:pPr>
              <w:jc w:val="both"/>
            </w:pPr>
            <w:r w:rsidRPr="000C79B6">
              <w:t xml:space="preserve">- wyciąg ze świadectwa homologacji </w:t>
            </w:r>
          </w:p>
          <w:p w:rsidR="00AA0480" w:rsidRPr="00B24D57" w:rsidRDefault="00AA0480" w:rsidP="00883288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24D57">
              <w:rPr>
                <w:rFonts w:ascii="Times New Roman" w:hAnsi="Times New Roman" w:cs="Times New Roman"/>
                <w:sz w:val="24"/>
                <w:szCs w:val="24"/>
              </w:rPr>
              <w:t>- badania techniczne</w:t>
            </w:r>
          </w:p>
        </w:tc>
        <w:tc>
          <w:tcPr>
            <w:tcW w:w="4536" w:type="dxa"/>
          </w:tcPr>
          <w:p w:rsidR="00AA0480" w:rsidRPr="006338F8" w:rsidRDefault="00AA0480" w:rsidP="00883288">
            <w:pPr>
              <w:jc w:val="center"/>
              <w:rPr>
                <w:sz w:val="22"/>
                <w:szCs w:val="22"/>
              </w:rPr>
            </w:pPr>
          </w:p>
        </w:tc>
      </w:tr>
    </w:tbl>
    <w:p w:rsidR="00AA0480" w:rsidRDefault="00AA0480" w:rsidP="00AA0480">
      <w:pPr>
        <w:widowControl w:val="0"/>
        <w:autoSpaceDE w:val="0"/>
        <w:autoSpaceDN w:val="0"/>
        <w:adjustRightInd w:val="0"/>
        <w:spacing w:after="160" w:line="256" w:lineRule="auto"/>
        <w:jc w:val="both"/>
        <w:rPr>
          <w:rFonts w:eastAsiaTheme="minorHAnsi"/>
          <w:i/>
          <w:sz w:val="22"/>
          <w:szCs w:val="22"/>
        </w:rPr>
      </w:pPr>
    </w:p>
    <w:p w:rsidR="00AA0480" w:rsidRPr="00FA5F73" w:rsidRDefault="00AA0480" w:rsidP="00AA0480">
      <w:pPr>
        <w:widowControl w:val="0"/>
        <w:autoSpaceDE w:val="0"/>
        <w:autoSpaceDN w:val="0"/>
        <w:adjustRightInd w:val="0"/>
        <w:spacing w:after="160" w:line="256" w:lineRule="auto"/>
        <w:jc w:val="both"/>
        <w:rPr>
          <w:rFonts w:eastAsiaTheme="minorHAnsi"/>
          <w:i/>
          <w:color w:val="FF0000"/>
          <w:sz w:val="22"/>
          <w:szCs w:val="22"/>
        </w:rPr>
      </w:pPr>
      <w:r w:rsidRPr="00FA5F73">
        <w:rPr>
          <w:rFonts w:eastAsiaTheme="minorHAnsi"/>
          <w:i/>
          <w:color w:val="FF0000"/>
          <w:sz w:val="22"/>
          <w:szCs w:val="22"/>
        </w:rPr>
        <w:t>Dokument należy opatrzyć kwalifikowanym podpisem elektronicznym, podpisem zaufanym lub podpisem osobistym</w:t>
      </w:r>
    </w:p>
    <w:p w:rsidR="00AA0480" w:rsidRPr="006338F8" w:rsidRDefault="00AA0480" w:rsidP="00AA0480">
      <w:pPr>
        <w:widowControl w:val="0"/>
        <w:autoSpaceDE w:val="0"/>
        <w:autoSpaceDN w:val="0"/>
        <w:adjustRightInd w:val="0"/>
        <w:spacing w:after="160" w:line="256" w:lineRule="auto"/>
        <w:jc w:val="both"/>
        <w:rPr>
          <w:sz w:val="22"/>
          <w:szCs w:val="22"/>
        </w:rPr>
      </w:pPr>
      <w:r w:rsidRPr="006338F8">
        <w:rPr>
          <w:rFonts w:eastAsiaTheme="minorHAnsi"/>
          <w:sz w:val="22"/>
          <w:szCs w:val="22"/>
          <w:lang w:eastAsia="en-US"/>
        </w:rPr>
        <w:t>UWAGA: DOKUMENT NALEŻY ZŁOŻYĆ WRAZ Z FORMULARZEM OFERTOWYM</w:t>
      </w:r>
    </w:p>
    <w:p w:rsidR="00AA0480" w:rsidRDefault="00AA0480" w:rsidP="00AA0480"/>
    <w:p w:rsidR="006F0454" w:rsidRDefault="006F0454"/>
    <w:sectPr w:rsidR="006F0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920D1"/>
    <w:multiLevelType w:val="hybridMultilevel"/>
    <w:tmpl w:val="3E1080CE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54D7BA8"/>
    <w:multiLevelType w:val="hybridMultilevel"/>
    <w:tmpl w:val="4E1E3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35AD2"/>
    <w:multiLevelType w:val="hybridMultilevel"/>
    <w:tmpl w:val="F346635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06BE5DC6"/>
    <w:multiLevelType w:val="hybridMultilevel"/>
    <w:tmpl w:val="6BA6360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09441F57"/>
    <w:multiLevelType w:val="hybridMultilevel"/>
    <w:tmpl w:val="08DE7236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5" w15:restartNumberingAfterBreak="0">
    <w:nsid w:val="14F244B8"/>
    <w:multiLevelType w:val="hybridMultilevel"/>
    <w:tmpl w:val="2D5A64FC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6" w15:restartNumberingAfterBreak="0">
    <w:nsid w:val="385256ED"/>
    <w:multiLevelType w:val="hybridMultilevel"/>
    <w:tmpl w:val="0B1A6538"/>
    <w:lvl w:ilvl="0" w:tplc="0415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7" w15:restartNumberingAfterBreak="0">
    <w:nsid w:val="3AEB0E6D"/>
    <w:multiLevelType w:val="hybridMultilevel"/>
    <w:tmpl w:val="3830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31F74"/>
    <w:multiLevelType w:val="hybridMultilevel"/>
    <w:tmpl w:val="CC463B18"/>
    <w:lvl w:ilvl="0" w:tplc="64268866">
      <w:numFmt w:val="bullet"/>
      <w:lvlText w:val=""/>
      <w:lvlJc w:val="left"/>
      <w:pPr>
        <w:ind w:left="408" w:hanging="3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201C38">
      <w:numFmt w:val="bullet"/>
      <w:lvlText w:val="•"/>
      <w:lvlJc w:val="left"/>
      <w:pPr>
        <w:ind w:left="1323" w:hanging="300"/>
      </w:pPr>
      <w:rPr>
        <w:rFonts w:hint="default"/>
        <w:lang w:val="pl-PL" w:eastAsia="en-US" w:bidi="ar-SA"/>
      </w:rPr>
    </w:lvl>
    <w:lvl w:ilvl="2" w:tplc="0EC2A160">
      <w:numFmt w:val="bullet"/>
      <w:lvlText w:val="•"/>
      <w:lvlJc w:val="left"/>
      <w:pPr>
        <w:ind w:left="2246" w:hanging="300"/>
      </w:pPr>
      <w:rPr>
        <w:rFonts w:hint="default"/>
        <w:lang w:val="pl-PL" w:eastAsia="en-US" w:bidi="ar-SA"/>
      </w:rPr>
    </w:lvl>
    <w:lvl w:ilvl="3" w:tplc="6FEC4CD4">
      <w:numFmt w:val="bullet"/>
      <w:lvlText w:val="•"/>
      <w:lvlJc w:val="left"/>
      <w:pPr>
        <w:ind w:left="3169" w:hanging="300"/>
      </w:pPr>
      <w:rPr>
        <w:rFonts w:hint="default"/>
        <w:lang w:val="pl-PL" w:eastAsia="en-US" w:bidi="ar-SA"/>
      </w:rPr>
    </w:lvl>
    <w:lvl w:ilvl="4" w:tplc="C2060B90">
      <w:numFmt w:val="bullet"/>
      <w:lvlText w:val="•"/>
      <w:lvlJc w:val="left"/>
      <w:pPr>
        <w:ind w:left="4092" w:hanging="300"/>
      </w:pPr>
      <w:rPr>
        <w:rFonts w:hint="default"/>
        <w:lang w:val="pl-PL" w:eastAsia="en-US" w:bidi="ar-SA"/>
      </w:rPr>
    </w:lvl>
    <w:lvl w:ilvl="5" w:tplc="D778A54C">
      <w:numFmt w:val="bullet"/>
      <w:lvlText w:val="•"/>
      <w:lvlJc w:val="left"/>
      <w:pPr>
        <w:ind w:left="5015" w:hanging="300"/>
      </w:pPr>
      <w:rPr>
        <w:rFonts w:hint="default"/>
        <w:lang w:val="pl-PL" w:eastAsia="en-US" w:bidi="ar-SA"/>
      </w:rPr>
    </w:lvl>
    <w:lvl w:ilvl="6" w:tplc="BECE7554">
      <w:numFmt w:val="bullet"/>
      <w:lvlText w:val="•"/>
      <w:lvlJc w:val="left"/>
      <w:pPr>
        <w:ind w:left="5938" w:hanging="300"/>
      </w:pPr>
      <w:rPr>
        <w:rFonts w:hint="default"/>
        <w:lang w:val="pl-PL" w:eastAsia="en-US" w:bidi="ar-SA"/>
      </w:rPr>
    </w:lvl>
    <w:lvl w:ilvl="7" w:tplc="B874AF0C">
      <w:numFmt w:val="bullet"/>
      <w:lvlText w:val="•"/>
      <w:lvlJc w:val="left"/>
      <w:pPr>
        <w:ind w:left="6861" w:hanging="300"/>
      </w:pPr>
      <w:rPr>
        <w:rFonts w:hint="default"/>
        <w:lang w:val="pl-PL" w:eastAsia="en-US" w:bidi="ar-SA"/>
      </w:rPr>
    </w:lvl>
    <w:lvl w:ilvl="8" w:tplc="CC3CAE34">
      <w:numFmt w:val="bullet"/>
      <w:lvlText w:val="•"/>
      <w:lvlJc w:val="left"/>
      <w:pPr>
        <w:ind w:left="7784" w:hanging="300"/>
      </w:pPr>
      <w:rPr>
        <w:rFonts w:hint="default"/>
        <w:lang w:val="pl-PL" w:eastAsia="en-US" w:bidi="ar-SA"/>
      </w:rPr>
    </w:lvl>
  </w:abstractNum>
  <w:abstractNum w:abstractNumId="9" w15:restartNumberingAfterBreak="0">
    <w:nsid w:val="44DE3DD0"/>
    <w:multiLevelType w:val="hybridMultilevel"/>
    <w:tmpl w:val="1B643582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0" w15:restartNumberingAfterBreak="0">
    <w:nsid w:val="45645618"/>
    <w:multiLevelType w:val="hybridMultilevel"/>
    <w:tmpl w:val="3E0EFBC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" w15:restartNumberingAfterBreak="0">
    <w:nsid w:val="4EDF0F69"/>
    <w:multiLevelType w:val="hybridMultilevel"/>
    <w:tmpl w:val="C4D836FE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5C5B5C4E"/>
    <w:multiLevelType w:val="hybridMultilevel"/>
    <w:tmpl w:val="D4F2F2F8"/>
    <w:lvl w:ilvl="0" w:tplc="AD2AB938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2B2E079C">
      <w:numFmt w:val="bullet"/>
      <w:lvlText w:val="•"/>
      <w:lvlJc w:val="left"/>
      <w:pPr>
        <w:ind w:left="1377" w:hanging="360"/>
      </w:pPr>
      <w:rPr>
        <w:rFonts w:hint="default"/>
        <w:lang w:val="pl-PL" w:eastAsia="en-US" w:bidi="ar-SA"/>
      </w:rPr>
    </w:lvl>
    <w:lvl w:ilvl="2" w:tplc="3CAE5264">
      <w:numFmt w:val="bullet"/>
      <w:lvlText w:val="•"/>
      <w:lvlJc w:val="left"/>
      <w:pPr>
        <w:ind w:left="2294" w:hanging="360"/>
      </w:pPr>
      <w:rPr>
        <w:rFonts w:hint="default"/>
        <w:lang w:val="pl-PL" w:eastAsia="en-US" w:bidi="ar-SA"/>
      </w:rPr>
    </w:lvl>
    <w:lvl w:ilvl="3" w:tplc="38BA8E46">
      <w:numFmt w:val="bullet"/>
      <w:lvlText w:val="•"/>
      <w:lvlJc w:val="left"/>
      <w:pPr>
        <w:ind w:left="3211" w:hanging="360"/>
      </w:pPr>
      <w:rPr>
        <w:rFonts w:hint="default"/>
        <w:lang w:val="pl-PL" w:eastAsia="en-US" w:bidi="ar-SA"/>
      </w:rPr>
    </w:lvl>
    <w:lvl w:ilvl="4" w:tplc="AB2680C2">
      <w:numFmt w:val="bullet"/>
      <w:lvlText w:val="•"/>
      <w:lvlJc w:val="left"/>
      <w:pPr>
        <w:ind w:left="4128" w:hanging="360"/>
      </w:pPr>
      <w:rPr>
        <w:rFonts w:hint="default"/>
        <w:lang w:val="pl-PL" w:eastAsia="en-US" w:bidi="ar-SA"/>
      </w:rPr>
    </w:lvl>
    <w:lvl w:ilvl="5" w:tplc="1054A81C">
      <w:numFmt w:val="bullet"/>
      <w:lvlText w:val="•"/>
      <w:lvlJc w:val="left"/>
      <w:pPr>
        <w:ind w:left="5045" w:hanging="360"/>
      </w:pPr>
      <w:rPr>
        <w:rFonts w:hint="default"/>
        <w:lang w:val="pl-PL" w:eastAsia="en-US" w:bidi="ar-SA"/>
      </w:rPr>
    </w:lvl>
    <w:lvl w:ilvl="6" w:tplc="B840096E">
      <w:numFmt w:val="bullet"/>
      <w:lvlText w:val="•"/>
      <w:lvlJc w:val="left"/>
      <w:pPr>
        <w:ind w:left="5962" w:hanging="360"/>
      </w:pPr>
      <w:rPr>
        <w:rFonts w:hint="default"/>
        <w:lang w:val="pl-PL" w:eastAsia="en-US" w:bidi="ar-SA"/>
      </w:rPr>
    </w:lvl>
    <w:lvl w:ilvl="7" w:tplc="284AFBC0">
      <w:numFmt w:val="bullet"/>
      <w:lvlText w:val="•"/>
      <w:lvlJc w:val="left"/>
      <w:pPr>
        <w:ind w:left="6879" w:hanging="360"/>
      </w:pPr>
      <w:rPr>
        <w:rFonts w:hint="default"/>
        <w:lang w:val="pl-PL" w:eastAsia="en-US" w:bidi="ar-SA"/>
      </w:rPr>
    </w:lvl>
    <w:lvl w:ilvl="8" w:tplc="BA4098C0">
      <w:numFmt w:val="bullet"/>
      <w:lvlText w:val="•"/>
      <w:lvlJc w:val="left"/>
      <w:pPr>
        <w:ind w:left="7796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605E41F8"/>
    <w:multiLevelType w:val="hybridMultilevel"/>
    <w:tmpl w:val="5DF2811C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4" w15:restartNumberingAfterBreak="0">
    <w:nsid w:val="63DC2920"/>
    <w:multiLevelType w:val="hybridMultilevel"/>
    <w:tmpl w:val="F198EBC0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5" w15:restartNumberingAfterBreak="0">
    <w:nsid w:val="79573EDC"/>
    <w:multiLevelType w:val="hybridMultilevel"/>
    <w:tmpl w:val="872AB7D4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5"/>
  </w:num>
  <w:num w:numId="4">
    <w:abstractNumId w:val="0"/>
  </w:num>
  <w:num w:numId="5">
    <w:abstractNumId w:val="12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 w:numId="10">
    <w:abstractNumId w:val="13"/>
  </w:num>
  <w:num w:numId="11">
    <w:abstractNumId w:val="1"/>
  </w:num>
  <w:num w:numId="12">
    <w:abstractNumId w:val="7"/>
  </w:num>
  <w:num w:numId="13">
    <w:abstractNumId w:val="4"/>
  </w:num>
  <w:num w:numId="14">
    <w:abstractNumId w:val="10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480"/>
    <w:rsid w:val="00102639"/>
    <w:rsid w:val="006F0454"/>
    <w:rsid w:val="00AA0480"/>
    <w:rsid w:val="00C9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A86A7-D0FC-447F-92D0-C8997CC3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0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2 heading,A_wyliczenie,K-P_odwolanie,Akapit z listą5,maz_wyliczenie,opis dzialania,List Paragraph1,Odstavec,CW_Lista,wypunktowanie,Nag 1,Wypunktowanie,Podsis rysunku,Akapit z listą 1,T_SZ_List Paragraph,lp1"/>
    <w:basedOn w:val="Normalny"/>
    <w:link w:val="AkapitzlistZnak"/>
    <w:uiPriority w:val="34"/>
    <w:qFormat/>
    <w:rsid w:val="00AA0480"/>
    <w:pPr>
      <w:ind w:left="708"/>
    </w:pPr>
    <w:rPr>
      <w:lang w:val="x-none" w:eastAsia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List Paragraph1 Znak,Odstavec Znak,CW_Lista Znak,wypunktowanie Znak"/>
    <w:link w:val="Akapitzlist"/>
    <w:uiPriority w:val="34"/>
    <w:qFormat/>
    <w:rsid w:val="00AA048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rak">
    <w:name w:val="Brak"/>
    <w:rsid w:val="00AA0480"/>
  </w:style>
  <w:style w:type="paragraph" w:customStyle="1" w:styleId="TableParagraph">
    <w:name w:val="Table Paragraph"/>
    <w:basedOn w:val="Normalny"/>
    <w:uiPriority w:val="1"/>
    <w:qFormat/>
    <w:rsid w:val="00AA0480"/>
    <w:pPr>
      <w:widowControl w:val="0"/>
      <w:autoSpaceDE w:val="0"/>
      <w:autoSpaceDN w:val="0"/>
      <w:ind w:left="105"/>
      <w:jc w:val="center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FontStyle74">
    <w:name w:val="Font Style74"/>
    <w:rsid w:val="00AA0480"/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2950</Words>
  <Characters>17704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4</cp:revision>
  <dcterms:created xsi:type="dcterms:W3CDTF">2026-07-30T07:39:00Z</dcterms:created>
  <dcterms:modified xsi:type="dcterms:W3CDTF">2026-07-31T06:12:00Z</dcterms:modified>
</cp:coreProperties>
</file>