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5E9" w:rsidRDefault="00F175E9">
      <w:r w:rsidRPr="00B74487">
        <w:rPr>
          <w:rFonts w:cs="Calibri"/>
          <w:noProof/>
          <w:lang w:eastAsia="pl-PL"/>
        </w:rPr>
        <w:drawing>
          <wp:inline distT="0" distB="0" distL="0" distR="0">
            <wp:extent cx="5760720" cy="57746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5E9" w:rsidRDefault="00F175E9" w:rsidP="009B4BBF">
      <w:pPr>
        <w:keepNext/>
        <w:suppressAutoHyphens/>
        <w:spacing w:before="120" w:after="0" w:line="276" w:lineRule="auto"/>
        <w:jc w:val="both"/>
        <w:outlineLvl w:val="4"/>
        <w:rPr>
          <w:rFonts w:ascii="Calibri" w:eastAsia="Times New Roman" w:hAnsi="Calibri" w:cs="Calibri"/>
          <w:lang w:eastAsia="pl-PL"/>
        </w:rPr>
      </w:pPr>
      <w:r w:rsidRPr="00F175E9">
        <w:rPr>
          <w:rFonts w:ascii="Calibri" w:eastAsia="Calibri" w:hAnsi="Calibri" w:cs="Calibri"/>
          <w:bCs/>
        </w:rPr>
        <w:t>Nr sprawy:  KG.260/ZP/7/2026</w:t>
      </w:r>
      <w:r w:rsidRPr="00F175E9">
        <w:rPr>
          <w:rFonts w:ascii="Calibri" w:eastAsia="Times New Roman" w:hAnsi="Calibri" w:cs="Calibri"/>
          <w:color w:val="000000"/>
          <w:lang w:eastAsia="pl-PL"/>
        </w:rPr>
        <w:tab/>
      </w:r>
      <w:r w:rsidRPr="00F175E9">
        <w:rPr>
          <w:rFonts w:ascii="Calibri" w:eastAsia="Times New Roman" w:hAnsi="Calibri" w:cs="Calibri"/>
          <w:color w:val="000000"/>
          <w:lang w:eastAsia="pl-PL"/>
        </w:rPr>
        <w:tab/>
      </w:r>
      <w:r w:rsidRPr="00F175E9">
        <w:rPr>
          <w:rFonts w:ascii="Calibri" w:eastAsia="Times New Roman" w:hAnsi="Calibri" w:cs="Calibri"/>
          <w:color w:val="000000"/>
          <w:lang w:eastAsia="pl-PL"/>
        </w:rPr>
        <w:tab/>
      </w:r>
      <w:r w:rsidRPr="00F175E9">
        <w:rPr>
          <w:rFonts w:ascii="Calibri" w:eastAsia="Times New Roman" w:hAnsi="Calibri" w:cs="Calibri"/>
          <w:color w:val="000000"/>
          <w:lang w:eastAsia="pl-PL"/>
        </w:rPr>
        <w:tab/>
      </w:r>
      <w:r w:rsidR="009B4BBF">
        <w:rPr>
          <w:rFonts w:ascii="Calibri" w:eastAsia="Times New Roman" w:hAnsi="Calibri" w:cs="Calibri"/>
          <w:color w:val="000000"/>
          <w:lang w:eastAsia="pl-PL"/>
        </w:rPr>
        <w:t xml:space="preserve">                   </w:t>
      </w:r>
      <w:r w:rsidRPr="00F175E9">
        <w:rPr>
          <w:rFonts w:ascii="Calibri" w:eastAsia="Times New Roman" w:hAnsi="Calibri" w:cs="Calibri"/>
          <w:color w:val="000000"/>
          <w:lang w:eastAsia="pl-PL"/>
        </w:rPr>
        <w:tab/>
      </w:r>
      <w:r w:rsidR="009B4BBF">
        <w:rPr>
          <w:rFonts w:ascii="Calibri" w:eastAsia="Times New Roman" w:hAnsi="Calibri" w:cs="Calibri"/>
          <w:color w:val="000000"/>
          <w:lang w:eastAsia="pl-PL"/>
        </w:rPr>
        <w:t xml:space="preserve">        </w:t>
      </w:r>
      <w:r w:rsidRPr="00F175E9">
        <w:rPr>
          <w:rFonts w:ascii="Calibri" w:eastAsia="Times New Roman" w:hAnsi="Calibri" w:cs="Calibri"/>
          <w:color w:val="191919"/>
          <w:lang w:eastAsia="pl-PL"/>
        </w:rPr>
        <w:t xml:space="preserve"> Konin,</w:t>
      </w:r>
      <w:r w:rsidRPr="00F175E9">
        <w:rPr>
          <w:rFonts w:ascii="Calibri" w:eastAsia="Times New Roman" w:hAnsi="Calibri" w:cs="Calibri"/>
          <w:color w:val="303030"/>
          <w:lang w:eastAsia="pl-PL"/>
        </w:rPr>
        <w:t xml:space="preserve"> </w:t>
      </w:r>
      <w:r w:rsidRPr="00F175E9">
        <w:rPr>
          <w:rFonts w:ascii="Calibri" w:eastAsia="Times New Roman" w:hAnsi="Calibri" w:cs="Calibri"/>
          <w:lang w:eastAsia="pl-PL"/>
        </w:rPr>
        <w:t xml:space="preserve">dnia </w:t>
      </w:r>
      <w:r>
        <w:rPr>
          <w:rFonts w:ascii="Calibri" w:eastAsia="Times New Roman" w:hAnsi="Calibri" w:cs="Calibri"/>
          <w:lang w:val="en-US" w:eastAsia="pl-PL"/>
        </w:rPr>
        <w:t>13</w:t>
      </w:r>
      <w:r w:rsidRPr="00F175E9">
        <w:rPr>
          <w:rFonts w:ascii="Calibri" w:eastAsia="Times New Roman" w:hAnsi="Calibri" w:cs="Calibri"/>
          <w:lang w:val="en-US" w:eastAsia="pl-PL"/>
        </w:rPr>
        <w:t>.08.2026</w:t>
      </w:r>
      <w:r w:rsidRPr="00F175E9">
        <w:rPr>
          <w:rFonts w:ascii="Calibri" w:eastAsia="Times New Roman" w:hAnsi="Calibri" w:cs="Calibri"/>
          <w:lang w:eastAsia="pl-PL"/>
        </w:rPr>
        <w:t xml:space="preserve"> r.</w:t>
      </w:r>
    </w:p>
    <w:p w:rsidR="00F175E9" w:rsidRPr="00F175E9" w:rsidRDefault="00F175E9" w:rsidP="00F175E9">
      <w:pPr>
        <w:spacing w:after="0" w:line="276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F175E9" w:rsidRPr="00F175E9" w:rsidRDefault="00F175E9" w:rsidP="00F175E9">
      <w:pPr>
        <w:spacing w:after="0" w:line="276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F175E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Wszyscy wykonawcy  </w:t>
      </w:r>
    </w:p>
    <w:p w:rsidR="00F175E9" w:rsidRDefault="00F175E9" w:rsidP="00F175E9">
      <w:pPr>
        <w:spacing w:after="0" w:line="276" w:lineRule="auto"/>
        <w:jc w:val="right"/>
        <w:rPr>
          <w:rFonts w:ascii="Calibri" w:eastAsia="Times New Roman" w:hAnsi="Calibri" w:cs="Calibri"/>
          <w:lang w:eastAsia="pl-PL"/>
        </w:rPr>
      </w:pPr>
      <w:r w:rsidRPr="00F175E9">
        <w:rPr>
          <w:rFonts w:ascii="Calibri" w:eastAsia="Times New Roman" w:hAnsi="Calibri" w:cs="Calibri"/>
          <w:b/>
          <w:sz w:val="24"/>
          <w:szCs w:val="24"/>
          <w:lang w:eastAsia="pl-PL"/>
        </w:rPr>
        <w:t>biorący udział w postępowaniu</w:t>
      </w:r>
      <w:r w:rsidRPr="00F175E9">
        <w:rPr>
          <w:rFonts w:ascii="Calibri" w:eastAsia="Times New Roman" w:hAnsi="Calibri" w:cs="Calibri"/>
          <w:lang w:eastAsia="pl-PL"/>
        </w:rPr>
        <w:t xml:space="preserve">  </w:t>
      </w:r>
    </w:p>
    <w:p w:rsidR="00F175E9" w:rsidRDefault="00F175E9" w:rsidP="00F175E9">
      <w:pPr>
        <w:spacing w:after="0" w:line="206" w:lineRule="auto"/>
        <w:jc w:val="right"/>
        <w:rPr>
          <w:rFonts w:ascii="Calibri" w:eastAsia="Times New Roman" w:hAnsi="Calibri" w:cs="Calibri"/>
          <w:lang w:eastAsia="pl-PL"/>
        </w:rPr>
      </w:pPr>
    </w:p>
    <w:p w:rsidR="00F175E9" w:rsidRPr="00F175E9" w:rsidRDefault="00F175E9" w:rsidP="00F175E9">
      <w:pPr>
        <w:spacing w:after="0" w:line="206" w:lineRule="auto"/>
        <w:jc w:val="right"/>
        <w:rPr>
          <w:rFonts w:ascii="Calibri" w:eastAsia="Times New Roman" w:hAnsi="Calibri" w:cs="Calibri"/>
          <w:color w:val="000000"/>
          <w:lang w:eastAsia="pl-PL"/>
        </w:rPr>
      </w:pPr>
    </w:p>
    <w:p w:rsidR="00AB2499" w:rsidRDefault="00F175E9" w:rsidP="00F175E9">
      <w:pPr>
        <w:tabs>
          <w:tab w:val="left" w:pos="1256"/>
        </w:tabs>
        <w:jc w:val="center"/>
      </w:pPr>
      <w:r w:rsidRPr="00F175E9">
        <w:t>Zawiadomienie o unieważnieniu przedmiotowego postępowania</w:t>
      </w:r>
    </w:p>
    <w:p w:rsidR="00F175E9" w:rsidRDefault="00F175E9" w:rsidP="009B4BBF">
      <w:pPr>
        <w:tabs>
          <w:tab w:val="left" w:pos="1256"/>
        </w:tabs>
        <w:jc w:val="both"/>
        <w:rPr>
          <w:b/>
        </w:rPr>
      </w:pPr>
      <w:r>
        <w:t xml:space="preserve">dotyczy postępowania </w:t>
      </w:r>
      <w:r w:rsidRPr="00F175E9">
        <w:t xml:space="preserve"> prowadzonego w trybie podstawowym bez przeprowadzenia negocjacji na</w:t>
      </w:r>
      <w:r>
        <w:t xml:space="preserve"> </w:t>
      </w:r>
      <w:r w:rsidRPr="00F175E9">
        <w:rPr>
          <w:b/>
        </w:rPr>
        <w:t>Wyposażenie pracowni specjalistycznych ZSGE w Koninie w ramach projektu „Dostosowanie kształcenia zawodowego w Aglomeracji Konińskiej do zmieniającego się rynku pracy"</w:t>
      </w:r>
      <w:r w:rsidR="009B4BBF">
        <w:t xml:space="preserve"> </w:t>
      </w:r>
    </w:p>
    <w:p w:rsidR="00F175E9" w:rsidRDefault="00F175E9" w:rsidP="00F175E9">
      <w:pPr>
        <w:tabs>
          <w:tab w:val="left" w:pos="1256"/>
        </w:tabs>
        <w:rPr>
          <w:b/>
        </w:rPr>
      </w:pPr>
    </w:p>
    <w:p w:rsidR="003B76FA" w:rsidRDefault="00F175E9" w:rsidP="00F175E9">
      <w:pPr>
        <w:tabs>
          <w:tab w:val="left" w:pos="1256"/>
        </w:tabs>
        <w:jc w:val="both"/>
      </w:pPr>
      <w:r w:rsidRPr="00F175E9">
        <w:t xml:space="preserve">Działając na podstawie art. 255 pkt 6 ustawy z dnia 11 września 2019 r. Prawo zamówień publicznych </w:t>
      </w:r>
      <w:r>
        <w:t xml:space="preserve">( </w:t>
      </w:r>
      <w:r w:rsidRPr="00F175E9">
        <w:t xml:space="preserve">Dz. U. z 2026 r. poz. 793 z </w:t>
      </w:r>
      <w:proofErr w:type="spellStart"/>
      <w:r w:rsidRPr="00F175E9">
        <w:t>późn</w:t>
      </w:r>
      <w:proofErr w:type="spellEnd"/>
      <w:r w:rsidRPr="00F175E9">
        <w:t xml:space="preserve">. zm. ) ; dalej ustawa </w:t>
      </w:r>
      <w:proofErr w:type="spellStart"/>
      <w:r w:rsidRPr="00F175E9">
        <w:t>P.z.p</w:t>
      </w:r>
      <w:proofErr w:type="spellEnd"/>
      <w:r w:rsidRPr="00F175E9">
        <w:t>.) Zamawiający, Zespół Szkół Górniczo-Energetycznych  i</w:t>
      </w:r>
      <w:r>
        <w:t xml:space="preserve">m. Stanisława Staszica w Koninie , </w:t>
      </w:r>
      <w:r w:rsidRPr="00F175E9">
        <w:t>Konin ul. Kardynała Stefana Wyszyńskiego 3</w:t>
      </w:r>
      <w:r>
        <w:t xml:space="preserve"> unieważnia postępowanie na </w:t>
      </w:r>
      <w:r w:rsidRPr="00F175E9">
        <w:t>Wyposażenie pracowni specjalistycznych ZSGE w Koninie w ramach projektu „Dostosowanie kształcenia zawodowego w Aglomeracji Konińskiej do zmieniając</w:t>
      </w:r>
      <w:r w:rsidR="009B4BBF">
        <w:t xml:space="preserve">ego się rynku pracy" </w:t>
      </w:r>
      <w:r>
        <w:rPr>
          <w:b/>
        </w:rPr>
        <w:t xml:space="preserve">  </w:t>
      </w:r>
      <w:r w:rsidRPr="00F175E9">
        <w:t>w związ</w:t>
      </w:r>
      <w:r>
        <w:t>ku z fa</w:t>
      </w:r>
      <w:r w:rsidR="009B4BBF">
        <w:t xml:space="preserve">ktem, iż postępowanie </w:t>
      </w:r>
      <w:r>
        <w:t xml:space="preserve"> </w:t>
      </w:r>
      <w:r w:rsidRPr="00F175E9">
        <w:t>obarczone jest niemożliwą do usunięcia wadą uniemożliwiającą zawarcie niepodlegającej unieważnieniu umowy w sprawie zamówienia publicznego.</w:t>
      </w:r>
      <w:r w:rsidR="003B76FA">
        <w:t xml:space="preserve"> </w:t>
      </w:r>
    </w:p>
    <w:p w:rsidR="0068103B" w:rsidRDefault="003B76FA" w:rsidP="00F175E9">
      <w:pPr>
        <w:tabs>
          <w:tab w:val="left" w:pos="1256"/>
        </w:tabs>
        <w:jc w:val="both"/>
      </w:pPr>
      <w:r>
        <w:t xml:space="preserve">Zamawiający błędnie  opisał  przedmiot zamówienia ( OPZ – załącznik  nr 2 do SWZ  ) </w:t>
      </w:r>
      <w:r w:rsidRPr="003B76FA">
        <w:t xml:space="preserve"> </w:t>
      </w:r>
      <w:r>
        <w:t xml:space="preserve">w pozycji  nr 7 – </w:t>
      </w:r>
      <w:r w:rsidR="009B4BBF">
        <w:t>słuchawki</w:t>
      </w:r>
      <w:r>
        <w:t xml:space="preserve">  - pasmo </w:t>
      </w:r>
      <w:r w:rsidRPr="003B76FA">
        <w:t>przenoszenia</w:t>
      </w:r>
      <w:r>
        <w:t xml:space="preserve"> i w pozycji nr 8 -  </w:t>
      </w:r>
      <w:r w:rsidRPr="003B76FA">
        <w:t>Zewnętrzny płaski napęd optyczny</w:t>
      </w:r>
      <w:r w:rsidR="0068103B">
        <w:t xml:space="preserve"> – prędkość zapisu.</w:t>
      </w:r>
    </w:p>
    <w:p w:rsidR="0068103B" w:rsidRDefault="0068103B" w:rsidP="0068103B">
      <w:pPr>
        <w:tabs>
          <w:tab w:val="left" w:pos="1256"/>
        </w:tabs>
        <w:jc w:val="both"/>
      </w:pPr>
      <w:r>
        <w:t xml:space="preserve">Wada ta narusza przepisy prawa oraz  </w:t>
      </w:r>
      <w:r w:rsidRPr="0068103B">
        <w:t>zasady uczciwej konkurencji.</w:t>
      </w:r>
      <w:r w:rsidR="00416176" w:rsidRPr="00416176">
        <w:rPr>
          <w:rFonts w:ascii="Open Sans" w:hAnsi="Open Sans" w:cs="Open Sans"/>
          <w:color w:val="444444"/>
          <w:sz w:val="21"/>
          <w:szCs w:val="21"/>
          <w:shd w:val="clear" w:color="auto" w:fill="FFFFFF"/>
        </w:rPr>
        <w:t xml:space="preserve"> </w:t>
      </w:r>
      <w:r w:rsidR="00416176">
        <w:t>N</w:t>
      </w:r>
      <w:r w:rsidR="00416176" w:rsidRPr="00416176">
        <w:t xml:space="preserve">iejednoznaczny </w:t>
      </w:r>
      <w:r w:rsidR="00416176">
        <w:t xml:space="preserve">/wadliwy </w:t>
      </w:r>
      <w:r w:rsidR="00416176" w:rsidRPr="00416176">
        <w:t>opis przedmiotu zamówienia, który nie pozwala na złożenie porównywalnych ofert, stanowi wystarczającą podstawę do unieważnienia postępowania. Na tym etapie postępowania (po złożeniu ofert) wadliwości tej nie można usunąć.</w:t>
      </w:r>
    </w:p>
    <w:p w:rsidR="0068103B" w:rsidRDefault="00416176" w:rsidP="00F175E9">
      <w:pPr>
        <w:tabs>
          <w:tab w:val="left" w:pos="1256"/>
        </w:tabs>
        <w:jc w:val="both"/>
      </w:pPr>
      <w:r>
        <w:t>W</w:t>
      </w:r>
      <w:r w:rsidR="0068103B" w:rsidRPr="0068103B">
        <w:t>yrok z dnia 4 stycznia 2018 r., sygn. akt KIO 2700/17). Przywołany przepis w swojej dyspozycji, wskazując na nieusuwalną wadę postępowania, odwołuje się d</w:t>
      </w:r>
      <w:bookmarkStart w:id="0" w:name="_GoBack"/>
      <w:bookmarkEnd w:id="0"/>
      <w:r w:rsidR="0068103B" w:rsidRPr="0068103B">
        <w:t xml:space="preserve">o podstaw unieważnienia umowy </w:t>
      </w:r>
      <w:r w:rsidR="009B4BBF">
        <w:t xml:space="preserve">                      </w:t>
      </w:r>
      <w:r w:rsidR="0068103B" w:rsidRPr="0068103B">
        <w:t>w sprawie zamówienia publicznego. Wskazuje bowiem,  że dane postępowanie o udzielenie zamówienia publicznego podlega unieważnieniu, jeżeli – w sytuacji ewentualnego zawarcia umowy</w:t>
      </w:r>
      <w:r w:rsidR="009B4BBF">
        <w:t xml:space="preserve">          </w:t>
      </w:r>
      <w:r w:rsidR="0068103B" w:rsidRPr="0068103B">
        <w:t xml:space="preserve"> w sprawie zamówienia publicznego w takim postępowaniu – doszłoby do zawarcia umowy, która podlegałaby unieważnieniu.   </w:t>
      </w:r>
    </w:p>
    <w:p w:rsidR="0068103B" w:rsidRDefault="0068103B" w:rsidP="00F175E9">
      <w:pPr>
        <w:tabs>
          <w:tab w:val="left" w:pos="1256"/>
        </w:tabs>
        <w:jc w:val="both"/>
      </w:pPr>
      <w:r w:rsidRPr="0068103B">
        <w:t xml:space="preserve">W ocenie Zamawiającego </w:t>
      </w:r>
      <w:r w:rsidR="00416176" w:rsidRPr="00416176">
        <w:t xml:space="preserve"> zaistniały wszystkie przesłanki, o których mowa w art. 255 </w:t>
      </w:r>
      <w:proofErr w:type="spellStart"/>
      <w:r w:rsidR="00416176" w:rsidRPr="00416176">
        <w:t>pkt</w:t>
      </w:r>
      <w:proofErr w:type="spellEnd"/>
      <w:r w:rsidR="00416176" w:rsidRPr="00416176">
        <w:t xml:space="preserve"> 6 ustawy </w:t>
      </w:r>
      <w:proofErr w:type="spellStart"/>
      <w:r w:rsidR="00416176" w:rsidRPr="00416176">
        <w:t>Pzp</w:t>
      </w:r>
      <w:proofErr w:type="spellEnd"/>
      <w:r w:rsidR="00416176" w:rsidRPr="00416176">
        <w:t xml:space="preserve"> </w:t>
      </w:r>
      <w:r w:rsidR="00416176">
        <w:t xml:space="preserve">- </w:t>
      </w:r>
      <w:r w:rsidR="00416176" w:rsidRPr="00416176">
        <w:t>koniecznym jest unieważnienie postępowania.</w:t>
      </w:r>
      <w:r w:rsidRPr="0068103B">
        <w:t xml:space="preserve"> </w:t>
      </w:r>
    </w:p>
    <w:p w:rsidR="003A664D" w:rsidRDefault="003A664D" w:rsidP="003A664D">
      <w:pPr>
        <w:jc w:val="right"/>
        <w:rPr>
          <w:rFonts w:ascii="Calibri" w:eastAsia="Calibri" w:hAnsi="Calibri" w:cs="Calibri"/>
          <w:kern w:val="2"/>
          <w:sz w:val="20"/>
          <w:szCs w:val="20"/>
        </w:rPr>
      </w:pPr>
      <w:r w:rsidRPr="003A664D">
        <w:rPr>
          <w:rFonts w:ascii="Calibri" w:eastAsia="Calibri" w:hAnsi="Calibri" w:cs="Calibri"/>
          <w:kern w:val="2"/>
          <w:sz w:val="20"/>
          <w:szCs w:val="20"/>
        </w:rPr>
        <w:t xml:space="preserve">Z poważaniem </w:t>
      </w:r>
    </w:p>
    <w:p w:rsidR="009B4BBF" w:rsidRDefault="009B4BBF" w:rsidP="009B4BBF">
      <w:pPr>
        <w:spacing w:after="0"/>
        <w:jc w:val="right"/>
        <w:rPr>
          <w:rFonts w:ascii="Calibri" w:eastAsia="Calibri" w:hAnsi="Calibri" w:cs="Calibri"/>
          <w:kern w:val="2"/>
          <w:sz w:val="20"/>
          <w:szCs w:val="20"/>
        </w:rPr>
      </w:pPr>
      <w:r>
        <w:rPr>
          <w:rFonts w:ascii="Calibri" w:eastAsia="Calibri" w:hAnsi="Calibri" w:cs="Calibri"/>
          <w:kern w:val="2"/>
          <w:sz w:val="20"/>
          <w:szCs w:val="20"/>
        </w:rPr>
        <w:t>Kierownik Zamawiającego</w:t>
      </w:r>
    </w:p>
    <w:p w:rsidR="003A664D" w:rsidRPr="003A664D" w:rsidRDefault="003A664D" w:rsidP="009B4BBF">
      <w:pPr>
        <w:spacing w:after="0"/>
        <w:jc w:val="right"/>
        <w:rPr>
          <w:rFonts w:ascii="Calibri" w:eastAsia="Calibri" w:hAnsi="Calibri" w:cs="Calibri"/>
          <w:kern w:val="2"/>
          <w:sz w:val="20"/>
          <w:szCs w:val="20"/>
        </w:rPr>
      </w:pPr>
      <w:r w:rsidRPr="003A664D">
        <w:rPr>
          <w:rFonts w:ascii="Calibri" w:eastAsia="Calibri" w:hAnsi="Calibri" w:cs="Calibri"/>
          <w:kern w:val="2"/>
          <w:sz w:val="20"/>
          <w:szCs w:val="20"/>
        </w:rPr>
        <w:t>Dyrektor</w:t>
      </w:r>
    </w:p>
    <w:p w:rsidR="003A664D" w:rsidRPr="003A664D" w:rsidRDefault="003A664D" w:rsidP="009B4BBF">
      <w:pPr>
        <w:spacing w:after="0"/>
        <w:jc w:val="right"/>
        <w:rPr>
          <w:rFonts w:ascii="Calibri" w:eastAsia="Calibri" w:hAnsi="Calibri" w:cs="Calibri"/>
          <w:kern w:val="2"/>
          <w:sz w:val="20"/>
          <w:szCs w:val="20"/>
        </w:rPr>
      </w:pPr>
      <w:r w:rsidRPr="003A664D">
        <w:rPr>
          <w:rFonts w:ascii="Calibri" w:eastAsia="Calibri" w:hAnsi="Calibri" w:cs="Calibri"/>
          <w:kern w:val="2"/>
          <w:sz w:val="20"/>
          <w:szCs w:val="20"/>
        </w:rPr>
        <w:t xml:space="preserve">Zespołu Szkół Górniczo-Energetycznych </w:t>
      </w:r>
    </w:p>
    <w:p w:rsidR="003A664D" w:rsidRPr="003A664D" w:rsidRDefault="009B4BBF" w:rsidP="003A664D">
      <w:pPr>
        <w:spacing w:after="0"/>
        <w:jc w:val="right"/>
        <w:rPr>
          <w:rFonts w:ascii="Calibri" w:eastAsia="Calibri" w:hAnsi="Calibri" w:cs="Calibri"/>
          <w:kern w:val="2"/>
          <w:sz w:val="20"/>
          <w:szCs w:val="20"/>
        </w:rPr>
      </w:pPr>
      <w:r>
        <w:rPr>
          <w:rFonts w:ascii="Calibri" w:eastAsia="Calibri" w:hAnsi="Calibri" w:cs="Calibri"/>
          <w:kern w:val="2"/>
          <w:sz w:val="20"/>
          <w:szCs w:val="20"/>
        </w:rPr>
        <w:t>i</w:t>
      </w:r>
      <w:r w:rsidR="003A664D" w:rsidRPr="003A664D">
        <w:rPr>
          <w:rFonts w:ascii="Calibri" w:eastAsia="Calibri" w:hAnsi="Calibri" w:cs="Calibri"/>
          <w:kern w:val="2"/>
          <w:sz w:val="20"/>
          <w:szCs w:val="20"/>
        </w:rPr>
        <w:t>m. Stanisława Staszica w Koninie</w:t>
      </w:r>
    </w:p>
    <w:p w:rsidR="003B76FA" w:rsidRDefault="003A664D" w:rsidP="009B4BBF">
      <w:pPr>
        <w:spacing w:after="0"/>
        <w:jc w:val="right"/>
      </w:pPr>
      <w:r w:rsidRPr="003A664D">
        <w:rPr>
          <w:rFonts w:ascii="Calibri" w:eastAsia="Calibri" w:hAnsi="Calibri" w:cs="Calibri"/>
          <w:kern w:val="2"/>
          <w:sz w:val="20"/>
          <w:szCs w:val="20"/>
        </w:rPr>
        <w:t xml:space="preserve">/-/ Karol </w:t>
      </w:r>
      <w:proofErr w:type="spellStart"/>
      <w:r w:rsidRPr="003A664D">
        <w:rPr>
          <w:rFonts w:ascii="Calibri" w:eastAsia="Calibri" w:hAnsi="Calibri" w:cs="Calibri"/>
          <w:kern w:val="2"/>
          <w:sz w:val="20"/>
          <w:szCs w:val="20"/>
        </w:rPr>
        <w:t>Niemczynowicz</w:t>
      </w:r>
      <w:proofErr w:type="spellEnd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51"/>
      </w:tblGrid>
      <w:tr w:rsidR="003B76FA" w:rsidRPr="003B76FA">
        <w:trPr>
          <w:trHeight w:val="80"/>
        </w:trPr>
        <w:tc>
          <w:tcPr>
            <w:tcW w:w="851" w:type="dxa"/>
          </w:tcPr>
          <w:p w:rsidR="003B76FA" w:rsidRPr="003B76FA" w:rsidRDefault="003B76FA" w:rsidP="003B76FA">
            <w:pPr>
              <w:tabs>
                <w:tab w:val="left" w:pos="1256"/>
              </w:tabs>
              <w:jc w:val="both"/>
            </w:pPr>
          </w:p>
        </w:tc>
      </w:tr>
    </w:tbl>
    <w:p w:rsidR="003B76FA" w:rsidRDefault="003B76FA" w:rsidP="00F175E9">
      <w:pPr>
        <w:tabs>
          <w:tab w:val="left" w:pos="1256"/>
        </w:tabs>
        <w:jc w:val="both"/>
      </w:pPr>
    </w:p>
    <w:sectPr w:rsidR="003B76FA" w:rsidSect="003A66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F175E9"/>
    <w:rsid w:val="003A664D"/>
    <w:rsid w:val="003B76FA"/>
    <w:rsid w:val="00416176"/>
    <w:rsid w:val="0068103B"/>
    <w:rsid w:val="009B4BBF"/>
    <w:rsid w:val="00AB2499"/>
    <w:rsid w:val="00F175E9"/>
    <w:rsid w:val="00F24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F175E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4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Zenona</dc:creator>
  <cp:lastModifiedBy>Renata</cp:lastModifiedBy>
  <cp:revision>2</cp:revision>
  <dcterms:created xsi:type="dcterms:W3CDTF">2026-08-13T14:32:00Z</dcterms:created>
  <dcterms:modified xsi:type="dcterms:W3CDTF">2026-08-13T14:32:00Z</dcterms:modified>
</cp:coreProperties>
</file>