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E5853B">
      <w:pPr>
        <w:spacing w:after="0" w:line="240" w:lineRule="auto"/>
        <w:jc w:val="center"/>
        <w:rPr>
          <w:rFonts w:ascii="Times New Roman" w:hAnsi="Times New Roman" w:eastAsia="Times New Roman" w:cs="Times New Roman"/>
          <w:sz w:val="44"/>
          <w:szCs w:val="44"/>
          <w:lang w:eastAsia="pl-PL"/>
        </w:rPr>
      </w:pPr>
      <w:bookmarkStart w:id="0" w:name="_Hlk99699268"/>
      <w:r>
        <w:rPr>
          <w:rFonts w:ascii="Times New Roman" w:hAnsi="Times New Roman" w:eastAsia="Times New Roman" w:cs="Times New Roman"/>
          <w:sz w:val="44"/>
          <w:szCs w:val="44"/>
          <w:lang w:eastAsia="pl-PL"/>
        </w:rPr>
        <w:t>Gminne Przedszkole z Oddziałami Integracyjnymi w Mysiadle</w:t>
      </w:r>
    </w:p>
    <w:p w14:paraId="2707D2AB">
      <w:pPr>
        <w:spacing w:after="0" w:line="240" w:lineRule="auto"/>
        <w:rPr>
          <w:rFonts w:ascii="Times New Roman" w:hAnsi="Times New Roman" w:eastAsia="Times New Roman" w:cs="Times New Roman"/>
          <w:sz w:val="44"/>
          <w:szCs w:val="44"/>
          <w:lang w:eastAsia="pl-PL"/>
        </w:rPr>
      </w:pPr>
    </w:p>
    <w:p w14:paraId="7486796F">
      <w:pPr>
        <w:spacing w:after="0" w:line="240" w:lineRule="auto"/>
        <w:jc w:val="center"/>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ul. Osiedlowa 4 , 05-515 Mysiadło</w:t>
      </w:r>
    </w:p>
    <w:p w14:paraId="5C49AE14">
      <w:pPr>
        <w:spacing w:after="0" w:line="240" w:lineRule="auto"/>
        <w:jc w:val="center"/>
        <w:rPr>
          <w:rFonts w:ascii="Times New Roman" w:hAnsi="Times New Roman" w:eastAsia="Times New Roman" w:cs="Times New Roman"/>
          <w:sz w:val="24"/>
          <w:szCs w:val="24"/>
          <w:lang w:val="en-US" w:eastAsia="pl-PL"/>
        </w:rPr>
      </w:pPr>
      <w:r>
        <w:rPr>
          <w:rFonts w:ascii="Times New Roman" w:hAnsi="Times New Roman" w:eastAsia="Times New Roman" w:cs="Times New Roman"/>
          <w:sz w:val="24"/>
          <w:szCs w:val="24"/>
          <w:lang w:val="en-US" w:eastAsia="pl-PL"/>
        </w:rPr>
        <w:t xml:space="preserve">tel. 517-665-037, 517-665-840, e-mail.: </w:t>
      </w:r>
      <w:r>
        <w:fldChar w:fldCharType="begin"/>
      </w:r>
      <w:r>
        <w:instrText xml:space="preserve"> HYPERLINK "mailto:sekretariat@gpm.edu.pl" </w:instrText>
      </w:r>
      <w:r>
        <w:fldChar w:fldCharType="separate"/>
      </w:r>
      <w:r>
        <w:rPr>
          <w:rFonts w:ascii="Times New Roman" w:hAnsi="Times New Roman" w:eastAsia="Calibri" w:cs="Times New Roman"/>
          <w:color w:val="0000FF"/>
          <w:sz w:val="23"/>
          <w:szCs w:val="23"/>
          <w:u w:val="single"/>
          <w:shd w:val="clear" w:color="auto" w:fill="FFFFFF"/>
        </w:rPr>
        <w:t>sekretariat@gpm.edu.pl</w:t>
      </w:r>
      <w:r>
        <w:rPr>
          <w:rFonts w:ascii="Times New Roman" w:hAnsi="Times New Roman" w:eastAsia="Calibri" w:cs="Times New Roman"/>
          <w:color w:val="0000FF"/>
          <w:sz w:val="23"/>
          <w:szCs w:val="23"/>
          <w:u w:val="single"/>
          <w:shd w:val="clear" w:color="auto" w:fill="FFFFFF"/>
        </w:rPr>
        <w:fldChar w:fldCharType="end"/>
      </w:r>
    </w:p>
    <w:bookmarkEnd w:id="0"/>
    <w:p w14:paraId="232F4AAB">
      <w:pPr>
        <w:spacing w:after="0" w:line="240" w:lineRule="auto"/>
        <w:jc w:val="center"/>
        <w:rPr>
          <w:rFonts w:ascii="Times New Roman" w:hAnsi="Times New Roman" w:eastAsia="Times New Roman" w:cs="Times New Roman"/>
          <w:sz w:val="24"/>
          <w:szCs w:val="24"/>
          <w:lang w:val="en-US" w:eastAsia="pl-PL"/>
        </w:rPr>
      </w:pPr>
      <w:r>
        <w:rPr>
          <w:rFonts w:ascii="Times New Roman" w:hAnsi="Times New Roman" w:eastAsia="Times New Roman" w:cs="Times New Roman"/>
          <w:sz w:val="24"/>
          <w:szCs w:val="24"/>
          <w:lang w:val="en-US" w:eastAsia="pl-PL"/>
        </w:rPr>
        <w:t xml:space="preserve">www. gpwm.edu.pl </w:t>
      </w:r>
    </w:p>
    <w:p w14:paraId="2293F691">
      <w:pPr>
        <w:spacing w:after="0" w:line="240" w:lineRule="auto"/>
        <w:jc w:val="center"/>
        <w:rPr>
          <w:rFonts w:ascii="Times New Roman" w:hAnsi="Times New Roman" w:eastAsia="Times New Roman" w:cs="Times New Roman"/>
          <w:color w:val="000000"/>
          <w:sz w:val="24"/>
          <w:szCs w:val="24"/>
          <w:lang w:val="en-US" w:eastAsia="pl-PL"/>
        </w:rPr>
      </w:pPr>
      <w:r>
        <w:rPr>
          <w:rFonts w:ascii="Times New Roman" w:hAnsi="Times New Roman" w:eastAsia="Times New Roman" w:cs="Times New Roman"/>
          <w:color w:val="000000"/>
          <w:sz w:val="24"/>
          <w:szCs w:val="24"/>
          <w:lang w:eastAsia="pl-PL"/>
        </w:rPr>
        <w:drawing>
          <wp:inline distT="0" distB="0" distL="0" distR="0">
            <wp:extent cx="5715000" cy="952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715000" cy="95250"/>
                    </a:xfrm>
                    <a:prstGeom prst="rect">
                      <a:avLst/>
                    </a:prstGeom>
                    <a:noFill/>
                    <a:ln>
                      <a:noFill/>
                    </a:ln>
                  </pic:spPr>
                </pic:pic>
              </a:graphicData>
            </a:graphic>
          </wp:inline>
        </w:drawing>
      </w:r>
    </w:p>
    <w:p w14:paraId="47EADFE4">
      <w:pPr>
        <w:spacing w:after="0" w:line="240" w:lineRule="auto"/>
        <w:rPr>
          <w:rFonts w:ascii="Times New Roman" w:hAnsi="Times New Roman" w:eastAsia="Times New Roman" w:cs="Times New Roman"/>
          <w:color w:val="000000"/>
          <w:sz w:val="24"/>
          <w:szCs w:val="24"/>
          <w:lang w:val="en-US" w:eastAsia="pl-PL"/>
        </w:rPr>
      </w:pPr>
    </w:p>
    <w:p w14:paraId="367849BD">
      <w:pPr>
        <w:widowControl w:val="0"/>
        <w:spacing w:after="120"/>
        <w:jc w:val="both"/>
        <w:rPr>
          <w:rFonts w:ascii="Times New Roman" w:hAnsi="Times New Roman" w:eastAsia="Times New Roman" w:cs="Times New Roman"/>
          <w:b/>
          <w:color w:val="FF0000"/>
          <w:sz w:val="24"/>
          <w:szCs w:val="24"/>
          <w:lang w:eastAsia="pl-PL"/>
        </w:rPr>
      </w:pPr>
      <w:r>
        <w:rPr>
          <w:rFonts w:ascii="Times New Roman" w:hAnsi="Times New Roman" w:eastAsia="Times New Roman" w:cs="Times New Roman"/>
          <w:b/>
          <w:color w:val="FF0000"/>
          <w:sz w:val="24"/>
          <w:szCs w:val="24"/>
          <w:lang w:eastAsia="pl-PL"/>
        </w:rPr>
        <w:t xml:space="preserve">                              </w:t>
      </w:r>
      <w:r>
        <w:rPr>
          <w:rFonts w:ascii="Times New Roman" w:hAnsi="Times New Roman" w:eastAsia="Times New Roman" w:cs="Times New Roman"/>
          <w:b/>
          <w:sz w:val="24"/>
          <w:szCs w:val="24"/>
          <w:lang w:eastAsia="pl-PL"/>
        </w:rPr>
        <w:t xml:space="preserve">SYGN. POSTĘPOWANIA: </w:t>
      </w:r>
      <w:r>
        <w:rPr>
          <w:rFonts w:ascii="Times New Roman" w:hAnsi="Times New Roman" w:eastAsia="Times New Roman" w:cs="Times New Roman"/>
          <w:sz w:val="24"/>
          <w:szCs w:val="24"/>
          <w:lang w:eastAsia="pl-PL"/>
        </w:rPr>
        <w:t>PM</w:t>
      </w:r>
      <w:r>
        <w:rPr>
          <w:rFonts w:ascii="Times New Roman" w:hAnsi="Times New Roman" w:eastAsia="Times New Roman" w:cs="Times New Roman"/>
          <w:b/>
          <w:sz w:val="24"/>
          <w:szCs w:val="24"/>
          <w:lang w:eastAsia="pl-PL"/>
        </w:rPr>
        <w:t>.</w:t>
      </w:r>
      <w:r>
        <w:rPr>
          <w:rFonts w:ascii="Times New Roman" w:hAnsi="Times New Roman" w:eastAsia="Times New Roman" w:cs="Times New Roman"/>
          <w:b/>
          <w:color w:val="000000" w:themeColor="text1"/>
          <w:sz w:val="24"/>
          <w:szCs w:val="24"/>
          <w:lang w:eastAsia="pl-PL"/>
          <w14:textFill>
            <w14:solidFill>
              <w14:schemeClr w14:val="tx1"/>
            </w14:solidFill>
          </w14:textFill>
        </w:rPr>
        <w:t>26.1.2026</w:t>
      </w:r>
    </w:p>
    <w:p w14:paraId="3C537D06">
      <w:pPr>
        <w:spacing w:after="0" w:line="240" w:lineRule="auto"/>
        <w:jc w:val="both"/>
        <w:rPr>
          <w:rFonts w:ascii="Times New Roman" w:hAnsi="Times New Roman" w:eastAsia="Times New Roman" w:cs="Times New Roman"/>
          <w:b/>
          <w:color w:val="000000"/>
          <w:sz w:val="24"/>
          <w:szCs w:val="24"/>
          <w:lang w:eastAsia="pl-PL"/>
        </w:rPr>
      </w:pPr>
    </w:p>
    <w:p w14:paraId="2BCDF0D4">
      <w:pPr>
        <w:spacing w:after="0" w:line="240" w:lineRule="auto"/>
        <w:jc w:val="both"/>
        <w:rPr>
          <w:rFonts w:ascii="Times New Roman" w:hAnsi="Times New Roman" w:eastAsia="Times New Roman" w:cs="Times New Roman"/>
          <w:b/>
          <w:color w:val="000000"/>
          <w:sz w:val="24"/>
          <w:szCs w:val="24"/>
          <w:lang w:eastAsia="pl-PL"/>
        </w:rPr>
      </w:pPr>
    </w:p>
    <w:p w14:paraId="44C592CC">
      <w:pPr>
        <w:spacing w:after="0" w:line="240" w:lineRule="auto"/>
        <w:jc w:val="both"/>
        <w:rPr>
          <w:rFonts w:ascii="Times New Roman" w:hAnsi="Times New Roman" w:eastAsia="Times New Roman" w:cs="Times New Roman"/>
          <w:b/>
          <w:color w:val="000000"/>
          <w:sz w:val="24"/>
          <w:szCs w:val="24"/>
          <w:lang w:eastAsia="pl-PL"/>
        </w:rPr>
      </w:pPr>
    </w:p>
    <w:p w14:paraId="2D7121FF">
      <w:pPr>
        <w:widowControl w:val="0"/>
        <w:spacing w:after="0" w:line="240" w:lineRule="auto"/>
        <w:ind w:left="5964" w:hanging="5964"/>
        <w:jc w:val="both"/>
        <w:rPr>
          <w:rFonts w:ascii="Times New Roman" w:hAnsi="Times New Roman" w:eastAsia="Times New Roman" w:cs="Times New Roman"/>
          <w:b/>
          <w:bCs/>
          <w:sz w:val="20"/>
          <w:szCs w:val="20"/>
          <w:lang w:eastAsia="pl-PL"/>
        </w:rPr>
      </w:pPr>
    </w:p>
    <w:p w14:paraId="5A48695C">
      <w:pPr>
        <w:widowControl w:val="0"/>
        <w:spacing w:after="0" w:line="240" w:lineRule="auto"/>
        <w:ind w:left="5964" w:hanging="5964"/>
        <w:jc w:val="both"/>
        <w:rPr>
          <w:rFonts w:ascii="Times New Roman" w:hAnsi="Times New Roman" w:eastAsia="Times New Roman" w:cs="Times New Roman"/>
          <w:b/>
          <w:bCs/>
          <w:sz w:val="20"/>
          <w:szCs w:val="20"/>
          <w:lang w:eastAsia="pl-PL"/>
        </w:rPr>
      </w:pPr>
    </w:p>
    <w:p w14:paraId="378DA92F">
      <w:pPr>
        <w:widowControl w:val="0"/>
        <w:spacing w:after="120"/>
        <w:jc w:val="center"/>
        <w:rPr>
          <w:rFonts w:ascii="Times New Roman" w:hAnsi="Times New Roman" w:eastAsia="Times New Roman" w:cs="Times New Roman"/>
          <w:b/>
          <w:sz w:val="36"/>
          <w:szCs w:val="36"/>
          <w:lang w:eastAsia="pl-PL"/>
        </w:rPr>
      </w:pPr>
      <w:r>
        <w:rPr>
          <w:rFonts w:ascii="Times New Roman" w:hAnsi="Times New Roman" w:eastAsia="Times New Roman" w:cs="Times New Roman"/>
          <w:b/>
          <w:sz w:val="36"/>
          <w:szCs w:val="36"/>
          <w:lang w:eastAsia="pl-PL"/>
        </w:rPr>
        <w:t>SPECYFIKACJA WARUNKÓW ZAMÓWIENIA</w:t>
      </w:r>
    </w:p>
    <w:p w14:paraId="6B35836A">
      <w:pPr>
        <w:widowControl w:val="0"/>
        <w:suppressAutoHyphens/>
        <w:autoSpaceDE w:val="0"/>
        <w:spacing w:after="0" w:line="240" w:lineRule="auto"/>
        <w:jc w:val="center"/>
        <w:rPr>
          <w:rFonts w:ascii="Times New Roman" w:hAnsi="Times New Roman" w:eastAsia="Times New Roman" w:cs="Times New Roman"/>
          <w:b/>
          <w:sz w:val="24"/>
          <w:szCs w:val="24"/>
          <w:lang w:eastAsia="pl-PL" w:bidi="pl-PL"/>
        </w:rPr>
      </w:pPr>
    </w:p>
    <w:p w14:paraId="1A1C1505">
      <w:pPr>
        <w:widowControl w:val="0"/>
        <w:suppressAutoHyphens/>
        <w:autoSpaceDE w:val="0"/>
        <w:spacing w:after="0" w:line="240" w:lineRule="auto"/>
        <w:jc w:val="center"/>
        <w:rPr>
          <w:rFonts w:ascii="Times New Roman" w:hAnsi="Times New Roman" w:eastAsia="Times New Roman" w:cs="Times New Roman"/>
          <w:b/>
          <w:sz w:val="24"/>
          <w:szCs w:val="24"/>
          <w:lang w:eastAsia="pl-PL" w:bidi="pl-PL"/>
        </w:rPr>
      </w:pPr>
    </w:p>
    <w:p w14:paraId="568B86ED">
      <w:pPr>
        <w:widowControl w:val="0"/>
        <w:suppressAutoHyphens/>
        <w:autoSpaceDE w:val="0"/>
        <w:spacing w:after="0" w:line="240" w:lineRule="auto"/>
        <w:jc w:val="center"/>
        <w:rPr>
          <w:rFonts w:ascii="Times New Roman" w:hAnsi="Times New Roman" w:eastAsia="Times New Roman" w:cs="Times New Roman"/>
          <w:b/>
          <w:sz w:val="24"/>
          <w:szCs w:val="24"/>
          <w:lang w:eastAsia="pl-PL" w:bidi="pl-PL"/>
        </w:rPr>
      </w:pPr>
    </w:p>
    <w:p w14:paraId="238BD420">
      <w:pPr>
        <w:widowControl w:val="0"/>
        <w:suppressAutoHyphens/>
        <w:autoSpaceDE w:val="0"/>
        <w:spacing w:after="0" w:line="360" w:lineRule="auto"/>
        <w:jc w:val="center"/>
        <w:rPr>
          <w:rFonts w:ascii="Times New Roman" w:hAnsi="Times New Roman" w:eastAsia="SimSun" w:cs="Times New Roman"/>
          <w:b/>
          <w:kern w:val="3"/>
          <w:sz w:val="24"/>
          <w:szCs w:val="24"/>
          <w:lang w:bidi="pl-PL"/>
        </w:rPr>
      </w:pPr>
      <w:r>
        <w:rPr>
          <w:rFonts w:ascii="Times New Roman" w:hAnsi="Times New Roman" w:eastAsia="Times New Roman" w:cs="Times New Roman"/>
          <w:b/>
          <w:sz w:val="24"/>
          <w:szCs w:val="24"/>
          <w:lang w:eastAsia="pl-PL" w:bidi="pl-PL"/>
        </w:rPr>
        <w:t xml:space="preserve">W POSTĘPOWANIU PROWADZONYM W TRYBIE PODSTAWOWYM, </w:t>
      </w:r>
      <w:r>
        <w:rPr>
          <w:rFonts w:ascii="Times New Roman" w:hAnsi="Times New Roman" w:eastAsia="Times New Roman" w:cs="Times New Roman"/>
          <w:b/>
          <w:sz w:val="24"/>
          <w:szCs w:val="24"/>
          <w:lang w:eastAsia="pl-PL" w:bidi="pl-PL"/>
        </w:rPr>
        <w:br w:type="textWrapping"/>
      </w:r>
      <w:r>
        <w:rPr>
          <w:rFonts w:ascii="Times New Roman" w:hAnsi="Times New Roman" w:eastAsia="Times New Roman" w:cs="Times New Roman"/>
          <w:b/>
          <w:sz w:val="24"/>
          <w:szCs w:val="24"/>
          <w:lang w:eastAsia="pl-PL" w:bidi="pl-PL"/>
        </w:rPr>
        <w:t>BEZ PRZEPROWADZENIA NEGOCJACJI</w:t>
      </w:r>
      <w:r>
        <w:rPr>
          <w:rFonts w:ascii="Times New Roman" w:hAnsi="Times New Roman" w:eastAsia="Times New Roman" w:cs="Times New Roman"/>
          <w:b/>
          <w:kern w:val="3"/>
          <w:sz w:val="24"/>
          <w:szCs w:val="24"/>
          <w:lang w:eastAsia="zh-CN" w:bidi="pl-PL"/>
        </w:rPr>
        <w:t xml:space="preserve"> NA PODSTAWIE ART. 275 PKT 1</w:t>
      </w:r>
    </w:p>
    <w:p w14:paraId="62A84558">
      <w:pPr>
        <w:spacing w:after="0" w:line="240" w:lineRule="auto"/>
        <w:jc w:val="center"/>
        <w:rPr>
          <w:rFonts w:ascii="Times New Roman" w:hAnsi="Times New Roman" w:eastAsia="Times New Roman" w:cs="Times New Roman"/>
          <w:b/>
          <w:bCs/>
          <w:sz w:val="24"/>
          <w:szCs w:val="24"/>
        </w:rPr>
      </w:pPr>
      <w:bookmarkStart w:id="1" w:name="_Hlk163133392"/>
      <w:r>
        <w:rPr>
          <w:rFonts w:ascii="Times New Roman" w:hAnsi="Times New Roman" w:eastAsia="Times New Roman" w:cs="Times New Roman"/>
          <w:b/>
          <w:bCs/>
          <w:color w:val="000000"/>
          <w:sz w:val="24"/>
          <w:szCs w:val="24"/>
          <w:lang w:eastAsia="pl-PL"/>
        </w:rPr>
        <w:t>Ustawa z dnia 11 września 2019 r. Prawo zamówień publicznych (t.j. Dz. U. z 2024 r. poz. 1320)</w:t>
      </w:r>
    </w:p>
    <w:bookmarkEnd w:id="1"/>
    <w:p w14:paraId="5B43CDAA">
      <w:pPr>
        <w:widowControl w:val="0"/>
        <w:spacing w:after="0" w:line="360" w:lineRule="auto"/>
        <w:jc w:val="center"/>
        <w:rPr>
          <w:rFonts w:ascii="Times New Roman" w:hAnsi="Times New Roman" w:eastAsia="Times New Roman" w:cs="Times New Roman"/>
          <w:b/>
          <w:sz w:val="24"/>
          <w:szCs w:val="24"/>
          <w:lang w:eastAsia="pl-PL"/>
        </w:rPr>
      </w:pPr>
    </w:p>
    <w:p w14:paraId="595004DF">
      <w:pPr>
        <w:widowControl w:val="0"/>
        <w:spacing w:after="120"/>
        <w:jc w:val="both"/>
        <w:rPr>
          <w:rFonts w:ascii="Times New Roman" w:hAnsi="Times New Roman" w:eastAsia="Calibri" w:cs="Times New Roman"/>
          <w:sz w:val="28"/>
          <w:szCs w:val="28"/>
        </w:rPr>
      </w:pPr>
      <w:bookmarkStart w:id="2" w:name="_Hlk8119812"/>
      <w:bookmarkStart w:id="3" w:name="_Hlk512434929"/>
      <w:bookmarkStart w:id="4" w:name="_Hlk500232197"/>
      <w:r>
        <w:rPr>
          <w:rFonts w:ascii="Times New Roman" w:hAnsi="Times New Roman" w:eastAsia="Calibri" w:cs="Times New Roman"/>
          <w:sz w:val="28"/>
          <w:szCs w:val="28"/>
        </w:rPr>
        <w:t>Przedmiotem zamówienia jest:</w:t>
      </w:r>
    </w:p>
    <w:p w14:paraId="58F8882A">
      <w:pPr>
        <w:widowControl w:val="0"/>
        <w:spacing w:after="120"/>
        <w:rPr>
          <w:rFonts w:ascii="Times New Roman" w:hAnsi="Times New Roman" w:eastAsia="Calibri" w:cs="Times New Roman"/>
          <w:b/>
          <w:sz w:val="28"/>
          <w:szCs w:val="28"/>
        </w:rPr>
      </w:pPr>
      <w:r>
        <w:rPr>
          <w:rFonts w:ascii="Times New Roman" w:hAnsi="Times New Roman" w:eastAsia="Calibri" w:cs="Times New Roman"/>
          <w:b/>
          <w:sz w:val="28"/>
          <w:szCs w:val="28"/>
        </w:rPr>
        <w:t xml:space="preserve">        „SUKCESYWNA DOSTAWA ŻYWNOŚCI DO GMINNEGO PRZEDSZKOLA Z ODDZIAŁAMI INTEGRACYJNYMI W MYSIADLE W OKRESIE 01.09.2026-31.08.2027”</w:t>
      </w:r>
      <w:bookmarkEnd w:id="2"/>
    </w:p>
    <w:p w14:paraId="60175F64">
      <w:pPr>
        <w:widowControl w:val="0"/>
        <w:spacing w:after="0" w:line="240" w:lineRule="auto"/>
        <w:jc w:val="both"/>
        <w:rPr>
          <w:rFonts w:ascii="Times New Roman" w:hAnsi="Times New Roman" w:eastAsia="Times New Roman" w:cs="Times New Roman"/>
          <w:b/>
          <w:color w:val="000000"/>
          <w:sz w:val="24"/>
          <w:szCs w:val="24"/>
          <w:lang w:eastAsia="pl-PL"/>
        </w:rPr>
      </w:pPr>
      <w:r>
        <w:rPr>
          <w:rFonts w:ascii="Times New Roman" w:hAnsi="Times New Roman" w:eastAsia="Times New Roman" w:cs="Times New Roman"/>
          <w:b/>
          <w:color w:val="000000"/>
          <w:sz w:val="24"/>
          <w:szCs w:val="24"/>
          <w:lang w:eastAsia="pl-PL"/>
        </w:rPr>
        <w:t>Część 1</w:t>
      </w:r>
      <w:r>
        <w:rPr>
          <w:rFonts w:ascii="Times New Roman" w:hAnsi="Times New Roman" w:eastAsia="Calibri" w:cs="Times New Roman"/>
          <w:b/>
          <w:color w:val="000000"/>
          <w:sz w:val="24"/>
          <w:szCs w:val="24"/>
        </w:rPr>
        <w:t xml:space="preserve"> - Dostawa świeżego pieczywa, wyrobów piekarskich i ciastkarskich</w:t>
      </w:r>
    </w:p>
    <w:bookmarkEnd w:id="3"/>
    <w:bookmarkEnd w:id="4"/>
    <w:p w14:paraId="66647C9F">
      <w:pPr>
        <w:widowControl w:val="0"/>
        <w:tabs>
          <w:tab w:val="left" w:pos="204"/>
        </w:tabs>
        <w:spacing w:after="120" w:line="360" w:lineRule="auto"/>
        <w:rPr>
          <w:rFonts w:ascii="Times New Roman" w:hAnsi="Times New Roman" w:eastAsia="Times New Roman" w:cs="Times New Roman"/>
          <w:b/>
          <w:sz w:val="28"/>
          <w:szCs w:val="28"/>
          <w:lang w:eastAsia="pl-PL"/>
        </w:rPr>
      </w:pPr>
      <w:r>
        <w:rPr>
          <w:rFonts w:ascii="Times New Roman" w:hAnsi="Times New Roman" w:eastAsia="Times New Roman" w:cs="Times New Roman"/>
          <w:b/>
          <w:sz w:val="28"/>
          <w:szCs w:val="28"/>
          <w:lang w:eastAsia="pl-PL"/>
        </w:rPr>
        <w:t xml:space="preserve">              </w:t>
      </w:r>
    </w:p>
    <w:p w14:paraId="05D1EAF1">
      <w:pPr>
        <w:widowControl w:val="0"/>
        <w:tabs>
          <w:tab w:val="left" w:pos="204"/>
        </w:tabs>
        <w:spacing w:after="120" w:line="360" w:lineRule="auto"/>
        <w:rPr>
          <w:rFonts w:ascii="Times New Roman" w:hAnsi="Times New Roman" w:eastAsia="Times New Roman" w:cs="Times New Roman"/>
          <w:b/>
          <w:sz w:val="28"/>
          <w:szCs w:val="28"/>
          <w:lang w:eastAsia="pl-PL"/>
        </w:rPr>
      </w:pPr>
    </w:p>
    <w:p w14:paraId="4A82BA08">
      <w:pPr>
        <w:widowControl w:val="0"/>
        <w:tabs>
          <w:tab w:val="left" w:pos="204"/>
        </w:tabs>
        <w:spacing w:after="120" w:line="360" w:lineRule="auto"/>
        <w:rPr>
          <w:rFonts w:ascii="Times New Roman" w:hAnsi="Times New Roman" w:eastAsia="Times New Roman" w:cs="Times New Roman"/>
          <w:b/>
          <w:sz w:val="28"/>
          <w:szCs w:val="28"/>
          <w:lang w:eastAsia="pl-PL"/>
        </w:rPr>
      </w:pPr>
    </w:p>
    <w:p w14:paraId="389F2AF9">
      <w:pPr>
        <w:widowControl w:val="0"/>
        <w:tabs>
          <w:tab w:val="left" w:pos="204"/>
        </w:tabs>
        <w:spacing w:after="120" w:line="360" w:lineRule="auto"/>
        <w:rPr>
          <w:rFonts w:ascii="Times New Roman" w:hAnsi="Times New Roman" w:eastAsia="Times New Roman" w:cs="Times New Roman"/>
          <w:b/>
          <w:sz w:val="28"/>
          <w:szCs w:val="28"/>
          <w:lang w:eastAsia="pl-PL"/>
        </w:rPr>
      </w:pPr>
    </w:p>
    <w:p w14:paraId="59117A75">
      <w:pPr>
        <w:widowControl w:val="0"/>
        <w:tabs>
          <w:tab w:val="left" w:pos="204"/>
        </w:tabs>
        <w:spacing w:after="120" w:line="360" w:lineRule="auto"/>
        <w:rPr>
          <w:rFonts w:ascii="Times New Roman" w:hAnsi="Times New Roman" w:eastAsia="Times New Roman" w:cs="Times New Roman"/>
          <w:b/>
          <w:sz w:val="28"/>
          <w:szCs w:val="28"/>
          <w:lang w:eastAsia="pl-PL"/>
        </w:rPr>
      </w:pPr>
    </w:p>
    <w:p w14:paraId="530E8825">
      <w:pPr>
        <w:widowControl w:val="0"/>
        <w:spacing w:after="0" w:line="240" w:lineRule="auto"/>
        <w:rPr>
          <w:rFonts w:ascii="Times New Roman" w:hAnsi="Times New Roman" w:eastAsia="Times New Roman" w:cs="Times New Roman"/>
          <w:b/>
          <w:bCs/>
          <w:sz w:val="24"/>
          <w:szCs w:val="24"/>
          <w:lang w:eastAsia="pl-PL"/>
        </w:rPr>
      </w:pPr>
      <w:r>
        <w:rPr>
          <w:rFonts w:ascii="Times New Roman" w:hAnsi="Times New Roman" w:eastAsia="Times New Roman" w:cs="Times New Roman"/>
          <w:b/>
          <w:bCs/>
          <w:sz w:val="24"/>
          <w:szCs w:val="24"/>
          <w:lang w:eastAsia="pl-PL"/>
        </w:rPr>
        <w:tab/>
      </w:r>
      <w:r>
        <w:rPr>
          <w:rFonts w:ascii="Times New Roman" w:hAnsi="Times New Roman" w:eastAsia="Times New Roman" w:cs="Times New Roman"/>
          <w:b/>
          <w:bCs/>
          <w:sz w:val="24"/>
          <w:szCs w:val="24"/>
          <w:lang w:eastAsia="pl-PL"/>
        </w:rPr>
        <w:tab/>
      </w:r>
      <w:r>
        <w:rPr>
          <w:rFonts w:ascii="Times New Roman" w:hAnsi="Times New Roman" w:eastAsia="Times New Roman" w:cs="Times New Roman"/>
          <w:b/>
          <w:bCs/>
          <w:sz w:val="24"/>
          <w:szCs w:val="24"/>
          <w:lang w:eastAsia="pl-PL"/>
        </w:rPr>
        <w:tab/>
      </w:r>
      <w:r>
        <w:rPr>
          <w:rFonts w:ascii="Times New Roman" w:hAnsi="Times New Roman" w:eastAsia="Times New Roman" w:cs="Times New Roman"/>
          <w:b/>
          <w:bCs/>
          <w:sz w:val="24"/>
          <w:szCs w:val="24"/>
          <w:lang w:eastAsia="pl-PL"/>
        </w:rPr>
        <w:tab/>
      </w:r>
      <w:r>
        <w:rPr>
          <w:rFonts w:ascii="Times New Roman" w:hAnsi="Times New Roman" w:eastAsia="Times New Roman" w:cs="Times New Roman"/>
          <w:b/>
          <w:bCs/>
          <w:sz w:val="24"/>
          <w:szCs w:val="24"/>
          <w:lang w:eastAsia="pl-PL"/>
        </w:rPr>
        <w:tab/>
      </w:r>
      <w:r>
        <w:rPr>
          <w:rFonts w:ascii="Times New Roman" w:hAnsi="Times New Roman" w:eastAsia="Times New Roman" w:cs="Times New Roman"/>
          <w:b/>
          <w:bCs/>
          <w:sz w:val="24"/>
          <w:szCs w:val="24"/>
          <w:lang w:eastAsia="pl-PL"/>
        </w:rPr>
        <w:tab/>
      </w:r>
      <w:r>
        <w:rPr>
          <w:rFonts w:ascii="Times New Roman" w:hAnsi="Times New Roman" w:eastAsia="Times New Roman" w:cs="Times New Roman"/>
          <w:b/>
          <w:bCs/>
          <w:sz w:val="24"/>
          <w:szCs w:val="24"/>
          <w:lang w:eastAsia="pl-PL"/>
        </w:rPr>
        <w:tab/>
      </w:r>
      <w:r>
        <w:rPr>
          <w:rFonts w:ascii="Times New Roman" w:hAnsi="Times New Roman" w:eastAsia="Times New Roman" w:cs="Times New Roman"/>
          <w:b/>
          <w:bCs/>
          <w:sz w:val="24"/>
          <w:szCs w:val="24"/>
          <w:lang w:eastAsia="pl-PL"/>
        </w:rPr>
        <w:tab/>
      </w:r>
      <w:r>
        <w:rPr>
          <w:rFonts w:ascii="Times New Roman" w:hAnsi="Times New Roman" w:eastAsia="Times New Roman" w:cs="Times New Roman"/>
          <w:b/>
          <w:bCs/>
          <w:sz w:val="24"/>
          <w:szCs w:val="24"/>
          <w:lang w:eastAsia="pl-PL"/>
        </w:rPr>
        <w:t xml:space="preserve">       Zatwierdziła:</w:t>
      </w:r>
    </w:p>
    <w:p w14:paraId="75392943">
      <w:pPr>
        <w:widowControl w:val="0"/>
        <w:spacing w:after="0" w:line="240" w:lineRule="auto"/>
        <w:rPr>
          <w:rFonts w:ascii="Times New Roman" w:hAnsi="Times New Roman" w:eastAsia="Times New Roman" w:cs="Times New Roman"/>
          <w:b/>
          <w:bCs/>
          <w:sz w:val="24"/>
          <w:szCs w:val="24"/>
          <w:lang w:eastAsia="pl-PL"/>
        </w:rPr>
      </w:pPr>
    </w:p>
    <w:p w14:paraId="34B75D1F">
      <w:pPr>
        <w:widowControl w:val="0"/>
        <w:spacing w:after="0" w:line="240" w:lineRule="auto"/>
        <w:ind w:left="4956" w:firstLine="708"/>
        <w:rPr>
          <w:rFonts w:ascii="Times New Roman" w:hAnsi="Times New Roman" w:eastAsia="Times New Roman" w:cs="Times New Roman"/>
          <w:b/>
          <w:bCs/>
          <w:sz w:val="24"/>
          <w:szCs w:val="24"/>
          <w:lang w:eastAsia="pl-PL"/>
        </w:rPr>
      </w:pPr>
      <w:r>
        <w:rPr>
          <w:rFonts w:ascii="Times New Roman" w:hAnsi="Times New Roman" w:eastAsia="Times New Roman" w:cs="Times New Roman"/>
          <w:b/>
          <w:bCs/>
          <w:sz w:val="24"/>
          <w:szCs w:val="24"/>
          <w:lang w:eastAsia="pl-PL"/>
        </w:rPr>
        <w:t xml:space="preserve">    Alina Zakrzewska </w:t>
      </w:r>
    </w:p>
    <w:p w14:paraId="77DF08F3">
      <w:pPr>
        <w:widowControl w:val="0"/>
        <w:spacing w:after="0" w:line="240" w:lineRule="auto"/>
        <w:ind w:left="4956" w:firstLine="708"/>
        <w:rPr>
          <w:rFonts w:ascii="Times New Roman" w:hAnsi="Times New Roman" w:eastAsia="Times New Roman" w:cs="Times New Roman"/>
          <w:b/>
          <w:bCs/>
          <w:sz w:val="24"/>
          <w:szCs w:val="24"/>
          <w:lang w:eastAsia="pl-PL"/>
        </w:rPr>
      </w:pPr>
      <w:r>
        <w:rPr>
          <w:rFonts w:ascii="Times New Roman" w:hAnsi="Times New Roman" w:eastAsia="Times New Roman" w:cs="Times New Roman"/>
          <w:b/>
          <w:bCs/>
          <w:sz w:val="24"/>
          <w:szCs w:val="24"/>
          <w:lang w:eastAsia="pl-PL"/>
        </w:rPr>
        <w:t>Dyrektor Gminnego Przedszkola z Oddziałami Integracyjnymi w Mysiadle</w:t>
      </w:r>
    </w:p>
    <w:p w14:paraId="573B8FEC">
      <w:pPr>
        <w:widowControl w:val="0"/>
        <w:spacing w:after="0" w:line="240" w:lineRule="auto"/>
        <w:ind w:left="4956" w:firstLine="708"/>
        <w:rPr>
          <w:rFonts w:ascii="Times New Roman" w:hAnsi="Times New Roman" w:eastAsia="Times New Roman" w:cs="Times New Roman"/>
          <w:b/>
          <w:bCs/>
          <w:sz w:val="24"/>
          <w:szCs w:val="24"/>
          <w:lang w:eastAsia="pl-PL"/>
        </w:rPr>
      </w:pPr>
      <w:r>
        <w:rPr>
          <w:rFonts w:ascii="Times New Roman" w:hAnsi="Times New Roman" w:eastAsia="Times New Roman" w:cs="Times New Roman"/>
          <w:b/>
          <w:bCs/>
          <w:sz w:val="24"/>
          <w:szCs w:val="24"/>
          <w:lang w:eastAsia="pl-PL"/>
        </w:rPr>
        <w:t>Mysiadło dn.  03.08.2026</w:t>
      </w:r>
    </w:p>
    <w:p w14:paraId="48D4F369">
      <w:pPr>
        <w:widowControl w:val="0"/>
        <w:spacing w:after="0" w:line="240" w:lineRule="auto"/>
        <w:jc w:val="center"/>
        <w:rPr>
          <w:rFonts w:ascii="Times New Roman" w:hAnsi="Times New Roman" w:eastAsia="Times New Roman" w:cs="Times New Roman"/>
          <w:b/>
          <w:bCs/>
          <w:sz w:val="24"/>
          <w:szCs w:val="24"/>
          <w:lang w:eastAsia="pl-PL"/>
        </w:rPr>
      </w:pPr>
      <w:r>
        <w:rPr>
          <w:rFonts w:ascii="Times New Roman" w:hAnsi="Times New Roman" w:eastAsia="Times New Roman" w:cs="Times New Roman"/>
          <w:b/>
          <w:bCs/>
          <w:sz w:val="24"/>
          <w:szCs w:val="24"/>
          <w:lang w:eastAsia="pl-PL"/>
        </w:rPr>
        <w:t xml:space="preserve">                                                                                            </w:t>
      </w:r>
      <w:r>
        <w:rPr>
          <w:rFonts w:ascii="Times New Roman" w:hAnsi="Times New Roman" w:eastAsia="Times New Roman" w:cs="Times New Roman"/>
          <w:b/>
          <w:bCs/>
          <w:sz w:val="24"/>
          <w:szCs w:val="24"/>
          <w:lang w:eastAsia="pl-PL"/>
        </w:rPr>
        <w:tab/>
      </w:r>
    </w:p>
    <w:p w14:paraId="4F76DC23">
      <w:pPr>
        <w:widowControl w:val="0"/>
        <w:spacing w:after="0" w:line="240" w:lineRule="auto"/>
        <w:rPr>
          <w:rFonts w:ascii="Times New Roman" w:hAnsi="Times New Roman" w:eastAsia="Times New Roman" w:cs="Times New Roman"/>
          <w:b/>
          <w:bCs/>
          <w:sz w:val="24"/>
          <w:szCs w:val="24"/>
          <w:lang w:eastAsia="pl-PL"/>
        </w:rPr>
      </w:pPr>
    </w:p>
    <w:p w14:paraId="74DC10A4">
      <w:pPr>
        <w:numPr>
          <w:ilvl w:val="0"/>
          <w:numId w:val="1"/>
        </w:numPr>
        <w:spacing w:after="0" w:line="240" w:lineRule="auto"/>
        <w:ind w:left="426" w:hanging="284"/>
        <w:jc w:val="both"/>
        <w:rPr>
          <w:rFonts w:ascii="Times New Roman" w:hAnsi="Times New Roman" w:eastAsia="Times New Roman" w:cs="Times New Roman"/>
          <w:color w:val="000000"/>
          <w:sz w:val="24"/>
          <w:szCs w:val="24"/>
          <w:lang w:eastAsia="pl-PL"/>
        </w:rPr>
      </w:pPr>
      <w:r>
        <w:rPr>
          <w:rFonts w:ascii="Times New Roman" w:hAnsi="Times New Roman" w:eastAsia="Times New Roman" w:cs="Times New Roman"/>
          <w:b/>
          <w:color w:val="000000"/>
          <w:sz w:val="24"/>
          <w:szCs w:val="24"/>
          <w:lang w:eastAsia="pl-PL"/>
        </w:rPr>
        <w:t>NAZWA ORAZ ADRES ZAMAWIAJĄCEGO ORAZ WSKAZANIE OSÓB UPRAWNIONYCH DO KOMUNIKOWANIA SIĘ Z WYKONAWCAMI.</w:t>
      </w:r>
    </w:p>
    <w:p w14:paraId="0D4C0DF9">
      <w:pPr>
        <w:spacing w:after="0" w:line="240" w:lineRule="auto"/>
        <w:ind w:left="426"/>
        <w:jc w:val="both"/>
        <w:rPr>
          <w:rFonts w:ascii="Times New Roman" w:hAnsi="Times New Roman" w:eastAsia="Times New Roman" w:cs="Times New Roman"/>
          <w:color w:val="000000"/>
          <w:sz w:val="24"/>
          <w:szCs w:val="24"/>
          <w:lang w:eastAsia="pl-PL"/>
        </w:rPr>
      </w:pPr>
    </w:p>
    <w:p w14:paraId="484C32D8">
      <w:pPr>
        <w:numPr>
          <w:ilvl w:val="1"/>
          <w:numId w:val="2"/>
        </w:numPr>
        <w:tabs>
          <w:tab w:val="left" w:pos="426"/>
        </w:tabs>
        <w:spacing w:after="0" w:line="360" w:lineRule="auto"/>
        <w:ind w:hanging="1080"/>
        <w:jc w:val="both"/>
        <w:rPr>
          <w:rFonts w:ascii="Times New Roman" w:hAnsi="Times New Roman" w:eastAsia="Times New Roman" w:cs="Times New Roman"/>
          <w:b/>
          <w:bCs/>
          <w:color w:val="000000"/>
          <w:sz w:val="24"/>
          <w:szCs w:val="24"/>
          <w:lang w:eastAsia="pl-PL"/>
        </w:rPr>
      </w:pPr>
      <w:r>
        <w:rPr>
          <w:rFonts w:ascii="Times New Roman" w:hAnsi="Times New Roman" w:eastAsia="Times New Roman" w:cs="Times New Roman"/>
          <w:b/>
          <w:bCs/>
          <w:color w:val="000000"/>
          <w:sz w:val="24"/>
          <w:szCs w:val="24"/>
          <w:lang w:eastAsia="pl-PL"/>
        </w:rPr>
        <w:t xml:space="preserve">Zamawiający: </w:t>
      </w:r>
    </w:p>
    <w:p w14:paraId="2FDBAFA7">
      <w:pPr>
        <w:tabs>
          <w:tab w:val="left" w:pos="426"/>
        </w:tabs>
        <w:spacing w:after="0" w:line="360" w:lineRule="auto"/>
        <w:ind w:left="1080"/>
        <w:jc w:val="both"/>
        <w:rPr>
          <w:rFonts w:ascii="Times New Roman" w:hAnsi="Times New Roman" w:eastAsia="Times New Roman" w:cs="Times New Roman"/>
          <w:b/>
          <w:bCs/>
          <w:color w:val="000000"/>
          <w:sz w:val="24"/>
          <w:szCs w:val="24"/>
          <w:lang w:eastAsia="pl-PL"/>
        </w:rPr>
      </w:pPr>
      <w:r>
        <w:rPr>
          <w:rFonts w:ascii="Times New Roman" w:hAnsi="Times New Roman" w:eastAsia="Times New Roman" w:cs="Times New Roman"/>
          <w:b/>
          <w:bCs/>
          <w:color w:val="000000"/>
          <w:sz w:val="24"/>
          <w:szCs w:val="24"/>
          <w:lang w:eastAsia="pl-PL"/>
        </w:rPr>
        <w:t xml:space="preserve">Gminne Przedszkole z Oddziałami Integracyjnymi w Mysiadle </w:t>
      </w:r>
    </w:p>
    <w:p w14:paraId="52DAEFD6">
      <w:pPr>
        <w:tabs>
          <w:tab w:val="left" w:pos="426"/>
        </w:tabs>
        <w:spacing w:after="0" w:line="360" w:lineRule="auto"/>
        <w:ind w:left="1080"/>
        <w:jc w:val="both"/>
        <w:rPr>
          <w:rFonts w:ascii="Times New Roman" w:hAnsi="Times New Roman" w:eastAsia="Times New Roman" w:cs="Times New Roman"/>
          <w:b/>
          <w:bCs/>
          <w:color w:val="000000"/>
          <w:sz w:val="24"/>
          <w:szCs w:val="24"/>
          <w:lang w:eastAsia="pl-PL"/>
        </w:rPr>
      </w:pPr>
      <w:r>
        <w:rPr>
          <w:rFonts w:ascii="Times New Roman" w:hAnsi="Times New Roman" w:eastAsia="Times New Roman" w:cs="Times New Roman"/>
          <w:b/>
          <w:bCs/>
          <w:color w:val="000000"/>
          <w:sz w:val="24"/>
          <w:szCs w:val="24"/>
          <w:lang w:eastAsia="pl-PL"/>
        </w:rPr>
        <w:t>ul. Osiedlowa 4, 05-515 Mysiadło</w:t>
      </w:r>
    </w:p>
    <w:p w14:paraId="62D92031">
      <w:pPr>
        <w:tabs>
          <w:tab w:val="left" w:pos="426"/>
        </w:tabs>
        <w:spacing w:after="0" w:line="360" w:lineRule="auto"/>
        <w:ind w:left="1080"/>
        <w:jc w:val="both"/>
        <w:rPr>
          <w:rFonts w:ascii="Times New Roman" w:hAnsi="Times New Roman" w:eastAsia="Times New Roman" w:cs="Times New Roman"/>
          <w:b/>
          <w:bCs/>
          <w:color w:val="000000"/>
          <w:sz w:val="24"/>
          <w:szCs w:val="24"/>
          <w:lang w:eastAsia="pl-PL"/>
        </w:rPr>
      </w:pPr>
      <w:r>
        <w:rPr>
          <w:rFonts w:ascii="Times New Roman" w:hAnsi="Times New Roman" w:eastAsia="Times New Roman" w:cs="Times New Roman"/>
          <w:b/>
          <w:bCs/>
          <w:color w:val="000000"/>
          <w:sz w:val="24"/>
          <w:szCs w:val="24"/>
          <w:lang w:eastAsia="pl-PL"/>
        </w:rPr>
        <w:t xml:space="preserve">tel. 517-665-037, 517-665-840 </w:t>
      </w:r>
    </w:p>
    <w:p w14:paraId="37D2F382">
      <w:pPr>
        <w:tabs>
          <w:tab w:val="left" w:pos="426"/>
        </w:tabs>
        <w:spacing w:after="0" w:line="360" w:lineRule="auto"/>
        <w:ind w:left="1080"/>
        <w:jc w:val="both"/>
        <w:rPr>
          <w:rFonts w:ascii="Times New Roman" w:hAnsi="Times New Roman" w:eastAsia="Times New Roman" w:cs="Times New Roman"/>
          <w:b/>
          <w:bCs/>
          <w:color w:val="000000"/>
          <w:sz w:val="24"/>
          <w:szCs w:val="24"/>
          <w:lang w:eastAsia="pl-PL"/>
        </w:rPr>
      </w:pPr>
      <w:r>
        <w:rPr>
          <w:rFonts w:ascii="Times New Roman" w:hAnsi="Times New Roman" w:eastAsia="Times New Roman" w:cs="Times New Roman"/>
          <w:b/>
          <w:bCs/>
          <w:color w:val="000000"/>
          <w:sz w:val="24"/>
          <w:szCs w:val="24"/>
          <w:lang w:eastAsia="pl-PL"/>
        </w:rPr>
        <w:t xml:space="preserve">adres strony prowadzonego postępowanie </w:t>
      </w:r>
      <w:r>
        <w:fldChar w:fldCharType="begin"/>
      </w:r>
      <w:r>
        <w:instrText xml:space="preserve"> HYPERLINK "https://ezamowienia.gov.pl" </w:instrText>
      </w:r>
      <w:r>
        <w:fldChar w:fldCharType="separate"/>
      </w:r>
      <w:r>
        <w:rPr>
          <w:rFonts w:ascii="Times New Roman" w:hAnsi="Times New Roman" w:eastAsia="Calibri" w:cs="Times New Roman"/>
          <w:b/>
          <w:bCs/>
          <w:color w:val="0000FF"/>
          <w:u w:val="single"/>
        </w:rPr>
        <w:t>https://ezamowienia.gov.pl</w:t>
      </w:r>
      <w:r>
        <w:rPr>
          <w:rFonts w:ascii="Times New Roman" w:hAnsi="Times New Roman" w:eastAsia="Calibri" w:cs="Times New Roman"/>
          <w:b/>
          <w:bCs/>
          <w:color w:val="0000FF"/>
          <w:u w:val="single"/>
        </w:rPr>
        <w:fldChar w:fldCharType="end"/>
      </w:r>
    </w:p>
    <w:p w14:paraId="223EFEB1">
      <w:pPr>
        <w:tabs>
          <w:tab w:val="left" w:pos="426"/>
        </w:tabs>
        <w:spacing w:after="0" w:line="360" w:lineRule="auto"/>
        <w:ind w:left="1080"/>
        <w:jc w:val="both"/>
        <w:rPr>
          <w:rFonts w:ascii="Times New Roman" w:hAnsi="Times New Roman" w:eastAsia="Times New Roman" w:cs="Times New Roman"/>
          <w:b/>
          <w:bCs/>
          <w:sz w:val="24"/>
          <w:szCs w:val="24"/>
          <w:lang w:eastAsia="pl-PL"/>
        </w:rPr>
      </w:pPr>
      <w:r>
        <w:rPr>
          <w:rFonts w:ascii="Times New Roman" w:hAnsi="Times New Roman" w:eastAsia="Times New Roman" w:cs="Times New Roman"/>
          <w:b/>
          <w:bCs/>
          <w:color w:val="000000"/>
          <w:sz w:val="24"/>
          <w:szCs w:val="24"/>
          <w:lang w:eastAsia="pl-PL"/>
        </w:rPr>
        <w:t xml:space="preserve">e-mail.:  </w:t>
      </w:r>
      <w:bookmarkStart w:id="5" w:name="_Hlk166417257"/>
      <w:r>
        <w:rPr>
          <w:rFonts w:ascii="Times New Roman" w:hAnsi="Times New Roman" w:eastAsia="Times New Roman" w:cs="Times New Roman"/>
          <w:b/>
          <w:bCs/>
          <w:sz w:val="24"/>
          <w:szCs w:val="24"/>
          <w:lang w:eastAsia="pl-PL" w:bidi="hi-IN"/>
        </w:rPr>
        <w:t>sekretariat@gpm.edu.pl</w:t>
      </w:r>
      <w:bookmarkEnd w:id="5"/>
    </w:p>
    <w:p w14:paraId="6D74A3B8">
      <w:pPr>
        <w:spacing w:after="0" w:line="360" w:lineRule="auto"/>
        <w:jc w:val="both"/>
        <w:rPr>
          <w:rFonts w:ascii="Times New Roman" w:hAnsi="Times New Roman" w:eastAsia="Times New Roman" w:cs="Times New Roman"/>
          <w:b/>
          <w:bCs/>
          <w:color w:val="000000"/>
          <w:sz w:val="24"/>
          <w:szCs w:val="24"/>
          <w:lang w:eastAsia="pl-PL"/>
        </w:rPr>
      </w:pPr>
    </w:p>
    <w:p w14:paraId="3EBFB301">
      <w:pPr>
        <w:tabs>
          <w:tab w:val="left" w:pos="284"/>
        </w:tabs>
        <w:suppressAutoHyphens/>
        <w:spacing w:after="0" w:line="360" w:lineRule="auto"/>
        <w:jc w:val="both"/>
        <w:rPr>
          <w:rFonts w:ascii="Times New Roman" w:hAnsi="Times New Roman" w:eastAsia="Times New Roman" w:cs="Times New Roman"/>
          <w:color w:val="000000"/>
          <w:sz w:val="24"/>
          <w:szCs w:val="24"/>
          <w:lang w:eastAsia="pl-PL"/>
        </w:rPr>
      </w:pPr>
      <w:r>
        <w:rPr>
          <w:rFonts w:ascii="Times New Roman" w:hAnsi="Times New Roman" w:eastAsia="Times New Roman" w:cs="Times New Roman"/>
          <w:b/>
          <w:bCs/>
          <w:color w:val="000000"/>
          <w:sz w:val="24"/>
          <w:szCs w:val="24"/>
          <w:lang w:eastAsia="pl-PL"/>
        </w:rPr>
        <w:t>1.2.</w:t>
      </w:r>
      <w:r>
        <w:rPr>
          <w:rFonts w:ascii="Times New Roman" w:hAnsi="Times New Roman" w:eastAsia="Times New Roman" w:cs="Times New Roman"/>
          <w:color w:val="000000"/>
          <w:sz w:val="24"/>
          <w:szCs w:val="24"/>
          <w:lang w:eastAsia="pl-PL"/>
        </w:rPr>
        <w:t xml:space="preserve"> Wskazanie osób uprawnionych do komunikowania się z Wykonawcami:</w:t>
      </w:r>
    </w:p>
    <w:p w14:paraId="646EB7AE">
      <w:pPr>
        <w:spacing w:after="0" w:line="360" w:lineRule="auto"/>
        <w:jc w:val="both"/>
        <w:rPr>
          <w:rFonts w:ascii="Times New Roman" w:hAnsi="Times New Roman" w:eastAsia="Times New Roman" w:cs="Times New Roman"/>
          <w:b/>
          <w:color w:val="000000"/>
          <w:sz w:val="24"/>
          <w:szCs w:val="20"/>
          <w:lang w:eastAsia="pl-PL"/>
        </w:rPr>
      </w:pPr>
      <w:r>
        <w:rPr>
          <w:rFonts w:ascii="Times New Roman" w:hAnsi="Times New Roman" w:eastAsia="Times New Roman" w:cs="Times New Roman"/>
          <w:b/>
          <w:color w:val="000000"/>
          <w:sz w:val="24"/>
          <w:szCs w:val="20"/>
          <w:lang w:eastAsia="pl-PL"/>
        </w:rPr>
        <w:t>W zakresie dotyczącym przedmiotu zamówienia:</w:t>
      </w:r>
    </w:p>
    <w:p w14:paraId="1E4B92C4">
      <w:pPr>
        <w:spacing w:after="0" w:line="360" w:lineRule="auto"/>
        <w:jc w:val="both"/>
        <w:rPr>
          <w:rFonts w:ascii="Times New Roman" w:hAnsi="Times New Roman" w:eastAsia="Times New Roman" w:cs="Times New Roman"/>
          <w:sz w:val="24"/>
          <w:szCs w:val="20"/>
          <w:lang w:eastAsia="pl-PL"/>
        </w:rPr>
      </w:pPr>
      <w:r>
        <w:rPr>
          <w:rFonts w:ascii="Times New Roman" w:hAnsi="Times New Roman" w:eastAsia="Times New Roman" w:cs="Times New Roman"/>
          <w:sz w:val="24"/>
          <w:szCs w:val="20"/>
          <w:lang w:eastAsia="pl-PL"/>
        </w:rPr>
        <w:t xml:space="preserve">Pani Joanna Paulina Chłystowska </w:t>
      </w:r>
    </w:p>
    <w:p w14:paraId="52188F58">
      <w:pPr>
        <w:spacing w:after="0" w:line="360" w:lineRule="auto"/>
        <w:jc w:val="both"/>
        <w:rPr>
          <w:rFonts w:ascii="Times New Roman" w:hAnsi="Times New Roman" w:eastAsia="Times New Roman" w:cs="Times New Roman"/>
          <w:sz w:val="24"/>
          <w:szCs w:val="20"/>
          <w:lang w:eastAsia="pl-PL"/>
        </w:rPr>
      </w:pPr>
      <w:r>
        <w:rPr>
          <w:rFonts w:ascii="Times New Roman" w:hAnsi="Times New Roman" w:eastAsia="Times New Roman" w:cs="Times New Roman"/>
          <w:sz w:val="24"/>
          <w:szCs w:val="20"/>
          <w:lang w:eastAsia="pl-PL"/>
        </w:rPr>
        <w:t>tel. 517-665-840</w:t>
      </w:r>
    </w:p>
    <w:p w14:paraId="78C7F4FB">
      <w:pPr>
        <w:spacing w:after="0" w:line="360" w:lineRule="auto"/>
        <w:rPr>
          <w:rFonts w:ascii="Times New Roman" w:hAnsi="Times New Roman" w:eastAsia="Times New Roman" w:cs="Times New Roman"/>
          <w:b/>
          <w:bCs/>
          <w:strike/>
          <w:sz w:val="24"/>
          <w:szCs w:val="20"/>
          <w:lang w:eastAsia="pl-PL"/>
        </w:rPr>
      </w:pPr>
      <w:r>
        <w:rPr>
          <w:rFonts w:ascii="Times New Roman" w:hAnsi="Times New Roman" w:eastAsia="Times New Roman" w:cs="Times New Roman"/>
          <w:sz w:val="24"/>
          <w:szCs w:val="24"/>
          <w:lang w:eastAsia="pl-PL"/>
        </w:rPr>
        <w:t xml:space="preserve">adres email :  </w:t>
      </w:r>
      <w:r>
        <w:rPr>
          <w:rFonts w:ascii="Times New Roman" w:hAnsi="Times New Roman" w:eastAsia="Times New Roman" w:cs="Times New Roman"/>
          <w:b/>
          <w:bCs/>
          <w:sz w:val="24"/>
          <w:szCs w:val="24"/>
          <w:lang w:eastAsia="pl-PL" w:bidi="hi-IN"/>
        </w:rPr>
        <w:t>gospodarczy@gpm.edu.pl</w:t>
      </w:r>
    </w:p>
    <w:p w14:paraId="162675E2">
      <w:pPr>
        <w:spacing w:after="0" w:line="360" w:lineRule="auto"/>
        <w:jc w:val="both"/>
        <w:rPr>
          <w:rFonts w:ascii="Times New Roman" w:hAnsi="Times New Roman" w:eastAsia="Times New Roman" w:cs="Times New Roman"/>
          <w:b/>
          <w:color w:val="000000"/>
          <w:sz w:val="24"/>
          <w:szCs w:val="20"/>
          <w:lang w:eastAsia="pl-PL"/>
        </w:rPr>
      </w:pPr>
      <w:r>
        <w:rPr>
          <w:rFonts w:ascii="Times New Roman" w:hAnsi="Times New Roman" w:eastAsia="Times New Roman" w:cs="Times New Roman"/>
          <w:b/>
          <w:color w:val="000000"/>
          <w:sz w:val="24"/>
          <w:szCs w:val="20"/>
          <w:lang w:eastAsia="pl-PL"/>
        </w:rPr>
        <w:t>1.3 W zakresie dotyczącym zagadnień formalno - prawnych:</w:t>
      </w:r>
    </w:p>
    <w:p w14:paraId="3B02AAEC">
      <w:pPr>
        <w:spacing w:after="0" w:line="360" w:lineRule="auto"/>
        <w:jc w:val="both"/>
        <w:rPr>
          <w:rFonts w:ascii="Times New Roman" w:hAnsi="Times New Roman" w:eastAsia="Times New Roman" w:cs="Times New Roman"/>
          <w:sz w:val="24"/>
          <w:szCs w:val="20"/>
          <w:lang w:eastAsia="pl-PL"/>
        </w:rPr>
      </w:pPr>
      <w:r>
        <w:rPr>
          <w:rFonts w:ascii="Times New Roman" w:hAnsi="Times New Roman" w:eastAsia="Times New Roman" w:cs="Times New Roman"/>
          <w:sz w:val="24"/>
          <w:szCs w:val="20"/>
          <w:lang w:eastAsia="pl-PL"/>
        </w:rPr>
        <w:t xml:space="preserve">Pani Alina Zakrzewska </w:t>
      </w:r>
    </w:p>
    <w:p w14:paraId="1BD340A4">
      <w:pPr>
        <w:spacing w:after="0" w:line="360" w:lineRule="auto"/>
        <w:jc w:val="both"/>
        <w:rPr>
          <w:rFonts w:ascii="Times New Roman" w:hAnsi="Times New Roman" w:eastAsia="Times New Roman" w:cs="Times New Roman"/>
          <w:sz w:val="24"/>
          <w:szCs w:val="20"/>
          <w:lang w:val="en-US" w:eastAsia="pl-PL"/>
        </w:rPr>
      </w:pPr>
      <w:r>
        <w:rPr>
          <w:rFonts w:ascii="Times New Roman" w:hAnsi="Times New Roman" w:eastAsia="Times New Roman" w:cs="Times New Roman"/>
          <w:sz w:val="24"/>
          <w:szCs w:val="20"/>
          <w:lang w:val="en-US" w:eastAsia="pl-PL"/>
        </w:rPr>
        <w:t>tel. 517-665-037</w:t>
      </w:r>
    </w:p>
    <w:p w14:paraId="130AE96A">
      <w:pPr>
        <w:spacing w:after="0" w:line="360" w:lineRule="auto"/>
        <w:jc w:val="both"/>
        <w:rPr>
          <w:rFonts w:ascii="Times New Roman" w:hAnsi="Times New Roman" w:eastAsia="Times New Roman" w:cs="Times New Roman"/>
          <w:color w:val="FF0000"/>
          <w:sz w:val="24"/>
          <w:szCs w:val="24"/>
          <w:lang w:val="en-US" w:eastAsia="pl-PL"/>
        </w:rPr>
      </w:pPr>
      <w:r>
        <w:rPr>
          <w:rFonts w:ascii="Times New Roman" w:hAnsi="Times New Roman" w:eastAsia="Times New Roman" w:cs="Times New Roman"/>
          <w:sz w:val="24"/>
          <w:szCs w:val="24"/>
          <w:lang w:val="en-US" w:eastAsia="pl-PL"/>
        </w:rPr>
        <w:t>adres email:</w:t>
      </w:r>
      <w:r>
        <w:rPr>
          <w:rFonts w:ascii="Times New Roman" w:hAnsi="Times New Roman" w:eastAsia="Times New Roman" w:cs="Times New Roman"/>
          <w:b/>
          <w:bCs/>
          <w:sz w:val="24"/>
          <w:szCs w:val="24"/>
          <w:u w:val="single"/>
          <w:lang w:val="en-US" w:eastAsia="pl-PL"/>
        </w:rPr>
        <w:t xml:space="preserve"> </w:t>
      </w:r>
      <w:r>
        <w:rPr>
          <w:rFonts w:ascii="Times New Roman" w:hAnsi="Times New Roman" w:eastAsia="Times New Roman" w:cs="Times New Roman"/>
          <w:b/>
          <w:bCs/>
          <w:color w:val="3333FF"/>
          <w:sz w:val="24"/>
          <w:szCs w:val="24"/>
          <w:u w:val="single"/>
          <w:lang w:val="en-US" w:eastAsia="pl-PL"/>
        </w:rPr>
        <w:t>sekretariat</w:t>
      </w:r>
      <w:r>
        <w:rPr>
          <w:rFonts w:ascii="Times New Roman" w:hAnsi="Times New Roman" w:eastAsia="Times New Roman" w:cs="Times New Roman"/>
          <w:b/>
          <w:bCs/>
          <w:color w:val="0000FF"/>
          <w:sz w:val="24"/>
          <w:szCs w:val="24"/>
          <w:u w:val="single"/>
          <w:lang w:val="en-US" w:eastAsia="pl-PL"/>
        </w:rPr>
        <w:t>@gpm.edu.pl</w:t>
      </w:r>
    </w:p>
    <w:p w14:paraId="7269097F">
      <w:pPr>
        <w:spacing w:after="0" w:line="240" w:lineRule="auto"/>
        <w:ind w:left="294" w:hanging="10"/>
        <w:jc w:val="both"/>
        <w:rPr>
          <w:rFonts w:ascii="Calibri" w:hAnsi="Calibri" w:eastAsia="Times New Roman" w:cs="Calibri"/>
          <w:color w:val="000000"/>
          <w:u w:val="single" w:color="000000"/>
          <w:lang w:val="en-US" w:eastAsia="pl-PL"/>
        </w:rPr>
      </w:pPr>
    </w:p>
    <w:p w14:paraId="5F18BCEF">
      <w:pPr>
        <w:keepNext/>
        <w:keepLines/>
        <w:numPr>
          <w:ilvl w:val="0"/>
          <w:numId w:val="1"/>
        </w:numPr>
        <w:spacing w:after="0" w:line="240" w:lineRule="auto"/>
        <w:ind w:left="426" w:hanging="142"/>
        <w:jc w:val="both"/>
        <w:outlineLvl w:val="0"/>
        <w:rPr>
          <w:rFonts w:ascii="Times New Roman" w:hAnsi="Times New Roman" w:eastAsia="Times New Roman" w:cs="Times New Roman"/>
          <w:b/>
          <w:color w:val="000000"/>
          <w:sz w:val="24"/>
          <w:szCs w:val="24"/>
          <w:lang w:eastAsia="pl-PL"/>
        </w:rPr>
      </w:pPr>
      <w:bookmarkStart w:id="6" w:name="_Toc61875219"/>
      <w:r>
        <w:rPr>
          <w:rFonts w:ascii="Times New Roman" w:hAnsi="Times New Roman" w:eastAsia="Times New Roman" w:cs="Times New Roman"/>
          <w:b/>
          <w:color w:val="000000"/>
          <w:sz w:val="24"/>
          <w:szCs w:val="24"/>
          <w:lang w:eastAsia="pl-PL"/>
        </w:rPr>
        <w:t>TRYB UDZIELENIA ZAMÓWIENIA</w:t>
      </w:r>
      <w:bookmarkEnd w:id="6"/>
      <w:r>
        <w:rPr>
          <w:rFonts w:ascii="Times New Roman" w:hAnsi="Times New Roman" w:eastAsia="Times New Roman" w:cs="Times New Roman"/>
          <w:b/>
          <w:color w:val="000000"/>
          <w:sz w:val="24"/>
          <w:szCs w:val="24"/>
          <w:lang w:eastAsia="pl-PL"/>
        </w:rPr>
        <w:t>.</w:t>
      </w:r>
    </w:p>
    <w:p w14:paraId="3B0115BE">
      <w:pPr>
        <w:spacing w:after="0"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color w:val="000000"/>
          <w:sz w:val="24"/>
          <w:szCs w:val="24"/>
          <w:lang w:eastAsia="pl-PL"/>
        </w:rPr>
        <w:t xml:space="preserve">2.1. Niniejsze postępowanie o udzielenie zamówienia publicznego prowadzone jest w trybie podstawowym, na podstawie </w:t>
      </w:r>
      <w:r>
        <w:rPr>
          <w:rFonts w:ascii="Times New Roman" w:hAnsi="Times New Roman" w:eastAsia="Times New Roman" w:cs="Times New Roman"/>
          <w:b/>
          <w:color w:val="000000"/>
          <w:sz w:val="24"/>
          <w:szCs w:val="24"/>
          <w:lang w:eastAsia="pl-PL"/>
        </w:rPr>
        <w:t>art. 275 pkt 1</w:t>
      </w:r>
      <w:r>
        <w:rPr>
          <w:rFonts w:ascii="Times New Roman" w:hAnsi="Times New Roman" w:eastAsia="Times New Roman" w:cs="Times New Roman"/>
          <w:color w:val="000000"/>
          <w:sz w:val="24"/>
          <w:szCs w:val="24"/>
          <w:lang w:eastAsia="pl-PL"/>
        </w:rPr>
        <w:t xml:space="preserve"> </w:t>
      </w:r>
      <w:r>
        <w:rPr>
          <w:rFonts w:ascii="Times New Roman" w:hAnsi="Times New Roman" w:eastAsia="Times New Roman" w:cs="Times New Roman"/>
          <w:b/>
          <w:bCs/>
          <w:color w:val="000000"/>
          <w:sz w:val="24"/>
          <w:szCs w:val="24"/>
          <w:lang w:eastAsia="pl-PL"/>
        </w:rPr>
        <w:t>Ustawa z dnia 11 września 2019 r. Prawo zamówień publicznych (t.j. Dz. U. z 2024 r. poz. 1320)</w:t>
      </w:r>
    </w:p>
    <w:p w14:paraId="3132AE07">
      <w:pPr>
        <w:spacing w:after="0" w:line="360" w:lineRule="auto"/>
        <w:jc w:val="both"/>
        <w:rPr>
          <w:rFonts w:ascii="Times New Roman" w:hAnsi="Times New Roman" w:eastAsia="Times New Roman" w:cs="Times New Roman"/>
          <w:color w:val="000000"/>
          <w:sz w:val="24"/>
          <w:szCs w:val="24"/>
          <w:lang w:eastAsia="pl-PL"/>
        </w:rPr>
      </w:pPr>
      <w:r>
        <w:rPr>
          <w:rFonts w:ascii="Times New Roman" w:hAnsi="Times New Roman" w:eastAsia="Times New Roman" w:cs="Times New Roman"/>
          <w:color w:val="000000"/>
          <w:sz w:val="24"/>
          <w:szCs w:val="24"/>
          <w:lang w:eastAsia="pl-PL"/>
        </w:rPr>
        <w:t>zwanej dalej także „ustawą Pzp” lub „uPzp”.</w:t>
      </w:r>
    </w:p>
    <w:p w14:paraId="598CBF67">
      <w:pPr>
        <w:spacing w:after="0" w:line="360" w:lineRule="auto"/>
        <w:jc w:val="both"/>
        <w:rPr>
          <w:rFonts w:ascii="Times New Roman" w:hAnsi="Times New Roman" w:eastAsia="Times New Roman" w:cs="Times New Roman"/>
          <w:color w:val="000000"/>
          <w:sz w:val="24"/>
          <w:szCs w:val="24"/>
          <w:lang w:eastAsia="pl-PL"/>
        </w:rPr>
      </w:pPr>
      <w:r>
        <w:rPr>
          <w:rFonts w:ascii="Times New Roman" w:hAnsi="Times New Roman" w:eastAsia="Times New Roman" w:cs="Times New Roman"/>
          <w:color w:val="000000"/>
          <w:sz w:val="24"/>
          <w:szCs w:val="24"/>
          <w:lang w:eastAsia="pl-PL"/>
        </w:rPr>
        <w:t>2.2. W zakresie nieuregulowanym niniejszą specyfikacją warunków zamówienia, zwaną dalej  „SWZ”, zastosowanie mają przepisy uPzp.</w:t>
      </w:r>
    </w:p>
    <w:p w14:paraId="6D81608E">
      <w:pPr>
        <w:spacing w:after="0" w:line="360" w:lineRule="auto"/>
        <w:jc w:val="both"/>
        <w:rPr>
          <w:rFonts w:ascii="Times New Roman" w:hAnsi="Times New Roman" w:eastAsia="Times New Roman" w:cs="Times New Roman"/>
          <w:color w:val="000000"/>
          <w:sz w:val="24"/>
          <w:szCs w:val="24"/>
          <w:lang w:eastAsia="pl-PL"/>
        </w:rPr>
      </w:pPr>
      <w:r>
        <w:rPr>
          <w:rFonts w:ascii="Times New Roman" w:hAnsi="Times New Roman" w:eastAsia="Times New Roman" w:cs="Times New Roman"/>
          <w:color w:val="000000"/>
          <w:sz w:val="24"/>
          <w:szCs w:val="24"/>
          <w:lang w:eastAsia="pl-PL"/>
        </w:rPr>
        <w:t xml:space="preserve">2.3. W zakresie nieuregulowanym przez ww. akty prawne stosuje się przepisy ustawy z dnia </w:t>
      </w:r>
      <w:r>
        <w:rPr>
          <w:rFonts w:ascii="Times New Roman" w:hAnsi="Times New Roman" w:eastAsia="Times New Roman" w:cs="Times New Roman"/>
          <w:color w:val="000000"/>
          <w:sz w:val="24"/>
          <w:szCs w:val="24"/>
          <w:lang w:eastAsia="pl-PL"/>
        </w:rPr>
        <w:br w:type="textWrapping"/>
      </w:r>
      <w:r>
        <w:rPr>
          <w:rFonts w:ascii="Times New Roman" w:hAnsi="Times New Roman" w:eastAsia="Times New Roman" w:cs="Times New Roman"/>
          <w:color w:val="000000"/>
          <w:sz w:val="24"/>
          <w:szCs w:val="24"/>
          <w:lang w:eastAsia="pl-PL"/>
        </w:rPr>
        <w:t xml:space="preserve">23 kwietnia 1964 r. - Kodeks cywilny (Dz. U. z 2020 r. poz. 1740). </w:t>
      </w:r>
    </w:p>
    <w:p w14:paraId="7D7104D4">
      <w:pPr>
        <w:spacing w:after="0" w:line="240" w:lineRule="auto"/>
        <w:ind w:left="792"/>
        <w:jc w:val="both"/>
        <w:rPr>
          <w:rFonts w:ascii="Calibri" w:hAnsi="Calibri" w:eastAsia="Times New Roman" w:cs="Calibri"/>
          <w:color w:val="000000"/>
          <w:lang w:eastAsia="pl-PL"/>
        </w:rPr>
      </w:pPr>
    </w:p>
    <w:p w14:paraId="2040D534">
      <w:pPr>
        <w:numPr>
          <w:ilvl w:val="0"/>
          <w:numId w:val="1"/>
        </w:numPr>
        <w:spacing w:after="0" w:line="240" w:lineRule="auto"/>
        <w:ind w:left="142" w:firstLine="360"/>
        <w:jc w:val="both"/>
        <w:rPr>
          <w:rFonts w:ascii="Times New Roman" w:hAnsi="Times New Roman" w:eastAsia="Times New Roman" w:cs="Times New Roman"/>
          <w:b/>
          <w:bCs/>
          <w:color w:val="000000"/>
          <w:sz w:val="24"/>
          <w:szCs w:val="24"/>
          <w:lang w:eastAsia="pl-PL"/>
        </w:rPr>
      </w:pPr>
      <w:r>
        <w:rPr>
          <w:rFonts w:ascii="Times New Roman" w:hAnsi="Times New Roman" w:eastAsia="Times New Roman" w:cs="Times New Roman"/>
          <w:b/>
          <w:bCs/>
          <w:color w:val="000000"/>
          <w:sz w:val="24"/>
          <w:szCs w:val="24"/>
          <w:lang w:eastAsia="pl-PL"/>
        </w:rPr>
        <w:t>INFORMACJA, CZY ZAMAWIAJĄCY PRZEWIDUJE WYBÓR NAJKORZYSTNIEJSZEJ OFERTY Z MOŻLIWOŚCIĄ PROWADZENIA NEGOCJACJI.</w:t>
      </w:r>
    </w:p>
    <w:p w14:paraId="42695C9A">
      <w:pPr>
        <w:spacing w:after="0" w:line="240" w:lineRule="auto"/>
        <w:ind w:left="142" w:firstLine="218"/>
        <w:jc w:val="both"/>
        <w:rPr>
          <w:rFonts w:ascii="Times New Roman" w:hAnsi="Times New Roman" w:eastAsia="Times New Roman" w:cs="Times New Roman"/>
          <w:b/>
          <w:bCs/>
          <w:color w:val="000000"/>
          <w:sz w:val="24"/>
          <w:szCs w:val="24"/>
          <w:lang w:eastAsia="pl-PL"/>
        </w:rPr>
      </w:pPr>
    </w:p>
    <w:p w14:paraId="6D25638C">
      <w:pPr>
        <w:spacing w:after="0" w:line="360" w:lineRule="auto"/>
        <w:jc w:val="both"/>
        <w:rPr>
          <w:rFonts w:ascii="Times New Roman" w:hAnsi="Times New Roman" w:eastAsia="Times New Roman" w:cs="Times New Roman"/>
          <w:color w:val="000000"/>
          <w:sz w:val="24"/>
          <w:szCs w:val="24"/>
          <w:lang w:eastAsia="pl-PL"/>
        </w:rPr>
      </w:pPr>
      <w:r>
        <w:rPr>
          <w:rFonts w:ascii="Times New Roman" w:hAnsi="Times New Roman" w:eastAsia="Times New Roman" w:cs="Times New Roman"/>
          <w:color w:val="000000"/>
          <w:sz w:val="24"/>
          <w:szCs w:val="24"/>
          <w:lang w:eastAsia="pl-PL"/>
        </w:rPr>
        <w:t xml:space="preserve">3.1. Postępowanie jest prowadzone w trybie podstawowym bez możliwości prowadzenia negocjacji złożonych ofert, czyli w trybie, o którym mowa w art. 275 pkt 1 ustawy Pzp. </w:t>
      </w:r>
    </w:p>
    <w:p w14:paraId="4845B888">
      <w:pPr>
        <w:spacing w:after="0" w:line="360" w:lineRule="auto"/>
        <w:jc w:val="both"/>
        <w:rPr>
          <w:rFonts w:ascii="Times New Roman" w:hAnsi="Times New Roman" w:eastAsia="Times New Roman" w:cs="Times New Roman"/>
          <w:color w:val="000000"/>
          <w:sz w:val="24"/>
          <w:szCs w:val="24"/>
          <w:lang w:eastAsia="pl-PL"/>
        </w:rPr>
      </w:pPr>
      <w:r>
        <w:rPr>
          <w:rFonts w:ascii="Times New Roman" w:hAnsi="Times New Roman" w:eastAsia="Times New Roman" w:cs="Times New Roman"/>
          <w:color w:val="000000"/>
          <w:sz w:val="24"/>
          <w:szCs w:val="24"/>
          <w:lang w:eastAsia="pl-PL"/>
        </w:rPr>
        <w:t>W związku z tym Zamawiający nie przewiduje wyboru najkorzystniejszej oferty z możliwością prowadzenia negocjacji.</w:t>
      </w:r>
    </w:p>
    <w:p w14:paraId="0D0CA9DF">
      <w:pPr>
        <w:spacing w:after="0" w:line="240" w:lineRule="auto"/>
        <w:ind w:left="792"/>
        <w:jc w:val="both"/>
        <w:rPr>
          <w:rFonts w:ascii="Calibri" w:hAnsi="Calibri" w:eastAsia="Times New Roman" w:cs="Calibri"/>
          <w:color w:val="000000"/>
          <w:lang w:eastAsia="pl-PL"/>
        </w:rPr>
      </w:pPr>
    </w:p>
    <w:p w14:paraId="73D6CAE1">
      <w:pPr>
        <w:spacing w:after="0" w:line="240" w:lineRule="auto"/>
        <w:ind w:left="792"/>
        <w:jc w:val="both"/>
        <w:rPr>
          <w:rFonts w:ascii="Calibri" w:hAnsi="Calibri" w:eastAsia="Times New Roman" w:cs="Calibri"/>
          <w:color w:val="000000"/>
          <w:lang w:eastAsia="pl-PL"/>
        </w:rPr>
      </w:pPr>
    </w:p>
    <w:p w14:paraId="2A317FDE">
      <w:pPr>
        <w:widowControl w:val="0"/>
        <w:numPr>
          <w:ilvl w:val="0"/>
          <w:numId w:val="1"/>
        </w:numPr>
        <w:tabs>
          <w:tab w:val="left" w:pos="426"/>
        </w:tabs>
        <w:spacing w:after="0" w:line="240" w:lineRule="auto"/>
        <w:jc w:val="both"/>
        <w:rPr>
          <w:rFonts w:ascii="Times New Roman" w:hAnsi="Times New Roman" w:eastAsia="Times New Roman" w:cs="Times New Roman"/>
          <w:sz w:val="24"/>
          <w:szCs w:val="24"/>
          <w:lang w:eastAsia="pl-PL"/>
        </w:rPr>
      </w:pPr>
      <w:r>
        <w:rPr>
          <w:rFonts w:ascii="Times New Roman" w:hAnsi="Times New Roman" w:eastAsia="Times New Roman" w:cs="Times New Roman"/>
          <w:b/>
          <w:bCs/>
          <w:sz w:val="24"/>
          <w:szCs w:val="24"/>
          <w:lang w:eastAsia="pl-PL"/>
        </w:rPr>
        <w:t>OPIS PRZEDMIOTU ZAMÓWIENIA.</w:t>
      </w:r>
    </w:p>
    <w:p w14:paraId="26558166">
      <w:pPr>
        <w:widowControl w:val="0"/>
        <w:tabs>
          <w:tab w:val="left" w:pos="426"/>
        </w:tabs>
        <w:spacing w:after="0" w:line="240" w:lineRule="auto"/>
        <w:ind w:left="720"/>
        <w:jc w:val="both"/>
        <w:rPr>
          <w:rFonts w:ascii="Times New Roman" w:hAnsi="Times New Roman" w:eastAsia="Times New Roman" w:cs="Times New Roman"/>
          <w:sz w:val="24"/>
          <w:szCs w:val="24"/>
          <w:lang w:eastAsia="pl-PL"/>
        </w:rPr>
      </w:pPr>
    </w:p>
    <w:p w14:paraId="409F49D6">
      <w:pPr>
        <w:widowControl w:val="0"/>
        <w:numPr>
          <w:ilvl w:val="0"/>
          <w:numId w:val="3"/>
        </w:numPr>
        <w:spacing w:after="0" w:line="240" w:lineRule="auto"/>
        <w:ind w:left="284" w:hanging="284"/>
        <w:jc w:val="both"/>
        <w:rPr>
          <w:rFonts w:ascii="Times New Roman" w:hAnsi="Times New Roman" w:eastAsia="Times New Roman" w:cs="Times New Roman"/>
          <w:bCs/>
          <w:sz w:val="24"/>
          <w:szCs w:val="16"/>
          <w:lang w:eastAsia="pl-PL"/>
        </w:rPr>
      </w:pPr>
      <w:r>
        <w:rPr>
          <w:rFonts w:ascii="Times New Roman" w:hAnsi="Times New Roman" w:eastAsia="Times New Roman" w:cs="Times New Roman"/>
          <w:b/>
          <w:sz w:val="24"/>
          <w:szCs w:val="16"/>
          <w:lang w:eastAsia="pl-PL"/>
        </w:rPr>
        <w:t>Przedmiotem zamówienia jest: „SUKCESYWNA DOSTAWA ŻYWNOŚCI NA CZĘŚĆ 1.”</w:t>
      </w:r>
      <w:r>
        <w:rPr>
          <w:rFonts w:ascii="Times New Roman" w:hAnsi="Times New Roman" w:eastAsia="Times New Roman" w:cs="Times New Roman"/>
          <w:bCs/>
          <w:sz w:val="24"/>
          <w:szCs w:val="16"/>
          <w:lang w:eastAsia="pl-PL"/>
        </w:rPr>
        <w:t xml:space="preserve">  - według zakresu określonego szczegółowo w opisie przedmiotu zamówienia stanowiącego Załącznik nr 8 do SWZ. </w:t>
      </w:r>
    </w:p>
    <w:p w14:paraId="400F25FE">
      <w:pPr>
        <w:spacing w:after="0"/>
        <w:rPr>
          <w:rFonts w:ascii="Times New Roman" w:hAnsi="Times New Roman" w:eastAsia="Times New Roman" w:cs="Times New Roman"/>
          <w:sz w:val="24"/>
          <w:szCs w:val="24"/>
          <w:lang w:eastAsia="pl-PL"/>
        </w:rPr>
      </w:pPr>
    </w:p>
    <w:p w14:paraId="6E386CAF">
      <w:pPr>
        <w:numPr>
          <w:ilvl w:val="0"/>
          <w:numId w:val="4"/>
        </w:numPr>
        <w:spacing w:after="0" w:line="240" w:lineRule="auto"/>
        <w:jc w:val="both"/>
        <w:rPr>
          <w:rFonts w:ascii="Times New Roman" w:hAnsi="Times New Roman" w:eastAsia="Calibri" w:cs="Times New Roman"/>
          <w:b/>
          <w:color w:val="000000"/>
          <w:sz w:val="24"/>
          <w:szCs w:val="24"/>
        </w:rPr>
      </w:pPr>
      <w:r>
        <w:rPr>
          <w:rFonts w:ascii="Times New Roman" w:hAnsi="Times New Roman" w:eastAsia="Calibri" w:cs="Times New Roman"/>
          <w:b/>
          <w:color w:val="000000"/>
          <w:sz w:val="24"/>
          <w:szCs w:val="24"/>
        </w:rPr>
        <w:t>Część 1</w:t>
      </w:r>
    </w:p>
    <w:p w14:paraId="48A64052">
      <w:pPr>
        <w:spacing w:after="0"/>
        <w:ind w:left="680"/>
        <w:jc w:val="both"/>
        <w:rPr>
          <w:rFonts w:ascii="Times New Roman" w:hAnsi="Times New Roman" w:eastAsia="Times New Roman" w:cs="Times New Roman"/>
          <w:color w:val="000000"/>
          <w:sz w:val="24"/>
          <w:szCs w:val="24"/>
          <w:lang w:eastAsia="pl-PL"/>
        </w:rPr>
      </w:pPr>
      <w:r>
        <w:rPr>
          <w:rFonts w:ascii="Times New Roman" w:hAnsi="Times New Roman" w:eastAsia="Times New Roman" w:cs="Times New Roman"/>
          <w:b/>
          <w:color w:val="000000"/>
          <w:sz w:val="24"/>
          <w:szCs w:val="24"/>
          <w:lang w:eastAsia="pl-PL"/>
        </w:rPr>
        <w:t xml:space="preserve">Dostawa świeżego pieczywa, wyrobów piekarskich i ciastkarskich </w:t>
      </w:r>
      <w:r>
        <w:rPr>
          <w:rFonts w:ascii="Times New Roman" w:hAnsi="Times New Roman" w:eastAsia="Times New Roman" w:cs="Times New Roman"/>
          <w:color w:val="000000"/>
          <w:sz w:val="24"/>
          <w:szCs w:val="24"/>
          <w:lang w:eastAsia="pl-PL"/>
        </w:rPr>
        <w:t>zgodnie z opisem przedmiotu zamówienia podanym w Załączniku nr 7 do SWZ;</w:t>
      </w:r>
    </w:p>
    <w:p w14:paraId="68BE3720">
      <w:pPr>
        <w:spacing w:after="0"/>
        <w:jc w:val="both"/>
        <w:rPr>
          <w:rFonts w:ascii="Times New Roman" w:hAnsi="Times New Roman" w:eastAsia="Times New Roman" w:cs="Times New Roman"/>
          <w:color w:val="000000"/>
          <w:sz w:val="24"/>
          <w:szCs w:val="24"/>
          <w:lang w:eastAsia="pl-PL"/>
        </w:rPr>
      </w:pPr>
    </w:p>
    <w:p w14:paraId="39DB9796">
      <w:pPr>
        <w:spacing w:after="0"/>
        <w:ind w:left="680"/>
        <w:jc w:val="both"/>
        <w:rPr>
          <w:rFonts w:ascii="Times New Roman" w:hAnsi="Times New Roman" w:eastAsia="Times New Roman" w:cs="Times New Roman"/>
          <w:color w:val="000000"/>
          <w:sz w:val="24"/>
          <w:szCs w:val="24"/>
          <w:lang w:eastAsia="pl-PL"/>
        </w:rPr>
      </w:pPr>
      <w:r>
        <w:rPr>
          <w:rFonts w:ascii="Times New Roman" w:hAnsi="Times New Roman" w:eastAsia="Times New Roman" w:cs="Times New Roman"/>
          <w:color w:val="000000"/>
          <w:sz w:val="24"/>
          <w:szCs w:val="24"/>
          <w:lang w:eastAsia="pl-PL"/>
        </w:rPr>
        <w:t>Kod CPV:</w:t>
      </w:r>
    </w:p>
    <w:p w14:paraId="15C1FB45">
      <w:pPr>
        <w:spacing w:after="0"/>
        <w:ind w:left="680"/>
        <w:jc w:val="both"/>
        <w:rPr>
          <w:rFonts w:ascii="Times New Roman" w:hAnsi="Times New Roman" w:eastAsia="Times New Roman" w:cs="Times New Roman"/>
          <w:color w:val="000000"/>
          <w:sz w:val="24"/>
          <w:szCs w:val="24"/>
          <w:lang w:eastAsia="pl-PL"/>
        </w:rPr>
      </w:pPr>
      <w:r>
        <w:rPr>
          <w:rFonts w:ascii="Times New Roman" w:hAnsi="Times New Roman" w:eastAsia="Times New Roman" w:cs="Times New Roman"/>
          <w:color w:val="000000"/>
          <w:sz w:val="24"/>
          <w:szCs w:val="24"/>
          <w:lang w:eastAsia="pl-PL"/>
        </w:rPr>
        <w:t xml:space="preserve">15810000-0 Pieczywo, świeże wyroby piekarskie i ciastkarskie </w:t>
      </w:r>
    </w:p>
    <w:p w14:paraId="564866B7">
      <w:pPr>
        <w:spacing w:after="0"/>
        <w:jc w:val="both"/>
        <w:rPr>
          <w:rFonts w:ascii="Times New Roman" w:hAnsi="Times New Roman" w:eastAsia="Times New Roman" w:cs="Times New Roman"/>
          <w:color w:val="000000"/>
          <w:sz w:val="24"/>
          <w:szCs w:val="24"/>
          <w:lang w:eastAsia="pl-PL"/>
        </w:rPr>
      </w:pPr>
    </w:p>
    <w:p w14:paraId="320951ED">
      <w:pPr>
        <w:numPr>
          <w:ilvl w:val="0"/>
          <w:numId w:val="3"/>
        </w:numPr>
        <w:tabs>
          <w:tab w:val="left" w:pos="284"/>
        </w:tabs>
        <w:spacing w:after="0" w:line="240" w:lineRule="auto"/>
        <w:ind w:hanging="720"/>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Zamawiający dopuszcza składanie ofert przez jednego Wykonawcę na dowolną ilość części.</w:t>
      </w:r>
    </w:p>
    <w:p w14:paraId="2786ECF6">
      <w:pPr>
        <w:spacing w:after="0" w:line="240" w:lineRule="auto"/>
        <w:jc w:val="both"/>
        <w:rPr>
          <w:rFonts w:ascii="Times New Roman" w:hAnsi="Times New Roman" w:eastAsia="Times New Roman" w:cs="Times New Roman"/>
          <w:b/>
          <w:bCs/>
          <w:color w:val="000000"/>
          <w:sz w:val="24"/>
          <w:szCs w:val="24"/>
          <w:lang w:eastAsia="pl-PL"/>
        </w:rPr>
      </w:pPr>
    </w:p>
    <w:p w14:paraId="6D12B65D">
      <w:pPr>
        <w:numPr>
          <w:ilvl w:val="0"/>
          <w:numId w:val="1"/>
        </w:numPr>
        <w:autoSpaceDE w:val="0"/>
        <w:autoSpaceDN w:val="0"/>
        <w:adjustRightInd w:val="0"/>
        <w:spacing w:after="0" w:line="240" w:lineRule="auto"/>
        <w:ind w:left="284" w:hanging="568"/>
        <w:rPr>
          <w:rFonts w:ascii="Times New Roman" w:hAnsi="Times New Roman" w:eastAsia="Times New Roman" w:cs="Times New Roman"/>
          <w:b/>
          <w:sz w:val="24"/>
          <w:szCs w:val="24"/>
          <w:lang w:eastAsia="pl-PL"/>
        </w:rPr>
      </w:pPr>
      <w:r>
        <w:rPr>
          <w:rFonts w:ascii="Times New Roman" w:hAnsi="Times New Roman" w:eastAsia="Times New Roman" w:cs="Times New Roman"/>
          <w:b/>
          <w:sz w:val="24"/>
          <w:szCs w:val="24"/>
          <w:lang w:eastAsia="pl-PL"/>
        </w:rPr>
        <w:t>TERMIN WYKONANIA ZAMÓWIENIA</w:t>
      </w:r>
    </w:p>
    <w:p w14:paraId="5FF61770">
      <w:pPr>
        <w:numPr>
          <w:ilvl w:val="0"/>
          <w:numId w:val="5"/>
        </w:numPr>
        <w:autoSpaceDE w:val="0"/>
        <w:autoSpaceDN w:val="0"/>
        <w:adjustRightInd w:val="0"/>
        <w:spacing w:after="0" w:line="240" w:lineRule="auto"/>
        <w:jc w:val="both"/>
        <w:rPr>
          <w:rFonts w:ascii="Times New Roman" w:hAnsi="Times New Roman" w:eastAsia="Times New Roman" w:cs="Times New Roman"/>
          <w:bCs/>
          <w:sz w:val="24"/>
          <w:szCs w:val="24"/>
          <w:lang w:eastAsia="pl-PL"/>
        </w:rPr>
      </w:pPr>
      <w:r>
        <w:rPr>
          <w:rFonts w:ascii="Times New Roman" w:hAnsi="Times New Roman" w:eastAsia="Times New Roman" w:cs="Times New Roman"/>
          <w:bCs/>
          <w:sz w:val="24"/>
          <w:szCs w:val="24"/>
          <w:lang w:eastAsia="pl-PL"/>
        </w:rPr>
        <w:t xml:space="preserve">Zamówienie należy zrealizować w terminie: od dnia 01.09.2026 do dnia 31.08.2027 r. </w:t>
      </w:r>
    </w:p>
    <w:p w14:paraId="786E8E31">
      <w:pPr>
        <w:numPr>
          <w:ilvl w:val="0"/>
          <w:numId w:val="5"/>
        </w:numPr>
        <w:spacing w:before="240" w:after="60" w:line="240" w:lineRule="auto"/>
        <w:jc w:val="both"/>
        <w:rPr>
          <w:rFonts w:ascii="Times New Roman" w:hAnsi="Times New Roman" w:eastAsia="Times New Roman" w:cs="Times New Roman"/>
          <w:color w:val="000000" w:themeColor="text1"/>
          <w:sz w:val="24"/>
          <w:szCs w:val="24"/>
          <w:lang w:eastAsia="pl-PL"/>
          <w14:textFill>
            <w14:solidFill>
              <w14:schemeClr w14:val="tx1"/>
            </w14:solidFill>
          </w14:textFill>
        </w:rPr>
      </w:pPr>
      <w:r>
        <w:rPr>
          <w:rFonts w:ascii="Times New Roman" w:hAnsi="Times New Roman" w:eastAsia="Times New Roman" w:cs="Times New Roman"/>
          <w:sz w:val="24"/>
          <w:szCs w:val="24"/>
          <w:lang w:eastAsia="pl-PL"/>
        </w:rPr>
        <w:t xml:space="preserve">Dostawy wraz z wniesieniem przedmiotu zamówienia będą realizowane sukcesywnie, transportem własnym Wykonawcy przystosowanym do przewozu żywności od poniedziałku do piątku w dni robocze (godziny szczegółowo określone w umowach, </w:t>
      </w:r>
      <w:r>
        <w:rPr>
          <w:rFonts w:ascii="Times New Roman" w:hAnsi="Times New Roman" w:eastAsia="Times New Roman" w:cs="Times New Roman"/>
          <w:b/>
          <w:bCs/>
          <w:sz w:val="24"/>
          <w:szCs w:val="24"/>
          <w:lang w:eastAsia="pl-PL"/>
        </w:rPr>
        <w:t>załącznik nr 6 do SWZ</w:t>
      </w:r>
      <w:r>
        <w:rPr>
          <w:rFonts w:ascii="Times New Roman" w:hAnsi="Times New Roman" w:eastAsia="Times New Roman" w:cs="Times New Roman"/>
          <w:color w:val="000000" w:themeColor="text1"/>
          <w:sz w:val="24"/>
          <w:szCs w:val="24"/>
          <w:lang w:eastAsia="pl-PL"/>
          <w14:textFill>
            <w14:solidFill>
              <w14:schemeClr w14:val="tx1"/>
            </w14:solidFill>
          </w14:textFill>
        </w:rPr>
        <w:t>).</w:t>
      </w:r>
    </w:p>
    <w:p w14:paraId="352437F6">
      <w:pPr>
        <w:numPr>
          <w:ilvl w:val="0"/>
          <w:numId w:val="5"/>
        </w:numPr>
        <w:spacing w:before="240" w:after="60" w:line="240" w:lineRule="auto"/>
        <w:jc w:val="both"/>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 xml:space="preserve">Dostawy będą wykonywane wg zamówień składanych przez Zamawiającego. Zamówienia będą składane i przyjmowane </w:t>
      </w:r>
      <w:r>
        <w:rPr>
          <w:rFonts w:ascii="Times New Roman" w:hAnsi="Times New Roman" w:eastAsia="Times New Roman" w:cs="Times New Roman"/>
          <w:color w:val="000000"/>
          <w:sz w:val="24"/>
          <w:szCs w:val="24"/>
          <w:lang w:eastAsia="pl-PL"/>
        </w:rPr>
        <w:t>pisemnie lub pocztą elektroniczną lub telefonicznie.</w:t>
      </w:r>
      <w:r>
        <w:rPr>
          <w:rFonts w:ascii="Times New Roman" w:hAnsi="Times New Roman" w:eastAsia="Times New Roman" w:cs="Times New Roman"/>
          <w:sz w:val="24"/>
          <w:szCs w:val="24"/>
          <w:lang w:eastAsia="pl-PL"/>
        </w:rPr>
        <w:t xml:space="preserve"> W wyjątkowych sytuacjach może nastąpić zmiana godziny dostawy po uprzednim uzgodnieniu telefonicznym pomiędzy Wykonawcą, a Zamawiającym.</w:t>
      </w:r>
    </w:p>
    <w:p w14:paraId="3172B167">
      <w:pPr>
        <w:numPr>
          <w:ilvl w:val="0"/>
          <w:numId w:val="5"/>
        </w:numPr>
        <w:spacing w:before="240" w:after="60" w:line="240" w:lineRule="auto"/>
        <w:jc w:val="both"/>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Dostawa zamawianych artykułów do siedziby Zamawiającego będzie odbywać się na koszt Wykonawcy.</w:t>
      </w:r>
    </w:p>
    <w:p w14:paraId="07176071">
      <w:pPr>
        <w:numPr>
          <w:ilvl w:val="0"/>
          <w:numId w:val="5"/>
        </w:numPr>
        <w:spacing w:after="0" w:line="240" w:lineRule="auto"/>
        <w:jc w:val="both"/>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 xml:space="preserve">Szczegółowe zagadnienia dotyczące terminu realizacji umowy uregulowane są we wzorze umowy stanowiącej </w:t>
      </w:r>
      <w:r>
        <w:rPr>
          <w:rFonts w:ascii="Times New Roman" w:hAnsi="Times New Roman" w:eastAsia="Times New Roman" w:cs="Times New Roman"/>
          <w:b/>
          <w:bCs/>
          <w:sz w:val="24"/>
          <w:szCs w:val="24"/>
          <w:lang w:eastAsia="pl-PL"/>
        </w:rPr>
        <w:t>załącznik nr 6 do SWZ</w:t>
      </w:r>
      <w:r>
        <w:rPr>
          <w:rFonts w:ascii="Times New Roman" w:hAnsi="Times New Roman" w:eastAsia="Times New Roman" w:cs="Times New Roman"/>
          <w:sz w:val="24"/>
          <w:szCs w:val="24"/>
          <w:lang w:eastAsia="pl-PL"/>
        </w:rPr>
        <w:t>.</w:t>
      </w:r>
    </w:p>
    <w:p w14:paraId="50B13B64">
      <w:pPr>
        <w:autoSpaceDE w:val="0"/>
        <w:autoSpaceDN w:val="0"/>
        <w:adjustRightInd w:val="0"/>
        <w:spacing w:after="0" w:line="240" w:lineRule="auto"/>
        <w:jc w:val="both"/>
        <w:rPr>
          <w:rFonts w:ascii="Times New Roman" w:hAnsi="Times New Roman" w:eastAsia="Times New Roman" w:cs="Times New Roman"/>
          <w:b/>
          <w:sz w:val="24"/>
          <w:szCs w:val="24"/>
          <w:lang w:eastAsia="pl-PL"/>
        </w:rPr>
      </w:pPr>
    </w:p>
    <w:p w14:paraId="415054C8">
      <w:pPr>
        <w:autoSpaceDE w:val="0"/>
        <w:autoSpaceDN w:val="0"/>
        <w:adjustRightInd w:val="0"/>
        <w:spacing w:after="0" w:line="240" w:lineRule="auto"/>
        <w:jc w:val="both"/>
        <w:rPr>
          <w:rFonts w:ascii="Times New Roman" w:hAnsi="Times New Roman" w:eastAsia="Times New Roman" w:cs="Times New Roman"/>
          <w:b/>
          <w:sz w:val="24"/>
          <w:szCs w:val="24"/>
          <w:lang w:eastAsia="pl-PL"/>
        </w:rPr>
      </w:pPr>
      <w:r>
        <w:rPr>
          <w:rFonts w:ascii="Times New Roman" w:hAnsi="Times New Roman" w:eastAsia="Times New Roman" w:cs="Times New Roman"/>
          <w:b/>
          <w:sz w:val="24"/>
          <w:szCs w:val="24"/>
          <w:lang w:eastAsia="pl-PL"/>
        </w:rPr>
        <w:t xml:space="preserve"> </w:t>
      </w:r>
    </w:p>
    <w:p w14:paraId="019E2BC8">
      <w:pPr>
        <w:numPr>
          <w:ilvl w:val="0"/>
          <w:numId w:val="1"/>
        </w:numPr>
        <w:autoSpaceDE w:val="0"/>
        <w:autoSpaceDN w:val="0"/>
        <w:adjustRightInd w:val="0"/>
        <w:spacing w:after="0" w:line="240" w:lineRule="auto"/>
        <w:ind w:hanging="1004"/>
        <w:jc w:val="both"/>
        <w:rPr>
          <w:rFonts w:ascii="Times New Roman" w:hAnsi="Times New Roman" w:eastAsia="Times New Roman" w:cs="Times New Roman"/>
          <w:b/>
          <w:sz w:val="24"/>
          <w:szCs w:val="24"/>
          <w:lang w:eastAsia="pl-PL"/>
        </w:rPr>
      </w:pPr>
      <w:r>
        <w:rPr>
          <w:rFonts w:ascii="Times New Roman" w:hAnsi="Times New Roman" w:eastAsia="Times New Roman" w:cs="Times New Roman"/>
          <w:b/>
          <w:sz w:val="24"/>
          <w:szCs w:val="24"/>
          <w:lang w:eastAsia="pl-PL"/>
        </w:rPr>
        <w:t>PODSTAWY WYKLUCZENIA Z POSTĘPOWANIA O UDZIELENIE ZAMÓWIENIA.</w:t>
      </w:r>
    </w:p>
    <w:p w14:paraId="03C9DD7A">
      <w:pPr>
        <w:widowControl w:val="0"/>
        <w:numPr>
          <w:ilvl w:val="1"/>
          <w:numId w:val="1"/>
        </w:numPr>
        <w:spacing w:after="0" w:line="360" w:lineRule="auto"/>
        <w:ind w:left="709" w:hanging="709"/>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Zgodnie z art. 108 ust. 1 ustawy Pzp z postępowania o udzielenie zamówienia wyklucza się wykonawcę: </w:t>
      </w:r>
    </w:p>
    <w:p w14:paraId="12203AE6">
      <w:pPr>
        <w:widowControl w:val="0"/>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6.1.1. będącego osobą fizyczną, którego prawomocnie skazano za przestępstwo: </w:t>
      </w:r>
    </w:p>
    <w:p w14:paraId="6AA49FAC">
      <w:pPr>
        <w:widowControl w:val="0"/>
        <w:numPr>
          <w:ilvl w:val="0"/>
          <w:numId w:val="6"/>
        </w:numPr>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udziału w zorganizowanej grupie przestępczej albo związku mającym na celu popełnienie przestępstwa lub przestępstwa skarbowego, o którym mowa w art. 258 Kodeksu karnego, </w:t>
      </w:r>
    </w:p>
    <w:p w14:paraId="0D5C8F36">
      <w:pPr>
        <w:widowControl w:val="0"/>
        <w:numPr>
          <w:ilvl w:val="0"/>
          <w:numId w:val="6"/>
        </w:numPr>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handlu ludźmi, o którym mowa w art. 189a Kodeksu karnego, </w:t>
      </w:r>
    </w:p>
    <w:p w14:paraId="40D12012">
      <w:pPr>
        <w:widowControl w:val="0"/>
        <w:numPr>
          <w:ilvl w:val="0"/>
          <w:numId w:val="6"/>
        </w:numPr>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o którym mowa w art. 228-230a, art. 250a Kodeksu karnego lub w art. 46 lub art. 48 ustawy z dnia 25 czerwca 2010 r. o sporcie, </w:t>
      </w:r>
    </w:p>
    <w:p w14:paraId="32D50D7E">
      <w:pPr>
        <w:widowControl w:val="0"/>
        <w:numPr>
          <w:ilvl w:val="0"/>
          <w:numId w:val="6"/>
        </w:numPr>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finansowania przestępstwa o charakterze terrorystycznym, o którym mowa w art. 165a Kodeksu karnego, lub przestępstwo udaremniania lub utrudniania stwierdzenia przestępnego pochodzenia pieniędzy lub ukrywania ich pochodzenia, o którym mowa w art. 299 Kodeksu karnego, </w:t>
      </w:r>
    </w:p>
    <w:p w14:paraId="519B867F">
      <w:pPr>
        <w:widowControl w:val="0"/>
        <w:numPr>
          <w:ilvl w:val="0"/>
          <w:numId w:val="6"/>
        </w:numPr>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o charakterze terrorystycznym, o którym mowa w art. 115 § 20 Kodeksu karnego, lub mające na celu popełnienie tego przestępstwa, </w:t>
      </w:r>
    </w:p>
    <w:p w14:paraId="7C11D0E3">
      <w:pPr>
        <w:widowControl w:val="0"/>
        <w:numPr>
          <w:ilvl w:val="0"/>
          <w:numId w:val="6"/>
        </w:numPr>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powierzenia wykonania pracy małoletniemu cudzoziemcowi, o którym mowa w art. 9 ust. 2 ustawy z dnia 15 czerwca 2012 r. o skutkach powierzania wykonywania pracy cudzoziemcom przebywającym wbrew przepisom na terytorium Rzeczypospolitej Polskiej (Dz. U. poz. 769), </w:t>
      </w:r>
    </w:p>
    <w:p w14:paraId="6CDCC11A">
      <w:pPr>
        <w:widowControl w:val="0"/>
        <w:numPr>
          <w:ilvl w:val="0"/>
          <w:numId w:val="6"/>
        </w:numPr>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przeciwko obrotowi gospodarczemu, o których mowa w art. 296-307 Kodeksu karnego, przestępstwo oszustwa, o którym mowa w art. 286 Kodeksu karnego, przestępstwo przeciwko wiarygodności dokumentów, o których mowa w art. 270-277d Kodeksu karnego, lub przestępstwo skarbowe, </w:t>
      </w:r>
    </w:p>
    <w:p w14:paraId="2023736D">
      <w:pPr>
        <w:widowControl w:val="0"/>
        <w:numPr>
          <w:ilvl w:val="0"/>
          <w:numId w:val="6"/>
        </w:numPr>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o którym mowa w art. 9 ust. 1 i 3 lub art. 10 ustawy z dnia 15 czerwca 2012 r. o skutkach powierzania wykonywania pracy cudzoziemcom przebywającym wbrew przepisom na terytorium Rzeczypospolitej Polskiej,</w:t>
      </w:r>
    </w:p>
    <w:p w14:paraId="4D959B65">
      <w:pPr>
        <w:widowControl w:val="0"/>
        <w:spacing w:after="0" w:line="360" w:lineRule="auto"/>
        <w:ind w:left="709"/>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lub za odpowiedni czyn zabroniony określony w przepisach prawa obcego; </w:t>
      </w:r>
    </w:p>
    <w:p w14:paraId="0A11BD3D">
      <w:pPr>
        <w:widowControl w:val="0"/>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6.1.2. jeżeli urzędującego członka jego organu zarządzającego lub nadzorczego, wspólnika spółki w spółce jawnej lub partnerskiej albo komplementariusza w spółce komandytowej lub komandytowo-akcyjnej lub prokurenta prawomocnie skazano za przestępstwo, o którym mowa w pkt 6.1.1.; </w:t>
      </w:r>
    </w:p>
    <w:p w14:paraId="7602F070">
      <w:pPr>
        <w:widowControl w:val="0"/>
        <w:numPr>
          <w:ilvl w:val="2"/>
          <w:numId w:val="7"/>
        </w:numPr>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wobec którego wydano prawomocny wyrok sądu lub ostateczną decyzję administracyjną o</w:t>
      </w:r>
    </w:p>
    <w:p w14:paraId="534EEC91">
      <w:pPr>
        <w:widowControl w:val="0"/>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14:paraId="4B55B067">
      <w:pPr>
        <w:widowControl w:val="0"/>
        <w:numPr>
          <w:ilvl w:val="2"/>
          <w:numId w:val="7"/>
        </w:numPr>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wobec którego prawomocnie orzeczono zakaz ubiegania się o zamówienia publiczne; </w:t>
      </w:r>
    </w:p>
    <w:p w14:paraId="01593901">
      <w:pPr>
        <w:widowControl w:val="0"/>
        <w:numPr>
          <w:ilvl w:val="2"/>
          <w:numId w:val="7"/>
        </w:numPr>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30DDF466">
      <w:pPr>
        <w:widowControl w:val="0"/>
        <w:numPr>
          <w:ilvl w:val="2"/>
          <w:numId w:val="7"/>
        </w:numPr>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4B8A8B6A">
      <w:pPr>
        <w:widowControl w:val="0"/>
        <w:numPr>
          <w:ilvl w:val="1"/>
          <w:numId w:val="7"/>
        </w:numPr>
        <w:spacing w:after="0" w:line="360" w:lineRule="auto"/>
        <w:jc w:val="both"/>
        <w:rPr>
          <w:rFonts w:ascii="Times New Roman" w:hAnsi="Times New Roman" w:eastAsia="Times New Roman" w:cs="Times New Roman"/>
          <w:color w:val="000000"/>
          <w:sz w:val="24"/>
          <w:szCs w:val="24"/>
          <w:lang w:eastAsia="ar-SA"/>
        </w:rPr>
      </w:pPr>
      <w:r>
        <w:rPr>
          <w:rFonts w:ascii="Times New Roman" w:hAnsi="Times New Roman" w:eastAsia="Times New Roman" w:cs="Times New Roman"/>
          <w:color w:val="000000"/>
          <w:sz w:val="24"/>
          <w:szCs w:val="24"/>
          <w:lang w:eastAsia="ar-SA"/>
        </w:rPr>
        <w:t>Na podstawie art. 7 ust. 1 ustawy z dnia 13 kwietnia 2022 r. o szczególnych rozwiązaniach w zakresie przeciwdziałania wspieraniu agresji na Ukrainę oraz służących ochronie bezpieczeństwa narodowego, z postępowania o udzielenie zamówienia publicznego wyklucza się:</w:t>
      </w:r>
    </w:p>
    <w:p w14:paraId="63A26BE6">
      <w:pPr>
        <w:widowControl w:val="0"/>
        <w:numPr>
          <w:ilvl w:val="2"/>
          <w:numId w:val="8"/>
        </w:numPr>
        <w:spacing w:after="0" w:line="360" w:lineRule="auto"/>
        <w:jc w:val="both"/>
        <w:rPr>
          <w:rFonts w:ascii="Times New Roman" w:hAnsi="Times New Roman" w:eastAsia="Times New Roman" w:cs="Times New Roman"/>
          <w:color w:val="000000"/>
          <w:sz w:val="24"/>
          <w:szCs w:val="24"/>
          <w:lang w:eastAsia="ar-SA"/>
        </w:rPr>
      </w:pPr>
      <w:r>
        <w:rPr>
          <w:rFonts w:ascii="Times New Roman" w:hAnsi="Times New Roman" w:eastAsia="Times New Roman" w:cs="Times New Roman"/>
          <w:color w:val="000000"/>
          <w:sz w:val="24"/>
          <w:szCs w:val="24"/>
          <w:lang w:eastAsia="ar-SA"/>
        </w:rPr>
        <w:t>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5F74590B">
      <w:pPr>
        <w:widowControl w:val="0"/>
        <w:numPr>
          <w:ilvl w:val="2"/>
          <w:numId w:val="8"/>
        </w:numPr>
        <w:spacing w:after="0" w:line="360" w:lineRule="auto"/>
        <w:jc w:val="both"/>
        <w:rPr>
          <w:rFonts w:ascii="Times New Roman" w:hAnsi="Times New Roman" w:eastAsia="Times New Roman" w:cs="Times New Roman"/>
          <w:color w:val="000000"/>
          <w:sz w:val="24"/>
          <w:szCs w:val="24"/>
          <w:lang w:eastAsia="ar-SA"/>
        </w:rPr>
      </w:pPr>
      <w:r>
        <w:rPr>
          <w:rFonts w:ascii="Times New Roman" w:hAnsi="Times New Roman" w:eastAsia="Times New Roman" w:cs="Times New Roman"/>
          <w:color w:val="000000"/>
          <w:sz w:val="24"/>
          <w:szCs w:val="24"/>
          <w:lang w:eastAsia="ar-SA"/>
        </w:rPr>
        <w:t>wykonawcę oraz uczestnika konkursu, którego beneficjentem rzeczywistym w rozumieniu ustawy z dnia 1 marca 2018 r. o przeciwdziałaniu praniu pieniędzy oraz finansowaniu terroryzmu (Dz. U. z 2023 r. poz. 1124 z późn. zm)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48CD2BBB">
      <w:pPr>
        <w:widowControl w:val="0"/>
        <w:numPr>
          <w:ilvl w:val="2"/>
          <w:numId w:val="8"/>
        </w:numPr>
        <w:spacing w:after="0" w:line="360" w:lineRule="auto"/>
        <w:jc w:val="both"/>
        <w:rPr>
          <w:rFonts w:ascii="Times New Roman" w:hAnsi="Times New Roman" w:eastAsia="Times New Roman" w:cs="Times New Roman"/>
          <w:color w:val="000000"/>
          <w:sz w:val="24"/>
          <w:szCs w:val="24"/>
          <w:lang w:eastAsia="ar-SA"/>
        </w:rPr>
      </w:pPr>
      <w:r>
        <w:rPr>
          <w:rFonts w:ascii="Times New Roman" w:hAnsi="Times New Roman" w:eastAsia="Times New Roman" w:cs="Times New Roman"/>
          <w:color w:val="000000"/>
          <w:sz w:val="24"/>
          <w:szCs w:val="24"/>
          <w:lang w:eastAsia="ar-SA"/>
        </w:rPr>
        <w:t xml:space="preserve">wykonawcę oraz uczestnika konkursu, którego jednostką dominującą w rozumieniu art. 3 ust. 1 pkt 37 ustawy z dnia 29 września 1994 r. o rachunkowości (Dz. U. z 2023 r. poz. 120 z późn. zm),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w:t>
      </w:r>
    </w:p>
    <w:p w14:paraId="5CDF4BEB">
      <w:pPr>
        <w:widowControl w:val="0"/>
        <w:numPr>
          <w:ilvl w:val="1"/>
          <w:numId w:val="7"/>
        </w:numPr>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Zamawiający przewiduje fakultatywne wykluczenie Wykonawcy przewidziane na podstawie</w:t>
      </w:r>
    </w:p>
    <w:p w14:paraId="3644EFE7">
      <w:pPr>
        <w:widowControl w:val="0"/>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art. 109 ust. 1 pkt 4 uPzp., tj.:</w:t>
      </w:r>
    </w:p>
    <w:p w14:paraId="5FA64CB1">
      <w:pPr>
        <w:widowControl w:val="0"/>
        <w:numPr>
          <w:ilvl w:val="0"/>
          <w:numId w:val="9"/>
        </w:numPr>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6DEB5C74">
      <w:pPr>
        <w:widowControl w:val="0"/>
        <w:numPr>
          <w:ilvl w:val="1"/>
          <w:numId w:val="7"/>
        </w:numPr>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Wykluczenie Wykonawcy następuje zgodnie z art. 111 ustawy Pzp. </w:t>
      </w:r>
    </w:p>
    <w:p w14:paraId="395B1AEF">
      <w:pPr>
        <w:widowControl w:val="0"/>
        <w:numPr>
          <w:ilvl w:val="1"/>
          <w:numId w:val="7"/>
        </w:numPr>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Wykonawca może zostać wykluczony przez Zamawiającego na każdym etapie postępowania o udzielenie zamówienia. </w:t>
      </w:r>
    </w:p>
    <w:p w14:paraId="2FF7FA62">
      <w:pPr>
        <w:widowControl w:val="0"/>
        <w:numPr>
          <w:ilvl w:val="1"/>
          <w:numId w:val="7"/>
        </w:numPr>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pl-PL"/>
        </w:rPr>
        <w:t>Z postępowania o udzielenie zamówienia publicznego lub konkursu prowadzonego na podstawie ustawy z dnia 11 września 2019 r. – Prawo zamówień publicznych wyklucza się:</w:t>
      </w:r>
      <w:r>
        <w:rPr>
          <w:rFonts w:ascii="Times New Roman" w:hAnsi="Times New Roman" w:eastAsia="Times New Roman" w:cs="Times New Roman"/>
          <w:sz w:val="24"/>
          <w:szCs w:val="24"/>
          <w:lang w:eastAsia="pl-PL"/>
        </w:rPr>
        <w:br w:type="textWrapping"/>
      </w:r>
      <w:r>
        <w:rPr>
          <w:rFonts w:ascii="Times New Roman" w:hAnsi="Times New Roman" w:eastAsia="Times New Roman" w:cs="Times New Roman"/>
          <w:sz w:val="24"/>
          <w:szCs w:val="24"/>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2) wykonawcę oraz uczestnika konkursu, którego beneficjentem rzeczywistym w rozumieniu ustawy z dnia 1 marca 2018 r. o przeciwdziałaniu praniu pieniędzy oraz finansowaniu terroryzmu (Dz. U. z 2023 r. poz. 1124 z późn.zm.)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3) wykonawcę oraz uczestnika konkursu, którego jednostką dominującą w rozumieniu art. 3 ust. 1 pkt 37 ustawy z dnia 29 września 1994 r. o rachunkowości (Dz. U. z 2023 r. poz. 120 z późn. zm.)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71A95150">
      <w:pPr>
        <w:widowControl w:val="0"/>
        <w:spacing w:after="0" w:line="240" w:lineRule="auto"/>
        <w:ind w:left="792"/>
        <w:jc w:val="both"/>
        <w:rPr>
          <w:rFonts w:ascii="Calibri" w:hAnsi="Calibri" w:eastAsia="Times New Roman" w:cs="Calibri"/>
          <w:lang w:eastAsia="ar-SA"/>
        </w:rPr>
      </w:pPr>
    </w:p>
    <w:p w14:paraId="470F040A">
      <w:pPr>
        <w:widowControl w:val="0"/>
        <w:numPr>
          <w:ilvl w:val="0"/>
          <w:numId w:val="1"/>
        </w:numPr>
        <w:spacing w:after="0" w:line="240" w:lineRule="auto"/>
        <w:ind w:firstLine="360"/>
        <w:jc w:val="both"/>
        <w:rPr>
          <w:rFonts w:ascii="Times New Roman" w:hAnsi="Times New Roman" w:eastAsia="Times New Roman" w:cs="Times New Roman"/>
          <w:b/>
          <w:iCs/>
          <w:sz w:val="24"/>
          <w:szCs w:val="24"/>
          <w:lang w:eastAsia="pl-PL"/>
        </w:rPr>
      </w:pPr>
      <w:r>
        <w:rPr>
          <w:rFonts w:ascii="Times New Roman" w:hAnsi="Times New Roman" w:eastAsia="Times New Roman" w:cs="Times New Roman"/>
          <w:b/>
          <w:iCs/>
          <w:sz w:val="24"/>
          <w:szCs w:val="24"/>
          <w:lang w:eastAsia="pl-PL"/>
        </w:rPr>
        <w:t>INFORMACJA O WARUNKACH UDZIAŁU W POSTĘPOWANIU O UDZIELENIE ZAMÓWIENIA.</w:t>
      </w:r>
    </w:p>
    <w:p w14:paraId="19490C3C">
      <w:pPr>
        <w:widowControl w:val="0"/>
        <w:spacing w:after="0" w:line="240" w:lineRule="auto"/>
        <w:ind w:left="360"/>
        <w:jc w:val="both"/>
        <w:rPr>
          <w:rFonts w:ascii="Times New Roman" w:hAnsi="Times New Roman" w:eastAsia="Times New Roman" w:cs="Times New Roman"/>
          <w:b/>
          <w:iCs/>
          <w:sz w:val="24"/>
          <w:szCs w:val="24"/>
          <w:lang w:eastAsia="pl-PL"/>
        </w:rPr>
      </w:pPr>
    </w:p>
    <w:p w14:paraId="78D5E5D5">
      <w:pPr>
        <w:widowControl w:val="0"/>
        <w:numPr>
          <w:ilvl w:val="2"/>
          <w:numId w:val="10"/>
        </w:numPr>
        <w:spacing w:after="0" w:line="360" w:lineRule="auto"/>
        <w:jc w:val="both"/>
        <w:rPr>
          <w:rFonts w:ascii="Times New Roman" w:hAnsi="Times New Roman" w:eastAsia="Times New Roman" w:cs="Times New Roman"/>
          <w:b/>
          <w:bCs/>
          <w:sz w:val="24"/>
          <w:szCs w:val="24"/>
          <w:lang w:eastAsia="ar-SA"/>
        </w:rPr>
      </w:pPr>
      <w:r>
        <w:rPr>
          <w:rFonts w:ascii="Times New Roman" w:hAnsi="Times New Roman" w:eastAsia="Times New Roman" w:cs="Times New Roman"/>
          <w:b/>
          <w:bCs/>
          <w:sz w:val="24"/>
          <w:szCs w:val="24"/>
          <w:lang w:eastAsia="ar-SA"/>
        </w:rPr>
        <w:t>O udzielenie zamówienia mogą ubiegać się wykonawcy, którzy spełniają warunki:</w:t>
      </w:r>
    </w:p>
    <w:p w14:paraId="6F465B40">
      <w:pPr>
        <w:widowControl w:val="0"/>
        <w:numPr>
          <w:ilvl w:val="2"/>
          <w:numId w:val="1"/>
        </w:numPr>
        <w:spacing w:after="0" w:line="36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 xml:space="preserve">zdolności do występowania w obrocie gospodarczym: </w:t>
      </w:r>
    </w:p>
    <w:p w14:paraId="7D374A7D">
      <w:pPr>
        <w:widowControl w:val="0"/>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Zamawiający nie precyzuje w tym zakresie wymagań, których spełnianie Wykonawca zobowiązany jest wykazać w sposób szczególny. </w:t>
      </w:r>
    </w:p>
    <w:p w14:paraId="4D267341">
      <w:pPr>
        <w:widowControl w:val="0"/>
        <w:numPr>
          <w:ilvl w:val="3"/>
          <w:numId w:val="1"/>
        </w:numPr>
        <w:spacing w:after="0" w:line="360" w:lineRule="auto"/>
        <w:ind w:firstLine="360"/>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uprawnień do prowadzenia określonej działalności gospodarczej lub zawodowej, o ile wynika to z odrębnych przepisów:</w:t>
      </w:r>
    </w:p>
    <w:p w14:paraId="27FD8886">
      <w:pPr>
        <w:widowControl w:val="0"/>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Zamawiający nie precyzuje w tym zakresie wymagań, których spełnianie Wykonawca zobowiązany jest wykazać w sposób szczególny. </w:t>
      </w:r>
    </w:p>
    <w:p w14:paraId="6D45A45F">
      <w:pPr>
        <w:widowControl w:val="0"/>
        <w:numPr>
          <w:ilvl w:val="2"/>
          <w:numId w:val="1"/>
        </w:numPr>
        <w:spacing w:after="0" w:line="36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 xml:space="preserve">sytuacji ekonomicznej lub finansowej:  </w:t>
      </w:r>
    </w:p>
    <w:p w14:paraId="29CA20E6">
      <w:pPr>
        <w:widowControl w:val="0"/>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Zamawiający nie precyzuje w tym zakresie żadnych wymagań, których spełnianie Wykonawca zobowiązany jest wykazać w sposób szczególny. </w:t>
      </w:r>
    </w:p>
    <w:p w14:paraId="629CCBD4">
      <w:pPr>
        <w:widowControl w:val="0"/>
        <w:numPr>
          <w:ilvl w:val="2"/>
          <w:numId w:val="1"/>
        </w:numPr>
        <w:spacing w:after="0" w:line="360" w:lineRule="auto"/>
        <w:ind w:hanging="1080"/>
        <w:jc w:val="both"/>
        <w:rPr>
          <w:rFonts w:ascii="Times New Roman" w:hAnsi="Times New Roman" w:eastAsia="Times New Roman" w:cs="Times New Roman"/>
          <w:b/>
          <w:bCs/>
          <w:sz w:val="24"/>
          <w:szCs w:val="24"/>
          <w:u w:val="single"/>
          <w:lang w:eastAsia="ar-SA"/>
        </w:rPr>
      </w:pPr>
      <w:r>
        <w:rPr>
          <w:rFonts w:ascii="Times New Roman" w:hAnsi="Times New Roman" w:eastAsia="Times New Roman" w:cs="Times New Roman"/>
          <w:b/>
          <w:bCs/>
          <w:sz w:val="24"/>
          <w:szCs w:val="24"/>
          <w:u w:val="single"/>
          <w:lang w:eastAsia="ar-SA"/>
        </w:rPr>
        <w:t xml:space="preserve">zdolności technicznej lub zawodowej: </w:t>
      </w:r>
    </w:p>
    <w:p w14:paraId="3B5B986D">
      <w:pPr>
        <w:widowControl w:val="0"/>
        <w:spacing w:after="0" w:line="360" w:lineRule="auto"/>
        <w:jc w:val="both"/>
        <w:rPr>
          <w:rFonts w:ascii="Times New Roman" w:hAnsi="Times New Roman" w:eastAsia="Times New Roman" w:cs="Times New Roman"/>
          <w:b/>
          <w:bCs/>
          <w:sz w:val="24"/>
          <w:szCs w:val="24"/>
          <w:lang w:eastAsia="ar-SA"/>
        </w:rPr>
      </w:pPr>
      <w:r>
        <w:rPr>
          <w:rFonts w:ascii="Times New Roman" w:hAnsi="Times New Roman" w:eastAsia="Times New Roman" w:cs="Times New Roman"/>
          <w:b/>
          <w:bCs/>
          <w:sz w:val="24"/>
          <w:szCs w:val="24"/>
          <w:lang w:eastAsia="ar-SA"/>
        </w:rPr>
        <w:t xml:space="preserve">w zakresie doświadczenia Wykonawcy: </w:t>
      </w:r>
    </w:p>
    <w:p w14:paraId="6F093701">
      <w:pPr>
        <w:spacing w:after="0" w:line="360" w:lineRule="auto"/>
        <w:jc w:val="both"/>
        <w:rPr>
          <w:rFonts w:ascii="Times New Roman" w:hAnsi="Times New Roman" w:eastAsia="Times New Roman" w:cs="Times New Roman"/>
          <w:b/>
          <w:bCs/>
          <w:sz w:val="24"/>
          <w:szCs w:val="24"/>
          <w:lang w:eastAsia="pl-PL"/>
        </w:rPr>
      </w:pPr>
      <w:r>
        <w:rPr>
          <w:rFonts w:ascii="Times New Roman" w:hAnsi="Times New Roman" w:eastAsia="Times New Roman" w:cs="Times New Roman"/>
          <w:b/>
          <w:bCs/>
          <w:sz w:val="24"/>
          <w:szCs w:val="24"/>
          <w:lang w:eastAsia="pl-PL"/>
        </w:rPr>
        <w:t xml:space="preserve">Wykonawca musi wykazać, że w ciągu ostatnich 3 lat przed upływem terminu składania ofert o udzielenie zamówienia, a jeżeli okres prowadzenia działalności jest krótszy - w tym okresie, wykonał lub wykonuje co najmniej jedno zamówienie polegające na sukcesywnej dostawie żywności o wartości co najmniej: </w:t>
      </w:r>
      <w:r>
        <w:rPr>
          <w:rFonts w:ascii="Times New Roman" w:hAnsi="Times New Roman" w:eastAsia="Calibri" w:cs="Times New Roman"/>
          <w:sz w:val="24"/>
          <w:szCs w:val="24"/>
        </w:rPr>
        <w:t xml:space="preserve"> 9 000,00 zł brutto.</w:t>
      </w:r>
    </w:p>
    <w:p w14:paraId="157C23D2">
      <w:pPr>
        <w:widowControl w:val="0"/>
        <w:numPr>
          <w:ilvl w:val="1"/>
          <w:numId w:val="1"/>
        </w:numPr>
        <w:tabs>
          <w:tab w:val="left" w:pos="426"/>
        </w:tabs>
        <w:autoSpaceDE w:val="0"/>
        <w:spacing w:after="0" w:line="360" w:lineRule="auto"/>
        <w:jc w:val="both"/>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0E30B57F">
      <w:pPr>
        <w:widowControl w:val="0"/>
        <w:numPr>
          <w:ilvl w:val="1"/>
          <w:numId w:val="1"/>
        </w:numPr>
        <w:tabs>
          <w:tab w:val="left" w:pos="426"/>
        </w:tabs>
        <w:autoSpaceDE w:val="0"/>
        <w:spacing w:after="0" w:line="360" w:lineRule="auto"/>
        <w:jc w:val="both"/>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4DAC750D">
      <w:pPr>
        <w:widowControl w:val="0"/>
        <w:numPr>
          <w:ilvl w:val="1"/>
          <w:numId w:val="1"/>
        </w:numPr>
        <w:tabs>
          <w:tab w:val="left" w:pos="426"/>
        </w:tabs>
        <w:autoSpaceDE w:val="0"/>
        <w:spacing w:after="0" w:line="360" w:lineRule="auto"/>
        <w:jc w:val="both"/>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F5F17A0">
      <w:pPr>
        <w:widowControl w:val="0"/>
        <w:numPr>
          <w:ilvl w:val="1"/>
          <w:numId w:val="1"/>
        </w:numPr>
        <w:tabs>
          <w:tab w:val="left" w:pos="426"/>
        </w:tabs>
        <w:autoSpaceDE w:val="0"/>
        <w:spacing w:after="0" w:line="360" w:lineRule="auto"/>
        <w:ind w:hanging="720"/>
        <w:jc w:val="both"/>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Zobowiązanie podmiotu udostępniającego zasoby, o którym mowa w ust. 7.4, potwierdza, że</w:t>
      </w:r>
    </w:p>
    <w:p w14:paraId="62FB281A">
      <w:pPr>
        <w:widowControl w:val="0"/>
        <w:autoSpaceDE w:val="0"/>
        <w:spacing w:after="0" w:line="360" w:lineRule="auto"/>
        <w:jc w:val="both"/>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stosunek łączący wykonawcę z podmiotami udostępniającymi zasoby gwarantuje rzeczywisty dostęp do tych zasobów oraz określa w szczególności:</w:t>
      </w:r>
    </w:p>
    <w:p w14:paraId="440E90B6">
      <w:pPr>
        <w:widowControl w:val="0"/>
        <w:tabs>
          <w:tab w:val="left" w:pos="284"/>
        </w:tabs>
        <w:autoSpaceDE w:val="0"/>
        <w:spacing w:after="0" w:line="360" w:lineRule="auto"/>
        <w:jc w:val="both"/>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  zakres dostępnych wykonawcy zasobów podmiotu udostępniającego zasoby;</w:t>
      </w:r>
    </w:p>
    <w:p w14:paraId="17523636">
      <w:pPr>
        <w:widowControl w:val="0"/>
        <w:tabs>
          <w:tab w:val="left" w:pos="284"/>
        </w:tabs>
        <w:autoSpaceDE w:val="0"/>
        <w:spacing w:after="0" w:line="360" w:lineRule="auto"/>
        <w:jc w:val="both"/>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 sposób i okres udostępnienia wykonawcy i wykorzystania przez niego zasobów podmiotu udostępniającego te zasoby przy wykonywaniu zamówienia;</w:t>
      </w:r>
    </w:p>
    <w:p w14:paraId="1993BA2E">
      <w:pPr>
        <w:widowControl w:val="0"/>
        <w:tabs>
          <w:tab w:val="left" w:pos="284"/>
        </w:tabs>
        <w:autoSpaceDE w:val="0"/>
        <w:spacing w:after="0" w:line="360" w:lineRule="auto"/>
        <w:jc w:val="both"/>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0ACDF123">
      <w:pPr>
        <w:widowControl w:val="0"/>
        <w:numPr>
          <w:ilvl w:val="1"/>
          <w:numId w:val="1"/>
        </w:numPr>
        <w:tabs>
          <w:tab w:val="left" w:pos="0"/>
          <w:tab w:val="left" w:pos="426"/>
        </w:tabs>
        <w:autoSpaceDE w:val="0"/>
        <w:autoSpaceDN w:val="0"/>
        <w:adjustRightInd w:val="0"/>
        <w:spacing w:after="0" w:line="360" w:lineRule="auto"/>
        <w:jc w:val="both"/>
        <w:rPr>
          <w:rFonts w:ascii="Times New Roman" w:hAnsi="Times New Roman" w:eastAsia="Times New Roman" w:cs="Times New Roman"/>
          <w:iCs/>
          <w:sz w:val="24"/>
          <w:szCs w:val="24"/>
          <w:lang w:eastAsia="pl-PL"/>
        </w:rPr>
      </w:pPr>
      <w:r>
        <w:rPr>
          <w:rFonts w:ascii="Times New Roman" w:hAnsi="Times New Roman" w:eastAsia="Times New Roman" w:cs="Times New Roman"/>
          <w:iCs/>
          <w:sz w:val="24"/>
          <w:szCs w:val="24"/>
          <w:lang w:eastAsia="pl-PL"/>
        </w:rPr>
        <w:t>Zamawiający nie zastrzega, że o udzielenie zamówienia mogą ubiegać się wyłącznie wykonawcy mający status zakładu pracy chronionej, spółdzielnie socjalne oraz inni wykonawcy, których głównym celem lub głównym celem działalności ich wyodrębnionych organizacyjnie jednostek, które będą realizowały zamówienie, jest społeczna i zawodowa integracja osób społecznie marginalizowanych.</w:t>
      </w:r>
    </w:p>
    <w:p w14:paraId="5E48ABCC">
      <w:pPr>
        <w:widowControl w:val="0"/>
        <w:numPr>
          <w:ilvl w:val="1"/>
          <w:numId w:val="1"/>
        </w:numPr>
        <w:tabs>
          <w:tab w:val="left" w:pos="0"/>
          <w:tab w:val="left" w:pos="426"/>
        </w:tabs>
        <w:autoSpaceDE w:val="0"/>
        <w:autoSpaceDN w:val="0"/>
        <w:adjustRightInd w:val="0"/>
        <w:spacing w:after="0" w:line="360" w:lineRule="auto"/>
        <w:jc w:val="both"/>
        <w:rPr>
          <w:rFonts w:ascii="Times New Roman" w:hAnsi="Times New Roman" w:eastAsia="Times New Roman" w:cs="Times New Roman"/>
          <w:iCs/>
          <w:sz w:val="24"/>
          <w:szCs w:val="24"/>
          <w:lang w:eastAsia="pl-PL"/>
        </w:rPr>
      </w:pPr>
      <w:r>
        <w:rPr>
          <w:rFonts w:ascii="Times New Roman" w:hAnsi="Times New Roman" w:eastAsia="Times New Roman" w:cs="Times New Roman"/>
          <w:sz w:val="24"/>
          <w:szCs w:val="24"/>
          <w:lang w:eastAsia="ar-SA"/>
        </w:rPr>
        <w:t xml:space="preserve">Oceniając zdolność techniczną lub zawodową, 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 </w:t>
      </w:r>
    </w:p>
    <w:p w14:paraId="207F21F8">
      <w:pPr>
        <w:widowControl w:val="0"/>
        <w:autoSpaceDE w:val="0"/>
        <w:autoSpaceDN w:val="0"/>
        <w:adjustRightInd w:val="0"/>
        <w:spacing w:after="0" w:line="240" w:lineRule="auto"/>
        <w:jc w:val="both"/>
        <w:rPr>
          <w:rFonts w:ascii="Calibri" w:hAnsi="Calibri" w:eastAsia="Times New Roman" w:cs="Calibri"/>
          <w:iCs/>
          <w:lang w:eastAsia="pl-PL"/>
        </w:rPr>
      </w:pPr>
    </w:p>
    <w:p w14:paraId="7C541670">
      <w:pPr>
        <w:widowControl w:val="0"/>
        <w:numPr>
          <w:ilvl w:val="0"/>
          <w:numId w:val="1"/>
        </w:numPr>
        <w:autoSpaceDE w:val="0"/>
        <w:autoSpaceDN w:val="0"/>
        <w:adjustRightInd w:val="0"/>
        <w:spacing w:after="0" w:line="240" w:lineRule="auto"/>
        <w:ind w:hanging="142"/>
        <w:jc w:val="both"/>
        <w:rPr>
          <w:rFonts w:ascii="Times New Roman" w:hAnsi="Times New Roman" w:eastAsia="Times New Roman" w:cs="Times New Roman"/>
          <w:b/>
          <w:sz w:val="24"/>
          <w:szCs w:val="24"/>
          <w:lang w:eastAsia="pl-PL"/>
        </w:rPr>
      </w:pPr>
      <w:r>
        <w:rPr>
          <w:rFonts w:ascii="Times New Roman" w:hAnsi="Times New Roman" w:eastAsia="Times New Roman" w:cs="Times New Roman"/>
          <w:b/>
          <w:sz w:val="24"/>
          <w:szCs w:val="24"/>
          <w:lang w:eastAsia="pl-PL"/>
        </w:rPr>
        <w:t>INFORMACJA O PODMIOTOWYCH ŚRODKACH DOWODOWYCH ŻĄDANYCH W CELU POTWIERDZENIA SPEŁNIANIA WARUNKÓW UDZIAŁU W POSTĘPOWANIU ORAZ WYKAZANIA BRAKU PODSTAW WYKLUCZENIA.</w:t>
      </w:r>
    </w:p>
    <w:p w14:paraId="53380718">
      <w:pPr>
        <w:widowControl w:val="0"/>
        <w:autoSpaceDE w:val="0"/>
        <w:autoSpaceDN w:val="0"/>
        <w:adjustRightInd w:val="0"/>
        <w:spacing w:after="0" w:line="240" w:lineRule="auto"/>
        <w:jc w:val="both"/>
        <w:rPr>
          <w:rFonts w:ascii="Times New Roman" w:hAnsi="Times New Roman" w:eastAsia="Times New Roman" w:cs="Times New Roman"/>
          <w:b/>
          <w:sz w:val="24"/>
          <w:szCs w:val="24"/>
          <w:lang w:eastAsia="pl-PL"/>
        </w:rPr>
      </w:pPr>
    </w:p>
    <w:p w14:paraId="03E2247D">
      <w:pPr>
        <w:spacing w:after="0" w:line="360" w:lineRule="auto"/>
        <w:ind w:right="61"/>
        <w:jc w:val="both"/>
        <w:rPr>
          <w:rFonts w:ascii="Times New Roman" w:hAnsi="Times New Roman" w:eastAsia="Arial" w:cs="Times New Roman"/>
          <w:b/>
          <w:bCs/>
          <w:color w:val="000000"/>
          <w:sz w:val="24"/>
          <w:szCs w:val="24"/>
          <w:u w:val="single"/>
          <w:lang w:eastAsia="pl-PL"/>
        </w:rPr>
      </w:pPr>
      <w:r>
        <w:rPr>
          <w:rFonts w:ascii="Times New Roman" w:hAnsi="Times New Roman" w:eastAsia="Arial" w:cs="Times New Roman"/>
          <w:b/>
          <w:bCs/>
          <w:color w:val="000000"/>
          <w:sz w:val="24"/>
          <w:szCs w:val="24"/>
          <w:u w:val="single"/>
          <w:lang w:eastAsia="pl-PL"/>
        </w:rPr>
        <w:t xml:space="preserve">8.1. Zamawiający wezwie Wykonawcę, którego oferta została najwyżej oceniona, do złożenia w wyznaczonym terminie, nie krótszym niż 5 dni od dnia wezwania, podmiotowych środków dowodowych, aktualnych na dzień ich złożenia. </w:t>
      </w:r>
    </w:p>
    <w:p w14:paraId="380299CC">
      <w:pPr>
        <w:spacing w:after="0" w:line="360" w:lineRule="auto"/>
        <w:ind w:right="61"/>
        <w:jc w:val="both"/>
        <w:rPr>
          <w:rFonts w:ascii="Times New Roman" w:hAnsi="Times New Roman" w:eastAsia="Arial" w:cs="Times New Roman"/>
          <w:b/>
          <w:bCs/>
          <w:color w:val="000000"/>
          <w:sz w:val="24"/>
          <w:szCs w:val="24"/>
          <w:lang w:eastAsia="pl-PL"/>
        </w:rPr>
      </w:pPr>
      <w:r>
        <w:rPr>
          <w:rFonts w:ascii="Times New Roman" w:hAnsi="Times New Roman" w:eastAsia="Arial" w:cs="Times New Roman"/>
          <w:b/>
          <w:bCs/>
          <w:color w:val="000000"/>
          <w:sz w:val="24"/>
          <w:szCs w:val="24"/>
          <w:lang w:eastAsia="pl-PL"/>
        </w:rPr>
        <w:t xml:space="preserve">8.2. Podmiotowe środki dowodowe wymagane od Wykonawcy obejmują: </w:t>
      </w:r>
    </w:p>
    <w:p w14:paraId="113D917A">
      <w:pPr>
        <w:spacing w:after="0" w:line="360" w:lineRule="auto"/>
        <w:jc w:val="both"/>
        <w:rPr>
          <w:rFonts w:ascii="Times New Roman" w:hAnsi="Times New Roman" w:eastAsia="Arial" w:cs="Times New Roman"/>
          <w:b/>
          <w:bCs/>
          <w:sz w:val="24"/>
          <w:szCs w:val="24"/>
          <w:lang w:eastAsia="pl-PL"/>
        </w:rPr>
      </w:pPr>
      <w:r>
        <w:rPr>
          <w:rFonts w:ascii="Times New Roman" w:hAnsi="Times New Roman" w:eastAsia="Arial" w:cs="Times New Roman"/>
          <w:b/>
          <w:bCs/>
          <w:color w:val="000000"/>
          <w:sz w:val="24"/>
          <w:szCs w:val="24"/>
          <w:lang w:eastAsia="pl-PL"/>
        </w:rPr>
        <w:t xml:space="preserve">8.2.1. Oświadczenie wykonawcy o aktualności informacji zawartych w oświadczeniu, o którym mowa w art. 125 ust. 1 ustawy Pzp, w zakresie podstaw wykluczenia z postępowania wskazanych w pkt 6.1, 6.2 i 6.3 SWZ - </w:t>
      </w:r>
      <w:r>
        <w:rPr>
          <w:rFonts w:ascii="Times New Roman" w:hAnsi="Times New Roman" w:eastAsia="Arial" w:cs="Times New Roman"/>
          <w:b/>
          <w:bCs/>
          <w:sz w:val="24"/>
          <w:szCs w:val="24"/>
          <w:lang w:eastAsia="pl-PL"/>
        </w:rPr>
        <w:t>sporządzone według załącznika nr 2 do SWZ</w:t>
      </w:r>
      <w:r>
        <w:rPr>
          <w:rFonts w:ascii="Times New Roman" w:hAnsi="Times New Roman" w:eastAsia="Arial" w:cs="Times New Roman"/>
          <w:b/>
          <w:bCs/>
          <w:color w:val="FF0000"/>
          <w:sz w:val="24"/>
          <w:szCs w:val="24"/>
          <w:lang w:eastAsia="pl-PL"/>
        </w:rPr>
        <w:t>.</w:t>
      </w:r>
    </w:p>
    <w:p w14:paraId="4580968A">
      <w:pPr>
        <w:autoSpaceDE w:val="0"/>
        <w:autoSpaceDN w:val="0"/>
        <w:adjustRightInd w:val="0"/>
        <w:spacing w:after="0" w:line="360" w:lineRule="auto"/>
        <w:jc w:val="both"/>
        <w:rPr>
          <w:rFonts w:ascii="Times New Roman" w:hAnsi="Times New Roman" w:eastAsia="TimesNewRoman" w:cs="Times New Roman"/>
          <w:b/>
          <w:bCs/>
          <w:sz w:val="24"/>
          <w:szCs w:val="24"/>
          <w:lang w:eastAsia="pl-PL"/>
        </w:rPr>
      </w:pPr>
      <w:r>
        <w:rPr>
          <w:rFonts w:ascii="Times New Roman" w:hAnsi="Times New Roman" w:eastAsia="Arial" w:cs="Times New Roman"/>
          <w:b/>
          <w:bCs/>
          <w:sz w:val="24"/>
          <w:szCs w:val="24"/>
          <w:lang w:eastAsia="pl-PL"/>
        </w:rPr>
        <w:t xml:space="preserve">8.2.2. </w:t>
      </w:r>
      <w:r>
        <w:rPr>
          <w:rFonts w:ascii="Times New Roman" w:hAnsi="Times New Roman" w:eastAsia="TimesNewRoman" w:cs="Times New Roman"/>
          <w:b/>
          <w:bCs/>
          <w:sz w:val="24"/>
          <w:szCs w:val="24"/>
          <w:lang w:eastAsia="pl-PL"/>
        </w:rPr>
        <w:t>Odpis lub informację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p>
    <w:p w14:paraId="101E8EE0">
      <w:pPr>
        <w:spacing w:after="0" w:line="360" w:lineRule="auto"/>
        <w:jc w:val="both"/>
        <w:rPr>
          <w:rFonts w:ascii="Times New Roman" w:hAnsi="Times New Roman" w:eastAsia="Arial" w:cs="Times New Roman"/>
          <w:b/>
          <w:bCs/>
          <w:sz w:val="24"/>
          <w:szCs w:val="24"/>
          <w:lang w:eastAsia="pl-PL"/>
        </w:rPr>
      </w:pPr>
      <w:r>
        <w:rPr>
          <w:rFonts w:ascii="Times New Roman" w:hAnsi="Times New Roman" w:eastAsia="Arial" w:cs="Times New Roman"/>
          <w:b/>
          <w:bCs/>
          <w:sz w:val="24"/>
          <w:szCs w:val="24"/>
          <w:lang w:eastAsia="pl-PL"/>
        </w:rPr>
        <w:t xml:space="preserve">8.2.3. </w:t>
      </w:r>
      <w:r>
        <w:rPr>
          <w:rFonts w:ascii="Times New Roman" w:hAnsi="Times New Roman" w:eastAsia="Arial" w:cs="Times New Roman"/>
          <w:b/>
          <w:bCs/>
          <w:sz w:val="24"/>
          <w:szCs w:val="24"/>
        </w:rPr>
        <w:t>Wykaz</w:t>
      </w:r>
      <w:r>
        <w:rPr>
          <w:rFonts w:ascii="Times New Roman" w:hAnsi="Times New Roman" w:eastAsia="Arial" w:cs="Times New Roman"/>
          <w:b/>
          <w:bCs/>
          <w:color w:val="000000"/>
          <w:sz w:val="24"/>
          <w:szCs w:val="24"/>
        </w:rPr>
        <w:t xml:space="preserve"> dostaw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dostawy zostały wykonane lub są wykonywane, </w:t>
      </w:r>
      <w:r>
        <w:rPr>
          <w:rFonts w:ascii="Times New Roman" w:hAnsi="Times New Roman" w:eastAsia="Arial" w:cs="Times New Roman"/>
          <w:b/>
          <w:bCs/>
          <w:sz w:val="24"/>
          <w:szCs w:val="24"/>
          <w:u w:val="single"/>
        </w:rPr>
        <w:t>oraz załączeniem dowodów określających, czy te dostawy zostały wykonane lub są wykonywane należycie,</w:t>
      </w:r>
      <w:r>
        <w:rPr>
          <w:rFonts w:ascii="Times New Roman" w:hAnsi="Times New Roman" w:eastAsia="Arial" w:cs="Times New Roman"/>
          <w:b/>
          <w:bCs/>
          <w:sz w:val="24"/>
          <w:szCs w:val="24"/>
        </w:rPr>
        <w:t xml:space="preserve"> przy czym dowodami, o których mowa, są referencje bądź inne dokumenty </w:t>
      </w:r>
      <w:r>
        <w:rPr>
          <w:rFonts w:ascii="Times New Roman" w:hAnsi="Times New Roman" w:eastAsia="Arial" w:cs="Times New Roman"/>
          <w:b/>
          <w:bCs/>
          <w:color w:val="000000"/>
          <w:sz w:val="24"/>
          <w:szCs w:val="24"/>
        </w:rPr>
        <w:t xml:space="preserve">sporządzone przez podmiot, na rzecz którego dostawy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w:t>
      </w:r>
      <w:r>
        <w:rPr>
          <w:rFonts w:ascii="Times New Roman" w:hAnsi="Times New Roman" w:eastAsia="Arial" w:cs="Times New Roman"/>
          <w:b/>
          <w:bCs/>
          <w:sz w:val="24"/>
          <w:szCs w:val="24"/>
        </w:rPr>
        <w:t xml:space="preserve">miesięcy </w:t>
      </w:r>
      <w:r>
        <w:rPr>
          <w:rFonts w:ascii="Times New Roman" w:hAnsi="Times New Roman" w:eastAsia="Arial" w:cs="Times New Roman"/>
          <w:b/>
          <w:bCs/>
          <w:sz w:val="24"/>
          <w:szCs w:val="24"/>
          <w:lang w:eastAsia="pl-PL"/>
        </w:rPr>
        <w:t>– sporządzony według załącznika nr 3 do SWZ.</w:t>
      </w:r>
    </w:p>
    <w:p w14:paraId="47DC137D">
      <w:pPr>
        <w:spacing w:after="0" w:line="360" w:lineRule="auto"/>
        <w:ind w:right="61"/>
        <w:jc w:val="both"/>
        <w:rPr>
          <w:rFonts w:ascii="Times New Roman" w:hAnsi="Times New Roman" w:eastAsia="Arial" w:cs="Times New Roman"/>
          <w:b/>
          <w:bCs/>
          <w:sz w:val="24"/>
          <w:szCs w:val="24"/>
          <w:u w:val="single"/>
          <w:lang w:eastAsia="pl-PL"/>
        </w:rPr>
      </w:pPr>
      <w:r>
        <w:rPr>
          <w:rFonts w:ascii="Times New Roman" w:hAnsi="Times New Roman" w:eastAsia="Arial" w:cs="Times New Roman"/>
          <w:b/>
          <w:bCs/>
          <w:sz w:val="24"/>
          <w:szCs w:val="24"/>
          <w:u w:val="single"/>
          <w:lang w:eastAsia="pl-PL"/>
        </w:rPr>
        <w:t>Uwaga:</w:t>
      </w:r>
    </w:p>
    <w:p w14:paraId="1EF092AE">
      <w:pPr>
        <w:spacing w:after="0" w:line="360" w:lineRule="auto"/>
        <w:ind w:right="61"/>
        <w:jc w:val="both"/>
        <w:rPr>
          <w:rFonts w:ascii="Times New Roman" w:hAnsi="Times New Roman" w:eastAsia="Arial" w:cs="Times New Roman"/>
          <w:b/>
          <w:bCs/>
          <w:sz w:val="24"/>
          <w:szCs w:val="24"/>
          <w:lang w:eastAsia="pl-PL"/>
        </w:rPr>
      </w:pPr>
      <w:r>
        <w:rPr>
          <w:rFonts w:ascii="Times New Roman" w:hAnsi="Times New Roman" w:eastAsia="Arial" w:cs="Times New Roman"/>
          <w:b/>
          <w:bCs/>
          <w:sz w:val="24"/>
          <w:szCs w:val="24"/>
          <w:lang w:eastAsia="pl-PL"/>
        </w:rPr>
        <w:t>Jeżeli Wykonawca powołuje się na doświadczenie w realizacji dostaw wykonywanych wspólnie z innymi Wykonawcami (w Konsorcjum), wykaz, o którym mowa w pkt 8.2.3 SWZ dotyczy dostaw,</w:t>
      </w:r>
      <w:r>
        <w:rPr>
          <w:rFonts w:ascii="Times New Roman" w:hAnsi="Times New Roman" w:eastAsia="Arial" w:cs="Times New Roman"/>
          <w:b/>
          <w:bCs/>
          <w:sz w:val="24"/>
          <w:szCs w:val="24"/>
          <w:u w:val="single"/>
          <w:lang w:eastAsia="pl-PL"/>
        </w:rPr>
        <w:t xml:space="preserve"> w których wykonywaniu Wykonawca ten bezpośrednio uczestniczył</w:t>
      </w:r>
      <w:r>
        <w:rPr>
          <w:rFonts w:ascii="Times New Roman" w:hAnsi="Times New Roman" w:eastAsia="Arial" w:cs="Times New Roman"/>
          <w:b/>
          <w:bCs/>
          <w:sz w:val="24"/>
          <w:szCs w:val="24"/>
          <w:lang w:eastAsia="pl-PL"/>
        </w:rPr>
        <w:t>.</w:t>
      </w:r>
    </w:p>
    <w:p w14:paraId="4551EE48">
      <w:pPr>
        <w:spacing w:after="0" w:line="360" w:lineRule="auto"/>
        <w:ind w:right="61"/>
        <w:jc w:val="both"/>
        <w:rPr>
          <w:rFonts w:ascii="Times New Roman" w:hAnsi="Times New Roman" w:eastAsia="Arial" w:cs="Times New Roman"/>
          <w:color w:val="000000"/>
          <w:sz w:val="24"/>
          <w:szCs w:val="24"/>
          <w:lang w:eastAsia="pl-PL"/>
        </w:rPr>
      </w:pPr>
      <w:r>
        <w:rPr>
          <w:rFonts w:ascii="Times New Roman" w:hAnsi="Times New Roman" w:eastAsia="Arial" w:cs="Times New Roman"/>
          <w:color w:val="000000"/>
          <w:sz w:val="24"/>
          <w:szCs w:val="24"/>
          <w:lang w:eastAsia="pl-PL"/>
        </w:rPr>
        <w:t xml:space="preserve">8.3. Okres wyrażony w latach, o którym mowa w ust. 8.2 pkt </w:t>
      </w:r>
      <w:r>
        <w:rPr>
          <w:rFonts w:ascii="Times New Roman" w:hAnsi="Times New Roman" w:eastAsia="Arial" w:cs="Times New Roman"/>
          <w:sz w:val="24"/>
          <w:szCs w:val="24"/>
          <w:lang w:eastAsia="pl-PL"/>
        </w:rPr>
        <w:t>8.2.3</w:t>
      </w:r>
      <w:r>
        <w:rPr>
          <w:rFonts w:ascii="Times New Roman" w:hAnsi="Times New Roman" w:eastAsia="Arial" w:cs="Times New Roman"/>
          <w:color w:val="FF0000"/>
          <w:sz w:val="24"/>
          <w:szCs w:val="24"/>
          <w:lang w:eastAsia="pl-PL"/>
        </w:rPr>
        <w:t>.</w:t>
      </w:r>
      <w:r>
        <w:rPr>
          <w:rFonts w:ascii="Times New Roman" w:hAnsi="Times New Roman" w:eastAsia="Arial" w:cs="Times New Roman"/>
          <w:color w:val="000000"/>
          <w:sz w:val="24"/>
          <w:szCs w:val="24"/>
          <w:lang w:eastAsia="pl-PL"/>
        </w:rPr>
        <w:t xml:space="preserve"> liczy się wstecz od dnia, w którym upływa termin składania ofert. </w:t>
      </w:r>
    </w:p>
    <w:p w14:paraId="24855BAE">
      <w:pPr>
        <w:spacing w:after="0" w:line="360" w:lineRule="auto"/>
        <w:ind w:right="61"/>
        <w:jc w:val="both"/>
        <w:rPr>
          <w:rFonts w:ascii="Times New Roman" w:hAnsi="Times New Roman" w:eastAsia="Arial" w:cs="Times New Roman"/>
          <w:color w:val="000000"/>
          <w:sz w:val="24"/>
          <w:szCs w:val="24"/>
          <w:lang w:eastAsia="pl-PL"/>
        </w:rPr>
      </w:pPr>
      <w:r>
        <w:rPr>
          <w:rFonts w:ascii="Times New Roman" w:hAnsi="Times New Roman" w:eastAsia="Arial" w:cs="Times New Roman"/>
          <w:color w:val="000000"/>
          <w:sz w:val="24"/>
          <w:szCs w:val="24"/>
          <w:lang w:eastAsia="pl-PL"/>
        </w:rPr>
        <w:t xml:space="preserve">8.4. Zamawiający nie wzywa do złożenia podmiotowych środków dowodowych, jeżeli: </w:t>
      </w:r>
    </w:p>
    <w:p w14:paraId="11A71EF8">
      <w:pPr>
        <w:spacing w:after="0" w:line="360" w:lineRule="auto"/>
        <w:ind w:right="61"/>
        <w:jc w:val="both"/>
        <w:rPr>
          <w:rFonts w:ascii="Times New Roman" w:hAnsi="Times New Roman" w:eastAsia="Arial" w:cs="Times New Roman"/>
          <w:color w:val="000000"/>
          <w:sz w:val="24"/>
          <w:szCs w:val="24"/>
          <w:lang w:eastAsia="pl-PL"/>
        </w:rPr>
      </w:pPr>
      <w:r>
        <w:rPr>
          <w:rFonts w:ascii="Times New Roman" w:hAnsi="Times New Roman" w:eastAsia="Arial" w:cs="Times New Roman"/>
          <w:color w:val="000000"/>
          <w:sz w:val="24"/>
          <w:szCs w:val="24"/>
          <w:lang w:eastAsia="pl-PL"/>
        </w:rPr>
        <w:t xml:space="preserve">8.4.1.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uPzp dane umożliwiające dostęp do tych środków; </w:t>
      </w:r>
    </w:p>
    <w:p w14:paraId="3FB37A95">
      <w:pPr>
        <w:spacing w:after="0" w:line="360" w:lineRule="auto"/>
        <w:ind w:right="61"/>
        <w:jc w:val="both"/>
        <w:rPr>
          <w:rFonts w:ascii="Times New Roman" w:hAnsi="Times New Roman" w:eastAsia="Arial" w:cs="Times New Roman"/>
          <w:color w:val="000000"/>
          <w:sz w:val="24"/>
          <w:szCs w:val="24"/>
          <w:lang w:eastAsia="pl-PL"/>
        </w:rPr>
      </w:pPr>
      <w:r>
        <w:rPr>
          <w:rFonts w:ascii="Times New Roman" w:hAnsi="Times New Roman" w:eastAsia="Arial" w:cs="Times New Roman"/>
          <w:color w:val="000000"/>
          <w:sz w:val="24"/>
          <w:szCs w:val="24"/>
          <w:lang w:eastAsia="pl-PL"/>
        </w:rPr>
        <w:t xml:space="preserve">8.4.2. podmiotowym środkiem dowodowym jest oświadczenie, którego treść odpowiada zakresowi oświadczenia, o którym mowa w art. 125 ust. 1 uPzp. </w:t>
      </w:r>
    </w:p>
    <w:p w14:paraId="1ECADFC0">
      <w:pPr>
        <w:spacing w:after="0" w:line="360" w:lineRule="auto"/>
        <w:ind w:right="61"/>
        <w:jc w:val="both"/>
        <w:rPr>
          <w:rFonts w:ascii="Times New Roman" w:hAnsi="Times New Roman" w:eastAsia="Arial" w:cs="Times New Roman"/>
          <w:color w:val="000000"/>
          <w:sz w:val="24"/>
          <w:szCs w:val="24"/>
          <w:lang w:eastAsia="pl-PL"/>
        </w:rPr>
      </w:pPr>
      <w:r>
        <w:rPr>
          <w:rFonts w:ascii="Times New Roman" w:hAnsi="Times New Roman" w:eastAsia="Arial" w:cs="Times New Roman"/>
          <w:color w:val="000000"/>
          <w:sz w:val="24"/>
          <w:szCs w:val="24"/>
          <w:lang w:eastAsia="pl-PL"/>
        </w:rPr>
        <w:t>8.5. Wykonawca nie jest zobowiązany do złożenia podmiotowych środków dowodowych, które zamawiający posiada, jeżeli wykonawca wskaże te środki oraz potwierdzi ich prawidłowość i aktualność.</w:t>
      </w:r>
    </w:p>
    <w:p w14:paraId="0A4CE99B">
      <w:pPr>
        <w:spacing w:after="0" w:line="360" w:lineRule="auto"/>
        <w:ind w:right="61"/>
        <w:jc w:val="both"/>
        <w:rPr>
          <w:rFonts w:ascii="Times New Roman" w:hAnsi="Times New Roman" w:eastAsia="Arial" w:cs="Times New Roman"/>
          <w:color w:val="000000"/>
          <w:sz w:val="24"/>
          <w:szCs w:val="24"/>
          <w:lang w:eastAsia="pl-PL"/>
        </w:rPr>
      </w:pPr>
      <w:r>
        <w:rPr>
          <w:rFonts w:ascii="Times New Roman" w:hAnsi="Times New Roman" w:eastAsia="Arial" w:cs="Times New Roman"/>
          <w:color w:val="000000"/>
          <w:sz w:val="24"/>
          <w:szCs w:val="24"/>
          <w:lang w:eastAsia="pl-PL"/>
        </w:rPr>
        <w:t xml:space="preserve">8.6. W zakresie nieuregulowanym uPzp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w:t>
      </w:r>
    </w:p>
    <w:p w14:paraId="736F8417">
      <w:pPr>
        <w:spacing w:after="0" w:line="360" w:lineRule="auto"/>
        <w:ind w:right="61"/>
        <w:jc w:val="both"/>
        <w:rPr>
          <w:rFonts w:ascii="Times New Roman" w:hAnsi="Times New Roman" w:eastAsia="Arial" w:cs="Times New Roman"/>
          <w:color w:val="000000"/>
          <w:sz w:val="24"/>
          <w:szCs w:val="24"/>
          <w:lang w:eastAsia="pl-PL"/>
        </w:rPr>
      </w:pPr>
      <w:r>
        <w:rPr>
          <w:rFonts w:ascii="Times New Roman" w:hAnsi="Times New Roman" w:eastAsia="Arial" w:cs="Times New Roman"/>
          <w:color w:val="000000"/>
          <w:sz w:val="24"/>
          <w:szCs w:val="24"/>
          <w:lang w:eastAsia="pl-PL"/>
        </w:rPr>
        <w:t xml:space="preserve">8.7. Wykonawca nie podlega wykluczeniu w okolicznościach określonych w art. 108 ust. 1 pkt 1, 2 i 5 uPzp, jeżeli udowodni zamawiającemu, że spełnił łącznie następujące przesłanki: </w:t>
      </w:r>
    </w:p>
    <w:p w14:paraId="26C853CA">
      <w:pPr>
        <w:spacing w:after="0" w:line="360" w:lineRule="auto"/>
        <w:ind w:right="61"/>
        <w:jc w:val="both"/>
        <w:rPr>
          <w:rFonts w:ascii="Times New Roman" w:hAnsi="Times New Roman" w:eastAsia="Arial" w:cs="Times New Roman"/>
          <w:color w:val="000000"/>
          <w:sz w:val="24"/>
          <w:szCs w:val="24"/>
          <w:lang w:eastAsia="pl-PL"/>
        </w:rPr>
      </w:pPr>
      <w:r>
        <w:rPr>
          <w:rFonts w:ascii="Times New Roman" w:hAnsi="Times New Roman" w:eastAsia="Arial" w:cs="Times New Roman"/>
          <w:color w:val="000000"/>
          <w:sz w:val="24"/>
          <w:szCs w:val="24"/>
          <w:lang w:eastAsia="pl-PL"/>
        </w:rPr>
        <w:t xml:space="preserve">8.7.1. naprawił lub zobowiązał się do naprawienia szkody wyrządzonej przestępstwem, wykroczeniem lub swoim nieprawidłowym postępowaniem, w tym poprzez zadośćuczynienie pieniężne; </w:t>
      </w:r>
    </w:p>
    <w:p w14:paraId="2ECC0FF6">
      <w:pPr>
        <w:spacing w:after="0" w:line="360" w:lineRule="auto"/>
        <w:ind w:right="61"/>
        <w:jc w:val="both"/>
        <w:rPr>
          <w:rFonts w:ascii="Times New Roman" w:hAnsi="Times New Roman" w:eastAsia="Arial" w:cs="Times New Roman"/>
          <w:color w:val="000000"/>
          <w:sz w:val="24"/>
          <w:szCs w:val="24"/>
          <w:lang w:eastAsia="pl-PL"/>
        </w:rPr>
      </w:pPr>
      <w:r>
        <w:rPr>
          <w:rFonts w:ascii="Times New Roman" w:hAnsi="Times New Roman" w:eastAsia="Arial" w:cs="Times New Roman"/>
          <w:color w:val="000000"/>
          <w:sz w:val="24"/>
          <w:szCs w:val="24"/>
          <w:lang w:eastAsia="pl-PL"/>
        </w:rPr>
        <w:t xml:space="preserve">8.7.2. wyczerpująco wyjaśnił fakty i okoliczności związane z przestępstwem, wykroczeniem lub swoim nieprawidłowym postępowaniem oraz spowodowanymi przez nie szkodami, aktywnie współpracując odpowiednio z właściwymi organami, w tym organami ścigania, lub zamawiającym; </w:t>
      </w:r>
    </w:p>
    <w:p w14:paraId="4E11D17A">
      <w:pPr>
        <w:spacing w:after="0" w:line="360" w:lineRule="auto"/>
        <w:ind w:right="61"/>
        <w:jc w:val="both"/>
        <w:rPr>
          <w:rFonts w:ascii="Times New Roman" w:hAnsi="Times New Roman" w:eastAsia="Arial" w:cs="Times New Roman"/>
          <w:color w:val="000000"/>
          <w:sz w:val="24"/>
          <w:szCs w:val="24"/>
          <w:lang w:eastAsia="pl-PL"/>
        </w:rPr>
      </w:pPr>
      <w:r>
        <w:rPr>
          <w:rFonts w:ascii="Times New Roman" w:hAnsi="Times New Roman" w:eastAsia="Arial" w:cs="Times New Roman"/>
          <w:color w:val="000000"/>
          <w:sz w:val="24"/>
          <w:szCs w:val="24"/>
          <w:lang w:eastAsia="pl-PL"/>
        </w:rPr>
        <w:t xml:space="preserve">8.8. podjął konkretne środki techniczne, organizacyjne i kadrowe, odpowiednie dla zapobiegania dalszym przestępstwom, wykroczeniom lub nieprawidłowemu postępowaniu, w szczególności:  </w:t>
      </w:r>
    </w:p>
    <w:p w14:paraId="4F74CA64">
      <w:pPr>
        <w:spacing w:after="0" w:line="360" w:lineRule="auto"/>
        <w:ind w:right="62"/>
        <w:jc w:val="both"/>
        <w:rPr>
          <w:rFonts w:ascii="Times New Roman" w:hAnsi="Times New Roman" w:eastAsia="Arial" w:cs="Times New Roman"/>
          <w:color w:val="000000"/>
          <w:sz w:val="24"/>
          <w:szCs w:val="24"/>
          <w:lang w:eastAsia="pl-PL"/>
        </w:rPr>
      </w:pPr>
      <w:r>
        <w:rPr>
          <w:rFonts w:ascii="Times New Roman" w:hAnsi="Times New Roman" w:eastAsia="Arial" w:cs="Times New Roman"/>
          <w:color w:val="000000"/>
          <w:sz w:val="24"/>
          <w:szCs w:val="24"/>
          <w:lang w:eastAsia="pl-PL"/>
        </w:rPr>
        <w:t xml:space="preserve">8.8.1. zerwał wszelkie powiązania z osobami lub podmiotami odpowiedzialnymi za nieprawidłowe postępowanie wykonawcy,  </w:t>
      </w:r>
    </w:p>
    <w:p w14:paraId="665DCA66">
      <w:pPr>
        <w:spacing w:after="0" w:line="360" w:lineRule="auto"/>
        <w:ind w:right="62"/>
        <w:jc w:val="both"/>
        <w:rPr>
          <w:rFonts w:ascii="Times New Roman" w:hAnsi="Times New Roman" w:eastAsia="Arial" w:cs="Times New Roman"/>
          <w:color w:val="000000"/>
          <w:sz w:val="24"/>
          <w:szCs w:val="24"/>
          <w:lang w:eastAsia="pl-PL"/>
        </w:rPr>
      </w:pPr>
      <w:r>
        <w:rPr>
          <w:rFonts w:ascii="Times New Roman" w:hAnsi="Times New Roman" w:eastAsia="Arial" w:cs="Times New Roman"/>
          <w:color w:val="000000"/>
          <w:sz w:val="24"/>
          <w:szCs w:val="24"/>
          <w:lang w:eastAsia="pl-PL"/>
        </w:rPr>
        <w:t xml:space="preserve">8.8.2. zreorganizował personel,  </w:t>
      </w:r>
    </w:p>
    <w:p w14:paraId="16B434CF">
      <w:pPr>
        <w:spacing w:after="0" w:line="360" w:lineRule="auto"/>
        <w:ind w:right="62"/>
        <w:jc w:val="both"/>
        <w:rPr>
          <w:rFonts w:ascii="Times New Roman" w:hAnsi="Times New Roman" w:eastAsia="Arial" w:cs="Times New Roman"/>
          <w:color w:val="000000"/>
          <w:sz w:val="24"/>
          <w:szCs w:val="24"/>
          <w:lang w:eastAsia="pl-PL"/>
        </w:rPr>
      </w:pPr>
      <w:r>
        <w:rPr>
          <w:rFonts w:ascii="Times New Roman" w:hAnsi="Times New Roman" w:eastAsia="Arial" w:cs="Times New Roman"/>
          <w:color w:val="000000"/>
          <w:sz w:val="24"/>
          <w:szCs w:val="24"/>
          <w:lang w:eastAsia="pl-PL"/>
        </w:rPr>
        <w:t xml:space="preserve">8.8.3. wdrożył system sprawozdawczości i kontroli,  </w:t>
      </w:r>
    </w:p>
    <w:p w14:paraId="3F0D3B3B">
      <w:pPr>
        <w:spacing w:after="0" w:line="360" w:lineRule="auto"/>
        <w:ind w:right="62"/>
        <w:jc w:val="both"/>
        <w:rPr>
          <w:rFonts w:ascii="Times New Roman" w:hAnsi="Times New Roman" w:eastAsia="Arial" w:cs="Times New Roman"/>
          <w:color w:val="000000"/>
          <w:sz w:val="24"/>
          <w:szCs w:val="24"/>
          <w:lang w:eastAsia="pl-PL"/>
        </w:rPr>
      </w:pPr>
      <w:r>
        <w:rPr>
          <w:rFonts w:ascii="Times New Roman" w:hAnsi="Times New Roman" w:eastAsia="Arial" w:cs="Times New Roman"/>
          <w:color w:val="000000"/>
          <w:sz w:val="24"/>
          <w:szCs w:val="24"/>
          <w:lang w:eastAsia="pl-PL"/>
        </w:rPr>
        <w:t xml:space="preserve">8.8.4. utworzył struktury audytu wewnętrznego do monitorowania przestrzegania przepisów, wewnętrznych regulacji lub standardów,  </w:t>
      </w:r>
    </w:p>
    <w:p w14:paraId="01D24F9B">
      <w:pPr>
        <w:spacing w:after="0" w:line="360" w:lineRule="auto"/>
        <w:ind w:right="62"/>
        <w:jc w:val="both"/>
        <w:rPr>
          <w:rFonts w:ascii="Times New Roman" w:hAnsi="Times New Roman" w:eastAsia="Arial" w:cs="Times New Roman"/>
          <w:color w:val="000000"/>
          <w:sz w:val="24"/>
          <w:szCs w:val="24"/>
          <w:lang w:eastAsia="pl-PL"/>
        </w:rPr>
      </w:pPr>
      <w:r>
        <w:rPr>
          <w:rFonts w:ascii="Times New Roman" w:hAnsi="Times New Roman" w:eastAsia="Arial" w:cs="Times New Roman"/>
          <w:color w:val="000000"/>
          <w:sz w:val="24"/>
          <w:szCs w:val="24"/>
          <w:lang w:eastAsia="pl-PL"/>
        </w:rPr>
        <w:t xml:space="preserve">8.8.5. wprowadził wewnętrzne regulacje dotyczące odpowiedzialności i odszkodowań za nieprzestrzeganie przepisów, wewnętrznych regulacji lub standardów.  </w:t>
      </w:r>
    </w:p>
    <w:p w14:paraId="1553B3A6">
      <w:pPr>
        <w:spacing w:after="0" w:line="360" w:lineRule="auto"/>
        <w:ind w:right="61"/>
        <w:jc w:val="both"/>
        <w:rPr>
          <w:rFonts w:ascii="Times New Roman" w:hAnsi="Times New Roman" w:eastAsia="Arial" w:cs="Times New Roman"/>
          <w:color w:val="000000"/>
          <w:sz w:val="24"/>
          <w:szCs w:val="24"/>
          <w:lang w:eastAsia="pl-PL"/>
        </w:rPr>
      </w:pPr>
      <w:r>
        <w:rPr>
          <w:rFonts w:ascii="Times New Roman" w:hAnsi="Times New Roman" w:eastAsia="Arial" w:cs="Times New Roman"/>
          <w:color w:val="000000"/>
          <w:sz w:val="24"/>
          <w:szCs w:val="24"/>
          <w:lang w:eastAsia="pl-PL"/>
        </w:rPr>
        <w:t>8.9. Zamawiający ocenia, czy podjęte przez wykonawcę czynności, o których mowa w ust. 8.8.,są wystarczające do wykazania jego rzetelności, uwzględniając wagę i szczególne okoliczności czynu wykonawcy. Jeżeli podjęte przez wykonawcę czynności, o których mowa w ust. 8.8., nie są wystarczające do wykazania jego rzetelności, zamawiający wyklucza wykonawcę.</w:t>
      </w:r>
    </w:p>
    <w:p w14:paraId="53A6368D">
      <w:pPr>
        <w:spacing w:after="0" w:line="360" w:lineRule="auto"/>
        <w:ind w:right="61"/>
        <w:jc w:val="both"/>
        <w:rPr>
          <w:rFonts w:ascii="Times New Roman" w:hAnsi="Times New Roman" w:eastAsia="Arial" w:cs="Times New Roman"/>
          <w:color w:val="000000"/>
          <w:sz w:val="24"/>
          <w:szCs w:val="24"/>
          <w:lang w:eastAsia="pl-PL"/>
        </w:rPr>
      </w:pPr>
    </w:p>
    <w:p w14:paraId="08FCE5FF">
      <w:pPr>
        <w:numPr>
          <w:ilvl w:val="0"/>
          <w:numId w:val="1"/>
        </w:numPr>
        <w:spacing w:after="0" w:line="360" w:lineRule="auto"/>
        <w:ind w:right="61" w:hanging="142"/>
        <w:jc w:val="both"/>
        <w:rPr>
          <w:rFonts w:ascii="Times New Roman" w:hAnsi="Times New Roman" w:eastAsia="Arial" w:cs="Times New Roman"/>
          <w:b/>
          <w:bCs/>
          <w:color w:val="000000"/>
          <w:sz w:val="24"/>
          <w:szCs w:val="24"/>
          <w:lang w:eastAsia="pl-PL"/>
        </w:rPr>
      </w:pPr>
      <w:r>
        <w:rPr>
          <w:rFonts w:ascii="Times New Roman" w:hAnsi="Times New Roman" w:eastAsia="Arial" w:cs="Times New Roman"/>
          <w:b/>
          <w:bCs/>
          <w:color w:val="000000"/>
          <w:sz w:val="24"/>
          <w:szCs w:val="24"/>
          <w:lang w:eastAsia="pl-PL"/>
        </w:rPr>
        <w:t>INFORMACJA O PRZEDMIOTOWYCH ŚRODKACH DOWODOWYCH.</w:t>
      </w:r>
    </w:p>
    <w:p w14:paraId="79A2E20D">
      <w:pPr>
        <w:spacing w:after="0"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Zamawiający nie wymaga złożenia przedmiotowych środków dowodowych.</w:t>
      </w:r>
    </w:p>
    <w:p w14:paraId="32DC3578">
      <w:pPr>
        <w:spacing w:after="0" w:line="360" w:lineRule="auto"/>
        <w:jc w:val="both"/>
        <w:rPr>
          <w:rFonts w:ascii="Times New Roman" w:hAnsi="Times New Roman" w:eastAsia="Calibri" w:cs="Times New Roman"/>
          <w:sz w:val="24"/>
          <w:szCs w:val="24"/>
        </w:rPr>
      </w:pPr>
    </w:p>
    <w:p w14:paraId="732F7C02">
      <w:pPr>
        <w:numPr>
          <w:ilvl w:val="0"/>
          <w:numId w:val="1"/>
        </w:numPr>
        <w:spacing w:after="0" w:line="360" w:lineRule="auto"/>
        <w:ind w:hanging="142"/>
        <w:jc w:val="both"/>
        <w:rPr>
          <w:rFonts w:ascii="Times New Roman" w:hAnsi="Times New Roman" w:eastAsia="Arial" w:cs="Times New Roman"/>
          <w:b/>
          <w:bCs/>
          <w:color w:val="000000"/>
          <w:sz w:val="24"/>
          <w:szCs w:val="24"/>
          <w:lang w:eastAsia="pl-PL"/>
        </w:rPr>
      </w:pPr>
      <w:r>
        <w:rPr>
          <w:rFonts w:ascii="Times New Roman" w:hAnsi="Times New Roman" w:eastAsia="Arial" w:cs="Times New Roman"/>
          <w:b/>
          <w:bCs/>
          <w:color w:val="000000"/>
          <w:sz w:val="24"/>
          <w:szCs w:val="24"/>
          <w:lang w:eastAsia="pl-PL"/>
        </w:rPr>
        <w:t xml:space="preserve">INFORMACJA DLA WYKONAWCÓW WSPÓLNIE UBIEGAJĄCYCH SIĘ O UDZIELENIE ZAMÓWIENIA (SPÓŁKI CYWILNE/ KONSORCJA). </w:t>
      </w:r>
    </w:p>
    <w:p w14:paraId="060548A8">
      <w:pPr>
        <w:tabs>
          <w:tab w:val="left" w:pos="851"/>
        </w:tabs>
        <w:spacing w:after="0" w:line="360" w:lineRule="auto"/>
        <w:jc w:val="both"/>
        <w:rPr>
          <w:rFonts w:ascii="Times New Roman" w:hAnsi="Times New Roman" w:eastAsia="Arial" w:cs="Times New Roman"/>
          <w:color w:val="000000"/>
          <w:sz w:val="24"/>
          <w:szCs w:val="24"/>
          <w:lang w:eastAsia="pl-PL"/>
        </w:rPr>
      </w:pPr>
      <w:r>
        <w:rPr>
          <w:rFonts w:ascii="Times New Roman" w:hAnsi="Times New Roman" w:eastAsia="Arial" w:cs="Times New Roman"/>
          <w:color w:val="000000"/>
          <w:sz w:val="24"/>
          <w:szCs w:val="24"/>
          <w:lang w:eastAsia="pl-PL"/>
        </w:rPr>
        <w:t xml:space="preserve">10.1. Wykonawcy mogą wspólnie ubiegać się o udzielenie zamówienia. W takim przypadku Wykonawcy ustanawiają pełnomocnika do reprezentowania ich w postępowaniu albo do reprezentowania i zawarcia umowy w sprawie zamówienia publicznego. </w:t>
      </w:r>
    </w:p>
    <w:p w14:paraId="09921232">
      <w:pPr>
        <w:tabs>
          <w:tab w:val="left" w:pos="851"/>
        </w:tabs>
        <w:spacing w:after="0" w:line="360" w:lineRule="auto"/>
        <w:jc w:val="both"/>
        <w:rPr>
          <w:rFonts w:ascii="Times New Roman" w:hAnsi="Times New Roman" w:eastAsia="Arial" w:cs="Times New Roman"/>
          <w:b/>
          <w:color w:val="000000"/>
          <w:sz w:val="24"/>
          <w:szCs w:val="24"/>
          <w:lang w:eastAsia="pl-PL"/>
        </w:rPr>
      </w:pPr>
      <w:r>
        <w:rPr>
          <w:rFonts w:ascii="Times New Roman" w:hAnsi="Times New Roman" w:eastAsia="Arial" w:cs="Times New Roman"/>
          <w:b/>
          <w:color w:val="000000"/>
          <w:sz w:val="24"/>
          <w:szCs w:val="24"/>
          <w:lang w:eastAsia="pl-PL"/>
        </w:rPr>
        <w:t xml:space="preserve">Pełnomocnictwo winno być załączone do oferty.  </w:t>
      </w:r>
    </w:p>
    <w:p w14:paraId="04BCE5BD">
      <w:pPr>
        <w:tabs>
          <w:tab w:val="left" w:pos="851"/>
        </w:tabs>
        <w:spacing w:after="0" w:line="360" w:lineRule="auto"/>
        <w:jc w:val="both"/>
        <w:rPr>
          <w:rFonts w:ascii="Times New Roman" w:hAnsi="Times New Roman" w:eastAsia="Arial" w:cs="Times New Roman"/>
          <w:color w:val="000000"/>
          <w:sz w:val="24"/>
          <w:szCs w:val="24"/>
          <w:lang w:eastAsia="pl-PL"/>
        </w:rPr>
      </w:pPr>
      <w:r>
        <w:rPr>
          <w:rFonts w:ascii="Times New Roman" w:hAnsi="Times New Roman" w:eastAsia="Arial" w:cs="Times New Roman"/>
          <w:color w:val="000000"/>
          <w:sz w:val="24"/>
          <w:szCs w:val="24"/>
          <w:lang w:eastAsia="pl-PL"/>
        </w:rPr>
        <w:t xml:space="preserve">10.2. W przypadku Wykonawców wspólnie ubiegających się o udzielenie zamówienia, oświadczenia, o których mowa w ust. 8.1 SWZ, </w:t>
      </w:r>
      <w:r>
        <w:rPr>
          <w:rFonts w:ascii="Times New Roman" w:hAnsi="Times New Roman" w:eastAsia="Arial" w:cs="Times New Roman"/>
          <w:color w:val="000000"/>
          <w:sz w:val="24"/>
          <w:szCs w:val="24"/>
          <w:u w:val="single"/>
          <w:lang w:eastAsia="pl-PL"/>
        </w:rPr>
        <w:t>składa każdy z Wykonawców</w:t>
      </w:r>
      <w:r>
        <w:rPr>
          <w:rFonts w:ascii="Times New Roman" w:hAnsi="Times New Roman" w:eastAsia="Arial" w:cs="Times New Roman"/>
          <w:color w:val="000000"/>
          <w:sz w:val="24"/>
          <w:szCs w:val="24"/>
          <w:lang w:eastAsia="pl-PL"/>
        </w:rPr>
        <w:t>. Oświadczenia te potwierdzają brak podstaw wykluczenia oraz spełnianie warunków udziału w zakresie, w jakim każdy z wykonawców wykazuje spełnianie warunków udziału w postępowaniu.</w:t>
      </w:r>
    </w:p>
    <w:p w14:paraId="62E327CA">
      <w:pPr>
        <w:tabs>
          <w:tab w:val="left" w:pos="851"/>
        </w:tabs>
        <w:spacing w:after="0" w:line="240" w:lineRule="auto"/>
        <w:jc w:val="both"/>
        <w:rPr>
          <w:rFonts w:ascii="Times New Roman" w:hAnsi="Times New Roman" w:eastAsia="Arial" w:cs="Times New Roman"/>
          <w:color w:val="000000"/>
          <w:sz w:val="24"/>
          <w:szCs w:val="24"/>
          <w:lang w:eastAsia="pl-PL"/>
        </w:rPr>
      </w:pPr>
    </w:p>
    <w:p w14:paraId="6D978465">
      <w:pPr>
        <w:tabs>
          <w:tab w:val="left" w:pos="851"/>
        </w:tabs>
        <w:spacing w:after="0" w:line="240" w:lineRule="auto"/>
        <w:ind w:left="792"/>
        <w:jc w:val="both"/>
        <w:rPr>
          <w:rFonts w:ascii="Calibri" w:hAnsi="Calibri" w:eastAsia="Arial" w:cs="Calibri"/>
          <w:color w:val="000000"/>
          <w:lang w:eastAsia="pl-PL"/>
        </w:rPr>
      </w:pPr>
    </w:p>
    <w:p w14:paraId="2F303678">
      <w:pPr>
        <w:numPr>
          <w:ilvl w:val="0"/>
          <w:numId w:val="1"/>
        </w:numPr>
        <w:spacing w:after="0" w:line="240" w:lineRule="auto"/>
        <w:ind w:hanging="142"/>
        <w:jc w:val="both"/>
        <w:rPr>
          <w:rFonts w:ascii="Times New Roman" w:hAnsi="Times New Roman" w:eastAsia="Arial" w:cs="Times New Roman"/>
          <w:b/>
          <w:bCs/>
          <w:color w:val="000000"/>
          <w:sz w:val="24"/>
          <w:szCs w:val="24"/>
          <w:lang w:eastAsia="pl-PL"/>
        </w:rPr>
      </w:pPr>
      <w:r>
        <w:rPr>
          <w:rFonts w:ascii="Times New Roman" w:hAnsi="Times New Roman" w:eastAsia="Arial" w:cs="Times New Roman"/>
          <w:b/>
          <w:bCs/>
          <w:color w:val="000000"/>
          <w:sz w:val="24"/>
          <w:szCs w:val="24"/>
          <w:lang w:eastAsia="pl-PL"/>
        </w:rPr>
        <w:t>INFORMACJE DOTYCZĄCE SKŁADANIA PEŁNOMOCNICTWA LUB INNEGO DOKUMENTU POTWIERDZAJĄCEGO UMOCOWANIE DO REPREZENTOWANIA WYKONAWCY.</w:t>
      </w:r>
    </w:p>
    <w:p w14:paraId="70B67F6B">
      <w:pPr>
        <w:tabs>
          <w:tab w:val="left" w:pos="851"/>
        </w:tabs>
        <w:spacing w:after="0" w:line="360" w:lineRule="auto"/>
        <w:jc w:val="both"/>
        <w:rPr>
          <w:rFonts w:ascii="Times New Roman" w:hAnsi="Times New Roman" w:eastAsia="Arial" w:cs="Times New Roman"/>
          <w:color w:val="000000"/>
          <w:sz w:val="24"/>
          <w:szCs w:val="24"/>
          <w:lang w:eastAsia="pl-PL"/>
        </w:rPr>
      </w:pPr>
      <w:r>
        <w:rPr>
          <w:rFonts w:ascii="Times New Roman" w:hAnsi="Times New Roman" w:eastAsia="Arial" w:cs="Times New Roman"/>
          <w:color w:val="000000"/>
          <w:sz w:val="24"/>
          <w:szCs w:val="24"/>
          <w:lang w:eastAsia="pl-PL"/>
        </w:rPr>
        <w:t xml:space="preserve">11.1. Jeżeli w imieniu wykonawcy działa osoba, której umocowanie do jego reprezentowania nie wynika z odpisu lub informacji z Krajowego Rejestru Sądowego, Centralnej Ewidencji i Informacji o Działalności Gospodarczej lub innego właściwego rejestru, zamawiający może żądać od wykonawcy pełnomocnictwa lub innego dokumentu potwierdzającego umocowanie do reprezentowania wykonawcy.  </w:t>
      </w:r>
    </w:p>
    <w:p w14:paraId="0EA5DC1E">
      <w:pPr>
        <w:tabs>
          <w:tab w:val="left" w:pos="851"/>
        </w:tabs>
        <w:spacing w:after="0" w:line="360" w:lineRule="auto"/>
        <w:jc w:val="both"/>
        <w:rPr>
          <w:rFonts w:ascii="Times New Roman" w:hAnsi="Times New Roman" w:eastAsia="Arial" w:cs="Times New Roman"/>
          <w:color w:val="000000"/>
          <w:sz w:val="24"/>
          <w:szCs w:val="24"/>
          <w:lang w:eastAsia="pl-PL"/>
        </w:rPr>
      </w:pPr>
      <w:r>
        <w:rPr>
          <w:rFonts w:ascii="Times New Roman" w:hAnsi="Times New Roman" w:eastAsia="Arial" w:cs="Times New Roman"/>
          <w:color w:val="000000"/>
          <w:sz w:val="24"/>
          <w:szCs w:val="24"/>
          <w:lang w:eastAsia="pl-PL"/>
        </w:rPr>
        <w:t xml:space="preserve">11.2. Zapisy ust. 11.1. stosuje się odpowiednio do osoby działającej w imieniu wykonawców wspólnie ubiegających się o udzielenie zamówienia publicznego.  </w:t>
      </w:r>
    </w:p>
    <w:p w14:paraId="598F9B9D">
      <w:pPr>
        <w:spacing w:after="0" w:line="240" w:lineRule="auto"/>
        <w:rPr>
          <w:rFonts w:ascii="Calibri" w:hAnsi="Calibri" w:eastAsia="Arial" w:cs="Calibri"/>
          <w:b/>
          <w:bCs/>
          <w:color w:val="000000"/>
          <w:lang w:eastAsia="pl-PL"/>
        </w:rPr>
      </w:pPr>
    </w:p>
    <w:p w14:paraId="04D7C268">
      <w:pPr>
        <w:numPr>
          <w:ilvl w:val="0"/>
          <w:numId w:val="1"/>
        </w:numPr>
        <w:spacing w:after="0" w:line="240" w:lineRule="auto"/>
        <w:ind w:hanging="142"/>
        <w:jc w:val="both"/>
        <w:rPr>
          <w:rFonts w:ascii="Times New Roman" w:hAnsi="Times New Roman" w:eastAsia="Arial" w:cs="Times New Roman"/>
          <w:b/>
          <w:bCs/>
          <w:color w:val="000000"/>
          <w:sz w:val="24"/>
          <w:szCs w:val="24"/>
          <w:lang w:eastAsia="pl-PL"/>
        </w:rPr>
      </w:pPr>
      <w:r>
        <w:rPr>
          <w:rFonts w:ascii="Times New Roman" w:hAnsi="Times New Roman" w:eastAsia="Arial" w:cs="Times New Roman"/>
          <w:b/>
          <w:bCs/>
          <w:color w:val="000000"/>
          <w:sz w:val="24"/>
          <w:szCs w:val="24"/>
          <w:lang w:eastAsia="pl-PL"/>
        </w:rPr>
        <w:t xml:space="preserve">FORMA I POSTAĆ SKŁADANYCH OŚWIADCZEŃ I DOKUMENTÓW ORAZ OFERTY. </w:t>
      </w:r>
    </w:p>
    <w:p w14:paraId="6727CACB">
      <w:pPr>
        <w:tabs>
          <w:tab w:val="left" w:pos="851"/>
        </w:tabs>
        <w:spacing w:after="0" w:line="360" w:lineRule="auto"/>
        <w:ind w:right="62"/>
        <w:jc w:val="both"/>
        <w:rPr>
          <w:rFonts w:ascii="Times New Roman" w:hAnsi="Times New Roman" w:eastAsia="Arial" w:cs="Times New Roman"/>
          <w:color w:val="000000"/>
          <w:sz w:val="24"/>
          <w:szCs w:val="24"/>
          <w:lang w:eastAsia="pl-PL"/>
        </w:rPr>
      </w:pPr>
      <w:r>
        <w:rPr>
          <w:rFonts w:ascii="Times New Roman" w:hAnsi="Times New Roman" w:eastAsia="Arial" w:cs="Times New Roman"/>
          <w:color w:val="000000"/>
          <w:sz w:val="24"/>
          <w:szCs w:val="24"/>
          <w:lang w:eastAsia="pl-PL"/>
        </w:rPr>
        <w:t xml:space="preserve">12.1. Podmiotowe środki dowodowe oraz inne dokumenty lub oświadczenia, o których mowa w rozporządzeniu Ministra Rozwoju z dnia 30 grudnia 2020 r. w sprawie podmiotowych środków dowodowych oraz innych dokumentów lub oświadczeń, jakich może żądać zamawiający od wykonawcy (Dz. U. poz. 2415), składa się w formie elektronicznej, w postaci elektronicznej opatrzonej: kwalifikowanym podpisem elektronicznym, podpisem zaufanym lub elektronicznym podpisem osobistym, lub w formie dokumentowej, w zakresie i w sposób określony w przepisach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poz. 2452) - dalej jako </w:t>
      </w:r>
      <w:r>
        <w:rPr>
          <w:rFonts w:ascii="Times New Roman" w:hAnsi="Times New Roman" w:eastAsia="Arial" w:cs="Times New Roman"/>
          <w:bCs/>
          <w:color w:val="000000"/>
          <w:sz w:val="24"/>
          <w:szCs w:val="24"/>
          <w:lang w:eastAsia="pl-PL"/>
        </w:rPr>
        <w:t>„rozporządzenie”.</w:t>
      </w:r>
      <w:r>
        <w:rPr>
          <w:rFonts w:ascii="Times New Roman" w:hAnsi="Times New Roman" w:eastAsia="Arial" w:cs="Times New Roman"/>
          <w:color w:val="000000"/>
          <w:sz w:val="24"/>
          <w:szCs w:val="24"/>
          <w:lang w:eastAsia="pl-PL"/>
        </w:rPr>
        <w:t xml:space="preserve"> </w:t>
      </w:r>
    </w:p>
    <w:p w14:paraId="57E1939D">
      <w:pPr>
        <w:tabs>
          <w:tab w:val="left" w:pos="851"/>
        </w:tabs>
        <w:spacing w:after="0" w:line="360" w:lineRule="auto"/>
        <w:ind w:right="62"/>
        <w:jc w:val="both"/>
        <w:rPr>
          <w:rFonts w:ascii="Times New Roman" w:hAnsi="Times New Roman" w:eastAsia="Arial" w:cs="Times New Roman"/>
          <w:color w:val="000000"/>
          <w:sz w:val="24"/>
          <w:szCs w:val="24"/>
          <w:lang w:eastAsia="pl-PL"/>
        </w:rPr>
      </w:pPr>
      <w:r>
        <w:rPr>
          <w:rFonts w:ascii="Times New Roman" w:hAnsi="Times New Roman" w:eastAsia="Arial" w:cs="Times New Roman"/>
          <w:color w:val="000000"/>
          <w:sz w:val="24"/>
          <w:szCs w:val="24"/>
          <w:lang w:eastAsia="pl-PL"/>
        </w:rPr>
        <w:t xml:space="preserve">12.2. Oferty, oświadczenia, o których mowa w art. 125 ust. 1 uPzp, podmiotowe środki dowodowe, w tym oświadczenie, o którym mowa w art. 117 ust. 4 uPzp, oraz zobowiązanie podmiotu udostępniającego zasoby, o którym mowa w art. 118 ust. 3 uPzp, zwane dalej </w:t>
      </w:r>
      <w:r>
        <w:rPr>
          <w:rFonts w:ascii="Times New Roman" w:hAnsi="Times New Roman" w:eastAsia="Arial" w:cs="Times New Roman"/>
          <w:b/>
          <w:color w:val="000000"/>
          <w:sz w:val="24"/>
          <w:szCs w:val="24"/>
          <w:lang w:eastAsia="pl-PL"/>
        </w:rPr>
        <w:t>„zobowiązaniem podmiotu udostępniającego zasoby”</w:t>
      </w:r>
      <w:r>
        <w:rPr>
          <w:rFonts w:ascii="Times New Roman" w:hAnsi="Times New Roman" w:eastAsia="Arial" w:cs="Times New Roman"/>
          <w:color w:val="000000"/>
          <w:sz w:val="24"/>
          <w:szCs w:val="24"/>
          <w:lang w:eastAsia="pl-PL"/>
        </w:rPr>
        <w:t xml:space="preserve">, przedmiotowe środki dowodowe, pełnomocnictwo, sporządza się w postaci elektronicznej, w formatach danych określonych w przepisach wydanych na podstawie art. 18 ustawy z dnia 17 lutego 2005 r. o informatyzacji działalności podmiotów realizujących zadania publiczne (Dz. U. z 2024 r. poz. 1557), z zastrzeżeniem formatów, o których mowa w art. 66 ust. 1 uPzp, z uwzględnieniem rodzaju przekazywanych danych. </w:t>
      </w:r>
    </w:p>
    <w:p w14:paraId="48836477">
      <w:pPr>
        <w:tabs>
          <w:tab w:val="left" w:pos="851"/>
        </w:tabs>
        <w:spacing w:after="0" w:line="360" w:lineRule="auto"/>
        <w:ind w:right="62"/>
        <w:jc w:val="both"/>
        <w:rPr>
          <w:rFonts w:ascii="Times New Roman" w:hAnsi="Times New Roman" w:eastAsia="Arial" w:cs="Times New Roman"/>
          <w:color w:val="000000"/>
          <w:sz w:val="24"/>
          <w:szCs w:val="24"/>
          <w:lang w:eastAsia="pl-PL"/>
        </w:rPr>
      </w:pPr>
      <w:r>
        <w:rPr>
          <w:rFonts w:ascii="Times New Roman" w:hAnsi="Times New Roman" w:eastAsia="Arial" w:cs="Times New Roman"/>
          <w:color w:val="000000"/>
          <w:sz w:val="24"/>
          <w:szCs w:val="24"/>
          <w:lang w:eastAsia="pl-PL"/>
        </w:rPr>
        <w:t xml:space="preserve">12.3. Informacje, oświadczenia lub dokumenty, inne niż określone w § 2 ust. 1 rozporządzenia,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o których mowa w § 3 ust. 1 rozporządzenia. </w:t>
      </w:r>
    </w:p>
    <w:p w14:paraId="50556306">
      <w:pPr>
        <w:tabs>
          <w:tab w:val="left" w:pos="851"/>
        </w:tabs>
        <w:spacing w:after="0" w:line="360" w:lineRule="auto"/>
        <w:ind w:right="62"/>
        <w:jc w:val="both"/>
        <w:rPr>
          <w:rFonts w:ascii="Times New Roman" w:hAnsi="Times New Roman" w:eastAsia="Arial" w:cs="Times New Roman"/>
          <w:color w:val="000000"/>
          <w:sz w:val="24"/>
          <w:szCs w:val="24"/>
          <w:lang w:eastAsia="pl-PL"/>
        </w:rPr>
      </w:pPr>
      <w:r>
        <w:rPr>
          <w:rFonts w:ascii="Times New Roman" w:hAnsi="Times New Roman" w:eastAsia="Arial" w:cs="Times New Roman"/>
          <w:color w:val="000000"/>
          <w:sz w:val="24"/>
          <w:szCs w:val="24"/>
          <w:lang w:eastAsia="pl-PL"/>
        </w:rPr>
        <w:t>12.4. W</w:t>
      </w:r>
      <w:r>
        <w:rPr>
          <w:rFonts w:ascii="Times New Roman" w:hAnsi="Times New Roman" w:eastAsia="Arial" w:cs="Times New Roman"/>
          <w:b/>
          <w:color w:val="000000"/>
          <w:sz w:val="24"/>
          <w:szCs w:val="24"/>
          <w:lang w:eastAsia="pl-PL"/>
        </w:rPr>
        <w:t xml:space="preserve"> </w:t>
      </w:r>
      <w:r>
        <w:rPr>
          <w:rFonts w:ascii="Times New Roman" w:hAnsi="Times New Roman" w:eastAsia="Arial" w:cs="Times New Roman"/>
          <w:color w:val="000000"/>
          <w:sz w:val="24"/>
          <w:szCs w:val="24"/>
          <w:lang w:eastAsia="pl-PL"/>
        </w:rPr>
        <w:t xml:space="preserve">przypadku, gdy dokumenty elektroniczne w postępowaniu, przekazywane przy użyciu środków komunikacji elektronicznej, zawierają informacje stanowiące tajemnicę przedsiębiorstwa w rozumieniu przepisów ustawy z dnia 16 kwietnia 1993 r. o zwalczaniu nieuczciwej konkurencji (Dz. U. z 2025 r. poz. 224.), wykonawca, w celu utrzymania w poufności tych informacji, przekazuje je w wydzielonym i odpowiednio oznaczonym pliku. </w:t>
      </w:r>
    </w:p>
    <w:p w14:paraId="25173A65">
      <w:pPr>
        <w:tabs>
          <w:tab w:val="left" w:pos="851"/>
        </w:tabs>
        <w:spacing w:after="0" w:line="360" w:lineRule="auto"/>
        <w:ind w:right="62"/>
        <w:jc w:val="both"/>
        <w:rPr>
          <w:rFonts w:ascii="Times New Roman" w:hAnsi="Times New Roman" w:eastAsia="Arial" w:cs="Times New Roman"/>
          <w:color w:val="000000"/>
          <w:sz w:val="24"/>
          <w:szCs w:val="24"/>
          <w:lang w:eastAsia="pl-PL"/>
        </w:rPr>
      </w:pPr>
      <w:r>
        <w:rPr>
          <w:rFonts w:ascii="Times New Roman" w:hAnsi="Times New Roman" w:eastAsia="Arial" w:cs="Times New Roman"/>
          <w:color w:val="000000"/>
          <w:sz w:val="24"/>
          <w:szCs w:val="24"/>
          <w:lang w:eastAsia="pl-PL"/>
        </w:rPr>
        <w:t>12.5. Podmiotowe środki dowodowe, przedmiotowe środki dowodowe oraz inne dokumenty lub oświadczenia, sporządzone w języku obcym przekazuje się wraz z tłumaczeniem na język polski.</w:t>
      </w:r>
      <w:r>
        <w:rPr>
          <w:rFonts w:ascii="Times New Roman" w:hAnsi="Times New Roman" w:eastAsia="Arial" w:cs="Times New Roman"/>
          <w:b/>
          <w:color w:val="000000"/>
          <w:sz w:val="24"/>
          <w:szCs w:val="24"/>
          <w:lang w:eastAsia="pl-PL"/>
        </w:rPr>
        <w:t xml:space="preserve"> </w:t>
      </w:r>
    </w:p>
    <w:p w14:paraId="3C2CE8D4">
      <w:pPr>
        <w:tabs>
          <w:tab w:val="left" w:pos="851"/>
        </w:tabs>
        <w:spacing w:after="0" w:line="360" w:lineRule="auto"/>
        <w:ind w:right="62"/>
        <w:jc w:val="both"/>
        <w:rPr>
          <w:rFonts w:ascii="Times New Roman" w:hAnsi="Times New Roman" w:eastAsia="Arial" w:cs="Times New Roman"/>
          <w:color w:val="000000"/>
          <w:sz w:val="24"/>
          <w:szCs w:val="24"/>
          <w:lang w:eastAsia="pl-PL"/>
        </w:rPr>
      </w:pPr>
      <w:r>
        <w:rPr>
          <w:rFonts w:ascii="Times New Roman" w:hAnsi="Times New Roman" w:eastAsia="Arial" w:cs="Times New Roman"/>
          <w:color w:val="000000"/>
          <w:sz w:val="24"/>
          <w:szCs w:val="24"/>
          <w:lang w:eastAsia="pl-PL"/>
        </w:rPr>
        <w:t xml:space="preserve">12.6. W przypadku, gdy podmiotowe środki dowodowe, przedmiotowe środki dowodowe, inne dokumenty, lub dokumenty potwierdzające umocowanie do reprezentowania odpowiednio wykonawcy, wykonawców wspólnie ubiegających się o udzielenie zamówienia publicznego, podmiotu udostępniającego zasoby na zasadach określonych w art. 118 uPzp lub podwykonawcy niebędącego podmiotem udostępniającym zasoby na takich zasadach, zwane dalej </w:t>
      </w:r>
      <w:r>
        <w:rPr>
          <w:rFonts w:ascii="Times New Roman" w:hAnsi="Times New Roman" w:eastAsia="Arial" w:cs="Times New Roman"/>
          <w:b/>
          <w:color w:val="000000"/>
          <w:sz w:val="24"/>
          <w:szCs w:val="24"/>
          <w:lang w:eastAsia="pl-PL"/>
        </w:rPr>
        <w:t>„dokumentami potwierdzającymi umocowanie do reprezentowania”</w:t>
      </w:r>
      <w:r>
        <w:rPr>
          <w:rFonts w:ascii="Times New Roman" w:hAnsi="Times New Roman" w:eastAsia="Arial" w:cs="Times New Roman"/>
          <w:color w:val="000000"/>
          <w:sz w:val="24"/>
          <w:szCs w:val="24"/>
          <w:lang w:eastAsia="pl-PL"/>
        </w:rPr>
        <w:t xml:space="preserve">, zostały wystawione przez upoważnione podmioty inne niż wykonawca, wykonawca wspólnie ubiegający się o udzielenie zamówienia, podmiot udostępniający zasoby lub podwykonawca, zwane dalej </w:t>
      </w:r>
      <w:r>
        <w:rPr>
          <w:rFonts w:ascii="Times New Roman" w:hAnsi="Times New Roman" w:eastAsia="Arial" w:cs="Times New Roman"/>
          <w:b/>
          <w:color w:val="000000"/>
          <w:sz w:val="24"/>
          <w:szCs w:val="24"/>
          <w:lang w:eastAsia="pl-PL"/>
        </w:rPr>
        <w:t>„upoważnionymi podmiotami”</w:t>
      </w:r>
      <w:r>
        <w:rPr>
          <w:rFonts w:ascii="Times New Roman" w:hAnsi="Times New Roman" w:eastAsia="Arial" w:cs="Times New Roman"/>
          <w:color w:val="000000"/>
          <w:sz w:val="24"/>
          <w:szCs w:val="24"/>
          <w:lang w:eastAsia="pl-PL"/>
        </w:rPr>
        <w:t>, jako dokument elektroniczny, przekazuje się ten dokument</w:t>
      </w:r>
      <w:r>
        <w:rPr>
          <w:rFonts w:ascii="Times New Roman" w:hAnsi="Times New Roman" w:eastAsia="Arial" w:cs="Times New Roman"/>
          <w:b/>
          <w:color w:val="000000"/>
          <w:sz w:val="24"/>
          <w:szCs w:val="24"/>
          <w:lang w:eastAsia="pl-PL"/>
        </w:rPr>
        <w:t>.</w:t>
      </w:r>
      <w:r>
        <w:rPr>
          <w:rFonts w:ascii="Times New Roman" w:hAnsi="Times New Roman" w:eastAsia="Arial" w:cs="Times New Roman"/>
          <w:color w:val="000000"/>
          <w:sz w:val="24"/>
          <w:szCs w:val="24"/>
          <w:lang w:eastAsia="pl-PL"/>
        </w:rPr>
        <w:t xml:space="preserve">  </w:t>
      </w:r>
    </w:p>
    <w:p w14:paraId="47D1DBC0">
      <w:pPr>
        <w:tabs>
          <w:tab w:val="left" w:pos="851"/>
        </w:tabs>
        <w:spacing w:after="0" w:line="360" w:lineRule="auto"/>
        <w:ind w:right="62"/>
        <w:jc w:val="both"/>
        <w:rPr>
          <w:rFonts w:ascii="Times New Roman" w:hAnsi="Times New Roman" w:eastAsia="Arial" w:cs="Times New Roman"/>
          <w:color w:val="000000"/>
          <w:sz w:val="24"/>
          <w:szCs w:val="24"/>
          <w:lang w:eastAsia="pl-PL"/>
        </w:rPr>
      </w:pPr>
      <w:r>
        <w:rPr>
          <w:rFonts w:ascii="Times New Roman" w:hAnsi="Times New Roman" w:eastAsia="Arial" w:cs="Times New Roman"/>
          <w:color w:val="000000"/>
          <w:sz w:val="24"/>
          <w:szCs w:val="24"/>
          <w:lang w:eastAsia="pl-PL"/>
        </w:rPr>
        <w:t>12.7. W przypadku gdy podmiotowe środki dowodowe, przedmiotowe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r>
        <w:rPr>
          <w:rFonts w:ascii="Times New Roman" w:hAnsi="Times New Roman" w:eastAsia="Arial" w:cs="Times New Roman"/>
          <w:b/>
          <w:color w:val="000000"/>
          <w:sz w:val="24"/>
          <w:szCs w:val="24"/>
          <w:lang w:eastAsia="pl-PL"/>
        </w:rPr>
        <w:t xml:space="preserve"> </w:t>
      </w:r>
    </w:p>
    <w:p w14:paraId="23D0C585">
      <w:pPr>
        <w:tabs>
          <w:tab w:val="left" w:pos="851"/>
        </w:tabs>
        <w:spacing w:after="0" w:line="360" w:lineRule="auto"/>
        <w:ind w:right="62"/>
        <w:jc w:val="both"/>
        <w:rPr>
          <w:rFonts w:ascii="Times New Roman" w:hAnsi="Times New Roman" w:eastAsia="Arial" w:cs="Times New Roman"/>
          <w:color w:val="000000"/>
          <w:sz w:val="24"/>
          <w:szCs w:val="24"/>
          <w:lang w:eastAsia="pl-PL"/>
        </w:rPr>
      </w:pPr>
      <w:r>
        <w:rPr>
          <w:rFonts w:ascii="Times New Roman" w:hAnsi="Times New Roman" w:eastAsia="Arial" w:cs="Times New Roman"/>
          <w:color w:val="000000"/>
          <w:sz w:val="24"/>
          <w:szCs w:val="24"/>
          <w:lang w:eastAsia="pl-PL"/>
        </w:rPr>
        <w:t xml:space="preserve">12.8. Zgodnie z § 6 ust. 3 rozporządzenia poświadczenia zgodności cyfrowego odwzorowania z dokumentem w postaci papierowej, o którym mowa w § 6 ust. 2 rozporządzenia, dokonuje w przypadku:  </w:t>
      </w:r>
    </w:p>
    <w:p w14:paraId="51227F11">
      <w:pPr>
        <w:spacing w:after="0" w:line="360" w:lineRule="auto"/>
        <w:ind w:right="62"/>
        <w:jc w:val="both"/>
        <w:rPr>
          <w:rFonts w:ascii="Times New Roman" w:hAnsi="Times New Roman" w:eastAsia="Arial" w:cs="Times New Roman"/>
          <w:color w:val="000000"/>
          <w:sz w:val="24"/>
          <w:szCs w:val="24"/>
          <w:lang w:eastAsia="pl-PL"/>
        </w:rPr>
      </w:pPr>
      <w:r>
        <w:rPr>
          <w:rFonts w:ascii="Times New Roman" w:hAnsi="Times New Roman" w:eastAsia="Arial" w:cs="Times New Roman"/>
          <w:color w:val="000000"/>
          <w:sz w:val="24"/>
          <w:szCs w:val="24"/>
          <w:lang w:eastAsia="pl-PL"/>
        </w:rPr>
        <w:t>12.8.1. 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79AEC498">
      <w:pPr>
        <w:spacing w:after="0" w:line="360" w:lineRule="auto"/>
        <w:ind w:right="62"/>
        <w:jc w:val="both"/>
        <w:rPr>
          <w:rFonts w:ascii="Times New Roman" w:hAnsi="Times New Roman" w:eastAsia="Arial" w:cs="Times New Roman"/>
          <w:color w:val="000000"/>
          <w:sz w:val="24"/>
          <w:szCs w:val="24"/>
          <w:lang w:eastAsia="pl-PL"/>
        </w:rPr>
      </w:pPr>
      <w:r>
        <w:rPr>
          <w:rFonts w:ascii="Times New Roman" w:hAnsi="Times New Roman" w:eastAsia="Arial" w:cs="Times New Roman"/>
          <w:color w:val="000000"/>
          <w:sz w:val="24"/>
          <w:szCs w:val="24"/>
          <w:lang w:eastAsia="pl-PL"/>
        </w:rPr>
        <w:t xml:space="preserve">12.8.2. przedmiotowych środków dowodowych, oświadczenia, o którym mowa w art. 117 ust. 4 uPzp, lub zobowiązania podmiotu udostępniającego zasoby - odpowiednio wykonawca lub wykonawca wspólnie ubiegający się o udzielenie zamówienia;  </w:t>
      </w:r>
    </w:p>
    <w:p w14:paraId="0D2C34A9">
      <w:pPr>
        <w:spacing w:after="0" w:line="360" w:lineRule="auto"/>
        <w:ind w:right="62"/>
        <w:jc w:val="both"/>
        <w:rPr>
          <w:rFonts w:ascii="Times New Roman" w:hAnsi="Times New Roman" w:eastAsia="Arial" w:cs="Times New Roman"/>
          <w:color w:val="000000"/>
          <w:sz w:val="24"/>
          <w:szCs w:val="24"/>
          <w:lang w:eastAsia="pl-PL"/>
        </w:rPr>
      </w:pPr>
      <w:r>
        <w:rPr>
          <w:rFonts w:ascii="Times New Roman" w:hAnsi="Times New Roman" w:eastAsia="Arial" w:cs="Times New Roman"/>
          <w:color w:val="000000"/>
          <w:sz w:val="24"/>
          <w:szCs w:val="24"/>
          <w:lang w:eastAsia="pl-PL"/>
        </w:rPr>
        <w:t xml:space="preserve">12.8.3. pełnomocnictwa - mocodawca. </w:t>
      </w:r>
    </w:p>
    <w:p w14:paraId="599753E2">
      <w:pPr>
        <w:tabs>
          <w:tab w:val="left" w:pos="993"/>
        </w:tabs>
        <w:spacing w:after="0" w:line="360" w:lineRule="auto"/>
        <w:ind w:right="62"/>
        <w:jc w:val="both"/>
        <w:rPr>
          <w:rFonts w:ascii="Times New Roman" w:hAnsi="Times New Roman" w:eastAsia="Arial" w:cs="Times New Roman"/>
          <w:color w:val="000000"/>
          <w:sz w:val="24"/>
          <w:szCs w:val="24"/>
          <w:lang w:eastAsia="pl-PL"/>
        </w:rPr>
      </w:pPr>
      <w:r>
        <w:rPr>
          <w:rFonts w:ascii="Times New Roman" w:hAnsi="Times New Roman" w:eastAsia="Arial" w:cs="Times New Roman"/>
          <w:color w:val="000000"/>
          <w:sz w:val="24"/>
          <w:szCs w:val="24"/>
          <w:lang w:eastAsia="pl-PL"/>
        </w:rPr>
        <w:t>12.9. Poświadczenia zgodności cyfrowego odwzorowania z dokumentem w postaci papierowej, o którym mowa w § 6 ust. 2 rozporządzenia, może dokonać również notariusz</w:t>
      </w:r>
      <w:r>
        <w:rPr>
          <w:rFonts w:ascii="Times New Roman" w:hAnsi="Times New Roman" w:eastAsia="Arial" w:cs="Times New Roman"/>
          <w:b/>
          <w:color w:val="000000"/>
          <w:sz w:val="24"/>
          <w:szCs w:val="24"/>
          <w:lang w:eastAsia="pl-PL"/>
        </w:rPr>
        <w:t>.</w:t>
      </w:r>
      <w:r>
        <w:rPr>
          <w:rFonts w:ascii="Times New Roman" w:hAnsi="Times New Roman" w:eastAsia="Arial" w:cs="Times New Roman"/>
          <w:color w:val="000000"/>
          <w:sz w:val="24"/>
          <w:szCs w:val="24"/>
          <w:lang w:eastAsia="pl-PL"/>
        </w:rPr>
        <w:t xml:space="preserve"> </w:t>
      </w:r>
    </w:p>
    <w:p w14:paraId="67958500">
      <w:pPr>
        <w:tabs>
          <w:tab w:val="left" w:pos="993"/>
        </w:tabs>
        <w:spacing w:after="0" w:line="360" w:lineRule="auto"/>
        <w:ind w:right="62"/>
        <w:jc w:val="both"/>
        <w:rPr>
          <w:rFonts w:ascii="Times New Roman" w:hAnsi="Times New Roman" w:eastAsia="Arial" w:cs="Times New Roman"/>
          <w:color w:val="000000"/>
          <w:sz w:val="24"/>
          <w:szCs w:val="24"/>
          <w:lang w:eastAsia="pl-PL"/>
        </w:rPr>
      </w:pPr>
      <w:r>
        <w:rPr>
          <w:rFonts w:ascii="Times New Roman" w:hAnsi="Times New Roman" w:eastAsia="Arial" w:cs="Times New Roman"/>
          <w:color w:val="000000"/>
          <w:sz w:val="24"/>
          <w:szCs w:val="24"/>
          <w:lang w:eastAsia="pl-PL"/>
        </w:rPr>
        <w:t>12.10. Przez cyfrowe odwzorowanie, o którym mowa w rozporządzeniu, należy rozumieć dokument elektroniczny będący kopią elektroniczną treści zapisanej w postaci papierowej, umożliwiający zapoznanie się z tą treścią i jej zrozumienie, bez konieczności bezpośredniego dostępu do oryginału</w:t>
      </w:r>
      <w:r>
        <w:rPr>
          <w:rFonts w:ascii="Times New Roman" w:hAnsi="Times New Roman" w:eastAsia="Arial" w:cs="Times New Roman"/>
          <w:b/>
          <w:color w:val="000000"/>
          <w:sz w:val="24"/>
          <w:szCs w:val="24"/>
          <w:lang w:eastAsia="pl-PL"/>
        </w:rPr>
        <w:t>.</w:t>
      </w:r>
      <w:r>
        <w:rPr>
          <w:rFonts w:ascii="Times New Roman" w:hAnsi="Times New Roman" w:eastAsia="Arial" w:cs="Times New Roman"/>
          <w:color w:val="000000"/>
          <w:sz w:val="24"/>
          <w:szCs w:val="24"/>
          <w:lang w:eastAsia="pl-PL"/>
        </w:rPr>
        <w:t xml:space="preserve"> </w:t>
      </w:r>
    </w:p>
    <w:p w14:paraId="746C76CC">
      <w:pPr>
        <w:tabs>
          <w:tab w:val="left" w:pos="993"/>
        </w:tabs>
        <w:spacing w:after="0" w:line="360" w:lineRule="auto"/>
        <w:ind w:right="62"/>
        <w:jc w:val="both"/>
        <w:rPr>
          <w:rFonts w:ascii="Times New Roman" w:hAnsi="Times New Roman" w:eastAsia="Arial" w:cs="Times New Roman"/>
          <w:color w:val="000000"/>
          <w:sz w:val="24"/>
          <w:szCs w:val="24"/>
          <w:lang w:eastAsia="pl-PL"/>
        </w:rPr>
      </w:pPr>
      <w:r>
        <w:rPr>
          <w:rFonts w:ascii="Times New Roman" w:hAnsi="Times New Roman" w:eastAsia="Arial" w:cs="Times New Roman"/>
          <w:color w:val="000000"/>
          <w:sz w:val="24"/>
          <w:szCs w:val="24"/>
          <w:lang w:eastAsia="pl-PL"/>
        </w:rPr>
        <w:t>12.11. Podmiotowe środki dowodowe, w tym oświadczenie, o którym mowa w art. 117 ust. 4 ustawy Pzp, oraz zobowiązanie podmiotu udostępniającego zasoby, przedmiotowe środki dowodowe, niewystawione przez upoważnione podmioty, oraz pełnomocnictwo przekazuje się w postaci elektronicznej i opatruje się kwalifikowanym podpisem elektronicznym, podpisem zaufanym lub podpisem osobistym</w:t>
      </w:r>
      <w:r>
        <w:rPr>
          <w:rFonts w:ascii="Times New Roman" w:hAnsi="Times New Roman" w:eastAsia="Arial" w:cs="Times New Roman"/>
          <w:b/>
          <w:color w:val="000000"/>
          <w:sz w:val="24"/>
          <w:szCs w:val="24"/>
          <w:lang w:eastAsia="pl-PL"/>
        </w:rPr>
        <w:t>.</w:t>
      </w:r>
      <w:r>
        <w:rPr>
          <w:rFonts w:ascii="Times New Roman" w:hAnsi="Times New Roman" w:eastAsia="Arial" w:cs="Times New Roman"/>
          <w:color w:val="000000"/>
          <w:sz w:val="24"/>
          <w:szCs w:val="24"/>
          <w:lang w:eastAsia="pl-PL"/>
        </w:rPr>
        <w:t xml:space="preserve">  </w:t>
      </w:r>
    </w:p>
    <w:p w14:paraId="6BFE01FB">
      <w:pPr>
        <w:tabs>
          <w:tab w:val="left" w:pos="993"/>
        </w:tabs>
        <w:spacing w:after="0" w:line="360" w:lineRule="auto"/>
        <w:ind w:right="62"/>
        <w:jc w:val="both"/>
        <w:rPr>
          <w:rFonts w:ascii="Times New Roman" w:hAnsi="Times New Roman" w:eastAsia="Arial" w:cs="Times New Roman"/>
          <w:color w:val="000000"/>
          <w:sz w:val="24"/>
          <w:szCs w:val="24"/>
          <w:lang w:eastAsia="pl-PL"/>
        </w:rPr>
      </w:pPr>
      <w:r>
        <w:rPr>
          <w:rFonts w:ascii="Times New Roman" w:hAnsi="Times New Roman" w:eastAsia="Arial" w:cs="Times New Roman"/>
          <w:color w:val="000000"/>
          <w:sz w:val="24"/>
          <w:szCs w:val="24"/>
          <w:lang w:eastAsia="pl-PL"/>
        </w:rPr>
        <w:t>12.12. W przypadku gdy podmiotowe środki dowodowe, w tym oświadczenie, o którym mowa w art. 117 ust. 4 uPzp, oraz zobowiązanie podmiotu udostępniającego zasoby, przedmiotowe środki dowodowe, niewystawione przez upoważnione podmioty lub pełnomocnictwo,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r>
        <w:rPr>
          <w:rFonts w:ascii="Times New Roman" w:hAnsi="Times New Roman" w:eastAsia="Arial" w:cs="Times New Roman"/>
          <w:b/>
          <w:color w:val="000000"/>
          <w:sz w:val="24"/>
          <w:szCs w:val="24"/>
          <w:lang w:eastAsia="pl-PL"/>
        </w:rPr>
        <w:t>.</w:t>
      </w:r>
      <w:r>
        <w:rPr>
          <w:rFonts w:ascii="Times New Roman" w:hAnsi="Times New Roman" w:eastAsia="Arial" w:cs="Times New Roman"/>
          <w:color w:val="000000"/>
          <w:sz w:val="24"/>
          <w:szCs w:val="24"/>
          <w:lang w:eastAsia="pl-PL"/>
        </w:rPr>
        <w:t xml:space="preserve"> </w:t>
      </w:r>
    </w:p>
    <w:p w14:paraId="05272531">
      <w:pPr>
        <w:tabs>
          <w:tab w:val="left" w:pos="993"/>
        </w:tabs>
        <w:spacing w:after="0" w:line="360" w:lineRule="auto"/>
        <w:ind w:right="62"/>
        <w:jc w:val="both"/>
        <w:rPr>
          <w:rFonts w:ascii="Times New Roman" w:hAnsi="Times New Roman" w:eastAsia="Arial" w:cs="Times New Roman"/>
          <w:color w:val="000000"/>
          <w:sz w:val="24"/>
          <w:szCs w:val="24"/>
          <w:lang w:eastAsia="pl-PL"/>
        </w:rPr>
      </w:pPr>
      <w:r>
        <w:rPr>
          <w:rFonts w:ascii="Times New Roman" w:hAnsi="Times New Roman" w:eastAsia="Arial" w:cs="Times New Roman"/>
          <w:color w:val="000000"/>
          <w:sz w:val="24"/>
          <w:szCs w:val="24"/>
          <w:lang w:eastAsia="pl-PL"/>
        </w:rPr>
        <w:t xml:space="preserve">12.13. Zgodnie z § 7 ust. 3 rozporządzenia poświadczenia zgodności cyfrowego odwzorowania z dokumentem w postaci papierowej, o którym mowa w ust. 12.2., dokonuje w przypadku:  </w:t>
      </w:r>
    </w:p>
    <w:p w14:paraId="60F5412A">
      <w:pPr>
        <w:tabs>
          <w:tab w:val="left" w:pos="1560"/>
        </w:tabs>
        <w:spacing w:after="0" w:line="360" w:lineRule="auto"/>
        <w:ind w:right="62"/>
        <w:jc w:val="both"/>
        <w:rPr>
          <w:rFonts w:ascii="Times New Roman" w:hAnsi="Times New Roman" w:eastAsia="Arial" w:cs="Times New Roman"/>
          <w:color w:val="000000"/>
          <w:sz w:val="24"/>
          <w:szCs w:val="24"/>
          <w:lang w:eastAsia="pl-PL"/>
        </w:rPr>
      </w:pPr>
      <w:r>
        <w:rPr>
          <w:rFonts w:ascii="Times New Roman" w:hAnsi="Times New Roman" w:eastAsia="Arial" w:cs="Times New Roman"/>
          <w:color w:val="000000"/>
          <w:sz w:val="24"/>
          <w:szCs w:val="24"/>
          <w:lang w:eastAsia="pl-PL"/>
        </w:rPr>
        <w:t>12.13.1. podmiotowych środków dowodowych - odpowiednio wykonawca, wykonawca wspólnie ubiegający się o udzielenie zamówienia, podmiot udostępniający zasoby lub podwykonawca, w zakresie podmiotowych środków dowodowych, które każdego z nich dotyczą;</w:t>
      </w:r>
    </w:p>
    <w:p w14:paraId="3A95F316">
      <w:pPr>
        <w:tabs>
          <w:tab w:val="left" w:pos="1560"/>
        </w:tabs>
        <w:spacing w:after="0" w:line="360" w:lineRule="auto"/>
        <w:ind w:right="62"/>
        <w:jc w:val="both"/>
        <w:rPr>
          <w:rFonts w:ascii="Times New Roman" w:hAnsi="Times New Roman" w:eastAsia="Arial" w:cs="Times New Roman"/>
          <w:color w:val="000000"/>
          <w:sz w:val="24"/>
          <w:szCs w:val="24"/>
          <w:lang w:eastAsia="pl-PL"/>
        </w:rPr>
      </w:pPr>
      <w:r>
        <w:rPr>
          <w:rFonts w:ascii="Times New Roman" w:hAnsi="Times New Roman" w:eastAsia="Arial" w:cs="Times New Roman"/>
          <w:color w:val="000000"/>
          <w:sz w:val="24"/>
          <w:szCs w:val="24"/>
          <w:lang w:eastAsia="pl-PL"/>
        </w:rPr>
        <w:t xml:space="preserve">12.13.2. przedmiotowego środka dowodowego, oświadczenia, o którym mowa w art. 117 ust. 4 uPzp, lub zobowiązania podmiotu udostępniającego zasoby - odpowiednio wykonawca lub wykonawca wspólnie ubiegający się o udzielenie zamówienia;  </w:t>
      </w:r>
    </w:p>
    <w:p w14:paraId="2D0D71F0">
      <w:pPr>
        <w:tabs>
          <w:tab w:val="left" w:pos="1560"/>
        </w:tabs>
        <w:spacing w:after="0" w:line="360" w:lineRule="auto"/>
        <w:ind w:right="62"/>
        <w:jc w:val="both"/>
        <w:rPr>
          <w:rFonts w:ascii="Times New Roman" w:hAnsi="Times New Roman" w:eastAsia="Arial" w:cs="Times New Roman"/>
          <w:color w:val="000000"/>
          <w:sz w:val="24"/>
          <w:szCs w:val="24"/>
          <w:lang w:eastAsia="pl-PL"/>
        </w:rPr>
      </w:pPr>
      <w:r>
        <w:rPr>
          <w:rFonts w:ascii="Times New Roman" w:hAnsi="Times New Roman" w:eastAsia="Arial" w:cs="Times New Roman"/>
          <w:color w:val="000000"/>
          <w:sz w:val="24"/>
          <w:szCs w:val="24"/>
          <w:lang w:eastAsia="pl-PL"/>
        </w:rPr>
        <w:t xml:space="preserve">12.13.3. pełnomocnictwa - mocodawca. </w:t>
      </w:r>
    </w:p>
    <w:p w14:paraId="329CDEF4">
      <w:pPr>
        <w:tabs>
          <w:tab w:val="left" w:pos="993"/>
        </w:tabs>
        <w:spacing w:after="0" w:line="360" w:lineRule="auto"/>
        <w:ind w:right="62"/>
        <w:jc w:val="both"/>
        <w:rPr>
          <w:rFonts w:ascii="Times New Roman" w:hAnsi="Times New Roman" w:eastAsia="Arial" w:cs="Times New Roman"/>
          <w:color w:val="000000"/>
          <w:sz w:val="24"/>
          <w:szCs w:val="24"/>
          <w:lang w:eastAsia="pl-PL"/>
        </w:rPr>
      </w:pPr>
      <w:r>
        <w:rPr>
          <w:rFonts w:ascii="Times New Roman" w:hAnsi="Times New Roman" w:eastAsia="Arial" w:cs="Times New Roman"/>
          <w:color w:val="000000"/>
          <w:sz w:val="24"/>
          <w:szCs w:val="24"/>
          <w:lang w:eastAsia="pl-PL"/>
        </w:rPr>
        <w:t>12.14. Poświadczenia zgodności cyfrowego odwzorowania z dokumentem w postaci papierowej, o którym mowa w § 7 ust. 2 rozporządzenia, może dokonać również notariusz</w:t>
      </w:r>
      <w:r>
        <w:rPr>
          <w:rFonts w:ascii="Times New Roman" w:hAnsi="Times New Roman" w:eastAsia="Arial" w:cs="Times New Roman"/>
          <w:b/>
          <w:color w:val="000000"/>
          <w:sz w:val="24"/>
          <w:szCs w:val="24"/>
          <w:lang w:eastAsia="pl-PL"/>
        </w:rPr>
        <w:t>.</w:t>
      </w:r>
      <w:r>
        <w:rPr>
          <w:rFonts w:ascii="Times New Roman" w:hAnsi="Times New Roman" w:eastAsia="Arial" w:cs="Times New Roman"/>
          <w:color w:val="000000"/>
          <w:sz w:val="24"/>
          <w:szCs w:val="24"/>
          <w:lang w:eastAsia="pl-PL"/>
        </w:rPr>
        <w:t xml:space="preserve"> </w:t>
      </w:r>
    </w:p>
    <w:p w14:paraId="5772CCFC">
      <w:pPr>
        <w:tabs>
          <w:tab w:val="left" w:pos="993"/>
        </w:tabs>
        <w:spacing w:after="0" w:line="360" w:lineRule="auto"/>
        <w:ind w:right="62"/>
        <w:jc w:val="both"/>
        <w:rPr>
          <w:rFonts w:ascii="Times New Roman" w:hAnsi="Times New Roman" w:eastAsia="Arial" w:cs="Times New Roman"/>
          <w:color w:val="000000"/>
          <w:sz w:val="24"/>
          <w:szCs w:val="24"/>
          <w:lang w:eastAsia="pl-PL"/>
        </w:rPr>
      </w:pPr>
      <w:r>
        <w:rPr>
          <w:rFonts w:ascii="Times New Roman" w:hAnsi="Times New Roman" w:eastAsia="Arial" w:cs="Times New Roman"/>
          <w:color w:val="000000"/>
          <w:sz w:val="24"/>
          <w:szCs w:val="24"/>
          <w:lang w:eastAsia="pl-PL"/>
        </w:rPr>
        <w:t>12.15. W</w:t>
      </w:r>
      <w:r>
        <w:rPr>
          <w:rFonts w:ascii="Times New Roman" w:hAnsi="Times New Roman" w:eastAsia="Arial" w:cs="Times New Roman"/>
          <w:b/>
          <w:color w:val="000000"/>
          <w:sz w:val="24"/>
          <w:szCs w:val="24"/>
          <w:lang w:eastAsia="pl-PL"/>
        </w:rPr>
        <w:t xml:space="preserve"> </w:t>
      </w:r>
      <w:r>
        <w:rPr>
          <w:rFonts w:ascii="Times New Roman" w:hAnsi="Times New Roman" w:eastAsia="Arial" w:cs="Times New Roman"/>
          <w:color w:val="000000"/>
          <w:sz w:val="24"/>
          <w:szCs w:val="24"/>
          <w:lang w:eastAsia="pl-PL"/>
        </w:rPr>
        <w:t>przypadku przekazywania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r>
        <w:rPr>
          <w:rFonts w:ascii="Times New Roman" w:hAnsi="Times New Roman" w:eastAsia="Arial" w:cs="Times New Roman"/>
          <w:b/>
          <w:color w:val="000000"/>
          <w:sz w:val="24"/>
          <w:szCs w:val="24"/>
          <w:lang w:eastAsia="pl-PL"/>
        </w:rPr>
        <w:t>.</w:t>
      </w:r>
      <w:r>
        <w:rPr>
          <w:rFonts w:ascii="Times New Roman" w:hAnsi="Times New Roman" w:eastAsia="Arial" w:cs="Times New Roman"/>
          <w:color w:val="000000"/>
          <w:sz w:val="24"/>
          <w:szCs w:val="24"/>
          <w:lang w:eastAsia="pl-PL"/>
        </w:rPr>
        <w:t xml:space="preserve">  </w:t>
      </w:r>
    </w:p>
    <w:p w14:paraId="1C3C8759">
      <w:pPr>
        <w:tabs>
          <w:tab w:val="left" w:pos="993"/>
        </w:tabs>
        <w:spacing w:after="0" w:line="360" w:lineRule="auto"/>
        <w:ind w:right="62"/>
        <w:jc w:val="both"/>
        <w:rPr>
          <w:rFonts w:ascii="Times New Roman" w:hAnsi="Times New Roman" w:eastAsia="Arial" w:cs="Times New Roman"/>
          <w:color w:val="000000"/>
          <w:sz w:val="24"/>
          <w:szCs w:val="24"/>
          <w:lang w:eastAsia="pl-PL"/>
        </w:rPr>
      </w:pPr>
      <w:r>
        <w:rPr>
          <w:rFonts w:ascii="Times New Roman" w:hAnsi="Times New Roman" w:eastAsia="Arial" w:cs="Times New Roman"/>
          <w:color w:val="000000"/>
          <w:sz w:val="24"/>
          <w:szCs w:val="24"/>
          <w:lang w:eastAsia="pl-PL"/>
        </w:rPr>
        <w:t xml:space="preserve">12.16. W przypadku, gdy podmiotowe środki dowodowe, przedmiotowe środki dowodowe lub inne dokumenty, dokumenty potwierdzające umocowanie do reprezentowania, zostały wystawione przez upoważnione podmioty jako dokument elektroniczny, przekazuje się uwierzytelniony wydruk wizualizacji treści tego dokumentu. </w:t>
      </w:r>
      <w:r>
        <w:rPr>
          <w:rFonts w:ascii="Times New Roman" w:hAnsi="Times New Roman" w:eastAsia="Arial" w:cs="Times New Roman"/>
          <w:b/>
          <w:color w:val="000000"/>
          <w:sz w:val="24"/>
          <w:szCs w:val="24"/>
          <w:lang w:eastAsia="pl-PL"/>
        </w:rPr>
        <w:t xml:space="preserve"> </w:t>
      </w:r>
    </w:p>
    <w:p w14:paraId="690B880E">
      <w:pPr>
        <w:tabs>
          <w:tab w:val="left" w:pos="993"/>
        </w:tabs>
        <w:spacing w:after="0" w:line="360" w:lineRule="auto"/>
        <w:ind w:right="62"/>
        <w:jc w:val="both"/>
        <w:rPr>
          <w:rFonts w:ascii="Times New Roman" w:hAnsi="Times New Roman" w:eastAsia="Arial" w:cs="Times New Roman"/>
          <w:color w:val="000000"/>
          <w:sz w:val="24"/>
          <w:szCs w:val="24"/>
          <w:lang w:eastAsia="pl-PL"/>
        </w:rPr>
      </w:pPr>
      <w:r>
        <w:rPr>
          <w:rFonts w:ascii="Times New Roman" w:hAnsi="Times New Roman" w:eastAsia="Arial" w:cs="Times New Roman"/>
          <w:color w:val="000000"/>
          <w:sz w:val="24"/>
          <w:szCs w:val="24"/>
          <w:lang w:eastAsia="pl-PL"/>
        </w:rPr>
        <w:t>12.17. Uwierzytelniony wydruk, o którym mowa w § 9 ust. 5 rozporządzenia, zawiera w szczególności identyfikator dokumentu lub datę wydruku, a także własnoręczny podpis odpowiednio wykonawcy, wykonawcy wspólnie ubiegającego się o udzielenie zamówienia, podmiotu udostępniającego zasoby lub podwykonawcy, potwierdzający zgodność wydruku z treścią dokumentu elektronicznego</w:t>
      </w:r>
      <w:r>
        <w:rPr>
          <w:rFonts w:ascii="Times New Roman" w:hAnsi="Times New Roman" w:eastAsia="Arial" w:cs="Times New Roman"/>
          <w:b/>
          <w:color w:val="000000"/>
          <w:sz w:val="24"/>
          <w:szCs w:val="24"/>
          <w:lang w:eastAsia="pl-PL"/>
        </w:rPr>
        <w:t xml:space="preserve">.  </w:t>
      </w:r>
    </w:p>
    <w:p w14:paraId="74D56D39">
      <w:pPr>
        <w:tabs>
          <w:tab w:val="left" w:pos="993"/>
        </w:tabs>
        <w:spacing w:after="0" w:line="360" w:lineRule="auto"/>
        <w:ind w:right="62"/>
        <w:jc w:val="both"/>
        <w:rPr>
          <w:rFonts w:ascii="Times New Roman" w:hAnsi="Times New Roman" w:eastAsia="Arial" w:cs="Times New Roman"/>
          <w:color w:val="000000"/>
          <w:sz w:val="24"/>
          <w:szCs w:val="24"/>
          <w:lang w:eastAsia="pl-PL"/>
        </w:rPr>
      </w:pPr>
      <w:r>
        <w:rPr>
          <w:rFonts w:ascii="Times New Roman" w:hAnsi="Times New Roman" w:eastAsia="Arial" w:cs="Times New Roman"/>
          <w:color w:val="000000"/>
          <w:sz w:val="24"/>
          <w:szCs w:val="24"/>
          <w:lang w:eastAsia="pl-PL"/>
        </w:rPr>
        <w:t>12.18. Zamawiający może żądać przedstawienia oryginału lub notarialnie poświadczonej kopii, wyłącznie wtedy, gdy złożona kopia jest nieczytelna lub budzi wątpliwości co do jej prawdziwości</w:t>
      </w:r>
      <w:r>
        <w:rPr>
          <w:rFonts w:ascii="Times New Roman" w:hAnsi="Times New Roman" w:eastAsia="Arial" w:cs="Times New Roman"/>
          <w:b/>
          <w:color w:val="000000"/>
          <w:sz w:val="24"/>
          <w:szCs w:val="24"/>
          <w:lang w:eastAsia="pl-PL"/>
        </w:rPr>
        <w:t xml:space="preserve">. </w:t>
      </w:r>
    </w:p>
    <w:p w14:paraId="73323D93">
      <w:pPr>
        <w:tabs>
          <w:tab w:val="left" w:pos="993"/>
        </w:tabs>
        <w:spacing w:after="0" w:line="360" w:lineRule="auto"/>
        <w:ind w:right="62"/>
        <w:jc w:val="both"/>
        <w:rPr>
          <w:rFonts w:ascii="Times New Roman" w:hAnsi="Times New Roman" w:eastAsia="Arial" w:cs="Times New Roman"/>
          <w:color w:val="000000"/>
          <w:sz w:val="24"/>
          <w:szCs w:val="24"/>
          <w:lang w:eastAsia="pl-PL"/>
        </w:rPr>
      </w:pPr>
      <w:r>
        <w:rPr>
          <w:rFonts w:ascii="Times New Roman" w:hAnsi="Times New Roman" w:eastAsia="Arial" w:cs="Times New Roman"/>
          <w:color w:val="000000"/>
          <w:sz w:val="24"/>
          <w:szCs w:val="24"/>
          <w:lang w:eastAsia="pl-PL"/>
        </w:rPr>
        <w:t xml:space="preserve">12.19. Zgodnie z § 10 rozporządzenia dokumenty elektroniczne w postępowaniu musza spełniać łącznie następujące wymagania:  </w:t>
      </w:r>
    </w:p>
    <w:p w14:paraId="7E2D1119">
      <w:pPr>
        <w:tabs>
          <w:tab w:val="left" w:pos="1560"/>
        </w:tabs>
        <w:spacing w:after="0" w:line="360" w:lineRule="auto"/>
        <w:ind w:right="62"/>
        <w:jc w:val="both"/>
        <w:rPr>
          <w:rFonts w:ascii="Times New Roman" w:hAnsi="Times New Roman" w:eastAsia="Arial" w:cs="Times New Roman"/>
          <w:color w:val="000000"/>
          <w:sz w:val="24"/>
          <w:szCs w:val="24"/>
          <w:lang w:eastAsia="pl-PL"/>
        </w:rPr>
      </w:pPr>
      <w:r>
        <w:rPr>
          <w:rFonts w:ascii="Times New Roman" w:hAnsi="Times New Roman" w:eastAsia="Arial" w:cs="Times New Roman"/>
          <w:color w:val="000000"/>
          <w:sz w:val="24"/>
          <w:szCs w:val="24"/>
          <w:lang w:eastAsia="pl-PL"/>
        </w:rPr>
        <w:t xml:space="preserve">12.19.1. muszą być utrwalone w sposób umożliwiający ich wielokrotne odczytanie, zapisanie i powielenie, a także przekazanie przy użyciu środków komunikacji elektronicznej lub na informatycznym nośniku danych;  </w:t>
      </w:r>
    </w:p>
    <w:p w14:paraId="5BC77D71">
      <w:pPr>
        <w:tabs>
          <w:tab w:val="left" w:pos="1560"/>
        </w:tabs>
        <w:spacing w:after="0" w:line="360" w:lineRule="auto"/>
        <w:ind w:right="62"/>
        <w:jc w:val="both"/>
        <w:rPr>
          <w:rFonts w:ascii="Times New Roman" w:hAnsi="Times New Roman" w:eastAsia="Arial" w:cs="Times New Roman"/>
          <w:color w:val="000000"/>
          <w:sz w:val="24"/>
          <w:szCs w:val="24"/>
          <w:lang w:eastAsia="pl-PL"/>
        </w:rPr>
      </w:pPr>
      <w:r>
        <w:rPr>
          <w:rFonts w:ascii="Times New Roman" w:hAnsi="Times New Roman" w:eastAsia="Arial" w:cs="Times New Roman"/>
          <w:color w:val="000000"/>
          <w:sz w:val="24"/>
          <w:szCs w:val="24"/>
          <w:lang w:eastAsia="pl-PL"/>
        </w:rPr>
        <w:t xml:space="preserve">12.19.2. muszą umożliwiać prezentację treści w postaci elektronicznej, w szczególności przez wyświetlenie tej treści na monitorze ekranowym;  </w:t>
      </w:r>
    </w:p>
    <w:p w14:paraId="012C9068">
      <w:pPr>
        <w:tabs>
          <w:tab w:val="left" w:pos="1560"/>
        </w:tabs>
        <w:spacing w:after="0" w:line="360" w:lineRule="auto"/>
        <w:ind w:right="62"/>
        <w:jc w:val="both"/>
        <w:rPr>
          <w:rFonts w:ascii="Times New Roman" w:hAnsi="Times New Roman" w:eastAsia="Arial" w:cs="Times New Roman"/>
          <w:color w:val="000000"/>
          <w:sz w:val="24"/>
          <w:szCs w:val="24"/>
          <w:lang w:eastAsia="pl-PL"/>
        </w:rPr>
      </w:pPr>
      <w:r>
        <w:rPr>
          <w:rFonts w:ascii="Times New Roman" w:hAnsi="Times New Roman" w:eastAsia="Arial" w:cs="Times New Roman"/>
          <w:color w:val="000000"/>
          <w:sz w:val="24"/>
          <w:szCs w:val="24"/>
          <w:lang w:eastAsia="pl-PL"/>
        </w:rPr>
        <w:t>12.19.3. muszą umożliwiać prezentację treści w postaci papierowej, w szczególności za pomocą wydruku;</w:t>
      </w:r>
    </w:p>
    <w:p w14:paraId="31E85B9E">
      <w:pPr>
        <w:tabs>
          <w:tab w:val="left" w:pos="1560"/>
        </w:tabs>
        <w:spacing w:after="0" w:line="360" w:lineRule="auto"/>
        <w:ind w:right="62"/>
        <w:jc w:val="both"/>
        <w:rPr>
          <w:rFonts w:ascii="Times New Roman" w:hAnsi="Times New Roman" w:eastAsia="Arial" w:cs="Times New Roman"/>
          <w:color w:val="000000"/>
          <w:sz w:val="24"/>
          <w:szCs w:val="24"/>
          <w:lang w:eastAsia="pl-PL"/>
        </w:rPr>
      </w:pPr>
      <w:r>
        <w:rPr>
          <w:rFonts w:ascii="Times New Roman" w:hAnsi="Times New Roman" w:eastAsia="Arial" w:cs="Times New Roman"/>
          <w:color w:val="000000"/>
          <w:sz w:val="24"/>
          <w:szCs w:val="24"/>
          <w:lang w:eastAsia="pl-PL"/>
        </w:rPr>
        <w:t>12.19.4. muszą zawierać dane w układzie niepozostawiającym wątpliwości co do treści i kontekstu zapisanych informacji.</w:t>
      </w:r>
    </w:p>
    <w:p w14:paraId="273E499B">
      <w:pPr>
        <w:tabs>
          <w:tab w:val="left" w:pos="1560"/>
        </w:tabs>
        <w:spacing w:after="0" w:line="240" w:lineRule="auto"/>
        <w:ind w:right="61"/>
        <w:jc w:val="both"/>
        <w:rPr>
          <w:rFonts w:ascii="Times New Roman" w:hAnsi="Times New Roman" w:eastAsia="Arial" w:cs="Times New Roman"/>
          <w:color w:val="000000"/>
          <w:sz w:val="24"/>
          <w:szCs w:val="24"/>
          <w:lang w:eastAsia="pl-PL"/>
        </w:rPr>
      </w:pPr>
    </w:p>
    <w:p w14:paraId="6128C618">
      <w:pPr>
        <w:numPr>
          <w:ilvl w:val="0"/>
          <w:numId w:val="1"/>
        </w:numPr>
        <w:spacing w:after="0" w:line="240" w:lineRule="auto"/>
        <w:ind w:right="61" w:hanging="142"/>
        <w:jc w:val="both"/>
        <w:rPr>
          <w:rFonts w:ascii="Times New Roman" w:hAnsi="Times New Roman" w:eastAsia="Arial" w:cs="Times New Roman"/>
          <w:b/>
          <w:bCs/>
          <w:color w:val="000000"/>
          <w:sz w:val="24"/>
          <w:szCs w:val="24"/>
          <w:lang w:eastAsia="pl-PL"/>
        </w:rPr>
      </w:pPr>
      <w:r>
        <w:rPr>
          <w:rFonts w:ascii="Times New Roman" w:hAnsi="Times New Roman" w:eastAsia="Arial" w:cs="Times New Roman"/>
          <w:b/>
          <w:bCs/>
          <w:color w:val="000000"/>
          <w:sz w:val="24"/>
          <w:szCs w:val="24"/>
          <w:lang w:eastAsia="pl-PL"/>
        </w:rPr>
        <w:t>INFORMACJA O ŚRODKACH KOMUNIKACJI ELEKTRONICZNEJ, PRZY UŻYCIU KTÓRYCH ZAMAWIAJĄCY BĘDZIE KOMUNIKOWAŁ SIĘ Z WYKONAWCAMI, ORAZ INFORMACJE O WYMAGANIACH TECHNICZNYCH I ORGANIZACYJNYCH SPORZĄDZANIA, WYSYŁANIA I ODBIERANIA KORESPONDENCJI ELEKTRONICZNEJ.</w:t>
      </w:r>
    </w:p>
    <w:p w14:paraId="263073E1">
      <w:pPr>
        <w:spacing w:after="0" w:line="240" w:lineRule="auto"/>
        <w:ind w:right="61"/>
        <w:jc w:val="both"/>
        <w:rPr>
          <w:rFonts w:ascii="Times New Roman" w:hAnsi="Times New Roman" w:eastAsia="Arial" w:cs="Times New Roman"/>
          <w:b/>
          <w:bCs/>
          <w:color w:val="000000"/>
          <w:sz w:val="24"/>
          <w:szCs w:val="24"/>
          <w:lang w:eastAsia="pl-PL"/>
        </w:rPr>
      </w:pPr>
    </w:p>
    <w:p w14:paraId="588D6513">
      <w:pPr>
        <w:tabs>
          <w:tab w:val="left" w:pos="567"/>
        </w:tabs>
        <w:spacing w:after="0" w:line="240" w:lineRule="auto"/>
        <w:jc w:val="both"/>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 xml:space="preserve">13.1 W postępowaniu o udzielenie zamówienia </w:t>
      </w:r>
      <w:r>
        <w:rPr>
          <w:rFonts w:ascii="Times New Roman" w:hAnsi="Times New Roman" w:eastAsia="Calibri" w:cs="Times New Roman"/>
          <w:sz w:val="24"/>
          <w:szCs w:val="24"/>
          <w:lang w:eastAsia="pl-PL"/>
        </w:rPr>
        <w:t xml:space="preserve">publicznego </w:t>
      </w:r>
      <w:r>
        <w:rPr>
          <w:rFonts w:ascii="Times New Roman" w:hAnsi="Times New Roman" w:eastAsia="Times New Roman" w:cs="Times New Roman"/>
          <w:sz w:val="24"/>
          <w:szCs w:val="24"/>
          <w:lang w:eastAsia="pl-PL"/>
        </w:rPr>
        <w:t xml:space="preserve">komunikacja między Zamawiającym           a </w:t>
      </w:r>
      <w:r>
        <w:rPr>
          <w:rFonts w:ascii="Times New Roman" w:hAnsi="Times New Roman" w:eastAsia="Calibri" w:cs="Times New Roman"/>
          <w:sz w:val="24"/>
          <w:szCs w:val="24"/>
          <w:lang w:eastAsia="pl-PL"/>
        </w:rPr>
        <w:t>W</w:t>
      </w:r>
      <w:r>
        <w:rPr>
          <w:rFonts w:ascii="Times New Roman" w:hAnsi="Times New Roman" w:eastAsia="Times New Roman" w:cs="Times New Roman"/>
          <w:sz w:val="24"/>
          <w:szCs w:val="24"/>
          <w:lang w:eastAsia="pl-PL"/>
        </w:rPr>
        <w:t>ykonawcami odbywa się przy użyciu Platformy e</w:t>
      </w:r>
      <w:r>
        <w:rPr>
          <w:rFonts w:ascii="Times New Roman" w:hAnsi="Times New Roman" w:eastAsia="Calibri" w:cs="Times New Roman"/>
          <w:sz w:val="24"/>
          <w:szCs w:val="24"/>
          <w:lang w:eastAsia="pl-PL"/>
        </w:rPr>
        <w:t>-</w:t>
      </w:r>
      <w:r>
        <w:rPr>
          <w:rFonts w:ascii="Times New Roman" w:hAnsi="Times New Roman" w:eastAsia="Times New Roman" w:cs="Times New Roman"/>
          <w:sz w:val="24"/>
          <w:szCs w:val="24"/>
          <w:lang w:eastAsia="pl-PL"/>
        </w:rPr>
        <w:t xml:space="preserve">Zamówienia, która jest dostępna pod adresem: </w:t>
      </w:r>
      <w:bookmarkStart w:id="7" w:name="_Hlk125035706"/>
      <w:r>
        <w:rPr>
          <w:rFonts w:ascii="Times New Roman" w:hAnsi="Times New Roman" w:eastAsia="Times New Roman" w:cs="Times New Roman"/>
          <w:sz w:val="24"/>
          <w:szCs w:val="24"/>
          <w:lang w:eastAsia="pl-PL"/>
        </w:rPr>
        <w:fldChar w:fldCharType="begin"/>
      </w:r>
      <w:r>
        <w:rPr>
          <w:rFonts w:ascii="Times New Roman" w:hAnsi="Times New Roman" w:eastAsia="Times New Roman" w:cs="Times New Roman"/>
          <w:sz w:val="24"/>
          <w:szCs w:val="24"/>
          <w:lang w:eastAsia="pl-PL"/>
        </w:rPr>
        <w:instrText xml:space="preserve"> HYPERLINK "https://ezamowienia.gov.pl" </w:instrText>
      </w:r>
      <w:r>
        <w:rPr>
          <w:rFonts w:ascii="Times New Roman" w:hAnsi="Times New Roman" w:eastAsia="Times New Roman" w:cs="Times New Roman"/>
          <w:sz w:val="24"/>
          <w:szCs w:val="24"/>
          <w:lang w:eastAsia="pl-PL"/>
        </w:rPr>
        <w:fldChar w:fldCharType="separate"/>
      </w:r>
      <w:r>
        <w:rPr>
          <w:rFonts w:ascii="Times New Roman" w:hAnsi="Times New Roman" w:eastAsia="Calibri" w:cs="Times New Roman"/>
          <w:color w:val="0000FF"/>
          <w:u w:val="single"/>
        </w:rPr>
        <w:t>https://ezamowienia.gov.pl</w:t>
      </w:r>
      <w:r>
        <w:rPr>
          <w:rFonts w:ascii="Times New Roman" w:hAnsi="Times New Roman" w:eastAsia="Times New Roman" w:cs="Times New Roman"/>
          <w:sz w:val="24"/>
          <w:szCs w:val="24"/>
          <w:lang w:eastAsia="pl-PL"/>
        </w:rPr>
        <w:fldChar w:fldCharType="end"/>
      </w:r>
      <w:r>
        <w:rPr>
          <w:rFonts w:ascii="Times New Roman" w:hAnsi="Times New Roman" w:eastAsia="Times New Roman" w:cs="Times New Roman"/>
          <w:sz w:val="24"/>
          <w:szCs w:val="24"/>
          <w:lang w:eastAsia="pl-PL"/>
        </w:rPr>
        <w:t xml:space="preserve"> .</w:t>
      </w:r>
    </w:p>
    <w:bookmarkEnd w:id="7"/>
    <w:p w14:paraId="4D398ED4">
      <w:pPr>
        <w:tabs>
          <w:tab w:val="left" w:pos="567"/>
        </w:tabs>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13.2 Korzystanie z Platformy e-Zamówienia jest bezpłatne. </w:t>
      </w:r>
    </w:p>
    <w:p w14:paraId="313A0100">
      <w:pPr>
        <w:tabs>
          <w:tab w:val="left" w:pos="567"/>
        </w:tabs>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13.3 Postępowanie można wyszukać ze strony głównej Platformy e-Zamówienia (przycisk „Przeglądaj postępowania/konkursy”).</w:t>
      </w:r>
    </w:p>
    <w:p w14:paraId="2F8793BB">
      <w:pPr>
        <w:tabs>
          <w:tab w:val="left" w:pos="567"/>
        </w:tabs>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13.4 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w:t>
      </w:r>
      <w:r>
        <w:rPr>
          <w:rFonts w:ascii="Times New Roman" w:hAnsi="Times New Roman" w:eastAsia="Calibri" w:cs="Times New Roman"/>
          <w:i/>
          <w:sz w:val="24"/>
          <w:szCs w:val="24"/>
        </w:rPr>
        <w:t xml:space="preserve">Regulamin Platformy e-Zamówienia, </w:t>
      </w:r>
      <w:r>
        <w:rPr>
          <w:rFonts w:ascii="Times New Roman" w:hAnsi="Times New Roman" w:eastAsia="Calibri" w:cs="Times New Roman"/>
          <w:sz w:val="24"/>
          <w:szCs w:val="24"/>
        </w:rPr>
        <w:t xml:space="preserve">dostępny na stronie internetowej: </w:t>
      </w:r>
      <w:r>
        <w:fldChar w:fldCharType="begin"/>
      </w:r>
      <w:r>
        <w:instrText xml:space="preserve"> HYPERLINK "https://ezamowienia.gov.pl" </w:instrText>
      </w:r>
      <w:r>
        <w:fldChar w:fldCharType="separate"/>
      </w:r>
      <w:r>
        <w:rPr>
          <w:rFonts w:ascii="Times New Roman" w:hAnsi="Times New Roman" w:eastAsia="Calibri" w:cs="Times New Roman"/>
          <w:color w:val="0000FF"/>
          <w:u w:val="single"/>
        </w:rPr>
        <w:t>https://ezamowienia.gov.pl</w:t>
      </w:r>
      <w:r>
        <w:rPr>
          <w:rFonts w:ascii="Times New Roman" w:hAnsi="Times New Roman" w:eastAsia="Calibri" w:cs="Times New Roman"/>
          <w:color w:val="0000FF"/>
          <w:u w:val="single"/>
        </w:rPr>
        <w:fldChar w:fldCharType="end"/>
      </w:r>
      <w:r>
        <w:rPr>
          <w:rFonts w:ascii="Times New Roman" w:hAnsi="Times New Roman" w:eastAsia="Calibri" w:cs="Times New Roman"/>
          <w:sz w:val="24"/>
          <w:szCs w:val="24"/>
        </w:rPr>
        <w:t xml:space="preserve"> oraz informacje zamieszczone w zakładce „Centrum Pomocy”.</w:t>
      </w:r>
    </w:p>
    <w:p w14:paraId="3FCA3E2F">
      <w:pPr>
        <w:tabs>
          <w:tab w:val="left" w:pos="567"/>
        </w:tabs>
        <w:spacing w:after="0" w:line="240" w:lineRule="auto"/>
        <w:jc w:val="both"/>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 xml:space="preserve">13.5 Przeglądanie i pobieranie publicznej treści dokumentacji postępowania nie wymaga </w:t>
      </w:r>
      <w:r>
        <w:rPr>
          <w:rFonts w:ascii="Times New Roman" w:hAnsi="Times New Roman" w:eastAsia="Calibri" w:cs="Times New Roman"/>
          <w:sz w:val="24"/>
          <w:szCs w:val="24"/>
          <w:lang w:eastAsia="pl-PL"/>
        </w:rPr>
        <w:t>posiadania konta na Platformie e-</w:t>
      </w:r>
      <w:r>
        <w:rPr>
          <w:rFonts w:ascii="Times New Roman" w:hAnsi="Times New Roman" w:eastAsia="Times New Roman" w:cs="Times New Roman"/>
          <w:sz w:val="24"/>
          <w:szCs w:val="24"/>
          <w:lang w:eastAsia="pl-PL"/>
        </w:rPr>
        <w:t>Zamówienia ani logowania.</w:t>
      </w:r>
    </w:p>
    <w:p w14:paraId="06FB8107">
      <w:pPr>
        <w:tabs>
          <w:tab w:val="left" w:pos="567"/>
        </w:tabs>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13.6 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14:paraId="663FB526">
      <w:pPr>
        <w:tabs>
          <w:tab w:val="left" w:pos="567"/>
        </w:tabs>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13.7 Dokumenty elektroniczne</w:t>
      </w:r>
      <w:r>
        <w:rPr>
          <w:rFonts w:ascii="Times New Roman" w:hAnsi="Times New Roman" w:eastAsia="Calibri" w:cs="Times New Roman"/>
          <w:sz w:val="24"/>
          <w:szCs w:val="24"/>
          <w:vertAlign w:val="superscript"/>
        </w:rPr>
        <w:footnoteReference w:id="0"/>
      </w:r>
      <w:r>
        <w:rPr>
          <w:rFonts w:ascii="Times New Roman" w:hAnsi="Times New Roman" w:eastAsia="Calibri" w:cs="Times New Roman"/>
          <w:sz w:val="24"/>
          <w:szCs w:val="24"/>
        </w:rPr>
        <w:t xml:space="preserv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t>
      </w:r>
    </w:p>
    <w:p w14:paraId="63BCD010">
      <w:pPr>
        <w:tabs>
          <w:tab w:val="left" w:pos="567"/>
        </w:tabs>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13.8 W przypadku formatów, o których mowa w art. 66 ust. 1 ustawy Pzp, ww. regulacje nie będą miały bezpośredniego zastosowania.</w:t>
      </w:r>
    </w:p>
    <w:p w14:paraId="7C823687">
      <w:pPr>
        <w:tabs>
          <w:tab w:val="left" w:pos="567"/>
        </w:tabs>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13.9 Informacje, oświadczenia lub dokumenty</w:t>
      </w:r>
      <w:r>
        <w:rPr>
          <w:rFonts w:ascii="Times New Roman" w:hAnsi="Times New Roman" w:eastAsia="Calibri" w:cs="Times New Roman"/>
          <w:sz w:val="24"/>
          <w:szCs w:val="24"/>
          <w:vertAlign w:val="superscript"/>
        </w:rPr>
        <w:footnoteReference w:id="1"/>
      </w:r>
      <w:r>
        <w:rPr>
          <w:rFonts w:ascii="Times New Roman" w:hAnsi="Times New Roman" w:eastAsia="Calibri" w:cs="Times New Roman"/>
          <w:sz w:val="24"/>
          <w:szCs w:val="24"/>
        </w:rPr>
        <w:t xml:space="preserve">, inne niż wymienione w § 2 ust. 1 rozporządzenia Prezesa Rady Ministrów w sprawie wymagań dla dokumentów elektronicznych, przekazywane              w postępowaniu sporządza się w postaci elektronicznej: </w:t>
      </w:r>
    </w:p>
    <w:p w14:paraId="04EC69BE">
      <w:pPr>
        <w:numPr>
          <w:ilvl w:val="1"/>
          <w:numId w:val="11"/>
        </w:numPr>
        <w:tabs>
          <w:tab w:val="left" w:pos="284"/>
        </w:tabs>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w formatach danych określonych w przepisach rozporządzenia Rady Ministrów w sprawie Krajowych Ram Interoperacyjności (i przekazuje się jako załącznik), lub</w:t>
      </w:r>
    </w:p>
    <w:p w14:paraId="24AF2BD6">
      <w:pPr>
        <w:numPr>
          <w:ilvl w:val="1"/>
          <w:numId w:val="11"/>
        </w:numPr>
        <w:tabs>
          <w:tab w:val="left" w:pos="284"/>
        </w:tabs>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jako tekst wpisany bezpośrednio do wiadomości przekazywanej przy użyciu środków komunikacji elektronicznej (np. w treści wiadomości e-mail lub w treści „Formularza                    do komunikacji”). </w:t>
      </w:r>
    </w:p>
    <w:p w14:paraId="7D915332">
      <w:pPr>
        <w:tabs>
          <w:tab w:val="left" w:pos="284"/>
        </w:tabs>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13.10 Jeżeli dokumenty elektroniczne, przekazywane przy użyciu środków komunikacji elektronicznej, zawierają informacje stanowiące tajemnicę przedsiębiorstwa w rozumieniu przepisów ustawy z dnia 16 kwietnia 1993 r. o zwalczaniu nieuczciwej konkurencji (Dz. U.              z 2025 r. poz. 224) Wykonawca, w celu utrzymania w poufności tych informacji, przekazuje je w wydzielonym i odpowiednio oznaczonym pliku, wraz                            z jednoczesnym zaznaczeniem w nazwie pliku „Dokument stanowiący tajemnicę przedsiębiorstwa”.</w:t>
      </w:r>
    </w:p>
    <w:p w14:paraId="70DB13CE">
      <w:pPr>
        <w:tabs>
          <w:tab w:val="left" w:pos="567"/>
        </w:tabs>
        <w:spacing w:after="0" w:line="240" w:lineRule="auto"/>
        <w:jc w:val="both"/>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 xml:space="preserve">13.11 Komunikacja w postępowaniu, </w:t>
      </w:r>
      <w:r>
        <w:rPr>
          <w:rFonts w:ascii="Times New Roman" w:hAnsi="Times New Roman" w:eastAsia="Times New Roman" w:cs="Times New Roman"/>
          <w:sz w:val="24"/>
          <w:szCs w:val="24"/>
          <w:u w:val="single"/>
          <w:lang w:eastAsia="pl-PL"/>
        </w:rPr>
        <w:t>z wyłączeniem składania ofert w postępowaniu,</w:t>
      </w:r>
      <w:r>
        <w:rPr>
          <w:rFonts w:ascii="Times New Roman" w:hAnsi="Times New Roman" w:eastAsia="Times New Roman" w:cs="Times New Roman"/>
          <w:sz w:val="24"/>
          <w:szCs w:val="24"/>
          <w:lang w:eastAsia="pl-PL"/>
        </w:rPr>
        <w:t xml:space="preserve">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p>
    <w:p w14:paraId="19FD80EC">
      <w:pPr>
        <w:tabs>
          <w:tab w:val="left" w:pos="567"/>
        </w:tabs>
        <w:spacing w:after="0" w:line="240" w:lineRule="auto"/>
        <w:jc w:val="both"/>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 xml:space="preserve">13.12 W przypadku załączników, które są zgodnie z ustawą Pzp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w:t>
      </w:r>
      <w:r>
        <w:rPr>
          <w:rFonts w:ascii="Times New Roman" w:hAnsi="Times New Roman" w:eastAsia="Times New Roman" w:cs="Times New Roman"/>
          <w:sz w:val="24"/>
          <w:szCs w:val="24"/>
          <w:u w:val="single" w:color="000000"/>
          <w:lang w:eastAsia="pl-PL"/>
        </w:rPr>
        <w:t>podpisem zewnętrznym</w:t>
      </w:r>
      <w:r>
        <w:rPr>
          <w:rFonts w:ascii="Times New Roman" w:hAnsi="Times New Roman" w:eastAsia="Times New Roman" w:cs="Times New Roman"/>
          <w:sz w:val="24"/>
          <w:szCs w:val="24"/>
          <w:lang w:eastAsia="pl-PL"/>
        </w:rPr>
        <w:t xml:space="preserve"> lub </w:t>
      </w:r>
      <w:r>
        <w:rPr>
          <w:rFonts w:ascii="Times New Roman" w:hAnsi="Times New Roman" w:eastAsia="Times New Roman" w:cs="Times New Roman"/>
          <w:sz w:val="24"/>
          <w:szCs w:val="24"/>
          <w:u w:val="single" w:color="000000"/>
          <w:lang w:eastAsia="pl-PL"/>
        </w:rPr>
        <w:t>wewnętrznym.</w:t>
      </w:r>
      <w:r>
        <w:rPr>
          <w:rFonts w:ascii="Times New Roman" w:hAnsi="Times New Roman" w:eastAsia="Times New Roman" w:cs="Times New Roman"/>
          <w:sz w:val="24"/>
          <w:szCs w:val="24"/>
          <w:lang w:eastAsia="pl-PL"/>
        </w:rPr>
        <w:t xml:space="preserve"> W zależności od rodzaju podpisu i jego typu (zewnętrzny, wewnętrzny) dodaje się do przesyłanej wiadomości uprzednio podpisane dokumenty wraz z wygenerowanym plikiem podpisu (typ zewnętrzny) lub dokument z wszytym podpisem (typ wewnętrzny). </w:t>
      </w:r>
    </w:p>
    <w:p w14:paraId="523CA645">
      <w:pPr>
        <w:tabs>
          <w:tab w:val="left" w:pos="567"/>
        </w:tabs>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13.13 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 szczególności SWZ) wystarczające jest posiadanie tzw. konta uproszczonego na Platformie e-Zamówienia.</w:t>
      </w:r>
    </w:p>
    <w:p w14:paraId="2B1BA38D">
      <w:pPr>
        <w:tabs>
          <w:tab w:val="left" w:pos="567"/>
        </w:tabs>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13.14 Wszystkie wysłane i odebrane w postępowaniu przez Wykonawcę wiadomości widoczne               są po zalogowaniu w podglądzie postępowania w zakładce „Komunikacja”.</w:t>
      </w:r>
    </w:p>
    <w:p w14:paraId="4661CA0A">
      <w:pPr>
        <w:tabs>
          <w:tab w:val="left" w:pos="567"/>
        </w:tabs>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13.15 Maksymalny rozmiar plików przesyłanych za pośrednictwem „Formularzy                                       do komunikacji” wynosi 150 MB (wielkość ta dotyczy plików przesyłanych jako załączniki               do jednego formularza). </w:t>
      </w:r>
    </w:p>
    <w:p w14:paraId="0F5CE081">
      <w:pPr>
        <w:tabs>
          <w:tab w:val="left" w:pos="567"/>
        </w:tabs>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13.16 Minimalne wymagania techniczne dotyczące sprzętu używanego w celu korzystania                  z usług Platformy e-Zamówienia oraz informacje dotyczące specyfikacji połączenia określa </w:t>
      </w:r>
      <w:r>
        <w:rPr>
          <w:rFonts w:ascii="Times New Roman" w:hAnsi="Times New Roman" w:eastAsia="Calibri" w:cs="Times New Roman"/>
          <w:i/>
          <w:sz w:val="24"/>
          <w:szCs w:val="24"/>
        </w:rPr>
        <w:t>Regulamin Platformy e-Zamówienia.</w:t>
      </w:r>
      <w:r>
        <w:rPr>
          <w:rFonts w:ascii="Times New Roman" w:hAnsi="Times New Roman" w:eastAsia="Calibri" w:cs="Times New Roman"/>
          <w:sz w:val="24"/>
          <w:szCs w:val="24"/>
        </w:rPr>
        <w:t xml:space="preserve"> </w:t>
      </w:r>
    </w:p>
    <w:p w14:paraId="7F3BCBF7">
      <w:pPr>
        <w:tabs>
          <w:tab w:val="left" w:pos="567"/>
        </w:tabs>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13.17 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bookmarkStart w:id="8" w:name="_Hlk125034770"/>
      <w:r>
        <w:rPr>
          <w:rFonts w:ascii="Times New Roman" w:hAnsi="Times New Roman" w:eastAsia="Calibri" w:cs="Times New Roman"/>
          <w:sz w:val="24"/>
          <w:szCs w:val="24"/>
        </w:rPr>
        <w:fldChar w:fldCharType="begin"/>
      </w:r>
      <w:r>
        <w:rPr>
          <w:rFonts w:ascii="Times New Roman" w:hAnsi="Times New Roman" w:eastAsia="Calibri" w:cs="Times New Roman"/>
          <w:sz w:val="24"/>
          <w:szCs w:val="24"/>
        </w:rPr>
        <w:instrText xml:space="preserve"> HYPERLINK "https://ezamowienia.gov.pl" </w:instrText>
      </w:r>
      <w:r>
        <w:rPr>
          <w:rFonts w:ascii="Times New Roman" w:hAnsi="Times New Roman" w:eastAsia="Calibri" w:cs="Times New Roman"/>
          <w:sz w:val="24"/>
          <w:szCs w:val="24"/>
        </w:rPr>
        <w:fldChar w:fldCharType="separate"/>
      </w:r>
      <w:r>
        <w:rPr>
          <w:rFonts w:ascii="Times New Roman" w:hAnsi="Times New Roman" w:eastAsia="Calibri" w:cs="Times New Roman"/>
          <w:color w:val="0000FF"/>
          <w:u w:val="single"/>
        </w:rPr>
        <w:t>https://ezamowienia.gov.pl</w:t>
      </w:r>
      <w:r>
        <w:rPr>
          <w:rFonts w:ascii="Times New Roman" w:hAnsi="Times New Roman" w:eastAsia="Calibri" w:cs="Times New Roman"/>
          <w:sz w:val="24"/>
          <w:szCs w:val="24"/>
        </w:rPr>
        <w:fldChar w:fldCharType="end"/>
      </w:r>
      <w:r>
        <w:rPr>
          <w:rFonts w:ascii="Times New Roman" w:hAnsi="Times New Roman" w:eastAsia="Calibri" w:cs="Times New Roman"/>
          <w:sz w:val="24"/>
          <w:szCs w:val="24"/>
        </w:rPr>
        <w:t xml:space="preserve"> </w:t>
      </w:r>
      <w:bookmarkEnd w:id="8"/>
      <w:r>
        <w:rPr>
          <w:rFonts w:ascii="Times New Roman" w:hAnsi="Times New Roman" w:eastAsia="Calibri" w:cs="Times New Roman"/>
          <w:sz w:val="24"/>
          <w:szCs w:val="24"/>
        </w:rPr>
        <w:t>w zakładce „Zgłoś problem”.</w:t>
      </w:r>
    </w:p>
    <w:p w14:paraId="72C16984">
      <w:pPr>
        <w:numPr>
          <w:ilvl w:val="1"/>
          <w:numId w:val="12"/>
        </w:numPr>
        <w:tabs>
          <w:tab w:val="left" w:pos="0"/>
          <w:tab w:val="left" w:pos="142"/>
        </w:tabs>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W szczególnie uzasadnionych przypadkach uniemożliwiających komunikację Wykonawcy                i Zamawiającego za pośrednictwem Platformy e-Zamówienia, Zamawiający dopuszcza komunikację za pomocą poczty elektronicznej na adres e-mail</w:t>
      </w:r>
      <w:r>
        <w:rPr>
          <w:rFonts w:ascii="Times New Roman" w:hAnsi="Times New Roman" w:eastAsia="Times New Roman" w:cs="Times New Roman"/>
          <w:b/>
          <w:bCs/>
          <w:sz w:val="24"/>
          <w:szCs w:val="24"/>
          <w:lang w:eastAsia="pl-PL" w:bidi="hi-IN"/>
        </w:rPr>
        <w:t xml:space="preserve"> gospodarczy@gpm.edu.pl</w:t>
      </w:r>
      <w:r>
        <w:rPr>
          <w:rFonts w:ascii="Times New Roman" w:hAnsi="Times New Roman" w:eastAsia="Calibri" w:cs="Times New Roman"/>
          <w:sz w:val="24"/>
          <w:szCs w:val="24"/>
        </w:rPr>
        <w:t xml:space="preserve"> (nie dotyczy składania ofert).</w:t>
      </w:r>
    </w:p>
    <w:p w14:paraId="66A795CF">
      <w:pPr>
        <w:tabs>
          <w:tab w:val="left" w:pos="0"/>
          <w:tab w:val="left" w:pos="142"/>
        </w:tabs>
        <w:spacing w:after="0" w:line="360" w:lineRule="auto"/>
        <w:ind w:right="61"/>
        <w:jc w:val="both"/>
        <w:rPr>
          <w:rFonts w:ascii="Times New Roman" w:hAnsi="Times New Roman" w:eastAsia="Arial" w:cs="Times New Roman"/>
          <w:b/>
          <w:bCs/>
          <w:color w:val="000000"/>
          <w:sz w:val="24"/>
          <w:szCs w:val="24"/>
          <w:lang w:eastAsia="pl-PL"/>
        </w:rPr>
      </w:pPr>
      <w:r>
        <w:rPr>
          <w:rFonts w:ascii="Times New Roman" w:hAnsi="Times New Roman" w:eastAsia="Arial" w:cs="Times New Roman"/>
          <w:b/>
          <w:bCs/>
          <w:color w:val="000000"/>
          <w:sz w:val="24"/>
          <w:szCs w:val="24"/>
          <w:lang w:eastAsia="pl-PL"/>
        </w:rPr>
        <w:t xml:space="preserve">13.19. Oznaczenie postępowania. </w:t>
      </w:r>
    </w:p>
    <w:p w14:paraId="4FFCC935">
      <w:pPr>
        <w:spacing w:after="0" w:line="240" w:lineRule="auto"/>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Postępowanie, którego dotyczy niniejszy dokument oznaczone jest znakiem:</w:t>
      </w:r>
    </w:p>
    <w:p w14:paraId="66D8DEF6">
      <w:pPr>
        <w:spacing w:after="0" w:line="240" w:lineRule="auto"/>
        <w:rPr>
          <w:rFonts w:ascii="Times New Roman" w:hAnsi="Times New Roman" w:eastAsia="Times New Roman" w:cs="Times New Roman"/>
          <w:b/>
          <w:color w:val="000000" w:themeColor="text1"/>
          <w:sz w:val="24"/>
          <w:szCs w:val="24"/>
          <w:lang w:eastAsia="pl-PL"/>
          <w14:textFill>
            <w14:solidFill>
              <w14:schemeClr w14:val="tx1"/>
            </w14:solidFill>
          </w14:textFill>
        </w:rPr>
      </w:pPr>
      <w:r>
        <w:rPr>
          <w:rFonts w:ascii="Times New Roman" w:hAnsi="Times New Roman" w:eastAsia="Times New Roman" w:cs="Times New Roman"/>
          <w:b/>
          <w:color w:val="000000" w:themeColor="text1"/>
          <w:sz w:val="24"/>
          <w:szCs w:val="24"/>
          <w:lang w:eastAsia="pl-PL"/>
          <w14:textFill>
            <w14:solidFill>
              <w14:schemeClr w14:val="tx1"/>
            </w14:solidFill>
          </w14:textFill>
        </w:rPr>
        <w:t>PM.26.1.2026</w:t>
      </w:r>
    </w:p>
    <w:p w14:paraId="6D462013">
      <w:pPr>
        <w:spacing w:after="0" w:line="240" w:lineRule="auto"/>
        <w:rPr>
          <w:rFonts w:ascii="Times New Roman" w:hAnsi="Times New Roman" w:eastAsia="Times New Roman" w:cs="Times New Roman"/>
          <w:b/>
          <w:sz w:val="24"/>
          <w:szCs w:val="24"/>
          <w:lang w:eastAsia="pl-PL"/>
        </w:rPr>
      </w:pPr>
    </w:p>
    <w:p w14:paraId="302F0A28">
      <w:pPr>
        <w:spacing w:after="0" w:line="240" w:lineRule="auto"/>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Wykonawcy powinni we wszelkich kontaktach z Zamawiającym powoływać się na wyżej podane oznaczenie sprawy.</w:t>
      </w:r>
    </w:p>
    <w:p w14:paraId="2752602C">
      <w:pPr>
        <w:spacing w:after="0" w:line="360" w:lineRule="auto"/>
        <w:ind w:left="360" w:right="61" w:hanging="360"/>
        <w:jc w:val="both"/>
        <w:rPr>
          <w:rFonts w:ascii="Times New Roman" w:hAnsi="Times New Roman" w:eastAsia="Arial" w:cs="Times New Roman"/>
          <w:color w:val="000000"/>
          <w:sz w:val="24"/>
          <w:szCs w:val="24"/>
          <w:lang w:eastAsia="pl-PL"/>
        </w:rPr>
      </w:pPr>
    </w:p>
    <w:p w14:paraId="76260DEF">
      <w:pPr>
        <w:spacing w:after="0" w:line="240" w:lineRule="auto"/>
        <w:ind w:right="61" w:hanging="567"/>
        <w:jc w:val="both"/>
        <w:rPr>
          <w:rFonts w:ascii="Times New Roman" w:hAnsi="Times New Roman" w:eastAsia="Arial" w:cs="Times New Roman"/>
          <w:b/>
          <w:bCs/>
          <w:color w:val="000000"/>
          <w:sz w:val="24"/>
          <w:szCs w:val="24"/>
          <w:lang w:eastAsia="pl-PL"/>
        </w:rPr>
      </w:pPr>
      <w:r>
        <w:rPr>
          <w:rFonts w:ascii="Times New Roman" w:hAnsi="Times New Roman" w:eastAsia="Arial" w:cs="Times New Roman"/>
          <w:b/>
          <w:bCs/>
          <w:color w:val="000000"/>
          <w:sz w:val="24"/>
          <w:szCs w:val="24"/>
          <w:lang w:eastAsia="pl-PL"/>
        </w:rPr>
        <w:t>XIV. WZÓR UMOWY W SPRAWIE ZAMÓWIENIA PUBLICZNEGO.</w:t>
      </w:r>
    </w:p>
    <w:p w14:paraId="4F681B96">
      <w:pPr>
        <w:spacing w:after="0" w:line="240" w:lineRule="auto"/>
        <w:ind w:right="61"/>
        <w:jc w:val="both"/>
        <w:rPr>
          <w:rFonts w:ascii="Times New Roman" w:hAnsi="Times New Roman" w:eastAsia="Arial" w:cs="Times New Roman"/>
          <w:b/>
          <w:bCs/>
          <w:color w:val="000000"/>
          <w:sz w:val="24"/>
          <w:szCs w:val="24"/>
          <w:lang w:eastAsia="pl-PL"/>
        </w:rPr>
      </w:pPr>
    </w:p>
    <w:p w14:paraId="69D300F0">
      <w:pPr>
        <w:numPr>
          <w:ilvl w:val="1"/>
          <w:numId w:val="13"/>
        </w:numPr>
        <w:spacing w:after="0" w:line="240" w:lineRule="auto"/>
        <w:ind w:right="61"/>
        <w:jc w:val="both"/>
        <w:rPr>
          <w:rFonts w:ascii="Times New Roman" w:hAnsi="Times New Roman" w:eastAsia="Arial" w:cs="Times New Roman"/>
          <w:color w:val="000000"/>
          <w:sz w:val="24"/>
          <w:szCs w:val="24"/>
          <w:lang w:eastAsia="pl-PL"/>
        </w:rPr>
      </w:pPr>
      <w:r>
        <w:rPr>
          <w:rFonts w:ascii="Times New Roman" w:hAnsi="Times New Roman" w:eastAsia="Arial" w:cs="Times New Roman"/>
          <w:color w:val="000000"/>
          <w:sz w:val="24"/>
          <w:szCs w:val="24"/>
          <w:lang w:eastAsia="pl-PL"/>
        </w:rPr>
        <w:t xml:space="preserve"> Wzór umowy w sprawie zamówienia publicznego stanowi </w:t>
      </w:r>
      <w:r>
        <w:rPr>
          <w:rFonts w:ascii="Times New Roman" w:hAnsi="Times New Roman" w:eastAsia="Arial" w:cs="Times New Roman"/>
          <w:b/>
          <w:bCs/>
          <w:color w:val="000000"/>
          <w:sz w:val="24"/>
          <w:szCs w:val="24"/>
          <w:lang w:eastAsia="pl-PL"/>
        </w:rPr>
        <w:t>załącznik nr 6</w:t>
      </w:r>
      <w:r>
        <w:rPr>
          <w:rFonts w:ascii="Times New Roman" w:hAnsi="Times New Roman" w:eastAsia="Arial" w:cs="Times New Roman"/>
          <w:color w:val="000000"/>
          <w:sz w:val="24"/>
          <w:szCs w:val="24"/>
          <w:lang w:eastAsia="pl-PL"/>
        </w:rPr>
        <w:t xml:space="preserve"> do SWZ.</w:t>
      </w:r>
    </w:p>
    <w:p w14:paraId="2DD1CD9F">
      <w:pPr>
        <w:numPr>
          <w:ilvl w:val="1"/>
          <w:numId w:val="13"/>
        </w:numPr>
        <w:tabs>
          <w:tab w:val="left" w:pos="709"/>
          <w:tab w:val="left" w:pos="851"/>
        </w:tabs>
        <w:autoSpaceDE w:val="0"/>
        <w:autoSpaceDN w:val="0"/>
        <w:spacing w:after="0" w:line="360" w:lineRule="auto"/>
        <w:jc w:val="both"/>
        <w:rPr>
          <w:rFonts w:ascii="Times New Roman" w:hAnsi="Times New Roman" w:eastAsia="Times New Roman" w:cs="Times New Roman"/>
          <w:b/>
          <w:bCs/>
          <w:sz w:val="24"/>
          <w:szCs w:val="24"/>
          <w:lang w:eastAsia="pl-PL"/>
        </w:rPr>
      </w:pPr>
      <w:r>
        <w:rPr>
          <w:rFonts w:ascii="Times New Roman" w:hAnsi="Times New Roman" w:eastAsia="Times New Roman" w:cs="Times New Roman"/>
          <w:b/>
          <w:bCs/>
          <w:sz w:val="24"/>
          <w:szCs w:val="24"/>
          <w:lang w:eastAsia="pl-PL"/>
        </w:rPr>
        <w:t xml:space="preserve"> Zmiana umowy </w:t>
      </w:r>
    </w:p>
    <w:p w14:paraId="695794FB">
      <w:pPr>
        <w:autoSpaceDE w:val="0"/>
        <w:autoSpaceDN w:val="0"/>
        <w:adjustRightInd w:val="0"/>
        <w:spacing w:after="0" w:line="360" w:lineRule="auto"/>
        <w:jc w:val="both"/>
        <w:rPr>
          <w:rFonts w:ascii="Times New Roman" w:hAnsi="Times New Roman" w:eastAsia="Times New Roman" w:cs="Times New Roman"/>
          <w:color w:val="000000"/>
          <w:sz w:val="24"/>
          <w:szCs w:val="24"/>
          <w:lang w:eastAsia="pl-PL"/>
        </w:rPr>
      </w:pPr>
      <w:r>
        <w:rPr>
          <w:rFonts w:ascii="Times New Roman" w:hAnsi="Times New Roman" w:eastAsia="Times New Roman" w:cs="Times New Roman"/>
          <w:color w:val="000000"/>
          <w:sz w:val="24"/>
          <w:szCs w:val="24"/>
          <w:lang w:eastAsia="pl-PL"/>
        </w:rPr>
        <w:t xml:space="preserve">14.2.1 Istotna zmiana zawartej umowy zgodnie z art. 454 uPzp wymaga przeprowadzenia nowego postępowania o udzielenie zamówienia. </w:t>
      </w:r>
    </w:p>
    <w:p w14:paraId="5008DCEA">
      <w:pPr>
        <w:numPr>
          <w:ilvl w:val="2"/>
          <w:numId w:val="14"/>
        </w:numPr>
        <w:autoSpaceDE w:val="0"/>
        <w:autoSpaceDN w:val="0"/>
        <w:adjustRightInd w:val="0"/>
        <w:spacing w:after="0" w:line="360" w:lineRule="auto"/>
        <w:rPr>
          <w:rFonts w:ascii="Times New Roman" w:hAnsi="Times New Roman" w:eastAsia="Times New Roman" w:cs="Times New Roman"/>
          <w:color w:val="000000"/>
          <w:sz w:val="24"/>
          <w:szCs w:val="24"/>
          <w:lang w:eastAsia="pl-PL"/>
        </w:rPr>
      </w:pPr>
      <w:r>
        <w:rPr>
          <w:rFonts w:ascii="Times New Roman" w:hAnsi="Times New Roman" w:eastAsia="Times New Roman" w:cs="Times New Roman"/>
          <w:color w:val="000000"/>
          <w:sz w:val="24"/>
          <w:szCs w:val="24"/>
          <w:lang w:eastAsia="pl-PL"/>
        </w:rPr>
        <w:t xml:space="preserve">Zmiana umowy jest istotna, jeżeli powoduje, że charakter umowy zmienia się w sposób istotny w stosunku do pierwotnej umowy, w szczególności, jeżeli zmiana: </w:t>
      </w:r>
    </w:p>
    <w:p w14:paraId="4B409F16">
      <w:pPr>
        <w:numPr>
          <w:ilvl w:val="0"/>
          <w:numId w:val="15"/>
        </w:numPr>
        <w:tabs>
          <w:tab w:val="left" w:pos="567"/>
        </w:tabs>
        <w:autoSpaceDE w:val="0"/>
        <w:autoSpaceDN w:val="0"/>
        <w:adjustRightInd w:val="0"/>
        <w:spacing w:after="0" w:line="360" w:lineRule="auto"/>
        <w:ind w:left="567" w:hanging="567"/>
        <w:jc w:val="both"/>
        <w:rPr>
          <w:rFonts w:ascii="Times New Roman" w:hAnsi="Times New Roman" w:eastAsia="Times New Roman" w:cs="Times New Roman"/>
          <w:color w:val="000000"/>
          <w:sz w:val="24"/>
          <w:szCs w:val="24"/>
          <w:lang w:eastAsia="pl-PL"/>
        </w:rPr>
      </w:pPr>
      <w:r>
        <w:rPr>
          <w:rFonts w:ascii="Times New Roman" w:hAnsi="Times New Roman" w:eastAsia="Times New Roman" w:cs="Times New Roman"/>
          <w:color w:val="000000"/>
          <w:sz w:val="24"/>
          <w:szCs w:val="24"/>
          <w:lang w:eastAsia="pl-PL"/>
        </w:rPr>
        <w:t xml:space="preserve">wprowadza warunki które, gdyby zostały zastosowane w postępowaniu o udzielenie zamówienia, to wzięliby w nim udział lub mogliby wziąć udział inni Wykonawcy lub przyjęte zostałyby oferty innej treści; </w:t>
      </w:r>
    </w:p>
    <w:p w14:paraId="69AC08BF">
      <w:pPr>
        <w:numPr>
          <w:ilvl w:val="0"/>
          <w:numId w:val="15"/>
        </w:numPr>
        <w:tabs>
          <w:tab w:val="left" w:pos="567"/>
        </w:tabs>
        <w:autoSpaceDE w:val="0"/>
        <w:autoSpaceDN w:val="0"/>
        <w:adjustRightInd w:val="0"/>
        <w:spacing w:after="0" w:line="360" w:lineRule="auto"/>
        <w:ind w:left="567" w:hanging="567"/>
        <w:jc w:val="both"/>
        <w:rPr>
          <w:rFonts w:ascii="Times New Roman" w:hAnsi="Times New Roman" w:eastAsia="Times New Roman" w:cs="Times New Roman"/>
          <w:color w:val="000000"/>
          <w:sz w:val="24"/>
          <w:szCs w:val="24"/>
          <w:lang w:eastAsia="pl-PL"/>
        </w:rPr>
      </w:pPr>
      <w:r>
        <w:rPr>
          <w:rFonts w:ascii="Times New Roman" w:hAnsi="Times New Roman" w:eastAsia="Times New Roman" w:cs="Times New Roman"/>
          <w:color w:val="000000"/>
          <w:sz w:val="24"/>
          <w:szCs w:val="24"/>
          <w:lang w:eastAsia="pl-PL"/>
        </w:rPr>
        <w:t xml:space="preserve">narusza równowagę ekonomiczną stron umowy na korzyść Wykonawcy, w sposób nieprzewidziany w pierwotnej umowie; </w:t>
      </w:r>
    </w:p>
    <w:p w14:paraId="239E730B">
      <w:pPr>
        <w:numPr>
          <w:ilvl w:val="0"/>
          <w:numId w:val="15"/>
        </w:numPr>
        <w:tabs>
          <w:tab w:val="left" w:pos="567"/>
        </w:tabs>
        <w:autoSpaceDE w:val="0"/>
        <w:autoSpaceDN w:val="0"/>
        <w:adjustRightInd w:val="0"/>
        <w:spacing w:after="0" w:line="360" w:lineRule="auto"/>
        <w:ind w:left="567" w:hanging="567"/>
        <w:jc w:val="both"/>
        <w:rPr>
          <w:rFonts w:ascii="Times New Roman" w:hAnsi="Times New Roman" w:eastAsia="Times New Roman" w:cs="Times New Roman"/>
          <w:color w:val="000000"/>
          <w:sz w:val="24"/>
          <w:szCs w:val="24"/>
          <w:lang w:eastAsia="pl-PL"/>
        </w:rPr>
      </w:pPr>
      <w:r>
        <w:rPr>
          <w:rFonts w:ascii="Times New Roman" w:hAnsi="Times New Roman" w:eastAsia="Times New Roman" w:cs="Times New Roman"/>
          <w:color w:val="000000"/>
          <w:sz w:val="24"/>
          <w:szCs w:val="24"/>
          <w:lang w:eastAsia="pl-PL"/>
        </w:rPr>
        <w:t xml:space="preserve">w sposób znaczny rozszerza albo zmniejsza zakres świadczeń i zobowiązań wynikający z umowy; </w:t>
      </w:r>
    </w:p>
    <w:p w14:paraId="65CBFC8A">
      <w:pPr>
        <w:numPr>
          <w:ilvl w:val="0"/>
          <w:numId w:val="15"/>
        </w:numPr>
        <w:tabs>
          <w:tab w:val="left" w:pos="567"/>
        </w:tabs>
        <w:autoSpaceDE w:val="0"/>
        <w:autoSpaceDN w:val="0"/>
        <w:adjustRightInd w:val="0"/>
        <w:spacing w:after="0" w:line="360" w:lineRule="auto"/>
        <w:ind w:left="567" w:hanging="567"/>
        <w:jc w:val="both"/>
        <w:rPr>
          <w:rFonts w:ascii="Times New Roman" w:hAnsi="Times New Roman" w:eastAsia="Times New Roman" w:cs="Times New Roman"/>
          <w:color w:val="000000"/>
          <w:sz w:val="24"/>
          <w:szCs w:val="24"/>
          <w:lang w:eastAsia="pl-PL"/>
        </w:rPr>
      </w:pPr>
      <w:r>
        <w:rPr>
          <w:rFonts w:ascii="Times New Roman" w:hAnsi="Times New Roman" w:eastAsia="Times New Roman" w:cs="Times New Roman"/>
          <w:color w:val="000000"/>
          <w:sz w:val="24"/>
          <w:szCs w:val="24"/>
          <w:lang w:eastAsia="pl-PL"/>
        </w:rPr>
        <w:t>polega na zastąpieniu Wykonawcy, któremu Zamawiający udzielił zamówienia, nowym Wykonawcą w przypadkach innych, niż wskazane w art. 455 ust. 1 pkt 2 uPzp</w:t>
      </w:r>
    </w:p>
    <w:p w14:paraId="14E0395E">
      <w:pPr>
        <w:widowControl w:val="0"/>
        <w:numPr>
          <w:ilvl w:val="2"/>
          <w:numId w:val="14"/>
        </w:numPr>
        <w:spacing w:after="0" w:line="360" w:lineRule="auto"/>
        <w:ind w:left="709" w:hanging="709"/>
        <w:jc w:val="both"/>
        <w:outlineLvl w:val="0"/>
        <w:rPr>
          <w:rFonts w:ascii="Times New Roman" w:hAnsi="Times New Roman" w:eastAsia="Times New Roman" w:cs="Times New Roman"/>
          <w:b/>
          <w:bCs/>
          <w:iCs/>
          <w:color w:val="000000"/>
          <w:sz w:val="24"/>
          <w:szCs w:val="24"/>
          <w:lang w:eastAsia="pl-PL"/>
        </w:rPr>
      </w:pPr>
      <w:r>
        <w:rPr>
          <w:rFonts w:ascii="Times New Roman" w:hAnsi="Times New Roman" w:eastAsia="Times New Roman" w:cs="Times New Roman"/>
          <w:b/>
          <w:bCs/>
          <w:color w:val="000000"/>
          <w:sz w:val="24"/>
          <w:szCs w:val="24"/>
          <w:lang w:eastAsia="pl-PL"/>
        </w:rPr>
        <w:t xml:space="preserve">Zamawiający dopuszcza zmianę umowy bez </w:t>
      </w:r>
      <w:r>
        <w:rPr>
          <w:rFonts w:ascii="Times New Roman" w:hAnsi="Times New Roman" w:eastAsia="Times New Roman" w:cs="Times New Roman"/>
          <w:b/>
          <w:bCs/>
          <w:iCs/>
          <w:color w:val="000000"/>
          <w:sz w:val="24"/>
          <w:szCs w:val="24"/>
          <w:lang w:eastAsia="pl-PL"/>
        </w:rPr>
        <w:t>przeprowadzenia nowego postępowania</w:t>
      </w:r>
      <w:r>
        <w:rPr>
          <w:rFonts w:ascii="Times New Roman" w:hAnsi="Times New Roman" w:eastAsia="Times New Roman" w:cs="Times New Roman"/>
          <w:b/>
          <w:bCs/>
          <w:color w:val="000000"/>
          <w:sz w:val="24"/>
          <w:szCs w:val="24"/>
          <w:lang w:eastAsia="pl-PL"/>
        </w:rPr>
        <w:t xml:space="preserve"> na podstawie </w:t>
      </w:r>
      <w:r>
        <w:rPr>
          <w:rFonts w:ascii="Times New Roman" w:hAnsi="Times New Roman" w:eastAsia="Times New Roman" w:cs="Times New Roman"/>
          <w:b/>
          <w:bCs/>
          <w:iCs/>
          <w:color w:val="000000"/>
          <w:sz w:val="24"/>
          <w:szCs w:val="24"/>
          <w:lang w:eastAsia="pl-PL"/>
        </w:rPr>
        <w:t xml:space="preserve">art. 455 ust 1 pkt 1 uPzp, w przypadkach określonych we wzorze umowy – stanowiącym Załącznik nr 6 do SWZ. </w:t>
      </w:r>
    </w:p>
    <w:p w14:paraId="2A4B2332">
      <w:pPr>
        <w:spacing w:after="0" w:line="240" w:lineRule="auto"/>
        <w:ind w:left="709" w:right="61" w:hanging="709"/>
        <w:jc w:val="both"/>
        <w:rPr>
          <w:rFonts w:ascii="Times New Roman" w:hAnsi="Times New Roman" w:eastAsia="Arial" w:cs="Times New Roman"/>
          <w:color w:val="000000"/>
          <w:sz w:val="24"/>
          <w:szCs w:val="24"/>
          <w:lang w:eastAsia="pl-PL"/>
        </w:rPr>
      </w:pPr>
    </w:p>
    <w:p w14:paraId="400EE340">
      <w:pPr>
        <w:spacing w:after="0" w:line="240" w:lineRule="auto"/>
        <w:ind w:left="709" w:right="61" w:hanging="709"/>
        <w:jc w:val="both"/>
        <w:rPr>
          <w:rFonts w:ascii="Times New Roman" w:hAnsi="Times New Roman" w:eastAsia="Arial" w:cs="Times New Roman"/>
          <w:color w:val="000000"/>
          <w:sz w:val="24"/>
          <w:szCs w:val="24"/>
          <w:lang w:eastAsia="pl-PL"/>
        </w:rPr>
      </w:pPr>
    </w:p>
    <w:p w14:paraId="24CD03C1">
      <w:pPr>
        <w:spacing w:after="0" w:line="240" w:lineRule="auto"/>
        <w:ind w:right="61" w:hanging="567"/>
        <w:jc w:val="both"/>
        <w:rPr>
          <w:rFonts w:ascii="Times New Roman" w:hAnsi="Times New Roman" w:eastAsia="Arial" w:cs="Times New Roman"/>
          <w:b/>
          <w:bCs/>
          <w:color w:val="000000"/>
          <w:sz w:val="24"/>
          <w:szCs w:val="24"/>
          <w:lang w:eastAsia="pl-PL"/>
        </w:rPr>
      </w:pPr>
      <w:r>
        <w:rPr>
          <w:rFonts w:ascii="Times New Roman" w:hAnsi="Times New Roman" w:eastAsia="Arial" w:cs="Times New Roman"/>
          <w:b/>
          <w:bCs/>
          <w:color w:val="000000"/>
          <w:sz w:val="24"/>
          <w:szCs w:val="24"/>
          <w:lang w:eastAsia="pl-PL"/>
        </w:rPr>
        <w:t xml:space="preserve">XV. WSKAZANIE SPOSOBU DO KOMUNIKOWANIA SIĘ ZAMAWIAJĄCEGO Z WYKONAWCAMI. </w:t>
      </w:r>
    </w:p>
    <w:p w14:paraId="152FF253">
      <w:pPr>
        <w:spacing w:after="0" w:line="240" w:lineRule="auto"/>
        <w:ind w:right="61" w:hanging="567"/>
        <w:jc w:val="both"/>
        <w:rPr>
          <w:rFonts w:ascii="Times New Roman" w:hAnsi="Times New Roman" w:eastAsia="Arial" w:cs="Times New Roman"/>
          <w:b/>
          <w:bCs/>
          <w:color w:val="000000"/>
          <w:sz w:val="24"/>
          <w:szCs w:val="24"/>
          <w:lang w:eastAsia="pl-PL"/>
        </w:rPr>
      </w:pPr>
    </w:p>
    <w:p w14:paraId="22BEB30A">
      <w:pPr>
        <w:numPr>
          <w:ilvl w:val="1"/>
          <w:numId w:val="16"/>
        </w:numPr>
        <w:tabs>
          <w:tab w:val="left" w:pos="0"/>
          <w:tab w:val="left" w:pos="284"/>
        </w:tabs>
        <w:spacing w:after="0" w:line="240" w:lineRule="auto"/>
        <w:ind w:left="284" w:hanging="284"/>
        <w:jc w:val="both"/>
        <w:rPr>
          <w:rFonts w:ascii="Times New Roman" w:hAnsi="Times New Roman" w:eastAsia="Times New Roman" w:cs="Times New Roman"/>
          <w:bCs/>
          <w:sz w:val="24"/>
          <w:szCs w:val="24"/>
          <w:lang w:eastAsia="pl-PL"/>
        </w:rPr>
      </w:pPr>
      <w:r>
        <w:rPr>
          <w:rFonts w:ascii="Times New Roman" w:hAnsi="Times New Roman" w:eastAsia="Times New Roman" w:cs="Times New Roman"/>
          <w:bCs/>
          <w:sz w:val="24"/>
          <w:szCs w:val="24"/>
          <w:lang w:eastAsia="pl-PL"/>
        </w:rPr>
        <w:t xml:space="preserve">Zamawiający udostępnia w przedmiotowym postępowaniu SWZ wraz z całą dokumentacją postępowania na stronie internetowej pod adresem: </w:t>
      </w:r>
      <w:r>
        <w:fldChar w:fldCharType="begin"/>
      </w:r>
      <w:r>
        <w:instrText xml:space="preserve"> HYPERLINK "https://ezamowienia.gov.pl" </w:instrText>
      </w:r>
      <w:r>
        <w:fldChar w:fldCharType="separate"/>
      </w:r>
      <w:r>
        <w:rPr>
          <w:rFonts w:ascii="Times New Roman" w:hAnsi="Times New Roman" w:eastAsia="Calibri" w:cs="Times New Roman"/>
          <w:color w:val="0000FF"/>
          <w:u w:val="single"/>
        </w:rPr>
        <w:t>https://ezamowienia.gov.pl</w:t>
      </w:r>
      <w:r>
        <w:rPr>
          <w:rFonts w:ascii="Times New Roman" w:hAnsi="Times New Roman" w:eastAsia="Calibri" w:cs="Times New Roman"/>
          <w:color w:val="0000FF"/>
          <w:u w:val="single"/>
        </w:rPr>
        <w:fldChar w:fldCharType="end"/>
      </w:r>
      <w:r>
        <w:rPr>
          <w:rFonts w:ascii="Times New Roman" w:hAnsi="Times New Roman" w:eastAsia="Times New Roman" w:cs="Times New Roman"/>
          <w:sz w:val="24"/>
          <w:szCs w:val="24"/>
          <w:lang w:eastAsia="pl-PL"/>
        </w:rPr>
        <w:t>.</w:t>
      </w:r>
    </w:p>
    <w:p w14:paraId="7771D85B">
      <w:pPr>
        <w:numPr>
          <w:ilvl w:val="1"/>
          <w:numId w:val="16"/>
        </w:numPr>
        <w:tabs>
          <w:tab w:val="left" w:pos="0"/>
          <w:tab w:val="left" w:pos="284"/>
        </w:tabs>
        <w:spacing w:after="0" w:line="240" w:lineRule="auto"/>
        <w:ind w:left="284" w:hanging="284"/>
        <w:jc w:val="both"/>
        <w:rPr>
          <w:rFonts w:ascii="Times New Roman" w:hAnsi="Times New Roman" w:eastAsia="Times New Roman" w:cs="Times New Roman"/>
          <w:bCs/>
          <w:sz w:val="24"/>
          <w:szCs w:val="24"/>
          <w:lang w:eastAsia="pl-PL"/>
        </w:rPr>
      </w:pPr>
      <w:r>
        <w:rPr>
          <w:rFonts w:ascii="Times New Roman" w:hAnsi="Times New Roman" w:eastAsia="Times New Roman" w:cs="Times New Roman"/>
          <w:bCs/>
          <w:sz w:val="24"/>
          <w:szCs w:val="24"/>
          <w:lang w:eastAsia="pl-PL"/>
        </w:rPr>
        <w:t xml:space="preserve">Wykonawca może zwrócić się do Zamawiającego o wyjaśnienie treści SWZ, kierując swoje zapytanie za pośrednictwem Platformy e-Zamówienia pod adresem: </w:t>
      </w:r>
      <w:r>
        <w:fldChar w:fldCharType="begin"/>
      </w:r>
      <w:r>
        <w:instrText xml:space="preserve"> HYPERLINK "https://ezamowienia.gov.pl" </w:instrText>
      </w:r>
      <w:r>
        <w:fldChar w:fldCharType="separate"/>
      </w:r>
      <w:r>
        <w:rPr>
          <w:rFonts w:ascii="Times New Roman" w:hAnsi="Times New Roman" w:eastAsia="Calibri" w:cs="Times New Roman"/>
          <w:bCs/>
          <w:color w:val="0000FF"/>
          <w:u w:val="single"/>
        </w:rPr>
        <w:t>https://ezamowienia.gov.pl</w:t>
      </w:r>
      <w:r>
        <w:rPr>
          <w:rFonts w:ascii="Times New Roman" w:hAnsi="Times New Roman" w:eastAsia="Calibri" w:cs="Times New Roman"/>
          <w:bCs/>
          <w:color w:val="0000FF"/>
          <w:u w:val="single"/>
        </w:rPr>
        <w:fldChar w:fldCharType="end"/>
      </w:r>
      <w:r>
        <w:rPr>
          <w:rFonts w:ascii="Times New Roman" w:hAnsi="Times New Roman" w:eastAsia="Times New Roman" w:cs="Times New Roman"/>
          <w:bCs/>
          <w:sz w:val="24"/>
          <w:szCs w:val="24"/>
          <w:lang w:eastAsia="pl-PL"/>
        </w:rPr>
        <w:t>. Zamawiający prosi o przekazywanie zapytań do treści SWZ jednocześnie w formie edytowalnej, gdyż skróci to czas udzielania wyjaśnień;</w:t>
      </w:r>
    </w:p>
    <w:p w14:paraId="3CF30F7E">
      <w:pPr>
        <w:numPr>
          <w:ilvl w:val="1"/>
          <w:numId w:val="16"/>
        </w:numPr>
        <w:tabs>
          <w:tab w:val="left" w:pos="0"/>
          <w:tab w:val="left" w:pos="284"/>
        </w:tabs>
        <w:spacing w:after="0" w:line="240" w:lineRule="auto"/>
        <w:ind w:left="284" w:hanging="284"/>
        <w:jc w:val="both"/>
        <w:rPr>
          <w:rFonts w:ascii="Times New Roman" w:hAnsi="Times New Roman" w:eastAsia="Times New Roman" w:cs="Times New Roman"/>
          <w:bCs/>
          <w:sz w:val="24"/>
          <w:szCs w:val="24"/>
          <w:lang w:eastAsia="pl-PL"/>
        </w:rPr>
      </w:pPr>
      <w:r>
        <w:rPr>
          <w:rFonts w:ascii="Times New Roman" w:hAnsi="Times New Roman" w:eastAsia="Times New Roman" w:cs="Times New Roman"/>
          <w:bCs/>
          <w:sz w:val="24"/>
          <w:szCs w:val="24"/>
          <w:lang w:eastAsia="pl-PL"/>
        </w:rPr>
        <w:t>Zamawiający zgodnie z art. 284 ust. 2 ustawy Pzp udzieli wyjaśnień niezwłocznie jednak nie później niż na 2 dni przed upływem terminu składania ofert, pod warunkiem że wniosek                     o wyjaśnienie treści odpowiednio SWZ wpłynął do zamawiającego nie później niż na 4 dni przed upływem terminu składania odpowiednio ofert.</w:t>
      </w:r>
    </w:p>
    <w:p w14:paraId="0B4E82E0">
      <w:pPr>
        <w:numPr>
          <w:ilvl w:val="1"/>
          <w:numId w:val="16"/>
        </w:numPr>
        <w:tabs>
          <w:tab w:val="left" w:pos="0"/>
          <w:tab w:val="left" w:pos="284"/>
        </w:tabs>
        <w:spacing w:after="0" w:line="240" w:lineRule="auto"/>
        <w:ind w:left="284" w:hanging="284"/>
        <w:jc w:val="both"/>
        <w:rPr>
          <w:rFonts w:ascii="Times New Roman" w:hAnsi="Times New Roman" w:eastAsia="Times New Roman" w:cs="Times New Roman"/>
          <w:bCs/>
          <w:sz w:val="24"/>
          <w:szCs w:val="24"/>
          <w:lang w:eastAsia="pl-PL"/>
        </w:rPr>
      </w:pPr>
      <w:r>
        <w:rPr>
          <w:rFonts w:ascii="Times New Roman" w:hAnsi="Times New Roman" w:eastAsia="Times New Roman" w:cs="Times New Roman"/>
          <w:bCs/>
          <w:sz w:val="24"/>
          <w:szCs w:val="24"/>
          <w:lang w:eastAsia="pl-PL"/>
        </w:rPr>
        <w:t xml:space="preserve">Treść zapytań wraz z wyjaśnieniami zamawiający udostępnia, bez ujawniania źródła zapytania, na Platformie pod adresem: </w:t>
      </w:r>
      <w:r>
        <w:fldChar w:fldCharType="begin"/>
      </w:r>
      <w:r>
        <w:instrText xml:space="preserve"> HYPERLINK "https://ezamowienia.gov.pl" </w:instrText>
      </w:r>
      <w:r>
        <w:fldChar w:fldCharType="separate"/>
      </w:r>
      <w:r>
        <w:rPr>
          <w:rFonts w:ascii="Times New Roman" w:hAnsi="Times New Roman" w:eastAsia="Calibri" w:cs="Times New Roman"/>
          <w:bCs/>
          <w:color w:val="0000FF"/>
          <w:u w:val="single"/>
        </w:rPr>
        <w:t>https://ezamowienia.gov.pl</w:t>
      </w:r>
      <w:r>
        <w:rPr>
          <w:rFonts w:ascii="Times New Roman" w:hAnsi="Times New Roman" w:eastAsia="Calibri" w:cs="Times New Roman"/>
          <w:bCs/>
          <w:color w:val="0000FF"/>
          <w:u w:val="single"/>
        </w:rPr>
        <w:fldChar w:fldCharType="end"/>
      </w:r>
      <w:r>
        <w:rPr>
          <w:rFonts w:ascii="Times New Roman" w:hAnsi="Times New Roman" w:eastAsia="Times New Roman" w:cs="Times New Roman"/>
          <w:bCs/>
          <w:sz w:val="24"/>
          <w:szCs w:val="24"/>
          <w:lang w:eastAsia="pl-PL"/>
        </w:rPr>
        <w:t xml:space="preserve">, na której prowadzone                                 jest postępowanie. </w:t>
      </w:r>
    </w:p>
    <w:p w14:paraId="065B91C1">
      <w:pPr>
        <w:numPr>
          <w:ilvl w:val="1"/>
          <w:numId w:val="17"/>
        </w:numPr>
        <w:tabs>
          <w:tab w:val="left" w:pos="0"/>
          <w:tab w:val="left" w:pos="284"/>
        </w:tabs>
        <w:spacing w:after="0" w:line="240" w:lineRule="auto"/>
        <w:ind w:left="284" w:hanging="284"/>
        <w:jc w:val="both"/>
        <w:rPr>
          <w:rFonts w:ascii="Times New Roman" w:hAnsi="Times New Roman" w:eastAsia="Times New Roman" w:cs="Times New Roman"/>
          <w:bCs/>
          <w:sz w:val="24"/>
          <w:szCs w:val="24"/>
          <w:lang w:eastAsia="pl-PL"/>
        </w:rPr>
      </w:pPr>
      <w:r>
        <w:rPr>
          <w:rFonts w:ascii="Times New Roman" w:hAnsi="Times New Roman" w:eastAsia="Times New Roman" w:cs="Times New Roman"/>
          <w:bCs/>
          <w:sz w:val="24"/>
          <w:szCs w:val="24"/>
          <w:lang w:eastAsia="pl-PL"/>
        </w:rPr>
        <w:t>Zgodnie z art. 284 ust. 5 ustawy Pzp, przedłużenie terminu składania ofert nie wpływa na bieg terminu składania wniosku o wyjaśnienie treści SWZ.</w:t>
      </w:r>
    </w:p>
    <w:p w14:paraId="60C47A6F">
      <w:pPr>
        <w:tabs>
          <w:tab w:val="left" w:pos="851"/>
        </w:tabs>
        <w:spacing w:after="0" w:line="360" w:lineRule="auto"/>
        <w:ind w:right="62"/>
        <w:jc w:val="both"/>
        <w:rPr>
          <w:rFonts w:ascii="Times New Roman" w:hAnsi="Times New Roman" w:eastAsia="Arial" w:cs="Times New Roman"/>
          <w:color w:val="000000"/>
          <w:sz w:val="24"/>
          <w:szCs w:val="24"/>
          <w:lang w:eastAsia="pl-PL"/>
        </w:rPr>
      </w:pPr>
    </w:p>
    <w:p w14:paraId="29957763">
      <w:pPr>
        <w:spacing w:after="0" w:line="240" w:lineRule="auto"/>
        <w:ind w:left="792" w:right="62"/>
        <w:jc w:val="both"/>
        <w:rPr>
          <w:rFonts w:ascii="Times New Roman" w:hAnsi="Times New Roman" w:eastAsia="Arial" w:cs="Times New Roman"/>
          <w:color w:val="000000"/>
          <w:sz w:val="24"/>
          <w:szCs w:val="24"/>
          <w:lang w:eastAsia="pl-PL"/>
        </w:rPr>
      </w:pPr>
    </w:p>
    <w:p w14:paraId="36905A6C">
      <w:pPr>
        <w:spacing w:after="0" w:line="240" w:lineRule="auto"/>
        <w:ind w:right="62" w:hanging="567"/>
        <w:jc w:val="both"/>
        <w:rPr>
          <w:rFonts w:ascii="Times New Roman" w:hAnsi="Times New Roman" w:eastAsia="Arial" w:cs="Times New Roman"/>
          <w:b/>
          <w:bCs/>
          <w:color w:val="000000"/>
          <w:sz w:val="24"/>
          <w:szCs w:val="24"/>
          <w:lang w:eastAsia="pl-PL"/>
        </w:rPr>
      </w:pPr>
      <w:r>
        <w:rPr>
          <w:rFonts w:ascii="Times New Roman" w:hAnsi="Times New Roman" w:eastAsia="Arial" w:cs="Times New Roman"/>
          <w:b/>
          <w:bCs/>
          <w:color w:val="000000"/>
          <w:sz w:val="24"/>
          <w:szCs w:val="24"/>
          <w:lang w:eastAsia="pl-PL"/>
        </w:rPr>
        <w:t>XVI. TERMIN ZWIĄZANIA OFERTĄ.</w:t>
      </w:r>
    </w:p>
    <w:p w14:paraId="1A58351E">
      <w:pPr>
        <w:tabs>
          <w:tab w:val="left" w:pos="851"/>
        </w:tabs>
        <w:spacing w:after="0" w:line="360" w:lineRule="auto"/>
        <w:ind w:right="62"/>
        <w:jc w:val="both"/>
        <w:rPr>
          <w:rFonts w:hint="default" w:ascii="Times New Roman" w:hAnsi="Times New Roman" w:eastAsia="Arial" w:cs="Times New Roman"/>
          <w:b/>
          <w:color w:val="FF0000"/>
          <w:sz w:val="24"/>
          <w:szCs w:val="24"/>
          <w:u w:val="single"/>
          <w:lang w:val="en-US" w:eastAsia="pl-PL"/>
        </w:rPr>
      </w:pPr>
      <w:r>
        <w:rPr>
          <w:rFonts w:ascii="Times New Roman" w:hAnsi="Times New Roman" w:eastAsia="Arial" w:cs="Times New Roman"/>
          <w:color w:val="000000"/>
          <w:sz w:val="24"/>
          <w:szCs w:val="24"/>
          <w:lang w:eastAsia="pl-PL"/>
        </w:rPr>
        <w:t xml:space="preserve">16.1. Wykonawca pozostaje związany ofertą przez </w:t>
      </w:r>
      <w:r>
        <w:rPr>
          <w:rFonts w:ascii="Times New Roman" w:hAnsi="Times New Roman" w:eastAsia="Arial" w:cs="Times New Roman"/>
          <w:b/>
          <w:bCs/>
          <w:color w:val="000000"/>
          <w:sz w:val="24"/>
          <w:szCs w:val="24"/>
          <w:lang w:eastAsia="pl-PL"/>
        </w:rPr>
        <w:t>30 dni od upływu terminu składania ofert</w:t>
      </w:r>
      <w:r>
        <w:rPr>
          <w:rFonts w:ascii="Times New Roman" w:hAnsi="Times New Roman" w:eastAsia="Arial" w:cs="Times New Roman"/>
          <w:color w:val="000000"/>
          <w:sz w:val="24"/>
          <w:szCs w:val="24"/>
          <w:lang w:eastAsia="pl-PL"/>
        </w:rPr>
        <w:t>, przy czym pierwszym dniem związania ofertą jest dzień, w którym upływa termin składania ofert, to jest do dnia</w:t>
      </w:r>
      <w:r>
        <w:rPr>
          <w:rFonts w:ascii="Times New Roman" w:hAnsi="Times New Roman" w:eastAsia="Arial" w:cs="Times New Roman"/>
          <w:b/>
          <w:color w:val="FF0000"/>
          <w:sz w:val="24"/>
          <w:szCs w:val="24"/>
          <w:lang w:eastAsia="pl-PL"/>
        </w:rPr>
        <w:t xml:space="preserve">: </w:t>
      </w:r>
      <w:r>
        <w:rPr>
          <w:rFonts w:hint="default" w:ascii="Times New Roman" w:hAnsi="Times New Roman" w:eastAsia="Arial" w:cs="Times New Roman"/>
          <w:b/>
          <w:color w:val="FF0000"/>
          <w:sz w:val="24"/>
          <w:szCs w:val="24"/>
          <w:lang w:val="en-US" w:eastAsia="pl-PL"/>
        </w:rPr>
        <w:t>09.09.2026</w:t>
      </w:r>
    </w:p>
    <w:p w14:paraId="760DD516">
      <w:pPr>
        <w:tabs>
          <w:tab w:val="left" w:pos="851"/>
        </w:tabs>
        <w:spacing w:after="0" w:line="360" w:lineRule="auto"/>
        <w:ind w:right="62"/>
        <w:jc w:val="both"/>
        <w:rPr>
          <w:rFonts w:ascii="Times New Roman" w:hAnsi="Times New Roman" w:eastAsia="Arial" w:cs="Times New Roman"/>
          <w:color w:val="000000"/>
          <w:sz w:val="24"/>
          <w:szCs w:val="24"/>
          <w:lang w:eastAsia="pl-PL"/>
        </w:rPr>
      </w:pPr>
      <w:r>
        <w:rPr>
          <w:rFonts w:ascii="Times New Roman" w:hAnsi="Times New Roman" w:eastAsia="Arial" w:cs="Times New Roman"/>
          <w:color w:val="000000"/>
          <w:sz w:val="24"/>
          <w:szCs w:val="24"/>
          <w:lang w:eastAsia="pl-PL"/>
        </w:rPr>
        <w:t xml:space="preserve">16.2. Bieg terminu związania oferta rozpoczyna się wraz z </w:t>
      </w:r>
      <w:bookmarkStart w:id="16" w:name="_GoBack"/>
      <w:bookmarkEnd w:id="16"/>
      <w:r>
        <w:rPr>
          <w:rFonts w:ascii="Times New Roman" w:hAnsi="Times New Roman" w:eastAsia="Arial" w:cs="Times New Roman"/>
          <w:color w:val="000000"/>
          <w:sz w:val="24"/>
          <w:szCs w:val="24"/>
          <w:lang w:eastAsia="pl-PL"/>
        </w:rPr>
        <w:t>upływem terminu składania ofert.</w:t>
      </w:r>
    </w:p>
    <w:p w14:paraId="6478642B">
      <w:pPr>
        <w:spacing w:after="0" w:line="240" w:lineRule="auto"/>
        <w:ind w:right="62"/>
        <w:jc w:val="both"/>
        <w:rPr>
          <w:rFonts w:ascii="Times New Roman" w:hAnsi="Times New Roman" w:eastAsia="Arial" w:cs="Times New Roman"/>
          <w:color w:val="000000"/>
          <w:sz w:val="24"/>
          <w:szCs w:val="24"/>
          <w:lang w:eastAsia="pl-PL"/>
        </w:rPr>
      </w:pPr>
    </w:p>
    <w:p w14:paraId="6F366150">
      <w:pPr>
        <w:spacing w:after="0" w:line="240" w:lineRule="auto"/>
        <w:ind w:hanging="567"/>
        <w:rPr>
          <w:rFonts w:ascii="Times New Roman" w:hAnsi="Times New Roman" w:eastAsia="Arial" w:cs="Times New Roman"/>
          <w:b/>
          <w:bCs/>
          <w:color w:val="000000"/>
          <w:sz w:val="24"/>
          <w:szCs w:val="24"/>
          <w:lang w:eastAsia="pl-PL"/>
        </w:rPr>
      </w:pPr>
      <w:r>
        <w:rPr>
          <w:rFonts w:ascii="Times New Roman" w:hAnsi="Times New Roman" w:eastAsia="Arial" w:cs="Times New Roman"/>
          <w:b/>
          <w:bCs/>
          <w:color w:val="000000"/>
          <w:sz w:val="24"/>
          <w:szCs w:val="24"/>
          <w:lang w:eastAsia="pl-PL"/>
        </w:rPr>
        <w:t>XVII. OPIS SPOSOBU PRZYGOTOWYWANIA OFERTY.</w:t>
      </w:r>
    </w:p>
    <w:p w14:paraId="743D4FDD">
      <w:pPr>
        <w:spacing w:after="0" w:line="240" w:lineRule="auto"/>
        <w:ind w:hanging="567"/>
        <w:rPr>
          <w:rFonts w:ascii="Times New Roman" w:hAnsi="Times New Roman" w:eastAsia="Arial" w:cs="Times New Roman"/>
          <w:b/>
          <w:bCs/>
          <w:color w:val="000000"/>
          <w:sz w:val="24"/>
          <w:szCs w:val="24"/>
          <w:lang w:eastAsia="pl-PL"/>
        </w:rPr>
      </w:pPr>
    </w:p>
    <w:p w14:paraId="5207A48F">
      <w:pPr>
        <w:numPr>
          <w:ilvl w:val="1"/>
          <w:numId w:val="18"/>
        </w:numPr>
        <w:tabs>
          <w:tab w:val="left" w:pos="426"/>
        </w:tabs>
        <w:spacing w:after="0" w:line="360" w:lineRule="auto"/>
        <w:ind w:right="61"/>
        <w:jc w:val="both"/>
        <w:rPr>
          <w:rFonts w:ascii="Times New Roman" w:hAnsi="Times New Roman" w:eastAsia="Arial" w:cs="Times New Roman"/>
          <w:color w:val="000000"/>
          <w:sz w:val="24"/>
          <w:szCs w:val="24"/>
          <w:lang w:eastAsia="pl-PL"/>
        </w:rPr>
      </w:pPr>
      <w:r>
        <w:rPr>
          <w:rFonts w:ascii="Times New Roman" w:hAnsi="Times New Roman" w:eastAsia="Times New Roman" w:cs="Times New Roman"/>
          <w:sz w:val="24"/>
          <w:szCs w:val="24"/>
          <w:lang w:eastAsia="pl-PL"/>
        </w:rPr>
        <w:t>Oferta powinna być sporządzona w języku polskim.</w:t>
      </w:r>
    </w:p>
    <w:p w14:paraId="1E173E4D">
      <w:pPr>
        <w:numPr>
          <w:ilvl w:val="1"/>
          <w:numId w:val="18"/>
        </w:numPr>
        <w:tabs>
          <w:tab w:val="left" w:pos="426"/>
        </w:tabs>
        <w:spacing w:after="0" w:line="240" w:lineRule="auto"/>
        <w:jc w:val="both"/>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Ofertę, a także oświadczenie o którym mowa w art. 125 ust. 1 ustawy Pzp</w:t>
      </w:r>
      <w:r>
        <w:rPr>
          <w:rFonts w:ascii="Times New Roman" w:hAnsi="Times New Roman" w:eastAsia="Times New Roman" w:cs="Times New Roman"/>
          <w:b/>
          <w:sz w:val="24"/>
          <w:szCs w:val="24"/>
          <w:lang w:eastAsia="pl-PL"/>
        </w:rPr>
        <w:t xml:space="preserve"> składa się, pod rygorem nieważności, w formie elektronicznej opatrzonej kwalifikowanym podpisem elektronicznym lub w postaci elektronicznej opatrzonej podpisem zaufanym                         lub podpisem osobistym</w:t>
      </w:r>
      <w:r>
        <w:rPr>
          <w:rFonts w:ascii="Times New Roman" w:hAnsi="Times New Roman" w:eastAsia="Times New Roman" w:cs="Times New Roman"/>
          <w:sz w:val="24"/>
          <w:szCs w:val="24"/>
          <w:lang w:eastAsia="pl-PL"/>
        </w:rPr>
        <w:t xml:space="preserve"> osoby uprawnionej do reprezentacji wykonawcy określoną w rejestrze lub innym dokumencie właściwym dla danej formy organizacyjnej Wykonawcy albo przez umocowanego przedstawiciela Wykonawcy.  </w:t>
      </w:r>
    </w:p>
    <w:p w14:paraId="355A8ED0">
      <w:pPr>
        <w:numPr>
          <w:ilvl w:val="1"/>
          <w:numId w:val="18"/>
        </w:numPr>
        <w:tabs>
          <w:tab w:val="left" w:pos="426"/>
        </w:tabs>
        <w:spacing w:after="0" w:line="240" w:lineRule="auto"/>
        <w:jc w:val="both"/>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Pełnomocnictwo do reprezentowania Wykonawcy składa się w formie elektronicznej opatrzonej kwalifikowanym podpisem elektronicznym lub w postaci elektronicznej opatrzonej podpisem zaufanym lub podpisem osobistym.</w:t>
      </w:r>
    </w:p>
    <w:p w14:paraId="596ADECA">
      <w:pPr>
        <w:numPr>
          <w:ilvl w:val="1"/>
          <w:numId w:val="18"/>
        </w:numPr>
        <w:tabs>
          <w:tab w:val="left" w:pos="567"/>
        </w:tabs>
        <w:spacing w:after="0" w:line="240" w:lineRule="auto"/>
        <w:jc w:val="both"/>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W przypadku gdy pełnomocnictwo zostało wystawione jako dokument w postaci papierowej, przekazuje się cyfrowe odwzorowanie tego dokumentu opatrzone kwalifikowanym podpisem elektronicznym, podpisem zaufanym lub podpisem osobistym mocodawcy/mocodawców, poświadczające zgodność cyfrowego odwzorowania z dokumentem w postaci papierowej.</w:t>
      </w:r>
    </w:p>
    <w:p w14:paraId="4E5AADD9">
      <w:pPr>
        <w:numPr>
          <w:ilvl w:val="1"/>
          <w:numId w:val="18"/>
        </w:numPr>
        <w:tabs>
          <w:tab w:val="left" w:pos="567"/>
        </w:tabs>
        <w:spacing w:after="0" w:line="240" w:lineRule="auto"/>
        <w:jc w:val="both"/>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Poświadczenia zgodności cyfrowego odwzorowania z dokumentem w postaci papierowej może dokonać również notariusz.</w:t>
      </w:r>
    </w:p>
    <w:p w14:paraId="11816E09">
      <w:pPr>
        <w:numPr>
          <w:ilvl w:val="1"/>
          <w:numId w:val="18"/>
        </w:numPr>
        <w:tabs>
          <w:tab w:val="left" w:pos="567"/>
        </w:tabs>
        <w:spacing w:after="0" w:line="240" w:lineRule="auto"/>
        <w:jc w:val="both"/>
        <w:rPr>
          <w:rFonts w:ascii="Times New Roman" w:hAnsi="Times New Roman" w:eastAsia="Times New Roman" w:cs="Times New Roman"/>
          <w:bCs/>
          <w:sz w:val="24"/>
          <w:szCs w:val="24"/>
          <w:lang w:eastAsia="pl-PL"/>
        </w:rPr>
      </w:pPr>
      <w:r>
        <w:rPr>
          <w:rFonts w:ascii="Times New Roman" w:hAnsi="Times New Roman" w:eastAsia="Times New Roman" w:cs="Times New Roman"/>
          <w:bCs/>
          <w:sz w:val="24"/>
          <w:szCs w:val="24"/>
          <w:lang w:eastAsia="pl-PL"/>
        </w:rPr>
        <w:t xml:space="preserve">Wykonawca ma prawo złożyć tylko jedną ofertę. Oferty Wykonawcy, który przedłoży więcej niż jedną ofertę, zostaną odrzucone. </w:t>
      </w:r>
    </w:p>
    <w:p w14:paraId="264C502D">
      <w:pPr>
        <w:numPr>
          <w:ilvl w:val="1"/>
          <w:numId w:val="18"/>
        </w:numPr>
        <w:tabs>
          <w:tab w:val="left" w:pos="284"/>
          <w:tab w:val="left" w:pos="567"/>
        </w:tabs>
        <w:spacing w:after="0" w:line="240" w:lineRule="auto"/>
        <w:jc w:val="both"/>
        <w:rPr>
          <w:rFonts w:ascii="Times New Roman" w:hAnsi="Times New Roman" w:eastAsia="Times New Roman" w:cs="Times New Roman"/>
          <w:sz w:val="24"/>
          <w:szCs w:val="24"/>
          <w:u w:val="single"/>
          <w:lang w:eastAsia="pl-PL"/>
        </w:rPr>
      </w:pPr>
      <w:r>
        <w:rPr>
          <w:rFonts w:ascii="Times New Roman" w:hAnsi="Times New Roman" w:eastAsia="Times New Roman" w:cs="Times New Roman"/>
          <w:b/>
          <w:sz w:val="24"/>
          <w:szCs w:val="24"/>
          <w:lang w:eastAsia="pl-PL"/>
        </w:rPr>
        <w:t>Sposób sporządzania i przekazywania, podmiotowych środków dowodowych, przedmiotowych środków dowodowych, oraz innych informacji, oświadczeń lub dokumentów, przekazywanych w postępowaniu o udzielenie zamówienia publicznego musi być zgodny z określonym w Rozporządzeniu Prezesa Rady Ministrów z dnia                30 grudnia 2020 r.</w:t>
      </w:r>
      <w:r>
        <w:rPr>
          <w:rFonts w:ascii="Times New Roman" w:hAnsi="Times New Roman" w:eastAsia="Times New Roman" w:cs="Times New Roman"/>
          <w:sz w:val="24"/>
          <w:szCs w:val="24"/>
          <w:lang w:eastAsia="pl-PL"/>
        </w:rPr>
        <w:t xml:space="preserve"> </w:t>
      </w:r>
      <w:r>
        <w:rPr>
          <w:rFonts w:ascii="Times New Roman" w:hAnsi="Times New Roman" w:eastAsia="Times New Roman" w:cs="Times New Roman"/>
          <w:b/>
          <w:sz w:val="24"/>
          <w:szCs w:val="24"/>
          <w:lang w:eastAsia="pl-PL"/>
        </w:rPr>
        <w:t>w</w:t>
      </w:r>
      <w:r>
        <w:rPr>
          <w:rFonts w:ascii="Times New Roman" w:hAnsi="Times New Roman" w:eastAsia="Times New Roman" w:cs="Times New Roman"/>
          <w:sz w:val="24"/>
          <w:szCs w:val="24"/>
          <w:lang w:eastAsia="pl-PL"/>
        </w:rPr>
        <w:t xml:space="preserve"> </w:t>
      </w:r>
      <w:r>
        <w:rPr>
          <w:rFonts w:ascii="Times New Roman" w:hAnsi="Times New Roman" w:eastAsia="Times New Roman" w:cs="Times New Roman"/>
          <w:b/>
          <w:bCs/>
          <w:sz w:val="24"/>
          <w:szCs w:val="24"/>
          <w:lang w:eastAsia="pl-PL"/>
        </w:rPr>
        <w:t xml:space="preserve">sprawie sposobu sporządzania i przekazywania informacji oraz wymagań technicznych dla dokumentów elektronicznych oraz środków komunikacji elektronicznej w postępowaniu o udzielenie zamówienia publicznego lub konkursie                 (Dz. U. z 2020 r. poz. 2452). </w:t>
      </w:r>
    </w:p>
    <w:p w14:paraId="29097790">
      <w:pPr>
        <w:numPr>
          <w:ilvl w:val="1"/>
          <w:numId w:val="18"/>
        </w:numPr>
        <w:tabs>
          <w:tab w:val="left" w:pos="426"/>
          <w:tab w:val="left" w:pos="567"/>
        </w:tabs>
        <w:spacing w:after="0" w:line="240" w:lineRule="auto"/>
        <w:jc w:val="both"/>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Podmiotowe środki dowodowe, przedmiotowe środki dowodowe oraz inne dokumenty                lub oświadczenia, sporządzone w języku obcym przekazuje się wraz z tłumaczeniem na język polski.</w:t>
      </w:r>
    </w:p>
    <w:p w14:paraId="49B4CA00">
      <w:pPr>
        <w:numPr>
          <w:ilvl w:val="1"/>
          <w:numId w:val="18"/>
        </w:numPr>
        <w:tabs>
          <w:tab w:val="left" w:pos="567"/>
        </w:tabs>
        <w:spacing w:after="0" w:line="240" w:lineRule="auto"/>
        <w:jc w:val="both"/>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Wykonawcy ponoszą wszelkie koszty związane z przygotowaniem i złożeniem oferty. Zamawiający nie przewiduje zwrotu kosztów udziału w postępowaniu.</w:t>
      </w:r>
    </w:p>
    <w:p w14:paraId="4247546F">
      <w:pPr>
        <w:numPr>
          <w:ilvl w:val="1"/>
          <w:numId w:val="19"/>
        </w:numPr>
        <w:tabs>
          <w:tab w:val="left" w:pos="567"/>
        </w:tabs>
        <w:spacing w:after="0" w:line="240" w:lineRule="auto"/>
        <w:ind w:left="426" w:hanging="426"/>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Wykonawca przygotowuje ofertę przy pomocy interaktywnego „</w:t>
      </w:r>
      <w:r>
        <w:rPr>
          <w:rFonts w:ascii="Times New Roman" w:hAnsi="Times New Roman" w:eastAsia="Calibri" w:cs="Times New Roman"/>
          <w:b/>
          <w:sz w:val="24"/>
          <w:szCs w:val="24"/>
        </w:rPr>
        <w:t>Formularza ofertowego”</w:t>
      </w:r>
      <w:r>
        <w:rPr>
          <w:rFonts w:ascii="Times New Roman" w:hAnsi="Times New Roman" w:eastAsia="Calibri" w:cs="Times New Roman"/>
          <w:sz w:val="24"/>
          <w:szCs w:val="24"/>
        </w:rPr>
        <w:t xml:space="preserve"> udostępnionego przez Zamawiającego na Platformie e-Zamówienia i zamieszczonego               w podglądzie postępowania w zakładce „Informacje podstawowe”.</w:t>
      </w:r>
    </w:p>
    <w:p w14:paraId="7A532230">
      <w:pPr>
        <w:numPr>
          <w:ilvl w:val="1"/>
          <w:numId w:val="18"/>
        </w:numPr>
        <w:tabs>
          <w:tab w:val="left" w:pos="426"/>
        </w:tabs>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p>
    <w:p w14:paraId="2C842517">
      <w:pPr>
        <w:numPr>
          <w:ilvl w:val="1"/>
          <w:numId w:val="18"/>
        </w:numPr>
        <w:tabs>
          <w:tab w:val="left" w:pos="426"/>
        </w:tabs>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Następnie wykonawca powinien pobrać „Formularz ofertowy”, zapisać go na dysku komputera użytkownika, uzupełnić pozostałymi danymi wymaganymi przez Zamawiającego           i ponownie zapisać na dysku komputera użytkownika oraz podpisać odpowiednim rodzajem podpisu elektronicznego, zgodnie z pkt 7. </w:t>
      </w:r>
    </w:p>
    <w:p w14:paraId="39E33668">
      <w:pPr>
        <w:tabs>
          <w:tab w:val="left" w:pos="426"/>
        </w:tabs>
        <w:spacing w:after="0" w:line="240" w:lineRule="auto"/>
        <w:ind w:left="360" w:firstLine="66"/>
        <w:contextualSpacing/>
        <w:jc w:val="both"/>
        <w:rPr>
          <w:rFonts w:ascii="Times New Roman" w:hAnsi="Times New Roman" w:eastAsia="Calibri" w:cs="Times New Roman"/>
          <w:sz w:val="24"/>
          <w:szCs w:val="24"/>
          <w:u w:val="single" w:color="000000"/>
        </w:rPr>
      </w:pPr>
      <w:r>
        <w:rPr>
          <w:rFonts w:ascii="Times New Roman" w:hAnsi="Times New Roman" w:eastAsia="Calibri" w:cs="Times New Roman"/>
          <w:b/>
          <w:sz w:val="24"/>
          <w:szCs w:val="24"/>
          <w:u w:val="single" w:color="000000"/>
        </w:rPr>
        <w:t>Uwaga!</w:t>
      </w:r>
      <w:r>
        <w:rPr>
          <w:rFonts w:ascii="Times New Roman" w:hAnsi="Times New Roman" w:eastAsia="Calibri" w:cs="Times New Roman"/>
          <w:sz w:val="24"/>
          <w:szCs w:val="24"/>
          <w:u w:val="single" w:color="000000"/>
        </w:rPr>
        <w:t xml:space="preserve"> </w:t>
      </w:r>
    </w:p>
    <w:p w14:paraId="32C15278">
      <w:pPr>
        <w:tabs>
          <w:tab w:val="left" w:pos="426"/>
        </w:tabs>
        <w:spacing w:after="0" w:line="240" w:lineRule="auto"/>
        <w:ind w:left="360" w:firstLine="66"/>
        <w:contextualSpacing/>
        <w:jc w:val="both"/>
        <w:rPr>
          <w:rFonts w:ascii="Times New Roman" w:hAnsi="Times New Roman" w:eastAsia="Calibri" w:cs="Times New Roman"/>
          <w:b/>
          <w:bCs/>
          <w:sz w:val="24"/>
          <w:szCs w:val="24"/>
        </w:rPr>
      </w:pPr>
      <w:r>
        <w:rPr>
          <w:rFonts w:ascii="Times New Roman" w:hAnsi="Times New Roman" w:eastAsia="Calibri" w:cs="Times New Roman"/>
          <w:b/>
          <w:bCs/>
          <w:sz w:val="24"/>
          <w:szCs w:val="24"/>
          <w:u w:val="single" w:color="000000"/>
        </w:rPr>
        <w:t>Nie należy zmieniać nazwy pliku nadanej przez Platformę e-Zamówienia.</w:t>
      </w:r>
      <w:r>
        <w:rPr>
          <w:rFonts w:ascii="Times New Roman" w:hAnsi="Times New Roman" w:eastAsia="Calibri" w:cs="Times New Roman"/>
          <w:b/>
          <w:bCs/>
          <w:sz w:val="24"/>
          <w:szCs w:val="24"/>
        </w:rPr>
        <w:t xml:space="preserve"> </w:t>
      </w:r>
      <w:r>
        <w:rPr>
          <w:rFonts w:ascii="Times New Roman" w:hAnsi="Times New Roman" w:eastAsia="Calibri" w:cs="Times New Roman"/>
          <w:b/>
          <w:bCs/>
          <w:sz w:val="24"/>
          <w:szCs w:val="24"/>
          <w:u w:val="single" w:color="000000"/>
        </w:rPr>
        <w:t>Zapisany „Formularz ofertowy” należy zawsze otwierać w programie Adobe Acrobat</w:t>
      </w:r>
      <w:r>
        <w:rPr>
          <w:rFonts w:ascii="Times New Roman" w:hAnsi="Times New Roman" w:eastAsia="Calibri" w:cs="Times New Roman"/>
          <w:b/>
          <w:bCs/>
          <w:sz w:val="24"/>
          <w:szCs w:val="24"/>
        </w:rPr>
        <w:t xml:space="preserve"> </w:t>
      </w:r>
      <w:r>
        <w:rPr>
          <w:rFonts w:ascii="Times New Roman" w:hAnsi="Times New Roman" w:eastAsia="Calibri" w:cs="Times New Roman"/>
          <w:b/>
          <w:bCs/>
          <w:sz w:val="24"/>
          <w:szCs w:val="24"/>
          <w:u w:val="single" w:color="000000"/>
        </w:rPr>
        <w:t>Reader DC.</w:t>
      </w:r>
      <w:r>
        <w:rPr>
          <w:rFonts w:ascii="Times New Roman" w:hAnsi="Times New Roman" w:eastAsia="Calibri" w:cs="Times New Roman"/>
          <w:b/>
          <w:bCs/>
          <w:sz w:val="24"/>
          <w:szCs w:val="24"/>
        </w:rPr>
        <w:t xml:space="preserve"> </w:t>
      </w:r>
    </w:p>
    <w:p w14:paraId="7AA19729">
      <w:pPr>
        <w:numPr>
          <w:ilvl w:val="1"/>
          <w:numId w:val="18"/>
        </w:numPr>
        <w:tabs>
          <w:tab w:val="left" w:pos="426"/>
        </w:tabs>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 </w:t>
      </w:r>
    </w:p>
    <w:p w14:paraId="27173CED">
      <w:pPr>
        <w:numPr>
          <w:ilvl w:val="1"/>
          <w:numId w:val="18"/>
        </w:numPr>
        <w:tabs>
          <w:tab w:val="left" w:pos="426"/>
        </w:tabs>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r>
        <w:rPr>
          <w:rFonts w:ascii="Times New Roman" w:hAnsi="Times New Roman" w:eastAsia="Calibri" w:cs="Times New Roman"/>
          <w:sz w:val="24"/>
          <w:szCs w:val="24"/>
          <w:vertAlign w:val="superscript"/>
        </w:rPr>
        <w:footnoteReference w:id="2"/>
      </w:r>
      <w:r>
        <w:rPr>
          <w:rFonts w:ascii="Times New Roman" w:hAnsi="Times New Roman" w:eastAsia="Calibri" w:cs="Times New Roman"/>
          <w:sz w:val="24"/>
          <w:szCs w:val="24"/>
        </w:rPr>
        <w:t xml:space="preserve">. </w:t>
      </w:r>
    </w:p>
    <w:p w14:paraId="3261F550">
      <w:pPr>
        <w:numPr>
          <w:ilvl w:val="1"/>
          <w:numId w:val="18"/>
        </w:numPr>
        <w:tabs>
          <w:tab w:val="left" w:pos="426"/>
        </w:tabs>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006226FD">
      <w:pPr>
        <w:numPr>
          <w:ilvl w:val="1"/>
          <w:numId w:val="18"/>
        </w:numPr>
        <w:tabs>
          <w:tab w:val="left" w:pos="426"/>
        </w:tabs>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b/>
          <w:sz w:val="24"/>
          <w:szCs w:val="24"/>
        </w:rPr>
        <w:t>Formularz ofertowy</w:t>
      </w:r>
      <w:r>
        <w:rPr>
          <w:rFonts w:ascii="Times New Roman" w:hAnsi="Times New Roman" w:eastAsia="Calibri" w:cs="Times New Roman"/>
          <w:sz w:val="24"/>
          <w:szCs w:val="24"/>
        </w:rPr>
        <w:t xml:space="preserve"> podpisuje się kwalifikowanym podpisem elektronicznym, podpisem zaufanym lub podpisem osobistym. </w:t>
      </w:r>
      <w:r>
        <w:rPr>
          <w:rFonts w:ascii="Times New Roman" w:hAnsi="Times New Roman" w:eastAsia="Calibri" w:cs="Times New Roman"/>
          <w:sz w:val="24"/>
          <w:szCs w:val="24"/>
          <w:u w:val="single" w:color="000000"/>
        </w:rPr>
        <w:t>Rekomendowanym wariantem</w:t>
      </w:r>
      <w:r>
        <w:rPr>
          <w:rFonts w:ascii="Times New Roman" w:hAnsi="Times New Roman" w:eastAsia="Calibri" w:cs="Times New Roman"/>
          <w:sz w:val="24"/>
          <w:szCs w:val="24"/>
        </w:rPr>
        <w:t xml:space="preserve"> </w:t>
      </w:r>
      <w:r>
        <w:rPr>
          <w:rFonts w:ascii="Times New Roman" w:hAnsi="Times New Roman" w:eastAsia="Calibri" w:cs="Times New Roman"/>
          <w:sz w:val="24"/>
          <w:szCs w:val="24"/>
          <w:u w:val="single" w:color="000000"/>
        </w:rPr>
        <w:t>podpisu jest typ wewnętrzny</w:t>
      </w:r>
      <w:r>
        <w:rPr>
          <w:rFonts w:ascii="Times New Roman" w:hAnsi="Times New Roman" w:eastAsia="Calibri" w:cs="Times New Roman"/>
          <w:sz w:val="24"/>
          <w:szCs w:val="24"/>
        </w:rPr>
        <w:t xml:space="preserve">. Podpis formularza ofertowego </w:t>
      </w:r>
      <w:r>
        <w:rPr>
          <w:rFonts w:ascii="Times New Roman" w:hAnsi="Times New Roman" w:eastAsia="Calibri" w:cs="Times New Roman"/>
          <w:sz w:val="24"/>
          <w:szCs w:val="24"/>
          <w:u w:val="single" w:color="000000"/>
        </w:rPr>
        <w:t>wariantem podpisu w</w:t>
      </w:r>
      <w:r>
        <w:rPr>
          <w:rFonts w:ascii="Times New Roman" w:hAnsi="Times New Roman" w:eastAsia="Calibri" w:cs="Times New Roman"/>
          <w:sz w:val="24"/>
          <w:szCs w:val="24"/>
        </w:rPr>
        <w:t xml:space="preserve"> </w:t>
      </w:r>
      <w:r>
        <w:rPr>
          <w:rFonts w:ascii="Times New Roman" w:hAnsi="Times New Roman" w:eastAsia="Calibri" w:cs="Times New Roman"/>
          <w:sz w:val="24"/>
          <w:szCs w:val="24"/>
          <w:u w:val="single" w:color="000000"/>
        </w:rPr>
        <w:t>typie zewnętrznym również jest możliwy</w:t>
      </w:r>
      <w:r>
        <w:rPr>
          <w:rFonts w:ascii="Times New Roman" w:hAnsi="Times New Roman" w:eastAsia="Calibri" w:cs="Times New Roman"/>
          <w:sz w:val="24"/>
          <w:szCs w:val="24"/>
        </w:rPr>
        <w:t>, tylko w tym przypadku, powstały oddzielny plik podpisu dla tego formularza należy załączyć w polu „Załączniki i inne dokumenty przedstawione w ofercie przez Wykonawcę”.</w:t>
      </w:r>
    </w:p>
    <w:p w14:paraId="4199DFFF">
      <w:pPr>
        <w:numPr>
          <w:ilvl w:val="1"/>
          <w:numId w:val="18"/>
        </w:numPr>
        <w:tabs>
          <w:tab w:val="left" w:pos="426"/>
        </w:tabs>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b/>
          <w:sz w:val="24"/>
          <w:szCs w:val="24"/>
        </w:rPr>
        <w:t>Pozostałe dokumenty</w:t>
      </w:r>
      <w:r>
        <w:rPr>
          <w:rFonts w:ascii="Times New Roman" w:hAnsi="Times New Roman" w:eastAsia="Calibri" w:cs="Times New Roman"/>
          <w:sz w:val="24"/>
          <w:szCs w:val="24"/>
        </w:rPr>
        <w:t xml:space="preserve"> </w:t>
      </w:r>
      <w:r>
        <w:rPr>
          <w:rFonts w:ascii="Times New Roman" w:hAnsi="Times New Roman" w:eastAsia="Calibri" w:cs="Times New Roman"/>
          <w:b/>
          <w:bCs/>
          <w:sz w:val="24"/>
          <w:szCs w:val="24"/>
        </w:rPr>
        <w:t>wchodzące w skład oferty lub składane wraz z ofertą</w:t>
      </w:r>
      <w:r>
        <w:rPr>
          <w:rFonts w:ascii="Times New Roman" w:hAnsi="Times New Roman" w:eastAsia="Calibri" w:cs="Times New Roman"/>
          <w:sz w:val="24"/>
          <w:szCs w:val="24"/>
        </w:rPr>
        <w:t xml:space="preserve">, które               są zgodne z ustawą Pzp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w:t>
      </w:r>
      <w:r>
        <w:rPr>
          <w:rFonts w:ascii="Times New Roman" w:hAnsi="Times New Roman" w:eastAsia="Calibri" w:cs="Times New Roman"/>
          <w:sz w:val="24"/>
          <w:szCs w:val="24"/>
          <w:u w:val="single" w:color="000000"/>
        </w:rPr>
        <w:t>podpisem typu</w:t>
      </w:r>
      <w:r>
        <w:rPr>
          <w:rFonts w:ascii="Times New Roman" w:hAnsi="Times New Roman" w:eastAsia="Calibri" w:cs="Times New Roman"/>
          <w:sz w:val="24"/>
          <w:szCs w:val="24"/>
        </w:rPr>
        <w:t xml:space="preserve"> </w:t>
      </w:r>
      <w:r>
        <w:rPr>
          <w:rFonts w:ascii="Times New Roman" w:hAnsi="Times New Roman" w:eastAsia="Calibri" w:cs="Times New Roman"/>
          <w:sz w:val="24"/>
          <w:szCs w:val="24"/>
          <w:u w:val="single" w:color="000000"/>
        </w:rPr>
        <w:t>zewnętrznego</w:t>
      </w:r>
      <w:r>
        <w:rPr>
          <w:rFonts w:ascii="Times New Roman" w:hAnsi="Times New Roman" w:eastAsia="Calibri" w:cs="Times New Roman"/>
          <w:sz w:val="24"/>
          <w:szCs w:val="24"/>
        </w:rPr>
        <w:t xml:space="preserve"> lub </w:t>
      </w:r>
      <w:r>
        <w:rPr>
          <w:rFonts w:ascii="Times New Roman" w:hAnsi="Times New Roman" w:eastAsia="Calibri" w:cs="Times New Roman"/>
          <w:sz w:val="24"/>
          <w:szCs w:val="24"/>
          <w:u w:val="single" w:color="000000"/>
        </w:rPr>
        <w:t xml:space="preserve">wewnętrznego.                     </w:t>
      </w:r>
      <w:r>
        <w:rPr>
          <w:rFonts w:ascii="Times New Roman" w:hAnsi="Times New Roman" w:eastAsia="Calibri" w:cs="Times New Roman"/>
          <w:sz w:val="24"/>
          <w:szCs w:val="24"/>
        </w:rPr>
        <w:t xml:space="preserve">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t>
      </w:r>
    </w:p>
    <w:p w14:paraId="285390B2">
      <w:pPr>
        <w:numPr>
          <w:ilvl w:val="1"/>
          <w:numId w:val="18"/>
        </w:numPr>
        <w:tabs>
          <w:tab w:val="left" w:pos="426"/>
        </w:tabs>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W przypadku przekazywania dokumentu elektronicznego w formacie poddającym dane kompresji, opatrzenie pliku zawierającego skompresowane dokumenty kwalifikowanym podpisem elektronicznym, podpisem zaufanym lub podpisem osobistym, jest równoznaczne  </w:t>
      </w:r>
    </w:p>
    <w:p w14:paraId="0B346F9B">
      <w:pPr>
        <w:tabs>
          <w:tab w:val="left" w:pos="426"/>
        </w:tabs>
        <w:spacing w:after="0" w:line="240" w:lineRule="auto"/>
        <w:ind w:left="360" w:hanging="480"/>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z opatrzeniem wszystkich dokumentów zawartych w tym pliku odpowiednio kwalifikowanym podpisem elektronicznym, podpisem zaufanym lub podpisem osobistym. </w:t>
      </w:r>
    </w:p>
    <w:p w14:paraId="764AD5E6">
      <w:pPr>
        <w:numPr>
          <w:ilvl w:val="1"/>
          <w:numId w:val="18"/>
        </w:numPr>
        <w:tabs>
          <w:tab w:val="left" w:pos="426"/>
        </w:tabs>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13485A3C">
      <w:pPr>
        <w:numPr>
          <w:ilvl w:val="1"/>
          <w:numId w:val="18"/>
        </w:numPr>
        <w:tabs>
          <w:tab w:val="left" w:pos="426"/>
        </w:tabs>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Oferta może być złożona tylko do upływu terminu składania ofert. </w:t>
      </w:r>
    </w:p>
    <w:p w14:paraId="21806E96">
      <w:pPr>
        <w:numPr>
          <w:ilvl w:val="1"/>
          <w:numId w:val="18"/>
        </w:numPr>
        <w:tabs>
          <w:tab w:val="left" w:pos="426"/>
        </w:tabs>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Wykonawca może przed upływem terminu składania ofert wycofać ofertę. Wykonawca wycofuje ofertę w zakładce „Oferty/wnioski” używając przycisku „Wycofaj ofertę”. </w:t>
      </w:r>
    </w:p>
    <w:p w14:paraId="13A50669">
      <w:pPr>
        <w:numPr>
          <w:ilvl w:val="1"/>
          <w:numId w:val="18"/>
        </w:numPr>
        <w:tabs>
          <w:tab w:val="left" w:pos="426"/>
        </w:tabs>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 Maksymalny łączny rozmiar plików stanowiących ofertę lub składanych wraz z ofertą                    to 250 MB. </w:t>
      </w:r>
    </w:p>
    <w:p w14:paraId="229BA782">
      <w:pPr>
        <w:tabs>
          <w:tab w:val="left" w:pos="426"/>
          <w:tab w:val="left" w:pos="851"/>
        </w:tabs>
        <w:spacing w:after="0" w:line="360" w:lineRule="auto"/>
        <w:ind w:right="61"/>
        <w:jc w:val="both"/>
        <w:rPr>
          <w:rFonts w:ascii="Times New Roman" w:hAnsi="Times New Roman" w:eastAsia="Arial" w:cs="Times New Roman"/>
          <w:b/>
          <w:bCs/>
          <w:color w:val="000000"/>
          <w:sz w:val="24"/>
          <w:szCs w:val="24"/>
          <w:lang w:eastAsia="pl-PL"/>
        </w:rPr>
      </w:pPr>
    </w:p>
    <w:p w14:paraId="584F53AF">
      <w:pPr>
        <w:tabs>
          <w:tab w:val="left" w:pos="993"/>
        </w:tabs>
        <w:spacing w:after="0" w:line="360" w:lineRule="auto"/>
        <w:ind w:right="61"/>
        <w:jc w:val="both"/>
        <w:rPr>
          <w:rFonts w:ascii="Times New Roman" w:hAnsi="Times New Roman" w:eastAsia="Arial" w:cs="Times New Roman"/>
          <w:b/>
          <w:color w:val="000000"/>
          <w:sz w:val="24"/>
          <w:szCs w:val="24"/>
          <w:u w:val="single"/>
          <w:lang w:eastAsia="pl-PL"/>
        </w:rPr>
      </w:pPr>
      <w:r>
        <w:rPr>
          <w:rFonts w:ascii="Times New Roman" w:hAnsi="Times New Roman" w:eastAsia="Arial" w:cs="Times New Roman"/>
          <w:b/>
          <w:bCs/>
          <w:color w:val="000000"/>
          <w:sz w:val="24"/>
          <w:szCs w:val="24"/>
          <w:lang w:eastAsia="pl-PL"/>
        </w:rPr>
        <w:t xml:space="preserve">17.22. </w:t>
      </w:r>
      <w:r>
        <w:rPr>
          <w:rFonts w:ascii="Times New Roman" w:hAnsi="Times New Roman" w:eastAsia="Arial" w:cs="Times New Roman"/>
          <w:b/>
          <w:color w:val="000000"/>
          <w:sz w:val="24"/>
          <w:szCs w:val="24"/>
          <w:u w:val="single"/>
          <w:lang w:eastAsia="pl-PL"/>
        </w:rPr>
        <w:t xml:space="preserve">Na ofertę składają się następujące dokumenty: </w:t>
      </w:r>
    </w:p>
    <w:p w14:paraId="5E822730">
      <w:pPr>
        <w:tabs>
          <w:tab w:val="left" w:pos="1560"/>
        </w:tabs>
        <w:spacing w:after="0" w:line="360" w:lineRule="auto"/>
        <w:ind w:right="61"/>
        <w:jc w:val="both"/>
        <w:rPr>
          <w:rFonts w:ascii="Times New Roman" w:hAnsi="Times New Roman" w:eastAsia="Arial" w:cs="Times New Roman"/>
          <w:b/>
          <w:bCs/>
          <w:color w:val="000000"/>
          <w:sz w:val="24"/>
          <w:szCs w:val="24"/>
          <w:lang w:eastAsia="pl-PL"/>
        </w:rPr>
      </w:pPr>
      <w:r>
        <w:rPr>
          <w:rFonts w:ascii="Times New Roman" w:hAnsi="Times New Roman" w:eastAsia="Arial" w:cs="Times New Roman"/>
          <w:b/>
          <w:bCs/>
          <w:color w:val="000000"/>
          <w:sz w:val="24"/>
          <w:szCs w:val="24"/>
          <w:lang w:eastAsia="pl-PL"/>
        </w:rPr>
        <w:t>17.22.1. interaktywny „Formularz  ofertowy”  - generowany przez platformę e-Zamówienia</w:t>
      </w:r>
    </w:p>
    <w:p w14:paraId="43069FCF">
      <w:pPr>
        <w:tabs>
          <w:tab w:val="left" w:pos="1560"/>
        </w:tabs>
        <w:spacing w:after="0" w:line="360" w:lineRule="auto"/>
        <w:ind w:right="61"/>
        <w:jc w:val="both"/>
        <w:rPr>
          <w:rFonts w:ascii="Times New Roman" w:hAnsi="Times New Roman" w:eastAsia="Arial" w:cs="Times New Roman"/>
          <w:b/>
          <w:bCs/>
          <w:color w:val="000000"/>
          <w:sz w:val="24"/>
          <w:szCs w:val="24"/>
          <w:lang w:eastAsia="pl-PL"/>
        </w:rPr>
      </w:pPr>
      <w:r>
        <w:rPr>
          <w:rFonts w:ascii="Times New Roman" w:hAnsi="Times New Roman" w:eastAsia="Arial" w:cs="Times New Roman"/>
          <w:b/>
          <w:bCs/>
          <w:color w:val="000000"/>
          <w:sz w:val="24"/>
          <w:szCs w:val="24"/>
          <w:lang w:eastAsia="pl-PL"/>
        </w:rPr>
        <w:t xml:space="preserve">17.22.2. </w:t>
      </w:r>
      <w:r>
        <w:rPr>
          <w:rFonts w:ascii="Times New Roman" w:hAnsi="Times New Roman" w:eastAsia="Times New Roman" w:cs="Times New Roman"/>
          <w:b/>
          <w:bCs/>
          <w:color w:val="000000"/>
          <w:sz w:val="24"/>
          <w:szCs w:val="24"/>
          <w:lang w:eastAsia="pl-PL"/>
        </w:rPr>
        <w:t>Formularz asortymentowo - cenowy</w:t>
      </w:r>
      <w:r>
        <w:rPr>
          <w:rFonts w:ascii="Times New Roman" w:hAnsi="Times New Roman" w:eastAsia="Times New Roman" w:cs="Times New Roman"/>
          <w:color w:val="000000"/>
          <w:sz w:val="24"/>
          <w:szCs w:val="24"/>
          <w:lang w:eastAsia="pl-PL"/>
        </w:rPr>
        <w:t xml:space="preserve"> </w:t>
      </w:r>
      <w:r>
        <w:rPr>
          <w:rFonts w:ascii="Times New Roman" w:hAnsi="Times New Roman" w:eastAsia="Arial" w:cs="Times New Roman"/>
          <w:b/>
          <w:bCs/>
          <w:color w:val="000000"/>
          <w:sz w:val="24"/>
          <w:szCs w:val="24"/>
          <w:lang w:eastAsia="pl-PL"/>
        </w:rPr>
        <w:t>(opis przedmiotu zamówienia) przygotowany wg. wzoru – Załącznik nr 7 do SWZ – Preferowana forma przekazania załącznika to forma edytowalna w Excel.</w:t>
      </w:r>
    </w:p>
    <w:p w14:paraId="3D5F30FC">
      <w:pPr>
        <w:tabs>
          <w:tab w:val="left" w:pos="1560"/>
        </w:tabs>
        <w:spacing w:after="0" w:line="360" w:lineRule="auto"/>
        <w:ind w:right="61"/>
        <w:jc w:val="both"/>
        <w:rPr>
          <w:rFonts w:ascii="Times New Roman" w:hAnsi="Times New Roman" w:eastAsia="Arial" w:cs="Times New Roman"/>
          <w:b/>
          <w:bCs/>
          <w:color w:val="000000"/>
          <w:sz w:val="24"/>
          <w:szCs w:val="24"/>
          <w:lang w:eastAsia="pl-PL"/>
        </w:rPr>
      </w:pPr>
      <w:r>
        <w:rPr>
          <w:rFonts w:ascii="Times New Roman" w:hAnsi="Times New Roman" w:eastAsia="Arial" w:cs="Times New Roman"/>
          <w:b/>
          <w:bCs/>
          <w:color w:val="000000"/>
          <w:sz w:val="24"/>
          <w:szCs w:val="24"/>
          <w:lang w:eastAsia="pl-PL"/>
        </w:rPr>
        <w:t xml:space="preserve">17.22.3. Oświadczenie o spełnianiu warunków udziału w postępowaniu oraz oświadczenie o braku podstaw do wykluczenia z postępowania – sporządzone według Załącznika nr 1 do SWZ. </w:t>
      </w:r>
    </w:p>
    <w:p w14:paraId="1EE4F9F9">
      <w:pPr>
        <w:spacing w:after="0" w:line="360" w:lineRule="auto"/>
        <w:ind w:right="61"/>
        <w:jc w:val="both"/>
        <w:rPr>
          <w:rFonts w:ascii="Times New Roman" w:hAnsi="Times New Roman" w:eastAsia="Arial" w:cs="Times New Roman"/>
          <w:i/>
          <w:iCs/>
          <w:color w:val="000000"/>
          <w:sz w:val="24"/>
          <w:szCs w:val="24"/>
          <w:lang w:eastAsia="pl-PL"/>
        </w:rPr>
      </w:pPr>
      <w:r>
        <w:rPr>
          <w:rFonts w:ascii="Times New Roman" w:hAnsi="Times New Roman" w:eastAsia="Arial" w:cs="Times New Roman"/>
          <w:i/>
          <w:iCs/>
          <w:color w:val="000000"/>
          <w:sz w:val="24"/>
          <w:szCs w:val="24"/>
          <w:lang w:eastAsia="pl-PL"/>
        </w:rPr>
        <w:t xml:space="preserve">W przypadku wspólnego ubiegania się o zamówienie przez Wykonawców (dotyczy również wspólników spółki cywilnej) oświadczenia, o których mowa w pkt 17.22.3. SWZ składa każdy z Wykonawców wspólnie ubiegających się o zamówienie.  </w:t>
      </w:r>
    </w:p>
    <w:p w14:paraId="61E2797C">
      <w:pPr>
        <w:spacing w:after="0" w:line="360" w:lineRule="auto"/>
        <w:ind w:right="61"/>
        <w:jc w:val="both"/>
        <w:rPr>
          <w:rFonts w:ascii="Times New Roman" w:hAnsi="Times New Roman" w:eastAsia="Arial" w:cs="Times New Roman"/>
          <w:color w:val="000000"/>
          <w:sz w:val="24"/>
          <w:szCs w:val="24"/>
          <w:lang w:eastAsia="pl-PL"/>
        </w:rPr>
      </w:pPr>
      <w:r>
        <w:rPr>
          <w:rFonts w:ascii="Times New Roman" w:hAnsi="Times New Roman" w:eastAsia="Arial" w:cs="Times New Roman"/>
          <w:color w:val="000000"/>
          <w:sz w:val="24"/>
          <w:szCs w:val="24"/>
          <w:lang w:eastAsia="pl-PL"/>
        </w:rPr>
        <w:t xml:space="preserve">Informacje zawarte w oświadczeniach, o których mowa w pkt 17.22.3. SWZ stanowią wstępne potwierdzenie, że Wykonawca nie podlega wykluczeniu oraz spełnia warunki udziału w postępowaniu. </w:t>
      </w:r>
    </w:p>
    <w:p w14:paraId="2C9CFF8E">
      <w:pPr>
        <w:spacing w:after="0" w:line="360" w:lineRule="auto"/>
        <w:jc w:val="both"/>
        <w:rPr>
          <w:rFonts w:ascii="Times New Roman" w:hAnsi="Times New Roman" w:eastAsia="Arial" w:cs="Times New Roman"/>
          <w:b/>
          <w:bCs/>
          <w:color w:val="000000"/>
          <w:sz w:val="24"/>
          <w:szCs w:val="24"/>
          <w:lang w:eastAsia="pl-PL"/>
        </w:rPr>
      </w:pPr>
      <w:r>
        <w:rPr>
          <w:rFonts w:ascii="Times New Roman" w:hAnsi="Times New Roman" w:eastAsia="Arial" w:cs="Times New Roman"/>
          <w:b/>
          <w:bCs/>
          <w:color w:val="000000"/>
          <w:sz w:val="24"/>
          <w:szCs w:val="24"/>
          <w:lang w:eastAsia="pl-PL"/>
        </w:rPr>
        <w:t xml:space="preserve">17.22.4. Zobowiązanie podmiotu trzeciego do oddania swego zasobu na potrzeby Wykonawcy składającego ofertę – jeżeli dotyczy – sporządzone według Załącznika nr 5 do SWZ. </w:t>
      </w:r>
    </w:p>
    <w:p w14:paraId="56B1AF99">
      <w:pPr>
        <w:widowControl w:val="0"/>
        <w:tabs>
          <w:tab w:val="left" w:pos="0"/>
        </w:tabs>
        <w:autoSpaceDE w:val="0"/>
        <w:spacing w:after="0" w:line="360" w:lineRule="auto"/>
        <w:jc w:val="both"/>
        <w:rPr>
          <w:rFonts w:ascii="Times New Roman" w:hAnsi="Times New Roman" w:eastAsia="Times New Roman" w:cs="Times New Roman"/>
          <w:b/>
          <w:bCs/>
          <w:color w:val="000000"/>
          <w:sz w:val="24"/>
          <w:szCs w:val="24"/>
          <w:lang w:eastAsia="pl-PL"/>
        </w:rPr>
      </w:pPr>
      <w:r>
        <w:rPr>
          <w:rFonts w:ascii="Times New Roman" w:hAnsi="Times New Roman" w:eastAsia="Arial" w:cs="Times New Roman"/>
          <w:b/>
          <w:bCs/>
          <w:color w:val="000000"/>
          <w:sz w:val="24"/>
          <w:szCs w:val="24"/>
          <w:lang w:eastAsia="pl-PL"/>
        </w:rPr>
        <w:t xml:space="preserve">17.22.5. </w:t>
      </w:r>
      <w:r>
        <w:rPr>
          <w:rFonts w:ascii="Times New Roman" w:hAnsi="Times New Roman" w:eastAsia="Times New Roman" w:cs="Times New Roman"/>
          <w:b/>
          <w:bCs/>
          <w:color w:val="000000"/>
          <w:sz w:val="24"/>
          <w:szCs w:val="24"/>
          <w:lang w:eastAsia="pl-PL"/>
        </w:rPr>
        <w:t xml:space="preserve">Wykonawca, w przypadku polegania na zdolności lub sytuacji podmiotów udostępniających zasoby, przedstawia wraz z oświadczeniem, o którym mowa w pkt 17.22.4 SWZ także oświadczenie podmiotu udostępniającego zasoby, potwierdzające brak podstaw wykluczenia tego podmiotu oraz odpowiednio spełnianie warunków udziału w postępowaniu w zakresie, w jakim Wykonawca powołuje się na jego zasoby – sporządzone według Załącznika nr 2 do SWZ. </w:t>
      </w:r>
    </w:p>
    <w:p w14:paraId="705112DB">
      <w:pPr>
        <w:tabs>
          <w:tab w:val="left" w:pos="1560"/>
        </w:tabs>
        <w:spacing w:after="0" w:line="360" w:lineRule="auto"/>
        <w:ind w:right="61"/>
        <w:jc w:val="both"/>
        <w:rPr>
          <w:rFonts w:ascii="Times New Roman" w:hAnsi="Times New Roman" w:eastAsia="Arial" w:cs="Times New Roman"/>
          <w:b/>
          <w:bCs/>
          <w:color w:val="000000"/>
          <w:sz w:val="24"/>
          <w:szCs w:val="24"/>
          <w:lang w:eastAsia="pl-PL"/>
        </w:rPr>
      </w:pPr>
      <w:r>
        <w:rPr>
          <w:rFonts w:ascii="Times New Roman" w:hAnsi="Times New Roman" w:eastAsia="Arial" w:cs="Times New Roman"/>
          <w:b/>
          <w:bCs/>
          <w:color w:val="000000"/>
          <w:sz w:val="24"/>
          <w:szCs w:val="24"/>
          <w:lang w:eastAsia="pl-PL"/>
        </w:rPr>
        <w:t>17.22.6. Wykonawcy wspólnie ubiegający się o udzielenie zamówienia dołączają do oferty oświadczenie, z którego wynika, które części zamówienia wykonają poszczególni Wykonawcy – sporządzone według Załącznika nr 4 do SWZ.</w:t>
      </w:r>
    </w:p>
    <w:p w14:paraId="1DBC9813">
      <w:pPr>
        <w:tabs>
          <w:tab w:val="left" w:pos="1560"/>
        </w:tabs>
        <w:spacing w:after="0" w:line="360" w:lineRule="auto"/>
        <w:ind w:right="61"/>
        <w:jc w:val="both"/>
        <w:rPr>
          <w:rFonts w:ascii="Times New Roman" w:hAnsi="Times New Roman" w:eastAsia="Arial" w:cs="Times New Roman"/>
          <w:b/>
          <w:color w:val="000000"/>
          <w:sz w:val="24"/>
          <w:szCs w:val="24"/>
          <w:u w:val="single"/>
          <w:lang w:eastAsia="pl-PL"/>
        </w:rPr>
      </w:pPr>
      <w:r>
        <w:rPr>
          <w:rFonts w:ascii="Times New Roman" w:hAnsi="Times New Roman" w:eastAsia="Arial" w:cs="Times New Roman"/>
          <w:b/>
          <w:color w:val="000000"/>
          <w:sz w:val="24"/>
          <w:szCs w:val="24"/>
          <w:lang w:eastAsia="pl-PL"/>
        </w:rPr>
        <w:t xml:space="preserve">17.22.7. Pełnomocnictwo/Pełnomocnictwa dla osoby/osób podpisujących ofertę, jeżeli oferta jest podpisana przez pełnomocnika – jeżeli dotyczy. </w:t>
      </w:r>
    </w:p>
    <w:p w14:paraId="10DB8EF0">
      <w:pPr>
        <w:tabs>
          <w:tab w:val="left" w:pos="1560"/>
        </w:tabs>
        <w:spacing w:after="0" w:line="360" w:lineRule="auto"/>
        <w:ind w:right="61"/>
        <w:jc w:val="both"/>
        <w:rPr>
          <w:rFonts w:ascii="Times New Roman" w:hAnsi="Times New Roman" w:eastAsia="Arial" w:cs="Times New Roman"/>
          <w:b/>
          <w:color w:val="000000"/>
          <w:sz w:val="24"/>
          <w:szCs w:val="24"/>
          <w:u w:val="single"/>
          <w:lang w:eastAsia="pl-PL"/>
        </w:rPr>
      </w:pPr>
      <w:r>
        <w:rPr>
          <w:rFonts w:ascii="Times New Roman" w:hAnsi="Times New Roman" w:eastAsia="Arial" w:cs="Times New Roman"/>
          <w:b/>
          <w:color w:val="000000"/>
          <w:sz w:val="24"/>
          <w:szCs w:val="24"/>
          <w:lang w:eastAsia="pl-PL"/>
        </w:rPr>
        <w:t xml:space="preserve">W przypadku składania oferty przez Wykonawców wspólnie ubiegających się o udzielenie zamówienia - pełnomocnictwo do reprezentowania wszystkich Wykonawców wspólnie ubiegających się o udzielenie zamówienia, ewentualnie umowę o współdziałaniu, z której będzie wynikać przedmiotowe pełnomocnictwo należy złożyć wraz z ofertą. Pełnomocnik może być ustanowiony do reprezentowania Wykonawców w postępowaniu albo reprezentowania w postępowaniu i zawarcia umowy. </w:t>
      </w:r>
    </w:p>
    <w:p w14:paraId="4E56369F">
      <w:pPr>
        <w:tabs>
          <w:tab w:val="left" w:pos="1560"/>
        </w:tabs>
        <w:spacing w:after="0" w:line="360" w:lineRule="auto"/>
        <w:ind w:right="61"/>
        <w:jc w:val="both"/>
        <w:rPr>
          <w:rFonts w:ascii="Times New Roman" w:hAnsi="Times New Roman" w:eastAsia="Arial" w:cs="Times New Roman"/>
          <w:b/>
          <w:color w:val="000000"/>
          <w:sz w:val="24"/>
          <w:szCs w:val="24"/>
          <w:lang w:eastAsia="pl-PL"/>
        </w:rPr>
      </w:pPr>
      <w:r>
        <w:rPr>
          <w:rFonts w:ascii="Times New Roman" w:hAnsi="Times New Roman" w:eastAsia="Arial" w:cs="Times New Roman"/>
          <w:b/>
          <w:color w:val="000000"/>
          <w:sz w:val="24"/>
          <w:szCs w:val="24"/>
          <w:lang w:eastAsia="pl-PL"/>
        </w:rPr>
        <w:t>17.22.8. Oświadczenia i/lub dokumenty, na podstawie których Zamawiający dokona oceny skuteczności zastrzeżenia informacji zawartych w ofercie, stanowiących tajemnicę przedsiębiorstwa, w rozumieniu przepisów o zwalczaniu nieuczciwej konkurencji (jeżeli Wykonawca zastrzega takie informacje).</w:t>
      </w:r>
    </w:p>
    <w:p w14:paraId="47C0C84F">
      <w:pPr>
        <w:tabs>
          <w:tab w:val="left" w:pos="1560"/>
        </w:tabs>
        <w:spacing w:after="0" w:line="360" w:lineRule="auto"/>
        <w:ind w:right="61"/>
        <w:jc w:val="both"/>
        <w:rPr>
          <w:rFonts w:ascii="Times New Roman" w:hAnsi="Times New Roman" w:eastAsia="Arial" w:cs="Times New Roman"/>
          <w:b/>
          <w:color w:val="000000"/>
          <w:sz w:val="24"/>
          <w:szCs w:val="24"/>
          <w:u w:val="single"/>
          <w:lang w:eastAsia="pl-PL"/>
        </w:rPr>
      </w:pPr>
    </w:p>
    <w:p w14:paraId="71A3FBEE">
      <w:pPr>
        <w:spacing w:after="0" w:line="240" w:lineRule="auto"/>
        <w:rPr>
          <w:rFonts w:ascii="Times New Roman" w:hAnsi="Times New Roman" w:eastAsia="Arial" w:cs="Times New Roman"/>
          <w:b/>
          <w:bCs/>
          <w:color w:val="000000"/>
          <w:sz w:val="24"/>
          <w:szCs w:val="24"/>
          <w:lang w:eastAsia="pl-PL"/>
        </w:rPr>
      </w:pPr>
    </w:p>
    <w:p w14:paraId="2909F048">
      <w:pPr>
        <w:spacing w:after="0" w:line="240" w:lineRule="auto"/>
        <w:ind w:hanging="709"/>
        <w:rPr>
          <w:rFonts w:ascii="Times New Roman" w:hAnsi="Times New Roman" w:eastAsia="Arial" w:cs="Times New Roman"/>
          <w:b/>
          <w:bCs/>
          <w:color w:val="000000"/>
          <w:sz w:val="24"/>
          <w:szCs w:val="24"/>
          <w:lang w:eastAsia="pl-PL"/>
        </w:rPr>
      </w:pPr>
      <w:r>
        <w:rPr>
          <w:rFonts w:ascii="Times New Roman" w:hAnsi="Times New Roman" w:eastAsia="Arial" w:cs="Times New Roman"/>
          <w:b/>
          <w:bCs/>
          <w:color w:val="000000"/>
          <w:sz w:val="24"/>
          <w:szCs w:val="24"/>
          <w:lang w:eastAsia="pl-PL"/>
        </w:rPr>
        <w:t>XVIII. INFORMACJE O TRYBIE SKŁADANIA I OTWARCIA OFERT.</w:t>
      </w:r>
    </w:p>
    <w:p w14:paraId="677157DD">
      <w:pPr>
        <w:spacing w:after="0" w:line="240" w:lineRule="auto"/>
        <w:ind w:hanging="709"/>
        <w:rPr>
          <w:rFonts w:ascii="Times New Roman" w:hAnsi="Times New Roman" w:eastAsia="Arial" w:cs="Times New Roman"/>
          <w:b/>
          <w:bCs/>
          <w:color w:val="000000"/>
          <w:sz w:val="24"/>
          <w:szCs w:val="24"/>
          <w:lang w:eastAsia="pl-PL"/>
        </w:rPr>
      </w:pPr>
    </w:p>
    <w:p w14:paraId="76949F46">
      <w:pPr>
        <w:spacing w:after="0" w:line="240" w:lineRule="auto"/>
        <w:ind w:left="480" w:hanging="480"/>
        <w:jc w:val="both"/>
        <w:rPr>
          <w:rFonts w:ascii="Times New Roman" w:hAnsi="Times New Roman" w:eastAsia="Times New Roman" w:cs="Times New Roman"/>
          <w:b/>
          <w:bCs/>
          <w:sz w:val="24"/>
          <w:szCs w:val="24"/>
          <w:lang w:eastAsia="pl-PL"/>
        </w:rPr>
      </w:pPr>
      <w:r>
        <w:rPr>
          <w:rFonts w:ascii="Times New Roman" w:hAnsi="Times New Roman" w:eastAsia="Times New Roman" w:cs="Times New Roman"/>
          <w:b/>
          <w:bCs/>
          <w:sz w:val="24"/>
          <w:szCs w:val="24"/>
          <w:lang w:eastAsia="pl-PL"/>
        </w:rPr>
        <w:t>18.1.Sposób składania ofert, wycofanie ofert, wnoszenie zmian do złożonych ofert.</w:t>
      </w:r>
    </w:p>
    <w:p w14:paraId="70C2A90D">
      <w:pPr>
        <w:spacing w:after="0" w:line="240" w:lineRule="auto"/>
        <w:ind w:left="480" w:hanging="480"/>
        <w:jc w:val="both"/>
        <w:rPr>
          <w:rFonts w:ascii="Times New Roman" w:hAnsi="Times New Roman" w:eastAsia="Times New Roman" w:cs="Times New Roman"/>
          <w:b/>
          <w:bCs/>
          <w:sz w:val="24"/>
          <w:szCs w:val="24"/>
          <w:lang w:eastAsia="pl-PL"/>
        </w:rPr>
      </w:pPr>
    </w:p>
    <w:p w14:paraId="74CE299F">
      <w:pPr>
        <w:tabs>
          <w:tab w:val="left" w:pos="567"/>
        </w:tabs>
        <w:spacing w:after="0" w:line="240" w:lineRule="auto"/>
        <w:jc w:val="both"/>
        <w:rPr>
          <w:rFonts w:ascii="Times New Roman" w:hAnsi="Times New Roman" w:eastAsia="Times New Roman" w:cs="Times New Roman"/>
          <w:bCs/>
          <w:color w:val="FF0000"/>
          <w:sz w:val="24"/>
          <w:szCs w:val="24"/>
          <w:highlight w:val="yellow"/>
          <w:lang w:eastAsia="pl-PL"/>
        </w:rPr>
      </w:pPr>
      <w:r>
        <w:rPr>
          <w:rFonts w:ascii="Times New Roman" w:hAnsi="Times New Roman" w:eastAsia="Times New Roman" w:cs="Times New Roman"/>
          <w:bCs/>
          <w:sz w:val="24"/>
          <w:szCs w:val="24"/>
          <w:lang w:eastAsia="pl-PL"/>
        </w:rPr>
        <w:t xml:space="preserve">18.1.1.Ofertę należy złożyć </w:t>
      </w:r>
      <w:r>
        <w:rPr>
          <w:rFonts w:ascii="Times New Roman" w:hAnsi="Times New Roman" w:eastAsia="Times New Roman" w:cs="Times New Roman"/>
          <w:b/>
          <w:bCs/>
          <w:sz w:val="24"/>
          <w:szCs w:val="24"/>
          <w:lang w:eastAsia="pl-PL"/>
        </w:rPr>
        <w:t>za pośrednictwem Platformy e-Zamówienia,</w:t>
      </w:r>
      <w:r>
        <w:rPr>
          <w:rFonts w:ascii="Times New Roman" w:hAnsi="Times New Roman" w:eastAsia="Times New Roman" w:cs="Times New Roman"/>
          <w:bCs/>
          <w:sz w:val="24"/>
          <w:szCs w:val="24"/>
          <w:lang w:eastAsia="pl-PL"/>
        </w:rPr>
        <w:t xml:space="preserve"> pod adresem: </w:t>
      </w:r>
      <w:r>
        <w:fldChar w:fldCharType="begin"/>
      </w:r>
      <w:r>
        <w:instrText xml:space="preserve"> HYPERLINK "https://ezamowienia.gov.pl" </w:instrText>
      </w:r>
      <w:r>
        <w:fldChar w:fldCharType="separate"/>
      </w:r>
      <w:r>
        <w:rPr>
          <w:rFonts w:ascii="Times New Roman" w:hAnsi="Times New Roman" w:eastAsia="Calibri" w:cs="Times New Roman"/>
          <w:color w:val="0000FF"/>
          <w:u w:val="single"/>
        </w:rPr>
        <w:t>https://ezamowienia.gov.pl</w:t>
      </w:r>
      <w:r>
        <w:rPr>
          <w:rFonts w:ascii="Times New Roman" w:hAnsi="Times New Roman" w:eastAsia="Calibri" w:cs="Times New Roman"/>
          <w:color w:val="0000FF"/>
          <w:u w:val="single"/>
        </w:rPr>
        <w:fldChar w:fldCharType="end"/>
      </w:r>
      <w:r>
        <w:rPr>
          <w:rFonts w:ascii="Times New Roman" w:hAnsi="Times New Roman" w:eastAsia="Times New Roman" w:cs="Times New Roman"/>
          <w:sz w:val="24"/>
          <w:szCs w:val="24"/>
          <w:lang w:eastAsia="pl-PL"/>
        </w:rPr>
        <w:t xml:space="preserve">, </w:t>
      </w:r>
      <w:r>
        <w:rPr>
          <w:rFonts w:ascii="Times New Roman" w:hAnsi="Times New Roman" w:eastAsia="Times New Roman" w:cs="Times New Roman"/>
          <w:b/>
          <w:bCs/>
          <w:sz w:val="24"/>
          <w:szCs w:val="24"/>
          <w:lang w:eastAsia="pl-PL"/>
        </w:rPr>
        <w:t>w terminie do dnia</w:t>
      </w:r>
      <w:r>
        <w:rPr>
          <w:rFonts w:ascii="Times New Roman" w:hAnsi="Times New Roman" w:eastAsia="Times New Roman" w:cs="Times New Roman"/>
          <w:b/>
          <w:bCs/>
          <w:color w:val="FF0000"/>
          <w:sz w:val="24"/>
          <w:szCs w:val="24"/>
          <w:lang w:eastAsia="pl-PL"/>
        </w:rPr>
        <w:t xml:space="preserve">: 11.08.2026 do godz. 9.00 </w:t>
      </w:r>
    </w:p>
    <w:p w14:paraId="22ADD193">
      <w:pPr>
        <w:spacing w:after="0" w:line="240" w:lineRule="auto"/>
        <w:rPr>
          <w:rFonts w:ascii="Times New Roman" w:hAnsi="Times New Roman" w:eastAsia="Times New Roman" w:cs="Times New Roman"/>
          <w:bCs/>
          <w:sz w:val="24"/>
          <w:szCs w:val="24"/>
          <w:lang w:eastAsia="pl-PL"/>
        </w:rPr>
      </w:pPr>
      <w:r>
        <w:rPr>
          <w:rFonts w:ascii="Times New Roman" w:hAnsi="Times New Roman" w:eastAsia="Times New Roman" w:cs="Times New Roman"/>
          <w:bCs/>
          <w:sz w:val="24"/>
          <w:szCs w:val="24"/>
          <w:lang w:eastAsia="pl-PL"/>
        </w:rPr>
        <w:t>18.1.2.Po upływie terminu, o którym mowa powyżej złożenie oferty na Platformie nie będzie możliwe. O terminie złożenia oferty decyduje czas pełnego przeprocesowania transakcji                     na Platformie Zamawiającego a tym samym zaleca się wkalkulować ten czas w czas                     na prawidłowe złożenie oferty.</w:t>
      </w:r>
    </w:p>
    <w:p w14:paraId="771C8222">
      <w:pPr>
        <w:tabs>
          <w:tab w:val="left" w:pos="567"/>
          <w:tab w:val="left" w:pos="993"/>
        </w:tabs>
        <w:spacing w:after="0" w:line="240" w:lineRule="auto"/>
        <w:jc w:val="both"/>
        <w:rPr>
          <w:rFonts w:ascii="Times New Roman" w:hAnsi="Times New Roman" w:eastAsia="Times New Roman" w:cs="Times New Roman"/>
          <w:bCs/>
          <w:sz w:val="24"/>
          <w:szCs w:val="24"/>
          <w:lang w:eastAsia="pl-PL"/>
        </w:rPr>
      </w:pPr>
      <w:r>
        <w:rPr>
          <w:rFonts w:ascii="Times New Roman" w:hAnsi="Times New Roman" w:eastAsia="Times New Roman" w:cs="Times New Roman"/>
          <w:bCs/>
          <w:sz w:val="24"/>
          <w:szCs w:val="24"/>
          <w:lang w:eastAsia="pl-PL"/>
        </w:rPr>
        <w:t>18.1.3.Wykonawca może przed upływem terminu do składania ofert wycofać ofertę złożoną uprzednio w systemie.</w:t>
      </w:r>
    </w:p>
    <w:p w14:paraId="1EDA6BD1">
      <w:pPr>
        <w:spacing w:after="0" w:line="240" w:lineRule="auto"/>
        <w:jc w:val="both"/>
        <w:rPr>
          <w:rFonts w:ascii="Times New Roman" w:hAnsi="Times New Roman" w:eastAsia="Times New Roman" w:cs="Times New Roman"/>
          <w:b/>
          <w:bCs/>
          <w:sz w:val="24"/>
          <w:szCs w:val="24"/>
          <w:lang w:eastAsia="pl-PL"/>
        </w:rPr>
      </w:pPr>
    </w:p>
    <w:p w14:paraId="6A1A1E9C">
      <w:pPr>
        <w:spacing w:after="0" w:line="240" w:lineRule="auto"/>
        <w:jc w:val="both"/>
        <w:rPr>
          <w:rFonts w:ascii="Times New Roman" w:hAnsi="Times New Roman" w:eastAsia="Times New Roman" w:cs="Times New Roman"/>
          <w:b/>
          <w:bCs/>
          <w:sz w:val="24"/>
          <w:szCs w:val="24"/>
          <w:lang w:eastAsia="pl-PL"/>
        </w:rPr>
      </w:pPr>
      <w:r>
        <w:rPr>
          <w:rFonts w:ascii="Times New Roman" w:hAnsi="Times New Roman" w:eastAsia="Times New Roman" w:cs="Times New Roman"/>
          <w:b/>
          <w:bCs/>
          <w:sz w:val="24"/>
          <w:szCs w:val="24"/>
          <w:lang w:eastAsia="pl-PL"/>
        </w:rPr>
        <w:t>18.2. Otwarcie ofert.</w:t>
      </w:r>
    </w:p>
    <w:p w14:paraId="36DCC59F">
      <w:pPr>
        <w:numPr>
          <w:ilvl w:val="2"/>
          <w:numId w:val="20"/>
        </w:numPr>
        <w:tabs>
          <w:tab w:val="left" w:pos="284"/>
          <w:tab w:val="left" w:pos="567"/>
        </w:tabs>
        <w:spacing w:after="0" w:line="240" w:lineRule="auto"/>
        <w:ind w:left="567" w:hanging="567"/>
        <w:jc w:val="both"/>
        <w:rPr>
          <w:rFonts w:ascii="Times New Roman" w:hAnsi="Times New Roman" w:eastAsia="Times New Roman" w:cs="Times New Roman"/>
          <w:b/>
          <w:bCs/>
          <w:sz w:val="24"/>
          <w:szCs w:val="24"/>
          <w:lang w:eastAsia="pl-PL"/>
        </w:rPr>
      </w:pPr>
      <w:r>
        <w:rPr>
          <w:rFonts w:ascii="Times New Roman" w:hAnsi="Times New Roman" w:eastAsia="Times New Roman" w:cs="Times New Roman"/>
          <w:bCs/>
          <w:sz w:val="24"/>
          <w:szCs w:val="24"/>
          <w:lang w:eastAsia="pl-PL"/>
        </w:rPr>
        <w:t xml:space="preserve">Otwarcie ofert nastąpi w dniu: </w:t>
      </w:r>
      <w:r>
        <w:rPr>
          <w:rFonts w:ascii="Times New Roman" w:hAnsi="Times New Roman" w:eastAsia="Times New Roman" w:cs="Times New Roman"/>
          <w:b/>
          <w:color w:val="FF0000"/>
          <w:sz w:val="24"/>
          <w:szCs w:val="24"/>
          <w:lang w:eastAsia="pl-PL"/>
        </w:rPr>
        <w:t xml:space="preserve">11.08.2026 o godz. 10.00  </w:t>
      </w:r>
      <w:r>
        <w:rPr>
          <w:rFonts w:ascii="Times New Roman" w:hAnsi="Times New Roman" w:eastAsia="Times New Roman" w:cs="Times New Roman"/>
          <w:bCs/>
          <w:sz w:val="24"/>
          <w:szCs w:val="24"/>
          <w:lang w:eastAsia="pl-PL"/>
        </w:rPr>
        <w:t>poprzez odszyfrowanie wczytanych na Platformie ofert.</w:t>
      </w:r>
    </w:p>
    <w:p w14:paraId="0798C3D0">
      <w:pPr>
        <w:numPr>
          <w:ilvl w:val="2"/>
          <w:numId w:val="20"/>
        </w:numPr>
        <w:tabs>
          <w:tab w:val="left" w:pos="567"/>
        </w:tabs>
        <w:spacing w:after="0" w:line="240" w:lineRule="auto"/>
        <w:ind w:left="567" w:hanging="567"/>
        <w:jc w:val="both"/>
        <w:rPr>
          <w:rFonts w:ascii="Times New Roman" w:hAnsi="Times New Roman" w:eastAsia="Times New Roman" w:cs="Times New Roman"/>
          <w:bCs/>
          <w:sz w:val="24"/>
          <w:szCs w:val="24"/>
          <w:lang w:eastAsia="pl-PL"/>
        </w:rPr>
      </w:pPr>
      <w:r>
        <w:rPr>
          <w:rFonts w:ascii="Times New Roman" w:hAnsi="Times New Roman" w:eastAsia="Times New Roman" w:cs="Times New Roman"/>
          <w:bCs/>
          <w:sz w:val="24"/>
          <w:szCs w:val="24"/>
          <w:lang w:eastAsia="pl-PL"/>
        </w:rPr>
        <w:t xml:space="preserve">Niezwłocznie po otwarciu ofert Zamawiający udostępni </w:t>
      </w:r>
      <w:r>
        <w:rPr>
          <w:rFonts w:ascii="Times New Roman" w:hAnsi="Times New Roman" w:eastAsia="Times New Roman" w:cs="Times New Roman"/>
          <w:bCs/>
          <w:color w:val="000000"/>
          <w:sz w:val="24"/>
          <w:szCs w:val="24"/>
          <w:lang w:eastAsia="pl-PL"/>
        </w:rPr>
        <w:t>na Platformie</w:t>
      </w:r>
      <w:r>
        <w:rPr>
          <w:rFonts w:ascii="Times New Roman" w:hAnsi="Times New Roman" w:eastAsia="Times New Roman" w:cs="Times New Roman"/>
          <w:bCs/>
          <w:sz w:val="24"/>
          <w:szCs w:val="24"/>
          <w:lang w:eastAsia="pl-PL"/>
        </w:rPr>
        <w:t xml:space="preserve"> informacje określone w art. 222 ust. 5 ustawy Pzp. </w:t>
      </w:r>
    </w:p>
    <w:p w14:paraId="75A49694">
      <w:pPr>
        <w:tabs>
          <w:tab w:val="left" w:pos="851"/>
          <w:tab w:val="left" w:pos="993"/>
        </w:tabs>
        <w:spacing w:after="0" w:line="360" w:lineRule="auto"/>
        <w:ind w:right="62"/>
        <w:jc w:val="both"/>
        <w:rPr>
          <w:rFonts w:ascii="Times New Roman" w:hAnsi="Times New Roman" w:eastAsia="Arial" w:cs="Times New Roman"/>
          <w:color w:val="000000"/>
          <w:sz w:val="24"/>
          <w:szCs w:val="24"/>
          <w:lang w:eastAsia="pl-PL"/>
        </w:rPr>
      </w:pPr>
    </w:p>
    <w:p w14:paraId="583F18B5">
      <w:pPr>
        <w:tabs>
          <w:tab w:val="left" w:pos="851"/>
          <w:tab w:val="left" w:pos="993"/>
        </w:tabs>
        <w:spacing w:after="0" w:line="360" w:lineRule="auto"/>
        <w:ind w:right="62"/>
        <w:jc w:val="both"/>
        <w:rPr>
          <w:rFonts w:ascii="Times New Roman" w:hAnsi="Times New Roman" w:eastAsia="Arial" w:cs="Times New Roman"/>
          <w:color w:val="000000"/>
          <w:sz w:val="24"/>
          <w:szCs w:val="24"/>
          <w:lang w:eastAsia="pl-PL"/>
        </w:rPr>
      </w:pPr>
    </w:p>
    <w:p w14:paraId="20C580D4">
      <w:pPr>
        <w:tabs>
          <w:tab w:val="left" w:pos="851"/>
          <w:tab w:val="left" w:pos="993"/>
        </w:tabs>
        <w:spacing w:after="0" w:line="360" w:lineRule="auto"/>
        <w:ind w:right="62"/>
        <w:jc w:val="both"/>
        <w:rPr>
          <w:rFonts w:ascii="Times New Roman" w:hAnsi="Times New Roman" w:eastAsia="Arial" w:cs="Times New Roman"/>
          <w:color w:val="000000"/>
          <w:sz w:val="24"/>
          <w:szCs w:val="24"/>
          <w:lang w:eastAsia="pl-PL"/>
        </w:rPr>
      </w:pPr>
    </w:p>
    <w:p w14:paraId="379FFFAB">
      <w:pPr>
        <w:tabs>
          <w:tab w:val="left" w:pos="851"/>
          <w:tab w:val="left" w:pos="993"/>
        </w:tabs>
        <w:spacing w:after="0" w:line="360" w:lineRule="auto"/>
        <w:ind w:right="62"/>
        <w:jc w:val="both"/>
        <w:rPr>
          <w:rFonts w:ascii="Times New Roman" w:hAnsi="Times New Roman" w:eastAsia="Arial" w:cs="Times New Roman"/>
          <w:color w:val="000000"/>
          <w:sz w:val="24"/>
          <w:szCs w:val="24"/>
          <w:lang w:eastAsia="pl-PL"/>
        </w:rPr>
      </w:pPr>
    </w:p>
    <w:p w14:paraId="5F6D970F">
      <w:pPr>
        <w:spacing w:after="0" w:line="240" w:lineRule="auto"/>
        <w:ind w:right="61" w:hanging="720"/>
        <w:jc w:val="both"/>
        <w:rPr>
          <w:rFonts w:ascii="Times New Roman" w:hAnsi="Times New Roman" w:eastAsia="Arial" w:cs="Times New Roman"/>
          <w:b/>
          <w:bCs/>
          <w:color w:val="000000"/>
          <w:sz w:val="24"/>
          <w:szCs w:val="24"/>
          <w:lang w:eastAsia="pl-PL"/>
        </w:rPr>
      </w:pPr>
      <w:r>
        <w:rPr>
          <w:rFonts w:ascii="Times New Roman" w:hAnsi="Times New Roman" w:eastAsia="Arial" w:cs="Times New Roman"/>
          <w:b/>
          <w:bCs/>
          <w:color w:val="000000"/>
          <w:sz w:val="24"/>
          <w:szCs w:val="24"/>
          <w:lang w:eastAsia="pl-PL"/>
        </w:rPr>
        <w:t>XIX. SPOSÓB OBLICZENIA CENY.</w:t>
      </w:r>
    </w:p>
    <w:p w14:paraId="78728A85">
      <w:pPr>
        <w:spacing w:after="0" w:line="240" w:lineRule="auto"/>
        <w:ind w:right="61" w:hanging="720"/>
        <w:jc w:val="both"/>
        <w:rPr>
          <w:rFonts w:ascii="Times New Roman" w:hAnsi="Times New Roman" w:eastAsia="Arial" w:cs="Times New Roman"/>
          <w:b/>
          <w:bCs/>
          <w:color w:val="000000"/>
          <w:sz w:val="24"/>
          <w:szCs w:val="24"/>
          <w:lang w:eastAsia="pl-PL"/>
        </w:rPr>
      </w:pPr>
    </w:p>
    <w:p w14:paraId="60A1BB05">
      <w:pPr>
        <w:spacing w:after="0" w:line="360" w:lineRule="auto"/>
        <w:ind w:left="567" w:right="62" w:hanging="709"/>
        <w:jc w:val="both"/>
        <w:rPr>
          <w:rFonts w:ascii="Times New Roman" w:hAnsi="Times New Roman" w:eastAsia="Arial" w:cs="Times New Roman"/>
          <w:b/>
          <w:bCs/>
          <w:sz w:val="24"/>
          <w:szCs w:val="24"/>
          <w:lang w:eastAsia="pl-PL"/>
        </w:rPr>
      </w:pPr>
      <w:r>
        <w:rPr>
          <w:rFonts w:ascii="Times New Roman" w:hAnsi="Times New Roman" w:eastAsia="Times New Roman" w:cs="Times New Roman"/>
          <w:color w:val="000000"/>
          <w:sz w:val="24"/>
          <w:szCs w:val="24"/>
          <w:lang w:eastAsia="pl-PL"/>
        </w:rPr>
        <w:t xml:space="preserve"> 19.1. </w:t>
      </w:r>
      <w:bookmarkStart w:id="9" w:name="_Hlk100309197"/>
      <w:r>
        <w:rPr>
          <w:rFonts w:ascii="Times New Roman" w:hAnsi="Times New Roman" w:eastAsia="Arial" w:cs="Times New Roman"/>
          <w:b/>
          <w:bCs/>
          <w:sz w:val="24"/>
          <w:szCs w:val="24"/>
          <w:lang w:eastAsia="pl-PL"/>
        </w:rPr>
        <w:t>Cenę brutto za wykonanie przedmiotu zamówienia należy obliczyć według</w:t>
      </w:r>
      <w:r>
        <w:rPr>
          <w:rFonts w:ascii="Times New Roman" w:hAnsi="Times New Roman" w:eastAsia="Arial" w:cs="Times New Roman"/>
          <w:sz w:val="24"/>
          <w:szCs w:val="24"/>
          <w:lang w:eastAsia="pl-PL"/>
        </w:rPr>
        <w:t xml:space="preserve"> </w:t>
      </w:r>
      <w:r>
        <w:rPr>
          <w:rFonts w:ascii="Times New Roman" w:hAnsi="Times New Roman" w:eastAsia="Arial" w:cs="Times New Roman"/>
          <w:b/>
          <w:bCs/>
          <w:sz w:val="24"/>
          <w:szCs w:val="24"/>
          <w:lang w:eastAsia="pl-PL"/>
        </w:rPr>
        <w:t>formularza asortymentowo - cenowego stanowiącego Załącznik nr 7 do SWZ.</w:t>
      </w:r>
      <w:bookmarkEnd w:id="9"/>
      <w:r>
        <w:rPr>
          <w:rFonts w:ascii="Times New Roman" w:hAnsi="Times New Roman" w:eastAsia="Arial" w:cs="Times New Roman"/>
          <w:b/>
          <w:bCs/>
          <w:sz w:val="24"/>
          <w:szCs w:val="24"/>
          <w:lang w:eastAsia="pl-PL"/>
        </w:rPr>
        <w:t xml:space="preserve"> </w:t>
      </w:r>
    </w:p>
    <w:p w14:paraId="0E408F94">
      <w:pPr>
        <w:spacing w:after="0" w:line="360" w:lineRule="auto"/>
        <w:ind w:left="567" w:right="62" w:hanging="709"/>
        <w:jc w:val="both"/>
        <w:rPr>
          <w:rFonts w:ascii="Times New Roman" w:hAnsi="Times New Roman" w:eastAsia="Arial" w:cs="Times New Roman"/>
          <w:b/>
          <w:bCs/>
          <w:sz w:val="24"/>
          <w:szCs w:val="24"/>
          <w:lang w:eastAsia="pl-PL"/>
        </w:rPr>
      </w:pPr>
      <w:r>
        <w:rPr>
          <w:rFonts w:ascii="Times New Roman" w:hAnsi="Times New Roman" w:eastAsia="Times New Roman" w:cs="Times New Roman"/>
          <w:sz w:val="24"/>
          <w:szCs w:val="24"/>
          <w:lang w:eastAsia="pl-PL"/>
        </w:rPr>
        <w:t>19.2. W formularzu „OFERTA” należy podać cenę brutto za wykonanie całego przedmiotu zamówienia, wynikającą z obliczenia wykonanego według formularza asortymentowo – cenowego.</w:t>
      </w:r>
    </w:p>
    <w:p w14:paraId="3B8A8C56">
      <w:pPr>
        <w:autoSpaceDE w:val="0"/>
        <w:autoSpaceDN w:val="0"/>
        <w:adjustRightInd w:val="0"/>
        <w:spacing w:after="0" w:line="360" w:lineRule="auto"/>
        <w:ind w:left="284" w:hanging="426"/>
        <w:jc w:val="both"/>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19.3. Wykonawca uwzględniając wszystkie wymogi, o których mowa w niniejszej SWZ, powinien w cenie oferty ująć wszelkie koszty związane z wykonaniem przedmiotu zamówienia, niezbędne dla prawidłowego i pełnego wykonania przedmiotu zamówienia.</w:t>
      </w:r>
    </w:p>
    <w:p w14:paraId="7162D668">
      <w:pPr>
        <w:autoSpaceDE w:val="0"/>
        <w:autoSpaceDN w:val="0"/>
        <w:adjustRightInd w:val="0"/>
        <w:spacing w:after="0" w:line="360" w:lineRule="auto"/>
        <w:ind w:left="284" w:hanging="426"/>
        <w:jc w:val="both"/>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19.4. Przyjmuje się, że Wykonawca upewnił się co do prawidłowości i kompletności oferty przetargowej. Żadne niedoszacowanie, pominięcie, brak rozpoznania przedmiotu zamówienia nie może być podstawą do żądania podwyższenia ceny ofertowej podanej w ofercie. Każdy z Wykonawców ponosi odpowiedzialność za skutki braku lub mylnego rozpoznania warunków realizacji zamówienia.</w:t>
      </w:r>
    </w:p>
    <w:p w14:paraId="3A01C665">
      <w:pPr>
        <w:autoSpaceDE w:val="0"/>
        <w:autoSpaceDN w:val="0"/>
        <w:adjustRightInd w:val="0"/>
        <w:spacing w:after="0" w:line="360" w:lineRule="auto"/>
        <w:ind w:hanging="142"/>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19.5. Cena oferty powinna zawierać w sobie ewentualne upusty proponowane przez Wykonawcę.</w:t>
      </w:r>
    </w:p>
    <w:p w14:paraId="7FE66E63">
      <w:pPr>
        <w:tabs>
          <w:tab w:val="left" w:pos="284"/>
        </w:tabs>
        <w:spacing w:after="0" w:line="360" w:lineRule="auto"/>
        <w:ind w:left="284" w:hanging="426"/>
        <w:jc w:val="both"/>
        <w:rPr>
          <w:rFonts w:ascii="Times New Roman" w:hAnsi="Times New Roman" w:eastAsia="Times New Roman" w:cs="Times New Roman"/>
          <w:b/>
          <w:color w:val="000000"/>
          <w:sz w:val="24"/>
          <w:szCs w:val="24"/>
          <w:lang w:eastAsia="pl-PL"/>
        </w:rPr>
      </w:pPr>
      <w:r>
        <w:rPr>
          <w:rFonts w:ascii="Times New Roman" w:hAnsi="Times New Roman" w:eastAsia="Times New Roman" w:cs="Times New Roman"/>
          <w:color w:val="000000"/>
          <w:sz w:val="24"/>
          <w:szCs w:val="24"/>
          <w:lang w:eastAsia="pl-PL"/>
        </w:rPr>
        <w:t>19.6. Cena musi być wyrażona w złotych polskich, z dokładnością do dwóch miejsc po przecinku w rozumieniu ustawy z dnia 10 lipca 2014 r. o informowaniu o cenach towarów i usług (Dz. U. z 2019 r., poz. 178) oraz ustawy z dnia 7 lipca 1994 r. o denominacji złotego (Dz. U. z 1994 r. Nr 84. Poz. 386 ze zm.).</w:t>
      </w:r>
    </w:p>
    <w:p w14:paraId="68996DD2">
      <w:pPr>
        <w:tabs>
          <w:tab w:val="left" w:pos="284"/>
        </w:tabs>
        <w:spacing w:after="0" w:line="360" w:lineRule="auto"/>
        <w:ind w:left="284" w:hanging="426"/>
        <w:jc w:val="both"/>
        <w:rPr>
          <w:rFonts w:ascii="Times New Roman" w:hAnsi="Times New Roman" w:eastAsia="Times New Roman" w:cs="Times New Roman"/>
          <w:b/>
          <w:color w:val="FF0000"/>
          <w:sz w:val="24"/>
          <w:szCs w:val="24"/>
          <w:lang w:eastAsia="pl-PL"/>
        </w:rPr>
      </w:pPr>
      <w:r>
        <w:rPr>
          <w:rFonts w:ascii="Times New Roman" w:hAnsi="Times New Roman" w:eastAsia="Times New Roman" w:cs="Times New Roman"/>
          <w:color w:val="000000"/>
          <w:sz w:val="24"/>
          <w:szCs w:val="24"/>
          <w:lang w:eastAsia="pl-PL"/>
        </w:rPr>
        <w:t>19.7. Stawka podatku VAT winna być określona zgodnie z ustawą z dnia 11 marca 2004 r. o podatku od towarów i usług (t.j. Dz. U. z 2024 r., poz. 361 z późn. zm.).</w:t>
      </w:r>
    </w:p>
    <w:p w14:paraId="6A0C1403">
      <w:pPr>
        <w:spacing w:after="0" w:line="360" w:lineRule="auto"/>
        <w:ind w:left="284" w:hanging="426"/>
        <w:jc w:val="both"/>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19.8. Wyklucza się możliwość roszczeń przyszłego Wykonawcy z tytułu błędnego skalkulowania cen lub pominięcia elementów niezbędnych do wykonania zamówienia.</w:t>
      </w:r>
    </w:p>
    <w:p w14:paraId="7FAEFECF">
      <w:pPr>
        <w:spacing w:after="0" w:line="360" w:lineRule="auto"/>
        <w:ind w:left="284" w:hanging="426"/>
        <w:jc w:val="both"/>
        <w:rPr>
          <w:rFonts w:ascii="Times New Roman" w:hAnsi="Times New Roman" w:eastAsia="Times New Roman" w:cs="Times New Roman"/>
          <w:sz w:val="24"/>
          <w:szCs w:val="24"/>
          <w:lang w:eastAsia="pl-PL"/>
        </w:rPr>
      </w:pPr>
      <w:r>
        <w:rPr>
          <w:rFonts w:ascii="Times New Roman" w:hAnsi="Times New Roman" w:eastAsia="Arial" w:cs="Times New Roman"/>
          <w:color w:val="000000"/>
          <w:sz w:val="24"/>
          <w:szCs w:val="24"/>
          <w:lang w:eastAsia="pl-PL"/>
        </w:rPr>
        <w:t xml:space="preserve">19.9. Sposób zapłaty i rozliczenia za realizację niniejszego zamówienia zostały określone we wzorze umowy stanowiącym </w:t>
      </w:r>
      <w:r>
        <w:rPr>
          <w:rFonts w:ascii="Times New Roman" w:hAnsi="Times New Roman" w:eastAsia="Arial" w:cs="Times New Roman"/>
          <w:b/>
          <w:bCs/>
          <w:color w:val="000000"/>
          <w:sz w:val="24"/>
          <w:szCs w:val="24"/>
          <w:lang w:eastAsia="pl-PL"/>
        </w:rPr>
        <w:t>Załącznik nr 6 do SWZ</w:t>
      </w:r>
      <w:r>
        <w:rPr>
          <w:rFonts w:ascii="Times New Roman" w:hAnsi="Times New Roman" w:eastAsia="Arial" w:cs="Times New Roman"/>
          <w:color w:val="000000"/>
          <w:sz w:val="24"/>
          <w:szCs w:val="24"/>
          <w:lang w:eastAsia="pl-PL"/>
        </w:rPr>
        <w:t>.</w:t>
      </w:r>
    </w:p>
    <w:p w14:paraId="208003B7">
      <w:pPr>
        <w:tabs>
          <w:tab w:val="left" w:pos="0"/>
        </w:tabs>
        <w:spacing w:after="0" w:line="240" w:lineRule="auto"/>
        <w:jc w:val="both"/>
        <w:rPr>
          <w:rFonts w:ascii="Times New Roman" w:hAnsi="Times New Roman" w:eastAsia="Times New Roman" w:cs="Times New Roman"/>
          <w:b/>
          <w:bCs/>
          <w:sz w:val="24"/>
          <w:szCs w:val="20"/>
          <w:lang w:eastAsia="pl-PL"/>
        </w:rPr>
      </w:pPr>
    </w:p>
    <w:p w14:paraId="3836BE20">
      <w:pPr>
        <w:spacing w:after="0" w:line="240" w:lineRule="auto"/>
        <w:ind w:right="61" w:hanging="567"/>
        <w:jc w:val="both"/>
        <w:rPr>
          <w:rFonts w:ascii="Times New Roman" w:hAnsi="Times New Roman" w:eastAsia="Times New Roman" w:cs="Times New Roman"/>
          <w:b/>
          <w:bCs/>
          <w:sz w:val="24"/>
          <w:szCs w:val="24"/>
          <w:lang w:eastAsia="pl-PL"/>
        </w:rPr>
      </w:pPr>
      <w:r>
        <w:rPr>
          <w:rFonts w:ascii="Times New Roman" w:hAnsi="Times New Roman" w:eastAsia="Times New Roman" w:cs="Times New Roman"/>
          <w:b/>
          <w:bCs/>
          <w:sz w:val="24"/>
          <w:szCs w:val="24"/>
          <w:lang w:eastAsia="pl-PL"/>
        </w:rPr>
        <w:t>XX. OPIS KRYTERIÓW, KTÓRYMI ZAMAWIAJĄCY BĘDZIE SIĘ KIEROWAŁ PRZY WYBORZE OFERTY, WRAZ Z PODANIEM ZNACZENIA TYCH KRYTERIÓW I SPOSOBU OCENY OFERT.</w:t>
      </w:r>
    </w:p>
    <w:p w14:paraId="22142412">
      <w:pPr>
        <w:spacing w:after="0" w:line="240" w:lineRule="auto"/>
        <w:ind w:right="61" w:hanging="567"/>
        <w:jc w:val="both"/>
        <w:rPr>
          <w:rFonts w:ascii="Times New Roman" w:hAnsi="Times New Roman" w:eastAsia="Arial" w:cs="Times New Roman"/>
          <w:color w:val="000000"/>
          <w:sz w:val="24"/>
          <w:szCs w:val="24"/>
          <w:lang w:eastAsia="pl-PL"/>
        </w:rPr>
      </w:pPr>
    </w:p>
    <w:p w14:paraId="06953670">
      <w:pPr>
        <w:tabs>
          <w:tab w:val="left" w:pos="851"/>
        </w:tabs>
        <w:spacing w:after="0"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20.1. Za ofertę najkorzystniejszą zostanie uznana oferta zawierająca najkorzystniejszy bilans punktów w kryteriach:</w:t>
      </w:r>
    </w:p>
    <w:p w14:paraId="2FFD0983">
      <w:pPr>
        <w:numPr>
          <w:ilvl w:val="0"/>
          <w:numId w:val="21"/>
        </w:numPr>
        <w:tabs>
          <w:tab w:val="left" w:pos="851"/>
        </w:tabs>
        <w:spacing w:after="0" w:line="360" w:lineRule="auto"/>
        <w:jc w:val="both"/>
        <w:rPr>
          <w:rFonts w:ascii="Times New Roman" w:hAnsi="Times New Roman" w:eastAsia="Times New Roman" w:cs="Times New Roman"/>
          <w:b/>
          <w:bCs/>
          <w:sz w:val="24"/>
          <w:szCs w:val="24"/>
          <w:lang w:eastAsia="pl-PL"/>
        </w:rPr>
      </w:pPr>
      <w:r>
        <w:rPr>
          <w:rFonts w:ascii="Times New Roman" w:hAnsi="Times New Roman" w:eastAsia="Times New Roman" w:cs="Times New Roman"/>
          <w:b/>
          <w:bCs/>
          <w:sz w:val="24"/>
          <w:szCs w:val="24"/>
          <w:lang w:eastAsia="pl-PL"/>
        </w:rPr>
        <w:t>Cena ofertowa brutto – C</w:t>
      </w:r>
    </w:p>
    <w:p w14:paraId="156DAFB8">
      <w:pPr>
        <w:numPr>
          <w:ilvl w:val="0"/>
          <w:numId w:val="21"/>
        </w:numPr>
        <w:tabs>
          <w:tab w:val="left" w:pos="851"/>
        </w:tabs>
        <w:spacing w:after="0" w:line="360" w:lineRule="auto"/>
        <w:jc w:val="both"/>
        <w:rPr>
          <w:rFonts w:ascii="Times New Roman" w:hAnsi="Times New Roman" w:eastAsia="Times New Roman" w:cs="Times New Roman"/>
          <w:b/>
          <w:bCs/>
          <w:sz w:val="24"/>
          <w:szCs w:val="24"/>
          <w:lang w:eastAsia="pl-PL"/>
        </w:rPr>
      </w:pPr>
      <w:r>
        <w:rPr>
          <w:rFonts w:ascii="Times New Roman" w:hAnsi="Times New Roman" w:eastAsia="Times New Roman" w:cs="Times New Roman"/>
          <w:b/>
          <w:sz w:val="24"/>
          <w:szCs w:val="24"/>
          <w:lang w:eastAsia="pl-PL"/>
        </w:rPr>
        <w:t>Termin realizacji dostawy od złożenia zamówienia</w:t>
      </w:r>
      <w:r>
        <w:rPr>
          <w:rFonts w:ascii="Times New Roman" w:hAnsi="Times New Roman" w:eastAsia="Times New Roman" w:cs="Times New Roman"/>
          <w:b/>
          <w:bCs/>
          <w:sz w:val="24"/>
          <w:szCs w:val="24"/>
          <w:lang w:eastAsia="pl-PL"/>
        </w:rPr>
        <w:t xml:space="preserve"> - Kj  </w:t>
      </w:r>
    </w:p>
    <w:p w14:paraId="47499124">
      <w:pPr>
        <w:tabs>
          <w:tab w:val="left" w:pos="851"/>
        </w:tabs>
        <w:spacing w:after="0"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20.2. Powyższym kryteriom Zamawiający przypisał następujące znaczenie:</w:t>
      </w:r>
    </w:p>
    <w:p w14:paraId="5463CD32">
      <w:pPr>
        <w:tabs>
          <w:tab w:val="left" w:pos="851"/>
        </w:tabs>
        <w:spacing w:after="0" w:line="240" w:lineRule="auto"/>
        <w:jc w:val="both"/>
        <w:rPr>
          <w:rFonts w:ascii="Times New Roman" w:hAnsi="Times New Roman" w:eastAsia="Calibri" w:cs="Times New Roman"/>
          <w:sz w:val="24"/>
          <w:szCs w:val="24"/>
        </w:rPr>
      </w:pPr>
    </w:p>
    <w:tbl>
      <w:tblPr>
        <w:tblStyle w:val="12"/>
        <w:tblW w:w="72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92"/>
        <w:gridCol w:w="1144"/>
        <w:gridCol w:w="1500"/>
      </w:tblGrid>
      <w:tr w14:paraId="2C1C9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2" w:type="dxa"/>
            <w:tcBorders>
              <w:top w:val="single" w:color="auto" w:sz="4" w:space="0"/>
              <w:left w:val="single" w:color="auto" w:sz="4" w:space="0"/>
              <w:bottom w:val="single" w:color="auto" w:sz="4" w:space="0"/>
              <w:right w:val="single" w:color="auto" w:sz="4" w:space="0"/>
            </w:tcBorders>
            <w:shd w:val="clear" w:color="auto" w:fill="D9E2F3"/>
            <w:vAlign w:val="center"/>
          </w:tcPr>
          <w:p w14:paraId="0BCC234D">
            <w:pPr>
              <w:tabs>
                <w:tab w:val="left" w:pos="0"/>
              </w:tabs>
              <w:spacing w:after="0" w:line="240" w:lineRule="auto"/>
              <w:jc w:val="center"/>
              <w:rPr>
                <w:rFonts w:ascii="Times New Roman" w:hAnsi="Times New Roman" w:eastAsia="Times New Roman" w:cs="Times New Roman"/>
                <w:b/>
                <w:sz w:val="24"/>
                <w:szCs w:val="24"/>
                <w:lang w:eastAsia="pl-PL"/>
              </w:rPr>
            </w:pPr>
            <w:r>
              <w:rPr>
                <w:rFonts w:ascii="Times New Roman" w:hAnsi="Times New Roman" w:eastAsia="Times New Roman" w:cs="Times New Roman"/>
                <w:b/>
                <w:sz w:val="24"/>
                <w:szCs w:val="24"/>
                <w:lang w:eastAsia="pl-PL"/>
              </w:rPr>
              <w:t>Kryterium</w:t>
            </w:r>
          </w:p>
        </w:tc>
        <w:tc>
          <w:tcPr>
            <w:tcW w:w="1144" w:type="dxa"/>
            <w:tcBorders>
              <w:top w:val="single" w:color="auto" w:sz="4" w:space="0"/>
              <w:left w:val="single" w:color="auto" w:sz="4" w:space="0"/>
              <w:bottom w:val="single" w:color="auto" w:sz="4" w:space="0"/>
              <w:right w:val="single" w:color="auto" w:sz="4" w:space="0"/>
            </w:tcBorders>
            <w:shd w:val="clear" w:color="auto" w:fill="D9E2F3"/>
            <w:vAlign w:val="center"/>
          </w:tcPr>
          <w:p w14:paraId="124D8FB7">
            <w:pPr>
              <w:tabs>
                <w:tab w:val="left" w:pos="0"/>
              </w:tabs>
              <w:spacing w:after="0" w:line="240" w:lineRule="auto"/>
              <w:jc w:val="center"/>
              <w:rPr>
                <w:rFonts w:ascii="Times New Roman" w:hAnsi="Times New Roman" w:eastAsia="Times New Roman" w:cs="Times New Roman"/>
                <w:b/>
                <w:sz w:val="24"/>
                <w:szCs w:val="24"/>
                <w:lang w:eastAsia="pl-PL"/>
              </w:rPr>
            </w:pPr>
            <w:r>
              <w:rPr>
                <w:rFonts w:ascii="Times New Roman" w:hAnsi="Times New Roman" w:eastAsia="Times New Roman" w:cs="Times New Roman"/>
                <w:b/>
                <w:sz w:val="24"/>
                <w:szCs w:val="24"/>
                <w:lang w:eastAsia="pl-PL"/>
              </w:rPr>
              <w:t>Waga [%]</w:t>
            </w:r>
          </w:p>
        </w:tc>
        <w:tc>
          <w:tcPr>
            <w:tcW w:w="1500" w:type="dxa"/>
            <w:tcBorders>
              <w:top w:val="single" w:color="auto" w:sz="4" w:space="0"/>
              <w:left w:val="single" w:color="auto" w:sz="4" w:space="0"/>
              <w:bottom w:val="single" w:color="auto" w:sz="4" w:space="0"/>
              <w:right w:val="single" w:color="auto" w:sz="4" w:space="0"/>
            </w:tcBorders>
            <w:shd w:val="clear" w:color="auto" w:fill="D9E2F3"/>
            <w:vAlign w:val="center"/>
          </w:tcPr>
          <w:p w14:paraId="012D6A9B">
            <w:pPr>
              <w:tabs>
                <w:tab w:val="left" w:pos="0"/>
              </w:tabs>
              <w:spacing w:after="0" w:line="240" w:lineRule="auto"/>
              <w:jc w:val="center"/>
              <w:rPr>
                <w:rFonts w:ascii="Times New Roman" w:hAnsi="Times New Roman" w:eastAsia="Times New Roman" w:cs="Times New Roman"/>
                <w:b/>
                <w:sz w:val="24"/>
                <w:szCs w:val="24"/>
                <w:lang w:eastAsia="pl-PL"/>
              </w:rPr>
            </w:pPr>
            <w:r>
              <w:rPr>
                <w:rFonts w:ascii="Times New Roman" w:hAnsi="Times New Roman" w:eastAsia="Times New Roman" w:cs="Times New Roman"/>
                <w:b/>
                <w:sz w:val="24"/>
                <w:szCs w:val="24"/>
                <w:lang w:eastAsia="pl-PL"/>
              </w:rPr>
              <w:t>Liczba punktów [pkt]</w:t>
            </w:r>
          </w:p>
        </w:tc>
      </w:tr>
      <w:tr w14:paraId="46F54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592" w:type="dxa"/>
            <w:tcBorders>
              <w:top w:val="single" w:color="auto" w:sz="4" w:space="0"/>
              <w:left w:val="single" w:color="auto" w:sz="4" w:space="0"/>
              <w:bottom w:val="single" w:color="auto" w:sz="4" w:space="0"/>
              <w:right w:val="single" w:color="auto" w:sz="4" w:space="0"/>
            </w:tcBorders>
            <w:vAlign w:val="center"/>
          </w:tcPr>
          <w:p w14:paraId="5A7533E5">
            <w:pPr>
              <w:tabs>
                <w:tab w:val="left" w:pos="0"/>
              </w:tabs>
              <w:spacing w:after="0" w:line="240" w:lineRule="auto"/>
              <w:jc w:val="center"/>
              <w:rPr>
                <w:rFonts w:ascii="Times New Roman" w:hAnsi="Times New Roman" w:eastAsia="Times New Roman" w:cs="Times New Roman"/>
                <w:b/>
                <w:sz w:val="24"/>
                <w:szCs w:val="24"/>
                <w:lang w:eastAsia="pl-PL"/>
              </w:rPr>
            </w:pPr>
            <w:r>
              <w:rPr>
                <w:rFonts w:ascii="Times New Roman" w:hAnsi="Times New Roman" w:eastAsia="Times New Roman" w:cs="Times New Roman"/>
                <w:b/>
                <w:sz w:val="24"/>
                <w:szCs w:val="24"/>
                <w:lang w:eastAsia="pl-PL"/>
              </w:rPr>
              <w:t>Cena ofertowa brutto/C</w:t>
            </w:r>
          </w:p>
        </w:tc>
        <w:tc>
          <w:tcPr>
            <w:tcW w:w="1144" w:type="dxa"/>
            <w:tcBorders>
              <w:top w:val="single" w:color="auto" w:sz="4" w:space="0"/>
              <w:left w:val="single" w:color="auto" w:sz="4" w:space="0"/>
              <w:bottom w:val="single" w:color="auto" w:sz="4" w:space="0"/>
              <w:right w:val="single" w:color="auto" w:sz="4" w:space="0"/>
            </w:tcBorders>
            <w:vAlign w:val="center"/>
          </w:tcPr>
          <w:p w14:paraId="50C0C6ED">
            <w:pPr>
              <w:tabs>
                <w:tab w:val="left" w:pos="0"/>
              </w:tabs>
              <w:spacing w:after="0" w:line="240" w:lineRule="auto"/>
              <w:jc w:val="center"/>
              <w:rPr>
                <w:rFonts w:ascii="Times New Roman" w:hAnsi="Times New Roman" w:eastAsia="Times New Roman" w:cs="Times New Roman"/>
                <w:b/>
                <w:sz w:val="24"/>
                <w:szCs w:val="24"/>
                <w:lang w:eastAsia="pl-PL"/>
              </w:rPr>
            </w:pPr>
            <w:r>
              <w:rPr>
                <w:rFonts w:ascii="Times New Roman" w:hAnsi="Times New Roman" w:eastAsia="Times New Roman" w:cs="Times New Roman"/>
                <w:b/>
                <w:sz w:val="24"/>
                <w:szCs w:val="24"/>
                <w:lang w:eastAsia="pl-PL"/>
              </w:rPr>
              <w:t>60%</w:t>
            </w:r>
          </w:p>
        </w:tc>
        <w:tc>
          <w:tcPr>
            <w:tcW w:w="1500" w:type="dxa"/>
            <w:tcBorders>
              <w:top w:val="single" w:color="auto" w:sz="4" w:space="0"/>
              <w:left w:val="single" w:color="auto" w:sz="4" w:space="0"/>
              <w:bottom w:val="single" w:color="auto" w:sz="4" w:space="0"/>
              <w:right w:val="single" w:color="auto" w:sz="4" w:space="0"/>
            </w:tcBorders>
            <w:vAlign w:val="center"/>
          </w:tcPr>
          <w:p w14:paraId="65DF067E">
            <w:pPr>
              <w:tabs>
                <w:tab w:val="left" w:pos="0"/>
              </w:tabs>
              <w:spacing w:after="0" w:line="240" w:lineRule="auto"/>
              <w:jc w:val="center"/>
              <w:rPr>
                <w:rFonts w:ascii="Times New Roman" w:hAnsi="Times New Roman" w:eastAsia="Times New Roman" w:cs="Times New Roman"/>
                <w:b/>
                <w:sz w:val="24"/>
                <w:szCs w:val="24"/>
                <w:lang w:eastAsia="pl-PL"/>
              </w:rPr>
            </w:pPr>
            <w:r>
              <w:rPr>
                <w:rFonts w:ascii="Times New Roman" w:hAnsi="Times New Roman" w:eastAsia="Times New Roman" w:cs="Times New Roman"/>
                <w:b/>
                <w:sz w:val="24"/>
                <w:szCs w:val="24"/>
                <w:lang w:eastAsia="pl-PL"/>
              </w:rPr>
              <w:t>60</w:t>
            </w:r>
          </w:p>
        </w:tc>
      </w:tr>
      <w:tr w14:paraId="13CC1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592" w:type="dxa"/>
            <w:tcBorders>
              <w:top w:val="single" w:color="auto" w:sz="4" w:space="0"/>
              <w:left w:val="single" w:color="auto" w:sz="4" w:space="0"/>
              <w:bottom w:val="single" w:color="auto" w:sz="4" w:space="0"/>
              <w:right w:val="single" w:color="auto" w:sz="4" w:space="0"/>
            </w:tcBorders>
            <w:vAlign w:val="center"/>
          </w:tcPr>
          <w:p w14:paraId="37391177">
            <w:pPr>
              <w:spacing w:after="0" w:line="240" w:lineRule="auto"/>
              <w:ind w:left="120"/>
              <w:jc w:val="center"/>
              <w:rPr>
                <w:rFonts w:ascii="Times New Roman" w:hAnsi="Times New Roman" w:eastAsia="Times New Roman" w:cs="Times New Roman"/>
                <w:b/>
                <w:sz w:val="24"/>
                <w:szCs w:val="24"/>
                <w:lang w:eastAsia="pl-PL"/>
              </w:rPr>
            </w:pPr>
            <w:r>
              <w:rPr>
                <w:rFonts w:ascii="Times New Roman" w:hAnsi="Times New Roman" w:eastAsia="Times New Roman" w:cs="Times New Roman"/>
                <w:b/>
                <w:sz w:val="24"/>
                <w:szCs w:val="24"/>
                <w:lang w:eastAsia="pl-PL"/>
              </w:rPr>
              <w:t>termin realizacji dostawy od złożenia zamówienia/Kj</w:t>
            </w:r>
          </w:p>
        </w:tc>
        <w:tc>
          <w:tcPr>
            <w:tcW w:w="1144" w:type="dxa"/>
            <w:tcBorders>
              <w:top w:val="single" w:color="auto" w:sz="4" w:space="0"/>
              <w:left w:val="single" w:color="auto" w:sz="4" w:space="0"/>
              <w:bottom w:val="single" w:color="auto" w:sz="4" w:space="0"/>
              <w:right w:val="single" w:color="auto" w:sz="4" w:space="0"/>
            </w:tcBorders>
            <w:vAlign w:val="center"/>
          </w:tcPr>
          <w:p w14:paraId="00FADE95">
            <w:pPr>
              <w:tabs>
                <w:tab w:val="left" w:pos="0"/>
              </w:tabs>
              <w:spacing w:after="0" w:line="240" w:lineRule="auto"/>
              <w:jc w:val="center"/>
              <w:rPr>
                <w:rFonts w:ascii="Times New Roman" w:hAnsi="Times New Roman" w:eastAsia="Times New Roman" w:cs="Times New Roman"/>
                <w:b/>
                <w:sz w:val="24"/>
                <w:szCs w:val="24"/>
                <w:lang w:eastAsia="pl-PL"/>
              </w:rPr>
            </w:pPr>
            <w:r>
              <w:rPr>
                <w:rFonts w:ascii="Times New Roman" w:hAnsi="Times New Roman" w:eastAsia="Times New Roman" w:cs="Times New Roman"/>
                <w:b/>
                <w:sz w:val="24"/>
                <w:szCs w:val="24"/>
                <w:lang w:eastAsia="pl-PL"/>
              </w:rPr>
              <w:t>40%</w:t>
            </w:r>
          </w:p>
        </w:tc>
        <w:tc>
          <w:tcPr>
            <w:tcW w:w="1500" w:type="dxa"/>
            <w:tcBorders>
              <w:top w:val="single" w:color="auto" w:sz="4" w:space="0"/>
              <w:left w:val="single" w:color="auto" w:sz="4" w:space="0"/>
              <w:bottom w:val="single" w:color="auto" w:sz="4" w:space="0"/>
              <w:right w:val="single" w:color="auto" w:sz="4" w:space="0"/>
            </w:tcBorders>
            <w:vAlign w:val="center"/>
          </w:tcPr>
          <w:p w14:paraId="5CE125E8">
            <w:pPr>
              <w:tabs>
                <w:tab w:val="left" w:pos="0"/>
              </w:tabs>
              <w:spacing w:after="0" w:line="240" w:lineRule="auto"/>
              <w:jc w:val="center"/>
              <w:rPr>
                <w:rFonts w:ascii="Times New Roman" w:hAnsi="Times New Roman" w:eastAsia="Times New Roman" w:cs="Times New Roman"/>
                <w:b/>
                <w:sz w:val="24"/>
                <w:szCs w:val="24"/>
                <w:lang w:eastAsia="pl-PL"/>
              </w:rPr>
            </w:pPr>
            <w:r>
              <w:rPr>
                <w:rFonts w:ascii="Times New Roman" w:hAnsi="Times New Roman" w:eastAsia="Times New Roman" w:cs="Times New Roman"/>
                <w:b/>
                <w:sz w:val="24"/>
                <w:szCs w:val="24"/>
                <w:lang w:eastAsia="pl-PL"/>
              </w:rPr>
              <w:t>40</w:t>
            </w:r>
          </w:p>
        </w:tc>
      </w:tr>
      <w:tr w14:paraId="4F00E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92" w:type="dxa"/>
            <w:tcBorders>
              <w:top w:val="single" w:color="auto" w:sz="4" w:space="0"/>
              <w:left w:val="single" w:color="auto" w:sz="4" w:space="0"/>
              <w:bottom w:val="single" w:color="auto" w:sz="4" w:space="0"/>
              <w:right w:val="single" w:color="auto" w:sz="4" w:space="0"/>
            </w:tcBorders>
            <w:vAlign w:val="center"/>
          </w:tcPr>
          <w:p w14:paraId="64E2AC7D">
            <w:pPr>
              <w:tabs>
                <w:tab w:val="left" w:pos="0"/>
              </w:tabs>
              <w:spacing w:after="0" w:line="240" w:lineRule="auto"/>
              <w:jc w:val="center"/>
              <w:rPr>
                <w:rFonts w:ascii="Times New Roman" w:hAnsi="Times New Roman" w:eastAsia="Times New Roman" w:cs="Times New Roman"/>
                <w:b/>
                <w:sz w:val="24"/>
                <w:szCs w:val="24"/>
                <w:lang w:eastAsia="pl-PL"/>
              </w:rPr>
            </w:pPr>
            <w:r>
              <w:rPr>
                <w:rFonts w:ascii="Times New Roman" w:hAnsi="Times New Roman" w:eastAsia="Times New Roman" w:cs="Times New Roman"/>
                <w:b/>
                <w:sz w:val="24"/>
                <w:szCs w:val="24"/>
                <w:lang w:eastAsia="pl-PL"/>
              </w:rPr>
              <w:t>RAZEM</w:t>
            </w:r>
          </w:p>
        </w:tc>
        <w:tc>
          <w:tcPr>
            <w:tcW w:w="1144" w:type="dxa"/>
            <w:tcBorders>
              <w:top w:val="single" w:color="auto" w:sz="4" w:space="0"/>
              <w:left w:val="single" w:color="auto" w:sz="4" w:space="0"/>
              <w:bottom w:val="single" w:color="auto" w:sz="4" w:space="0"/>
              <w:right w:val="single" w:color="auto" w:sz="4" w:space="0"/>
            </w:tcBorders>
            <w:vAlign w:val="center"/>
          </w:tcPr>
          <w:p w14:paraId="04B1FFD3">
            <w:pPr>
              <w:tabs>
                <w:tab w:val="left" w:pos="0"/>
              </w:tabs>
              <w:spacing w:after="0" w:line="240" w:lineRule="auto"/>
              <w:jc w:val="center"/>
              <w:rPr>
                <w:rFonts w:ascii="Times New Roman" w:hAnsi="Times New Roman" w:eastAsia="Times New Roman" w:cs="Times New Roman"/>
                <w:b/>
                <w:sz w:val="24"/>
                <w:szCs w:val="24"/>
                <w:lang w:eastAsia="pl-PL"/>
              </w:rPr>
            </w:pPr>
            <w:r>
              <w:rPr>
                <w:rFonts w:ascii="Times New Roman" w:hAnsi="Times New Roman" w:eastAsia="Times New Roman" w:cs="Times New Roman"/>
                <w:b/>
                <w:sz w:val="24"/>
                <w:szCs w:val="24"/>
                <w:lang w:eastAsia="pl-PL"/>
              </w:rPr>
              <w:t>100%</w:t>
            </w:r>
          </w:p>
        </w:tc>
        <w:tc>
          <w:tcPr>
            <w:tcW w:w="1500" w:type="dxa"/>
            <w:tcBorders>
              <w:top w:val="single" w:color="auto" w:sz="4" w:space="0"/>
              <w:left w:val="single" w:color="auto" w:sz="4" w:space="0"/>
              <w:bottom w:val="single" w:color="auto" w:sz="4" w:space="0"/>
              <w:right w:val="single" w:color="auto" w:sz="4" w:space="0"/>
            </w:tcBorders>
            <w:vAlign w:val="center"/>
          </w:tcPr>
          <w:p w14:paraId="5CCAC01B">
            <w:pPr>
              <w:tabs>
                <w:tab w:val="left" w:pos="0"/>
              </w:tabs>
              <w:spacing w:after="0" w:line="240" w:lineRule="auto"/>
              <w:jc w:val="center"/>
              <w:rPr>
                <w:rFonts w:ascii="Times New Roman" w:hAnsi="Times New Roman" w:eastAsia="Times New Roman" w:cs="Times New Roman"/>
                <w:b/>
                <w:sz w:val="24"/>
                <w:szCs w:val="24"/>
                <w:lang w:eastAsia="pl-PL"/>
              </w:rPr>
            </w:pPr>
            <w:r>
              <w:rPr>
                <w:rFonts w:ascii="Times New Roman" w:hAnsi="Times New Roman" w:eastAsia="Times New Roman" w:cs="Times New Roman"/>
                <w:b/>
                <w:sz w:val="24"/>
                <w:szCs w:val="24"/>
                <w:lang w:eastAsia="pl-PL"/>
              </w:rPr>
              <w:t>100</w:t>
            </w:r>
          </w:p>
        </w:tc>
      </w:tr>
    </w:tbl>
    <w:p w14:paraId="16DBC572">
      <w:pPr>
        <w:spacing w:after="0" w:line="240" w:lineRule="auto"/>
        <w:jc w:val="both"/>
        <w:rPr>
          <w:rFonts w:ascii="Calibri" w:hAnsi="Calibri" w:eastAsia="Calibri" w:cs="Segoe UI"/>
          <w:sz w:val="24"/>
          <w:szCs w:val="24"/>
        </w:rPr>
      </w:pPr>
    </w:p>
    <w:p w14:paraId="68ED9278">
      <w:pPr>
        <w:tabs>
          <w:tab w:val="left" w:pos="0"/>
        </w:tabs>
        <w:spacing w:after="0" w:line="240" w:lineRule="auto"/>
        <w:jc w:val="both"/>
        <w:rPr>
          <w:rFonts w:ascii="Times New Roman" w:hAnsi="Times New Roman" w:eastAsia="Times New Roman" w:cs="Times New Roman"/>
          <w:sz w:val="32"/>
          <w:szCs w:val="32"/>
          <w:lang w:eastAsia="pl-PL"/>
        </w:rPr>
      </w:pPr>
    </w:p>
    <w:p w14:paraId="1AF2FB67">
      <w:pPr>
        <w:tabs>
          <w:tab w:val="left" w:pos="0"/>
        </w:tabs>
        <w:spacing w:after="0" w:line="240" w:lineRule="auto"/>
        <w:jc w:val="both"/>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 xml:space="preserve">20.3. </w:t>
      </w:r>
      <w:r>
        <w:rPr>
          <w:rFonts w:ascii="Times New Roman" w:hAnsi="Times New Roman" w:eastAsia="Times New Roman" w:cs="Times New Roman"/>
          <w:b/>
          <w:sz w:val="24"/>
          <w:szCs w:val="24"/>
          <w:lang w:eastAsia="pl-PL"/>
        </w:rPr>
        <w:t>Zasady oceny ofert według ustalonych kryteriów.</w:t>
      </w:r>
    </w:p>
    <w:p w14:paraId="01F9D8BC">
      <w:pPr>
        <w:spacing w:after="0" w:line="240" w:lineRule="auto"/>
        <w:ind w:left="360" w:hanging="360"/>
        <w:jc w:val="both"/>
        <w:rPr>
          <w:rFonts w:ascii="Times New Roman" w:hAnsi="Times New Roman" w:eastAsia="Times New Roman" w:cs="Times New Roman"/>
          <w:b/>
          <w:sz w:val="24"/>
          <w:szCs w:val="24"/>
          <w:lang w:eastAsia="pl-PL"/>
        </w:rPr>
      </w:pPr>
    </w:p>
    <w:p w14:paraId="6CD1EE26">
      <w:pPr>
        <w:spacing w:after="0" w:line="240" w:lineRule="auto"/>
        <w:ind w:left="360" w:hanging="360"/>
        <w:jc w:val="both"/>
        <w:rPr>
          <w:rFonts w:ascii="Times New Roman" w:hAnsi="Times New Roman" w:eastAsia="Times New Roman" w:cs="Times New Roman"/>
          <w:b/>
          <w:sz w:val="24"/>
          <w:szCs w:val="24"/>
          <w:lang w:eastAsia="pl-PL"/>
        </w:rPr>
      </w:pPr>
    </w:p>
    <w:p w14:paraId="49D04A6C">
      <w:pPr>
        <w:spacing w:after="0" w:line="240" w:lineRule="auto"/>
        <w:ind w:left="360" w:hanging="360"/>
        <w:jc w:val="both"/>
        <w:rPr>
          <w:rFonts w:ascii="Times New Roman" w:hAnsi="Times New Roman" w:eastAsia="Times New Roman" w:cs="Times New Roman"/>
          <w:b/>
          <w:sz w:val="24"/>
          <w:szCs w:val="24"/>
          <w:lang w:eastAsia="pl-PL"/>
        </w:rPr>
      </w:pPr>
      <w:r>
        <w:rPr>
          <w:rFonts w:ascii="Times New Roman" w:hAnsi="Times New Roman" w:eastAsia="Times New Roman" w:cs="Times New Roman"/>
          <w:b/>
          <w:sz w:val="24"/>
          <w:szCs w:val="24"/>
          <w:lang w:eastAsia="pl-PL"/>
        </w:rPr>
        <w:t>1) Cena ofertowa brutto - 60 %</w:t>
      </w:r>
    </w:p>
    <w:p w14:paraId="78958EF4">
      <w:pPr>
        <w:spacing w:after="0" w:line="240" w:lineRule="auto"/>
        <w:jc w:val="both"/>
        <w:rPr>
          <w:rFonts w:ascii="Times New Roman" w:hAnsi="Times New Roman" w:eastAsia="Times New Roman" w:cs="Times New Roman"/>
          <w:sz w:val="24"/>
          <w:szCs w:val="24"/>
          <w:lang w:eastAsia="pl-PL"/>
        </w:rPr>
      </w:pPr>
    </w:p>
    <w:p w14:paraId="36EA72CE">
      <w:pPr>
        <w:spacing w:after="0" w:line="240" w:lineRule="auto"/>
        <w:jc w:val="both"/>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 xml:space="preserve">Ocena ofert dokonywana będzie w kryterium </w:t>
      </w:r>
      <w:r>
        <w:rPr>
          <w:rFonts w:ascii="Times New Roman" w:hAnsi="Times New Roman" w:eastAsia="Times New Roman" w:cs="Times New Roman"/>
          <w:b/>
          <w:i/>
          <w:sz w:val="24"/>
          <w:szCs w:val="24"/>
          <w:lang w:eastAsia="pl-PL"/>
        </w:rPr>
        <w:t>Cena ofertowa brutto</w:t>
      </w:r>
      <w:r>
        <w:rPr>
          <w:rFonts w:ascii="Times New Roman" w:hAnsi="Times New Roman" w:eastAsia="Times New Roman" w:cs="Times New Roman"/>
          <w:sz w:val="24"/>
          <w:szCs w:val="24"/>
          <w:lang w:eastAsia="pl-PL"/>
        </w:rPr>
        <w:t xml:space="preserve"> – według następującego wzoru:</w:t>
      </w:r>
    </w:p>
    <w:p w14:paraId="7546E1DB">
      <w:pPr>
        <w:spacing w:after="0" w:line="240" w:lineRule="auto"/>
        <w:ind w:left="360" w:hanging="360"/>
        <w:jc w:val="both"/>
        <w:rPr>
          <w:rFonts w:ascii="Times New Roman" w:hAnsi="Times New Roman" w:eastAsia="Times New Roman" w:cs="Times New Roman"/>
          <w:sz w:val="24"/>
          <w:szCs w:val="24"/>
          <w:lang w:eastAsia="pl-PL"/>
        </w:rPr>
      </w:pPr>
    </w:p>
    <w:p w14:paraId="4678813B">
      <w:pPr>
        <w:spacing w:after="0" w:line="240" w:lineRule="auto"/>
        <w:ind w:left="360" w:hanging="360"/>
        <w:jc w:val="both"/>
        <w:rPr>
          <w:rFonts w:ascii="Times New Roman" w:hAnsi="Times New Roman" w:eastAsia="Times New Roman" w:cs="Times New Roman"/>
          <w:b/>
          <w:sz w:val="24"/>
          <w:szCs w:val="24"/>
          <w:lang w:eastAsia="pl-PL"/>
        </w:rPr>
      </w:pPr>
      <w:r>
        <w:rPr>
          <w:rFonts w:ascii="Times New Roman" w:hAnsi="Times New Roman" w:eastAsia="Times New Roman" w:cs="Times New Roman"/>
          <w:sz w:val="24"/>
          <w:szCs w:val="24"/>
          <w:lang w:eastAsia="pl-PL"/>
        </w:rPr>
        <w:tab/>
      </w:r>
      <w:r>
        <w:rPr>
          <w:rFonts w:ascii="Times New Roman" w:hAnsi="Times New Roman" w:eastAsia="Times New Roman" w:cs="Times New Roman"/>
          <w:sz w:val="24"/>
          <w:szCs w:val="24"/>
          <w:lang w:eastAsia="pl-PL"/>
        </w:rPr>
        <w:tab/>
      </w:r>
      <w:r>
        <w:rPr>
          <w:rFonts w:ascii="Times New Roman" w:hAnsi="Times New Roman" w:eastAsia="Times New Roman" w:cs="Times New Roman"/>
          <w:b/>
          <w:sz w:val="24"/>
          <w:szCs w:val="24"/>
          <w:lang w:eastAsia="pl-PL"/>
        </w:rPr>
        <w:t xml:space="preserve">         najniższa cena ofertowa brutto spośród ofert </w:t>
      </w:r>
    </w:p>
    <w:p w14:paraId="3CDFBA26">
      <w:pPr>
        <w:spacing w:after="0" w:line="240" w:lineRule="auto"/>
        <w:ind w:left="1776"/>
        <w:jc w:val="both"/>
        <w:rPr>
          <w:rFonts w:ascii="Times New Roman" w:hAnsi="Times New Roman" w:eastAsia="Times New Roman" w:cs="Times New Roman"/>
          <w:b/>
          <w:sz w:val="24"/>
          <w:szCs w:val="24"/>
          <w:lang w:eastAsia="pl-PL"/>
        </w:rPr>
      </w:pPr>
      <w:r>
        <w:rPr>
          <w:rFonts w:ascii="Times New Roman" w:hAnsi="Times New Roman" w:eastAsia="Times New Roman" w:cs="Times New Roman"/>
          <w:b/>
          <w:sz w:val="24"/>
          <w:szCs w:val="24"/>
          <w:lang w:eastAsia="pl-PL"/>
        </w:rPr>
        <w:t xml:space="preserve">   niepodlegających odrzuceniu</w:t>
      </w:r>
    </w:p>
    <w:p w14:paraId="7A032C0C">
      <w:pPr>
        <w:spacing w:after="0" w:line="240" w:lineRule="auto"/>
        <w:ind w:left="360" w:hanging="360"/>
        <w:jc w:val="both"/>
        <w:rPr>
          <w:rFonts w:ascii="Times New Roman" w:hAnsi="Times New Roman" w:eastAsia="Times New Roman" w:cs="Times New Roman"/>
          <w:b/>
          <w:sz w:val="24"/>
          <w:szCs w:val="24"/>
          <w:lang w:eastAsia="pl-PL"/>
        </w:rPr>
      </w:pPr>
      <w:r>
        <w:rPr>
          <w:rFonts w:ascii="Times New Roman" w:hAnsi="Times New Roman" w:eastAsia="Times New Roman" w:cs="Times New Roman"/>
          <w:b/>
          <w:sz w:val="24"/>
          <w:szCs w:val="24"/>
          <w:lang w:eastAsia="pl-PL"/>
        </w:rPr>
        <w:tab/>
      </w:r>
      <w:r>
        <w:rPr>
          <w:rFonts w:ascii="Times New Roman" w:hAnsi="Times New Roman" w:eastAsia="Times New Roman" w:cs="Times New Roman"/>
          <w:b/>
          <w:sz w:val="24"/>
          <w:szCs w:val="24"/>
          <w:lang w:eastAsia="pl-PL"/>
        </w:rPr>
        <w:t>C = ----------------------------------------------------------------------- x 60 pkt.</w:t>
      </w:r>
    </w:p>
    <w:p w14:paraId="74F92F32">
      <w:pPr>
        <w:spacing w:after="0" w:line="240" w:lineRule="auto"/>
        <w:ind w:left="360" w:hanging="360"/>
        <w:jc w:val="both"/>
        <w:rPr>
          <w:rFonts w:ascii="Times New Roman" w:hAnsi="Times New Roman" w:eastAsia="Times New Roman" w:cs="Times New Roman"/>
          <w:b/>
          <w:sz w:val="24"/>
          <w:szCs w:val="24"/>
          <w:lang w:eastAsia="pl-PL"/>
        </w:rPr>
      </w:pPr>
      <w:r>
        <w:rPr>
          <w:rFonts w:ascii="Times New Roman" w:hAnsi="Times New Roman" w:eastAsia="Times New Roman" w:cs="Times New Roman"/>
          <w:b/>
          <w:sz w:val="24"/>
          <w:szCs w:val="24"/>
          <w:lang w:eastAsia="pl-PL"/>
        </w:rPr>
        <w:tab/>
      </w:r>
      <w:r>
        <w:rPr>
          <w:rFonts w:ascii="Times New Roman" w:hAnsi="Times New Roman" w:eastAsia="Times New Roman" w:cs="Times New Roman"/>
          <w:b/>
          <w:sz w:val="24"/>
          <w:szCs w:val="24"/>
          <w:lang w:eastAsia="pl-PL"/>
        </w:rPr>
        <w:tab/>
      </w:r>
      <w:r>
        <w:rPr>
          <w:rFonts w:ascii="Times New Roman" w:hAnsi="Times New Roman" w:eastAsia="Times New Roman" w:cs="Times New Roman"/>
          <w:b/>
          <w:sz w:val="24"/>
          <w:szCs w:val="24"/>
          <w:lang w:eastAsia="pl-PL"/>
        </w:rPr>
        <w:tab/>
      </w:r>
      <w:r>
        <w:rPr>
          <w:rFonts w:ascii="Times New Roman" w:hAnsi="Times New Roman" w:eastAsia="Times New Roman" w:cs="Times New Roman"/>
          <w:b/>
          <w:sz w:val="24"/>
          <w:szCs w:val="24"/>
          <w:lang w:eastAsia="pl-PL"/>
        </w:rPr>
        <w:t>cena ofertowa brutto z oferty badanej</w:t>
      </w:r>
    </w:p>
    <w:p w14:paraId="5CF5D9FA">
      <w:pPr>
        <w:tabs>
          <w:tab w:val="left" w:pos="567"/>
        </w:tabs>
        <w:spacing w:after="0" w:line="240" w:lineRule="auto"/>
        <w:ind w:left="284" w:hanging="284"/>
        <w:jc w:val="both"/>
        <w:rPr>
          <w:rFonts w:ascii="Times New Roman" w:hAnsi="Times New Roman" w:eastAsia="Times New Roman" w:cs="Times New Roman"/>
          <w:b/>
          <w:sz w:val="24"/>
          <w:szCs w:val="24"/>
          <w:lang w:eastAsia="pl-PL"/>
        </w:rPr>
      </w:pPr>
    </w:p>
    <w:p w14:paraId="38C69C1F">
      <w:pPr>
        <w:tabs>
          <w:tab w:val="left" w:pos="567"/>
        </w:tabs>
        <w:spacing w:after="0" w:line="240" w:lineRule="auto"/>
        <w:ind w:left="284" w:hanging="284"/>
        <w:jc w:val="both"/>
        <w:rPr>
          <w:rFonts w:ascii="Times New Roman" w:hAnsi="Times New Roman" w:eastAsia="Times New Roman" w:cs="Times New Roman"/>
          <w:b/>
          <w:sz w:val="24"/>
          <w:szCs w:val="24"/>
          <w:lang w:eastAsia="pl-PL"/>
        </w:rPr>
      </w:pPr>
      <w:r>
        <w:rPr>
          <w:rFonts w:ascii="Times New Roman" w:hAnsi="Times New Roman" w:eastAsia="Times New Roman" w:cs="Times New Roman"/>
          <w:b/>
          <w:sz w:val="24"/>
          <w:szCs w:val="24"/>
          <w:lang w:eastAsia="pl-PL"/>
        </w:rPr>
        <w:t>2)  Kj – termin realizacji dostawy od złożenia zamówienia:  40%</w:t>
      </w:r>
    </w:p>
    <w:p w14:paraId="2200E402">
      <w:pPr>
        <w:tabs>
          <w:tab w:val="left" w:pos="567"/>
        </w:tabs>
        <w:spacing w:after="0" w:line="240" w:lineRule="auto"/>
        <w:jc w:val="both"/>
        <w:rPr>
          <w:rFonts w:ascii="Times New Roman" w:hAnsi="Times New Roman" w:eastAsia="Times New Roman" w:cs="Times New Roman"/>
          <w:sz w:val="24"/>
          <w:szCs w:val="24"/>
          <w:lang w:eastAsia="pl-PL"/>
        </w:rPr>
      </w:pPr>
    </w:p>
    <w:p w14:paraId="1CAB472E">
      <w:pPr>
        <w:spacing w:after="0" w:line="360" w:lineRule="auto"/>
        <w:rPr>
          <w:rFonts w:ascii="Times New Roman" w:hAnsi="Times New Roman" w:eastAsia="Times New Roman" w:cs="Times New Roman"/>
          <w:sz w:val="24"/>
          <w:szCs w:val="24"/>
          <w:lang w:eastAsia="pl-PL"/>
        </w:rPr>
      </w:pPr>
      <w:r>
        <w:rPr>
          <w:rFonts w:ascii="Times New Roman" w:hAnsi="Times New Roman" w:eastAsia="Times New Roman" w:cs="Times New Roman"/>
          <w:b/>
          <w:bCs/>
          <w:sz w:val="24"/>
          <w:szCs w:val="24"/>
          <w:lang w:eastAsia="pl-PL"/>
        </w:rPr>
        <w:t xml:space="preserve">Kryterium termin realizacji dostawy od złożenia zamówienia </w:t>
      </w:r>
      <w:r>
        <w:rPr>
          <w:rFonts w:ascii="Times New Roman" w:hAnsi="Times New Roman" w:eastAsia="Times New Roman" w:cs="Times New Roman"/>
          <w:b/>
          <w:bCs/>
          <w:sz w:val="24"/>
          <w:szCs w:val="24"/>
          <w:lang w:eastAsia="pl-PL"/>
        </w:rPr>
        <w:br w:type="textWrapping"/>
      </w:r>
      <w:r>
        <w:rPr>
          <w:rFonts w:ascii="Times New Roman" w:hAnsi="Times New Roman" w:eastAsia="Times New Roman" w:cs="Times New Roman"/>
          <w:b/>
          <w:bCs/>
          <w:sz w:val="24"/>
          <w:szCs w:val="24"/>
          <w:lang w:eastAsia="pl-PL"/>
        </w:rPr>
        <w:t>oceniane będzie następująco:</w:t>
      </w:r>
      <w:r>
        <w:rPr>
          <w:rFonts w:ascii="Times New Roman" w:hAnsi="Times New Roman" w:eastAsia="Times New Roman" w:cs="Times New Roman"/>
          <w:sz w:val="24"/>
          <w:szCs w:val="24"/>
          <w:lang w:eastAsia="pl-PL"/>
        </w:rPr>
        <w:br w:type="textWrapping"/>
      </w:r>
      <w:r>
        <w:rPr>
          <w:rFonts w:ascii="Times New Roman" w:hAnsi="Times New Roman" w:eastAsia="Times New Roman" w:cs="Times New Roman"/>
          <w:sz w:val="24"/>
          <w:szCs w:val="24"/>
          <w:lang w:eastAsia="pl-PL"/>
        </w:rPr>
        <w:t xml:space="preserve">- w przypadku zaoferowania terminu realizacji dostaw </w:t>
      </w:r>
      <w:r>
        <w:rPr>
          <w:rFonts w:ascii="Times New Roman" w:hAnsi="Times New Roman" w:eastAsia="Times New Roman" w:cs="Times New Roman"/>
          <w:b/>
          <w:bCs/>
          <w:sz w:val="24"/>
          <w:szCs w:val="24"/>
          <w:lang w:eastAsia="pl-PL"/>
        </w:rPr>
        <w:t>- 3 dni robocze</w:t>
      </w:r>
      <w:r>
        <w:rPr>
          <w:rFonts w:ascii="Times New Roman" w:hAnsi="Times New Roman" w:eastAsia="Times New Roman" w:cs="Times New Roman"/>
          <w:sz w:val="24"/>
          <w:szCs w:val="24"/>
          <w:lang w:eastAsia="pl-PL"/>
        </w:rPr>
        <w:t xml:space="preserve"> od</w:t>
      </w:r>
      <w:r>
        <w:rPr>
          <w:rFonts w:ascii="Times New Roman" w:hAnsi="Times New Roman" w:eastAsia="Times New Roman" w:cs="Times New Roman"/>
          <w:sz w:val="24"/>
          <w:szCs w:val="24"/>
          <w:lang w:eastAsia="pl-PL"/>
        </w:rPr>
        <w:br w:type="textWrapping"/>
      </w:r>
      <w:r>
        <w:rPr>
          <w:rFonts w:ascii="Times New Roman" w:hAnsi="Times New Roman" w:eastAsia="Times New Roman" w:cs="Times New Roman"/>
          <w:sz w:val="24"/>
          <w:szCs w:val="24"/>
          <w:lang w:eastAsia="pl-PL"/>
        </w:rPr>
        <w:t>złożenia zamówienia – Wykonawca otrzyma 0 punktów</w:t>
      </w:r>
      <w:r>
        <w:rPr>
          <w:rFonts w:ascii="Times New Roman" w:hAnsi="Times New Roman" w:eastAsia="Times New Roman" w:cs="Times New Roman"/>
          <w:sz w:val="24"/>
          <w:szCs w:val="24"/>
          <w:lang w:eastAsia="pl-PL"/>
        </w:rPr>
        <w:br w:type="textWrapping"/>
      </w:r>
      <w:r>
        <w:rPr>
          <w:rFonts w:ascii="Times New Roman" w:hAnsi="Times New Roman" w:eastAsia="Times New Roman" w:cs="Times New Roman"/>
          <w:sz w:val="24"/>
          <w:szCs w:val="24"/>
          <w:lang w:eastAsia="pl-PL"/>
        </w:rPr>
        <w:t xml:space="preserve">- w przypadku zaoferowania terminu realizacji dostaw </w:t>
      </w:r>
      <w:r>
        <w:rPr>
          <w:rFonts w:ascii="Times New Roman" w:hAnsi="Times New Roman" w:eastAsia="Times New Roman" w:cs="Times New Roman"/>
          <w:b/>
          <w:bCs/>
          <w:sz w:val="24"/>
          <w:szCs w:val="24"/>
          <w:lang w:eastAsia="pl-PL"/>
        </w:rPr>
        <w:t>- 2 dni robocze</w:t>
      </w:r>
      <w:r>
        <w:rPr>
          <w:rFonts w:ascii="Times New Roman" w:hAnsi="Times New Roman" w:eastAsia="Times New Roman" w:cs="Times New Roman"/>
          <w:sz w:val="24"/>
          <w:szCs w:val="24"/>
          <w:lang w:eastAsia="pl-PL"/>
        </w:rPr>
        <w:t xml:space="preserve"> od</w:t>
      </w:r>
      <w:r>
        <w:rPr>
          <w:rFonts w:ascii="Times New Roman" w:hAnsi="Times New Roman" w:eastAsia="Times New Roman" w:cs="Times New Roman"/>
          <w:sz w:val="24"/>
          <w:szCs w:val="24"/>
          <w:lang w:eastAsia="pl-PL"/>
        </w:rPr>
        <w:br w:type="textWrapping"/>
      </w:r>
      <w:r>
        <w:rPr>
          <w:rFonts w:ascii="Times New Roman" w:hAnsi="Times New Roman" w:eastAsia="Times New Roman" w:cs="Times New Roman"/>
          <w:sz w:val="24"/>
          <w:szCs w:val="24"/>
          <w:lang w:eastAsia="pl-PL"/>
        </w:rPr>
        <w:t>złożenia zamówienia – Wykonawca otrzyma 20 punktów</w:t>
      </w:r>
      <w:r>
        <w:rPr>
          <w:rFonts w:ascii="Times New Roman" w:hAnsi="Times New Roman" w:eastAsia="Times New Roman" w:cs="Times New Roman"/>
          <w:sz w:val="24"/>
          <w:szCs w:val="24"/>
          <w:lang w:eastAsia="pl-PL"/>
        </w:rPr>
        <w:br w:type="textWrapping"/>
      </w:r>
      <w:r>
        <w:rPr>
          <w:rFonts w:ascii="Times New Roman" w:hAnsi="Times New Roman" w:eastAsia="Times New Roman" w:cs="Times New Roman"/>
          <w:sz w:val="24"/>
          <w:szCs w:val="24"/>
          <w:lang w:eastAsia="pl-PL"/>
        </w:rPr>
        <w:t xml:space="preserve">- w przypadku zaoferowania terminu realizacji dostaw - </w:t>
      </w:r>
      <w:r>
        <w:rPr>
          <w:rFonts w:ascii="Times New Roman" w:hAnsi="Times New Roman" w:eastAsia="Times New Roman" w:cs="Times New Roman"/>
          <w:b/>
          <w:bCs/>
          <w:sz w:val="24"/>
          <w:szCs w:val="24"/>
          <w:lang w:eastAsia="pl-PL"/>
        </w:rPr>
        <w:t xml:space="preserve">1 dzień roboczy </w:t>
      </w:r>
      <w:r>
        <w:rPr>
          <w:rFonts w:ascii="Times New Roman" w:hAnsi="Times New Roman" w:eastAsia="Times New Roman" w:cs="Times New Roman"/>
          <w:sz w:val="24"/>
          <w:szCs w:val="24"/>
          <w:lang w:eastAsia="pl-PL"/>
        </w:rPr>
        <w:t>od</w:t>
      </w:r>
      <w:r>
        <w:rPr>
          <w:rFonts w:ascii="Times New Roman" w:hAnsi="Times New Roman" w:eastAsia="Times New Roman" w:cs="Times New Roman"/>
          <w:sz w:val="24"/>
          <w:szCs w:val="24"/>
          <w:lang w:eastAsia="pl-PL"/>
        </w:rPr>
        <w:br w:type="textWrapping"/>
      </w:r>
      <w:r>
        <w:rPr>
          <w:rFonts w:ascii="Times New Roman" w:hAnsi="Times New Roman" w:eastAsia="Times New Roman" w:cs="Times New Roman"/>
          <w:sz w:val="24"/>
          <w:szCs w:val="24"/>
          <w:lang w:eastAsia="pl-PL"/>
        </w:rPr>
        <w:t>złożenia zamówienia – Wykonawca otrzyma 40 punktów</w:t>
      </w:r>
    </w:p>
    <w:p w14:paraId="1F4698E6">
      <w:pPr>
        <w:spacing w:after="0" w:line="360" w:lineRule="auto"/>
        <w:rPr>
          <w:rFonts w:ascii="Times New Roman" w:hAnsi="Times New Roman" w:eastAsia="Times New Roman" w:cs="Times New Roman"/>
          <w:sz w:val="24"/>
          <w:szCs w:val="24"/>
          <w:lang w:eastAsia="pl-PL"/>
        </w:rPr>
      </w:pPr>
    </w:p>
    <w:p w14:paraId="60B3E30C">
      <w:pPr>
        <w:tabs>
          <w:tab w:val="left" w:pos="567"/>
        </w:tabs>
        <w:spacing w:after="0" w:line="360" w:lineRule="auto"/>
        <w:jc w:val="both"/>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 xml:space="preserve">Maksymalny termin realizacji dostawy od złożenia zamówienia wynosi 3 dni robocze. Wykonawca zobowiązuje się dostarczać artykuły żywnościowe w dni robocze w godzinach od 5.30 – 12.30 . Termin liczony będzie od dnia złożenia zamówienia przez Zamawiającego. Przez dni robocze należy rozumieć dni od poniedziałku do piątku, z wyjątkiem dni ustawowo wolnych od pracy. W przypadku, gdy dzień następujący po dniu złożeniu zamówienia będzie dniem wolnym od pracy należy przyjąć, że pierwszym/drugim/trzecim dniem następującym po dniu złożenia zamówienia będzie odpowiednio kolejny najbliższy dzień roboczy. Termin dostawy musi być zaoferowany w pełnych dniach. Zamawiający będzie zgłaszał każdorazowo zamówienie pisemnie lub pocztą elektroniczną lub telefonicznie. </w:t>
      </w:r>
    </w:p>
    <w:p w14:paraId="4569CA9C">
      <w:pPr>
        <w:tabs>
          <w:tab w:val="left" w:pos="567"/>
        </w:tabs>
        <w:spacing w:after="0" w:line="360" w:lineRule="auto"/>
        <w:jc w:val="both"/>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Punkty w kryterium „termin realizacji dostawy od złożenia zamówienia” zostaną przyznane tylko w przypadku złożenia przez Wykonawcę oświadczenia na podstawie którego będzie można przyznać punkty w kryterium „termin realizacji dostawy od złożenia zamówienia”.</w:t>
      </w:r>
      <w:r>
        <w:rPr>
          <w:rFonts w:ascii="Times New Roman" w:hAnsi="Times New Roman" w:eastAsia="Times New Roman" w:cs="Times New Roman"/>
          <w:sz w:val="24"/>
          <w:szCs w:val="24"/>
          <w:lang w:eastAsia="pl-PL"/>
        </w:rPr>
        <w:br w:type="textWrapping"/>
      </w:r>
      <w:r>
        <w:rPr>
          <w:rFonts w:ascii="Times New Roman" w:hAnsi="Times New Roman" w:eastAsia="Times New Roman" w:cs="Times New Roman"/>
          <w:sz w:val="24"/>
          <w:szCs w:val="24"/>
          <w:lang w:eastAsia="pl-PL"/>
        </w:rPr>
        <w:t>W przypadku niezłożenia oświadczenia (brak zaznaczenia odpowiedniego pola wyboru) oferta nie otrzyma w tym kryterium punktów (0,00 pkt) oraz Zamawiający uzna, że Wykonawca zobowiązuje się do realizacji dostawy w terminie do 3 dni roboczych od złożenia zamówienia.</w:t>
      </w:r>
      <w:r>
        <w:rPr>
          <w:rFonts w:ascii="Times New Roman" w:hAnsi="Times New Roman" w:eastAsia="Times New Roman" w:cs="Times New Roman"/>
          <w:sz w:val="24"/>
          <w:szCs w:val="24"/>
          <w:lang w:eastAsia="pl-PL"/>
        </w:rPr>
        <w:br w:type="textWrapping"/>
      </w:r>
      <w:r>
        <w:rPr>
          <w:rFonts w:ascii="Times New Roman" w:hAnsi="Times New Roman" w:eastAsia="Times New Roman" w:cs="Times New Roman"/>
          <w:sz w:val="24"/>
          <w:szCs w:val="24"/>
          <w:lang w:eastAsia="pl-PL"/>
        </w:rPr>
        <w:t>W przypadku złożenia oświadczenia ze wskazaniem więcej niż jednego terminu realizacji dostawy od złożenia zamówienia (zaznaczenie więcej niż jednego pola wyboru w druku OFERTA) Zamawiający do oceny punktowej przyjmie najdłuższy termin realizacji dostawy spośród zaznaczonych oraz uzna, że Wykonawca zobowiązuje się do realizacji dostawy w tym terminie (tj. najdłuższym spośród zaznaczonych). W przypadku zaoferowania terminu realizacji dostawy od złożenia zamówienia dłuższego niż 3 dni robocze, oferta zostanie odrzucona.</w:t>
      </w:r>
    </w:p>
    <w:p w14:paraId="23255F36">
      <w:pPr>
        <w:tabs>
          <w:tab w:val="left" w:pos="567"/>
        </w:tabs>
        <w:spacing w:after="0" w:line="360" w:lineRule="auto"/>
        <w:jc w:val="both"/>
        <w:rPr>
          <w:rFonts w:ascii="Times New Roman" w:hAnsi="Times New Roman" w:eastAsia="Times New Roman" w:cs="Times New Roman"/>
          <w:b/>
          <w:sz w:val="24"/>
          <w:szCs w:val="24"/>
          <w:lang w:eastAsia="pl-PL"/>
        </w:rPr>
      </w:pPr>
    </w:p>
    <w:p w14:paraId="4DD8079A">
      <w:pPr>
        <w:tabs>
          <w:tab w:val="left" w:pos="567"/>
        </w:tabs>
        <w:spacing w:after="0" w:line="360" w:lineRule="auto"/>
        <w:jc w:val="both"/>
        <w:rPr>
          <w:rFonts w:ascii="Times New Roman" w:hAnsi="Times New Roman" w:eastAsia="Times New Roman" w:cs="Times New Roman"/>
          <w:b/>
          <w:sz w:val="24"/>
          <w:szCs w:val="24"/>
          <w:lang w:eastAsia="pl-PL"/>
        </w:rPr>
      </w:pPr>
    </w:p>
    <w:p w14:paraId="28DAA85A">
      <w:pPr>
        <w:tabs>
          <w:tab w:val="left" w:pos="567"/>
        </w:tabs>
        <w:spacing w:after="0" w:line="360" w:lineRule="auto"/>
        <w:jc w:val="both"/>
        <w:rPr>
          <w:rFonts w:ascii="Times New Roman" w:hAnsi="Times New Roman" w:eastAsia="Times New Roman" w:cs="Times New Roman"/>
          <w:b/>
          <w:sz w:val="24"/>
          <w:szCs w:val="24"/>
          <w:lang w:eastAsia="pl-PL"/>
        </w:rPr>
      </w:pPr>
    </w:p>
    <w:p w14:paraId="4F7815E3">
      <w:pPr>
        <w:tabs>
          <w:tab w:val="left" w:pos="567"/>
        </w:tabs>
        <w:spacing w:after="0" w:line="360" w:lineRule="auto"/>
        <w:jc w:val="both"/>
        <w:rPr>
          <w:rFonts w:ascii="Times New Roman" w:hAnsi="Times New Roman" w:eastAsia="Times New Roman" w:cs="Times New Roman"/>
          <w:b/>
          <w:sz w:val="24"/>
          <w:szCs w:val="24"/>
          <w:lang w:eastAsia="pl-PL"/>
        </w:rPr>
      </w:pPr>
    </w:p>
    <w:p w14:paraId="4F7079AB">
      <w:pPr>
        <w:spacing w:after="0" w:line="360" w:lineRule="auto"/>
        <w:ind w:left="3686" w:hanging="3686"/>
        <w:jc w:val="both"/>
        <w:rPr>
          <w:rFonts w:ascii="Times New Roman" w:hAnsi="Times New Roman" w:eastAsia="Times New Roman" w:cs="Times New Roman"/>
          <w:b/>
          <w:color w:val="000000"/>
          <w:sz w:val="24"/>
          <w:szCs w:val="20"/>
          <w:lang w:eastAsia="pl-PL"/>
        </w:rPr>
      </w:pPr>
      <w:r>
        <w:rPr>
          <w:rFonts w:ascii="Times New Roman" w:hAnsi="Times New Roman" w:eastAsia="Times New Roman" w:cs="Times New Roman"/>
          <w:b/>
          <w:color w:val="000000"/>
          <w:sz w:val="24"/>
          <w:szCs w:val="20"/>
          <w:lang w:eastAsia="pl-PL"/>
        </w:rPr>
        <w:t>Następnie dla poszczególnych ofert nastąpi zsumowanie punktów według wzoru:</w:t>
      </w:r>
    </w:p>
    <w:p w14:paraId="71754BE0">
      <w:pPr>
        <w:spacing w:after="0" w:line="360" w:lineRule="auto"/>
        <w:ind w:left="3686" w:hanging="3686"/>
        <w:jc w:val="both"/>
        <w:rPr>
          <w:rFonts w:ascii="Times New Roman" w:hAnsi="Times New Roman" w:eastAsia="Times New Roman" w:cs="Times New Roman"/>
          <w:b/>
          <w:color w:val="000000"/>
          <w:sz w:val="24"/>
          <w:szCs w:val="20"/>
          <w:lang w:eastAsia="pl-PL"/>
        </w:rPr>
      </w:pPr>
    </w:p>
    <w:p w14:paraId="595C873F">
      <w:pPr>
        <w:spacing w:after="0" w:line="360" w:lineRule="auto"/>
        <w:ind w:left="3686" w:hanging="3260"/>
        <w:jc w:val="both"/>
        <w:rPr>
          <w:rFonts w:ascii="Times New Roman" w:hAnsi="Times New Roman" w:eastAsia="Times New Roman" w:cs="Times New Roman"/>
          <w:b/>
          <w:color w:val="000000"/>
          <w:sz w:val="24"/>
          <w:szCs w:val="20"/>
          <w:lang w:eastAsia="pl-PL"/>
        </w:rPr>
      </w:pPr>
      <w:r>
        <w:rPr>
          <w:rFonts w:ascii="Times New Roman" w:hAnsi="Times New Roman" w:eastAsia="Times New Roman" w:cs="Times New Roman"/>
          <w:b/>
          <w:color w:val="000000"/>
          <w:sz w:val="24"/>
          <w:szCs w:val="20"/>
          <w:lang w:eastAsia="pl-PL"/>
        </w:rPr>
        <w:t>Wz = C + Kj</w:t>
      </w:r>
    </w:p>
    <w:p w14:paraId="509DCC6D">
      <w:pPr>
        <w:spacing w:after="0" w:line="360" w:lineRule="auto"/>
        <w:ind w:left="3686" w:hanging="3686"/>
        <w:jc w:val="both"/>
        <w:rPr>
          <w:rFonts w:ascii="Times New Roman" w:hAnsi="Times New Roman" w:eastAsia="Times New Roman" w:cs="Times New Roman"/>
          <w:color w:val="000000"/>
          <w:sz w:val="24"/>
          <w:szCs w:val="20"/>
          <w:lang w:eastAsia="pl-PL"/>
        </w:rPr>
      </w:pPr>
    </w:p>
    <w:p w14:paraId="2A1306D5">
      <w:pPr>
        <w:spacing w:after="0" w:line="360" w:lineRule="auto"/>
        <w:ind w:left="3686" w:hanging="3686"/>
        <w:jc w:val="both"/>
        <w:rPr>
          <w:rFonts w:ascii="Times New Roman" w:hAnsi="Times New Roman" w:eastAsia="Times New Roman" w:cs="Times New Roman"/>
          <w:color w:val="000000"/>
          <w:sz w:val="24"/>
          <w:szCs w:val="20"/>
          <w:lang w:eastAsia="pl-PL"/>
        </w:rPr>
      </w:pPr>
      <w:r>
        <w:rPr>
          <w:rFonts w:ascii="Times New Roman" w:hAnsi="Times New Roman" w:eastAsia="Times New Roman" w:cs="Times New Roman"/>
          <w:color w:val="000000"/>
          <w:sz w:val="24"/>
          <w:szCs w:val="20"/>
          <w:lang w:eastAsia="pl-PL"/>
        </w:rPr>
        <w:t>gdzie:</w:t>
      </w:r>
    </w:p>
    <w:p w14:paraId="78DD0132">
      <w:pPr>
        <w:spacing w:after="0" w:line="360" w:lineRule="auto"/>
        <w:ind w:left="3686" w:hanging="3686"/>
        <w:jc w:val="both"/>
        <w:rPr>
          <w:rFonts w:ascii="Times New Roman" w:hAnsi="Times New Roman" w:eastAsia="Times New Roman" w:cs="Times New Roman"/>
          <w:color w:val="000000"/>
          <w:sz w:val="24"/>
          <w:szCs w:val="20"/>
          <w:lang w:eastAsia="pl-PL"/>
        </w:rPr>
      </w:pPr>
      <w:r>
        <w:rPr>
          <w:rFonts w:ascii="Times New Roman" w:hAnsi="Times New Roman" w:eastAsia="Times New Roman" w:cs="Times New Roman"/>
          <w:color w:val="000000"/>
          <w:sz w:val="24"/>
          <w:szCs w:val="20"/>
          <w:lang w:eastAsia="pl-PL"/>
        </w:rPr>
        <w:t xml:space="preserve">Wz – łączna suma punktów dla ocenianej oferty. </w:t>
      </w:r>
    </w:p>
    <w:p w14:paraId="3DB62963">
      <w:pPr>
        <w:spacing w:after="0" w:line="360" w:lineRule="auto"/>
        <w:ind w:left="3686" w:hanging="3686"/>
        <w:jc w:val="both"/>
        <w:rPr>
          <w:rFonts w:ascii="Times New Roman" w:hAnsi="Times New Roman" w:eastAsia="Times New Roman" w:cs="Times New Roman"/>
          <w:sz w:val="24"/>
          <w:szCs w:val="20"/>
          <w:lang w:eastAsia="pl-PL"/>
        </w:rPr>
      </w:pPr>
    </w:p>
    <w:p w14:paraId="09D93CE0">
      <w:pPr>
        <w:spacing w:after="0" w:line="360" w:lineRule="auto"/>
        <w:ind w:left="3686" w:hanging="3686"/>
        <w:jc w:val="both"/>
        <w:rPr>
          <w:rFonts w:ascii="Times New Roman" w:hAnsi="Times New Roman" w:eastAsia="Times New Roman" w:cs="Times New Roman"/>
          <w:sz w:val="24"/>
          <w:szCs w:val="20"/>
          <w:lang w:eastAsia="pl-PL"/>
        </w:rPr>
      </w:pPr>
      <w:r>
        <w:rPr>
          <w:rFonts w:ascii="Times New Roman" w:hAnsi="Times New Roman" w:eastAsia="Times New Roman" w:cs="Times New Roman"/>
          <w:sz w:val="24"/>
          <w:szCs w:val="20"/>
          <w:lang w:eastAsia="pl-PL"/>
        </w:rPr>
        <w:t>Przyjmuje się, że 1% = 1 pkt i tak zostanie przeliczona liczba punktów.</w:t>
      </w:r>
    </w:p>
    <w:p w14:paraId="74CF0A03">
      <w:pPr>
        <w:spacing w:after="0" w:line="360" w:lineRule="auto"/>
        <w:ind w:left="426" w:hanging="426"/>
        <w:jc w:val="both"/>
        <w:rPr>
          <w:rFonts w:ascii="Times New Roman" w:hAnsi="Times New Roman" w:eastAsia="Times New Roman" w:cs="Times New Roman"/>
          <w:sz w:val="24"/>
          <w:szCs w:val="20"/>
          <w:lang w:eastAsia="pl-PL"/>
        </w:rPr>
      </w:pPr>
      <w:r>
        <w:rPr>
          <w:rFonts w:ascii="Times New Roman" w:hAnsi="Times New Roman" w:eastAsia="Times New Roman" w:cs="Times New Roman"/>
          <w:sz w:val="24"/>
          <w:szCs w:val="20"/>
          <w:lang w:eastAsia="pl-PL"/>
        </w:rPr>
        <w:t>20.4. Za najkorzystniejszą zostanie uznana oferta, która uzyska łącznie najwyższą liczbę punktów, przyznaną przez komisję przetargową wg. wzorów z pkt. 20.3.</w:t>
      </w:r>
    </w:p>
    <w:p w14:paraId="0D34FBEE">
      <w:pPr>
        <w:spacing w:after="0" w:line="360" w:lineRule="auto"/>
        <w:ind w:left="426" w:hanging="426"/>
        <w:jc w:val="both"/>
        <w:rPr>
          <w:rFonts w:ascii="Times New Roman" w:hAnsi="Times New Roman" w:eastAsia="Times New Roman" w:cs="Times New Roman"/>
          <w:sz w:val="24"/>
          <w:szCs w:val="20"/>
          <w:lang w:eastAsia="pl-PL"/>
        </w:rPr>
      </w:pPr>
      <w:r>
        <w:rPr>
          <w:rFonts w:ascii="Times New Roman" w:hAnsi="Times New Roman" w:eastAsia="Times New Roman" w:cs="Times New Roman"/>
          <w:sz w:val="24"/>
          <w:szCs w:val="20"/>
          <w:lang w:eastAsia="pl-PL"/>
        </w:rPr>
        <w:t>20.5. Jeżeli nie można wybrać oferty najkorzystniejszej z uwagi na to, że dwie lub więcej ofert przedstawia taki sam bilans ceny lub kosztu i innych kryteriów oceny ofert, Zamawiający spośród tych ofert wybiera ofertę z najniższą ceną lub najniższym kosztem, a jeżeli zostały złożone oferty o takiej samej cenie lub koszcie, zamawiający wzywa wykonawców, którzy złożyli te oferty, do złożenia w terminie określonym przez zamawiającego ofert dodatkowych.</w:t>
      </w:r>
    </w:p>
    <w:p w14:paraId="6A6554D7">
      <w:pPr>
        <w:spacing w:after="0" w:line="360" w:lineRule="auto"/>
        <w:ind w:left="426"/>
        <w:jc w:val="both"/>
        <w:rPr>
          <w:rFonts w:ascii="Times New Roman" w:hAnsi="Times New Roman" w:eastAsia="Times New Roman" w:cs="Times New Roman"/>
          <w:sz w:val="24"/>
          <w:szCs w:val="20"/>
          <w:lang w:eastAsia="pl-PL"/>
        </w:rPr>
      </w:pPr>
      <w:r>
        <w:rPr>
          <w:rFonts w:ascii="Times New Roman" w:hAnsi="Times New Roman" w:eastAsia="Times New Roman" w:cs="Times New Roman"/>
          <w:sz w:val="24"/>
          <w:szCs w:val="20"/>
          <w:lang w:eastAsia="pl-PL"/>
        </w:rPr>
        <w:t>Wykonawcy, składając oferty dodatkowe, nie mogą zaoferować cen lub kosztów wyższych niż zaoferowane w złożonych ofertach.</w:t>
      </w:r>
    </w:p>
    <w:p w14:paraId="412487C0">
      <w:pPr>
        <w:spacing w:after="0" w:line="360" w:lineRule="auto"/>
        <w:ind w:left="426" w:hanging="426"/>
        <w:jc w:val="both"/>
        <w:rPr>
          <w:rFonts w:ascii="Times New Roman" w:hAnsi="Times New Roman" w:eastAsia="Times New Roman" w:cs="Times New Roman"/>
          <w:sz w:val="24"/>
          <w:szCs w:val="20"/>
          <w:lang w:eastAsia="pl-PL"/>
        </w:rPr>
      </w:pPr>
      <w:r>
        <w:rPr>
          <w:rFonts w:ascii="Times New Roman" w:hAnsi="Times New Roman" w:eastAsia="Times New Roman" w:cs="Times New Roman"/>
          <w:sz w:val="24"/>
          <w:szCs w:val="20"/>
          <w:lang w:eastAsia="pl-PL"/>
        </w:rPr>
        <w:t>20.6 Zamawiający nie przewiduje wyboru najkorzystniejszej oferty z zastosowaniem aukcji elektronicznej.</w:t>
      </w:r>
    </w:p>
    <w:p w14:paraId="3F6E5839">
      <w:pPr>
        <w:spacing w:after="0" w:line="240" w:lineRule="auto"/>
        <w:jc w:val="both"/>
        <w:rPr>
          <w:rFonts w:ascii="Times New Roman" w:hAnsi="Times New Roman" w:eastAsia="Times New Roman" w:cs="Times New Roman"/>
          <w:b/>
          <w:sz w:val="24"/>
          <w:szCs w:val="20"/>
          <w:lang w:eastAsia="pl-PL"/>
        </w:rPr>
      </w:pPr>
    </w:p>
    <w:p w14:paraId="67BB4538">
      <w:pPr>
        <w:spacing w:after="0" w:line="360" w:lineRule="auto"/>
        <w:ind w:hanging="567"/>
        <w:jc w:val="both"/>
        <w:rPr>
          <w:rFonts w:ascii="Times New Roman" w:hAnsi="Times New Roman" w:eastAsia="Times New Roman" w:cs="Times New Roman"/>
          <w:b/>
          <w:bCs/>
          <w:sz w:val="24"/>
          <w:szCs w:val="24"/>
          <w:lang w:eastAsia="pl-PL"/>
        </w:rPr>
      </w:pPr>
      <w:r>
        <w:rPr>
          <w:rFonts w:ascii="Times New Roman" w:hAnsi="Times New Roman" w:eastAsia="Times New Roman" w:cs="Times New Roman"/>
          <w:b/>
          <w:bCs/>
          <w:sz w:val="24"/>
          <w:szCs w:val="24"/>
          <w:lang w:eastAsia="pl-PL"/>
        </w:rPr>
        <w:t>XXI. INFORMACJE O FORMALNOŚCIACH, JAKIE POWINNY ZOSTAĆ DOPEŁNIONE PO WYBORZE OFERTY W CELU ZAWARCIA UMOWY W SPRAWIE ZAMÓWIENIA PUBLICZNEGO.</w:t>
      </w:r>
    </w:p>
    <w:p w14:paraId="13F767EE">
      <w:pPr>
        <w:widowControl w:val="0"/>
        <w:tabs>
          <w:tab w:val="left" w:pos="851"/>
        </w:tabs>
        <w:spacing w:after="0" w:line="360" w:lineRule="auto"/>
        <w:jc w:val="both"/>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21.1. Zamawiający zawiera umowę w sprawie zamówienia publicznego w terminie określonym w informacji o wyborze najkorzystniejszej oferty, zgodnie z ustawą Pzp.</w:t>
      </w:r>
    </w:p>
    <w:p w14:paraId="3D1D3571">
      <w:pPr>
        <w:widowControl w:val="0"/>
        <w:tabs>
          <w:tab w:val="left" w:pos="851"/>
        </w:tabs>
        <w:spacing w:after="0" w:line="360" w:lineRule="auto"/>
        <w:jc w:val="both"/>
        <w:rPr>
          <w:rFonts w:ascii="Times New Roman" w:hAnsi="Times New Roman" w:eastAsia="Times New Roman" w:cs="Times New Roman"/>
          <w:sz w:val="24"/>
          <w:szCs w:val="24"/>
          <w:lang w:eastAsia="pl-PL"/>
        </w:rPr>
      </w:pPr>
      <w:r>
        <w:rPr>
          <w:rFonts w:ascii="Times New Roman" w:hAnsi="Times New Roman" w:eastAsia="Times New Roman" w:cs="Times New Roman"/>
          <w:bCs/>
          <w:sz w:val="24"/>
          <w:szCs w:val="24"/>
          <w:lang w:eastAsia="pl-PL"/>
        </w:rPr>
        <w:t>21.2. W przypadku wyboru jako oferty najkorzystniejszej, oferty Wykonawców wspólnie ubiegających się o udzielenie zamówienia, należy przed podpisaniem umowy o zamówienie publiczne</w:t>
      </w:r>
      <w:r>
        <w:rPr>
          <w:rFonts w:ascii="Times New Roman" w:hAnsi="Times New Roman" w:eastAsia="Times New Roman" w:cs="Times New Roman"/>
          <w:sz w:val="24"/>
          <w:szCs w:val="24"/>
          <w:lang w:eastAsia="pl-PL"/>
        </w:rPr>
        <w:t xml:space="preserve"> przedłożyć Zamawiającemu umowę regulującą współpracę tych Wykonawców.</w:t>
      </w:r>
    </w:p>
    <w:p w14:paraId="1AF570EA">
      <w:pPr>
        <w:widowControl w:val="0"/>
        <w:tabs>
          <w:tab w:val="left" w:pos="851"/>
        </w:tabs>
        <w:spacing w:after="0" w:line="360" w:lineRule="auto"/>
        <w:jc w:val="both"/>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21.3. Zaleca się, aby umowa konsorcjum regulująca współpracę Wykonawców wspólnie ubiegających się o udzielenie zamówienia w szczególności zawierała postanowienia wynikające z charakteru konsorcjum:</w:t>
      </w:r>
    </w:p>
    <w:p w14:paraId="3E7497EC">
      <w:pPr>
        <w:widowControl w:val="0"/>
        <w:spacing w:after="0" w:line="360" w:lineRule="auto"/>
        <w:jc w:val="both"/>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21.3.1. określenie stron umowy z oznaczeniem lidera konsorcjum,</w:t>
      </w:r>
    </w:p>
    <w:p w14:paraId="267ECF86">
      <w:pPr>
        <w:widowControl w:val="0"/>
        <w:spacing w:after="0" w:line="360" w:lineRule="auto"/>
        <w:jc w:val="both"/>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21.3.2. cel zawarcia umowy,</w:t>
      </w:r>
    </w:p>
    <w:p w14:paraId="2AA76378">
      <w:pPr>
        <w:widowControl w:val="0"/>
        <w:spacing w:after="0" w:line="360" w:lineRule="auto"/>
        <w:jc w:val="both"/>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21.3.3. czas trwania konsorcjum (obejmujący okres realizacji przedmiotu zamówienia, gwarancji i rękojmi),</w:t>
      </w:r>
    </w:p>
    <w:p w14:paraId="7372267B">
      <w:pPr>
        <w:widowControl w:val="0"/>
        <w:spacing w:after="0" w:line="360" w:lineRule="auto"/>
        <w:jc w:val="both"/>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21.3.4. zapis o solidarnej odpowiedzialności każdego członka konsorcjum wobec Zamawiającego za wykonanie umowy,</w:t>
      </w:r>
    </w:p>
    <w:p w14:paraId="3EAA881A">
      <w:pPr>
        <w:widowControl w:val="0"/>
        <w:spacing w:after="0" w:line="360" w:lineRule="auto"/>
        <w:jc w:val="both"/>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21.3.5. wyłączenie możliwości wypowiedzenia umowy konsorcjum przez któregokolwiek z jego członków do czasu wykonania przedmiotu zamówienia.</w:t>
      </w:r>
    </w:p>
    <w:p w14:paraId="3BD9003A">
      <w:pPr>
        <w:spacing w:after="0" w:line="360" w:lineRule="auto"/>
        <w:jc w:val="both"/>
        <w:rPr>
          <w:rFonts w:ascii="Times New Roman" w:hAnsi="Times New Roman" w:eastAsia="Times New Roman" w:cs="Times New Roman"/>
          <w:b/>
          <w:bCs/>
          <w:sz w:val="24"/>
          <w:szCs w:val="24"/>
          <w:lang w:eastAsia="pl-PL"/>
        </w:rPr>
      </w:pPr>
      <w:r>
        <w:rPr>
          <w:rFonts w:ascii="Times New Roman" w:hAnsi="Times New Roman" w:eastAsia="Times New Roman" w:cs="Times New Roman"/>
          <w:b/>
          <w:bCs/>
          <w:sz w:val="24"/>
          <w:szCs w:val="24"/>
          <w:lang w:eastAsia="pl-PL"/>
        </w:rPr>
        <w:t>21.4. Wykonawca, którego oferta zostanie wybrana jako najkorzystniejsza zobowiązany jest do przedłożenia przed zawarciem umowy, w terminie wskazanym przez Zamawiającego:</w:t>
      </w:r>
    </w:p>
    <w:p w14:paraId="2E2166DA">
      <w:pPr>
        <w:tabs>
          <w:tab w:val="left" w:pos="284"/>
        </w:tabs>
        <w:spacing w:after="0" w:line="360" w:lineRule="auto"/>
        <w:jc w:val="both"/>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 xml:space="preserve">- pełnomocnictwo do zawarcia umowy, jeżeli nie wynika ono z treści OFERTY, </w:t>
      </w:r>
    </w:p>
    <w:p w14:paraId="0612BA16">
      <w:pPr>
        <w:tabs>
          <w:tab w:val="left" w:pos="851"/>
        </w:tabs>
        <w:autoSpaceDE w:val="0"/>
        <w:autoSpaceDN w:val="0"/>
        <w:spacing w:after="0" w:line="360" w:lineRule="auto"/>
        <w:jc w:val="both"/>
        <w:rPr>
          <w:rFonts w:ascii="Times New Roman" w:hAnsi="Times New Roman" w:eastAsia="Times New Roman" w:cs="Times New Roman"/>
          <w:b/>
          <w:bCs/>
          <w:sz w:val="24"/>
          <w:szCs w:val="24"/>
          <w:lang w:eastAsia="pl-PL"/>
        </w:rPr>
      </w:pPr>
      <w:r>
        <w:rPr>
          <w:rFonts w:ascii="Times New Roman" w:hAnsi="Times New Roman" w:eastAsia="Times New Roman" w:cs="Times New Roman"/>
          <w:b/>
          <w:bCs/>
          <w:sz w:val="24"/>
          <w:szCs w:val="24"/>
          <w:lang w:eastAsia="pl-PL"/>
        </w:rPr>
        <w:t>21.5. W przypadku niedopełnienia przez Wykonawcę formalności, o których mowa w Rozdziale XXI SWZ, będzie uznane przez Zamawiającego za tożsame z uchylaniem się od zawarcia umowy.</w:t>
      </w:r>
    </w:p>
    <w:p w14:paraId="68181D01">
      <w:pPr>
        <w:autoSpaceDE w:val="0"/>
        <w:autoSpaceDN w:val="0"/>
        <w:spacing w:after="0" w:line="240" w:lineRule="auto"/>
        <w:ind w:left="792"/>
        <w:jc w:val="both"/>
        <w:rPr>
          <w:rFonts w:ascii="Calibri" w:hAnsi="Calibri" w:eastAsia="Times New Roman" w:cs="Calibri"/>
          <w:lang w:eastAsia="pl-PL"/>
        </w:rPr>
      </w:pPr>
    </w:p>
    <w:p w14:paraId="729A81FD">
      <w:pPr>
        <w:widowControl w:val="0"/>
        <w:spacing w:after="0" w:line="360" w:lineRule="auto"/>
        <w:ind w:hanging="567"/>
        <w:outlineLvl w:val="0"/>
        <w:rPr>
          <w:rFonts w:ascii="Times New Roman" w:hAnsi="Times New Roman" w:eastAsia="Times New Roman" w:cs="Times New Roman"/>
          <w:b/>
          <w:iCs/>
          <w:sz w:val="24"/>
          <w:szCs w:val="24"/>
          <w:lang w:eastAsia="pl-PL"/>
        </w:rPr>
      </w:pPr>
      <w:r>
        <w:rPr>
          <w:rFonts w:ascii="Times New Roman" w:hAnsi="Times New Roman" w:eastAsia="Times New Roman" w:cs="Times New Roman"/>
          <w:b/>
          <w:iCs/>
          <w:sz w:val="24"/>
          <w:szCs w:val="24"/>
          <w:lang w:eastAsia="pl-PL"/>
        </w:rPr>
        <w:t>XXII. WYMAGANIA DOTYCZĄCE WADIUM.</w:t>
      </w:r>
    </w:p>
    <w:p w14:paraId="6BBB7ADC">
      <w:pPr>
        <w:widowControl w:val="0"/>
        <w:spacing w:after="0" w:line="360" w:lineRule="auto"/>
        <w:ind w:firstLine="142"/>
        <w:outlineLvl w:val="0"/>
        <w:rPr>
          <w:rFonts w:ascii="Times New Roman" w:hAnsi="Times New Roman" w:eastAsia="Times New Roman" w:cs="Times New Roman"/>
          <w:bCs/>
          <w:iCs/>
          <w:sz w:val="24"/>
          <w:szCs w:val="24"/>
          <w:lang w:eastAsia="pl-PL"/>
        </w:rPr>
      </w:pPr>
      <w:r>
        <w:rPr>
          <w:rFonts w:ascii="Times New Roman" w:hAnsi="Times New Roman" w:eastAsia="Times New Roman" w:cs="Times New Roman"/>
          <w:bCs/>
          <w:iCs/>
          <w:sz w:val="24"/>
          <w:szCs w:val="24"/>
          <w:lang w:eastAsia="pl-PL"/>
        </w:rPr>
        <w:t xml:space="preserve">Zamawiający </w:t>
      </w:r>
      <w:r>
        <w:rPr>
          <w:rFonts w:ascii="Times New Roman" w:hAnsi="Times New Roman" w:eastAsia="Times New Roman" w:cs="Times New Roman"/>
          <w:b/>
          <w:iCs/>
          <w:sz w:val="24"/>
          <w:szCs w:val="24"/>
          <w:u w:val="single"/>
          <w:lang w:eastAsia="pl-PL"/>
        </w:rPr>
        <w:t>nie żąda</w:t>
      </w:r>
      <w:r>
        <w:rPr>
          <w:rFonts w:ascii="Times New Roman" w:hAnsi="Times New Roman" w:eastAsia="Times New Roman" w:cs="Times New Roman"/>
          <w:bCs/>
          <w:iCs/>
          <w:sz w:val="24"/>
          <w:szCs w:val="24"/>
          <w:lang w:eastAsia="pl-PL"/>
        </w:rPr>
        <w:t xml:space="preserve"> od Wykonawcy wniesienia wadium.  </w:t>
      </w:r>
    </w:p>
    <w:p w14:paraId="4FA483A3">
      <w:pPr>
        <w:widowControl w:val="0"/>
        <w:spacing w:after="0" w:line="360" w:lineRule="auto"/>
        <w:ind w:left="720" w:hanging="578"/>
        <w:outlineLvl w:val="0"/>
        <w:rPr>
          <w:rFonts w:ascii="Times New Roman" w:hAnsi="Times New Roman" w:eastAsia="Times New Roman" w:cs="Times New Roman"/>
          <w:bCs/>
          <w:iCs/>
          <w:sz w:val="24"/>
          <w:szCs w:val="24"/>
          <w:lang w:eastAsia="pl-PL"/>
        </w:rPr>
      </w:pPr>
    </w:p>
    <w:p w14:paraId="38BE4EF1">
      <w:pPr>
        <w:widowControl w:val="0"/>
        <w:spacing w:after="0" w:line="360" w:lineRule="auto"/>
        <w:ind w:left="284" w:hanging="851"/>
        <w:jc w:val="both"/>
        <w:outlineLvl w:val="0"/>
        <w:rPr>
          <w:rFonts w:ascii="Times New Roman" w:hAnsi="Times New Roman" w:eastAsia="Times New Roman" w:cs="Times New Roman"/>
          <w:b/>
          <w:iCs/>
          <w:sz w:val="24"/>
          <w:szCs w:val="24"/>
          <w:lang w:eastAsia="pl-PL"/>
        </w:rPr>
      </w:pPr>
      <w:r>
        <w:rPr>
          <w:rFonts w:ascii="Times New Roman" w:hAnsi="Times New Roman" w:eastAsia="Times New Roman" w:cs="Times New Roman"/>
          <w:b/>
          <w:iCs/>
          <w:sz w:val="24"/>
          <w:szCs w:val="24"/>
          <w:lang w:eastAsia="pl-PL"/>
        </w:rPr>
        <w:t>XXIII. WYMAGANIA DOTYCZĄCE ZABEZPIECZENIA NALEŻYTEGO WYKONANIA UMOWY.</w:t>
      </w:r>
    </w:p>
    <w:p w14:paraId="40B197EC">
      <w:pPr>
        <w:widowControl w:val="0"/>
        <w:spacing w:after="0" w:line="360" w:lineRule="auto"/>
        <w:outlineLvl w:val="0"/>
        <w:rPr>
          <w:rFonts w:ascii="Times New Roman" w:hAnsi="Times New Roman" w:eastAsia="Times New Roman" w:cs="Times New Roman"/>
          <w:iCs/>
          <w:sz w:val="24"/>
          <w:szCs w:val="24"/>
          <w:lang w:eastAsia="pl-PL"/>
        </w:rPr>
      </w:pPr>
      <w:r>
        <w:rPr>
          <w:rFonts w:ascii="Times New Roman" w:hAnsi="Times New Roman" w:eastAsia="Times New Roman" w:cs="Times New Roman"/>
          <w:iCs/>
          <w:sz w:val="24"/>
          <w:szCs w:val="24"/>
          <w:lang w:eastAsia="pl-PL"/>
        </w:rPr>
        <w:t xml:space="preserve">Zamawiający </w:t>
      </w:r>
      <w:r>
        <w:rPr>
          <w:rFonts w:ascii="Times New Roman" w:hAnsi="Times New Roman" w:eastAsia="Times New Roman" w:cs="Times New Roman"/>
          <w:b/>
          <w:bCs/>
          <w:iCs/>
          <w:sz w:val="24"/>
          <w:szCs w:val="24"/>
          <w:u w:val="single"/>
          <w:lang w:eastAsia="pl-PL"/>
        </w:rPr>
        <w:t>nie żąda</w:t>
      </w:r>
      <w:r>
        <w:rPr>
          <w:rFonts w:ascii="Times New Roman" w:hAnsi="Times New Roman" w:eastAsia="Times New Roman" w:cs="Times New Roman"/>
          <w:iCs/>
          <w:sz w:val="24"/>
          <w:szCs w:val="24"/>
          <w:lang w:eastAsia="pl-PL"/>
        </w:rPr>
        <w:t xml:space="preserve"> wniesienia zabezpieczenia należytego wykonania umowy </w:t>
      </w:r>
    </w:p>
    <w:p w14:paraId="661EA02B">
      <w:pPr>
        <w:widowControl w:val="0"/>
        <w:spacing w:after="0" w:line="240" w:lineRule="auto"/>
        <w:ind w:left="720" w:hanging="720"/>
        <w:outlineLvl w:val="0"/>
        <w:rPr>
          <w:rFonts w:ascii="Times New Roman" w:hAnsi="Times New Roman" w:eastAsia="Times New Roman" w:cs="Times New Roman"/>
          <w:iCs/>
          <w:sz w:val="24"/>
          <w:szCs w:val="24"/>
          <w:lang w:eastAsia="pl-PL"/>
        </w:rPr>
      </w:pPr>
    </w:p>
    <w:p w14:paraId="75FF606A">
      <w:pPr>
        <w:widowControl w:val="0"/>
        <w:spacing w:after="0" w:line="240" w:lineRule="auto"/>
        <w:ind w:left="720" w:hanging="720"/>
        <w:outlineLvl w:val="0"/>
        <w:rPr>
          <w:rFonts w:ascii="Times New Roman" w:hAnsi="Times New Roman" w:eastAsia="Times New Roman" w:cs="Times New Roman"/>
          <w:iCs/>
          <w:sz w:val="24"/>
          <w:szCs w:val="24"/>
          <w:lang w:eastAsia="pl-PL"/>
        </w:rPr>
      </w:pPr>
    </w:p>
    <w:p w14:paraId="5C98B1D9">
      <w:pPr>
        <w:widowControl w:val="0"/>
        <w:spacing w:after="0" w:line="360" w:lineRule="auto"/>
        <w:ind w:hanging="709"/>
        <w:jc w:val="both"/>
        <w:outlineLvl w:val="0"/>
        <w:rPr>
          <w:rFonts w:ascii="Times New Roman" w:hAnsi="Times New Roman" w:eastAsia="Times New Roman" w:cs="Times New Roman"/>
          <w:b/>
          <w:iCs/>
          <w:sz w:val="24"/>
          <w:szCs w:val="24"/>
          <w:lang w:eastAsia="pl-PL"/>
        </w:rPr>
      </w:pPr>
      <w:r>
        <w:rPr>
          <w:rFonts w:ascii="Times New Roman" w:hAnsi="Times New Roman" w:eastAsia="Times New Roman" w:cs="Times New Roman"/>
          <w:b/>
          <w:iCs/>
          <w:sz w:val="24"/>
          <w:szCs w:val="24"/>
          <w:lang w:eastAsia="pl-PL"/>
        </w:rPr>
        <w:t xml:space="preserve">XXIV. INFORMACJA O PRZEWIDYWANYCH ZAMÓWIENIACH, O KTÓRYCH MOWA W ART. 214 UST. 1 PKT 8 USTAWY PZP. </w:t>
      </w:r>
    </w:p>
    <w:p w14:paraId="379092DD">
      <w:pPr>
        <w:widowControl w:val="0"/>
        <w:suppressAutoHyphens/>
        <w:spacing w:after="0" w:line="360" w:lineRule="auto"/>
        <w:jc w:val="both"/>
        <w:textAlignment w:val="baseline"/>
        <w:rPr>
          <w:rFonts w:ascii="Times New Roman" w:hAnsi="Times New Roman" w:eastAsia="Times New Roman" w:cs="Times New Roman"/>
          <w:kern w:val="2"/>
          <w:sz w:val="24"/>
          <w:szCs w:val="24"/>
          <w:lang w:eastAsia="ar-SA"/>
        </w:rPr>
      </w:pPr>
      <w:r>
        <w:rPr>
          <w:rFonts w:ascii="Times New Roman" w:hAnsi="Times New Roman" w:eastAsia="Times New Roman" w:cs="Times New Roman"/>
          <w:kern w:val="2"/>
          <w:sz w:val="24"/>
          <w:szCs w:val="24"/>
          <w:lang w:eastAsia="ar-SA"/>
        </w:rPr>
        <w:t>Zamawiający nie przewiduje udzielenia zamówień, o których mowa w art. 214 ust. 1 pkt 8 ustawy Pzp (zamówienia podobne).</w:t>
      </w:r>
    </w:p>
    <w:p w14:paraId="7F520777">
      <w:pPr>
        <w:widowControl w:val="0"/>
        <w:tabs>
          <w:tab w:val="left" w:pos="851"/>
        </w:tabs>
        <w:spacing w:after="0" w:line="240" w:lineRule="auto"/>
        <w:ind w:left="792" w:hanging="792"/>
        <w:jc w:val="both"/>
        <w:outlineLvl w:val="0"/>
        <w:rPr>
          <w:rFonts w:ascii="Times New Roman" w:hAnsi="Times New Roman" w:eastAsia="Times New Roman" w:cs="Times New Roman"/>
          <w:bCs/>
          <w:iCs/>
          <w:sz w:val="24"/>
          <w:szCs w:val="24"/>
          <w:lang w:eastAsia="pl-PL"/>
        </w:rPr>
      </w:pPr>
    </w:p>
    <w:p w14:paraId="2F4BED29">
      <w:pPr>
        <w:widowControl w:val="0"/>
        <w:spacing w:after="0" w:line="360" w:lineRule="auto"/>
        <w:ind w:hanging="567"/>
        <w:jc w:val="both"/>
        <w:outlineLvl w:val="0"/>
        <w:rPr>
          <w:rFonts w:ascii="Times New Roman" w:hAnsi="Times New Roman" w:eastAsia="Times New Roman" w:cs="Times New Roman"/>
          <w:bCs/>
          <w:iCs/>
          <w:sz w:val="24"/>
          <w:szCs w:val="24"/>
          <w:lang w:eastAsia="pl-PL"/>
        </w:rPr>
      </w:pPr>
      <w:r>
        <w:rPr>
          <w:rFonts w:ascii="Times New Roman" w:hAnsi="Times New Roman" w:eastAsia="Times New Roman" w:cs="Times New Roman"/>
          <w:b/>
          <w:bCs/>
          <w:iCs/>
          <w:sz w:val="24"/>
          <w:szCs w:val="24"/>
          <w:lang w:eastAsia="pl-PL"/>
        </w:rPr>
        <w:t>XXV. INFORMACJA O OBOWIĄZKU OSOBISTEGO WYKONANIA PRZEZ WYKONAWCĘ KLUCZOWYCH ZADAŃ, JEŻELI ZAMAWIAJĄCY DOKONUJE TAKIEGO ZASTRZEŻENIA ZGODNIE Z ART. 60 I ART. 121 USTAWY PZP.</w:t>
      </w:r>
    </w:p>
    <w:p w14:paraId="6F685656">
      <w:pPr>
        <w:widowControl w:val="0"/>
        <w:tabs>
          <w:tab w:val="left" w:pos="851"/>
        </w:tabs>
        <w:spacing w:after="0" w:line="360" w:lineRule="auto"/>
        <w:jc w:val="both"/>
        <w:outlineLvl w:val="0"/>
        <w:rPr>
          <w:rFonts w:ascii="Times New Roman" w:hAnsi="Times New Roman" w:eastAsia="Times New Roman" w:cs="Times New Roman"/>
          <w:bCs/>
          <w:iCs/>
          <w:sz w:val="24"/>
          <w:szCs w:val="24"/>
          <w:lang w:eastAsia="pl-PL"/>
        </w:rPr>
      </w:pPr>
      <w:r>
        <w:rPr>
          <w:rFonts w:ascii="Times New Roman" w:hAnsi="Times New Roman" w:eastAsia="Times New Roman" w:cs="Times New Roman"/>
          <w:bCs/>
          <w:iCs/>
          <w:sz w:val="24"/>
          <w:szCs w:val="24"/>
          <w:lang w:eastAsia="pl-PL"/>
        </w:rPr>
        <w:t>25.1. Zamawiający nie zastrzega obowiązku osobistego wykonania przez poszczególnych wykonawców wspólnie ubiegających się o udzielenie zamówienia kluczowych zadań.</w:t>
      </w:r>
    </w:p>
    <w:p w14:paraId="274B8286">
      <w:pPr>
        <w:widowControl w:val="0"/>
        <w:tabs>
          <w:tab w:val="left" w:pos="851"/>
        </w:tabs>
        <w:spacing w:after="0" w:line="360" w:lineRule="auto"/>
        <w:jc w:val="both"/>
        <w:outlineLvl w:val="0"/>
        <w:rPr>
          <w:rFonts w:ascii="Times New Roman" w:hAnsi="Times New Roman" w:eastAsia="Times New Roman" w:cs="Times New Roman"/>
          <w:bCs/>
          <w:iCs/>
          <w:sz w:val="24"/>
          <w:szCs w:val="24"/>
          <w:lang w:eastAsia="pl-PL"/>
        </w:rPr>
      </w:pPr>
      <w:r>
        <w:rPr>
          <w:rFonts w:ascii="Times New Roman" w:hAnsi="Times New Roman" w:eastAsia="Times New Roman" w:cs="Times New Roman"/>
          <w:bCs/>
          <w:iCs/>
          <w:sz w:val="24"/>
          <w:szCs w:val="24"/>
          <w:lang w:eastAsia="pl-PL"/>
        </w:rPr>
        <w:t>25.2. Zamawiający nie zastrzega obowiązku osobistego wykonania przez wykonawcę kluczowych zadań. Wykonawca może powierzyć wykonanie części zamówienia podwykonawcy.</w:t>
      </w:r>
    </w:p>
    <w:p w14:paraId="74720FEC">
      <w:pPr>
        <w:widowControl w:val="0"/>
        <w:spacing w:after="0" w:line="360" w:lineRule="auto"/>
        <w:outlineLvl w:val="0"/>
        <w:rPr>
          <w:rFonts w:ascii="Times New Roman" w:hAnsi="Times New Roman" w:eastAsia="Times New Roman" w:cs="Times New Roman"/>
          <w:b/>
          <w:iCs/>
          <w:sz w:val="24"/>
          <w:szCs w:val="24"/>
          <w:lang w:eastAsia="pl-PL"/>
        </w:rPr>
      </w:pPr>
    </w:p>
    <w:p w14:paraId="77C77998">
      <w:pPr>
        <w:widowControl w:val="0"/>
        <w:spacing w:after="0" w:line="360" w:lineRule="auto"/>
        <w:ind w:hanging="709"/>
        <w:jc w:val="both"/>
        <w:outlineLvl w:val="0"/>
        <w:rPr>
          <w:rFonts w:ascii="Times New Roman" w:hAnsi="Times New Roman" w:eastAsia="Times New Roman" w:cs="Times New Roman"/>
          <w:b/>
          <w:iCs/>
          <w:sz w:val="24"/>
          <w:szCs w:val="24"/>
          <w:lang w:eastAsia="pl-PL"/>
        </w:rPr>
      </w:pPr>
      <w:r>
        <w:rPr>
          <w:rFonts w:ascii="Times New Roman" w:hAnsi="Times New Roman" w:eastAsia="Times New Roman" w:cs="Times New Roman"/>
          <w:b/>
          <w:iCs/>
          <w:sz w:val="24"/>
          <w:szCs w:val="24"/>
          <w:lang w:eastAsia="pl-PL"/>
        </w:rPr>
        <w:t>XXVI. WYMAGANIA W ZAKRESIE ZATRUDNIENIA OSÓB, O KTÓRYCH MOWA W ART. 95 UST. 1 USTAWY PZP (KLAUZULA SPOŁECZNA).</w:t>
      </w:r>
    </w:p>
    <w:p w14:paraId="20B69F7E">
      <w:pPr>
        <w:tabs>
          <w:tab w:val="left" w:pos="851"/>
        </w:tab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pl-PL"/>
        </w:rPr>
        <w:t xml:space="preserve">26.1. Zamawiający nie wymaga zatrudnienia przez Wykonawcę i Podwykonawcę/ów na podstawie stosunku pracy osób, wykonujących czynności w zakresie realizacji zamówienia, polegających na wykonywaniu pracy w sposób określony w art. 22 § 1 ustawy z dnia 26 czerwca 1974 roku – Kodeks pracy (tekst jednolity: </w:t>
      </w:r>
      <w:r>
        <w:rPr>
          <w:rFonts w:ascii="Times New Roman" w:hAnsi="Times New Roman" w:eastAsia="Calibri" w:cs="Times New Roman"/>
          <w:color w:val="0000FF"/>
          <w:u w:val="single"/>
        </w:rPr>
        <w:t>Dz.U.z  20204poz. 1235</w:t>
      </w:r>
      <w:r>
        <w:rPr>
          <w:rFonts w:ascii="Times New Roman" w:hAnsi="Times New Roman" w:eastAsia="Times New Roman" w:cs="Times New Roman"/>
          <w:sz w:val="24"/>
          <w:szCs w:val="24"/>
          <w:lang w:eastAsia="pl-PL"/>
        </w:rPr>
        <w:t xml:space="preserve"> ). </w:t>
      </w:r>
    </w:p>
    <w:p w14:paraId="795C60CA">
      <w:pPr>
        <w:tabs>
          <w:tab w:val="left" w:pos="851"/>
        </w:tabs>
        <w:spacing w:after="0" w:line="240" w:lineRule="auto"/>
        <w:jc w:val="both"/>
        <w:rPr>
          <w:rFonts w:ascii="Times New Roman" w:hAnsi="Times New Roman" w:eastAsia="Times New Roman" w:cs="Times New Roman"/>
          <w:b/>
          <w:sz w:val="24"/>
          <w:szCs w:val="24"/>
          <w:lang w:eastAsia="pl-PL"/>
        </w:rPr>
      </w:pPr>
    </w:p>
    <w:p w14:paraId="577BACCF">
      <w:pPr>
        <w:tabs>
          <w:tab w:val="left" w:pos="851"/>
        </w:tabs>
        <w:spacing w:after="0" w:line="240" w:lineRule="auto"/>
        <w:ind w:hanging="709"/>
        <w:jc w:val="both"/>
        <w:rPr>
          <w:rFonts w:ascii="Times New Roman" w:hAnsi="Times New Roman" w:eastAsia="Times New Roman" w:cs="Times New Roman"/>
          <w:b/>
          <w:sz w:val="24"/>
          <w:szCs w:val="24"/>
          <w:lang w:eastAsia="pl-PL"/>
        </w:rPr>
      </w:pPr>
      <w:r>
        <w:rPr>
          <w:rFonts w:ascii="Times New Roman" w:hAnsi="Times New Roman" w:eastAsia="Times New Roman" w:cs="Times New Roman"/>
          <w:b/>
          <w:sz w:val="24"/>
          <w:szCs w:val="24"/>
          <w:lang w:eastAsia="pl-PL"/>
        </w:rPr>
        <w:t>XXVII. POUCZENIE O ŚRODKACH OCHRONY PRAWNEJ PRZYSŁUGUJĄCYCH WYKONAWCY.</w:t>
      </w:r>
    </w:p>
    <w:p w14:paraId="34C6489A">
      <w:pPr>
        <w:tabs>
          <w:tab w:val="left" w:pos="993"/>
        </w:tabs>
        <w:spacing w:after="0" w:line="360" w:lineRule="auto"/>
        <w:jc w:val="both"/>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27.1. Środki ochrony prawnej przysługują Wykonawcy, a także innemu podmiotowi, jeżeli ma lub miał interes w uzyskaniu niniejszego zamówienia oraz poniósł lub może ponieść szkodę w wyniku naruszenia przez Zamawiającego przepisów uPzp.</w:t>
      </w:r>
    </w:p>
    <w:p w14:paraId="38490926">
      <w:pPr>
        <w:tabs>
          <w:tab w:val="left" w:pos="993"/>
        </w:tabs>
        <w:spacing w:after="0" w:line="360" w:lineRule="auto"/>
        <w:jc w:val="both"/>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27.2. Odwołanie przysługuje wyłącznie od niezgodnej z przepisami ustawy czynności Zamawiającego podjętej w postępowaniu o udzielenie zamówienia lub zaniechania czynności, do której Zamawiający jest zobowiązany na podstawie ustawy. Szczegółowo zasady i terminy wnoszenia odwołań uregulowane zostały w art. 513-515 uPzp.</w:t>
      </w:r>
    </w:p>
    <w:p w14:paraId="7D8F14CD">
      <w:pPr>
        <w:tabs>
          <w:tab w:val="left" w:pos="993"/>
        </w:tabs>
        <w:spacing w:after="0" w:line="360" w:lineRule="auto"/>
        <w:jc w:val="both"/>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27.3. Skarga do sądu przysługuje Stronom oraz uczestnikom postępowania odwoławczego na orzeczenie Krajowej Izby Odwoławczej. Szczegółowo zasady i terminy wnoszenia skargi do sądu uregulowane zostały w art. 579 i następne uPzp.</w:t>
      </w:r>
    </w:p>
    <w:p w14:paraId="68A0DBED">
      <w:pPr>
        <w:tabs>
          <w:tab w:val="left" w:pos="993"/>
        </w:tabs>
        <w:spacing w:after="0" w:line="240" w:lineRule="auto"/>
        <w:jc w:val="both"/>
        <w:rPr>
          <w:rFonts w:ascii="Calibri" w:hAnsi="Calibri" w:eastAsia="Times New Roman" w:cs="Calibri"/>
          <w:lang w:eastAsia="pl-PL"/>
        </w:rPr>
      </w:pPr>
    </w:p>
    <w:p w14:paraId="2D35CD8D">
      <w:pPr>
        <w:tabs>
          <w:tab w:val="left" w:pos="851"/>
        </w:tabs>
        <w:spacing w:after="0" w:line="240" w:lineRule="auto"/>
        <w:ind w:hanging="851"/>
        <w:jc w:val="both"/>
        <w:rPr>
          <w:rFonts w:ascii="Times New Roman" w:hAnsi="Times New Roman" w:eastAsia="Times New Roman" w:cs="Times New Roman"/>
          <w:b/>
          <w:sz w:val="24"/>
          <w:szCs w:val="24"/>
          <w:lang w:eastAsia="pl-PL"/>
        </w:rPr>
      </w:pPr>
      <w:r>
        <w:rPr>
          <w:rFonts w:ascii="Times New Roman" w:hAnsi="Times New Roman" w:eastAsia="Times New Roman" w:cs="Times New Roman"/>
          <w:b/>
          <w:sz w:val="24"/>
          <w:szCs w:val="24"/>
          <w:lang w:eastAsia="pl-PL"/>
        </w:rPr>
        <w:t>XXVIII. KLAUZULA INFORMACYJNA DOTYCZĄCA RODO.</w:t>
      </w:r>
    </w:p>
    <w:p w14:paraId="23C29EA7">
      <w:pPr>
        <w:tabs>
          <w:tab w:val="left" w:pos="851"/>
        </w:tabs>
        <w:spacing w:after="0" w:line="240" w:lineRule="auto"/>
        <w:ind w:hanging="851"/>
        <w:jc w:val="both"/>
        <w:rPr>
          <w:rFonts w:ascii="Times New Roman" w:hAnsi="Times New Roman" w:eastAsia="Times New Roman" w:cs="Times New Roman"/>
          <w:b/>
          <w:sz w:val="24"/>
          <w:szCs w:val="24"/>
          <w:lang w:eastAsia="pl-PL"/>
        </w:rPr>
      </w:pPr>
    </w:p>
    <w:p w14:paraId="77E66543">
      <w:pPr>
        <w:suppressAutoHyphens/>
        <w:spacing w:after="0" w:line="240" w:lineRule="auto"/>
        <w:jc w:val="both"/>
        <w:rPr>
          <w:rFonts w:ascii="Times New Roman" w:hAnsi="Times New Roman" w:eastAsia="Times New Roman" w:cs="Times New Roman"/>
          <w:b/>
          <w:bCs/>
          <w:sz w:val="24"/>
          <w:szCs w:val="24"/>
          <w:lang w:eastAsia="zh-CN"/>
        </w:rPr>
      </w:pPr>
      <w:r>
        <w:rPr>
          <w:rFonts w:ascii="Times New Roman" w:hAnsi="Times New Roman" w:eastAsia="Times New Roman" w:cs="Times New Roman"/>
          <w:b/>
          <w:sz w:val="24"/>
          <w:szCs w:val="24"/>
          <w:lang w:eastAsia="pl-PL"/>
        </w:rPr>
        <w:tab/>
      </w:r>
      <w:r>
        <w:rPr>
          <w:rFonts w:ascii="Times New Roman" w:hAnsi="Times New Roman" w:eastAsia="Times New Roman" w:cs="Times New Roman"/>
          <w:b/>
          <w:bCs/>
          <w:sz w:val="24"/>
          <w:szCs w:val="24"/>
          <w:lang w:eastAsia="zh-CN"/>
        </w:rPr>
        <w:t>1) Obowiązek informacyjny z art. 13 RODO.</w:t>
      </w:r>
    </w:p>
    <w:p w14:paraId="7B682496">
      <w:pPr>
        <w:suppressAutoHyphens/>
        <w:spacing w:after="0" w:line="240" w:lineRule="auto"/>
        <w:jc w:val="both"/>
        <w:rPr>
          <w:rFonts w:ascii="Times New Roman" w:hAnsi="Times New Roman" w:eastAsia="Calibri" w:cs="Times New Roman"/>
          <w:sz w:val="24"/>
          <w:szCs w:val="24"/>
        </w:rPr>
      </w:pPr>
      <w:r>
        <w:rPr>
          <w:rFonts w:ascii="Times New Roman" w:hAnsi="Times New Roman" w:eastAsia="Times New Roman" w:cs="Times New Roman"/>
          <w:sz w:val="24"/>
          <w:szCs w:val="24"/>
          <w:lang w:eastAsia="pl-PL"/>
        </w:rPr>
        <w:t xml:space="preserve">Zgodnie z art. 13 rozporządzenia Parlamentu Europejskiego i Rady (UE) 2016/679 z dnia </w:t>
      </w:r>
      <w:r>
        <w:rPr>
          <w:rFonts w:ascii="Times New Roman" w:hAnsi="Times New Roman" w:eastAsia="Times New Roman" w:cs="Times New Roman"/>
          <w:sz w:val="24"/>
          <w:szCs w:val="24"/>
          <w:lang w:eastAsia="pl-PL"/>
        </w:rPr>
        <w:br w:type="textWrapping"/>
      </w:r>
      <w:r>
        <w:rPr>
          <w:rFonts w:ascii="Times New Roman" w:hAnsi="Times New Roman" w:eastAsia="Times New Roman" w:cs="Times New Roman"/>
          <w:sz w:val="24"/>
          <w:szCs w:val="24"/>
          <w:lang w:eastAsia="pl-PL"/>
        </w:rPr>
        <w:t>27 kwietnia 2016 r. w sprawie ochrony osób fizycznych w związku z przetwarzaniem danych osobowych i w sprawie swobodnego przepływu takich danych oraz uchylenia dyrektywy 95/46/WE informujemy, iż:</w:t>
      </w:r>
    </w:p>
    <w:p w14:paraId="492513B0">
      <w:pPr>
        <w:spacing w:after="0" w:line="360" w:lineRule="auto"/>
        <w:contextualSpacing/>
        <w:jc w:val="both"/>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administratorem danych osobowych jest</w:t>
      </w:r>
    </w:p>
    <w:p w14:paraId="29BAAC83">
      <w:pPr>
        <w:spacing w:after="0" w:line="360" w:lineRule="auto"/>
        <w:ind w:left="709"/>
        <w:contextualSpacing/>
        <w:jc w:val="both"/>
        <w:rPr>
          <w:rFonts w:ascii="Times New Roman" w:hAnsi="Times New Roman" w:eastAsia="Times New Roman" w:cs="Times New Roman"/>
          <w:b/>
          <w:bCs/>
          <w:sz w:val="24"/>
          <w:szCs w:val="24"/>
          <w:lang w:eastAsia="pl-PL"/>
        </w:rPr>
      </w:pPr>
      <w:r>
        <w:rPr>
          <w:rFonts w:ascii="Times New Roman" w:hAnsi="Times New Roman" w:eastAsia="Times New Roman" w:cs="Times New Roman"/>
          <w:sz w:val="24"/>
          <w:szCs w:val="24"/>
          <w:lang w:eastAsia="pl-PL"/>
        </w:rPr>
        <w:t xml:space="preserve">a) </w:t>
      </w:r>
      <w:r>
        <w:rPr>
          <w:rFonts w:ascii="Times New Roman" w:hAnsi="Times New Roman" w:eastAsia="Times New Roman" w:cs="Times New Roman"/>
          <w:b/>
          <w:bCs/>
          <w:sz w:val="24"/>
          <w:szCs w:val="24"/>
          <w:lang w:eastAsia="pl-PL"/>
        </w:rPr>
        <w:t xml:space="preserve">Gminne Przedszkole z Oddziałami Integracyjnymi w Mysiadle , </w:t>
      </w:r>
    </w:p>
    <w:p w14:paraId="408BFCA2">
      <w:pPr>
        <w:spacing w:after="0" w:line="360" w:lineRule="auto"/>
        <w:ind w:left="709"/>
        <w:contextualSpacing/>
        <w:jc w:val="both"/>
        <w:rPr>
          <w:rFonts w:ascii="Times New Roman" w:hAnsi="Times New Roman" w:eastAsia="Times New Roman" w:cs="Times New Roman"/>
          <w:b/>
          <w:bCs/>
          <w:color w:val="FF0000"/>
          <w:sz w:val="24"/>
          <w:szCs w:val="24"/>
          <w:lang w:eastAsia="pl-PL"/>
        </w:rPr>
      </w:pPr>
      <w:r>
        <w:rPr>
          <w:rFonts w:ascii="Times New Roman" w:hAnsi="Times New Roman" w:eastAsia="Times New Roman" w:cs="Times New Roman"/>
          <w:b/>
          <w:bCs/>
          <w:sz w:val="24"/>
          <w:szCs w:val="24"/>
          <w:lang w:eastAsia="pl-PL"/>
        </w:rPr>
        <w:t>05-515 Mysiadło ul. Osiedlowa 4</w:t>
      </w:r>
    </w:p>
    <w:p w14:paraId="734A7B41">
      <w:pPr>
        <w:spacing w:after="0" w:line="360" w:lineRule="auto"/>
        <w:ind w:left="709"/>
        <w:contextualSpacing/>
        <w:jc w:val="both"/>
        <w:rPr>
          <w:rFonts w:ascii="Times New Roman" w:hAnsi="Times New Roman" w:eastAsia="Times New Roman" w:cs="Times New Roman"/>
          <w:b/>
          <w:sz w:val="24"/>
          <w:szCs w:val="24"/>
          <w:lang w:eastAsia="pl-PL"/>
        </w:rPr>
      </w:pPr>
      <w:r>
        <w:rPr>
          <w:rFonts w:ascii="Times New Roman" w:hAnsi="Times New Roman" w:eastAsia="Times New Roman" w:cs="Times New Roman"/>
          <w:b/>
          <w:sz w:val="24"/>
          <w:szCs w:val="24"/>
          <w:lang w:eastAsia="pl-PL"/>
        </w:rPr>
        <w:t xml:space="preserve">tel. 517-665-037, 517-665-840   email:  </w:t>
      </w:r>
      <w:r>
        <w:rPr>
          <w:rFonts w:ascii="Times New Roman" w:hAnsi="Times New Roman" w:eastAsia="Times New Roman" w:cs="Times New Roman"/>
          <w:b/>
          <w:bCs/>
          <w:sz w:val="24"/>
          <w:szCs w:val="24"/>
          <w:lang w:eastAsia="pl-PL" w:bidi="hi-IN"/>
        </w:rPr>
        <w:t>sekretariat@gpm.edu.pl</w:t>
      </w:r>
    </w:p>
    <w:p w14:paraId="21BD4889">
      <w:pPr>
        <w:numPr>
          <w:ilvl w:val="0"/>
          <w:numId w:val="9"/>
        </w:numPr>
        <w:suppressAutoHyphens/>
        <w:spacing w:after="0" w:line="240" w:lineRule="auto"/>
        <w:contextualSpacing/>
        <w:rPr>
          <w:rFonts w:ascii="Calibri" w:hAnsi="Calibri" w:eastAsia="Calibri" w:cs="Times New Roman"/>
        </w:rPr>
      </w:pPr>
      <w:r>
        <w:rPr>
          <w:rFonts w:ascii="Calibri" w:hAnsi="Calibri" w:eastAsia="Calibri" w:cs="Times New Roman"/>
        </w:rPr>
        <w:t>dane kontaktowe Inspektora Ochrony Danych:</w:t>
      </w:r>
    </w:p>
    <w:p w14:paraId="0B40626E">
      <w:pPr>
        <w:suppressAutoHyphens/>
        <w:spacing w:after="0" w:line="240" w:lineRule="auto"/>
        <w:ind w:left="284"/>
        <w:contextualSpacing/>
        <w:rPr>
          <w:rFonts w:ascii="Times New Roman" w:hAnsi="Times New Roman" w:eastAsia="Calibri" w:cs="Times New Roman"/>
          <w:b/>
          <w:bCs/>
          <w:color w:val="000000"/>
          <w:sz w:val="24"/>
          <w:szCs w:val="24"/>
        </w:rPr>
      </w:pPr>
      <w:r>
        <w:rPr>
          <w:rFonts w:ascii="Times New Roman" w:hAnsi="Times New Roman" w:eastAsia="Calibri" w:cs="Times New Roman"/>
          <w:b/>
          <w:bCs/>
          <w:color w:val="000000"/>
          <w:sz w:val="24"/>
          <w:szCs w:val="24"/>
        </w:rPr>
        <w:t>Rafał Andrzejewski</w:t>
      </w:r>
    </w:p>
    <w:p w14:paraId="72A6C42F">
      <w:pPr>
        <w:suppressAutoHyphens/>
        <w:spacing w:after="0" w:line="240" w:lineRule="auto"/>
        <w:ind w:left="284"/>
        <w:contextualSpacing/>
        <w:rPr>
          <w:rFonts w:ascii="Times New Roman" w:hAnsi="Times New Roman" w:eastAsia="Times New Roman" w:cs="Times New Roman"/>
          <w:b/>
          <w:bCs/>
          <w:color w:val="000000"/>
          <w:sz w:val="24"/>
          <w:szCs w:val="24"/>
          <w:lang w:eastAsia="pl-PL"/>
        </w:rPr>
      </w:pPr>
      <w:r>
        <w:rPr>
          <w:rFonts w:ascii="Times New Roman" w:hAnsi="Times New Roman" w:eastAsia="Calibri" w:cs="Times New Roman"/>
          <w:b/>
          <w:bCs/>
          <w:color w:val="000000"/>
          <w:sz w:val="24"/>
          <w:szCs w:val="24"/>
        </w:rPr>
        <w:t>iod.r.andrzejewski@szkoleniaprawnicze.com.pl</w:t>
      </w:r>
    </w:p>
    <w:p w14:paraId="4D59CB19">
      <w:pPr>
        <w:numPr>
          <w:ilvl w:val="0"/>
          <w:numId w:val="9"/>
        </w:numPr>
        <w:suppressAutoHyphens/>
        <w:spacing w:after="0" w:line="360" w:lineRule="auto"/>
        <w:contextualSpacing/>
        <w:jc w:val="both"/>
        <w:rPr>
          <w:rFonts w:ascii="Times New Roman" w:hAnsi="Times New Roman" w:eastAsia="Calibri" w:cs="Times New Roman"/>
          <w:lang w:eastAsia="zh-CN"/>
        </w:rPr>
      </w:pPr>
      <w:r>
        <w:rPr>
          <w:rFonts w:ascii="Times New Roman" w:hAnsi="Times New Roman" w:eastAsia="Calibri" w:cs="Times New Roman"/>
          <w:lang w:eastAsia="zh-CN"/>
        </w:rPr>
        <w:t>dane osobowe przetwarzane są w następujących celach:</w:t>
      </w:r>
    </w:p>
    <w:p w14:paraId="5B942E51">
      <w:pPr>
        <w:numPr>
          <w:ilvl w:val="1"/>
          <w:numId w:val="22"/>
        </w:numPr>
        <w:tabs>
          <w:tab w:val="left" w:pos="567"/>
        </w:tabs>
        <w:spacing w:after="0" w:line="360" w:lineRule="auto"/>
        <w:jc w:val="both"/>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przeprowadzenie postępowania o udzielenie zamówienia publicznego,</w:t>
      </w:r>
    </w:p>
    <w:p w14:paraId="6AF7F133">
      <w:pPr>
        <w:numPr>
          <w:ilvl w:val="1"/>
          <w:numId w:val="22"/>
        </w:numPr>
        <w:tabs>
          <w:tab w:val="left" w:pos="567"/>
        </w:tabs>
        <w:suppressAutoHyphens/>
        <w:spacing w:after="0" w:line="360" w:lineRule="auto"/>
        <w:contextualSpacing/>
        <w:jc w:val="both"/>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zawarcie umowy w sprawie zamówienia publicznego,</w:t>
      </w:r>
    </w:p>
    <w:p w14:paraId="1249EDF2">
      <w:pPr>
        <w:numPr>
          <w:ilvl w:val="1"/>
          <w:numId w:val="22"/>
        </w:numPr>
        <w:tabs>
          <w:tab w:val="left" w:pos="567"/>
        </w:tabs>
        <w:suppressAutoHyphens/>
        <w:spacing w:after="0" w:line="360" w:lineRule="auto"/>
        <w:contextualSpacing/>
        <w:jc w:val="both"/>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realizacja umowy w sprawie zamówienia publicznego,</w:t>
      </w:r>
    </w:p>
    <w:p w14:paraId="78FA77DC">
      <w:pPr>
        <w:numPr>
          <w:ilvl w:val="1"/>
          <w:numId w:val="22"/>
        </w:numPr>
        <w:tabs>
          <w:tab w:val="left" w:pos="567"/>
        </w:tabs>
        <w:suppressAutoHyphens/>
        <w:spacing w:after="0" w:line="360" w:lineRule="auto"/>
        <w:contextualSpacing/>
        <w:jc w:val="both"/>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archiwizacja dokumentacji postępowania o udzielenie zamówienia publicznego.</w:t>
      </w:r>
    </w:p>
    <w:p w14:paraId="36CF6ABC">
      <w:pPr>
        <w:numPr>
          <w:ilvl w:val="0"/>
          <w:numId w:val="9"/>
        </w:numPr>
        <w:spacing w:after="0" w:line="360" w:lineRule="auto"/>
        <w:contextualSpacing/>
        <w:jc w:val="both"/>
        <w:rPr>
          <w:rFonts w:ascii="Times New Roman" w:hAnsi="Times New Roman" w:eastAsia="Calibri" w:cs="Times New Roman"/>
          <w:lang w:eastAsia="zh-CN"/>
        </w:rPr>
      </w:pPr>
      <w:r>
        <w:rPr>
          <w:rFonts w:ascii="Times New Roman" w:hAnsi="Times New Roman" w:eastAsia="Calibri" w:cs="Times New Roman"/>
          <w:lang w:eastAsia="zh-CN"/>
        </w:rPr>
        <w:t>podstawę przetwarzania danych osobowych stanowi art. 6 ust. 1 lit. a) i b) oraz lit. c) RODO – wskazane przepisy pozwalają administratorowi danych na podjęcie działań przed zawarciem umowy z osobą, której dane dotyczą lub wykonanie umowy, której stroną jest osoba, której dane dotyczą; wypełnienie obowiązku prawnego ciążącego na administratorze danych osobowych wynikającego z następujących przepisów: ustawy z dnia 11.09.2019 r. Prawo zamówień publicznych (t.j. Dz. U z. 2024 r. poz. 1320 ze zm.) (zwana dalej „ustawą Pzp”) oraz przepisów wykonawczych do niej wydanych, a w zakresie nieuregulowanym ww. przepisami oraz wykraczającym poza zakres danych niezbędnych do zawarcia lub wykonania umowy, dane przetwarzane są na podstawie zgody, osoby której dane dotyczą.</w:t>
      </w:r>
    </w:p>
    <w:p w14:paraId="79099F63">
      <w:pPr>
        <w:suppressAutoHyphens/>
        <w:spacing w:after="0" w:line="240" w:lineRule="auto"/>
        <w:ind w:left="284"/>
        <w:contextualSpacing/>
        <w:rPr>
          <w:rFonts w:ascii="Times New Roman" w:hAnsi="Times New Roman" w:eastAsia="Times New Roman" w:cs="Times New Roman"/>
          <w:sz w:val="24"/>
          <w:szCs w:val="24"/>
          <w:lang w:eastAsia="pl-PL"/>
        </w:rPr>
      </w:pPr>
    </w:p>
    <w:p w14:paraId="38CC1D8F">
      <w:pPr>
        <w:numPr>
          <w:ilvl w:val="0"/>
          <w:numId w:val="9"/>
        </w:numPr>
        <w:suppressAutoHyphens/>
        <w:spacing w:after="0" w:line="240" w:lineRule="auto"/>
        <w:ind w:left="284" w:hanging="284"/>
        <w:contextualSpacing/>
        <w:jc w:val="both"/>
        <w:rPr>
          <w:rFonts w:ascii="Times New Roman" w:hAnsi="Times New Roman" w:eastAsia="Times New Roman" w:cs="Times New Roman"/>
          <w:lang w:eastAsia="zh-CN"/>
        </w:rPr>
      </w:pPr>
      <w:r>
        <w:rPr>
          <w:rFonts w:ascii="Times New Roman" w:hAnsi="Times New Roman" w:eastAsia="Times New Roman" w:cs="Times New Roman"/>
          <w:lang w:eastAsia="zh-CN"/>
        </w:rPr>
        <w:t>dane osobowe będą przekazywane innym odbiorcom tj.:</w:t>
      </w:r>
    </w:p>
    <w:p w14:paraId="11AF8BAA">
      <w:pPr>
        <w:spacing w:after="0" w:line="240" w:lineRule="auto"/>
        <w:ind w:left="426" w:hanging="142"/>
        <w:contextualSpacing/>
        <w:jc w:val="both"/>
        <w:rPr>
          <w:rFonts w:ascii="Times New Roman" w:hAnsi="Times New Roman" w:eastAsia="Times New Roman" w:cs="Times New Roman"/>
          <w:lang w:val="en-US" w:eastAsia="zh-CN"/>
        </w:rPr>
      </w:pPr>
      <w:r>
        <w:rPr>
          <w:rFonts w:ascii="Times New Roman" w:hAnsi="Times New Roman" w:eastAsia="Times New Roman" w:cs="Times New Roman"/>
          <w:lang w:val="en-US" w:eastAsia="zh-CN"/>
        </w:rPr>
        <w:t xml:space="preserve">- </w:t>
      </w:r>
      <w:r>
        <w:rPr>
          <w:rFonts w:ascii="Times New Roman" w:hAnsi="Times New Roman" w:eastAsia="Calibri" w:cs="Times New Roman"/>
          <w:lang w:val="en-US"/>
        </w:rPr>
        <w:t>Microsoft Ireland Operations Ltd, One Microsoft Place, South County Business Park Leopardstown Dublin 18, D18 P521 Irlandia – usługa Office 365,</w:t>
      </w:r>
    </w:p>
    <w:p w14:paraId="4E9EF6AE">
      <w:pPr>
        <w:spacing w:after="0" w:line="240" w:lineRule="auto"/>
        <w:ind w:left="426" w:hanging="142"/>
        <w:rPr>
          <w:rFonts w:ascii="Times New Roman" w:hAnsi="Times New Roman" w:eastAsia="Times New Roman" w:cs="Times New Roman"/>
          <w:lang w:eastAsia="pl-PL"/>
        </w:rPr>
      </w:pPr>
      <w:r>
        <w:rPr>
          <w:rFonts w:ascii="Times New Roman" w:hAnsi="Times New Roman" w:eastAsia="Times New Roman" w:cs="Times New Roman"/>
          <w:lang w:eastAsia="zh-CN"/>
        </w:rPr>
        <w:t>-</w:t>
      </w:r>
      <w:r>
        <w:rPr>
          <w:rFonts w:ascii="Times New Roman" w:hAnsi="Times New Roman" w:eastAsia="Calibri" w:cs="Times New Roman"/>
          <w:b/>
          <w:bCs/>
          <w:color w:val="000000"/>
        </w:rPr>
        <w:t xml:space="preserve"> Rafał Andrzejewski</w:t>
      </w:r>
      <w:r>
        <w:rPr>
          <w:rFonts w:ascii="Times New Roman" w:hAnsi="Times New Roman" w:eastAsia="Times New Roman" w:cs="Times New Roman"/>
          <w:b/>
          <w:bCs/>
          <w:color w:val="000000"/>
          <w:lang w:eastAsia="pl-PL"/>
        </w:rPr>
        <w:br w:type="textWrapping"/>
      </w:r>
      <w:r>
        <w:rPr>
          <w:rFonts w:ascii="Times New Roman" w:hAnsi="Times New Roman" w:eastAsia="Times New Roman" w:cs="Times New Roman"/>
          <w:b/>
          <w:bCs/>
          <w:color w:val="000000"/>
          <w:lang w:eastAsia="pl-PL"/>
        </w:rPr>
        <w:t>iod.r.andrzejewski@szkoleniaprawnicze.com.pl</w:t>
      </w:r>
      <w:r>
        <w:rPr>
          <w:rFonts w:ascii="Times New Roman" w:hAnsi="Times New Roman" w:eastAsia="Times New Roman" w:cs="Times New Roman"/>
          <w:lang w:eastAsia="zh-CN"/>
        </w:rPr>
        <w:t xml:space="preserve"> - firma/osoba świadcząca dla Zamawiającego </w:t>
      </w:r>
      <w:r>
        <w:rPr>
          <w:rFonts w:ascii="Times New Roman" w:hAnsi="Times New Roman" w:eastAsia="Times New Roman" w:cs="Times New Roman"/>
          <w:lang w:eastAsia="pl-PL"/>
        </w:rPr>
        <w:t>usługę IOD,</w:t>
      </w:r>
    </w:p>
    <w:p w14:paraId="194FA2E2">
      <w:pPr>
        <w:spacing w:after="0" w:line="240" w:lineRule="auto"/>
        <w:ind w:left="284"/>
        <w:contextualSpacing/>
        <w:jc w:val="both"/>
        <w:rPr>
          <w:rFonts w:ascii="Times New Roman" w:hAnsi="Times New Roman" w:eastAsia="Times New Roman" w:cs="Times New Roman"/>
          <w:lang w:eastAsia="zh-CN"/>
        </w:rPr>
      </w:pPr>
      <w:r>
        <w:rPr>
          <w:rFonts w:ascii="Times New Roman" w:hAnsi="Times New Roman" w:eastAsia="Times New Roman" w:cs="Times New Roman"/>
          <w:lang w:eastAsia="zh-CN"/>
        </w:rPr>
        <w:t>ponadto odbiorcami danych mogą być w przyszłości również następujące podmioty:</w:t>
      </w:r>
    </w:p>
    <w:p w14:paraId="2ADB2E6E">
      <w:pPr>
        <w:spacing w:after="0" w:line="240" w:lineRule="auto"/>
        <w:ind w:left="284"/>
        <w:contextualSpacing/>
        <w:jc w:val="both"/>
        <w:rPr>
          <w:rFonts w:ascii="Times New Roman" w:hAnsi="Times New Roman" w:eastAsia="Times New Roman" w:cs="Times New Roman"/>
          <w:lang w:eastAsia="zh-CN"/>
        </w:rPr>
      </w:pPr>
      <w:r>
        <w:rPr>
          <w:rFonts w:ascii="Times New Roman" w:hAnsi="Times New Roman" w:eastAsia="Times New Roman" w:cs="Times New Roman"/>
          <w:lang w:eastAsia="zh-CN"/>
        </w:rPr>
        <w:t>- Strony postępowania,</w:t>
      </w:r>
    </w:p>
    <w:p w14:paraId="01C8C723">
      <w:pPr>
        <w:spacing w:after="0" w:line="240" w:lineRule="auto"/>
        <w:ind w:left="284"/>
        <w:contextualSpacing/>
        <w:jc w:val="both"/>
        <w:rPr>
          <w:rFonts w:ascii="Times New Roman" w:hAnsi="Times New Roman" w:eastAsia="Times New Roman" w:cs="Times New Roman"/>
          <w:lang w:eastAsia="zh-CN"/>
        </w:rPr>
      </w:pPr>
      <w:r>
        <w:rPr>
          <w:rFonts w:ascii="Times New Roman" w:hAnsi="Times New Roman" w:eastAsia="Times New Roman" w:cs="Times New Roman"/>
          <w:lang w:eastAsia="zh-CN"/>
        </w:rPr>
        <w:t>- Biuletyn Informacji Publicznej,</w:t>
      </w:r>
    </w:p>
    <w:p w14:paraId="3250F696">
      <w:pPr>
        <w:spacing w:after="0" w:line="240" w:lineRule="auto"/>
        <w:ind w:left="284"/>
        <w:contextualSpacing/>
        <w:jc w:val="both"/>
        <w:rPr>
          <w:rFonts w:ascii="Times New Roman" w:hAnsi="Times New Roman" w:eastAsia="Times New Roman" w:cs="Times New Roman"/>
          <w:lang w:eastAsia="zh-CN"/>
        </w:rPr>
      </w:pPr>
      <w:r>
        <w:rPr>
          <w:rFonts w:ascii="Times New Roman" w:hAnsi="Times New Roman" w:eastAsia="Times New Roman" w:cs="Times New Roman"/>
          <w:lang w:eastAsia="zh-CN"/>
        </w:rPr>
        <w:t>- Urząd Zamówień Publicznych,</w:t>
      </w:r>
    </w:p>
    <w:p w14:paraId="36DF987E">
      <w:pPr>
        <w:spacing w:after="0" w:line="240" w:lineRule="auto"/>
        <w:ind w:left="284"/>
        <w:contextualSpacing/>
        <w:jc w:val="both"/>
        <w:rPr>
          <w:rFonts w:ascii="Times New Roman" w:hAnsi="Times New Roman" w:eastAsia="Times New Roman" w:cs="Times New Roman"/>
          <w:lang w:eastAsia="zh-CN"/>
        </w:rPr>
      </w:pPr>
      <w:r>
        <w:rPr>
          <w:rFonts w:ascii="Times New Roman" w:hAnsi="Times New Roman" w:eastAsia="Times New Roman" w:cs="Times New Roman"/>
          <w:lang w:eastAsia="zh-CN"/>
        </w:rPr>
        <w:t xml:space="preserve">- Urząd Publikacji Unii Europejskiej, </w:t>
      </w:r>
    </w:p>
    <w:p w14:paraId="26F82EC5">
      <w:pPr>
        <w:spacing w:after="0" w:line="240" w:lineRule="auto"/>
        <w:ind w:left="284"/>
        <w:contextualSpacing/>
        <w:jc w:val="both"/>
        <w:rPr>
          <w:rFonts w:ascii="Times New Roman" w:hAnsi="Times New Roman" w:eastAsia="Times New Roman" w:cs="Times New Roman"/>
          <w:lang w:eastAsia="zh-CN"/>
        </w:rPr>
      </w:pPr>
      <w:r>
        <w:rPr>
          <w:rFonts w:ascii="Times New Roman" w:hAnsi="Times New Roman" w:eastAsia="Times New Roman" w:cs="Times New Roman"/>
          <w:lang w:eastAsia="zh-CN"/>
        </w:rPr>
        <w:t>- Bank,</w:t>
      </w:r>
    </w:p>
    <w:p w14:paraId="56269CDD">
      <w:pPr>
        <w:spacing w:after="0" w:line="240" w:lineRule="auto"/>
        <w:ind w:left="284"/>
        <w:contextualSpacing/>
        <w:jc w:val="both"/>
        <w:rPr>
          <w:rFonts w:ascii="Times New Roman" w:hAnsi="Times New Roman" w:eastAsia="Times New Roman" w:cs="Times New Roman"/>
          <w:lang w:eastAsia="zh-CN"/>
        </w:rPr>
      </w:pPr>
      <w:r>
        <w:rPr>
          <w:rFonts w:ascii="Times New Roman" w:hAnsi="Times New Roman" w:eastAsia="Times New Roman" w:cs="Times New Roman"/>
          <w:lang w:eastAsia="zh-CN"/>
        </w:rPr>
        <w:t>- inne organy publiczne oraz podmioty upoważnione na podstawie przepisów prawa.</w:t>
      </w:r>
    </w:p>
    <w:p w14:paraId="57B29B23">
      <w:pPr>
        <w:numPr>
          <w:ilvl w:val="0"/>
          <w:numId w:val="9"/>
        </w:numPr>
        <w:suppressAutoHyphens/>
        <w:spacing w:after="0" w:line="240" w:lineRule="auto"/>
        <w:ind w:left="284" w:hanging="284"/>
        <w:contextualSpacing/>
        <w:jc w:val="both"/>
        <w:rPr>
          <w:rFonts w:ascii="Times New Roman" w:hAnsi="Times New Roman" w:eastAsia="Times New Roman" w:cs="Times New Roman"/>
          <w:lang w:eastAsia="zh-CN"/>
        </w:rPr>
      </w:pPr>
      <w:r>
        <w:rPr>
          <w:rFonts w:ascii="Times New Roman" w:hAnsi="Times New Roman" w:eastAsia="Times New Roman" w:cs="Times New Roman"/>
          <w:lang w:eastAsia="zh-CN"/>
        </w:rPr>
        <w:t>okres, przez który dane osobowe będą przechowywane:</w:t>
      </w:r>
    </w:p>
    <w:p w14:paraId="016CABDE">
      <w:pPr>
        <w:numPr>
          <w:ilvl w:val="1"/>
          <w:numId w:val="9"/>
        </w:numPr>
        <w:suppressAutoHyphens/>
        <w:spacing w:after="0" w:line="240" w:lineRule="auto"/>
        <w:ind w:left="567" w:hanging="283"/>
        <w:contextualSpacing/>
        <w:jc w:val="both"/>
        <w:rPr>
          <w:rFonts w:ascii="Times New Roman" w:hAnsi="Times New Roman" w:eastAsia="Times New Roman" w:cs="Times New Roman"/>
          <w:lang w:eastAsia="zh-CN"/>
        </w:rPr>
      </w:pPr>
      <w:r>
        <w:rPr>
          <w:rFonts w:ascii="Times New Roman" w:hAnsi="Times New Roman" w:eastAsia="Times New Roman" w:cs="Times New Roman"/>
          <w:lang w:eastAsia="zh-CN"/>
        </w:rPr>
        <w:t>dane osobowe przetwarzane w celu wypełnienia obowiązku prawnego administratora danych osobowych będą przechowywane przez okres wymagany przepisami prawa, który w tym przypadku wynosi:</w:t>
      </w:r>
    </w:p>
    <w:p w14:paraId="41FD48DF">
      <w:pPr>
        <w:spacing w:after="0" w:line="240" w:lineRule="auto"/>
        <w:ind w:left="851" w:hanging="284"/>
        <w:jc w:val="both"/>
        <w:rPr>
          <w:rFonts w:ascii="Times New Roman" w:hAnsi="Times New Roman" w:eastAsia="Times New Roman" w:cs="Times New Roman"/>
          <w:lang w:eastAsia="pl-PL"/>
        </w:rPr>
      </w:pPr>
      <w:r>
        <w:rPr>
          <w:rFonts w:ascii="Times New Roman" w:hAnsi="Times New Roman" w:eastAsia="Times New Roman" w:cs="Times New Roman"/>
          <w:lang w:eastAsia="zh-CN"/>
        </w:rPr>
        <w:t>1) z</w:t>
      </w:r>
      <w:r>
        <w:rPr>
          <w:rFonts w:ascii="Times New Roman" w:hAnsi="Times New Roman" w:eastAsia="Times New Roman" w:cs="Times New Roman"/>
          <w:lang w:eastAsia="pl-PL"/>
        </w:rPr>
        <w:t>godnie z ustawą z dnia 11.09.2019 r. Prawo zamówień publicznych (t.j. Dz. U. z 2021 r. poz. 1129 ze zm.) – 4 lata od dnia zakończenia postepowania o udzielenie zamówienia, a jeżeli czas trwania umowy przekracza 4 lata, umowę przechowuje się przez cały czas trwania umowy.</w:t>
      </w:r>
    </w:p>
    <w:p w14:paraId="588BA006">
      <w:pPr>
        <w:spacing w:after="0" w:line="240" w:lineRule="auto"/>
        <w:ind w:left="851" w:hanging="284"/>
        <w:jc w:val="both"/>
        <w:rPr>
          <w:rFonts w:ascii="Times New Roman" w:hAnsi="Times New Roman" w:eastAsia="Calibri" w:cs="Times New Roman"/>
        </w:rPr>
      </w:pPr>
      <w:r>
        <w:rPr>
          <w:rFonts w:ascii="Times New Roman" w:hAnsi="Times New Roman" w:eastAsia="Times New Roman" w:cs="Times New Roman"/>
          <w:lang w:eastAsia="zh-CN"/>
        </w:rPr>
        <w:t>2) z</w:t>
      </w:r>
      <w:r>
        <w:rPr>
          <w:rFonts w:ascii="Times New Roman" w:hAnsi="Times New Roman" w:eastAsia="Times New Roman" w:cs="Times New Roman"/>
          <w:lang w:eastAsia="pl-PL"/>
        </w:rPr>
        <w:t xml:space="preserve">godnie z Rozporządzeniem Prezesa Rady Ministrów z dnia 18.01.2011 r. w sprawie instrukcji kancelaryjnej, jednolitych rzeczowych wykazów akt oraz instrukcji w sprawie organizacji i zakresu działania archiwów zakładowych (Dz. U. z 2011 r., </w:t>
      </w:r>
      <w:r>
        <w:rPr>
          <w:rFonts w:ascii="Times New Roman" w:hAnsi="Times New Roman" w:eastAsia="Times New Roman" w:cs="Times New Roman"/>
          <w:lang w:eastAsia="pl-PL"/>
        </w:rPr>
        <w:br w:type="textWrapping"/>
      </w:r>
      <w:r>
        <w:rPr>
          <w:rFonts w:ascii="Times New Roman" w:hAnsi="Times New Roman" w:eastAsia="Times New Roman" w:cs="Times New Roman"/>
          <w:lang w:eastAsia="pl-PL"/>
        </w:rPr>
        <w:t>Nr 14, poz. 67) oraz ustawą z dnia 14.07.1983 r. o narodowym zasobie archiwalnym i archiwach (t.j. Dz. U. z 2020 r. poz. 164):</w:t>
      </w:r>
    </w:p>
    <w:p w14:paraId="550D5750">
      <w:pPr>
        <w:spacing w:after="0" w:line="240" w:lineRule="auto"/>
        <w:ind w:left="851"/>
        <w:rPr>
          <w:rFonts w:ascii="Times New Roman" w:hAnsi="Times New Roman" w:eastAsia="Times New Roman" w:cs="Times New Roman"/>
          <w:lang w:eastAsia="pl-PL"/>
        </w:rPr>
      </w:pPr>
      <w:r>
        <w:rPr>
          <w:rFonts w:ascii="Times New Roman" w:hAnsi="Times New Roman" w:eastAsia="Times New Roman" w:cs="Times New Roman"/>
          <w:lang w:eastAsia="pl-PL"/>
        </w:rPr>
        <w:t>- 5 lat – dokumentacja zamówień publicznych,</w:t>
      </w:r>
    </w:p>
    <w:p w14:paraId="42B110FD">
      <w:pPr>
        <w:suppressAutoHyphens/>
        <w:spacing w:after="0" w:line="240" w:lineRule="auto"/>
        <w:ind w:left="851"/>
        <w:contextualSpacing/>
        <w:jc w:val="both"/>
        <w:rPr>
          <w:rFonts w:ascii="Times New Roman" w:hAnsi="Times New Roman" w:eastAsia="Times New Roman" w:cs="Times New Roman"/>
          <w:lang w:eastAsia="zh-CN"/>
        </w:rPr>
      </w:pPr>
      <w:r>
        <w:rPr>
          <w:rFonts w:ascii="Times New Roman" w:hAnsi="Times New Roman" w:eastAsia="Times New Roman" w:cs="Times New Roman"/>
          <w:lang w:eastAsia="pl-PL"/>
        </w:rPr>
        <w:t>- 10 lat – umowy zawarte w wyniku postępowania w trybie zamówień publicznych.</w:t>
      </w:r>
    </w:p>
    <w:p w14:paraId="28A2F20A">
      <w:pPr>
        <w:numPr>
          <w:ilvl w:val="1"/>
          <w:numId w:val="9"/>
        </w:numPr>
        <w:suppressAutoHyphens/>
        <w:spacing w:after="0" w:line="240" w:lineRule="auto"/>
        <w:ind w:left="567" w:hanging="283"/>
        <w:contextualSpacing/>
        <w:jc w:val="both"/>
        <w:rPr>
          <w:rFonts w:ascii="Times New Roman" w:hAnsi="Times New Roman" w:eastAsia="Times New Roman" w:cs="Times New Roman"/>
          <w:lang w:eastAsia="zh-CN"/>
        </w:rPr>
      </w:pPr>
      <w:r>
        <w:rPr>
          <w:rFonts w:ascii="Times New Roman" w:hAnsi="Times New Roman" w:eastAsia="Times New Roman" w:cs="Times New Roman"/>
          <w:lang w:eastAsia="zh-CN"/>
        </w:rPr>
        <w:t xml:space="preserve">dane przetwarzane w celu zawarcia lub wykonania umowy będą przechowywane przez okres obowiązywania umowy, a po jego upływie przez okres niezbędny do zabezpieczenia lub dochodzenia ewentualnych roszczeń, wypełnienia obowiązku prawnego administratora danych (np. wynikającego z przepisów podatkowych lub rachunkowych), </w:t>
      </w:r>
    </w:p>
    <w:p w14:paraId="7DC784A6">
      <w:pPr>
        <w:numPr>
          <w:ilvl w:val="1"/>
          <w:numId w:val="9"/>
        </w:numPr>
        <w:suppressAutoHyphens/>
        <w:spacing w:after="0" w:line="240" w:lineRule="auto"/>
        <w:ind w:left="567" w:hanging="283"/>
        <w:contextualSpacing/>
        <w:jc w:val="both"/>
        <w:rPr>
          <w:rFonts w:ascii="Times New Roman" w:hAnsi="Times New Roman" w:eastAsia="Times New Roman" w:cs="Times New Roman"/>
          <w:lang w:eastAsia="zh-CN"/>
        </w:rPr>
      </w:pPr>
      <w:r>
        <w:rPr>
          <w:rFonts w:ascii="Times New Roman" w:hAnsi="Times New Roman" w:eastAsia="Times New Roman" w:cs="Times New Roman"/>
          <w:lang w:eastAsia="zh-CN"/>
        </w:rPr>
        <w:t>dane przetwarzane na podstawie zgody przechowywane będą do czasu wycofania zgody.</w:t>
      </w:r>
    </w:p>
    <w:p w14:paraId="579F68D9">
      <w:pPr>
        <w:numPr>
          <w:ilvl w:val="0"/>
          <w:numId w:val="9"/>
        </w:numPr>
        <w:suppressAutoHyphens/>
        <w:spacing w:after="0" w:line="240" w:lineRule="auto"/>
        <w:ind w:left="284" w:hanging="284"/>
        <w:contextualSpacing/>
        <w:jc w:val="both"/>
        <w:rPr>
          <w:rFonts w:ascii="Times New Roman" w:hAnsi="Times New Roman" w:eastAsia="Times New Roman" w:cs="Times New Roman"/>
          <w:lang w:eastAsia="zh-CN"/>
        </w:rPr>
      </w:pPr>
      <w:r>
        <w:rPr>
          <w:rFonts w:ascii="Times New Roman" w:hAnsi="Times New Roman" w:eastAsia="Times New Roman" w:cs="Times New Roman"/>
          <w:lang w:eastAsia="zh-CN"/>
        </w:rPr>
        <w:t>osobie, której dane są przetwarzane:</w:t>
      </w:r>
    </w:p>
    <w:p w14:paraId="0F56C62E">
      <w:pPr>
        <w:numPr>
          <w:ilvl w:val="0"/>
          <w:numId w:val="23"/>
        </w:numPr>
        <w:suppressAutoHyphens/>
        <w:spacing w:after="0" w:line="240" w:lineRule="auto"/>
        <w:contextualSpacing/>
        <w:jc w:val="both"/>
        <w:rPr>
          <w:rFonts w:ascii="Times New Roman" w:hAnsi="Times New Roman" w:eastAsia="Times New Roman" w:cs="Times New Roman"/>
          <w:lang w:eastAsia="zh-CN"/>
        </w:rPr>
      </w:pPr>
      <w:r>
        <w:rPr>
          <w:rFonts w:ascii="Times New Roman" w:hAnsi="Times New Roman" w:eastAsia="Times New Roman" w:cs="Times New Roman"/>
          <w:lang w:eastAsia="zh-CN"/>
        </w:rPr>
        <w:t>na podstawie wskazanych w pkt d przepisów prawa, przysługuje prawo do żądania od administratora dostępu do danych osobowych jej dotyczących, ich sprostowania, ograniczenia przetwarzania lub usunięcia - w przypadku niezgodnego z prawem przetwarzania danych, ewentualnie w przypadku gdy dane osobowe nie są już niezbędne dla celów, w których zostały zebrane,</w:t>
      </w:r>
    </w:p>
    <w:p w14:paraId="4F6CF93D">
      <w:pPr>
        <w:numPr>
          <w:ilvl w:val="0"/>
          <w:numId w:val="23"/>
        </w:numPr>
        <w:suppressAutoHyphens/>
        <w:spacing w:after="0" w:line="240" w:lineRule="auto"/>
        <w:contextualSpacing/>
        <w:jc w:val="both"/>
        <w:rPr>
          <w:rFonts w:ascii="Times New Roman" w:hAnsi="Times New Roman" w:eastAsia="Times New Roman" w:cs="Times New Roman"/>
          <w:lang w:eastAsia="zh-CN"/>
        </w:rPr>
      </w:pPr>
      <w:r>
        <w:rPr>
          <w:rFonts w:ascii="Times New Roman" w:hAnsi="Times New Roman" w:eastAsia="Times New Roman" w:cs="Times New Roman"/>
          <w:lang w:eastAsia="zh-CN"/>
        </w:rPr>
        <w:t>w celu podjęcia działań przed zawarciem umowy z osobą, której dane dotyczą lub wykonania umowy, której stroną jest osoba, której dane dotyczą, przysługuje prawo do żądania od administratora dostępu do danych osobowych jej dotyczących, ich sprostowania, ograniczenia przetwarzania lub usunięcia - w przypadku niezgodnego z prawem przetwarzania danych, ewentualnie w przypadku, gdy dane osobowe nie są już niezbędne dla celów, w których zostały zebrane,</w:t>
      </w:r>
    </w:p>
    <w:p w14:paraId="191C8FB6">
      <w:pPr>
        <w:numPr>
          <w:ilvl w:val="0"/>
          <w:numId w:val="23"/>
        </w:numPr>
        <w:suppressAutoHyphens/>
        <w:spacing w:after="0" w:line="240" w:lineRule="auto"/>
        <w:contextualSpacing/>
        <w:jc w:val="both"/>
        <w:rPr>
          <w:rFonts w:ascii="Times New Roman" w:hAnsi="Times New Roman" w:eastAsia="Times New Roman" w:cs="Times New Roman"/>
          <w:lang w:eastAsia="zh-CN"/>
        </w:rPr>
      </w:pPr>
      <w:r>
        <w:rPr>
          <w:rFonts w:ascii="Times New Roman" w:hAnsi="Times New Roman" w:eastAsia="Times New Roman" w:cs="Times New Roman"/>
          <w:lang w:eastAsia="zh-CN"/>
        </w:rPr>
        <w:t>na podstawie zgody osoby, której dane dotyczą przysługuje prawo do cofnięcia zgody w dowolnym momencie bez wpływu na zgodność z prawem przetwarzania, którego dokonano na podstawie zgody przed jej cofnięciem. Jeżeli dane przetwarzane są w sposób zautomatyzowany, osobie, której dane dotyczą przysługuje również prawo do przenoszenia danych. Ponadto osobie, której dane dotyczą przysługuje prawo do żądania od administratora dostępu do danych osobowych jej dotyczących, ich sprostowania, ograniczenia przetwarzania lub usunięcia - o ile osoba, której dane dotyczą cofnęła zgodę na ich przetwarzanie, a żądanie dotyczy danych przetwarzanych na podstawie zgody i nie ma innych przesłanek ich przetwarzania, jak również w przypadku niezgodnego z prawem przetwarzania danych, ewentualnie w przypadku gdy dane osobowe nie są już niezbędne dla celów, w których zostały zebrane,</w:t>
      </w:r>
    </w:p>
    <w:p w14:paraId="0DF59AA0">
      <w:pPr>
        <w:numPr>
          <w:ilvl w:val="0"/>
          <w:numId w:val="23"/>
        </w:numPr>
        <w:suppressAutoHyphens/>
        <w:spacing w:after="0" w:line="240" w:lineRule="auto"/>
        <w:contextualSpacing/>
        <w:jc w:val="both"/>
        <w:rPr>
          <w:rFonts w:ascii="Times New Roman" w:hAnsi="Times New Roman" w:eastAsia="Times New Roman" w:cs="Times New Roman"/>
          <w:lang w:eastAsia="zh-CN"/>
        </w:rPr>
      </w:pPr>
      <w:r>
        <w:rPr>
          <w:rFonts w:ascii="Times New Roman" w:hAnsi="Times New Roman" w:eastAsia="Times New Roman" w:cs="Times New Roman"/>
          <w:lang w:eastAsia="zh-CN"/>
        </w:rPr>
        <w:t>skorzystanie przez osobę, której dane osobowe dotyczą, z uprawnienia do sprostowania lub uzupełnienia, o którym mowa w art. 16 rozporządzenia 2016/679, nie może skutkować zmianą wyniku postępowania o udzielenie zamówienia ani zmianą postanowień umowy w sprawie zamówienia publicznego w zakresie niezgodnym z ustawą,</w:t>
      </w:r>
    </w:p>
    <w:p w14:paraId="5DA14DA5">
      <w:pPr>
        <w:numPr>
          <w:ilvl w:val="0"/>
          <w:numId w:val="23"/>
        </w:numPr>
        <w:suppressAutoHyphens/>
        <w:spacing w:after="0" w:line="240" w:lineRule="auto"/>
        <w:contextualSpacing/>
        <w:jc w:val="both"/>
        <w:rPr>
          <w:rFonts w:ascii="Times New Roman" w:hAnsi="Times New Roman" w:eastAsia="Times New Roman" w:cs="Times New Roman"/>
          <w:lang w:eastAsia="zh-CN"/>
        </w:rPr>
      </w:pPr>
      <w:r>
        <w:rPr>
          <w:rFonts w:ascii="Times New Roman" w:hAnsi="Times New Roman" w:eastAsia="Times New Roman" w:cs="Times New Roman"/>
          <w:lang w:eastAsia="zh-CN"/>
        </w:rPr>
        <w:t xml:space="preserve">w postępowaniu o udzielenie zamówienia zgłoszenie żądania ograniczenia przetwarzania, o którym mowa w art. 18 ust. 1 rozporządzenia 2016/679, nie ogranicza przetwarzania danych osobowych do czasu zakończenia tego postępowania. </w:t>
      </w:r>
    </w:p>
    <w:p w14:paraId="3D9CF854">
      <w:pPr>
        <w:numPr>
          <w:ilvl w:val="0"/>
          <w:numId w:val="9"/>
        </w:numPr>
        <w:suppressAutoHyphens/>
        <w:spacing w:after="0" w:line="360" w:lineRule="auto"/>
        <w:contextualSpacing/>
        <w:jc w:val="both"/>
        <w:rPr>
          <w:rFonts w:ascii="Times New Roman" w:hAnsi="Times New Roman" w:eastAsia="Calibri" w:cs="Times New Roman"/>
          <w:lang w:eastAsia="zh-CN"/>
        </w:rPr>
      </w:pPr>
      <w:r>
        <w:rPr>
          <w:rFonts w:ascii="Times New Roman" w:hAnsi="Times New Roman" w:eastAsia="Calibri" w:cs="Times New Roman"/>
          <w:lang w:eastAsia="zh-CN"/>
        </w:rPr>
        <w:t xml:space="preserve">osobie, której dane są przetwarzane przysługuje prawo do wniesienia skargi do polskiego organu nadzorczego lub organu nadzorczego innego państwa członkowskiego Unii Europejskiej, właściwego ze względu na miejsce zwykłego pobytu lub pracy osoby, której dane dotyczą lub ze względu na miejsce domniemanego naruszenia RODO. </w:t>
      </w:r>
    </w:p>
    <w:p w14:paraId="5F9D5FF9">
      <w:pPr>
        <w:numPr>
          <w:ilvl w:val="0"/>
          <w:numId w:val="9"/>
        </w:numPr>
        <w:suppressAutoHyphens/>
        <w:spacing w:after="0" w:line="360" w:lineRule="auto"/>
        <w:contextualSpacing/>
        <w:jc w:val="both"/>
        <w:rPr>
          <w:rFonts w:ascii="Times New Roman" w:hAnsi="Times New Roman" w:eastAsia="Times New Roman" w:cs="Times New Roman"/>
          <w:lang w:eastAsia="zh-CN"/>
        </w:rPr>
      </w:pPr>
      <w:r>
        <w:rPr>
          <w:rFonts w:ascii="Times New Roman" w:hAnsi="Times New Roman" w:eastAsia="Times New Roman" w:cs="Times New Roman"/>
          <w:lang w:eastAsia="zh-CN"/>
        </w:rPr>
        <w:t>podanie danych przetwarzanych:</w:t>
      </w:r>
    </w:p>
    <w:p w14:paraId="0FAE08BB">
      <w:pPr>
        <w:numPr>
          <w:ilvl w:val="1"/>
          <w:numId w:val="9"/>
        </w:numPr>
        <w:suppressAutoHyphens/>
        <w:spacing w:after="0" w:line="360" w:lineRule="auto"/>
        <w:contextualSpacing/>
        <w:jc w:val="both"/>
        <w:rPr>
          <w:rFonts w:ascii="Times New Roman" w:hAnsi="Times New Roman" w:eastAsia="Times New Roman" w:cs="Times New Roman"/>
          <w:lang w:eastAsia="zh-CN"/>
        </w:rPr>
      </w:pPr>
      <w:r>
        <w:rPr>
          <w:rFonts w:ascii="Times New Roman" w:hAnsi="Times New Roman" w:eastAsia="Times New Roman" w:cs="Times New Roman"/>
          <w:lang w:eastAsia="zh-CN"/>
        </w:rPr>
        <w:t xml:space="preserve"> na podstawie przepisów wskazanych w pkt d przepisów prawa jest obowiązkiem ustawowym i jako takie jest niezbędne w celu określonym w pkt c. Konsekwencje niepodania danych wynikają z ustawy Pzp i będą polegać na odrzuceniu oferty z postępowania,</w:t>
      </w:r>
    </w:p>
    <w:p w14:paraId="16D9CF57">
      <w:pPr>
        <w:numPr>
          <w:ilvl w:val="1"/>
          <w:numId w:val="9"/>
        </w:numPr>
        <w:suppressAutoHyphens/>
        <w:spacing w:after="0" w:line="360" w:lineRule="auto"/>
        <w:contextualSpacing/>
        <w:jc w:val="both"/>
        <w:rPr>
          <w:rFonts w:ascii="Times New Roman" w:hAnsi="Times New Roman" w:eastAsia="Times New Roman" w:cs="Times New Roman"/>
          <w:lang w:eastAsia="zh-CN"/>
        </w:rPr>
      </w:pPr>
      <w:r>
        <w:rPr>
          <w:rFonts w:ascii="Times New Roman" w:hAnsi="Times New Roman" w:eastAsia="Times New Roman" w:cs="Times New Roman"/>
          <w:lang w:eastAsia="zh-CN"/>
        </w:rPr>
        <w:t>w zakresie niezbędnym do podjęcie działań przed zawarciem umowy z osobą, której dane dotyczą lub wykonania umowy, której stroną jest osoba, której dane dotyczą jest dobrowolne, jednak niezbędne w celu podjęcia działań przed zawarciem umowy na żądanie osoby, której dane dotyczą lub wykonania umowy, której stroną jest osoba, której dane dotyczą. W przypadku niepodania danych umowa nie zostanie zawarta,</w:t>
      </w:r>
    </w:p>
    <w:p w14:paraId="428E9612">
      <w:pPr>
        <w:numPr>
          <w:ilvl w:val="1"/>
          <w:numId w:val="9"/>
        </w:numPr>
        <w:suppressAutoHyphens/>
        <w:spacing w:after="0" w:line="360" w:lineRule="auto"/>
        <w:contextualSpacing/>
        <w:jc w:val="both"/>
        <w:rPr>
          <w:rFonts w:ascii="Times New Roman" w:hAnsi="Times New Roman" w:eastAsia="Times New Roman" w:cs="Times New Roman"/>
          <w:lang w:eastAsia="zh-CN"/>
        </w:rPr>
      </w:pPr>
      <w:r>
        <w:rPr>
          <w:rFonts w:ascii="Times New Roman" w:hAnsi="Times New Roman" w:eastAsia="Times New Roman" w:cs="Times New Roman"/>
          <w:lang w:eastAsia="zh-CN"/>
        </w:rPr>
        <w:t xml:space="preserve">w zakresie danych przetwarzanych na podstawie zgody jest dobrowolne, nie jest wymogiem ustawowym, umownym lub warunkiem zawarcia umowy. Nie ma żadnych konsekwencji niepodania danych osobowych, poza tym, iż w takim przypadku może być utrudnione porozumiewanie się oraz realizacja przedmiotu zamówienia.   </w:t>
      </w:r>
    </w:p>
    <w:p w14:paraId="2947A3CB">
      <w:pPr>
        <w:suppressAutoHyphens/>
        <w:spacing w:after="0" w:line="240" w:lineRule="auto"/>
        <w:ind w:left="567"/>
        <w:contextualSpacing/>
        <w:jc w:val="both"/>
        <w:rPr>
          <w:rFonts w:ascii="Times New Roman" w:hAnsi="Times New Roman" w:eastAsia="Times New Roman" w:cs="Times New Roman"/>
          <w:sz w:val="24"/>
          <w:szCs w:val="24"/>
          <w:lang w:eastAsia="zh-CN"/>
        </w:rPr>
      </w:pPr>
    </w:p>
    <w:p w14:paraId="1B267BAF">
      <w:pPr>
        <w:suppressAutoHyphens/>
        <w:spacing w:after="0" w:line="240" w:lineRule="auto"/>
        <w:jc w:val="both"/>
        <w:rPr>
          <w:rFonts w:ascii="Times New Roman" w:hAnsi="Times New Roman" w:eastAsia="Times New Roman" w:cs="Times New Roman"/>
          <w:b/>
          <w:bCs/>
          <w:sz w:val="24"/>
          <w:szCs w:val="24"/>
          <w:u w:val="single"/>
          <w:lang w:eastAsia="zh-CN"/>
        </w:rPr>
      </w:pPr>
    </w:p>
    <w:p w14:paraId="2CE26997">
      <w:pPr>
        <w:suppressAutoHyphens/>
        <w:spacing w:after="0" w:line="240" w:lineRule="auto"/>
        <w:jc w:val="both"/>
        <w:rPr>
          <w:rFonts w:ascii="Times New Roman" w:hAnsi="Times New Roman" w:eastAsia="Times New Roman" w:cs="Times New Roman"/>
          <w:b/>
          <w:bCs/>
          <w:color w:val="000000" w:themeColor="text1"/>
          <w:sz w:val="24"/>
          <w:szCs w:val="24"/>
          <w:lang w:eastAsia="zh-CN"/>
          <w14:textFill>
            <w14:solidFill>
              <w14:schemeClr w14:val="tx1"/>
            </w14:solidFill>
          </w14:textFill>
        </w:rPr>
      </w:pPr>
      <w:r>
        <w:rPr>
          <w:rFonts w:ascii="Times New Roman" w:hAnsi="Times New Roman" w:eastAsia="Times New Roman" w:cs="Times New Roman"/>
          <w:b/>
          <w:bCs/>
          <w:color w:val="000000" w:themeColor="text1"/>
          <w:sz w:val="24"/>
          <w:szCs w:val="24"/>
          <w:lang w:eastAsia="zh-CN"/>
          <w14:textFill>
            <w14:solidFill>
              <w14:schemeClr w14:val="tx1"/>
            </w14:solidFill>
          </w14:textFill>
        </w:rPr>
        <w:t>2) Obowiązek informacyjny z art. 14 RODO.</w:t>
      </w:r>
    </w:p>
    <w:p w14:paraId="7534170E">
      <w:pPr>
        <w:suppressAutoHyphens/>
        <w:spacing w:after="0" w:line="240" w:lineRule="auto"/>
        <w:jc w:val="both"/>
        <w:rPr>
          <w:rFonts w:ascii="Times New Roman" w:hAnsi="Times New Roman" w:eastAsia="Calibri" w:cs="Times New Roman"/>
          <w:sz w:val="24"/>
          <w:szCs w:val="24"/>
        </w:rPr>
      </w:pPr>
      <w:r>
        <w:rPr>
          <w:rFonts w:ascii="Times New Roman" w:hAnsi="Times New Roman" w:eastAsia="Times New Roman" w:cs="Times New Roman"/>
          <w:sz w:val="24"/>
          <w:szCs w:val="24"/>
          <w:lang w:eastAsia="pl-PL"/>
        </w:rPr>
        <w:t xml:space="preserve">Zgodnie z art. 14 rozporządzenia Parlamentu Europejskiego i Rady (UE) 2016/679 z dnia </w:t>
      </w:r>
      <w:r>
        <w:rPr>
          <w:rFonts w:ascii="Times New Roman" w:hAnsi="Times New Roman" w:eastAsia="Times New Roman" w:cs="Times New Roman"/>
          <w:sz w:val="24"/>
          <w:szCs w:val="24"/>
          <w:lang w:eastAsia="pl-PL"/>
        </w:rPr>
        <w:br w:type="textWrapping"/>
      </w:r>
      <w:r>
        <w:rPr>
          <w:rFonts w:ascii="Times New Roman" w:hAnsi="Times New Roman" w:eastAsia="Times New Roman" w:cs="Times New Roman"/>
          <w:sz w:val="24"/>
          <w:szCs w:val="24"/>
          <w:lang w:eastAsia="pl-PL"/>
        </w:rPr>
        <w:t>27 kwietnia 2016 r. w sprawie ochrony osób fizycznych w związku z przetwarzaniem danych osobowych i w sprawie swobodnego przepływu takich danych oraz uchylenia dyrektywy 95/46/WE informujemy, iż:</w:t>
      </w:r>
    </w:p>
    <w:p w14:paraId="2882C17D">
      <w:pPr>
        <w:spacing w:after="0" w:line="360" w:lineRule="auto"/>
        <w:ind w:left="709"/>
        <w:contextualSpacing/>
        <w:jc w:val="both"/>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 xml:space="preserve">J) administratorem danych osobowych jest </w:t>
      </w:r>
    </w:p>
    <w:p w14:paraId="0719EB07">
      <w:pPr>
        <w:spacing w:after="0" w:line="360" w:lineRule="auto"/>
        <w:ind w:left="709"/>
        <w:contextualSpacing/>
        <w:jc w:val="both"/>
        <w:rPr>
          <w:rFonts w:ascii="Times New Roman" w:hAnsi="Times New Roman" w:eastAsia="Times New Roman" w:cs="Times New Roman"/>
          <w:b/>
          <w:bCs/>
          <w:sz w:val="24"/>
          <w:szCs w:val="24"/>
          <w:lang w:eastAsia="pl-PL"/>
        </w:rPr>
      </w:pPr>
      <w:r>
        <w:rPr>
          <w:rFonts w:ascii="Times New Roman" w:hAnsi="Times New Roman" w:eastAsia="Times New Roman" w:cs="Times New Roman"/>
          <w:b/>
          <w:bCs/>
          <w:sz w:val="24"/>
          <w:szCs w:val="24"/>
          <w:lang w:eastAsia="pl-PL"/>
        </w:rPr>
        <w:t>Gminne Przedszkole z Oddziałami Integracyjnymi w Mysiadle,</w:t>
      </w:r>
    </w:p>
    <w:p w14:paraId="537D66B0">
      <w:pPr>
        <w:spacing w:after="0" w:line="360" w:lineRule="auto"/>
        <w:ind w:left="709"/>
        <w:contextualSpacing/>
        <w:jc w:val="both"/>
        <w:rPr>
          <w:rFonts w:ascii="Times New Roman" w:hAnsi="Times New Roman" w:eastAsia="Times New Roman" w:cs="Times New Roman"/>
          <w:b/>
          <w:bCs/>
          <w:color w:val="FF0000"/>
          <w:sz w:val="24"/>
          <w:szCs w:val="24"/>
          <w:lang w:eastAsia="pl-PL"/>
        </w:rPr>
      </w:pPr>
      <w:r>
        <w:rPr>
          <w:rFonts w:ascii="Times New Roman" w:hAnsi="Times New Roman" w:eastAsia="Times New Roman" w:cs="Times New Roman"/>
          <w:b/>
          <w:bCs/>
          <w:sz w:val="24"/>
          <w:szCs w:val="24"/>
          <w:lang w:eastAsia="pl-PL"/>
        </w:rPr>
        <w:t xml:space="preserve"> 05-515 Mysiadło ul. Osiedlowa 4</w:t>
      </w:r>
    </w:p>
    <w:p w14:paraId="710418E8">
      <w:pPr>
        <w:spacing w:after="0" w:line="360" w:lineRule="auto"/>
        <w:ind w:left="709"/>
        <w:contextualSpacing/>
        <w:jc w:val="both"/>
        <w:rPr>
          <w:rFonts w:ascii="Times New Roman" w:hAnsi="Times New Roman" w:eastAsia="Times New Roman" w:cs="Times New Roman"/>
          <w:b/>
          <w:bCs/>
          <w:sz w:val="24"/>
          <w:szCs w:val="24"/>
          <w:lang w:eastAsia="pl-PL"/>
        </w:rPr>
      </w:pPr>
      <w:r>
        <w:rPr>
          <w:rFonts w:ascii="Times New Roman" w:hAnsi="Times New Roman" w:eastAsia="Times New Roman" w:cs="Times New Roman"/>
          <w:b/>
          <w:bCs/>
          <w:sz w:val="24"/>
          <w:szCs w:val="24"/>
          <w:lang w:eastAsia="pl-PL"/>
        </w:rPr>
        <w:t xml:space="preserve">tel. 517-665-037, 517-665-840 email:  </w:t>
      </w:r>
      <w:r>
        <w:rPr>
          <w:rFonts w:ascii="Times New Roman" w:hAnsi="Times New Roman" w:eastAsia="Times New Roman" w:cs="Times New Roman"/>
          <w:b/>
          <w:bCs/>
          <w:sz w:val="24"/>
          <w:szCs w:val="24"/>
          <w:lang w:eastAsia="pl-PL" w:bidi="hi-IN"/>
        </w:rPr>
        <w:t>sekretariat@gpm.edu.pl</w:t>
      </w:r>
    </w:p>
    <w:p w14:paraId="77B06824">
      <w:pPr>
        <w:suppressAutoHyphens/>
        <w:spacing w:after="0" w:line="240" w:lineRule="auto"/>
        <w:ind w:left="284"/>
        <w:contextualSpacing/>
        <w:jc w:val="both"/>
        <w:rPr>
          <w:rFonts w:ascii="Times New Roman" w:hAnsi="Times New Roman" w:eastAsia="Calibri" w:cs="Times New Roman"/>
          <w:sz w:val="24"/>
          <w:szCs w:val="24"/>
        </w:rPr>
      </w:pPr>
    </w:p>
    <w:p w14:paraId="728F64EB">
      <w:pPr>
        <w:suppressAutoHyphens/>
        <w:spacing w:after="0" w:line="240" w:lineRule="auto"/>
        <w:ind w:left="284"/>
        <w:contextualSpacing/>
        <w:jc w:val="both"/>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 xml:space="preserve">k) dane kontaktowe Inspektora Ochrony Danych: </w:t>
      </w:r>
    </w:p>
    <w:p w14:paraId="537431E1">
      <w:pPr>
        <w:suppressAutoHyphens/>
        <w:spacing w:after="0" w:line="240" w:lineRule="auto"/>
        <w:ind w:left="284"/>
        <w:contextualSpacing/>
        <w:rPr>
          <w:rFonts w:ascii="Times New Roman" w:hAnsi="Times New Roman" w:eastAsia="Times New Roman" w:cs="Times New Roman"/>
          <w:sz w:val="24"/>
          <w:szCs w:val="24"/>
          <w:lang w:eastAsia="pl-PL"/>
        </w:rPr>
      </w:pPr>
      <w:r>
        <w:rPr>
          <w:rFonts w:ascii="Times New Roman" w:hAnsi="Times New Roman" w:eastAsia="Calibri" w:cs="Times New Roman"/>
          <w:b/>
          <w:bCs/>
          <w:color w:val="000000"/>
          <w:sz w:val="24"/>
          <w:szCs w:val="24"/>
        </w:rPr>
        <w:t>Rafał Andrzejewski</w:t>
      </w:r>
      <w:r>
        <w:rPr>
          <w:rFonts w:ascii="Times New Roman" w:hAnsi="Times New Roman" w:eastAsia="Times New Roman" w:cs="Times New Roman"/>
          <w:b/>
          <w:bCs/>
          <w:color w:val="000000"/>
          <w:sz w:val="24"/>
          <w:szCs w:val="24"/>
          <w:lang w:eastAsia="pl-PL"/>
        </w:rPr>
        <w:br w:type="textWrapping"/>
      </w:r>
      <w:r>
        <w:rPr>
          <w:rFonts w:ascii="Times New Roman" w:hAnsi="Times New Roman" w:eastAsia="Times New Roman" w:cs="Times New Roman"/>
          <w:b/>
          <w:bCs/>
          <w:color w:val="000000"/>
          <w:sz w:val="24"/>
          <w:szCs w:val="24"/>
          <w:lang w:eastAsia="pl-PL"/>
        </w:rPr>
        <w:t>iod.r.andrzejewski@szkoleniaprawnicze.com.pl</w:t>
      </w:r>
    </w:p>
    <w:p w14:paraId="739523EB">
      <w:pPr>
        <w:numPr>
          <w:ilvl w:val="0"/>
          <w:numId w:val="24"/>
        </w:numPr>
        <w:suppressAutoHyphens/>
        <w:spacing w:after="0" w:line="240" w:lineRule="auto"/>
        <w:contextualSpacing/>
        <w:jc w:val="both"/>
        <w:rPr>
          <w:rFonts w:ascii="Times New Roman" w:hAnsi="Times New Roman" w:eastAsia="Calibri" w:cs="Times New Roman"/>
          <w:sz w:val="24"/>
          <w:szCs w:val="24"/>
          <w:lang w:eastAsia="zh-CN"/>
        </w:rPr>
      </w:pPr>
      <w:r>
        <w:rPr>
          <w:rFonts w:ascii="Times New Roman" w:hAnsi="Times New Roman" w:eastAsia="Calibri" w:cs="Times New Roman"/>
          <w:sz w:val="24"/>
          <w:szCs w:val="24"/>
          <w:lang w:eastAsia="zh-CN"/>
        </w:rPr>
        <w:t>dane osobowe przetwarzane są w następujących celach:</w:t>
      </w:r>
    </w:p>
    <w:p w14:paraId="4B488E65">
      <w:pPr>
        <w:numPr>
          <w:ilvl w:val="1"/>
          <w:numId w:val="25"/>
        </w:numPr>
        <w:tabs>
          <w:tab w:val="left" w:pos="567"/>
        </w:tabs>
        <w:spacing w:after="0" w:line="240" w:lineRule="auto"/>
        <w:jc w:val="both"/>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przeprowadzenie postępowania o udzielenie zamówienia publicznego,</w:t>
      </w:r>
    </w:p>
    <w:p w14:paraId="5E24C9A4">
      <w:pPr>
        <w:numPr>
          <w:ilvl w:val="1"/>
          <w:numId w:val="25"/>
        </w:numPr>
        <w:tabs>
          <w:tab w:val="left" w:pos="567"/>
        </w:tabs>
        <w:suppressAutoHyphens/>
        <w:spacing w:after="0" w:line="240" w:lineRule="auto"/>
        <w:contextualSpacing/>
        <w:jc w:val="both"/>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zawarcie umowy w sprawie zamówienia publicznego,</w:t>
      </w:r>
    </w:p>
    <w:p w14:paraId="2D40011E">
      <w:pPr>
        <w:numPr>
          <w:ilvl w:val="1"/>
          <w:numId w:val="25"/>
        </w:numPr>
        <w:tabs>
          <w:tab w:val="left" w:pos="567"/>
        </w:tabs>
        <w:suppressAutoHyphens/>
        <w:spacing w:after="0" w:line="240" w:lineRule="auto"/>
        <w:contextualSpacing/>
        <w:jc w:val="both"/>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realizacja umowy w sprawie zamówienia publicznego,</w:t>
      </w:r>
    </w:p>
    <w:p w14:paraId="587F2318">
      <w:pPr>
        <w:numPr>
          <w:ilvl w:val="1"/>
          <w:numId w:val="25"/>
        </w:numPr>
        <w:tabs>
          <w:tab w:val="left" w:pos="567"/>
        </w:tabs>
        <w:suppressAutoHyphens/>
        <w:spacing w:after="0" w:line="240" w:lineRule="auto"/>
        <w:contextualSpacing/>
        <w:jc w:val="both"/>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archiwizacja dokumentacji postępowania o udzielenie zamówienia publicznego.</w:t>
      </w:r>
    </w:p>
    <w:p w14:paraId="5ADCB535">
      <w:pPr>
        <w:numPr>
          <w:ilvl w:val="0"/>
          <w:numId w:val="24"/>
        </w:numPr>
        <w:spacing w:after="0" w:line="240" w:lineRule="auto"/>
        <w:ind w:left="284" w:hanging="284"/>
        <w:contextualSpacing/>
        <w:jc w:val="both"/>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podstawę przetwarzania danych osobowych stanowi art. 6 ust. 1 lit. a) i b) oraz lit. c) RODO – wskazane przepisy pozwalają administratorowi danych na podjęcie działań przed zawarciem umowy z osobą, której dane dotyczą lub wykonanie umowy, której stroną jest osoba, której dane dotyczą; wypełnienie obowiązku prawnego ciążącego na administratorze danych osobowych wynikającego z następujących przepisów: ustawy z dnia 11.09.2019 r. Prawo zamówień publicznych (t.j. Dz. U z. 2024 r. poz. 1320 ze zm.) (zwana dalej „ustawą Pzp”) oraz przepisów wykonawczych do niej wydanych, a w zakresie nieuregulowanym ww. przepisami oraz wykraczającym poza zakres danych niezbędnych do zawarcia lub wykonania umowy, dane przetwarzane są na podstawie zgody osoby, której dane dotyczą.</w:t>
      </w:r>
    </w:p>
    <w:p w14:paraId="3C32AC34">
      <w:pPr>
        <w:numPr>
          <w:ilvl w:val="0"/>
          <w:numId w:val="24"/>
        </w:numPr>
        <w:suppressAutoHyphens/>
        <w:spacing w:after="0" w:line="240" w:lineRule="auto"/>
        <w:ind w:left="284" w:hanging="284"/>
        <w:contextualSpacing/>
        <w:jc w:val="both"/>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dane osobowe będą przekazywane innym odbiorcom tj.:</w:t>
      </w:r>
    </w:p>
    <w:p w14:paraId="528CF26E">
      <w:pPr>
        <w:spacing w:after="0" w:line="240" w:lineRule="auto"/>
        <w:ind w:left="426" w:hanging="142"/>
        <w:contextualSpacing/>
        <w:jc w:val="both"/>
        <w:rPr>
          <w:rFonts w:ascii="Times New Roman" w:hAnsi="Times New Roman" w:eastAsia="Times New Roman" w:cs="Times New Roman"/>
          <w:sz w:val="24"/>
          <w:szCs w:val="24"/>
          <w:lang w:val="en-US" w:eastAsia="zh-CN"/>
        </w:rPr>
      </w:pPr>
      <w:r>
        <w:rPr>
          <w:rFonts w:ascii="Times New Roman" w:hAnsi="Times New Roman" w:eastAsia="Times New Roman" w:cs="Times New Roman"/>
          <w:sz w:val="24"/>
          <w:szCs w:val="24"/>
          <w:lang w:val="en-US" w:eastAsia="zh-CN"/>
        </w:rPr>
        <w:t xml:space="preserve">- </w:t>
      </w:r>
      <w:r>
        <w:rPr>
          <w:rFonts w:ascii="Times New Roman" w:hAnsi="Times New Roman" w:eastAsia="Calibri" w:cs="Times New Roman"/>
          <w:sz w:val="24"/>
          <w:szCs w:val="24"/>
          <w:lang w:val="en-US"/>
        </w:rPr>
        <w:t>Microsoft Ireland Operations Ltd, One Microsoft Place, South County Business Park Leopardstown Dublin 18, D18 P521 Irlandia – usługa Office 365,</w:t>
      </w:r>
    </w:p>
    <w:p w14:paraId="604596CE">
      <w:pPr>
        <w:spacing w:after="0" w:line="240" w:lineRule="auto"/>
        <w:ind w:left="426" w:hanging="142"/>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zh-CN"/>
        </w:rPr>
        <w:t>-</w:t>
      </w:r>
      <w:r>
        <w:rPr>
          <w:rFonts w:ascii="Times New Roman" w:hAnsi="Times New Roman" w:eastAsia="Calibri" w:cs="Times New Roman"/>
          <w:b/>
          <w:bCs/>
          <w:color w:val="000000"/>
          <w:sz w:val="24"/>
          <w:szCs w:val="24"/>
        </w:rPr>
        <w:t xml:space="preserve"> Rafał Andrzejewski</w:t>
      </w:r>
      <w:r>
        <w:rPr>
          <w:rFonts w:ascii="Times New Roman" w:hAnsi="Times New Roman" w:eastAsia="Times New Roman" w:cs="Times New Roman"/>
          <w:b/>
          <w:bCs/>
          <w:color w:val="000000"/>
          <w:sz w:val="24"/>
          <w:szCs w:val="24"/>
          <w:lang w:eastAsia="pl-PL"/>
        </w:rPr>
        <w:br w:type="textWrapping"/>
      </w:r>
      <w:r>
        <w:rPr>
          <w:rFonts w:ascii="Times New Roman" w:hAnsi="Times New Roman" w:eastAsia="Times New Roman" w:cs="Times New Roman"/>
          <w:b/>
          <w:bCs/>
          <w:color w:val="000000"/>
          <w:sz w:val="24"/>
          <w:szCs w:val="24"/>
          <w:lang w:eastAsia="pl-PL"/>
        </w:rPr>
        <w:t>iod.r.andrzejewski@szkoleniaprawnicze.com.pl</w:t>
      </w:r>
      <w:r>
        <w:rPr>
          <w:rFonts w:ascii="Times New Roman" w:hAnsi="Times New Roman" w:eastAsia="Times New Roman" w:cs="Times New Roman"/>
          <w:sz w:val="24"/>
          <w:szCs w:val="24"/>
          <w:lang w:eastAsia="zh-CN"/>
        </w:rPr>
        <w:t xml:space="preserve"> </w:t>
      </w:r>
      <w:r>
        <w:rPr>
          <w:rFonts w:ascii="Times New Roman" w:hAnsi="Times New Roman" w:eastAsia="Times New Roman" w:cs="Times New Roman"/>
          <w:color w:val="FF0000"/>
          <w:sz w:val="24"/>
          <w:szCs w:val="24"/>
          <w:lang w:eastAsia="pl-PL"/>
        </w:rPr>
        <w:t xml:space="preserve"> </w:t>
      </w:r>
      <w:r>
        <w:rPr>
          <w:rFonts w:ascii="Times New Roman" w:hAnsi="Times New Roman" w:eastAsia="Times New Roman" w:cs="Times New Roman"/>
          <w:sz w:val="24"/>
          <w:szCs w:val="24"/>
          <w:lang w:eastAsia="pl-PL"/>
        </w:rPr>
        <w:t xml:space="preserve">- </w:t>
      </w:r>
      <w:r>
        <w:rPr>
          <w:rFonts w:ascii="Times New Roman" w:hAnsi="Times New Roman" w:eastAsia="Times New Roman" w:cs="Times New Roman"/>
          <w:sz w:val="24"/>
          <w:szCs w:val="24"/>
          <w:lang w:eastAsia="zh-CN"/>
        </w:rPr>
        <w:t xml:space="preserve">firma/osoba świadcząca dla Zamawiającego </w:t>
      </w:r>
      <w:r>
        <w:rPr>
          <w:rFonts w:ascii="Times New Roman" w:hAnsi="Times New Roman" w:eastAsia="Times New Roman" w:cs="Times New Roman"/>
          <w:sz w:val="24"/>
          <w:szCs w:val="24"/>
          <w:lang w:eastAsia="pl-PL"/>
        </w:rPr>
        <w:t>usługę IOD,</w:t>
      </w:r>
    </w:p>
    <w:p w14:paraId="4366CBCC">
      <w:pPr>
        <w:spacing w:after="0" w:line="240" w:lineRule="auto"/>
        <w:ind w:left="284"/>
        <w:contextualSpacing/>
        <w:jc w:val="both"/>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ponadto odbiorcami danych mogą być w przyszłości również następujące podmioty:</w:t>
      </w:r>
    </w:p>
    <w:p w14:paraId="5CEBD742">
      <w:pPr>
        <w:spacing w:after="0" w:line="240" w:lineRule="auto"/>
        <w:ind w:left="284"/>
        <w:contextualSpacing/>
        <w:jc w:val="both"/>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 Strony postępowania,</w:t>
      </w:r>
    </w:p>
    <w:p w14:paraId="5209DDB5">
      <w:pPr>
        <w:spacing w:after="0" w:line="240" w:lineRule="auto"/>
        <w:ind w:left="284"/>
        <w:contextualSpacing/>
        <w:jc w:val="both"/>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 Biuletyn Informacji Publicznej,</w:t>
      </w:r>
    </w:p>
    <w:p w14:paraId="1F56F52A">
      <w:pPr>
        <w:spacing w:after="0" w:line="240" w:lineRule="auto"/>
        <w:ind w:left="284"/>
        <w:contextualSpacing/>
        <w:jc w:val="both"/>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 Urząd Zamówień Publicznych,</w:t>
      </w:r>
    </w:p>
    <w:p w14:paraId="57327535">
      <w:pPr>
        <w:spacing w:after="0" w:line="240" w:lineRule="auto"/>
        <w:ind w:left="284"/>
        <w:contextualSpacing/>
        <w:jc w:val="both"/>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 xml:space="preserve">- Urząd Publikacji Unii Europejskiej, </w:t>
      </w:r>
    </w:p>
    <w:p w14:paraId="6202DFF8">
      <w:pPr>
        <w:spacing w:after="0" w:line="240" w:lineRule="auto"/>
        <w:ind w:left="284"/>
        <w:contextualSpacing/>
        <w:jc w:val="both"/>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 Bank,</w:t>
      </w:r>
    </w:p>
    <w:p w14:paraId="2807D5A2">
      <w:pPr>
        <w:spacing w:after="0" w:line="240" w:lineRule="auto"/>
        <w:ind w:left="284"/>
        <w:contextualSpacing/>
        <w:jc w:val="both"/>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 inne organy publiczne oraz podmioty upoważnione na podstawie przepisów prawa.</w:t>
      </w:r>
    </w:p>
    <w:p w14:paraId="4B24C26F">
      <w:pPr>
        <w:numPr>
          <w:ilvl w:val="0"/>
          <w:numId w:val="24"/>
        </w:numPr>
        <w:suppressAutoHyphens/>
        <w:spacing w:after="0" w:line="240" w:lineRule="auto"/>
        <w:ind w:left="284" w:hanging="284"/>
        <w:contextualSpacing/>
        <w:jc w:val="both"/>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okres, przez który dane osobowe będą przechowywane:</w:t>
      </w:r>
    </w:p>
    <w:p w14:paraId="7648A8D2">
      <w:pPr>
        <w:numPr>
          <w:ilvl w:val="1"/>
          <w:numId w:val="24"/>
        </w:numPr>
        <w:suppressAutoHyphens/>
        <w:spacing w:after="0" w:line="240" w:lineRule="auto"/>
        <w:ind w:left="567" w:hanging="283"/>
        <w:contextualSpacing/>
        <w:jc w:val="both"/>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dane osobowe przetwarzane w celu wypełnienia obowiązku prawnego administratora danych osobowych będą przechowywane przez okres wymagany przepisami prawa, który w tym przypadku wynosi:</w:t>
      </w:r>
    </w:p>
    <w:p w14:paraId="2777B371">
      <w:pPr>
        <w:spacing w:after="0" w:line="240" w:lineRule="auto"/>
        <w:ind w:left="851" w:hanging="284"/>
        <w:jc w:val="both"/>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zh-CN"/>
        </w:rPr>
        <w:t>1) z</w:t>
      </w:r>
      <w:r>
        <w:rPr>
          <w:rFonts w:ascii="Times New Roman" w:hAnsi="Times New Roman" w:eastAsia="Times New Roman" w:cs="Times New Roman"/>
          <w:sz w:val="24"/>
          <w:szCs w:val="24"/>
          <w:lang w:eastAsia="pl-PL"/>
        </w:rPr>
        <w:t>godnie z ustawą z dnia 11.09.2019 r. Prawo zamówień publicznych (t.j. Dz. U. z 2024 r. poz. 1320 ze zm.) – 4 lata od dnia zakończenia postepowania o udzielenie zamówienia, a jeżeli czas trwania umowy przekracza 4 lata, umowę przechowuje się przez cały czas trwania umowy.</w:t>
      </w:r>
    </w:p>
    <w:p w14:paraId="08E5A0B3">
      <w:pPr>
        <w:spacing w:after="0" w:line="240" w:lineRule="auto"/>
        <w:ind w:left="851" w:hanging="284"/>
        <w:jc w:val="both"/>
        <w:rPr>
          <w:rFonts w:ascii="Times New Roman" w:hAnsi="Times New Roman" w:eastAsia="Calibri" w:cs="Times New Roman"/>
          <w:sz w:val="24"/>
          <w:szCs w:val="24"/>
        </w:rPr>
      </w:pPr>
      <w:r>
        <w:rPr>
          <w:rFonts w:ascii="Times New Roman" w:hAnsi="Times New Roman" w:eastAsia="Times New Roman" w:cs="Times New Roman"/>
          <w:sz w:val="24"/>
          <w:szCs w:val="24"/>
          <w:lang w:eastAsia="zh-CN"/>
        </w:rPr>
        <w:t>2) z</w:t>
      </w:r>
      <w:r>
        <w:rPr>
          <w:rFonts w:ascii="Times New Roman" w:hAnsi="Times New Roman" w:eastAsia="Times New Roman" w:cs="Times New Roman"/>
          <w:sz w:val="24"/>
          <w:szCs w:val="24"/>
          <w:lang w:eastAsia="pl-PL"/>
        </w:rPr>
        <w:t xml:space="preserve">godnie z Rozporządzeniem Prezesa Rady Ministrów z dnia 18.01.2011 r. w sprawie instrukcji kancelaryjnej, jednolitych rzeczowych wykazów akt oraz instrukcji w sprawie organizacji i zakresu działania archiwów zakładowych (Dz. U. z 2011 r., </w:t>
      </w:r>
      <w:r>
        <w:rPr>
          <w:rFonts w:ascii="Times New Roman" w:hAnsi="Times New Roman" w:eastAsia="Times New Roman" w:cs="Times New Roman"/>
          <w:sz w:val="24"/>
          <w:szCs w:val="24"/>
          <w:lang w:eastAsia="pl-PL"/>
        </w:rPr>
        <w:br w:type="textWrapping"/>
      </w:r>
      <w:r>
        <w:rPr>
          <w:rFonts w:ascii="Times New Roman" w:hAnsi="Times New Roman" w:eastAsia="Times New Roman" w:cs="Times New Roman"/>
          <w:sz w:val="24"/>
          <w:szCs w:val="24"/>
          <w:lang w:eastAsia="pl-PL"/>
        </w:rPr>
        <w:t>Nr 14, poz. 67) oraz ustawą z dnia 14.07.1983 r. o narodowym zasobie archiwalnym i archiwach (t.j. Dz. U. z 2020 r. poz. 164):</w:t>
      </w:r>
    </w:p>
    <w:p w14:paraId="58993544">
      <w:pPr>
        <w:spacing w:after="0" w:line="240" w:lineRule="auto"/>
        <w:ind w:left="851"/>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- 5 lat – dokumentacja zamówień publicznych,</w:t>
      </w:r>
    </w:p>
    <w:p w14:paraId="459A37B4">
      <w:pPr>
        <w:suppressAutoHyphens/>
        <w:spacing w:after="0" w:line="240" w:lineRule="auto"/>
        <w:ind w:left="851"/>
        <w:contextualSpacing/>
        <w:jc w:val="both"/>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pl-PL"/>
        </w:rPr>
        <w:t>- 10 lat – umowy zawarte w wyniku postępowania w trybie zamówień publicznych.</w:t>
      </w:r>
    </w:p>
    <w:p w14:paraId="6184F239">
      <w:pPr>
        <w:numPr>
          <w:ilvl w:val="1"/>
          <w:numId w:val="24"/>
        </w:numPr>
        <w:suppressAutoHyphens/>
        <w:spacing w:after="0" w:line="240" w:lineRule="auto"/>
        <w:ind w:left="567" w:hanging="283"/>
        <w:contextualSpacing/>
        <w:jc w:val="both"/>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 xml:space="preserve">dane przetwarzane w celu zawarcia lub wykonania umowy będą przechowywane przez okres obowiązywania umowy, a po jego upływie przez okres niezbędny do zabezpieczenia lub dochodzenia ewentualnych roszczeń, wypełnienia obowiązku prawnego administratora danych (np. wynikającego z przepisów podatkowych lub rachunkowych), </w:t>
      </w:r>
    </w:p>
    <w:p w14:paraId="62D85D3B">
      <w:pPr>
        <w:numPr>
          <w:ilvl w:val="1"/>
          <w:numId w:val="24"/>
        </w:numPr>
        <w:suppressAutoHyphens/>
        <w:spacing w:after="0" w:line="240" w:lineRule="auto"/>
        <w:ind w:left="567" w:hanging="283"/>
        <w:contextualSpacing/>
        <w:jc w:val="both"/>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dane przetwarzane na podstawie zgody przechowywane będą do czasu wycofania zgody.</w:t>
      </w:r>
    </w:p>
    <w:p w14:paraId="47C21525">
      <w:pPr>
        <w:numPr>
          <w:ilvl w:val="0"/>
          <w:numId w:val="24"/>
        </w:numPr>
        <w:suppressAutoHyphens/>
        <w:spacing w:after="0" w:line="240" w:lineRule="auto"/>
        <w:ind w:left="284" w:hanging="284"/>
        <w:contextualSpacing/>
        <w:jc w:val="both"/>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osobie, której dane są przetwarzane:</w:t>
      </w:r>
    </w:p>
    <w:p w14:paraId="2760E1AF">
      <w:pPr>
        <w:numPr>
          <w:ilvl w:val="0"/>
          <w:numId w:val="26"/>
        </w:numPr>
        <w:suppressAutoHyphens/>
        <w:spacing w:after="0" w:line="240" w:lineRule="auto"/>
        <w:contextualSpacing/>
        <w:jc w:val="both"/>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na podstawie wskazanych w pkt d przepisów prawa, przysługuje prawo do żądania od administratora dostępu do danych osobowych jej dotyczących, ich sprostowania, ograniczenia przetwarzania lub usunięcia - w przypadku niezgodnego z prawem przetwarzania danych, ewentualnie w przypadku gdy dane osobowe nie są już niezbędne dla celów, w których zostały zebrane,</w:t>
      </w:r>
    </w:p>
    <w:p w14:paraId="0D98DD96">
      <w:pPr>
        <w:numPr>
          <w:ilvl w:val="0"/>
          <w:numId w:val="26"/>
        </w:numPr>
        <w:suppressAutoHyphens/>
        <w:spacing w:after="0" w:line="240" w:lineRule="auto"/>
        <w:contextualSpacing/>
        <w:jc w:val="both"/>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w celu podjęcia działań przed zawarciem umowy z osobą, której dane dotyczą lub wykonania umowy, której stroną jest osoba, której dane dotyczą, przysługuje prawo do żądania od administratora dostępu do danych osobowych jej dotyczących, ich sprostowania, ograniczenia przetwarzania lub usunięcia - w przypadku niezgodnego z prawem przetwarzania danych, ewentualnie w przypadku gdy dane osobowe nie są już niezbędne dla celów, w których zostały zebrane,</w:t>
      </w:r>
    </w:p>
    <w:p w14:paraId="49DAE93B">
      <w:pPr>
        <w:numPr>
          <w:ilvl w:val="0"/>
          <w:numId w:val="26"/>
        </w:numPr>
        <w:suppressAutoHyphens/>
        <w:spacing w:after="0" w:line="240" w:lineRule="auto"/>
        <w:contextualSpacing/>
        <w:jc w:val="both"/>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na podstawie zgody osoby, której dane dotyczą przysługuje prawo do cofnięcia zgody w dowolnym momencie bez wpływu na zgodność z prawem przetwarzania, którego dokonano na podstawie zgody przed jej cofnięciem. Jeżeli dane przetwarzane są w sposób zautomatyzowany, osobie której dane dotyczą przysługuje również prawo do przenoszenia danych. Ponadto osobie, której dane dotyczą przysługuje prawo do żądania od administratora dostępu do danych osobowych jej dotyczących, ich sprostowania, ograniczenia przetwarzania lub usunięcia - o ile osoba, której dane dotyczą cofnęła zgodę na ich przetwarzanie, a żądanie dotyczy danych przetwarzanych na podstawie zgody i nie ma innych przesłanek ich przetwarzania, jak również w przypadku niezgodnego z prawem przetwarzania danych, ewentualnie w przypadku gdy dane osobowe nie są już niezbędne dla celów, w których zostały zebrane,</w:t>
      </w:r>
    </w:p>
    <w:p w14:paraId="4F4798F2">
      <w:pPr>
        <w:numPr>
          <w:ilvl w:val="0"/>
          <w:numId w:val="26"/>
        </w:numPr>
        <w:suppressAutoHyphens/>
        <w:spacing w:after="0" w:line="240" w:lineRule="auto"/>
        <w:contextualSpacing/>
        <w:jc w:val="both"/>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skorzystanie przez osobę, której dane osobowe dotyczą, z uprawnienia do sprostowania lub uzupełnienia, o którym mowa w art. 16 rozporządzenia 2016/679, nie może skutkować zmianą wyniku postępowania o udzielenie zamówienia ani zmianą postanowień umowy w sprawie zamówienia publicznego w zakresie niezgodnym z ustawą,</w:t>
      </w:r>
    </w:p>
    <w:p w14:paraId="56D49766">
      <w:pPr>
        <w:numPr>
          <w:ilvl w:val="0"/>
          <w:numId w:val="26"/>
        </w:numPr>
        <w:suppressAutoHyphens/>
        <w:spacing w:after="0" w:line="240" w:lineRule="auto"/>
        <w:contextualSpacing/>
        <w:jc w:val="both"/>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 xml:space="preserve">w postępowaniu o udzielenie zamówienia zgłoszenie żądania ograniczenia przetwarzania, o którym mowa w art. 18 ust. 1 rozporządzenia 2016/679, nie ogranicza przetwarzania danych osobowych do czasu zakończenia tego postępowania. </w:t>
      </w:r>
    </w:p>
    <w:p w14:paraId="09DC8580">
      <w:pPr>
        <w:numPr>
          <w:ilvl w:val="0"/>
          <w:numId w:val="24"/>
        </w:numPr>
        <w:suppressAutoHyphens/>
        <w:spacing w:after="0" w:line="240" w:lineRule="auto"/>
        <w:ind w:left="284" w:hanging="284"/>
        <w:contextualSpacing/>
        <w:jc w:val="both"/>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osobie, której dane są przetwarzane przysługuje prawo do wniesienia skargi do polskiego organu nadzorczego lub organu nadzorczego innego państwa członkowskiego Unii Europejskiej, właściwego ze względu na miejsce zwykłego pobytu lub pracy osoby, której dane dotyczą lub ze względu na miejsce domniemanego naruszenia RODO,</w:t>
      </w:r>
    </w:p>
    <w:p w14:paraId="6BB98413">
      <w:pPr>
        <w:numPr>
          <w:ilvl w:val="0"/>
          <w:numId w:val="24"/>
        </w:numPr>
        <w:suppressAutoHyphens/>
        <w:spacing w:after="0" w:line="240" w:lineRule="auto"/>
        <w:ind w:left="284" w:hanging="284"/>
        <w:contextualSpacing/>
        <w:jc w:val="both"/>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administrator danych przetwarza następujące kategorie danych osobowych: imię, nazwisko, adres, stanowisko, numer telefonu, adres poczty e-mail,</w:t>
      </w:r>
    </w:p>
    <w:p w14:paraId="40A0418E">
      <w:pPr>
        <w:numPr>
          <w:ilvl w:val="0"/>
          <w:numId w:val="24"/>
        </w:numPr>
        <w:suppressAutoHyphens/>
        <w:spacing w:after="0" w:line="240" w:lineRule="auto"/>
        <w:ind w:left="284" w:hanging="284"/>
        <w:contextualSpacing/>
        <w:jc w:val="both"/>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źródłem, z którego pozyskano dane osobowe jest Wykonawca (Oferent).</w:t>
      </w:r>
    </w:p>
    <w:p w14:paraId="05B8C109">
      <w:pPr>
        <w:tabs>
          <w:tab w:val="left" w:pos="851"/>
        </w:tabs>
        <w:spacing w:after="0" w:line="240" w:lineRule="auto"/>
        <w:ind w:hanging="851"/>
        <w:jc w:val="both"/>
        <w:rPr>
          <w:rFonts w:ascii="Times New Roman" w:hAnsi="Times New Roman" w:eastAsia="Times New Roman" w:cs="Times New Roman"/>
          <w:b/>
          <w:sz w:val="24"/>
          <w:szCs w:val="24"/>
          <w:lang w:eastAsia="pl-PL"/>
        </w:rPr>
      </w:pPr>
    </w:p>
    <w:p w14:paraId="1E598D8F">
      <w:pPr>
        <w:widowControl w:val="0"/>
        <w:suppressAutoHyphens/>
        <w:spacing w:after="0" w:line="360" w:lineRule="auto"/>
        <w:ind w:left="357" w:hanging="357"/>
        <w:jc w:val="both"/>
        <w:rPr>
          <w:rFonts w:ascii="Times New Roman" w:hAnsi="Times New Roman" w:eastAsia="Times New Roman" w:cs="Times New Roman"/>
          <w:b/>
          <w:bCs/>
          <w:sz w:val="24"/>
          <w:szCs w:val="24"/>
          <w:lang w:eastAsia="pl-PL"/>
        </w:rPr>
      </w:pPr>
      <w:r>
        <w:rPr>
          <w:rFonts w:ascii="Times New Roman" w:hAnsi="Times New Roman" w:eastAsia="Times New Roman" w:cs="Times New Roman"/>
          <w:b/>
          <w:bCs/>
          <w:sz w:val="24"/>
          <w:szCs w:val="24"/>
          <w:lang w:eastAsia="pl-PL"/>
        </w:rPr>
        <w:t>XXIX. POZOSTAŁE POSTANOWIENIA.</w:t>
      </w:r>
    </w:p>
    <w:p w14:paraId="483515C1">
      <w:pPr>
        <w:tabs>
          <w:tab w:val="left" w:pos="0"/>
        </w:tabs>
        <w:spacing w:after="0" w:line="360" w:lineRule="auto"/>
        <w:jc w:val="both"/>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 xml:space="preserve">29.1. </w:t>
      </w:r>
      <w:r>
        <w:rPr>
          <w:rFonts w:ascii="Times New Roman" w:hAnsi="Times New Roman" w:eastAsia="Times New Roman" w:cs="Times New Roman"/>
          <w:bCs/>
          <w:sz w:val="24"/>
          <w:szCs w:val="24"/>
          <w:lang w:eastAsia="pl-PL"/>
        </w:rPr>
        <w:t xml:space="preserve">Zamawiający udziela zamówienia w częściach, z których każda stanowi przedmiot odrębnego postępowania: </w:t>
      </w:r>
      <w:r>
        <w:rPr>
          <w:rFonts w:ascii="Times New Roman" w:hAnsi="Times New Roman" w:eastAsia="Times New Roman" w:cs="Times New Roman"/>
          <w:sz w:val="24"/>
          <w:szCs w:val="24"/>
          <w:lang w:eastAsia="pl-PL"/>
        </w:rPr>
        <w:t>TAK.</w:t>
      </w:r>
    </w:p>
    <w:p w14:paraId="5BDCCF9C">
      <w:pPr>
        <w:tabs>
          <w:tab w:val="left" w:pos="0"/>
        </w:tabs>
        <w:spacing w:after="0" w:line="360" w:lineRule="auto"/>
        <w:jc w:val="both"/>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 xml:space="preserve">29.2. </w:t>
      </w:r>
      <w:r>
        <w:rPr>
          <w:rFonts w:ascii="Times New Roman" w:hAnsi="Times New Roman" w:eastAsia="Times New Roman" w:cs="Times New Roman"/>
          <w:bCs/>
          <w:sz w:val="24"/>
          <w:szCs w:val="24"/>
          <w:lang w:eastAsia="pl-PL"/>
        </w:rPr>
        <w:t>Możliwe jest składanie ofert częściowych: TAK.</w:t>
      </w:r>
    </w:p>
    <w:p w14:paraId="5692BB62">
      <w:pPr>
        <w:widowControl w:val="0"/>
        <w:suppressAutoHyphens/>
        <w:spacing w:after="0" w:line="360" w:lineRule="auto"/>
        <w:jc w:val="both"/>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 xml:space="preserve">29.3. Zamawiający nie dopuszcza możliwości złożenia oferty wariantowej, o której mowa w </w:t>
      </w:r>
      <w:r>
        <w:rPr>
          <w:rFonts w:ascii="Times New Roman" w:hAnsi="Times New Roman" w:eastAsia="Times New Roman" w:cs="Times New Roman"/>
          <w:sz w:val="24"/>
          <w:szCs w:val="24"/>
          <w:lang w:eastAsia="pl-PL"/>
        </w:rPr>
        <w:br w:type="textWrapping"/>
      </w:r>
      <w:r>
        <w:rPr>
          <w:rFonts w:ascii="Times New Roman" w:hAnsi="Times New Roman" w:eastAsia="Times New Roman" w:cs="Times New Roman"/>
          <w:sz w:val="24"/>
          <w:szCs w:val="24"/>
          <w:lang w:eastAsia="pl-PL"/>
        </w:rPr>
        <w:t xml:space="preserve">art. 92 ust. 1 ustawy Pzp tzn. oferty przewidującej odmienny sposób wykonania zamówienia niż określony w niniejszej SWZ. </w:t>
      </w:r>
    </w:p>
    <w:p w14:paraId="6FC66D5A">
      <w:pPr>
        <w:widowControl w:val="0"/>
        <w:suppressAutoHyphens/>
        <w:spacing w:after="0" w:line="360" w:lineRule="auto"/>
        <w:jc w:val="both"/>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29.4. Zamawiający nie zamierza w ramach niniejszego postępowania zawrzeć umowy ramowej, o której mowa w art. 7 pkt 26 ustawy Pzp.</w:t>
      </w:r>
    </w:p>
    <w:p w14:paraId="24836733">
      <w:pPr>
        <w:widowControl w:val="0"/>
        <w:suppressAutoHyphens/>
        <w:spacing w:after="0" w:line="360" w:lineRule="auto"/>
        <w:jc w:val="both"/>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29.5. Zamawiający nie zamierza ustanowić dynamicznego systemu zakupów, o którym mowa w art. 7 pkt 5 ustawy Pzp.</w:t>
      </w:r>
    </w:p>
    <w:p w14:paraId="5F0FAA98">
      <w:pPr>
        <w:widowControl w:val="0"/>
        <w:suppressAutoHyphens/>
        <w:spacing w:after="0" w:line="360" w:lineRule="auto"/>
        <w:jc w:val="both"/>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29.6. Zamawiający nie przewiduje możliwości złożenia oferty w postaci katalogu elektronicznego, o którym mowa w art. 93 ust. 2 ustawy Pzp.</w:t>
      </w:r>
    </w:p>
    <w:p w14:paraId="64CD4453">
      <w:pPr>
        <w:widowControl w:val="0"/>
        <w:suppressAutoHyphens/>
        <w:spacing w:after="0" w:line="360" w:lineRule="auto"/>
        <w:jc w:val="both"/>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29.7. Zamawiający nie przewiduje udzielania zaliczek na poczet wykonania zamówienia, o których mowa w art. 442 ustawy Pzp.</w:t>
      </w:r>
    </w:p>
    <w:p w14:paraId="4A93088C">
      <w:pPr>
        <w:widowControl w:val="0"/>
        <w:suppressAutoHyphens/>
        <w:spacing w:after="0" w:line="360" w:lineRule="auto"/>
        <w:jc w:val="both"/>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 xml:space="preserve">29.8. Zamawiający nie przewiduje wyboru najkorzystniejszej oferty z zastosowaniem aukcji elektronicznej. </w:t>
      </w:r>
    </w:p>
    <w:p w14:paraId="0BDBEBFE">
      <w:pPr>
        <w:widowControl w:val="0"/>
        <w:suppressAutoHyphens/>
        <w:spacing w:after="0" w:line="360" w:lineRule="auto"/>
        <w:jc w:val="both"/>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29.7. Zamawiający nie przewiduje zwrotu kosztów udziału w postępowaniu.</w:t>
      </w:r>
    </w:p>
    <w:p w14:paraId="5965E2B8">
      <w:pPr>
        <w:widowControl w:val="0"/>
        <w:suppressAutoHyphens/>
        <w:spacing w:after="0" w:line="360" w:lineRule="auto"/>
        <w:jc w:val="both"/>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 xml:space="preserve">29.8. Postępowanie prowadzone jest w języku polskim. </w:t>
      </w:r>
    </w:p>
    <w:p w14:paraId="7935E4E9">
      <w:pPr>
        <w:spacing w:after="0" w:line="240" w:lineRule="auto"/>
        <w:rPr>
          <w:rFonts w:ascii="Times New Roman" w:hAnsi="Times New Roman" w:eastAsia="Times New Roman" w:cs="Times New Roman"/>
          <w:b/>
          <w:bCs/>
          <w:sz w:val="24"/>
          <w:szCs w:val="24"/>
          <w:lang w:eastAsia="pl-PL"/>
        </w:rPr>
        <w:sectPr>
          <w:pgSz w:w="11906" w:h="16838"/>
          <w:pgMar w:top="568" w:right="991" w:bottom="1418" w:left="1418" w:header="709" w:footer="406" w:gutter="0"/>
          <w:cols w:space="708" w:num="1"/>
        </w:sectPr>
      </w:pPr>
    </w:p>
    <w:p w14:paraId="3B2360DC">
      <w:pPr>
        <w:widowControl w:val="0"/>
        <w:suppressAutoHyphens/>
        <w:spacing w:after="0" w:line="240" w:lineRule="auto"/>
        <w:jc w:val="both"/>
        <w:rPr>
          <w:rFonts w:ascii="Times New Roman" w:hAnsi="Times New Roman" w:eastAsia="Times New Roman" w:cs="Times New Roman"/>
          <w:b/>
          <w:bCs/>
          <w:sz w:val="24"/>
          <w:szCs w:val="24"/>
          <w:lang w:eastAsia="pl-PL"/>
        </w:rPr>
      </w:pPr>
      <w:r>
        <w:rPr>
          <w:rFonts w:ascii="Times New Roman" w:hAnsi="Times New Roman" w:eastAsia="Times New Roman" w:cs="Times New Roman"/>
          <w:b/>
          <w:bCs/>
          <w:sz w:val="24"/>
          <w:szCs w:val="24"/>
          <w:lang w:eastAsia="pl-PL"/>
        </w:rPr>
        <w:t>XXX. ZAŁĄCZNIKI.</w:t>
      </w:r>
    </w:p>
    <w:p w14:paraId="2C332D3C">
      <w:pPr>
        <w:widowControl w:val="0"/>
        <w:suppressAutoHyphens/>
        <w:spacing w:after="0" w:line="240" w:lineRule="auto"/>
        <w:jc w:val="both"/>
        <w:rPr>
          <w:rFonts w:ascii="Times New Roman" w:hAnsi="Times New Roman" w:eastAsia="Times New Roman" w:cs="Times New Roman"/>
          <w:b/>
          <w:bCs/>
          <w:sz w:val="24"/>
          <w:szCs w:val="24"/>
          <w:lang w:eastAsia="pl-PL"/>
        </w:rPr>
      </w:pPr>
    </w:p>
    <w:p w14:paraId="374682E1">
      <w:pPr>
        <w:spacing w:after="0" w:line="360" w:lineRule="auto"/>
        <w:ind w:left="1843" w:hanging="1843"/>
        <w:jc w:val="both"/>
        <w:rPr>
          <w:rFonts w:ascii="Times New Roman" w:hAnsi="Times New Roman" w:eastAsia="Times New Roman" w:cs="Times New Roman"/>
          <w:b/>
          <w:sz w:val="24"/>
          <w:szCs w:val="24"/>
          <w:lang w:eastAsia="pl-PL"/>
        </w:rPr>
      </w:pPr>
      <w:r>
        <w:rPr>
          <w:rFonts w:ascii="Times New Roman" w:hAnsi="Times New Roman" w:eastAsia="Times New Roman" w:cs="Times New Roman"/>
          <w:b/>
          <w:sz w:val="24"/>
          <w:szCs w:val="24"/>
          <w:lang w:eastAsia="pl-PL"/>
        </w:rPr>
        <w:t>Na niniejszą SWZ składają się następujące załączniki:</w:t>
      </w:r>
    </w:p>
    <w:p w14:paraId="3BF13F3D">
      <w:pPr>
        <w:spacing w:after="0" w:line="360" w:lineRule="auto"/>
        <w:ind w:left="1701" w:hanging="1701"/>
        <w:rPr>
          <w:rFonts w:ascii="Times New Roman" w:hAnsi="Times New Roman" w:eastAsia="Times New Roman" w:cs="Times New Roman"/>
          <w:b/>
          <w:sz w:val="24"/>
          <w:szCs w:val="24"/>
          <w:lang w:eastAsia="pl-PL"/>
        </w:rPr>
      </w:pPr>
      <w:r>
        <w:rPr>
          <w:rFonts w:ascii="Times New Roman" w:hAnsi="Times New Roman" w:eastAsia="Times New Roman" w:cs="Times New Roman"/>
          <w:b/>
          <w:sz w:val="24"/>
          <w:szCs w:val="24"/>
          <w:lang w:eastAsia="pl-PL"/>
        </w:rPr>
        <w:t>Załącznik nr 1 - Oświadczenie Wykonawcy dotyczące spełniania warunków udziału w postępowaniu oraz przesłanek wykluczenia z postępowania.</w:t>
      </w:r>
    </w:p>
    <w:p w14:paraId="56BBE6E0">
      <w:pPr>
        <w:spacing w:after="0" w:line="360" w:lineRule="auto"/>
        <w:ind w:left="1701" w:hanging="1701"/>
        <w:rPr>
          <w:rFonts w:ascii="Times New Roman" w:hAnsi="Times New Roman" w:eastAsia="Times New Roman" w:cs="Times New Roman"/>
          <w:b/>
          <w:sz w:val="24"/>
          <w:szCs w:val="24"/>
          <w:lang w:eastAsia="pl-PL"/>
        </w:rPr>
      </w:pPr>
      <w:r>
        <w:rPr>
          <w:rFonts w:ascii="Times New Roman" w:hAnsi="Times New Roman" w:eastAsia="Times New Roman" w:cs="Times New Roman"/>
          <w:b/>
          <w:sz w:val="24"/>
          <w:szCs w:val="24"/>
          <w:lang w:eastAsia="pl-PL"/>
        </w:rPr>
        <w:t xml:space="preserve">Załącznik nr 2 - Oświadczenie Wykonawcy o </w:t>
      </w:r>
      <w:r>
        <w:rPr>
          <w:rFonts w:ascii="Times New Roman" w:hAnsi="Times New Roman" w:eastAsia="Times New Roman" w:cs="Calibri"/>
          <w:b/>
          <w:bCs/>
          <w:sz w:val="24"/>
          <w:szCs w:val="24"/>
          <w:lang w:eastAsia="pl-PL"/>
        </w:rPr>
        <w:t>aktualności informacji zawartych w oświadczeniu</w:t>
      </w:r>
      <w:r>
        <w:rPr>
          <w:rFonts w:ascii="Times New Roman" w:hAnsi="Times New Roman" w:eastAsia="Times New Roman" w:cs="Times New Roman"/>
          <w:b/>
          <w:sz w:val="24"/>
          <w:szCs w:val="24"/>
          <w:lang w:eastAsia="pl-PL"/>
        </w:rPr>
        <w:t xml:space="preserve"> Wykonawcy dotyczącym spełniania warunków udziału w postępowaniu oraz przesłanek wykluczenia z postępowania.</w:t>
      </w:r>
    </w:p>
    <w:p w14:paraId="7E11B272">
      <w:pPr>
        <w:spacing w:after="0" w:line="360" w:lineRule="auto"/>
        <w:ind w:left="1843" w:hanging="1843"/>
        <w:rPr>
          <w:rFonts w:ascii="Times New Roman" w:hAnsi="Times New Roman" w:eastAsia="Times New Roman" w:cs="Times New Roman"/>
          <w:b/>
          <w:sz w:val="24"/>
          <w:szCs w:val="24"/>
          <w:lang w:eastAsia="pl-PL"/>
        </w:rPr>
      </w:pPr>
      <w:r>
        <w:rPr>
          <w:rFonts w:ascii="Times New Roman" w:hAnsi="Times New Roman" w:eastAsia="Times New Roman" w:cs="Times New Roman"/>
          <w:b/>
          <w:sz w:val="24"/>
          <w:szCs w:val="24"/>
          <w:lang w:eastAsia="pl-PL"/>
        </w:rPr>
        <w:t>Załącznik nr 3 – Wykaz wykonanych dostaw.</w:t>
      </w:r>
    </w:p>
    <w:p w14:paraId="7595F32D">
      <w:pPr>
        <w:spacing w:after="0" w:line="360" w:lineRule="auto"/>
        <w:ind w:left="1701" w:hanging="1701"/>
        <w:rPr>
          <w:rFonts w:ascii="Times New Roman" w:hAnsi="Times New Roman" w:eastAsia="Times New Roman" w:cs="Times New Roman"/>
          <w:b/>
          <w:sz w:val="24"/>
          <w:szCs w:val="24"/>
          <w:lang w:eastAsia="pl-PL"/>
        </w:rPr>
      </w:pPr>
      <w:r>
        <w:rPr>
          <w:rFonts w:ascii="Times New Roman" w:hAnsi="Times New Roman" w:eastAsia="Times New Roman" w:cs="Times New Roman"/>
          <w:b/>
          <w:sz w:val="24"/>
          <w:szCs w:val="24"/>
          <w:lang w:eastAsia="pl-PL"/>
        </w:rPr>
        <w:t>Załącznik nr 4– Oświadczenie Wykonawców wspólnie ubiegających się o udzielenie     zamówienia.</w:t>
      </w:r>
    </w:p>
    <w:p w14:paraId="13F6EA95">
      <w:pPr>
        <w:widowControl w:val="0"/>
        <w:suppressAutoHyphens/>
        <w:spacing w:after="0" w:line="360" w:lineRule="auto"/>
        <w:ind w:left="1701" w:hanging="1701"/>
        <w:rPr>
          <w:rFonts w:ascii="Times New Roman" w:hAnsi="Times New Roman" w:eastAsia="Times New Roman" w:cs="Times New Roman"/>
          <w:b/>
          <w:bCs/>
          <w:kern w:val="2"/>
          <w:sz w:val="24"/>
          <w:szCs w:val="24"/>
          <w:lang w:eastAsia="ar-SA"/>
        </w:rPr>
      </w:pPr>
      <w:r>
        <w:rPr>
          <w:rFonts w:ascii="Times New Roman" w:hAnsi="Times New Roman" w:eastAsia="Times New Roman" w:cs="Times New Roman"/>
          <w:b/>
          <w:sz w:val="24"/>
          <w:szCs w:val="20"/>
          <w:lang w:eastAsia="pl-PL"/>
        </w:rPr>
        <w:t xml:space="preserve">Załącznik nr 5 – Zobowiązanie podmiotu </w:t>
      </w:r>
      <w:r>
        <w:rPr>
          <w:rFonts w:ascii="Times New Roman" w:hAnsi="Times New Roman" w:eastAsia="Times New Roman" w:cs="Times New Roman"/>
          <w:b/>
          <w:bCs/>
          <w:kern w:val="2"/>
          <w:sz w:val="24"/>
          <w:szCs w:val="24"/>
          <w:lang w:eastAsia="ar-SA"/>
        </w:rPr>
        <w:t>do oddania Wykonawcy do dyspozycji niezbędnych zasobów na potrzeby wykonania zamówienia.</w:t>
      </w:r>
    </w:p>
    <w:p w14:paraId="08C88F30">
      <w:pPr>
        <w:spacing w:after="0" w:line="360" w:lineRule="auto"/>
        <w:ind w:left="1843" w:hanging="1843"/>
        <w:jc w:val="both"/>
        <w:rPr>
          <w:rFonts w:ascii="Times New Roman" w:hAnsi="Times New Roman" w:eastAsia="Times New Roman" w:cs="Times New Roman"/>
          <w:b/>
          <w:sz w:val="24"/>
          <w:szCs w:val="24"/>
          <w:lang w:eastAsia="pl-PL"/>
        </w:rPr>
      </w:pPr>
      <w:r>
        <w:rPr>
          <w:rFonts w:ascii="Times New Roman" w:hAnsi="Times New Roman" w:eastAsia="Times New Roman" w:cs="Times New Roman"/>
          <w:b/>
          <w:sz w:val="24"/>
          <w:szCs w:val="24"/>
          <w:lang w:eastAsia="pl-PL"/>
        </w:rPr>
        <w:t>Załącznik nr 6 – Wzór umowy.</w:t>
      </w:r>
    </w:p>
    <w:p w14:paraId="4D10F1B3">
      <w:pPr>
        <w:spacing w:after="0" w:line="360" w:lineRule="auto"/>
        <w:ind w:left="1701" w:hanging="1701"/>
        <w:jc w:val="both"/>
        <w:rPr>
          <w:rFonts w:ascii="Times New Roman" w:hAnsi="Times New Roman" w:eastAsia="Times New Roman" w:cs="Times New Roman"/>
          <w:b/>
          <w:sz w:val="24"/>
          <w:szCs w:val="24"/>
          <w:lang w:eastAsia="pl-PL"/>
        </w:rPr>
      </w:pPr>
      <w:r>
        <w:rPr>
          <w:rFonts w:ascii="Times New Roman" w:hAnsi="Times New Roman" w:eastAsia="Times New Roman" w:cs="Times New Roman"/>
          <w:b/>
          <w:sz w:val="24"/>
          <w:szCs w:val="24"/>
          <w:lang w:eastAsia="pl-PL"/>
        </w:rPr>
        <w:t>Załącznik nr 7 – Formularz asortymentowo - cenowy (Opis przedmiotu zamówienia )</w:t>
      </w:r>
    </w:p>
    <w:p w14:paraId="17665E0D">
      <w:pPr>
        <w:spacing w:after="0" w:line="240" w:lineRule="auto"/>
        <w:jc w:val="both"/>
        <w:rPr>
          <w:rFonts w:ascii="Times New Roman" w:hAnsi="Times New Roman" w:eastAsia="Times New Roman" w:cs="Times New Roman"/>
          <w:b/>
          <w:sz w:val="16"/>
          <w:szCs w:val="16"/>
          <w:lang w:eastAsia="pl-PL"/>
        </w:rPr>
      </w:pPr>
    </w:p>
    <w:p w14:paraId="71F1F881">
      <w:pPr>
        <w:pBdr>
          <w:top w:val="single" w:color="auto" w:sz="4" w:space="1"/>
          <w:left w:val="single" w:color="auto" w:sz="4" w:space="4"/>
          <w:bottom w:val="single" w:color="auto" w:sz="4" w:space="1"/>
          <w:right w:val="single" w:color="auto" w:sz="4" w:space="4"/>
        </w:pBdr>
        <w:shd w:val="clear" w:color="auto" w:fill="FFFFFF"/>
        <w:spacing w:after="0" w:line="240" w:lineRule="auto"/>
        <w:jc w:val="both"/>
        <w:rPr>
          <w:rFonts w:ascii="Times New Roman" w:hAnsi="Times New Roman" w:eastAsia="Times New Roman" w:cs="Times New Roman"/>
          <w:b/>
          <w:color w:val="000000"/>
          <w:sz w:val="20"/>
          <w:szCs w:val="20"/>
          <w:lang w:eastAsia="pl-PL"/>
        </w:rPr>
      </w:pPr>
      <w:r>
        <w:rPr>
          <w:rFonts w:ascii="Times New Roman" w:hAnsi="Times New Roman" w:eastAsia="Times New Roman" w:cs="Times New Roman"/>
          <w:b/>
          <w:color w:val="000000"/>
          <w:sz w:val="20"/>
          <w:szCs w:val="20"/>
          <w:lang w:eastAsia="pl-PL"/>
        </w:rPr>
        <w:t>UWAGA:</w:t>
      </w:r>
    </w:p>
    <w:p w14:paraId="7566D7AD">
      <w:pPr>
        <w:pBdr>
          <w:top w:val="single" w:color="auto" w:sz="4" w:space="1"/>
          <w:left w:val="single" w:color="auto" w:sz="4" w:space="4"/>
          <w:bottom w:val="single" w:color="auto" w:sz="4" w:space="1"/>
          <w:right w:val="single" w:color="auto" w:sz="4" w:space="4"/>
        </w:pBdr>
        <w:shd w:val="clear" w:color="auto" w:fill="FFFFFF"/>
        <w:spacing w:after="0" w:line="240" w:lineRule="auto"/>
        <w:jc w:val="both"/>
        <w:rPr>
          <w:rFonts w:ascii="Times New Roman" w:hAnsi="Times New Roman" w:eastAsia="Times New Roman" w:cs="Times New Roman"/>
          <w:b/>
          <w:color w:val="000000"/>
          <w:sz w:val="20"/>
          <w:szCs w:val="20"/>
          <w:lang w:eastAsia="pl-PL"/>
        </w:rPr>
      </w:pPr>
      <w:r>
        <w:rPr>
          <w:rFonts w:ascii="Times New Roman" w:hAnsi="Times New Roman" w:eastAsia="Times New Roman" w:cs="Times New Roman"/>
          <w:b/>
          <w:color w:val="000000"/>
          <w:sz w:val="20"/>
          <w:szCs w:val="20"/>
          <w:lang w:eastAsia="pl-PL"/>
        </w:rPr>
        <w:t xml:space="preserve">Zapisy niniejszej specyfikacji warunków zamówienia (SWZ) chronione są postanowieniami ustawy z dnia </w:t>
      </w:r>
      <w:r>
        <w:rPr>
          <w:rFonts w:ascii="Times New Roman" w:hAnsi="Times New Roman" w:eastAsia="Times New Roman" w:cs="Times New Roman"/>
          <w:b/>
          <w:color w:val="000000"/>
          <w:sz w:val="20"/>
          <w:szCs w:val="20"/>
          <w:lang w:eastAsia="pl-PL"/>
        </w:rPr>
        <w:br w:type="textWrapping"/>
      </w:r>
      <w:r>
        <w:rPr>
          <w:rFonts w:ascii="Times New Roman" w:hAnsi="Times New Roman" w:eastAsia="Times New Roman" w:cs="Times New Roman"/>
          <w:b/>
          <w:color w:val="000000"/>
          <w:sz w:val="20"/>
          <w:szCs w:val="20"/>
          <w:lang w:eastAsia="pl-PL"/>
        </w:rPr>
        <w:t>4 lutego 1994 r. o prawie autorskim i prawach pokrewnych (t.j. Dz. U. z 2019 r. poz. 1231 ze zm.). Wykorzystanie specyfikacji warunków zamówienia w całości lub części w celach innych niż złożenie oferty w postępowaniu oraz udział w postępowaniu w szczególności jej: utrwalanie i zwielokrotnianie – wytwarzanie określoną techniką egzemplarzy, w tym techniką drukarską, reprograficzną, zapisu magnetycznego oraz techniką cyfrową, obrót oryginałem albo egzemplarzami, na których SWZ utrwalono – wprowadzenie do obrotu, użyczenie lub najem oryginału albo egzemplarzy; w zakresie rozpowszechniania – publiczne wystawienie, wyświetlenie, odtworzenie, a także publiczne udostępnienie w taki sposób, aby każdy mógł mieć do niej dostęp w miejscu i w czasie przez siebie wybranym skutkowało będzie odpowiedzialnością za naruszenie praw autorskich stosownie do art. 79 ustawy z dnia 4 lutego 1994 r. o prawie autorskim i prawach pokrewnych oraz może stanowić czyn nieuczciwej konkurencji w rozumieniu ustawy z dnia 16 kwietnia 1993 r. o zwalczaniu nieuczciwej konkurencji (t.j. Dz. U. z 2020 r. poz. 1913).</w:t>
      </w:r>
    </w:p>
    <w:p w14:paraId="08F55CAF">
      <w:pPr>
        <w:widowControl w:val="0"/>
        <w:suppressAutoHyphens/>
        <w:spacing w:after="0" w:line="240" w:lineRule="auto"/>
        <w:jc w:val="both"/>
        <w:rPr>
          <w:rFonts w:ascii="Times New Roman" w:hAnsi="Times New Roman" w:eastAsia="Times New Roman" w:cs="Times New Roman"/>
          <w:sz w:val="24"/>
          <w:szCs w:val="24"/>
          <w:lang w:eastAsia="pl-PL"/>
        </w:rPr>
      </w:pPr>
    </w:p>
    <w:p w14:paraId="16810FD7">
      <w:pPr>
        <w:widowControl w:val="0"/>
        <w:suppressAutoHyphens/>
        <w:spacing w:after="0" w:line="240" w:lineRule="auto"/>
        <w:jc w:val="both"/>
        <w:rPr>
          <w:rFonts w:ascii="Times New Roman" w:hAnsi="Times New Roman" w:eastAsia="Times New Roman" w:cs="Times New Roman"/>
          <w:sz w:val="24"/>
          <w:szCs w:val="24"/>
          <w:lang w:eastAsia="pl-PL"/>
        </w:rPr>
      </w:pPr>
    </w:p>
    <w:p w14:paraId="0F2214D8">
      <w:pPr>
        <w:widowControl w:val="0"/>
        <w:suppressAutoHyphens/>
        <w:spacing w:after="0" w:line="240" w:lineRule="auto"/>
        <w:jc w:val="both"/>
        <w:rPr>
          <w:rFonts w:ascii="Times New Roman" w:hAnsi="Times New Roman" w:eastAsia="Times New Roman" w:cs="Times New Roman"/>
          <w:sz w:val="24"/>
          <w:szCs w:val="24"/>
          <w:lang w:eastAsia="pl-PL"/>
        </w:rPr>
      </w:pPr>
    </w:p>
    <w:p w14:paraId="783DDCF1">
      <w:pPr>
        <w:widowControl w:val="0"/>
        <w:suppressAutoHyphens/>
        <w:spacing w:after="0" w:line="240" w:lineRule="auto"/>
        <w:jc w:val="both"/>
        <w:rPr>
          <w:rFonts w:ascii="Times New Roman" w:hAnsi="Times New Roman" w:eastAsia="Times New Roman" w:cs="Times New Roman"/>
          <w:sz w:val="24"/>
          <w:szCs w:val="24"/>
          <w:lang w:eastAsia="pl-PL"/>
        </w:rPr>
      </w:pPr>
    </w:p>
    <w:p w14:paraId="7D89068E">
      <w:pPr>
        <w:widowControl w:val="0"/>
        <w:suppressAutoHyphens/>
        <w:spacing w:after="0" w:line="240" w:lineRule="auto"/>
        <w:jc w:val="both"/>
        <w:rPr>
          <w:rFonts w:ascii="Times New Roman" w:hAnsi="Times New Roman" w:eastAsia="Times New Roman" w:cs="Times New Roman"/>
          <w:sz w:val="24"/>
          <w:szCs w:val="24"/>
          <w:lang w:eastAsia="pl-PL"/>
        </w:rPr>
      </w:pPr>
    </w:p>
    <w:p w14:paraId="0308FDDC">
      <w:pPr>
        <w:widowControl w:val="0"/>
        <w:suppressAutoHyphens/>
        <w:spacing w:after="0" w:line="240" w:lineRule="auto"/>
        <w:jc w:val="both"/>
        <w:rPr>
          <w:rFonts w:ascii="Times New Roman" w:hAnsi="Times New Roman" w:eastAsia="Times New Roman" w:cs="Times New Roman"/>
          <w:sz w:val="24"/>
          <w:szCs w:val="24"/>
          <w:lang w:eastAsia="pl-PL"/>
        </w:rPr>
      </w:pPr>
    </w:p>
    <w:p w14:paraId="44C8BC19">
      <w:pPr>
        <w:widowControl w:val="0"/>
        <w:suppressAutoHyphens/>
        <w:spacing w:after="0" w:line="240" w:lineRule="auto"/>
        <w:jc w:val="both"/>
        <w:rPr>
          <w:rFonts w:ascii="Times New Roman" w:hAnsi="Times New Roman" w:eastAsia="Times New Roman" w:cs="Times New Roman"/>
          <w:sz w:val="24"/>
          <w:szCs w:val="24"/>
          <w:lang w:eastAsia="pl-PL"/>
        </w:rPr>
      </w:pPr>
    </w:p>
    <w:p w14:paraId="4117E240">
      <w:pPr>
        <w:widowControl w:val="0"/>
        <w:suppressAutoHyphens/>
        <w:spacing w:after="0" w:line="240" w:lineRule="auto"/>
        <w:jc w:val="both"/>
        <w:rPr>
          <w:rFonts w:ascii="Times New Roman" w:hAnsi="Times New Roman" w:eastAsia="Times New Roman" w:cs="Times New Roman"/>
          <w:sz w:val="24"/>
          <w:szCs w:val="24"/>
          <w:lang w:eastAsia="pl-PL"/>
        </w:rPr>
      </w:pPr>
    </w:p>
    <w:p w14:paraId="5A3715A8">
      <w:pPr>
        <w:widowControl w:val="0"/>
        <w:suppressAutoHyphens/>
        <w:spacing w:after="0" w:line="240" w:lineRule="auto"/>
        <w:jc w:val="both"/>
        <w:rPr>
          <w:rFonts w:ascii="Times New Roman" w:hAnsi="Times New Roman" w:eastAsia="Times New Roman" w:cs="Times New Roman"/>
          <w:sz w:val="24"/>
          <w:szCs w:val="24"/>
          <w:lang w:eastAsia="pl-PL"/>
        </w:rPr>
      </w:pPr>
    </w:p>
    <w:p w14:paraId="3F98328E">
      <w:pPr>
        <w:widowControl w:val="0"/>
        <w:suppressAutoHyphens/>
        <w:spacing w:after="0" w:line="240" w:lineRule="auto"/>
        <w:jc w:val="both"/>
        <w:rPr>
          <w:rFonts w:ascii="Times New Roman" w:hAnsi="Times New Roman" w:eastAsia="Times New Roman" w:cs="Times New Roman"/>
          <w:sz w:val="24"/>
          <w:szCs w:val="24"/>
          <w:lang w:eastAsia="pl-PL"/>
        </w:rPr>
      </w:pPr>
    </w:p>
    <w:p w14:paraId="458B5C39">
      <w:pPr>
        <w:widowControl w:val="0"/>
        <w:suppressAutoHyphens/>
        <w:spacing w:after="0" w:line="240" w:lineRule="auto"/>
        <w:jc w:val="both"/>
        <w:rPr>
          <w:rFonts w:ascii="Times New Roman" w:hAnsi="Times New Roman" w:eastAsia="Times New Roman" w:cs="Times New Roman"/>
          <w:sz w:val="24"/>
          <w:szCs w:val="24"/>
          <w:lang w:eastAsia="pl-PL"/>
        </w:rPr>
      </w:pPr>
    </w:p>
    <w:p w14:paraId="3F70D1C1">
      <w:pPr>
        <w:widowControl w:val="0"/>
        <w:suppressAutoHyphens/>
        <w:spacing w:after="0" w:line="240" w:lineRule="auto"/>
        <w:jc w:val="both"/>
        <w:rPr>
          <w:rFonts w:ascii="Times New Roman" w:hAnsi="Times New Roman" w:eastAsia="Times New Roman" w:cs="Times New Roman"/>
          <w:sz w:val="24"/>
          <w:szCs w:val="24"/>
          <w:lang w:eastAsia="pl-PL"/>
        </w:rPr>
      </w:pPr>
    </w:p>
    <w:p w14:paraId="228FDA89">
      <w:pPr>
        <w:widowControl w:val="0"/>
        <w:suppressAutoHyphens/>
        <w:spacing w:after="0" w:line="240" w:lineRule="auto"/>
        <w:jc w:val="both"/>
        <w:rPr>
          <w:rFonts w:ascii="Times New Roman" w:hAnsi="Times New Roman" w:eastAsia="Times New Roman" w:cs="Times New Roman"/>
          <w:sz w:val="24"/>
          <w:szCs w:val="24"/>
          <w:lang w:eastAsia="pl-PL"/>
        </w:rPr>
      </w:pPr>
    </w:p>
    <w:p w14:paraId="542E16D2">
      <w:pPr>
        <w:widowControl w:val="0"/>
        <w:suppressAutoHyphens/>
        <w:spacing w:after="0" w:line="240" w:lineRule="auto"/>
        <w:jc w:val="both"/>
        <w:rPr>
          <w:rFonts w:ascii="Times New Roman" w:hAnsi="Times New Roman" w:eastAsia="Times New Roman" w:cs="Times New Roman"/>
          <w:sz w:val="24"/>
          <w:szCs w:val="24"/>
          <w:lang w:eastAsia="pl-PL"/>
        </w:rPr>
      </w:pPr>
    </w:p>
    <w:p w14:paraId="4B6BE8E4">
      <w:pPr>
        <w:widowControl w:val="0"/>
        <w:suppressAutoHyphens/>
        <w:spacing w:after="0" w:line="240" w:lineRule="auto"/>
        <w:jc w:val="both"/>
        <w:rPr>
          <w:rFonts w:ascii="Times New Roman" w:hAnsi="Times New Roman" w:eastAsia="Times New Roman" w:cs="Times New Roman"/>
          <w:sz w:val="24"/>
          <w:szCs w:val="24"/>
          <w:lang w:eastAsia="pl-PL"/>
        </w:rPr>
      </w:pPr>
    </w:p>
    <w:p w14:paraId="6AEB3F8C">
      <w:pPr>
        <w:widowControl w:val="0"/>
        <w:suppressAutoHyphens/>
        <w:spacing w:after="0" w:line="240" w:lineRule="auto"/>
        <w:jc w:val="both"/>
        <w:rPr>
          <w:rFonts w:ascii="Times New Roman" w:hAnsi="Times New Roman" w:eastAsia="Times New Roman" w:cs="Times New Roman"/>
          <w:sz w:val="24"/>
          <w:szCs w:val="24"/>
          <w:lang w:eastAsia="pl-PL"/>
        </w:rPr>
      </w:pPr>
    </w:p>
    <w:p w14:paraId="010A674E">
      <w:pPr>
        <w:widowControl w:val="0"/>
        <w:suppressAutoHyphens/>
        <w:spacing w:after="0" w:line="240" w:lineRule="auto"/>
        <w:jc w:val="both"/>
        <w:rPr>
          <w:rFonts w:ascii="Times New Roman" w:hAnsi="Times New Roman" w:eastAsia="Times New Roman" w:cs="Times New Roman"/>
          <w:sz w:val="24"/>
          <w:szCs w:val="24"/>
          <w:lang w:eastAsia="pl-PL"/>
        </w:rPr>
      </w:pPr>
    </w:p>
    <w:p w14:paraId="5F2E8CAD">
      <w:pPr>
        <w:widowControl w:val="0"/>
        <w:suppressAutoHyphens/>
        <w:spacing w:after="0" w:line="240" w:lineRule="auto"/>
        <w:jc w:val="both"/>
        <w:rPr>
          <w:rFonts w:ascii="Times New Roman" w:hAnsi="Times New Roman" w:eastAsia="Times New Roman" w:cs="Times New Roman"/>
          <w:sz w:val="24"/>
          <w:szCs w:val="24"/>
          <w:lang w:eastAsia="pl-PL"/>
        </w:rPr>
      </w:pPr>
    </w:p>
    <w:p w14:paraId="4B23CF06">
      <w:pPr>
        <w:widowControl w:val="0"/>
        <w:spacing w:after="0" w:line="240" w:lineRule="auto"/>
        <w:rPr>
          <w:rFonts w:ascii="Times New Roman" w:hAnsi="Times New Roman" w:eastAsia="Times New Roman" w:cs="Times New Roman"/>
          <w:b/>
          <w:iCs/>
          <w:sz w:val="24"/>
          <w:szCs w:val="24"/>
          <w:lang w:eastAsia="pl-PL"/>
        </w:rPr>
      </w:pPr>
    </w:p>
    <w:p w14:paraId="01BFC94F">
      <w:pPr>
        <w:suppressAutoHyphens/>
        <w:spacing w:after="0" w:line="240" w:lineRule="auto"/>
        <w:jc w:val="both"/>
        <w:rPr>
          <w:rFonts w:ascii="Times New Roman" w:hAnsi="Times New Roman" w:eastAsia="Times New Roman" w:cs="Times New Roman"/>
          <w:b/>
          <w:color w:val="0070C0"/>
          <w:sz w:val="24"/>
          <w:szCs w:val="24"/>
          <w:u w:val="single"/>
          <w:lang w:eastAsia="pl-PL"/>
        </w:rPr>
      </w:pPr>
    </w:p>
    <w:p w14:paraId="00BFCD9B">
      <w:pPr>
        <w:spacing w:after="0" w:line="240" w:lineRule="auto"/>
        <w:rPr>
          <w:rFonts w:ascii="Times New Roman" w:hAnsi="Times New Roman" w:eastAsia="Times New Roman" w:cs="Times New Roman"/>
          <w:b/>
          <w:color w:val="0070C0"/>
          <w:sz w:val="24"/>
          <w:szCs w:val="24"/>
          <w:u w:val="single"/>
          <w:lang w:eastAsia="pl-PL"/>
        </w:rPr>
        <w:sectPr>
          <w:pgSz w:w="11906" w:h="16838"/>
          <w:pgMar w:top="568" w:right="991" w:bottom="1418" w:left="1418" w:header="709" w:footer="406" w:gutter="0"/>
          <w:cols w:space="708" w:num="1"/>
        </w:sectPr>
      </w:pPr>
    </w:p>
    <w:p w14:paraId="3E063EBE">
      <w:pPr>
        <w:suppressAutoHyphens/>
        <w:spacing w:after="0" w:line="240" w:lineRule="auto"/>
        <w:jc w:val="both"/>
        <w:rPr>
          <w:rFonts w:ascii="Times New Roman" w:hAnsi="Times New Roman" w:eastAsia="Times New Roman" w:cs="Times New Roman"/>
          <w:b/>
          <w:color w:val="0070C0"/>
          <w:sz w:val="24"/>
          <w:szCs w:val="24"/>
          <w:u w:val="single"/>
          <w:lang w:eastAsia="pl-PL"/>
        </w:rPr>
      </w:pPr>
      <w:r>
        <w:rPr>
          <w:rFonts w:ascii="Times New Roman" w:hAnsi="Times New Roman" w:eastAsia="Times New Roman" w:cs="Times New Roman"/>
          <w:b/>
          <w:color w:val="0070C0"/>
          <w:sz w:val="24"/>
          <w:szCs w:val="24"/>
          <w:u w:val="single"/>
          <w:lang w:eastAsia="pl-PL"/>
        </w:rPr>
        <w:t>DOKUMENT SKŁADANY WRAZ Z OFERTĄ (W POSTACI ELEKTRONICZNEJ, OPATRZONY KWALIFIKOWANYM PODPISEM ELEKTRONICZNYM/ PODPISEM ZAUFANYM/ ELEKTRONICZNYM PODPISEM OSOBISTYM)</w:t>
      </w:r>
    </w:p>
    <w:p w14:paraId="708B9CC9">
      <w:pPr>
        <w:widowControl w:val="0"/>
        <w:spacing w:after="0" w:line="240" w:lineRule="auto"/>
        <w:jc w:val="right"/>
        <w:rPr>
          <w:rFonts w:ascii="Times New Roman" w:hAnsi="Times New Roman" w:eastAsia="Times New Roman" w:cs="Times New Roman"/>
          <w:b/>
          <w:sz w:val="24"/>
          <w:szCs w:val="24"/>
          <w:lang w:eastAsia="pl-PL"/>
        </w:rPr>
      </w:pPr>
    </w:p>
    <w:p w14:paraId="3DD0911C">
      <w:pPr>
        <w:widowControl w:val="0"/>
        <w:spacing w:after="0" w:line="240" w:lineRule="auto"/>
        <w:jc w:val="right"/>
        <w:rPr>
          <w:rFonts w:ascii="Times New Roman" w:hAnsi="Times New Roman" w:eastAsia="Times New Roman" w:cs="Times New Roman"/>
          <w:b/>
          <w:sz w:val="24"/>
          <w:szCs w:val="24"/>
          <w:lang w:eastAsia="pl-PL"/>
        </w:rPr>
      </w:pPr>
      <w:r>
        <w:rPr>
          <w:rFonts w:ascii="Times New Roman" w:hAnsi="Times New Roman" w:eastAsia="Times New Roman" w:cs="Times New Roman"/>
          <w:b/>
          <w:sz w:val="24"/>
          <w:szCs w:val="24"/>
          <w:lang w:eastAsia="pl-PL"/>
        </w:rPr>
        <w:t>ZAŁĄCZNIK NR 1 DO SWZ</w:t>
      </w:r>
    </w:p>
    <w:p w14:paraId="7FE73D37">
      <w:pPr>
        <w:spacing w:after="0" w:line="240" w:lineRule="auto"/>
        <w:jc w:val="center"/>
        <w:rPr>
          <w:rFonts w:ascii="Times New Roman" w:hAnsi="Times New Roman" w:eastAsia="Times New Roman" w:cs="Times New Roman"/>
          <w:b/>
          <w:bCs/>
          <w:sz w:val="24"/>
          <w:szCs w:val="24"/>
          <w:lang w:eastAsia="pl-PL"/>
        </w:rPr>
      </w:pPr>
    </w:p>
    <w:p w14:paraId="590BED96">
      <w:pPr>
        <w:spacing w:after="0" w:line="240" w:lineRule="auto"/>
        <w:rPr>
          <w:rFonts w:ascii="Times New Roman" w:hAnsi="Times New Roman" w:eastAsia="Times New Roman" w:cs="Calibri"/>
          <w:b/>
          <w:sz w:val="20"/>
          <w:szCs w:val="20"/>
          <w:lang w:eastAsia="pl-PL"/>
        </w:rPr>
      </w:pPr>
    </w:p>
    <w:p w14:paraId="7B364466">
      <w:pPr>
        <w:spacing w:after="0" w:line="360" w:lineRule="auto"/>
        <w:rPr>
          <w:rFonts w:ascii="Times New Roman" w:hAnsi="Times New Roman" w:eastAsia="Times New Roman" w:cs="Calibri"/>
          <w:b/>
          <w:sz w:val="24"/>
          <w:szCs w:val="24"/>
          <w:lang w:eastAsia="pl-PL"/>
        </w:rPr>
      </w:pPr>
      <w:r>
        <w:rPr>
          <w:rFonts w:ascii="Times New Roman" w:hAnsi="Times New Roman" w:eastAsia="Times New Roman" w:cs="Calibri"/>
          <w:b/>
          <w:sz w:val="24"/>
          <w:szCs w:val="24"/>
          <w:lang w:eastAsia="pl-PL"/>
        </w:rPr>
        <w:t>Wykonawca:</w:t>
      </w:r>
    </w:p>
    <w:p w14:paraId="7660D49F">
      <w:pPr>
        <w:spacing w:after="0" w:line="360" w:lineRule="auto"/>
        <w:ind w:right="5954"/>
        <w:rPr>
          <w:rFonts w:ascii="Times New Roman" w:hAnsi="Times New Roman" w:eastAsia="Times New Roman" w:cs="Calibri"/>
          <w:sz w:val="24"/>
          <w:szCs w:val="24"/>
          <w:lang w:eastAsia="pl-PL"/>
        </w:rPr>
      </w:pPr>
      <w:r>
        <w:rPr>
          <w:rFonts w:ascii="Times New Roman" w:hAnsi="Times New Roman" w:eastAsia="Times New Roman" w:cs="Calibri"/>
          <w:sz w:val="24"/>
          <w:szCs w:val="24"/>
          <w:lang w:eastAsia="pl-PL"/>
        </w:rPr>
        <w:t>…………………………………………………………………………</w:t>
      </w:r>
    </w:p>
    <w:p w14:paraId="3C80B222">
      <w:pPr>
        <w:spacing w:after="0" w:line="360" w:lineRule="auto"/>
        <w:ind w:right="5953"/>
        <w:rPr>
          <w:rFonts w:ascii="Times New Roman" w:hAnsi="Times New Roman" w:eastAsia="Times New Roman" w:cs="Calibri"/>
          <w:i/>
          <w:sz w:val="24"/>
          <w:szCs w:val="24"/>
          <w:lang w:eastAsia="pl-PL"/>
        </w:rPr>
      </w:pPr>
      <w:r>
        <w:rPr>
          <w:rFonts w:ascii="Times New Roman" w:hAnsi="Times New Roman" w:eastAsia="Times New Roman" w:cs="Calibri"/>
          <w:i/>
          <w:sz w:val="24"/>
          <w:szCs w:val="24"/>
          <w:lang w:eastAsia="pl-PL"/>
        </w:rPr>
        <w:t>(pełna nazwa/firma, adres, w zależności od podmiotu: NIP/PESEL, KRS/CEiDG)</w:t>
      </w:r>
    </w:p>
    <w:p w14:paraId="5DD46F52">
      <w:pPr>
        <w:spacing w:after="0" w:line="360" w:lineRule="auto"/>
        <w:rPr>
          <w:rFonts w:ascii="Times New Roman" w:hAnsi="Times New Roman" w:eastAsia="Times New Roman" w:cs="Calibri"/>
          <w:b/>
          <w:sz w:val="24"/>
          <w:szCs w:val="24"/>
          <w:u w:val="single"/>
          <w:lang w:eastAsia="pl-PL"/>
        </w:rPr>
      </w:pPr>
      <w:r>
        <w:rPr>
          <w:rFonts w:ascii="Times New Roman" w:hAnsi="Times New Roman" w:eastAsia="Times New Roman" w:cs="Calibri"/>
          <w:b/>
          <w:sz w:val="24"/>
          <w:szCs w:val="24"/>
          <w:u w:val="single"/>
          <w:lang w:eastAsia="pl-PL"/>
        </w:rPr>
        <w:t>reprezentowany przez:</w:t>
      </w:r>
    </w:p>
    <w:p w14:paraId="06B6C5E9">
      <w:pPr>
        <w:spacing w:after="0" w:line="360" w:lineRule="auto"/>
        <w:ind w:right="5954"/>
        <w:rPr>
          <w:rFonts w:ascii="Times New Roman" w:hAnsi="Times New Roman" w:eastAsia="Times New Roman" w:cs="Calibri"/>
          <w:sz w:val="24"/>
          <w:szCs w:val="24"/>
          <w:lang w:eastAsia="pl-PL"/>
        </w:rPr>
      </w:pPr>
      <w:r>
        <w:rPr>
          <w:rFonts w:ascii="Times New Roman" w:hAnsi="Times New Roman" w:eastAsia="Times New Roman" w:cs="Calibri"/>
          <w:sz w:val="24"/>
          <w:szCs w:val="24"/>
          <w:lang w:eastAsia="pl-PL"/>
        </w:rPr>
        <w:t>…………………………………………………………………………</w:t>
      </w:r>
    </w:p>
    <w:p w14:paraId="4A62EA7A">
      <w:pPr>
        <w:spacing w:after="0" w:line="360" w:lineRule="auto"/>
        <w:ind w:right="5953"/>
        <w:rPr>
          <w:rFonts w:ascii="Times New Roman" w:hAnsi="Times New Roman" w:eastAsia="Times New Roman" w:cs="Calibri"/>
          <w:i/>
          <w:sz w:val="24"/>
          <w:szCs w:val="24"/>
          <w:lang w:eastAsia="pl-PL"/>
        </w:rPr>
      </w:pPr>
      <w:r>
        <w:rPr>
          <w:rFonts w:ascii="Times New Roman" w:hAnsi="Times New Roman" w:eastAsia="Times New Roman" w:cs="Calibri"/>
          <w:i/>
          <w:sz w:val="24"/>
          <w:szCs w:val="24"/>
          <w:lang w:eastAsia="pl-PL"/>
        </w:rPr>
        <w:t>(imię, nazwisko, stanowisko/podstawa do reprezentacji)</w:t>
      </w:r>
    </w:p>
    <w:p w14:paraId="789B614E">
      <w:pPr>
        <w:spacing w:after="0" w:line="360" w:lineRule="auto"/>
        <w:rPr>
          <w:rFonts w:ascii="Times New Roman" w:hAnsi="Times New Roman" w:eastAsia="Times New Roman" w:cs="Calibri"/>
          <w:sz w:val="24"/>
          <w:szCs w:val="24"/>
          <w:lang w:eastAsia="pl-PL"/>
        </w:rPr>
      </w:pPr>
    </w:p>
    <w:p w14:paraId="20B1385F">
      <w:pPr>
        <w:spacing w:after="0" w:line="360" w:lineRule="auto"/>
        <w:jc w:val="center"/>
        <w:rPr>
          <w:rFonts w:ascii="Times New Roman" w:hAnsi="Times New Roman" w:eastAsia="Times New Roman" w:cs="Calibri"/>
          <w:b/>
          <w:bCs/>
          <w:sz w:val="28"/>
          <w:szCs w:val="28"/>
          <w:u w:val="single"/>
          <w:lang w:eastAsia="pl-PL"/>
        </w:rPr>
      </w:pPr>
      <w:r>
        <w:rPr>
          <w:rFonts w:ascii="Times New Roman" w:hAnsi="Times New Roman" w:eastAsia="Times New Roman" w:cs="Calibri"/>
          <w:b/>
          <w:bCs/>
          <w:sz w:val="28"/>
          <w:szCs w:val="28"/>
          <w:u w:val="single"/>
          <w:lang w:eastAsia="pl-PL"/>
        </w:rPr>
        <w:t>OŚWIADCZENIE WYKONAWCY</w:t>
      </w:r>
    </w:p>
    <w:p w14:paraId="6712223E">
      <w:pPr>
        <w:spacing w:after="0" w:line="240" w:lineRule="auto"/>
        <w:rPr>
          <w:rFonts w:ascii="Times New Roman" w:hAnsi="Times New Roman" w:eastAsia="Times New Roman" w:cs="Times New Roman"/>
          <w:b/>
          <w:bCs/>
          <w:sz w:val="24"/>
          <w:szCs w:val="24"/>
        </w:rPr>
      </w:pPr>
      <w:r>
        <w:rPr>
          <w:rFonts w:ascii="Times New Roman" w:hAnsi="Times New Roman" w:eastAsia="Times New Roman" w:cs="Calibri"/>
          <w:b/>
          <w:sz w:val="24"/>
          <w:szCs w:val="24"/>
          <w:lang w:eastAsia="pl-PL"/>
        </w:rPr>
        <w:t>składane na podstawie art. 125 ust. 1</w:t>
      </w:r>
      <w:r>
        <w:rPr>
          <w:rFonts w:ascii="Times New Roman" w:hAnsi="Times New Roman" w:eastAsia="Times New Roman" w:cs="Times New Roman"/>
          <w:b/>
          <w:bCs/>
          <w:color w:val="000000"/>
          <w:sz w:val="24"/>
          <w:szCs w:val="24"/>
          <w:lang w:eastAsia="pl-PL"/>
        </w:rPr>
        <w:t xml:space="preserve"> Ustawy z dnia 11 września 2019 r. Prawo zamówień publicznych (t.j. Dz. U. z 2024 r. poz. 1320 </w:t>
      </w:r>
      <w:r>
        <w:rPr>
          <w:rFonts w:ascii="Times New Roman" w:hAnsi="Times New Roman" w:eastAsia="SimSun" w:cs="Times New Roman"/>
          <w:b/>
          <w:kern w:val="3"/>
          <w:sz w:val="24"/>
          <w:szCs w:val="24"/>
        </w:rPr>
        <w:t>)</w:t>
      </w:r>
      <w:r>
        <w:rPr>
          <w:rFonts w:ascii="Times New Roman" w:hAnsi="Times New Roman" w:eastAsia="Times New Roman" w:cs="Times New Roman"/>
          <w:b/>
          <w:sz w:val="24"/>
          <w:szCs w:val="24"/>
          <w:lang w:eastAsia="pl-PL"/>
        </w:rPr>
        <w:t xml:space="preserve"> </w:t>
      </w:r>
      <w:r>
        <w:rPr>
          <w:rFonts w:ascii="Times New Roman" w:hAnsi="Times New Roman" w:eastAsia="Times New Roman" w:cs="Calibri"/>
          <w:b/>
          <w:sz w:val="24"/>
          <w:szCs w:val="24"/>
          <w:lang w:eastAsia="pl-PL"/>
        </w:rPr>
        <w:t xml:space="preserve">dalej jako: ustawa Pzp, </w:t>
      </w:r>
    </w:p>
    <w:p w14:paraId="1D18FB36">
      <w:pPr>
        <w:widowControl w:val="0"/>
        <w:spacing w:after="120"/>
        <w:jc w:val="center"/>
        <w:rPr>
          <w:rFonts w:ascii="Times New Roman" w:hAnsi="Times New Roman" w:eastAsia="Times New Roman" w:cs="Times New Roman"/>
          <w:b/>
          <w:sz w:val="24"/>
          <w:szCs w:val="24"/>
          <w:lang w:eastAsia="pl-PL"/>
        </w:rPr>
      </w:pPr>
    </w:p>
    <w:p w14:paraId="77400661">
      <w:pPr>
        <w:spacing w:after="0" w:line="360" w:lineRule="auto"/>
        <w:jc w:val="center"/>
        <w:rPr>
          <w:rFonts w:ascii="Times New Roman" w:hAnsi="Times New Roman" w:eastAsia="Times New Roman" w:cs="Calibri"/>
          <w:b/>
          <w:sz w:val="24"/>
          <w:szCs w:val="24"/>
          <w:u w:val="single"/>
          <w:lang w:eastAsia="pl-PL"/>
        </w:rPr>
      </w:pPr>
      <w:r>
        <w:rPr>
          <w:rFonts w:ascii="Times New Roman" w:hAnsi="Times New Roman" w:eastAsia="Times New Roman" w:cs="Calibri"/>
          <w:b/>
          <w:sz w:val="24"/>
          <w:szCs w:val="24"/>
          <w:u w:val="single"/>
          <w:lang w:eastAsia="pl-PL"/>
        </w:rPr>
        <w:t>DOTYCZĄCE SPEŁNIANIA WARUNKÓW UDZIAŁU W POSTĘPOWANIU</w:t>
      </w:r>
    </w:p>
    <w:p w14:paraId="65C69655">
      <w:pPr>
        <w:spacing w:after="0" w:line="360" w:lineRule="auto"/>
        <w:jc w:val="center"/>
        <w:rPr>
          <w:rFonts w:ascii="Times New Roman" w:hAnsi="Times New Roman" w:eastAsia="Times New Roman" w:cs="Calibri"/>
          <w:b/>
          <w:sz w:val="24"/>
          <w:szCs w:val="24"/>
          <w:u w:val="single"/>
          <w:lang w:eastAsia="pl-PL"/>
        </w:rPr>
      </w:pPr>
      <w:r>
        <w:rPr>
          <w:rFonts w:ascii="Times New Roman" w:hAnsi="Times New Roman" w:eastAsia="Times New Roman" w:cs="Calibri"/>
          <w:b/>
          <w:sz w:val="24"/>
          <w:szCs w:val="24"/>
          <w:u w:val="single"/>
          <w:lang w:eastAsia="pl-PL"/>
        </w:rPr>
        <w:t>ORAZ PRZESŁANEK WYKLUCZENIA Z POSTĘPOWANIA</w:t>
      </w:r>
    </w:p>
    <w:p w14:paraId="25A33293">
      <w:pPr>
        <w:spacing w:after="0" w:line="360" w:lineRule="auto"/>
        <w:jc w:val="center"/>
        <w:rPr>
          <w:rFonts w:ascii="Times New Roman" w:hAnsi="Times New Roman" w:eastAsia="Times New Roman" w:cs="Calibri"/>
          <w:b/>
          <w:bCs/>
          <w:sz w:val="24"/>
          <w:szCs w:val="24"/>
          <w:lang w:eastAsia="pl-PL"/>
        </w:rPr>
      </w:pPr>
      <w:r>
        <w:rPr>
          <w:rFonts w:ascii="Times New Roman" w:hAnsi="Times New Roman" w:eastAsia="Times New Roman" w:cs="Calibri"/>
          <w:b/>
          <w:bCs/>
          <w:sz w:val="24"/>
          <w:szCs w:val="24"/>
          <w:lang w:eastAsia="pl-PL"/>
        </w:rPr>
        <w:t xml:space="preserve">CZĘŚĆ 1 </w:t>
      </w:r>
    </w:p>
    <w:p w14:paraId="1C21B353">
      <w:pPr>
        <w:spacing w:after="0" w:line="360" w:lineRule="auto"/>
        <w:jc w:val="both"/>
        <w:rPr>
          <w:rFonts w:ascii="Times New Roman" w:hAnsi="Times New Roman" w:eastAsia="Times New Roman" w:cs="Calibri"/>
          <w:sz w:val="24"/>
          <w:szCs w:val="24"/>
          <w:lang w:eastAsia="pl-PL"/>
        </w:rPr>
      </w:pPr>
    </w:p>
    <w:p w14:paraId="74E8B786">
      <w:pPr>
        <w:spacing w:after="0" w:line="240" w:lineRule="auto"/>
        <w:jc w:val="both"/>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Na potrzeby postępowania o udzielenie zamówienia publicznego pn.</w:t>
      </w:r>
      <w:r>
        <w:rPr>
          <w:rFonts w:ascii="Times New Roman" w:hAnsi="Times New Roman" w:eastAsia="Times New Roman" w:cs="Times New Roman"/>
          <w:b/>
          <w:bCs/>
          <w:sz w:val="24"/>
          <w:szCs w:val="24"/>
          <w:lang w:eastAsia="pl-PL"/>
        </w:rPr>
        <w:t xml:space="preserve"> </w:t>
      </w:r>
      <w:bookmarkStart w:id="10" w:name="_Hlk81998270"/>
      <w:bookmarkStart w:id="11" w:name="_Hlk71186070"/>
      <w:r>
        <w:rPr>
          <w:rFonts w:ascii="Times New Roman" w:hAnsi="Times New Roman" w:eastAsia="Times New Roman" w:cs="Times New Roman"/>
          <w:b/>
          <w:i/>
          <w:sz w:val="24"/>
          <w:szCs w:val="24"/>
          <w:lang w:eastAsia="pl-PL"/>
        </w:rPr>
        <w:t>„Sukcesywna dostawa żywności do Gminnego Przedszkola z Oddziałami Integracyjnymi w Mysiadle w okresie 01.09.2026-31.08.2028”</w:t>
      </w:r>
      <w:bookmarkEnd w:id="10"/>
      <w:r>
        <w:rPr>
          <w:rFonts w:ascii="Times New Roman" w:hAnsi="Times New Roman" w:eastAsia="Times New Roman" w:cs="Times New Roman"/>
          <w:b/>
          <w:i/>
          <w:sz w:val="24"/>
          <w:szCs w:val="24"/>
          <w:lang w:eastAsia="pl-PL"/>
        </w:rPr>
        <w:t xml:space="preserve"> </w:t>
      </w:r>
      <w:bookmarkEnd w:id="11"/>
      <w:r>
        <w:rPr>
          <w:rFonts w:ascii="Times New Roman" w:hAnsi="Times New Roman" w:eastAsia="Times New Roman" w:cs="Times New Roman"/>
          <w:sz w:val="24"/>
          <w:szCs w:val="24"/>
          <w:lang w:eastAsia="pl-PL"/>
        </w:rPr>
        <w:t>oświadczam co następuje:</w:t>
      </w:r>
    </w:p>
    <w:p w14:paraId="0E0EFE61">
      <w:pPr>
        <w:spacing w:after="0" w:line="240" w:lineRule="auto"/>
        <w:jc w:val="both"/>
        <w:rPr>
          <w:rFonts w:ascii="Times New Roman" w:hAnsi="Times New Roman" w:eastAsia="Times New Roman" w:cs="Times New Roman"/>
          <w:sz w:val="24"/>
          <w:szCs w:val="24"/>
          <w:u w:val="single"/>
          <w:lang w:eastAsia="pl-PL"/>
        </w:rPr>
      </w:pPr>
    </w:p>
    <w:p w14:paraId="61E4F5B7">
      <w:pPr>
        <w:shd w:val="clear" w:color="auto" w:fill="D0CECE"/>
        <w:spacing w:after="0" w:line="360" w:lineRule="auto"/>
        <w:jc w:val="center"/>
        <w:rPr>
          <w:rFonts w:ascii="Times New Roman" w:hAnsi="Times New Roman" w:eastAsia="Times New Roman" w:cs="Calibri"/>
          <w:b/>
          <w:sz w:val="24"/>
          <w:szCs w:val="24"/>
          <w:lang w:eastAsia="pl-PL"/>
        </w:rPr>
      </w:pPr>
      <w:r>
        <w:rPr>
          <w:rFonts w:ascii="Times New Roman" w:hAnsi="Times New Roman" w:eastAsia="Times New Roman" w:cs="Calibri"/>
          <w:b/>
          <w:sz w:val="24"/>
          <w:szCs w:val="24"/>
          <w:lang w:eastAsia="pl-PL"/>
        </w:rPr>
        <w:t xml:space="preserve"> W ZAKRESIE PRZESŁANEK WYKLUCZENIA Z POSTĘPOWANIA</w:t>
      </w:r>
    </w:p>
    <w:p w14:paraId="75B32196">
      <w:pPr>
        <w:spacing w:after="0" w:line="360" w:lineRule="auto"/>
        <w:ind w:left="426" w:hanging="426"/>
        <w:jc w:val="both"/>
        <w:rPr>
          <w:rFonts w:ascii="Times New Roman" w:hAnsi="Times New Roman" w:eastAsia="Times New Roman" w:cs="Calibri"/>
          <w:sz w:val="24"/>
          <w:szCs w:val="24"/>
          <w:lang w:eastAsia="pl-PL"/>
        </w:rPr>
      </w:pPr>
      <w:r>
        <w:rPr>
          <w:rFonts w:ascii="Times New Roman" w:hAnsi="Times New Roman" w:eastAsia="Times New Roman" w:cs="Calibri"/>
          <w:sz w:val="24"/>
          <w:szCs w:val="24"/>
          <w:lang w:eastAsia="pl-PL"/>
        </w:rPr>
        <w:t xml:space="preserve">1. Oświadczam, że nie podlegam wykluczeniu z postępowania na podstawie </w:t>
      </w:r>
      <w:r>
        <w:rPr>
          <w:rFonts w:ascii="Times New Roman" w:hAnsi="Times New Roman" w:eastAsia="Times New Roman" w:cs="Calibri"/>
          <w:sz w:val="24"/>
          <w:szCs w:val="24"/>
          <w:lang w:eastAsia="pl-PL"/>
        </w:rPr>
        <w:br w:type="textWrapping"/>
      </w:r>
      <w:r>
        <w:rPr>
          <w:rFonts w:ascii="Times New Roman" w:hAnsi="Times New Roman" w:eastAsia="Times New Roman" w:cs="Calibri"/>
          <w:sz w:val="24"/>
          <w:szCs w:val="24"/>
          <w:lang w:eastAsia="pl-PL"/>
        </w:rPr>
        <w:t>art. 108 ust. 1 ustawy Pzp.</w:t>
      </w:r>
    </w:p>
    <w:p w14:paraId="5F146EC1">
      <w:pPr>
        <w:spacing w:after="0" w:line="360" w:lineRule="auto"/>
        <w:ind w:left="426" w:hanging="426"/>
        <w:jc w:val="both"/>
        <w:rPr>
          <w:rFonts w:ascii="Times New Roman" w:hAnsi="Times New Roman" w:eastAsia="Times New Roman" w:cs="Calibri"/>
          <w:sz w:val="24"/>
          <w:szCs w:val="24"/>
          <w:lang w:eastAsia="pl-PL"/>
        </w:rPr>
      </w:pPr>
      <w:r>
        <w:rPr>
          <w:rFonts w:ascii="Times New Roman" w:hAnsi="Times New Roman" w:eastAsia="Times New Roman" w:cs="Calibri"/>
          <w:sz w:val="24"/>
          <w:szCs w:val="24"/>
          <w:lang w:eastAsia="pl-PL"/>
        </w:rPr>
        <w:t xml:space="preserve">2. Oświadczam, że nie podlegam wykluczeniu z postępowania na podstawie </w:t>
      </w:r>
      <w:r>
        <w:rPr>
          <w:rFonts w:ascii="Times New Roman" w:hAnsi="Times New Roman" w:eastAsia="Times New Roman" w:cs="Calibri"/>
          <w:sz w:val="24"/>
          <w:szCs w:val="24"/>
          <w:lang w:eastAsia="pl-PL"/>
        </w:rPr>
        <w:br w:type="textWrapping"/>
      </w:r>
      <w:r>
        <w:rPr>
          <w:rFonts w:ascii="Times New Roman" w:hAnsi="Times New Roman" w:eastAsia="Times New Roman" w:cs="Calibri"/>
          <w:sz w:val="24"/>
          <w:szCs w:val="24"/>
          <w:lang w:eastAsia="pl-PL"/>
        </w:rPr>
        <w:t>art. 109 ust. 1 pkt 4 ustawy Pzp.</w:t>
      </w:r>
    </w:p>
    <w:p w14:paraId="718590AB">
      <w:pPr>
        <w:spacing w:after="0" w:line="360" w:lineRule="auto"/>
        <w:jc w:val="both"/>
        <w:rPr>
          <w:rFonts w:ascii="Times New Roman" w:hAnsi="Times New Roman" w:eastAsia="Times New Roman" w:cs="Calibri"/>
          <w:sz w:val="24"/>
          <w:szCs w:val="24"/>
          <w:lang w:eastAsia="pl-PL"/>
        </w:rPr>
      </w:pPr>
      <w:r>
        <w:rPr>
          <w:rFonts w:ascii="Times New Roman" w:hAnsi="Times New Roman" w:eastAsia="Times New Roman" w:cs="Calibri"/>
          <w:sz w:val="24"/>
          <w:szCs w:val="24"/>
          <w:lang w:eastAsia="pl-PL"/>
        </w:rPr>
        <w:t xml:space="preserve">Oświadczam, że zachodzą w stosunku do mnie podstawy wykluczenia z postępowania na podstawie art. …………. ustawy Pzp </w:t>
      </w:r>
      <w:r>
        <w:rPr>
          <w:rFonts w:ascii="Times New Roman" w:hAnsi="Times New Roman" w:eastAsia="Times New Roman" w:cs="Calibri"/>
          <w:i/>
          <w:sz w:val="24"/>
          <w:szCs w:val="24"/>
          <w:lang w:eastAsia="pl-PL"/>
        </w:rPr>
        <w:t>(podać mającą zastosowanie podstawę wykluczenia spośród wymienionych w art. 108 ust. 1 pkt 1, 2, lub 5).</w:t>
      </w:r>
      <w:r>
        <w:rPr>
          <w:rFonts w:ascii="Times New Roman" w:hAnsi="Times New Roman" w:eastAsia="Times New Roman" w:cs="Calibri"/>
          <w:sz w:val="24"/>
          <w:szCs w:val="24"/>
          <w:lang w:eastAsia="pl-PL"/>
        </w:rPr>
        <w:t xml:space="preserve"> </w:t>
      </w:r>
    </w:p>
    <w:p w14:paraId="59C0626E">
      <w:pPr>
        <w:spacing w:after="0" w:line="360" w:lineRule="auto"/>
        <w:jc w:val="both"/>
        <w:rPr>
          <w:rFonts w:ascii="Times New Roman" w:hAnsi="Times New Roman" w:eastAsia="Times New Roman" w:cs="Calibri"/>
          <w:sz w:val="24"/>
          <w:szCs w:val="24"/>
          <w:lang w:eastAsia="pl-PL"/>
        </w:rPr>
      </w:pPr>
      <w:r>
        <w:rPr>
          <w:rFonts w:ascii="Times New Roman" w:hAnsi="Times New Roman" w:eastAsia="Times New Roman" w:cs="Calibri"/>
          <w:sz w:val="24"/>
          <w:szCs w:val="24"/>
          <w:lang w:eastAsia="pl-PL"/>
        </w:rPr>
        <w:t xml:space="preserve">Jednocześnie oświadczam, że w związku z ww. okolicznością, na podstawie art. 110 ust. 2 ustawy Pzp podjąłem następujące czynności (środki naprawcze) : </w:t>
      </w:r>
    </w:p>
    <w:p w14:paraId="1F4741A8">
      <w:pPr>
        <w:spacing w:after="0" w:line="360" w:lineRule="auto"/>
        <w:jc w:val="both"/>
        <w:rPr>
          <w:rFonts w:ascii="Times New Roman" w:hAnsi="Times New Roman" w:eastAsia="Times New Roman" w:cs="Calibri"/>
          <w:sz w:val="24"/>
          <w:szCs w:val="24"/>
          <w:lang w:eastAsia="pl-PL"/>
        </w:rPr>
      </w:pPr>
      <w:r>
        <w:rPr>
          <w:rFonts w:ascii="Times New Roman" w:hAnsi="Times New Roman" w:eastAsia="Times New Roman" w:cs="Calibri"/>
          <w:sz w:val="24"/>
          <w:szCs w:val="24"/>
          <w:lang w:eastAsia="pl-PL"/>
        </w:rPr>
        <w:t>…………………………………………………………………………………………..………</w:t>
      </w:r>
    </w:p>
    <w:p w14:paraId="4592EB37">
      <w:pPr>
        <w:spacing w:after="0" w:line="360" w:lineRule="auto"/>
        <w:jc w:val="both"/>
        <w:rPr>
          <w:rFonts w:ascii="Times New Roman" w:hAnsi="Times New Roman" w:eastAsia="Times New Roman" w:cs="Calibri"/>
          <w:i/>
          <w:sz w:val="24"/>
          <w:szCs w:val="24"/>
          <w:lang w:eastAsia="pl-PL"/>
        </w:rPr>
      </w:pPr>
      <w:r>
        <w:rPr>
          <w:rFonts w:ascii="Times New Roman" w:hAnsi="Times New Roman" w:eastAsia="Times New Roman" w:cs="Calibri"/>
          <w:sz w:val="24"/>
          <w:szCs w:val="24"/>
          <w:lang w:eastAsia="pl-PL"/>
        </w:rPr>
        <w:tab/>
      </w:r>
      <w:r>
        <w:rPr>
          <w:rFonts w:ascii="Times New Roman" w:hAnsi="Times New Roman" w:eastAsia="Times New Roman" w:cs="Calibri"/>
          <w:sz w:val="24"/>
          <w:szCs w:val="24"/>
          <w:lang w:eastAsia="pl-PL"/>
        </w:rPr>
        <w:tab/>
      </w:r>
      <w:r>
        <w:rPr>
          <w:rFonts w:ascii="Times New Roman" w:hAnsi="Times New Roman" w:eastAsia="Times New Roman" w:cs="Calibri"/>
          <w:sz w:val="24"/>
          <w:szCs w:val="24"/>
          <w:lang w:eastAsia="pl-PL"/>
        </w:rPr>
        <w:tab/>
      </w:r>
      <w:r>
        <w:rPr>
          <w:rFonts w:ascii="Times New Roman" w:hAnsi="Times New Roman" w:eastAsia="Times New Roman" w:cs="Calibri"/>
          <w:sz w:val="24"/>
          <w:szCs w:val="24"/>
          <w:lang w:eastAsia="pl-PL"/>
        </w:rPr>
        <w:tab/>
      </w:r>
      <w:r>
        <w:rPr>
          <w:rFonts w:ascii="Times New Roman" w:hAnsi="Times New Roman" w:eastAsia="Times New Roman" w:cs="Calibri"/>
          <w:sz w:val="24"/>
          <w:szCs w:val="24"/>
          <w:lang w:eastAsia="pl-PL"/>
        </w:rPr>
        <w:tab/>
      </w:r>
      <w:r>
        <w:rPr>
          <w:rFonts w:ascii="Times New Roman" w:hAnsi="Times New Roman" w:eastAsia="Times New Roman" w:cs="Calibri"/>
          <w:sz w:val="24"/>
          <w:szCs w:val="24"/>
          <w:lang w:eastAsia="pl-PL"/>
        </w:rPr>
        <w:tab/>
      </w:r>
      <w:r>
        <w:rPr>
          <w:rFonts w:ascii="Times New Roman" w:hAnsi="Times New Roman" w:eastAsia="Times New Roman" w:cs="Calibri"/>
          <w:sz w:val="24"/>
          <w:szCs w:val="24"/>
          <w:lang w:eastAsia="pl-PL"/>
        </w:rPr>
        <w:tab/>
      </w:r>
    </w:p>
    <w:p w14:paraId="02342836">
      <w:pPr>
        <w:shd w:val="clear" w:color="auto" w:fill="D0CECE"/>
        <w:spacing w:after="0" w:line="360" w:lineRule="auto"/>
        <w:jc w:val="center"/>
        <w:rPr>
          <w:rFonts w:ascii="Times New Roman" w:hAnsi="Times New Roman" w:eastAsia="Times New Roman" w:cs="Calibri"/>
          <w:b/>
          <w:sz w:val="24"/>
          <w:szCs w:val="24"/>
          <w:lang w:eastAsia="pl-PL"/>
        </w:rPr>
      </w:pPr>
      <w:r>
        <w:rPr>
          <w:rFonts w:ascii="Times New Roman" w:hAnsi="Times New Roman" w:eastAsia="Times New Roman" w:cs="Calibri"/>
          <w:b/>
          <w:sz w:val="24"/>
          <w:szCs w:val="24"/>
          <w:lang w:eastAsia="pl-PL"/>
        </w:rPr>
        <w:t>W ZAKRESIE SPEŁNIANIA WARUNKÓW UDZIAŁU W POSTĘPOWANIU</w:t>
      </w:r>
    </w:p>
    <w:p w14:paraId="0A984621">
      <w:pPr>
        <w:spacing w:after="0" w:line="360" w:lineRule="auto"/>
        <w:jc w:val="both"/>
        <w:rPr>
          <w:rFonts w:ascii="Times New Roman" w:hAnsi="Times New Roman" w:eastAsia="Times New Roman" w:cs="Calibri"/>
          <w:i/>
          <w:sz w:val="24"/>
          <w:szCs w:val="24"/>
          <w:lang w:eastAsia="pl-PL"/>
        </w:rPr>
      </w:pPr>
    </w:p>
    <w:p w14:paraId="287605F9">
      <w:pPr>
        <w:spacing w:after="0" w:line="360" w:lineRule="auto"/>
        <w:jc w:val="both"/>
        <w:rPr>
          <w:rFonts w:ascii="Times New Roman" w:hAnsi="Times New Roman" w:eastAsia="Times New Roman" w:cs="Calibri"/>
          <w:sz w:val="24"/>
          <w:szCs w:val="24"/>
          <w:lang w:eastAsia="pl-PL"/>
        </w:rPr>
      </w:pPr>
      <w:r>
        <w:rPr>
          <w:rFonts w:ascii="Times New Roman" w:hAnsi="Times New Roman" w:eastAsia="Times New Roman" w:cs="Calibri"/>
          <w:sz w:val="24"/>
          <w:szCs w:val="24"/>
          <w:lang w:eastAsia="pl-PL"/>
        </w:rPr>
        <w:t>Oświadczam, że spełniam warunki udziału w postępowaniu określone przez Zamawiającego w </w:t>
      </w:r>
      <w:r>
        <w:rPr>
          <w:rFonts w:ascii="Times New Roman" w:hAnsi="Times New Roman" w:eastAsia="Times New Roman" w:cs="Calibri"/>
          <w:b/>
          <w:sz w:val="24"/>
          <w:szCs w:val="24"/>
          <w:lang w:eastAsia="pl-PL"/>
        </w:rPr>
        <w:t xml:space="preserve">pkt 7.1.3 </w:t>
      </w:r>
      <w:r>
        <w:rPr>
          <w:rFonts w:ascii="Times New Roman" w:hAnsi="Times New Roman" w:eastAsia="Times New Roman" w:cs="Calibri"/>
          <w:sz w:val="24"/>
          <w:szCs w:val="24"/>
          <w:lang w:eastAsia="pl-PL"/>
        </w:rPr>
        <w:t>SWZ.</w:t>
      </w:r>
    </w:p>
    <w:p w14:paraId="17C2F7C6">
      <w:pPr>
        <w:spacing w:after="0" w:line="360" w:lineRule="auto"/>
        <w:jc w:val="both"/>
        <w:rPr>
          <w:rFonts w:ascii="Times New Roman" w:hAnsi="Times New Roman" w:eastAsia="Times New Roman" w:cs="Calibri"/>
          <w:sz w:val="24"/>
          <w:szCs w:val="24"/>
          <w:lang w:eastAsia="pl-PL"/>
        </w:rPr>
      </w:pPr>
    </w:p>
    <w:p w14:paraId="48E00688">
      <w:pPr>
        <w:shd w:val="clear" w:color="auto" w:fill="E7E6E6"/>
        <w:spacing w:after="0" w:line="360" w:lineRule="auto"/>
        <w:jc w:val="center"/>
        <w:rPr>
          <w:rFonts w:ascii="Times New Roman" w:hAnsi="Times New Roman" w:eastAsia="Times New Roman" w:cs="Calibri"/>
          <w:b/>
          <w:sz w:val="24"/>
          <w:szCs w:val="24"/>
          <w:lang w:eastAsia="pl-PL"/>
        </w:rPr>
      </w:pPr>
      <w:r>
        <w:rPr>
          <w:rFonts w:ascii="Times New Roman" w:hAnsi="Times New Roman" w:eastAsia="Times New Roman" w:cs="Calibri"/>
          <w:b/>
          <w:sz w:val="24"/>
          <w:szCs w:val="24"/>
          <w:lang w:eastAsia="pl-PL"/>
        </w:rPr>
        <w:t>INFORMACJA W ZWIĄZKU Z POLEGANIEM NA ZASOBACH INNYCH PODMIOTÓW</w:t>
      </w:r>
    </w:p>
    <w:p w14:paraId="1D93256C">
      <w:pPr>
        <w:shd w:val="clear" w:color="auto" w:fill="E7E6E6"/>
        <w:spacing w:after="0" w:line="360" w:lineRule="auto"/>
        <w:jc w:val="center"/>
        <w:rPr>
          <w:rFonts w:ascii="Times New Roman" w:hAnsi="Times New Roman" w:eastAsia="Times New Roman" w:cs="Calibri"/>
          <w:i/>
          <w:sz w:val="24"/>
          <w:szCs w:val="24"/>
          <w:lang w:eastAsia="pl-PL"/>
        </w:rPr>
      </w:pPr>
      <w:r>
        <w:rPr>
          <w:rFonts w:ascii="Times New Roman" w:hAnsi="Times New Roman" w:eastAsia="Times New Roman" w:cs="Calibri"/>
          <w:i/>
          <w:sz w:val="24"/>
          <w:szCs w:val="24"/>
          <w:lang w:eastAsia="pl-PL"/>
        </w:rPr>
        <w:t xml:space="preserve">Wypełnia/ją tylko Wykonawca/Wykonawcy wspólnie ubiegający się o udzielenie zamówienia </w:t>
      </w:r>
    </w:p>
    <w:p w14:paraId="6D741BE5">
      <w:pPr>
        <w:shd w:val="clear" w:color="auto" w:fill="E7E6E6"/>
        <w:spacing w:after="0" w:line="360" w:lineRule="auto"/>
        <w:jc w:val="center"/>
        <w:rPr>
          <w:rFonts w:ascii="Times New Roman" w:hAnsi="Times New Roman" w:eastAsia="Times New Roman" w:cs="Calibri"/>
          <w:i/>
          <w:sz w:val="24"/>
          <w:szCs w:val="24"/>
          <w:lang w:eastAsia="pl-PL"/>
        </w:rPr>
      </w:pPr>
      <w:r>
        <w:rPr>
          <w:rFonts w:ascii="Times New Roman" w:hAnsi="Times New Roman" w:eastAsia="Times New Roman" w:cs="Calibri"/>
          <w:i/>
          <w:sz w:val="24"/>
          <w:szCs w:val="24"/>
          <w:lang w:eastAsia="pl-PL"/>
        </w:rPr>
        <w:t>(jeżeli dotyczy tj. jeżeli polega/-ją na zasobach podmiotu trzeciego)</w:t>
      </w:r>
    </w:p>
    <w:p w14:paraId="77D0CBBA">
      <w:pPr>
        <w:spacing w:after="0" w:line="360" w:lineRule="auto"/>
        <w:jc w:val="both"/>
        <w:rPr>
          <w:rFonts w:ascii="Times New Roman" w:hAnsi="Times New Roman" w:eastAsia="Times New Roman" w:cs="Calibri"/>
          <w:sz w:val="24"/>
          <w:szCs w:val="24"/>
          <w:lang w:eastAsia="pl-PL"/>
        </w:rPr>
      </w:pPr>
    </w:p>
    <w:p w14:paraId="064F84AA">
      <w:pPr>
        <w:spacing w:after="0" w:line="360" w:lineRule="auto"/>
        <w:jc w:val="both"/>
        <w:rPr>
          <w:rFonts w:ascii="Times New Roman" w:hAnsi="Times New Roman" w:eastAsia="Times New Roman" w:cs="Calibri"/>
          <w:sz w:val="24"/>
          <w:szCs w:val="24"/>
          <w:lang w:eastAsia="pl-PL"/>
        </w:rPr>
      </w:pPr>
      <w:r>
        <w:rPr>
          <w:rFonts w:ascii="Times New Roman" w:hAnsi="Times New Roman" w:eastAsia="Times New Roman" w:cs="Calibri"/>
          <w:sz w:val="24"/>
          <w:szCs w:val="24"/>
          <w:lang w:eastAsia="pl-PL"/>
        </w:rPr>
        <w:t>Oświadczam, że w celu wykazania spełniania warunków udziału w postępowaniu, określonych przez Zamawiającego w SWZ</w:t>
      </w:r>
      <w:r>
        <w:rPr>
          <w:rFonts w:ascii="Times New Roman" w:hAnsi="Times New Roman" w:eastAsia="Times New Roman" w:cs="Calibri"/>
          <w:i/>
          <w:sz w:val="24"/>
          <w:szCs w:val="24"/>
          <w:lang w:eastAsia="pl-PL"/>
        </w:rPr>
        <w:t>,</w:t>
      </w:r>
      <w:r>
        <w:rPr>
          <w:rFonts w:ascii="Times New Roman" w:hAnsi="Times New Roman" w:eastAsia="Times New Roman" w:cs="Calibri"/>
          <w:sz w:val="24"/>
          <w:szCs w:val="24"/>
          <w:lang w:eastAsia="pl-PL"/>
        </w:rPr>
        <w:t xml:space="preserve"> polegam na zasobach następującego/ych podmiotu/ów: </w:t>
      </w:r>
    </w:p>
    <w:p w14:paraId="7CB2EFC0">
      <w:pPr>
        <w:spacing w:after="0" w:line="360" w:lineRule="auto"/>
        <w:jc w:val="both"/>
        <w:rPr>
          <w:rFonts w:ascii="Times New Roman" w:hAnsi="Times New Roman" w:eastAsia="Times New Roman" w:cs="Calibri"/>
          <w:sz w:val="24"/>
          <w:szCs w:val="24"/>
          <w:lang w:eastAsia="pl-PL"/>
        </w:rPr>
      </w:pPr>
      <w:r>
        <w:rPr>
          <w:rFonts w:ascii="Times New Roman" w:hAnsi="Times New Roman" w:eastAsia="Times New Roman" w:cs="Calibri"/>
          <w:sz w:val="24"/>
          <w:szCs w:val="24"/>
          <w:lang w:eastAsia="pl-PL"/>
        </w:rPr>
        <w:t xml:space="preserve">……….…………………………………….. </w:t>
      </w:r>
    </w:p>
    <w:p w14:paraId="3B9188F9">
      <w:pPr>
        <w:spacing w:after="0" w:line="360" w:lineRule="auto"/>
        <w:jc w:val="both"/>
        <w:rPr>
          <w:rFonts w:ascii="Times New Roman" w:hAnsi="Times New Roman" w:eastAsia="Times New Roman" w:cs="Calibri"/>
          <w:sz w:val="24"/>
          <w:szCs w:val="24"/>
          <w:lang w:eastAsia="pl-PL"/>
        </w:rPr>
      </w:pPr>
      <w:r>
        <w:rPr>
          <w:rFonts w:ascii="Times New Roman" w:hAnsi="Times New Roman" w:eastAsia="Times New Roman" w:cs="Calibri"/>
          <w:sz w:val="24"/>
          <w:szCs w:val="24"/>
          <w:lang w:eastAsia="pl-PL"/>
        </w:rPr>
        <w:t xml:space="preserve">w następującym zakresie*: </w:t>
      </w:r>
    </w:p>
    <w:p w14:paraId="5F2E8F97">
      <w:pPr>
        <w:spacing w:after="0" w:line="360" w:lineRule="auto"/>
        <w:ind w:left="426"/>
        <w:jc w:val="both"/>
        <w:rPr>
          <w:rFonts w:ascii="Times New Roman" w:hAnsi="Times New Roman" w:eastAsia="Times New Roman" w:cs="Calibri"/>
          <w:sz w:val="24"/>
          <w:szCs w:val="24"/>
          <w:lang w:eastAsia="pl-PL"/>
        </w:rPr>
      </w:pPr>
      <w:r>
        <w:rPr>
          <w:rFonts w:ascii="Segoe UI Symbol" w:hAnsi="Segoe UI Symbol" w:eastAsia="Times New Roman" w:cs="Times New Roman"/>
          <w:sz w:val="24"/>
          <w:szCs w:val="24"/>
          <w:lang w:eastAsia="pl-PL"/>
        </w:rPr>
        <w:t>☐</w:t>
      </w:r>
      <w:r>
        <w:rPr>
          <w:rFonts w:ascii="Times New Roman" w:hAnsi="Times New Roman" w:eastAsia="Times New Roman" w:cs="Calibri"/>
          <w:sz w:val="24"/>
          <w:szCs w:val="24"/>
          <w:lang w:eastAsia="pl-PL"/>
        </w:rPr>
        <w:t xml:space="preserve"> doświadczenie</w:t>
      </w:r>
    </w:p>
    <w:p w14:paraId="13313914">
      <w:pPr>
        <w:spacing w:after="0" w:line="360" w:lineRule="auto"/>
        <w:ind w:left="426"/>
        <w:jc w:val="both"/>
        <w:rPr>
          <w:rFonts w:ascii="Times New Roman" w:hAnsi="Times New Roman" w:eastAsia="Times New Roman" w:cs="Calibri"/>
          <w:sz w:val="24"/>
          <w:szCs w:val="24"/>
          <w:lang w:eastAsia="pl-PL"/>
        </w:rPr>
      </w:pPr>
      <w:r>
        <w:rPr>
          <w:rFonts w:ascii="Segoe UI Symbol" w:hAnsi="Segoe UI Symbol" w:eastAsia="Times New Roman" w:cs="Times New Roman"/>
          <w:sz w:val="24"/>
          <w:szCs w:val="24"/>
          <w:lang w:eastAsia="pl-PL"/>
        </w:rPr>
        <w:t>☐</w:t>
      </w:r>
      <w:r>
        <w:rPr>
          <w:rFonts w:ascii="Times New Roman" w:hAnsi="Times New Roman" w:eastAsia="Times New Roman" w:cs="Calibri"/>
          <w:sz w:val="24"/>
          <w:szCs w:val="24"/>
          <w:lang w:eastAsia="pl-PL"/>
        </w:rPr>
        <w:t xml:space="preserve"> kwalifikacje zawodowe</w:t>
      </w:r>
    </w:p>
    <w:p w14:paraId="5AD5C996">
      <w:pPr>
        <w:spacing w:after="0" w:line="360" w:lineRule="auto"/>
        <w:jc w:val="both"/>
        <w:rPr>
          <w:rFonts w:ascii="Times New Roman" w:hAnsi="Times New Roman" w:eastAsia="Times New Roman" w:cs="Calibri"/>
          <w:i/>
          <w:sz w:val="24"/>
          <w:szCs w:val="24"/>
          <w:lang w:eastAsia="pl-PL"/>
        </w:rPr>
      </w:pPr>
      <w:r>
        <w:rPr>
          <w:rFonts w:ascii="Times New Roman" w:hAnsi="Times New Roman" w:eastAsia="Times New Roman" w:cs="Calibri"/>
          <w:i/>
          <w:sz w:val="24"/>
          <w:szCs w:val="24"/>
          <w:lang w:eastAsia="pl-PL"/>
        </w:rPr>
        <w:t xml:space="preserve">(wskazać podmiot i zakreślić odpowiedni zakres dla wskazanego podmiotu). </w:t>
      </w:r>
    </w:p>
    <w:p w14:paraId="6B420074">
      <w:pPr>
        <w:spacing w:after="0" w:line="360" w:lineRule="auto"/>
        <w:jc w:val="both"/>
        <w:rPr>
          <w:rFonts w:ascii="Times New Roman" w:hAnsi="Times New Roman" w:eastAsia="Times New Roman" w:cs="Times New Roman"/>
          <w:b/>
          <w:sz w:val="24"/>
          <w:szCs w:val="24"/>
          <w:lang w:eastAsia="pl-PL"/>
        </w:rPr>
      </w:pPr>
      <w:r>
        <w:rPr>
          <w:rFonts w:ascii="Times New Roman" w:hAnsi="Times New Roman" w:eastAsia="Times New Roman" w:cs="Times New Roman"/>
          <w:b/>
          <w:sz w:val="24"/>
          <w:szCs w:val="24"/>
          <w:lang w:eastAsia="pl-PL"/>
        </w:rPr>
        <w:t>*zaznaczyć właściwe np. znakiem „x” , „v” etc.</w:t>
      </w:r>
    </w:p>
    <w:p w14:paraId="18854490">
      <w:pPr>
        <w:spacing w:after="0" w:line="360" w:lineRule="auto"/>
        <w:jc w:val="both"/>
        <w:rPr>
          <w:rFonts w:ascii="Times New Roman" w:hAnsi="Times New Roman" w:eastAsia="Times New Roman" w:cs="Times New Roman"/>
          <w:sz w:val="24"/>
          <w:szCs w:val="24"/>
          <w:lang w:eastAsia="pl-PL"/>
        </w:rPr>
      </w:pPr>
    </w:p>
    <w:tbl>
      <w:tblPr>
        <w:tblStyle w:val="12"/>
        <w:tblW w:w="5000" w:type="pct"/>
        <w:jc w:val="center"/>
        <w:tblLayout w:type="autofit"/>
        <w:tblCellMar>
          <w:top w:w="0" w:type="dxa"/>
          <w:left w:w="108" w:type="dxa"/>
          <w:bottom w:w="0" w:type="dxa"/>
          <w:right w:w="108" w:type="dxa"/>
        </w:tblCellMar>
      </w:tblPr>
      <w:tblGrid>
        <w:gridCol w:w="3370"/>
        <w:gridCol w:w="5918"/>
      </w:tblGrid>
      <w:tr w14:paraId="572242DC">
        <w:tblPrEx>
          <w:tblCellMar>
            <w:top w:w="0" w:type="dxa"/>
            <w:left w:w="108" w:type="dxa"/>
            <w:bottom w:w="0" w:type="dxa"/>
            <w:right w:w="108" w:type="dxa"/>
          </w:tblCellMar>
        </w:tblPrEx>
        <w:trPr>
          <w:trHeight w:val="20" w:hRule="atLeast"/>
          <w:jc w:val="center"/>
        </w:trPr>
        <w:tc>
          <w:tcPr>
            <w:tcW w:w="1814" w:type="pct"/>
            <w:vAlign w:val="center"/>
          </w:tcPr>
          <w:p w14:paraId="5C513B63">
            <w:pPr>
              <w:keepNext/>
              <w:widowControl w:val="0"/>
              <w:spacing w:after="0" w:line="240" w:lineRule="auto"/>
              <w:jc w:val="center"/>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w:t>
            </w:r>
          </w:p>
        </w:tc>
        <w:tc>
          <w:tcPr>
            <w:tcW w:w="3186" w:type="pct"/>
            <w:vAlign w:val="center"/>
          </w:tcPr>
          <w:p w14:paraId="5670C662">
            <w:pPr>
              <w:keepNext/>
              <w:widowControl w:val="0"/>
              <w:spacing w:after="0" w:line="240" w:lineRule="auto"/>
              <w:jc w:val="center"/>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w:t>
            </w:r>
          </w:p>
        </w:tc>
      </w:tr>
      <w:tr w14:paraId="7ECA704C">
        <w:tblPrEx>
          <w:tblCellMar>
            <w:top w:w="0" w:type="dxa"/>
            <w:left w:w="108" w:type="dxa"/>
            <w:bottom w:w="0" w:type="dxa"/>
            <w:right w:w="108" w:type="dxa"/>
          </w:tblCellMar>
        </w:tblPrEx>
        <w:trPr>
          <w:trHeight w:val="20" w:hRule="atLeast"/>
          <w:jc w:val="center"/>
        </w:trPr>
        <w:tc>
          <w:tcPr>
            <w:tcW w:w="1814" w:type="pct"/>
            <w:vAlign w:val="center"/>
          </w:tcPr>
          <w:p w14:paraId="18E24AC5">
            <w:pPr>
              <w:keepNext/>
              <w:widowControl w:val="0"/>
              <w:spacing w:after="0" w:line="240" w:lineRule="auto"/>
              <w:jc w:val="center"/>
              <w:rPr>
                <w:rFonts w:ascii="Times New Roman" w:hAnsi="Times New Roman" w:eastAsia="Times New Roman" w:cs="Times New Roman"/>
                <w:b/>
                <w:lang w:eastAsia="pl-PL"/>
              </w:rPr>
            </w:pPr>
            <w:r>
              <w:rPr>
                <w:rFonts w:ascii="Times New Roman" w:hAnsi="Times New Roman" w:eastAsia="Times New Roman" w:cs="Times New Roman"/>
                <w:lang w:eastAsia="pl-PL"/>
              </w:rPr>
              <w:t>Miejscowość / Data</w:t>
            </w:r>
          </w:p>
        </w:tc>
        <w:tc>
          <w:tcPr>
            <w:tcW w:w="3186" w:type="pct"/>
            <w:vAlign w:val="center"/>
          </w:tcPr>
          <w:p w14:paraId="33CF5636">
            <w:pPr>
              <w:spacing w:after="0" w:line="240" w:lineRule="auto"/>
              <w:jc w:val="center"/>
              <w:rPr>
                <w:rFonts w:ascii="Times New Roman" w:hAnsi="Times New Roman" w:eastAsia="Times New Roman" w:cs="Times New Roman"/>
                <w:i/>
                <w:iCs/>
                <w:lang w:eastAsia="pl-PL"/>
              </w:rPr>
            </w:pPr>
            <w:r>
              <w:rPr>
                <w:rFonts w:ascii="Times New Roman" w:hAnsi="Times New Roman" w:eastAsia="Times New Roman" w:cs="Times New Roman"/>
                <w:i/>
                <w:iCs/>
                <w:lang w:eastAsia="pl-PL"/>
              </w:rPr>
              <w:t>Podpis(y) elektroniczny kwalifikowany/podpis zaufany/</w:t>
            </w:r>
          </w:p>
          <w:p w14:paraId="79259589">
            <w:pPr>
              <w:spacing w:after="0" w:line="240" w:lineRule="auto"/>
              <w:jc w:val="center"/>
              <w:rPr>
                <w:rFonts w:ascii="Times New Roman" w:hAnsi="Times New Roman" w:eastAsia="Times New Roman" w:cs="Times New Roman"/>
                <w:i/>
                <w:iCs/>
                <w:lang w:eastAsia="pl-PL"/>
              </w:rPr>
            </w:pPr>
            <w:r>
              <w:rPr>
                <w:rFonts w:ascii="Times New Roman" w:hAnsi="Times New Roman" w:eastAsia="Times New Roman" w:cs="Times New Roman"/>
                <w:i/>
                <w:iCs/>
                <w:lang w:eastAsia="pl-PL"/>
              </w:rPr>
              <w:t>elektroniczny podpis osobisty</w:t>
            </w:r>
          </w:p>
          <w:p w14:paraId="7F9DF25D">
            <w:pPr>
              <w:spacing w:after="0" w:line="240" w:lineRule="auto"/>
              <w:jc w:val="center"/>
              <w:rPr>
                <w:rFonts w:ascii="Times New Roman" w:hAnsi="Times New Roman" w:eastAsia="Times New Roman" w:cs="Times New Roman"/>
                <w:i/>
                <w:iCs/>
                <w:lang w:eastAsia="pl-PL"/>
              </w:rPr>
            </w:pPr>
            <w:r>
              <w:rPr>
                <w:rFonts w:ascii="Times New Roman" w:hAnsi="Times New Roman" w:eastAsia="Times New Roman" w:cs="Times New Roman"/>
                <w:i/>
                <w:iCs/>
                <w:lang w:eastAsia="pl-PL"/>
              </w:rPr>
              <w:t>osoby(osób) upoważnionej(ych)</w:t>
            </w:r>
          </w:p>
          <w:p w14:paraId="245A5BCF">
            <w:pPr>
              <w:spacing w:after="0" w:line="240" w:lineRule="auto"/>
              <w:jc w:val="center"/>
              <w:rPr>
                <w:rFonts w:ascii="Times New Roman" w:hAnsi="Times New Roman" w:eastAsia="Times New Roman" w:cs="Times New Roman"/>
                <w:i/>
                <w:iCs/>
                <w:lang w:eastAsia="pl-PL"/>
              </w:rPr>
            </w:pPr>
            <w:r>
              <w:rPr>
                <w:rFonts w:ascii="Times New Roman" w:hAnsi="Times New Roman" w:eastAsia="Times New Roman" w:cs="Times New Roman"/>
                <w:i/>
                <w:iCs/>
                <w:lang w:eastAsia="pl-PL"/>
              </w:rPr>
              <w:t>do podpisania oferty w imieniu Wykonawcy(ów)</w:t>
            </w:r>
          </w:p>
          <w:p w14:paraId="732950DF">
            <w:pPr>
              <w:keepNext/>
              <w:widowControl w:val="0"/>
              <w:spacing w:after="0" w:line="240" w:lineRule="auto"/>
              <w:jc w:val="center"/>
              <w:rPr>
                <w:rFonts w:ascii="Times New Roman" w:hAnsi="Times New Roman" w:eastAsia="Times New Roman" w:cs="Times New Roman"/>
                <w:b/>
                <w:lang w:eastAsia="pl-PL"/>
              </w:rPr>
            </w:pPr>
          </w:p>
        </w:tc>
      </w:tr>
    </w:tbl>
    <w:p w14:paraId="7EBFF710">
      <w:pPr>
        <w:spacing w:after="0" w:line="240" w:lineRule="auto"/>
        <w:ind w:right="12"/>
        <w:rPr>
          <w:rFonts w:ascii="Times New Roman" w:hAnsi="Times New Roman" w:eastAsia="Times New Roman" w:cs="Calibri"/>
          <w:b/>
          <w:bCs/>
          <w:lang w:eastAsia="pl-PL"/>
        </w:rPr>
      </w:pPr>
    </w:p>
    <w:p w14:paraId="3AA60A12">
      <w:pPr>
        <w:spacing w:after="0" w:line="240" w:lineRule="auto"/>
        <w:ind w:right="12"/>
        <w:rPr>
          <w:rFonts w:ascii="Times New Roman" w:hAnsi="Times New Roman" w:eastAsia="Times New Roman" w:cs="Calibri"/>
          <w:b/>
          <w:bCs/>
          <w:lang w:eastAsia="pl-PL"/>
        </w:rPr>
      </w:pPr>
    </w:p>
    <w:p w14:paraId="202133CE">
      <w:pPr>
        <w:spacing w:after="0" w:line="240" w:lineRule="auto"/>
        <w:jc w:val="both"/>
        <w:rPr>
          <w:rFonts w:ascii="Times New Roman" w:hAnsi="Times New Roman" w:eastAsia="Times New Roman" w:cs="Calibri"/>
          <w:b/>
          <w:bCs/>
          <w:i/>
          <w:u w:val="single"/>
          <w:lang w:eastAsia="pl-PL"/>
        </w:rPr>
      </w:pPr>
      <w:r>
        <w:rPr>
          <w:rFonts w:ascii="Times New Roman" w:hAnsi="Times New Roman" w:eastAsia="Times New Roman" w:cs="Calibri"/>
          <w:b/>
          <w:bCs/>
          <w:i/>
          <w:u w:val="single"/>
          <w:lang w:eastAsia="pl-PL"/>
        </w:rPr>
        <w:t>UWAGA!</w:t>
      </w:r>
    </w:p>
    <w:p w14:paraId="7E439AC2">
      <w:pPr>
        <w:spacing w:after="0" w:line="240" w:lineRule="auto"/>
        <w:jc w:val="both"/>
        <w:rPr>
          <w:rFonts w:ascii="Times New Roman" w:hAnsi="Times New Roman" w:eastAsia="Times New Roman" w:cs="Calibri"/>
          <w:i/>
          <w:color w:val="000000"/>
          <w:lang w:eastAsia="pl-PL"/>
        </w:rPr>
      </w:pPr>
      <w:r>
        <w:rPr>
          <w:rFonts w:ascii="Times New Roman" w:hAnsi="Times New Roman" w:eastAsia="Times New Roman" w:cs="Calibri"/>
          <w:i/>
          <w:color w:val="000000"/>
          <w:lang w:eastAsia="pl-PL"/>
        </w:rPr>
        <w:t xml:space="preserve">W przypadku </w:t>
      </w:r>
      <w:r>
        <w:rPr>
          <w:rFonts w:ascii="Times New Roman" w:hAnsi="Times New Roman" w:eastAsia="Times New Roman" w:cs="Calibri"/>
          <w:i/>
          <w:color w:val="000000"/>
          <w:u w:val="single"/>
          <w:lang w:eastAsia="pl-PL"/>
        </w:rPr>
        <w:t>wspólnego ubiegania się o zamówienie przez wykonawców (Konsorcjum, Spółka Cywilna)</w:t>
      </w:r>
      <w:r>
        <w:rPr>
          <w:rFonts w:ascii="Times New Roman" w:hAnsi="Times New Roman" w:eastAsia="Times New Roman" w:cs="Calibri"/>
          <w:i/>
          <w:color w:val="000000"/>
          <w:lang w:eastAsia="pl-PL"/>
        </w:rPr>
        <w:t xml:space="preserve">, oświadczenie składa </w:t>
      </w:r>
      <w:r>
        <w:rPr>
          <w:rFonts w:ascii="Times New Roman" w:hAnsi="Times New Roman" w:eastAsia="Times New Roman" w:cs="Calibri"/>
          <w:b/>
          <w:i/>
          <w:color w:val="000000"/>
          <w:lang w:eastAsia="pl-PL"/>
        </w:rPr>
        <w:t>KAŻDY z</w:t>
      </w:r>
      <w:r>
        <w:rPr>
          <w:rFonts w:ascii="Times New Roman" w:hAnsi="Times New Roman" w:eastAsia="Times New Roman" w:cs="Calibri"/>
          <w:i/>
          <w:color w:val="000000"/>
          <w:lang w:eastAsia="pl-PL"/>
        </w:rPr>
        <w:t xml:space="preserve"> wykonawców. Oświadczenie to potwierdzać ma brak podstaw wykluczenia oraz spełnianie warunków udziału w postępowaniu w zakresie, w jakim każdy z wykonawców wykazuje spełnianie warunków udziału w postępowaniu.</w:t>
      </w:r>
    </w:p>
    <w:p w14:paraId="4A403DDA">
      <w:pPr>
        <w:spacing w:after="0" w:line="240" w:lineRule="auto"/>
        <w:jc w:val="both"/>
        <w:rPr>
          <w:rFonts w:ascii="Times New Roman" w:hAnsi="Times New Roman" w:eastAsia="Times New Roman" w:cs="Calibri"/>
          <w:i/>
          <w:color w:val="000000"/>
          <w:lang w:eastAsia="pl-PL"/>
        </w:rPr>
      </w:pPr>
    </w:p>
    <w:p w14:paraId="3F0A9AF5">
      <w:pPr>
        <w:spacing w:after="0" w:line="240" w:lineRule="auto"/>
        <w:jc w:val="both"/>
        <w:rPr>
          <w:rFonts w:ascii="Times New Roman" w:hAnsi="Times New Roman" w:eastAsia="Times New Roman" w:cs="Calibri"/>
          <w:i/>
          <w:color w:val="000000"/>
          <w:lang w:eastAsia="pl-PL"/>
        </w:rPr>
      </w:pPr>
      <w:r>
        <w:rPr>
          <w:rFonts w:ascii="Times New Roman" w:hAnsi="Times New Roman" w:eastAsia="Times New Roman" w:cs="Calibri"/>
          <w:i/>
          <w:color w:val="000000"/>
          <w:lang w:eastAsia="pl-PL"/>
        </w:rPr>
        <w:t xml:space="preserve">Wykonawca, w przypadku </w:t>
      </w:r>
      <w:r>
        <w:rPr>
          <w:rFonts w:ascii="Times New Roman" w:hAnsi="Times New Roman" w:eastAsia="Times New Roman" w:cs="Calibri"/>
          <w:i/>
          <w:color w:val="000000"/>
          <w:u w:val="single"/>
          <w:lang w:eastAsia="pl-PL"/>
        </w:rPr>
        <w:t>polegania na zdolnościach lub sytuacji podmiotów udostępniających zasoby</w:t>
      </w:r>
      <w:r>
        <w:rPr>
          <w:rFonts w:ascii="Times New Roman" w:hAnsi="Times New Roman" w:eastAsia="Times New Roman" w:cs="Calibri"/>
          <w:i/>
          <w:color w:val="000000"/>
          <w:lang w:eastAsia="pl-PL"/>
        </w:rPr>
        <w:t xml:space="preserve">, przedstawia, wraz z niniejszym oświadczeniem </w:t>
      </w:r>
      <w:r>
        <w:rPr>
          <w:rFonts w:ascii="Times New Roman" w:hAnsi="Times New Roman" w:eastAsia="Times New Roman" w:cs="Calibri"/>
          <w:b/>
          <w:i/>
          <w:color w:val="000000"/>
          <w:lang w:eastAsia="pl-PL"/>
        </w:rPr>
        <w:t>TAKŻE</w:t>
      </w:r>
      <w:r>
        <w:rPr>
          <w:rFonts w:ascii="Times New Roman" w:hAnsi="Times New Roman" w:eastAsia="Times New Roman" w:cs="Calibri"/>
          <w:i/>
          <w:color w:val="000000"/>
          <w:lang w:eastAsia="pl-PL"/>
        </w:rPr>
        <w:t xml:space="preserve"> </w:t>
      </w:r>
      <w:r>
        <w:rPr>
          <w:rFonts w:ascii="Times New Roman" w:hAnsi="Times New Roman" w:eastAsia="Times New Roman" w:cs="Calibri"/>
          <w:i/>
          <w:color w:val="000000"/>
          <w:u w:val="single"/>
          <w:lang w:eastAsia="pl-PL"/>
        </w:rPr>
        <w:t>oświadczenie podmiotu udostępniającego zasoby,</w:t>
      </w:r>
      <w:r>
        <w:rPr>
          <w:rFonts w:ascii="Times New Roman" w:hAnsi="Times New Roman" w:eastAsia="Times New Roman" w:cs="Calibri"/>
          <w:i/>
          <w:color w:val="000000"/>
          <w:lang w:eastAsia="pl-PL"/>
        </w:rPr>
        <w:t xml:space="preserve"> potwierdzające brak podstaw wykluczenia tego podmiotu oraz odpowiednio spełnianie warunków udziału w postępowaniu w zakresie, w jakim wykonawca powołuje się na jego zasoby.</w:t>
      </w:r>
      <w:bookmarkStart w:id="12" w:name="_Hlk507576730"/>
    </w:p>
    <w:p w14:paraId="02E6776C">
      <w:pPr>
        <w:spacing w:after="0" w:line="240" w:lineRule="auto"/>
        <w:jc w:val="both"/>
        <w:rPr>
          <w:rFonts w:ascii="Times New Roman" w:hAnsi="Times New Roman" w:eastAsia="Times New Roman" w:cs="Calibri"/>
          <w:i/>
          <w:color w:val="000000"/>
          <w:lang w:eastAsia="pl-PL"/>
        </w:rPr>
      </w:pPr>
    </w:p>
    <w:p w14:paraId="63E8948C">
      <w:pPr>
        <w:spacing w:after="0" w:line="240" w:lineRule="auto"/>
        <w:rPr>
          <w:rFonts w:ascii="Times New Roman" w:hAnsi="Times New Roman" w:eastAsia="Times New Roman" w:cs="Times New Roman"/>
          <w:b/>
          <w:color w:val="0070C0"/>
          <w:sz w:val="24"/>
          <w:szCs w:val="24"/>
          <w:u w:val="single"/>
          <w:lang w:eastAsia="pl-PL"/>
        </w:rPr>
        <w:sectPr>
          <w:pgSz w:w="11906" w:h="16838"/>
          <w:pgMar w:top="1417" w:right="1417" w:bottom="1417" w:left="1417" w:header="708" w:footer="708" w:gutter="0"/>
          <w:cols w:space="708" w:num="1"/>
        </w:sectPr>
      </w:pPr>
    </w:p>
    <w:p w14:paraId="3EFAAD30">
      <w:pPr>
        <w:suppressAutoHyphens/>
        <w:spacing w:after="0" w:line="240" w:lineRule="auto"/>
        <w:jc w:val="both"/>
        <w:rPr>
          <w:rFonts w:ascii="Times New Roman" w:hAnsi="Times New Roman" w:eastAsia="Times New Roman" w:cs="Times New Roman"/>
          <w:b/>
          <w:color w:val="0070C0"/>
          <w:sz w:val="24"/>
          <w:szCs w:val="24"/>
          <w:u w:val="single"/>
          <w:lang w:eastAsia="pl-PL"/>
        </w:rPr>
      </w:pPr>
      <w:r>
        <w:rPr>
          <w:rFonts w:ascii="Times New Roman" w:hAnsi="Times New Roman" w:eastAsia="Times New Roman" w:cs="Times New Roman"/>
          <w:b/>
          <w:color w:val="0070C0"/>
          <w:sz w:val="24"/>
          <w:szCs w:val="24"/>
          <w:u w:val="single"/>
          <w:lang w:eastAsia="pl-PL"/>
        </w:rPr>
        <w:t>DOKUMENT SKŁADANY NA WEZWANIE ZAMAWIAJĄCEGO (W POSTACI ELEKTRONICZNEJ, OPATRZONY KWALIFIKOWANYM PODPISEM ELEKTRONICZNYM/ PPODPISEM ZAUFANYM/  ELEKTRONICZNYM PODPISEM OSOBISTYM)</w:t>
      </w:r>
    </w:p>
    <w:p w14:paraId="37D23B39">
      <w:pPr>
        <w:spacing w:after="0" w:line="240" w:lineRule="auto"/>
        <w:jc w:val="both"/>
        <w:rPr>
          <w:rFonts w:ascii="Times New Roman" w:hAnsi="Times New Roman" w:eastAsia="Times New Roman" w:cs="Calibri"/>
          <w:i/>
          <w:color w:val="000000"/>
          <w:lang w:eastAsia="pl-PL"/>
        </w:rPr>
      </w:pPr>
    </w:p>
    <w:p w14:paraId="21D3E654">
      <w:pPr>
        <w:spacing w:after="0" w:line="240" w:lineRule="auto"/>
        <w:jc w:val="both"/>
        <w:rPr>
          <w:rFonts w:ascii="Times New Roman" w:hAnsi="Times New Roman" w:eastAsia="Times New Roman" w:cs="Calibri"/>
          <w:i/>
          <w:color w:val="000000"/>
          <w:lang w:eastAsia="pl-PL"/>
        </w:rPr>
      </w:pPr>
    </w:p>
    <w:p w14:paraId="28548340">
      <w:pPr>
        <w:spacing w:after="0" w:line="240" w:lineRule="auto"/>
        <w:jc w:val="right"/>
        <w:rPr>
          <w:rFonts w:ascii="Times New Roman" w:hAnsi="Times New Roman" w:eastAsia="Times New Roman" w:cs="Times New Roman"/>
          <w:b/>
          <w:sz w:val="24"/>
          <w:szCs w:val="24"/>
          <w:lang w:eastAsia="pl-PL"/>
        </w:rPr>
      </w:pPr>
      <w:r>
        <w:rPr>
          <w:rFonts w:ascii="Times New Roman" w:hAnsi="Times New Roman" w:eastAsia="Times New Roman" w:cs="Times New Roman"/>
          <w:b/>
          <w:sz w:val="24"/>
          <w:szCs w:val="24"/>
          <w:lang w:eastAsia="pl-PL"/>
        </w:rPr>
        <w:t>ZAŁĄCZNIK NR 2 DO SWZ</w:t>
      </w:r>
    </w:p>
    <w:p w14:paraId="65FF3B03">
      <w:pPr>
        <w:spacing w:after="0" w:line="240" w:lineRule="auto"/>
        <w:rPr>
          <w:rFonts w:ascii="Times New Roman" w:hAnsi="Times New Roman" w:eastAsia="Times New Roman" w:cs="Calibri"/>
          <w:b/>
          <w:sz w:val="20"/>
          <w:szCs w:val="20"/>
          <w:lang w:eastAsia="pl-PL"/>
        </w:rPr>
      </w:pPr>
    </w:p>
    <w:p w14:paraId="4C28E5D7">
      <w:pPr>
        <w:spacing w:after="0" w:line="360" w:lineRule="auto"/>
        <w:rPr>
          <w:rFonts w:ascii="Times New Roman" w:hAnsi="Times New Roman" w:eastAsia="Times New Roman" w:cs="Calibri"/>
          <w:b/>
          <w:sz w:val="24"/>
          <w:szCs w:val="24"/>
          <w:lang w:eastAsia="pl-PL"/>
        </w:rPr>
      </w:pPr>
      <w:r>
        <w:rPr>
          <w:rFonts w:ascii="Times New Roman" w:hAnsi="Times New Roman" w:eastAsia="Times New Roman" w:cs="Calibri"/>
          <w:b/>
          <w:sz w:val="24"/>
          <w:szCs w:val="24"/>
          <w:lang w:eastAsia="pl-PL"/>
        </w:rPr>
        <w:t>Wykonawca:</w:t>
      </w:r>
    </w:p>
    <w:p w14:paraId="25E9D82D">
      <w:pPr>
        <w:spacing w:after="0" w:line="360" w:lineRule="auto"/>
        <w:ind w:right="5954"/>
        <w:rPr>
          <w:rFonts w:ascii="Times New Roman" w:hAnsi="Times New Roman" w:eastAsia="Times New Roman" w:cs="Calibri"/>
          <w:sz w:val="24"/>
          <w:szCs w:val="24"/>
          <w:lang w:eastAsia="pl-PL"/>
        </w:rPr>
      </w:pPr>
      <w:r>
        <w:rPr>
          <w:rFonts w:ascii="Times New Roman" w:hAnsi="Times New Roman" w:eastAsia="Times New Roman" w:cs="Calibri"/>
          <w:sz w:val="24"/>
          <w:szCs w:val="24"/>
          <w:lang w:eastAsia="pl-PL"/>
        </w:rPr>
        <w:t>…………………………………………………………………………</w:t>
      </w:r>
    </w:p>
    <w:p w14:paraId="5C213A27">
      <w:pPr>
        <w:spacing w:after="0" w:line="360" w:lineRule="auto"/>
        <w:ind w:right="5953"/>
        <w:rPr>
          <w:rFonts w:ascii="Times New Roman" w:hAnsi="Times New Roman" w:eastAsia="Times New Roman" w:cs="Calibri"/>
          <w:i/>
          <w:sz w:val="24"/>
          <w:szCs w:val="24"/>
          <w:lang w:eastAsia="pl-PL"/>
        </w:rPr>
      </w:pPr>
      <w:r>
        <w:rPr>
          <w:rFonts w:ascii="Times New Roman" w:hAnsi="Times New Roman" w:eastAsia="Times New Roman" w:cs="Calibri"/>
          <w:i/>
          <w:sz w:val="24"/>
          <w:szCs w:val="24"/>
          <w:lang w:eastAsia="pl-PL"/>
        </w:rPr>
        <w:t>(pełna nazwa/firma, adres, w zależności od podmiotu: NIP/PESEL, KRS/CEiDG)</w:t>
      </w:r>
    </w:p>
    <w:p w14:paraId="67E63190">
      <w:pPr>
        <w:spacing w:after="0" w:line="360" w:lineRule="auto"/>
        <w:rPr>
          <w:rFonts w:ascii="Times New Roman" w:hAnsi="Times New Roman" w:eastAsia="Times New Roman" w:cs="Calibri"/>
          <w:b/>
          <w:sz w:val="24"/>
          <w:szCs w:val="24"/>
          <w:u w:val="single"/>
          <w:lang w:eastAsia="pl-PL"/>
        </w:rPr>
      </w:pPr>
      <w:r>
        <w:rPr>
          <w:rFonts w:ascii="Times New Roman" w:hAnsi="Times New Roman" w:eastAsia="Times New Roman" w:cs="Calibri"/>
          <w:b/>
          <w:sz w:val="24"/>
          <w:szCs w:val="24"/>
          <w:u w:val="single"/>
          <w:lang w:eastAsia="pl-PL"/>
        </w:rPr>
        <w:t>reprezentowany przez:</w:t>
      </w:r>
    </w:p>
    <w:p w14:paraId="5D78B7CB">
      <w:pPr>
        <w:spacing w:after="0" w:line="360" w:lineRule="auto"/>
        <w:ind w:right="5954"/>
        <w:rPr>
          <w:rFonts w:ascii="Times New Roman" w:hAnsi="Times New Roman" w:eastAsia="Times New Roman" w:cs="Calibri"/>
          <w:sz w:val="24"/>
          <w:szCs w:val="24"/>
          <w:lang w:eastAsia="pl-PL"/>
        </w:rPr>
      </w:pPr>
      <w:r>
        <w:rPr>
          <w:rFonts w:ascii="Times New Roman" w:hAnsi="Times New Roman" w:eastAsia="Times New Roman" w:cs="Calibri"/>
          <w:sz w:val="24"/>
          <w:szCs w:val="24"/>
          <w:lang w:eastAsia="pl-PL"/>
        </w:rPr>
        <w:t>…………………………………………………………………………</w:t>
      </w:r>
    </w:p>
    <w:p w14:paraId="183E9C67">
      <w:pPr>
        <w:spacing w:after="0" w:line="360" w:lineRule="auto"/>
        <w:ind w:right="5953"/>
        <w:rPr>
          <w:rFonts w:ascii="Times New Roman" w:hAnsi="Times New Roman" w:eastAsia="Times New Roman" w:cs="Calibri"/>
          <w:i/>
          <w:sz w:val="24"/>
          <w:szCs w:val="24"/>
          <w:lang w:eastAsia="pl-PL"/>
        </w:rPr>
      </w:pPr>
      <w:r>
        <w:rPr>
          <w:rFonts w:ascii="Times New Roman" w:hAnsi="Times New Roman" w:eastAsia="Times New Roman" w:cs="Calibri"/>
          <w:i/>
          <w:sz w:val="24"/>
          <w:szCs w:val="24"/>
          <w:lang w:eastAsia="pl-PL"/>
        </w:rPr>
        <w:t>(imię, nazwisko, stanowisko/podstawa do reprezentacji)</w:t>
      </w:r>
    </w:p>
    <w:p w14:paraId="346C862F">
      <w:pPr>
        <w:spacing w:after="0" w:line="360" w:lineRule="auto"/>
        <w:jc w:val="center"/>
        <w:rPr>
          <w:rFonts w:ascii="Times New Roman" w:hAnsi="Times New Roman" w:eastAsia="Times New Roman" w:cs="Times New Roman"/>
          <w:b/>
          <w:bCs/>
          <w:sz w:val="28"/>
          <w:szCs w:val="28"/>
          <w:u w:val="single"/>
          <w:lang w:eastAsia="pl-PL"/>
        </w:rPr>
      </w:pPr>
      <w:r>
        <w:rPr>
          <w:rFonts w:ascii="Times New Roman" w:hAnsi="Times New Roman" w:eastAsia="Times New Roman" w:cs="Times New Roman"/>
          <w:b/>
          <w:bCs/>
          <w:sz w:val="28"/>
          <w:szCs w:val="28"/>
          <w:u w:val="single"/>
          <w:lang w:eastAsia="pl-PL"/>
        </w:rPr>
        <w:t>OŚWIADCZENIE WYKONAWCY</w:t>
      </w:r>
    </w:p>
    <w:p w14:paraId="0CA33187">
      <w:pPr>
        <w:spacing w:after="0" w:line="360" w:lineRule="auto"/>
        <w:jc w:val="center"/>
        <w:rPr>
          <w:rFonts w:ascii="Times New Roman" w:hAnsi="Times New Roman" w:eastAsia="Times New Roman" w:cs="Calibri"/>
          <w:b/>
          <w:bCs/>
          <w:sz w:val="24"/>
          <w:szCs w:val="24"/>
          <w:lang w:eastAsia="pl-PL"/>
        </w:rPr>
      </w:pPr>
      <w:r>
        <w:rPr>
          <w:rFonts w:ascii="Times New Roman" w:hAnsi="Times New Roman" w:eastAsia="Times New Roman" w:cs="Calibri"/>
          <w:b/>
          <w:bCs/>
          <w:sz w:val="24"/>
          <w:szCs w:val="24"/>
          <w:lang w:eastAsia="pl-PL"/>
        </w:rPr>
        <w:t xml:space="preserve">CZĘŚĆ 1 </w:t>
      </w:r>
    </w:p>
    <w:p w14:paraId="38B4F547">
      <w:pPr>
        <w:spacing w:after="0" w:line="360" w:lineRule="auto"/>
        <w:jc w:val="both"/>
        <w:rPr>
          <w:rFonts w:ascii="Arial" w:hAnsi="Arial" w:eastAsia="Times New Roman" w:cs="Arial"/>
          <w:sz w:val="20"/>
          <w:szCs w:val="20"/>
          <w:lang w:eastAsia="pl-PL"/>
        </w:rPr>
      </w:pPr>
    </w:p>
    <w:p w14:paraId="30029F54">
      <w:pPr>
        <w:spacing w:after="0" w:line="240" w:lineRule="auto"/>
        <w:jc w:val="center"/>
        <w:rPr>
          <w:rFonts w:ascii="Times New Roman" w:hAnsi="Times New Roman" w:eastAsia="Times New Roman" w:cs="Calibri"/>
          <w:sz w:val="24"/>
          <w:szCs w:val="24"/>
          <w:lang w:eastAsia="pl-PL"/>
        </w:rPr>
      </w:pPr>
      <w:r>
        <w:rPr>
          <w:rFonts w:ascii="Times New Roman" w:hAnsi="Times New Roman" w:eastAsia="Times New Roman" w:cs="Calibri"/>
          <w:sz w:val="24"/>
          <w:szCs w:val="24"/>
          <w:lang w:eastAsia="pl-PL"/>
        </w:rPr>
        <w:t>Na potrzeby postępowania o udzielenie zamówienia publicznego pn.</w:t>
      </w:r>
      <w:r>
        <w:rPr>
          <w:rFonts w:ascii="Times New Roman" w:hAnsi="Times New Roman" w:eastAsia="Times New Roman" w:cs="Calibri"/>
          <w:b/>
          <w:sz w:val="24"/>
          <w:szCs w:val="24"/>
          <w:lang w:eastAsia="pl-PL"/>
        </w:rPr>
        <w:t xml:space="preserve"> </w:t>
      </w:r>
      <w:r>
        <w:rPr>
          <w:rFonts w:ascii="Times New Roman" w:hAnsi="Times New Roman" w:eastAsia="Times New Roman" w:cs="Times New Roman"/>
          <w:b/>
          <w:i/>
          <w:sz w:val="24"/>
          <w:szCs w:val="24"/>
          <w:lang w:eastAsia="pl-PL"/>
        </w:rPr>
        <w:t>„</w:t>
      </w:r>
      <w:bookmarkStart w:id="13" w:name="_Hlk81998327"/>
      <w:r>
        <w:rPr>
          <w:rFonts w:ascii="Times New Roman" w:hAnsi="Times New Roman" w:eastAsia="Times New Roman" w:cs="Times New Roman"/>
          <w:b/>
          <w:i/>
          <w:sz w:val="24"/>
          <w:szCs w:val="24"/>
          <w:lang w:eastAsia="pl-PL"/>
        </w:rPr>
        <w:t>Sukcesywna dostawa żywności do Gminnego Przedszkola z Oddziałami Integracyjnymi w Mysiadle w okresie 01.09.2026-31.08.2027”</w:t>
      </w:r>
      <w:r>
        <w:rPr>
          <w:rFonts w:ascii="Times New Roman" w:hAnsi="Times New Roman" w:eastAsia="Times New Roman" w:cs="Calibri"/>
          <w:sz w:val="24"/>
          <w:szCs w:val="24"/>
          <w:lang w:eastAsia="pl-PL"/>
        </w:rPr>
        <w:t xml:space="preserve"> </w:t>
      </w:r>
      <w:bookmarkEnd w:id="13"/>
    </w:p>
    <w:p w14:paraId="4B99C31F">
      <w:pPr>
        <w:spacing w:after="0" w:line="240" w:lineRule="auto"/>
        <w:jc w:val="center"/>
        <w:rPr>
          <w:rFonts w:ascii="Times New Roman" w:hAnsi="Times New Roman" w:eastAsia="Times New Roman" w:cs="Times New Roman"/>
          <w:b/>
          <w:bCs/>
          <w:sz w:val="24"/>
          <w:szCs w:val="24"/>
        </w:rPr>
      </w:pPr>
      <w:r>
        <w:rPr>
          <w:rFonts w:ascii="Times New Roman" w:hAnsi="Times New Roman" w:eastAsia="Times New Roman" w:cs="Calibri"/>
          <w:b/>
          <w:bCs/>
          <w:sz w:val="24"/>
          <w:szCs w:val="24"/>
          <w:lang w:eastAsia="pl-PL"/>
        </w:rPr>
        <w:t>niniejszym oświadczam/-y, że potwierdzam/-y aktualność informacji zawartych w oświadczeniu, o którym mowa w pkt 8.4.1 SWZ w zakresie podstaw wykluczenia z </w:t>
      </w:r>
      <w:r>
        <w:rPr>
          <w:rFonts w:ascii="Times New Roman" w:hAnsi="Times New Roman" w:eastAsia="Times New Roman" w:cs="Times New Roman"/>
          <w:b/>
          <w:bCs/>
          <w:sz w:val="24"/>
          <w:szCs w:val="24"/>
          <w:lang w:eastAsia="pl-PL"/>
        </w:rPr>
        <w:t xml:space="preserve">postępowania na podstawie art. 125 ust. 1 </w:t>
      </w:r>
      <w:r>
        <w:rPr>
          <w:rFonts w:ascii="Times New Roman" w:hAnsi="Times New Roman" w:eastAsia="Times New Roman" w:cs="Times New Roman"/>
          <w:b/>
          <w:bCs/>
          <w:color w:val="000000"/>
          <w:sz w:val="24"/>
          <w:szCs w:val="24"/>
          <w:lang w:eastAsia="pl-PL"/>
        </w:rPr>
        <w:t>Ustawy z dnia 11 września 2019 r. Prawo zamówień publicznych (t.j. Dz. U. z 2024 r. poz. 1320 ) dalej jako: ustawa Pzp,</w:t>
      </w:r>
    </w:p>
    <w:p w14:paraId="157394AA">
      <w:pPr>
        <w:spacing w:after="0" w:line="360" w:lineRule="auto"/>
        <w:jc w:val="both"/>
        <w:rPr>
          <w:rFonts w:ascii="Times New Roman" w:hAnsi="Times New Roman" w:eastAsia="Times New Roman" w:cs="Calibri"/>
          <w:b/>
          <w:sz w:val="24"/>
          <w:szCs w:val="24"/>
          <w:lang w:eastAsia="pl-PL"/>
        </w:rPr>
      </w:pPr>
    </w:p>
    <w:tbl>
      <w:tblPr>
        <w:tblStyle w:val="12"/>
        <w:tblW w:w="5000" w:type="pct"/>
        <w:jc w:val="center"/>
        <w:tblLayout w:type="autofit"/>
        <w:tblCellMar>
          <w:top w:w="0" w:type="dxa"/>
          <w:left w:w="108" w:type="dxa"/>
          <w:bottom w:w="0" w:type="dxa"/>
          <w:right w:w="108" w:type="dxa"/>
        </w:tblCellMar>
      </w:tblPr>
      <w:tblGrid>
        <w:gridCol w:w="3370"/>
        <w:gridCol w:w="5918"/>
      </w:tblGrid>
      <w:tr w14:paraId="67C99113">
        <w:tblPrEx>
          <w:tblCellMar>
            <w:top w:w="0" w:type="dxa"/>
            <w:left w:w="108" w:type="dxa"/>
            <w:bottom w:w="0" w:type="dxa"/>
            <w:right w:w="108" w:type="dxa"/>
          </w:tblCellMar>
        </w:tblPrEx>
        <w:trPr>
          <w:trHeight w:val="20" w:hRule="atLeast"/>
          <w:jc w:val="center"/>
        </w:trPr>
        <w:tc>
          <w:tcPr>
            <w:tcW w:w="1814" w:type="pct"/>
            <w:vAlign w:val="center"/>
          </w:tcPr>
          <w:p w14:paraId="1A1ADB7C">
            <w:pPr>
              <w:keepNext/>
              <w:widowControl w:val="0"/>
              <w:spacing w:after="0" w:line="240" w:lineRule="auto"/>
              <w:jc w:val="center"/>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w:t>
            </w:r>
          </w:p>
        </w:tc>
        <w:tc>
          <w:tcPr>
            <w:tcW w:w="3186" w:type="pct"/>
            <w:vAlign w:val="center"/>
          </w:tcPr>
          <w:p w14:paraId="4EA28657">
            <w:pPr>
              <w:keepNext/>
              <w:widowControl w:val="0"/>
              <w:spacing w:after="0" w:line="240" w:lineRule="auto"/>
              <w:jc w:val="center"/>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w:t>
            </w:r>
          </w:p>
        </w:tc>
      </w:tr>
      <w:tr w14:paraId="1EA5CD05">
        <w:tblPrEx>
          <w:tblCellMar>
            <w:top w:w="0" w:type="dxa"/>
            <w:left w:w="108" w:type="dxa"/>
            <w:bottom w:w="0" w:type="dxa"/>
            <w:right w:w="108" w:type="dxa"/>
          </w:tblCellMar>
        </w:tblPrEx>
        <w:trPr>
          <w:trHeight w:val="20" w:hRule="atLeast"/>
          <w:jc w:val="center"/>
        </w:trPr>
        <w:tc>
          <w:tcPr>
            <w:tcW w:w="1814" w:type="pct"/>
            <w:vAlign w:val="center"/>
          </w:tcPr>
          <w:p w14:paraId="09CA92A3">
            <w:pPr>
              <w:keepNext/>
              <w:widowControl w:val="0"/>
              <w:spacing w:after="0" w:line="240" w:lineRule="auto"/>
              <w:jc w:val="center"/>
              <w:rPr>
                <w:rFonts w:ascii="Times New Roman" w:hAnsi="Times New Roman" w:eastAsia="Times New Roman" w:cs="Times New Roman"/>
                <w:b/>
                <w:lang w:eastAsia="pl-PL"/>
              </w:rPr>
            </w:pPr>
            <w:r>
              <w:rPr>
                <w:rFonts w:ascii="Times New Roman" w:hAnsi="Times New Roman" w:eastAsia="Times New Roman" w:cs="Times New Roman"/>
                <w:lang w:eastAsia="pl-PL"/>
              </w:rPr>
              <w:t>Miejscowość / Data</w:t>
            </w:r>
          </w:p>
        </w:tc>
        <w:tc>
          <w:tcPr>
            <w:tcW w:w="3186" w:type="pct"/>
            <w:vAlign w:val="center"/>
          </w:tcPr>
          <w:p w14:paraId="43CF7FB9">
            <w:pPr>
              <w:spacing w:after="0" w:line="240" w:lineRule="auto"/>
              <w:jc w:val="center"/>
              <w:rPr>
                <w:rFonts w:ascii="Times New Roman" w:hAnsi="Times New Roman" w:eastAsia="Times New Roman" w:cs="Times New Roman"/>
                <w:i/>
                <w:iCs/>
                <w:lang w:eastAsia="pl-PL"/>
              </w:rPr>
            </w:pPr>
            <w:r>
              <w:rPr>
                <w:rFonts w:ascii="Times New Roman" w:hAnsi="Times New Roman" w:eastAsia="Times New Roman" w:cs="Times New Roman"/>
                <w:i/>
                <w:iCs/>
                <w:lang w:eastAsia="pl-PL"/>
              </w:rPr>
              <w:t>Podpis(y) elektroniczny kwalifikowany/ podpis zaufany/</w:t>
            </w:r>
          </w:p>
          <w:p w14:paraId="089C28B3">
            <w:pPr>
              <w:spacing w:after="0" w:line="240" w:lineRule="auto"/>
              <w:jc w:val="center"/>
              <w:rPr>
                <w:rFonts w:ascii="Times New Roman" w:hAnsi="Times New Roman" w:eastAsia="Times New Roman" w:cs="Times New Roman"/>
                <w:i/>
                <w:iCs/>
                <w:lang w:eastAsia="pl-PL"/>
              </w:rPr>
            </w:pPr>
            <w:r>
              <w:rPr>
                <w:rFonts w:ascii="Times New Roman" w:hAnsi="Times New Roman" w:eastAsia="Times New Roman" w:cs="Times New Roman"/>
                <w:i/>
                <w:iCs/>
                <w:lang w:eastAsia="pl-PL"/>
              </w:rPr>
              <w:t>elektroniczny podpis osobisty</w:t>
            </w:r>
          </w:p>
          <w:p w14:paraId="0E687AFC">
            <w:pPr>
              <w:spacing w:after="0" w:line="240" w:lineRule="auto"/>
              <w:jc w:val="center"/>
              <w:rPr>
                <w:rFonts w:ascii="Times New Roman" w:hAnsi="Times New Roman" w:eastAsia="Times New Roman" w:cs="Times New Roman"/>
                <w:i/>
                <w:iCs/>
                <w:lang w:eastAsia="pl-PL"/>
              </w:rPr>
            </w:pPr>
            <w:r>
              <w:rPr>
                <w:rFonts w:ascii="Times New Roman" w:hAnsi="Times New Roman" w:eastAsia="Times New Roman" w:cs="Times New Roman"/>
                <w:i/>
                <w:iCs/>
                <w:lang w:eastAsia="pl-PL"/>
              </w:rPr>
              <w:t>osoby(osób) upoważnionej(ych)</w:t>
            </w:r>
          </w:p>
          <w:p w14:paraId="5412AA9A">
            <w:pPr>
              <w:spacing w:after="0" w:line="240" w:lineRule="auto"/>
              <w:jc w:val="center"/>
              <w:rPr>
                <w:rFonts w:ascii="Times New Roman" w:hAnsi="Times New Roman" w:eastAsia="Times New Roman" w:cs="Times New Roman"/>
                <w:i/>
                <w:iCs/>
                <w:lang w:eastAsia="pl-PL"/>
              </w:rPr>
            </w:pPr>
            <w:r>
              <w:rPr>
                <w:rFonts w:ascii="Times New Roman" w:hAnsi="Times New Roman" w:eastAsia="Times New Roman" w:cs="Times New Roman"/>
                <w:i/>
                <w:iCs/>
                <w:lang w:eastAsia="pl-PL"/>
              </w:rPr>
              <w:t>do podpisania oferty w imieniu Wykonawcy(ów)</w:t>
            </w:r>
          </w:p>
          <w:p w14:paraId="15B02DAF">
            <w:pPr>
              <w:keepNext/>
              <w:widowControl w:val="0"/>
              <w:spacing w:after="0" w:line="240" w:lineRule="auto"/>
              <w:jc w:val="center"/>
              <w:rPr>
                <w:rFonts w:ascii="Times New Roman" w:hAnsi="Times New Roman" w:eastAsia="Times New Roman" w:cs="Times New Roman"/>
                <w:b/>
                <w:lang w:eastAsia="pl-PL"/>
              </w:rPr>
            </w:pPr>
          </w:p>
        </w:tc>
      </w:tr>
    </w:tbl>
    <w:p w14:paraId="3864686C">
      <w:pPr>
        <w:spacing w:after="0" w:line="240" w:lineRule="auto"/>
        <w:ind w:right="12"/>
        <w:rPr>
          <w:rFonts w:ascii="Times New Roman" w:hAnsi="Times New Roman" w:eastAsia="Times New Roman" w:cs="Times New Roman"/>
          <w:b/>
          <w:bCs/>
          <w:sz w:val="24"/>
          <w:szCs w:val="24"/>
          <w:lang w:eastAsia="pl-PL"/>
        </w:rPr>
      </w:pPr>
    </w:p>
    <w:p w14:paraId="057B2E87">
      <w:pPr>
        <w:spacing w:after="0" w:line="240" w:lineRule="auto"/>
        <w:jc w:val="both"/>
        <w:rPr>
          <w:rFonts w:ascii="Times New Roman" w:hAnsi="Times New Roman" w:eastAsia="Times New Roman" w:cs="Calibri"/>
          <w:b/>
          <w:bCs/>
          <w:iCs/>
          <w:u w:val="single"/>
          <w:lang w:eastAsia="pl-PL"/>
        </w:rPr>
      </w:pPr>
    </w:p>
    <w:p w14:paraId="4334D3E5">
      <w:pPr>
        <w:spacing w:after="0" w:line="240" w:lineRule="auto"/>
        <w:jc w:val="both"/>
        <w:rPr>
          <w:rFonts w:ascii="Times New Roman" w:hAnsi="Times New Roman" w:eastAsia="Times New Roman" w:cs="Calibri"/>
          <w:b/>
          <w:bCs/>
          <w:iCs/>
          <w:u w:val="single"/>
          <w:lang w:eastAsia="pl-PL"/>
        </w:rPr>
      </w:pPr>
    </w:p>
    <w:p w14:paraId="3D9ABC67">
      <w:pPr>
        <w:spacing w:after="0" w:line="240" w:lineRule="auto"/>
        <w:jc w:val="both"/>
        <w:rPr>
          <w:rFonts w:ascii="Times New Roman" w:hAnsi="Times New Roman" w:eastAsia="Times New Roman" w:cs="Calibri"/>
          <w:b/>
          <w:bCs/>
          <w:iCs/>
          <w:u w:val="single"/>
          <w:lang w:eastAsia="pl-PL"/>
        </w:rPr>
      </w:pPr>
      <w:r>
        <w:rPr>
          <w:rFonts w:ascii="Times New Roman" w:hAnsi="Times New Roman" w:eastAsia="Times New Roman" w:cs="Calibri"/>
          <w:b/>
          <w:bCs/>
          <w:iCs/>
          <w:u w:val="single"/>
          <w:lang w:eastAsia="pl-PL"/>
        </w:rPr>
        <w:t>UWAGA:</w:t>
      </w:r>
    </w:p>
    <w:p w14:paraId="65F384A7">
      <w:pPr>
        <w:spacing w:after="0" w:line="240" w:lineRule="auto"/>
        <w:rPr>
          <w:rFonts w:ascii="Times New Roman" w:hAnsi="Times New Roman" w:eastAsia="Times New Roman" w:cs="Calibri"/>
          <w:b/>
          <w:bCs/>
          <w:lang w:eastAsia="pl-PL"/>
        </w:rPr>
      </w:pPr>
      <w:r>
        <w:rPr>
          <w:rFonts w:ascii="Times New Roman" w:hAnsi="Times New Roman" w:eastAsia="Times New Roman" w:cs="Calibri"/>
          <w:b/>
          <w:bCs/>
          <w:i/>
          <w:color w:val="000000"/>
          <w:lang w:eastAsia="pl-PL"/>
        </w:rPr>
        <w:t xml:space="preserve">W przypadku </w:t>
      </w:r>
      <w:r>
        <w:rPr>
          <w:rFonts w:ascii="Times New Roman" w:hAnsi="Times New Roman" w:eastAsia="Times New Roman" w:cs="Calibri"/>
          <w:b/>
          <w:bCs/>
          <w:i/>
          <w:color w:val="000000"/>
          <w:u w:val="single"/>
          <w:lang w:eastAsia="pl-PL"/>
        </w:rPr>
        <w:t>wspólnego ubiegania się o zamówienie przez wykonawców (Konsorcjum, Spółka Cywilna)</w:t>
      </w:r>
      <w:r>
        <w:rPr>
          <w:rFonts w:ascii="Times New Roman" w:hAnsi="Times New Roman" w:eastAsia="Times New Roman" w:cs="Calibri"/>
          <w:b/>
          <w:bCs/>
          <w:i/>
          <w:color w:val="000000"/>
          <w:lang w:eastAsia="pl-PL"/>
        </w:rPr>
        <w:t xml:space="preserve">, oświadczenie składa KAŻDY z wykonawców. </w:t>
      </w:r>
    </w:p>
    <w:p w14:paraId="6DE0DA2A">
      <w:pPr>
        <w:suppressAutoHyphens/>
        <w:spacing w:after="0" w:line="240" w:lineRule="auto"/>
        <w:jc w:val="both"/>
        <w:rPr>
          <w:rFonts w:ascii="Times New Roman" w:hAnsi="Times New Roman" w:eastAsia="Times New Roman" w:cs="Times New Roman"/>
          <w:b/>
          <w:color w:val="0070C0"/>
          <w:sz w:val="24"/>
          <w:szCs w:val="24"/>
          <w:u w:val="single"/>
          <w:lang w:eastAsia="pl-PL"/>
        </w:rPr>
      </w:pPr>
      <w:r>
        <w:rPr>
          <w:rFonts w:ascii="Times New Roman" w:hAnsi="Times New Roman" w:eastAsia="Times New Roman" w:cs="Times New Roman"/>
          <w:b/>
          <w:color w:val="0070C0"/>
          <w:sz w:val="24"/>
          <w:szCs w:val="24"/>
          <w:u w:val="single"/>
          <w:lang w:eastAsia="pl-PL"/>
        </w:rPr>
        <w:t>DOKUMENT SKŁADANY NA WEZWANIE ZAMAWIAJĄCEGO (W POSTACI ELEKTRONICZNEJ, OPATRZONY KWALIFIKOWANYM PODPISEM ELEKTRONICZNYM/ PPODPISEM ZAUFANYM/ ELEKTRONICZNYM PODPISEM OSOBISTYM)</w:t>
      </w:r>
    </w:p>
    <w:p w14:paraId="060090B0">
      <w:pPr>
        <w:spacing w:after="0" w:line="240" w:lineRule="auto"/>
        <w:jc w:val="right"/>
        <w:rPr>
          <w:rFonts w:ascii="Times New Roman" w:hAnsi="Times New Roman" w:eastAsia="Times New Roman" w:cs="Times New Roman"/>
          <w:b/>
          <w:sz w:val="24"/>
          <w:szCs w:val="24"/>
          <w:lang w:eastAsia="pl-PL"/>
        </w:rPr>
      </w:pPr>
    </w:p>
    <w:p w14:paraId="415A389D">
      <w:pPr>
        <w:widowControl w:val="0"/>
        <w:spacing w:after="0" w:line="240" w:lineRule="auto"/>
        <w:rPr>
          <w:rFonts w:ascii="Times New Roman" w:hAnsi="Times New Roman" w:eastAsia="Times New Roman" w:cs="Times New Roman"/>
          <w:b/>
          <w:sz w:val="24"/>
          <w:szCs w:val="24"/>
          <w:lang w:eastAsia="pl-PL"/>
        </w:rPr>
      </w:pPr>
      <w:bookmarkStart w:id="14" w:name="_Hlk62032997"/>
      <w:bookmarkStart w:id="15" w:name="_Hlk68772983"/>
    </w:p>
    <w:p w14:paraId="57E24754">
      <w:pPr>
        <w:widowControl w:val="0"/>
        <w:spacing w:after="0" w:line="240" w:lineRule="auto"/>
        <w:jc w:val="right"/>
        <w:rPr>
          <w:rFonts w:ascii="Times New Roman" w:hAnsi="Times New Roman" w:eastAsia="Times New Roman" w:cs="Times New Roman"/>
          <w:b/>
          <w:sz w:val="24"/>
          <w:szCs w:val="24"/>
          <w:lang w:eastAsia="pl-PL"/>
        </w:rPr>
      </w:pPr>
    </w:p>
    <w:p w14:paraId="0889E569">
      <w:pPr>
        <w:widowControl w:val="0"/>
        <w:spacing w:after="0" w:line="240" w:lineRule="auto"/>
        <w:jc w:val="right"/>
        <w:rPr>
          <w:rFonts w:ascii="Times New Roman" w:hAnsi="Times New Roman" w:eastAsia="Times New Roman" w:cs="Times New Roman"/>
          <w:b/>
          <w:sz w:val="24"/>
          <w:szCs w:val="24"/>
          <w:lang w:eastAsia="pl-PL"/>
        </w:rPr>
      </w:pPr>
    </w:p>
    <w:p w14:paraId="7C4232C8">
      <w:pPr>
        <w:widowControl w:val="0"/>
        <w:spacing w:after="0" w:line="240" w:lineRule="auto"/>
        <w:jc w:val="right"/>
        <w:rPr>
          <w:rFonts w:ascii="Times New Roman" w:hAnsi="Times New Roman" w:eastAsia="Times New Roman" w:cs="Times New Roman"/>
          <w:b/>
          <w:sz w:val="24"/>
          <w:szCs w:val="24"/>
          <w:lang w:eastAsia="pl-PL"/>
        </w:rPr>
      </w:pPr>
    </w:p>
    <w:p w14:paraId="3A439348">
      <w:pPr>
        <w:widowControl w:val="0"/>
        <w:spacing w:after="0" w:line="240" w:lineRule="auto"/>
        <w:jc w:val="right"/>
        <w:rPr>
          <w:rFonts w:ascii="Times New Roman" w:hAnsi="Times New Roman" w:eastAsia="Times New Roman" w:cs="Times New Roman"/>
          <w:b/>
          <w:sz w:val="24"/>
          <w:szCs w:val="24"/>
          <w:lang w:eastAsia="pl-PL"/>
        </w:rPr>
      </w:pPr>
    </w:p>
    <w:p w14:paraId="0E3512EC">
      <w:pPr>
        <w:widowControl w:val="0"/>
        <w:spacing w:after="0" w:line="240" w:lineRule="auto"/>
        <w:jc w:val="right"/>
        <w:rPr>
          <w:rFonts w:ascii="Times New Roman" w:hAnsi="Times New Roman" w:eastAsia="Times New Roman" w:cs="Times New Roman"/>
          <w:b/>
          <w:sz w:val="24"/>
          <w:szCs w:val="24"/>
          <w:lang w:eastAsia="pl-PL"/>
        </w:rPr>
      </w:pPr>
    </w:p>
    <w:p w14:paraId="0BA8BBAB">
      <w:pPr>
        <w:widowControl w:val="0"/>
        <w:spacing w:after="0" w:line="240" w:lineRule="auto"/>
        <w:jc w:val="right"/>
        <w:rPr>
          <w:rFonts w:ascii="Times New Roman" w:hAnsi="Times New Roman" w:eastAsia="Times New Roman" w:cs="Times New Roman"/>
          <w:b/>
          <w:sz w:val="24"/>
          <w:szCs w:val="24"/>
          <w:lang w:eastAsia="pl-PL"/>
        </w:rPr>
      </w:pPr>
    </w:p>
    <w:p w14:paraId="69CE1780">
      <w:pPr>
        <w:widowControl w:val="0"/>
        <w:spacing w:after="0" w:line="240" w:lineRule="auto"/>
        <w:jc w:val="right"/>
        <w:rPr>
          <w:rFonts w:ascii="Times New Roman" w:hAnsi="Times New Roman" w:eastAsia="Times New Roman" w:cs="Times New Roman"/>
          <w:b/>
          <w:sz w:val="24"/>
          <w:szCs w:val="24"/>
          <w:lang w:eastAsia="pl-PL"/>
        </w:rPr>
      </w:pPr>
    </w:p>
    <w:p w14:paraId="2FBF4619">
      <w:pPr>
        <w:widowControl w:val="0"/>
        <w:spacing w:after="0" w:line="240" w:lineRule="auto"/>
        <w:jc w:val="right"/>
        <w:rPr>
          <w:rFonts w:ascii="Times New Roman" w:hAnsi="Times New Roman" w:eastAsia="Times New Roman" w:cs="Times New Roman"/>
          <w:b/>
          <w:sz w:val="24"/>
          <w:szCs w:val="24"/>
          <w:lang w:eastAsia="pl-PL"/>
        </w:rPr>
      </w:pPr>
    </w:p>
    <w:p w14:paraId="0CFD0FB4">
      <w:pPr>
        <w:widowControl w:val="0"/>
        <w:spacing w:after="0" w:line="240" w:lineRule="auto"/>
        <w:jc w:val="right"/>
        <w:rPr>
          <w:rFonts w:ascii="Times New Roman" w:hAnsi="Times New Roman" w:eastAsia="Times New Roman" w:cs="Times New Roman"/>
          <w:b/>
          <w:sz w:val="24"/>
          <w:szCs w:val="24"/>
          <w:lang w:eastAsia="pl-PL"/>
        </w:rPr>
      </w:pPr>
    </w:p>
    <w:p w14:paraId="78529C91">
      <w:pPr>
        <w:widowControl w:val="0"/>
        <w:spacing w:after="0" w:line="240" w:lineRule="auto"/>
        <w:jc w:val="right"/>
        <w:rPr>
          <w:rFonts w:ascii="Times New Roman" w:hAnsi="Times New Roman" w:eastAsia="Times New Roman" w:cs="Times New Roman"/>
          <w:b/>
          <w:sz w:val="24"/>
          <w:szCs w:val="24"/>
          <w:lang w:eastAsia="pl-PL"/>
        </w:rPr>
      </w:pPr>
    </w:p>
    <w:p w14:paraId="0AA5685F">
      <w:pPr>
        <w:widowControl w:val="0"/>
        <w:spacing w:after="0" w:line="240" w:lineRule="auto"/>
        <w:jc w:val="right"/>
        <w:rPr>
          <w:rFonts w:ascii="Times New Roman" w:hAnsi="Times New Roman" w:eastAsia="Times New Roman" w:cs="Times New Roman"/>
          <w:b/>
          <w:sz w:val="24"/>
          <w:szCs w:val="24"/>
          <w:lang w:eastAsia="pl-PL"/>
        </w:rPr>
      </w:pPr>
    </w:p>
    <w:p w14:paraId="19061538">
      <w:pPr>
        <w:widowControl w:val="0"/>
        <w:spacing w:after="0" w:line="240" w:lineRule="auto"/>
        <w:jc w:val="right"/>
        <w:rPr>
          <w:rFonts w:ascii="Times New Roman" w:hAnsi="Times New Roman" w:eastAsia="Times New Roman" w:cs="Times New Roman"/>
          <w:b/>
          <w:sz w:val="24"/>
          <w:szCs w:val="24"/>
          <w:lang w:eastAsia="pl-PL"/>
        </w:rPr>
      </w:pPr>
    </w:p>
    <w:p w14:paraId="53C11C85">
      <w:pPr>
        <w:widowControl w:val="0"/>
        <w:spacing w:after="0" w:line="240" w:lineRule="auto"/>
        <w:jc w:val="right"/>
        <w:rPr>
          <w:rFonts w:ascii="Times New Roman" w:hAnsi="Times New Roman" w:eastAsia="Times New Roman" w:cs="Times New Roman"/>
          <w:b/>
          <w:sz w:val="24"/>
          <w:szCs w:val="24"/>
          <w:lang w:eastAsia="pl-PL"/>
        </w:rPr>
      </w:pPr>
    </w:p>
    <w:p w14:paraId="2E897374">
      <w:pPr>
        <w:widowControl w:val="0"/>
        <w:spacing w:after="0" w:line="240" w:lineRule="auto"/>
        <w:jc w:val="right"/>
        <w:rPr>
          <w:rFonts w:ascii="Times New Roman" w:hAnsi="Times New Roman" w:eastAsia="Times New Roman" w:cs="Times New Roman"/>
          <w:b/>
          <w:sz w:val="24"/>
          <w:szCs w:val="24"/>
          <w:lang w:eastAsia="pl-PL"/>
        </w:rPr>
      </w:pPr>
    </w:p>
    <w:p w14:paraId="13141B21">
      <w:pPr>
        <w:widowControl w:val="0"/>
        <w:spacing w:after="0" w:line="240" w:lineRule="auto"/>
        <w:jc w:val="right"/>
        <w:rPr>
          <w:rFonts w:ascii="Times New Roman" w:hAnsi="Times New Roman" w:eastAsia="Times New Roman" w:cs="Times New Roman"/>
          <w:b/>
          <w:sz w:val="24"/>
          <w:szCs w:val="24"/>
          <w:lang w:eastAsia="pl-PL"/>
        </w:rPr>
      </w:pPr>
    </w:p>
    <w:p w14:paraId="55D3FEE0">
      <w:pPr>
        <w:widowControl w:val="0"/>
        <w:spacing w:after="0" w:line="240" w:lineRule="auto"/>
        <w:jc w:val="right"/>
        <w:rPr>
          <w:rFonts w:ascii="Times New Roman" w:hAnsi="Times New Roman" w:eastAsia="Times New Roman" w:cs="Times New Roman"/>
          <w:b/>
          <w:sz w:val="24"/>
          <w:szCs w:val="24"/>
          <w:lang w:eastAsia="pl-PL"/>
        </w:rPr>
      </w:pPr>
    </w:p>
    <w:p w14:paraId="0366B4F1">
      <w:pPr>
        <w:widowControl w:val="0"/>
        <w:spacing w:after="0" w:line="240" w:lineRule="auto"/>
        <w:jc w:val="right"/>
        <w:rPr>
          <w:rFonts w:ascii="Times New Roman" w:hAnsi="Times New Roman" w:eastAsia="Times New Roman" w:cs="Times New Roman"/>
          <w:b/>
          <w:sz w:val="24"/>
          <w:szCs w:val="24"/>
          <w:lang w:eastAsia="pl-PL"/>
        </w:rPr>
      </w:pPr>
    </w:p>
    <w:p w14:paraId="5161259B">
      <w:pPr>
        <w:widowControl w:val="0"/>
        <w:spacing w:after="0" w:line="240" w:lineRule="auto"/>
        <w:jc w:val="right"/>
        <w:rPr>
          <w:rFonts w:ascii="Times New Roman" w:hAnsi="Times New Roman" w:eastAsia="Times New Roman" w:cs="Times New Roman"/>
          <w:b/>
          <w:sz w:val="24"/>
          <w:szCs w:val="24"/>
          <w:lang w:eastAsia="pl-PL"/>
        </w:rPr>
      </w:pPr>
    </w:p>
    <w:p w14:paraId="42345088">
      <w:pPr>
        <w:widowControl w:val="0"/>
        <w:spacing w:after="0" w:line="240" w:lineRule="auto"/>
        <w:jc w:val="right"/>
        <w:rPr>
          <w:rFonts w:ascii="Times New Roman" w:hAnsi="Times New Roman" w:eastAsia="Times New Roman" w:cs="Times New Roman"/>
          <w:b/>
          <w:sz w:val="24"/>
          <w:szCs w:val="24"/>
          <w:lang w:eastAsia="pl-PL"/>
        </w:rPr>
      </w:pPr>
    </w:p>
    <w:p w14:paraId="7BB8D4E6">
      <w:pPr>
        <w:widowControl w:val="0"/>
        <w:spacing w:after="0" w:line="240" w:lineRule="auto"/>
        <w:jc w:val="right"/>
        <w:rPr>
          <w:rFonts w:ascii="Times New Roman" w:hAnsi="Times New Roman" w:eastAsia="Times New Roman" w:cs="Times New Roman"/>
          <w:b/>
          <w:sz w:val="24"/>
          <w:szCs w:val="24"/>
          <w:lang w:eastAsia="pl-PL"/>
        </w:rPr>
      </w:pPr>
    </w:p>
    <w:p w14:paraId="5DD8C6CA">
      <w:pPr>
        <w:widowControl w:val="0"/>
        <w:spacing w:after="0" w:line="240" w:lineRule="auto"/>
        <w:jc w:val="right"/>
        <w:rPr>
          <w:rFonts w:ascii="Times New Roman" w:hAnsi="Times New Roman" w:eastAsia="Times New Roman" w:cs="Times New Roman"/>
          <w:b/>
          <w:sz w:val="24"/>
          <w:szCs w:val="24"/>
          <w:lang w:eastAsia="pl-PL"/>
        </w:rPr>
      </w:pPr>
    </w:p>
    <w:p w14:paraId="41E91708">
      <w:pPr>
        <w:widowControl w:val="0"/>
        <w:spacing w:after="0" w:line="240" w:lineRule="auto"/>
        <w:jc w:val="right"/>
        <w:rPr>
          <w:rFonts w:ascii="Times New Roman" w:hAnsi="Times New Roman" w:eastAsia="Times New Roman" w:cs="Times New Roman"/>
          <w:b/>
          <w:sz w:val="24"/>
          <w:szCs w:val="24"/>
          <w:lang w:eastAsia="pl-PL"/>
        </w:rPr>
      </w:pPr>
    </w:p>
    <w:p w14:paraId="21CDDAE9">
      <w:pPr>
        <w:widowControl w:val="0"/>
        <w:spacing w:after="0" w:line="240" w:lineRule="auto"/>
        <w:jc w:val="right"/>
        <w:rPr>
          <w:rFonts w:ascii="Times New Roman" w:hAnsi="Times New Roman" w:eastAsia="Times New Roman" w:cs="Times New Roman"/>
          <w:b/>
          <w:sz w:val="24"/>
          <w:szCs w:val="24"/>
          <w:lang w:eastAsia="pl-PL"/>
        </w:rPr>
      </w:pPr>
    </w:p>
    <w:p w14:paraId="691C60CC">
      <w:pPr>
        <w:widowControl w:val="0"/>
        <w:spacing w:after="0" w:line="240" w:lineRule="auto"/>
        <w:jc w:val="right"/>
        <w:rPr>
          <w:rFonts w:ascii="Times New Roman" w:hAnsi="Times New Roman" w:eastAsia="Times New Roman" w:cs="Times New Roman"/>
          <w:b/>
          <w:sz w:val="24"/>
          <w:szCs w:val="24"/>
          <w:lang w:eastAsia="pl-PL"/>
        </w:rPr>
      </w:pPr>
    </w:p>
    <w:p w14:paraId="7B13C102">
      <w:pPr>
        <w:widowControl w:val="0"/>
        <w:spacing w:after="0" w:line="240" w:lineRule="auto"/>
        <w:jc w:val="right"/>
        <w:rPr>
          <w:rFonts w:ascii="Times New Roman" w:hAnsi="Times New Roman" w:eastAsia="Times New Roman" w:cs="Times New Roman"/>
          <w:b/>
          <w:sz w:val="24"/>
          <w:szCs w:val="24"/>
          <w:lang w:eastAsia="pl-PL"/>
        </w:rPr>
      </w:pPr>
    </w:p>
    <w:p w14:paraId="3AF8B790">
      <w:pPr>
        <w:widowControl w:val="0"/>
        <w:spacing w:after="0" w:line="240" w:lineRule="auto"/>
        <w:jc w:val="right"/>
        <w:rPr>
          <w:rFonts w:ascii="Times New Roman" w:hAnsi="Times New Roman" w:eastAsia="Times New Roman" w:cs="Times New Roman"/>
          <w:b/>
          <w:sz w:val="24"/>
          <w:szCs w:val="24"/>
          <w:lang w:eastAsia="pl-PL"/>
        </w:rPr>
      </w:pPr>
    </w:p>
    <w:p w14:paraId="54246BFD">
      <w:pPr>
        <w:widowControl w:val="0"/>
        <w:spacing w:after="0" w:line="240" w:lineRule="auto"/>
        <w:jc w:val="right"/>
        <w:rPr>
          <w:rFonts w:ascii="Times New Roman" w:hAnsi="Times New Roman" w:eastAsia="Times New Roman" w:cs="Times New Roman"/>
          <w:b/>
          <w:sz w:val="24"/>
          <w:szCs w:val="24"/>
          <w:lang w:eastAsia="pl-PL"/>
        </w:rPr>
      </w:pPr>
    </w:p>
    <w:p w14:paraId="53F45A23">
      <w:pPr>
        <w:widowControl w:val="0"/>
        <w:spacing w:after="0" w:line="240" w:lineRule="auto"/>
        <w:jc w:val="right"/>
        <w:rPr>
          <w:rFonts w:ascii="Times New Roman" w:hAnsi="Times New Roman" w:eastAsia="Times New Roman" w:cs="Times New Roman"/>
          <w:b/>
          <w:sz w:val="24"/>
          <w:szCs w:val="24"/>
          <w:lang w:eastAsia="pl-PL"/>
        </w:rPr>
      </w:pPr>
    </w:p>
    <w:p w14:paraId="0A147298">
      <w:pPr>
        <w:widowControl w:val="0"/>
        <w:spacing w:after="0" w:line="240" w:lineRule="auto"/>
        <w:jc w:val="right"/>
        <w:rPr>
          <w:rFonts w:ascii="Times New Roman" w:hAnsi="Times New Roman" w:eastAsia="Times New Roman" w:cs="Times New Roman"/>
          <w:b/>
          <w:sz w:val="24"/>
          <w:szCs w:val="24"/>
          <w:lang w:eastAsia="pl-PL"/>
        </w:rPr>
      </w:pPr>
    </w:p>
    <w:p w14:paraId="65F0D605">
      <w:pPr>
        <w:widowControl w:val="0"/>
        <w:spacing w:after="0" w:line="240" w:lineRule="auto"/>
        <w:jc w:val="right"/>
        <w:rPr>
          <w:rFonts w:ascii="Times New Roman" w:hAnsi="Times New Roman" w:eastAsia="Times New Roman" w:cs="Times New Roman"/>
          <w:b/>
          <w:sz w:val="24"/>
          <w:szCs w:val="24"/>
          <w:lang w:eastAsia="pl-PL"/>
        </w:rPr>
      </w:pPr>
    </w:p>
    <w:p w14:paraId="5E9F1E50">
      <w:pPr>
        <w:widowControl w:val="0"/>
        <w:spacing w:after="0" w:line="240" w:lineRule="auto"/>
        <w:jc w:val="right"/>
        <w:rPr>
          <w:rFonts w:ascii="Times New Roman" w:hAnsi="Times New Roman" w:eastAsia="Times New Roman" w:cs="Times New Roman"/>
          <w:b/>
          <w:sz w:val="24"/>
          <w:szCs w:val="24"/>
          <w:lang w:eastAsia="pl-PL"/>
        </w:rPr>
      </w:pPr>
    </w:p>
    <w:p w14:paraId="473C92BE">
      <w:pPr>
        <w:widowControl w:val="0"/>
        <w:spacing w:after="0" w:line="240" w:lineRule="auto"/>
        <w:jc w:val="right"/>
        <w:rPr>
          <w:rFonts w:ascii="Times New Roman" w:hAnsi="Times New Roman" w:eastAsia="Times New Roman" w:cs="Times New Roman"/>
          <w:b/>
          <w:sz w:val="24"/>
          <w:szCs w:val="24"/>
          <w:lang w:eastAsia="pl-PL"/>
        </w:rPr>
      </w:pPr>
    </w:p>
    <w:p w14:paraId="6BFAB802">
      <w:pPr>
        <w:widowControl w:val="0"/>
        <w:spacing w:after="0" w:line="240" w:lineRule="auto"/>
        <w:jc w:val="right"/>
        <w:rPr>
          <w:rFonts w:ascii="Times New Roman" w:hAnsi="Times New Roman" w:eastAsia="Times New Roman" w:cs="Times New Roman"/>
          <w:b/>
          <w:sz w:val="24"/>
          <w:szCs w:val="24"/>
          <w:lang w:eastAsia="pl-PL"/>
        </w:rPr>
      </w:pPr>
    </w:p>
    <w:p w14:paraId="43A51ACA">
      <w:pPr>
        <w:widowControl w:val="0"/>
        <w:spacing w:after="0" w:line="240" w:lineRule="auto"/>
        <w:jc w:val="right"/>
        <w:rPr>
          <w:rFonts w:ascii="Times New Roman" w:hAnsi="Times New Roman" w:eastAsia="Times New Roman" w:cs="Times New Roman"/>
          <w:b/>
          <w:sz w:val="24"/>
          <w:szCs w:val="24"/>
          <w:lang w:eastAsia="pl-PL"/>
        </w:rPr>
      </w:pPr>
    </w:p>
    <w:p w14:paraId="3010FA53">
      <w:pPr>
        <w:widowControl w:val="0"/>
        <w:spacing w:after="0" w:line="240" w:lineRule="auto"/>
        <w:jc w:val="right"/>
        <w:rPr>
          <w:rFonts w:ascii="Times New Roman" w:hAnsi="Times New Roman" w:eastAsia="Times New Roman" w:cs="Times New Roman"/>
          <w:b/>
          <w:sz w:val="24"/>
          <w:szCs w:val="24"/>
          <w:lang w:eastAsia="pl-PL"/>
        </w:rPr>
      </w:pPr>
    </w:p>
    <w:p w14:paraId="19B6C558">
      <w:pPr>
        <w:widowControl w:val="0"/>
        <w:spacing w:after="0" w:line="240" w:lineRule="auto"/>
        <w:jc w:val="right"/>
        <w:rPr>
          <w:rFonts w:ascii="Times New Roman" w:hAnsi="Times New Roman" w:eastAsia="Times New Roman" w:cs="Times New Roman"/>
          <w:b/>
          <w:sz w:val="24"/>
          <w:szCs w:val="24"/>
          <w:lang w:eastAsia="pl-PL"/>
        </w:rPr>
      </w:pPr>
    </w:p>
    <w:p w14:paraId="18AF2ABE">
      <w:pPr>
        <w:widowControl w:val="0"/>
        <w:spacing w:after="0" w:line="240" w:lineRule="auto"/>
        <w:jc w:val="right"/>
        <w:rPr>
          <w:rFonts w:ascii="Times New Roman" w:hAnsi="Times New Roman" w:eastAsia="Times New Roman" w:cs="Times New Roman"/>
          <w:b/>
          <w:sz w:val="24"/>
          <w:szCs w:val="24"/>
          <w:lang w:eastAsia="pl-PL"/>
        </w:rPr>
      </w:pPr>
    </w:p>
    <w:p w14:paraId="06450344">
      <w:pPr>
        <w:widowControl w:val="0"/>
        <w:spacing w:after="0" w:line="240" w:lineRule="auto"/>
        <w:jc w:val="right"/>
        <w:rPr>
          <w:rFonts w:ascii="Times New Roman" w:hAnsi="Times New Roman" w:eastAsia="Times New Roman" w:cs="Times New Roman"/>
          <w:b/>
          <w:sz w:val="24"/>
          <w:szCs w:val="24"/>
          <w:lang w:eastAsia="pl-PL"/>
        </w:rPr>
      </w:pPr>
    </w:p>
    <w:p w14:paraId="13AA6983">
      <w:pPr>
        <w:widowControl w:val="0"/>
        <w:spacing w:after="0" w:line="240" w:lineRule="auto"/>
        <w:jc w:val="right"/>
        <w:rPr>
          <w:rFonts w:ascii="Times New Roman" w:hAnsi="Times New Roman" w:eastAsia="Times New Roman" w:cs="Times New Roman"/>
          <w:b/>
          <w:sz w:val="24"/>
          <w:szCs w:val="24"/>
          <w:lang w:eastAsia="pl-PL"/>
        </w:rPr>
      </w:pPr>
    </w:p>
    <w:p w14:paraId="1D80B510">
      <w:pPr>
        <w:widowControl w:val="0"/>
        <w:spacing w:after="0" w:line="240" w:lineRule="auto"/>
        <w:jc w:val="right"/>
        <w:rPr>
          <w:rFonts w:ascii="Times New Roman" w:hAnsi="Times New Roman" w:eastAsia="Times New Roman" w:cs="Times New Roman"/>
          <w:b/>
          <w:sz w:val="24"/>
          <w:szCs w:val="24"/>
          <w:lang w:eastAsia="pl-PL"/>
        </w:rPr>
      </w:pPr>
    </w:p>
    <w:p w14:paraId="75DABBE9">
      <w:pPr>
        <w:widowControl w:val="0"/>
        <w:spacing w:after="0" w:line="240" w:lineRule="auto"/>
        <w:jc w:val="right"/>
        <w:rPr>
          <w:rFonts w:ascii="Times New Roman" w:hAnsi="Times New Roman" w:eastAsia="Times New Roman" w:cs="Times New Roman"/>
          <w:b/>
          <w:sz w:val="24"/>
          <w:szCs w:val="24"/>
          <w:lang w:eastAsia="pl-PL"/>
        </w:rPr>
      </w:pPr>
    </w:p>
    <w:p w14:paraId="140C1005">
      <w:pPr>
        <w:widowControl w:val="0"/>
        <w:spacing w:after="0" w:line="240" w:lineRule="auto"/>
        <w:jc w:val="right"/>
        <w:rPr>
          <w:rFonts w:ascii="Times New Roman" w:hAnsi="Times New Roman" w:eastAsia="Times New Roman" w:cs="Times New Roman"/>
          <w:b/>
          <w:sz w:val="24"/>
          <w:szCs w:val="24"/>
          <w:lang w:eastAsia="pl-PL"/>
        </w:rPr>
      </w:pPr>
      <w:r>
        <w:rPr>
          <w:rFonts w:ascii="Times New Roman" w:hAnsi="Times New Roman" w:eastAsia="Times New Roman" w:cs="Times New Roman"/>
          <w:b/>
          <w:sz w:val="24"/>
          <w:szCs w:val="24"/>
          <w:lang w:eastAsia="pl-PL"/>
        </w:rPr>
        <w:t>ZAŁĄCZNIK NR 3 DO SWZ</w:t>
      </w:r>
    </w:p>
    <w:p w14:paraId="2AF3EC00">
      <w:pPr>
        <w:widowControl w:val="0"/>
        <w:spacing w:after="0" w:line="240" w:lineRule="auto"/>
        <w:jc w:val="center"/>
        <w:rPr>
          <w:rFonts w:ascii="Times New Roman" w:hAnsi="Times New Roman" w:eastAsia="Times New Roman" w:cs="Times New Roman"/>
          <w:b/>
          <w:sz w:val="24"/>
          <w:szCs w:val="24"/>
          <w:lang w:eastAsia="pl-PL"/>
        </w:rPr>
      </w:pPr>
    </w:p>
    <w:p w14:paraId="5EC44E49">
      <w:pPr>
        <w:widowControl w:val="0"/>
        <w:spacing w:after="0" w:line="240" w:lineRule="auto"/>
        <w:jc w:val="center"/>
        <w:rPr>
          <w:rFonts w:ascii="Times New Roman" w:hAnsi="Times New Roman" w:eastAsia="Times New Roman" w:cs="Times New Roman"/>
          <w:b/>
          <w:sz w:val="24"/>
          <w:szCs w:val="24"/>
          <w:lang w:eastAsia="pl-PL"/>
        </w:rPr>
      </w:pPr>
    </w:p>
    <w:bookmarkEnd w:id="14"/>
    <w:p w14:paraId="7C9B7D56">
      <w:pPr>
        <w:autoSpaceDE w:val="0"/>
        <w:autoSpaceDN w:val="0"/>
        <w:adjustRightInd w:val="0"/>
        <w:spacing w:after="0" w:line="240" w:lineRule="auto"/>
        <w:rPr>
          <w:rFonts w:ascii="Times New Roman" w:hAnsi="Times New Roman" w:eastAsia="Times New Roman" w:cs="Times New Roman"/>
          <w:i/>
          <w:sz w:val="24"/>
          <w:szCs w:val="24"/>
          <w:highlight w:val="yellow"/>
          <w:lang w:eastAsia="pl-PL"/>
        </w:rPr>
      </w:pPr>
    </w:p>
    <w:p w14:paraId="178ABF5A">
      <w:pPr>
        <w:autoSpaceDE w:val="0"/>
        <w:autoSpaceDN w:val="0"/>
        <w:adjustRightInd w:val="0"/>
        <w:spacing w:after="0" w:line="240" w:lineRule="auto"/>
        <w:rPr>
          <w:rFonts w:ascii="Times New Roman" w:hAnsi="Times New Roman" w:eastAsia="Times New Roman" w:cs="Times New Roman"/>
          <w:i/>
          <w:sz w:val="24"/>
          <w:szCs w:val="24"/>
          <w:highlight w:val="yellow"/>
          <w:lang w:eastAsia="pl-PL"/>
        </w:rPr>
      </w:pPr>
    </w:p>
    <w:p w14:paraId="7EFEE0E0">
      <w:pPr>
        <w:autoSpaceDE w:val="0"/>
        <w:autoSpaceDN w:val="0"/>
        <w:adjustRightInd w:val="0"/>
        <w:spacing w:after="0" w:line="240" w:lineRule="auto"/>
        <w:rPr>
          <w:rFonts w:ascii="Times New Roman" w:hAnsi="Times New Roman" w:eastAsia="Times New Roman" w:cs="Times New Roman"/>
          <w:i/>
          <w:sz w:val="24"/>
          <w:szCs w:val="24"/>
          <w:highlight w:val="yellow"/>
          <w:lang w:eastAsia="pl-PL"/>
        </w:rPr>
      </w:pPr>
    </w:p>
    <w:p w14:paraId="326EDF8B">
      <w:pPr>
        <w:autoSpaceDE w:val="0"/>
        <w:autoSpaceDN w:val="0"/>
        <w:adjustRightInd w:val="0"/>
        <w:spacing w:after="0" w:line="240" w:lineRule="auto"/>
        <w:rPr>
          <w:rFonts w:ascii="Times New Roman" w:hAnsi="Times New Roman" w:eastAsia="Times New Roman" w:cs="Times New Roman"/>
          <w:i/>
          <w:sz w:val="24"/>
          <w:szCs w:val="24"/>
          <w:highlight w:val="yellow"/>
          <w:lang w:eastAsia="pl-PL"/>
        </w:rPr>
      </w:pPr>
    </w:p>
    <w:p w14:paraId="4CCE6A84">
      <w:pPr>
        <w:spacing w:after="0" w:line="240" w:lineRule="auto"/>
        <w:rPr>
          <w:rFonts w:ascii="Times New Roman" w:hAnsi="Times New Roman" w:eastAsia="Times New Roman" w:cs="Times New Roman"/>
          <w:sz w:val="24"/>
          <w:szCs w:val="24"/>
          <w:lang w:eastAsia="pl-PL"/>
        </w:rPr>
      </w:pPr>
      <w:r>
        <w:rPr>
          <w:rFonts w:ascii="Times New Roman" w:hAnsi="Times New Roman" w:eastAsia="Times New Roman" w:cs="Times New Roman"/>
          <w:b/>
          <w:sz w:val="24"/>
          <w:szCs w:val="24"/>
          <w:lang w:eastAsia="pl-PL"/>
        </w:rPr>
        <w:t>Nazwa Wykonawcy:</w:t>
      </w:r>
      <w:r>
        <w:rPr>
          <w:rFonts w:ascii="Times New Roman" w:hAnsi="Times New Roman" w:eastAsia="Times New Roman" w:cs="Times New Roman"/>
          <w:b/>
          <w:sz w:val="24"/>
          <w:szCs w:val="24"/>
          <w:lang w:eastAsia="pl-PL"/>
        </w:rPr>
        <w:tab/>
      </w:r>
      <w:r>
        <w:rPr>
          <w:rFonts w:ascii="Times New Roman" w:hAnsi="Times New Roman" w:eastAsia="Times New Roman" w:cs="Times New Roman"/>
          <w:sz w:val="24"/>
          <w:szCs w:val="24"/>
          <w:lang w:eastAsia="pl-PL"/>
        </w:rPr>
        <w:t>……………………..…………..………………………………….…….</w:t>
      </w:r>
    </w:p>
    <w:p w14:paraId="0AFB9E31">
      <w:pPr>
        <w:spacing w:after="0" w:line="240" w:lineRule="auto"/>
        <w:rPr>
          <w:rFonts w:ascii="Times New Roman" w:hAnsi="Times New Roman" w:eastAsia="Times New Roman" w:cs="Times New Roman"/>
          <w:b/>
          <w:sz w:val="24"/>
          <w:szCs w:val="24"/>
          <w:lang w:eastAsia="pl-PL"/>
        </w:rPr>
      </w:pPr>
    </w:p>
    <w:p w14:paraId="73AFF0B8">
      <w:pPr>
        <w:spacing w:after="0" w:line="240" w:lineRule="auto"/>
        <w:rPr>
          <w:rFonts w:ascii="Times New Roman" w:hAnsi="Times New Roman" w:eastAsia="Times New Roman" w:cs="Times New Roman"/>
          <w:sz w:val="24"/>
          <w:szCs w:val="24"/>
          <w:lang w:eastAsia="pl-PL"/>
        </w:rPr>
      </w:pPr>
      <w:r>
        <w:rPr>
          <w:rFonts w:ascii="Times New Roman" w:hAnsi="Times New Roman" w:eastAsia="Times New Roman" w:cs="Times New Roman"/>
          <w:b/>
          <w:sz w:val="24"/>
          <w:szCs w:val="24"/>
          <w:lang w:eastAsia="pl-PL"/>
        </w:rPr>
        <w:t xml:space="preserve">Adres Wykonawcy: </w:t>
      </w:r>
      <w:r>
        <w:rPr>
          <w:rFonts w:ascii="Times New Roman" w:hAnsi="Times New Roman" w:eastAsia="Times New Roman" w:cs="Times New Roman"/>
          <w:b/>
          <w:sz w:val="24"/>
          <w:szCs w:val="24"/>
          <w:lang w:eastAsia="pl-PL"/>
        </w:rPr>
        <w:tab/>
      </w:r>
      <w:r>
        <w:rPr>
          <w:rFonts w:ascii="Times New Roman" w:hAnsi="Times New Roman" w:eastAsia="Times New Roman" w:cs="Times New Roman"/>
          <w:sz w:val="24"/>
          <w:szCs w:val="24"/>
          <w:lang w:eastAsia="pl-PL"/>
        </w:rPr>
        <w:t>……………………………....………………………………….………..</w:t>
      </w:r>
    </w:p>
    <w:p w14:paraId="6B082FA2">
      <w:pPr>
        <w:numPr>
          <w:ilvl w:val="12"/>
          <w:numId w:val="0"/>
        </w:numPr>
        <w:spacing w:after="0" w:line="240" w:lineRule="auto"/>
        <w:rPr>
          <w:rFonts w:ascii="Times New Roman" w:hAnsi="Times New Roman" w:eastAsia="Times New Roman" w:cs="Times New Roman"/>
          <w:i/>
          <w:szCs w:val="20"/>
          <w:lang w:eastAsia="pl-PL"/>
        </w:rPr>
      </w:pPr>
      <w:r>
        <w:rPr>
          <w:rFonts w:ascii="Times New Roman" w:hAnsi="Times New Roman" w:eastAsia="Times New Roman" w:cs="Times New Roman"/>
          <w:i/>
          <w:szCs w:val="20"/>
          <w:lang w:eastAsia="pl-PL"/>
        </w:rPr>
        <w:t>(w przypadku Wykonawców występujących wspólnie należy podać dane dla wszystkich Wykonawców)</w:t>
      </w:r>
    </w:p>
    <w:p w14:paraId="6F22F824">
      <w:pPr>
        <w:widowControl w:val="0"/>
        <w:spacing w:after="0" w:line="240" w:lineRule="auto"/>
        <w:jc w:val="both"/>
        <w:rPr>
          <w:rFonts w:ascii="Times New Roman" w:hAnsi="Times New Roman" w:eastAsia="Times New Roman" w:cs="Times New Roman"/>
          <w:bCs/>
          <w:sz w:val="24"/>
          <w:szCs w:val="24"/>
          <w:lang w:eastAsia="pl-PL"/>
        </w:rPr>
      </w:pPr>
    </w:p>
    <w:p w14:paraId="70401E77">
      <w:pPr>
        <w:widowControl w:val="0"/>
        <w:spacing w:after="0" w:line="240" w:lineRule="auto"/>
        <w:jc w:val="right"/>
        <w:rPr>
          <w:rFonts w:ascii="Times New Roman" w:hAnsi="Times New Roman" w:eastAsia="Times New Roman" w:cs="Times New Roman"/>
          <w:bCs/>
          <w:sz w:val="24"/>
          <w:szCs w:val="24"/>
          <w:lang w:eastAsia="pl-PL"/>
        </w:rPr>
      </w:pPr>
    </w:p>
    <w:p w14:paraId="2F23763F">
      <w:pPr>
        <w:widowControl w:val="0"/>
        <w:spacing w:after="0" w:line="240" w:lineRule="auto"/>
        <w:jc w:val="center"/>
        <w:rPr>
          <w:rFonts w:ascii="Times New Roman" w:hAnsi="Times New Roman" w:eastAsia="Times New Roman" w:cs="Times New Roman"/>
          <w:b/>
          <w:sz w:val="24"/>
          <w:szCs w:val="24"/>
          <w:lang w:eastAsia="pl-PL"/>
        </w:rPr>
      </w:pPr>
      <w:r>
        <w:rPr>
          <w:rFonts w:ascii="Times New Roman" w:hAnsi="Times New Roman" w:eastAsia="Times New Roman" w:cs="Times New Roman"/>
          <w:b/>
          <w:sz w:val="24"/>
          <w:szCs w:val="24"/>
          <w:lang w:eastAsia="pl-PL"/>
        </w:rPr>
        <w:t>WYKAZ WYKONANYCH/WYKONYWANYCH DOSTAW *</w:t>
      </w:r>
    </w:p>
    <w:p w14:paraId="1004A91B">
      <w:pPr>
        <w:spacing w:after="0" w:line="240" w:lineRule="auto"/>
        <w:ind w:left="368" w:hanging="368"/>
        <w:jc w:val="center"/>
        <w:rPr>
          <w:rFonts w:ascii="Times New Roman" w:hAnsi="Times New Roman" w:eastAsia="Times New Roman" w:cs="Times New Roman"/>
          <w:b/>
          <w:bCs/>
          <w:sz w:val="24"/>
          <w:szCs w:val="24"/>
          <w:lang w:eastAsia="pl-PL"/>
        </w:rPr>
      </w:pPr>
    </w:p>
    <w:p w14:paraId="4D5F9304">
      <w:pPr>
        <w:spacing w:after="0" w:line="240" w:lineRule="auto"/>
        <w:ind w:left="368" w:hanging="368"/>
        <w:jc w:val="center"/>
        <w:rPr>
          <w:rFonts w:ascii="Times New Roman" w:hAnsi="Times New Roman" w:eastAsia="Times New Roman" w:cs="Times New Roman"/>
          <w:b/>
          <w:bCs/>
          <w:sz w:val="24"/>
          <w:szCs w:val="24"/>
          <w:lang w:eastAsia="pl-PL"/>
        </w:rPr>
      </w:pPr>
      <w:r>
        <w:rPr>
          <w:rFonts w:ascii="Times New Roman" w:hAnsi="Times New Roman" w:eastAsia="Times New Roman" w:cs="Times New Roman"/>
          <w:b/>
          <w:bCs/>
          <w:sz w:val="24"/>
          <w:szCs w:val="24"/>
          <w:lang w:eastAsia="pl-PL"/>
        </w:rPr>
        <w:t xml:space="preserve">CZĘŚĆ 1 </w:t>
      </w:r>
    </w:p>
    <w:p w14:paraId="0A8C884E">
      <w:pPr>
        <w:spacing w:after="0" w:line="264" w:lineRule="auto"/>
        <w:jc w:val="both"/>
        <w:rPr>
          <w:rFonts w:ascii="Times New Roman" w:hAnsi="Times New Roman" w:eastAsia="Times New Roman" w:cs="Times New Roman"/>
          <w:b/>
          <w:sz w:val="24"/>
          <w:szCs w:val="24"/>
          <w:lang w:eastAsia="pl-PL"/>
        </w:rPr>
      </w:pPr>
    </w:p>
    <w:p w14:paraId="039BB417">
      <w:pPr>
        <w:spacing w:after="0" w:line="264" w:lineRule="auto"/>
        <w:jc w:val="both"/>
        <w:rPr>
          <w:rFonts w:ascii="Times New Roman" w:hAnsi="Times New Roman" w:eastAsia="Times New Roman" w:cs="Times New Roman"/>
          <w:b/>
          <w:sz w:val="24"/>
          <w:szCs w:val="24"/>
          <w:lang w:eastAsia="pl-PL"/>
        </w:rPr>
      </w:pPr>
      <w:r>
        <w:rPr>
          <w:rFonts w:ascii="Times New Roman" w:hAnsi="Times New Roman" w:eastAsia="Times New Roman" w:cs="Times New Roman"/>
          <w:b/>
          <w:sz w:val="24"/>
          <w:szCs w:val="24"/>
          <w:lang w:eastAsia="pl-PL"/>
        </w:rPr>
        <w:t>Oświadczamy, że wykonaliśmy/wykonujemy* następujące dostawy:</w:t>
      </w:r>
    </w:p>
    <w:tbl>
      <w:tblPr>
        <w:tblStyle w:val="12"/>
        <w:tblW w:w="9585" w:type="dxa"/>
        <w:tblInd w:w="-72"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70" w:type="dxa"/>
          <w:bottom w:w="0" w:type="dxa"/>
          <w:right w:w="70" w:type="dxa"/>
        </w:tblCellMar>
      </w:tblPr>
      <w:tblGrid>
        <w:gridCol w:w="761"/>
        <w:gridCol w:w="2748"/>
        <w:gridCol w:w="1709"/>
        <w:gridCol w:w="2089"/>
        <w:gridCol w:w="2278"/>
      </w:tblGrid>
      <w:tr w14:paraId="14C29E5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PrEx>
        <w:trPr>
          <w:cantSplit/>
          <w:trHeight w:val="735" w:hRule="atLeast"/>
        </w:trPr>
        <w:tc>
          <w:tcPr>
            <w:tcW w:w="762" w:type="dxa"/>
            <w:tcBorders>
              <w:top w:val="single" w:color="auto" w:sz="12" w:space="0"/>
              <w:left w:val="single" w:color="auto" w:sz="12" w:space="0"/>
              <w:bottom w:val="single" w:color="auto" w:sz="6" w:space="0"/>
              <w:right w:val="single" w:color="auto" w:sz="6" w:space="0"/>
            </w:tcBorders>
            <w:vAlign w:val="center"/>
          </w:tcPr>
          <w:p w14:paraId="2F309A1B">
            <w:pPr>
              <w:spacing w:after="0" w:line="240" w:lineRule="auto"/>
              <w:jc w:val="center"/>
              <w:rPr>
                <w:rFonts w:ascii="Times New Roman" w:hAnsi="Times New Roman" w:eastAsia="Times New Roman" w:cs="Times New Roman"/>
                <w:b/>
                <w:sz w:val="18"/>
                <w:szCs w:val="18"/>
                <w:lang w:eastAsia="pl-PL"/>
              </w:rPr>
            </w:pPr>
            <w:r>
              <w:rPr>
                <w:rFonts w:ascii="Times New Roman" w:hAnsi="Times New Roman" w:eastAsia="Times New Roman" w:cs="Times New Roman"/>
                <w:b/>
                <w:sz w:val="18"/>
                <w:szCs w:val="18"/>
                <w:lang w:eastAsia="pl-PL"/>
              </w:rPr>
              <w:t>L.p.</w:t>
            </w:r>
          </w:p>
        </w:tc>
        <w:tc>
          <w:tcPr>
            <w:tcW w:w="2750" w:type="dxa"/>
            <w:tcBorders>
              <w:top w:val="single" w:color="auto" w:sz="12" w:space="0"/>
              <w:left w:val="single" w:color="auto" w:sz="12" w:space="0"/>
              <w:bottom w:val="single" w:color="auto" w:sz="6" w:space="0"/>
              <w:right w:val="single" w:color="auto" w:sz="6" w:space="0"/>
            </w:tcBorders>
            <w:vAlign w:val="center"/>
          </w:tcPr>
          <w:p w14:paraId="138AB55D">
            <w:pPr>
              <w:spacing w:after="0" w:line="240" w:lineRule="auto"/>
              <w:jc w:val="center"/>
              <w:rPr>
                <w:rFonts w:ascii="Times New Roman" w:hAnsi="Times New Roman" w:eastAsia="Times New Roman" w:cs="Times New Roman"/>
                <w:b/>
                <w:sz w:val="18"/>
                <w:szCs w:val="18"/>
                <w:lang w:eastAsia="pl-PL"/>
              </w:rPr>
            </w:pPr>
            <w:r>
              <w:rPr>
                <w:rFonts w:ascii="Times New Roman" w:hAnsi="Times New Roman" w:eastAsia="Times New Roman" w:cs="Times New Roman"/>
                <w:b/>
                <w:sz w:val="18"/>
                <w:szCs w:val="18"/>
                <w:lang w:eastAsia="pl-PL"/>
              </w:rPr>
              <w:t>Nazwa zamówienia, przedmiot dostawy z opisem wskazującym na spełnienie warunku udziału w postępowaniu</w:t>
            </w:r>
          </w:p>
        </w:tc>
        <w:tc>
          <w:tcPr>
            <w:tcW w:w="1710" w:type="dxa"/>
            <w:tcBorders>
              <w:top w:val="single" w:color="auto" w:sz="12" w:space="0"/>
              <w:left w:val="single" w:color="auto" w:sz="12" w:space="0"/>
              <w:bottom w:val="single" w:color="auto" w:sz="6" w:space="0"/>
              <w:right w:val="single" w:color="auto" w:sz="6" w:space="0"/>
            </w:tcBorders>
            <w:vAlign w:val="center"/>
          </w:tcPr>
          <w:p w14:paraId="62D0803A">
            <w:pPr>
              <w:spacing w:after="0" w:line="240" w:lineRule="auto"/>
              <w:jc w:val="center"/>
              <w:rPr>
                <w:rFonts w:ascii="Times New Roman" w:hAnsi="Times New Roman" w:eastAsia="Times New Roman" w:cs="Times New Roman"/>
                <w:b/>
                <w:sz w:val="18"/>
                <w:szCs w:val="18"/>
                <w:lang w:eastAsia="pl-PL"/>
              </w:rPr>
            </w:pPr>
            <w:r>
              <w:rPr>
                <w:rFonts w:ascii="Times New Roman" w:hAnsi="Times New Roman" w:eastAsia="Times New Roman" w:cs="Times New Roman"/>
                <w:b/>
                <w:sz w:val="18"/>
                <w:szCs w:val="18"/>
                <w:lang w:eastAsia="pl-PL"/>
              </w:rPr>
              <w:t xml:space="preserve">Wartość umowy brutto  </w:t>
            </w:r>
          </w:p>
          <w:p w14:paraId="2B283432">
            <w:pPr>
              <w:spacing w:after="0" w:line="240" w:lineRule="auto"/>
              <w:jc w:val="center"/>
              <w:rPr>
                <w:rFonts w:ascii="Times New Roman" w:hAnsi="Times New Roman" w:eastAsia="Times New Roman" w:cs="Times New Roman"/>
                <w:b/>
                <w:sz w:val="18"/>
                <w:szCs w:val="18"/>
                <w:lang w:eastAsia="pl-PL"/>
              </w:rPr>
            </w:pPr>
            <w:r>
              <w:rPr>
                <w:rFonts w:ascii="Times New Roman" w:hAnsi="Times New Roman" w:eastAsia="Times New Roman" w:cs="Times New Roman"/>
                <w:b/>
                <w:sz w:val="18"/>
                <w:szCs w:val="18"/>
                <w:lang w:eastAsia="pl-PL"/>
              </w:rPr>
              <w:t>[zł.]</w:t>
            </w:r>
          </w:p>
        </w:tc>
        <w:tc>
          <w:tcPr>
            <w:tcW w:w="2090" w:type="dxa"/>
            <w:tcBorders>
              <w:top w:val="single" w:color="auto" w:sz="12" w:space="0"/>
              <w:left w:val="single" w:color="auto" w:sz="12" w:space="0"/>
              <w:bottom w:val="single" w:color="auto" w:sz="6" w:space="0"/>
              <w:right w:val="single" w:color="auto" w:sz="6" w:space="0"/>
            </w:tcBorders>
            <w:vAlign w:val="center"/>
          </w:tcPr>
          <w:p w14:paraId="030ACD67">
            <w:pPr>
              <w:spacing w:after="0" w:line="240" w:lineRule="auto"/>
              <w:jc w:val="center"/>
              <w:rPr>
                <w:rFonts w:ascii="Times New Roman" w:hAnsi="Times New Roman" w:eastAsia="Times New Roman" w:cs="Times New Roman"/>
                <w:b/>
                <w:sz w:val="18"/>
                <w:szCs w:val="18"/>
                <w:lang w:eastAsia="pl-PL"/>
              </w:rPr>
            </w:pPr>
            <w:r>
              <w:rPr>
                <w:rFonts w:ascii="Times New Roman" w:hAnsi="Times New Roman" w:eastAsia="Times New Roman" w:cs="Times New Roman"/>
                <w:b/>
                <w:sz w:val="18"/>
                <w:szCs w:val="18"/>
                <w:lang w:eastAsia="pl-PL"/>
              </w:rPr>
              <w:t xml:space="preserve">Data rozpoczęcia </w:t>
            </w:r>
            <w:r>
              <w:rPr>
                <w:rFonts w:ascii="Times New Roman" w:hAnsi="Times New Roman" w:eastAsia="Times New Roman" w:cs="Times New Roman"/>
                <w:b/>
                <w:sz w:val="18"/>
                <w:szCs w:val="18"/>
                <w:lang w:eastAsia="pl-PL"/>
              </w:rPr>
              <w:br w:type="textWrapping"/>
            </w:r>
            <w:r>
              <w:rPr>
                <w:rFonts w:ascii="Times New Roman" w:hAnsi="Times New Roman" w:eastAsia="Times New Roman" w:cs="Times New Roman"/>
                <w:b/>
                <w:sz w:val="18"/>
                <w:szCs w:val="18"/>
                <w:lang w:eastAsia="pl-PL"/>
              </w:rPr>
              <w:t>i zakończenia</w:t>
            </w:r>
          </w:p>
          <w:p w14:paraId="42B9F460">
            <w:pPr>
              <w:spacing w:after="0" w:line="240" w:lineRule="auto"/>
              <w:jc w:val="center"/>
              <w:rPr>
                <w:rFonts w:ascii="Times New Roman" w:hAnsi="Times New Roman" w:eastAsia="Times New Roman" w:cs="Times New Roman"/>
                <w:b/>
                <w:sz w:val="18"/>
                <w:szCs w:val="18"/>
                <w:lang w:eastAsia="pl-PL"/>
              </w:rPr>
            </w:pPr>
            <w:r>
              <w:rPr>
                <w:rFonts w:ascii="Times New Roman" w:hAnsi="Times New Roman" w:eastAsia="Times New Roman" w:cs="Times New Roman"/>
                <w:b/>
                <w:sz w:val="18"/>
                <w:szCs w:val="18"/>
                <w:lang w:eastAsia="pl-PL"/>
              </w:rPr>
              <w:t>[m-c, rok]</w:t>
            </w:r>
          </w:p>
        </w:tc>
        <w:tc>
          <w:tcPr>
            <w:tcW w:w="2279" w:type="dxa"/>
            <w:tcBorders>
              <w:top w:val="single" w:color="auto" w:sz="12" w:space="0"/>
              <w:left w:val="single" w:color="auto" w:sz="12" w:space="0"/>
              <w:bottom w:val="single" w:color="auto" w:sz="6" w:space="0"/>
              <w:right w:val="single" w:color="auto" w:sz="6" w:space="0"/>
            </w:tcBorders>
            <w:vAlign w:val="center"/>
          </w:tcPr>
          <w:p w14:paraId="1735C013">
            <w:pPr>
              <w:spacing w:after="0" w:line="240" w:lineRule="auto"/>
              <w:jc w:val="center"/>
              <w:rPr>
                <w:rFonts w:ascii="Times New Roman" w:hAnsi="Times New Roman" w:eastAsia="Times New Roman" w:cs="Times New Roman"/>
                <w:b/>
                <w:sz w:val="18"/>
                <w:szCs w:val="18"/>
                <w:lang w:eastAsia="pl-PL"/>
              </w:rPr>
            </w:pPr>
          </w:p>
          <w:p w14:paraId="13F6B548">
            <w:pPr>
              <w:spacing w:after="0" w:line="240" w:lineRule="auto"/>
              <w:jc w:val="center"/>
              <w:rPr>
                <w:rFonts w:ascii="Times New Roman" w:hAnsi="Times New Roman" w:eastAsia="Times New Roman" w:cs="Times New Roman"/>
                <w:b/>
                <w:sz w:val="18"/>
                <w:szCs w:val="18"/>
                <w:lang w:eastAsia="pl-PL"/>
              </w:rPr>
            </w:pPr>
            <w:r>
              <w:rPr>
                <w:rFonts w:ascii="Times New Roman" w:hAnsi="Times New Roman" w:eastAsia="Times New Roman" w:cs="Times New Roman"/>
                <w:b/>
                <w:sz w:val="18"/>
                <w:szCs w:val="18"/>
                <w:lang w:eastAsia="pl-PL"/>
              </w:rPr>
              <w:t xml:space="preserve">Podmiot, na rzecz którego zostały wykonane dostawy </w:t>
            </w:r>
          </w:p>
          <w:p w14:paraId="417E1012">
            <w:pPr>
              <w:spacing w:after="0" w:line="240" w:lineRule="auto"/>
              <w:jc w:val="center"/>
              <w:rPr>
                <w:rFonts w:ascii="Times New Roman" w:hAnsi="Times New Roman" w:eastAsia="Times New Roman" w:cs="Times New Roman"/>
                <w:b/>
                <w:sz w:val="18"/>
                <w:szCs w:val="18"/>
                <w:lang w:eastAsia="pl-PL"/>
              </w:rPr>
            </w:pPr>
            <w:r>
              <w:rPr>
                <w:rFonts w:ascii="Times New Roman" w:hAnsi="Times New Roman" w:eastAsia="Times New Roman" w:cs="Times New Roman"/>
                <w:b/>
                <w:sz w:val="18"/>
                <w:szCs w:val="18"/>
                <w:lang w:eastAsia="pl-PL"/>
              </w:rPr>
              <w:t>[nazwa, adres]</w:t>
            </w:r>
          </w:p>
          <w:p w14:paraId="0ECA62D3">
            <w:pPr>
              <w:spacing w:after="0" w:line="240" w:lineRule="auto"/>
              <w:jc w:val="center"/>
              <w:rPr>
                <w:rFonts w:ascii="Times New Roman" w:hAnsi="Times New Roman" w:eastAsia="Times New Roman" w:cs="Times New Roman"/>
                <w:b/>
                <w:sz w:val="18"/>
                <w:szCs w:val="18"/>
                <w:lang w:eastAsia="pl-PL"/>
              </w:rPr>
            </w:pPr>
          </w:p>
        </w:tc>
      </w:tr>
      <w:tr w14:paraId="58570FA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70" w:type="dxa"/>
            <w:bottom w:w="0" w:type="dxa"/>
            <w:right w:w="70" w:type="dxa"/>
          </w:tblCellMar>
        </w:tblPrEx>
        <w:trPr>
          <w:trHeight w:val="1292" w:hRule="atLeast"/>
        </w:trPr>
        <w:tc>
          <w:tcPr>
            <w:tcW w:w="762" w:type="dxa"/>
            <w:tcBorders>
              <w:top w:val="single" w:color="auto" w:sz="6" w:space="0"/>
              <w:left w:val="single" w:color="auto" w:sz="12" w:space="0"/>
              <w:bottom w:val="single" w:color="auto" w:sz="6" w:space="0"/>
              <w:right w:val="single" w:color="auto" w:sz="6" w:space="0"/>
            </w:tcBorders>
            <w:vAlign w:val="center"/>
          </w:tcPr>
          <w:p w14:paraId="545DD709">
            <w:pPr>
              <w:spacing w:after="0" w:line="240" w:lineRule="auto"/>
              <w:jc w:val="center"/>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1.</w:t>
            </w:r>
          </w:p>
        </w:tc>
        <w:tc>
          <w:tcPr>
            <w:tcW w:w="2750" w:type="dxa"/>
            <w:tcBorders>
              <w:top w:val="single" w:color="auto" w:sz="6" w:space="0"/>
              <w:left w:val="single" w:color="auto" w:sz="12" w:space="0"/>
              <w:bottom w:val="single" w:color="auto" w:sz="6" w:space="0"/>
              <w:right w:val="single" w:color="auto" w:sz="6" w:space="0"/>
            </w:tcBorders>
          </w:tcPr>
          <w:p w14:paraId="01A4943E">
            <w:pPr>
              <w:spacing w:after="0" w:line="240" w:lineRule="auto"/>
              <w:rPr>
                <w:rFonts w:ascii="Times New Roman" w:hAnsi="Times New Roman" w:eastAsia="Times New Roman" w:cs="Times New Roman"/>
                <w:sz w:val="24"/>
                <w:szCs w:val="24"/>
                <w:lang w:eastAsia="pl-PL"/>
              </w:rPr>
            </w:pPr>
          </w:p>
        </w:tc>
        <w:tc>
          <w:tcPr>
            <w:tcW w:w="1710" w:type="dxa"/>
            <w:tcBorders>
              <w:top w:val="single" w:color="auto" w:sz="6" w:space="0"/>
              <w:left w:val="single" w:color="auto" w:sz="12" w:space="0"/>
              <w:bottom w:val="single" w:color="auto" w:sz="6" w:space="0"/>
              <w:right w:val="single" w:color="auto" w:sz="6" w:space="0"/>
            </w:tcBorders>
          </w:tcPr>
          <w:p w14:paraId="48370E6B">
            <w:pPr>
              <w:spacing w:after="0" w:line="240" w:lineRule="auto"/>
              <w:rPr>
                <w:rFonts w:ascii="Times New Roman" w:hAnsi="Times New Roman" w:eastAsia="Times New Roman" w:cs="Times New Roman"/>
                <w:sz w:val="24"/>
                <w:szCs w:val="24"/>
                <w:lang w:eastAsia="pl-PL"/>
              </w:rPr>
            </w:pPr>
          </w:p>
        </w:tc>
        <w:tc>
          <w:tcPr>
            <w:tcW w:w="2090" w:type="dxa"/>
            <w:tcBorders>
              <w:top w:val="single" w:color="auto" w:sz="6" w:space="0"/>
              <w:left w:val="single" w:color="auto" w:sz="12" w:space="0"/>
              <w:bottom w:val="single" w:color="auto" w:sz="6" w:space="0"/>
              <w:right w:val="single" w:color="auto" w:sz="6" w:space="0"/>
            </w:tcBorders>
          </w:tcPr>
          <w:p w14:paraId="465D1B1E">
            <w:pPr>
              <w:spacing w:after="0" w:line="240" w:lineRule="auto"/>
              <w:rPr>
                <w:rFonts w:ascii="Times New Roman" w:hAnsi="Times New Roman" w:eastAsia="Times New Roman" w:cs="Times New Roman"/>
                <w:sz w:val="24"/>
                <w:szCs w:val="24"/>
                <w:lang w:eastAsia="pl-PL"/>
              </w:rPr>
            </w:pPr>
          </w:p>
        </w:tc>
        <w:tc>
          <w:tcPr>
            <w:tcW w:w="2279" w:type="dxa"/>
            <w:tcBorders>
              <w:top w:val="single" w:color="auto" w:sz="6" w:space="0"/>
              <w:left w:val="single" w:color="auto" w:sz="12" w:space="0"/>
              <w:bottom w:val="single" w:color="auto" w:sz="6" w:space="0"/>
              <w:right w:val="single" w:color="auto" w:sz="6" w:space="0"/>
            </w:tcBorders>
          </w:tcPr>
          <w:p w14:paraId="4B04B815">
            <w:pPr>
              <w:spacing w:after="0" w:line="240" w:lineRule="auto"/>
              <w:rPr>
                <w:rFonts w:ascii="Times New Roman" w:hAnsi="Times New Roman" w:eastAsia="Times New Roman" w:cs="Times New Roman"/>
                <w:sz w:val="24"/>
                <w:szCs w:val="24"/>
                <w:lang w:eastAsia="pl-PL"/>
              </w:rPr>
            </w:pPr>
          </w:p>
        </w:tc>
      </w:tr>
      <w:tr w14:paraId="4E35121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70" w:type="dxa"/>
            <w:bottom w:w="0" w:type="dxa"/>
            <w:right w:w="70" w:type="dxa"/>
          </w:tblCellMar>
        </w:tblPrEx>
        <w:trPr>
          <w:trHeight w:val="1342" w:hRule="atLeast"/>
        </w:trPr>
        <w:tc>
          <w:tcPr>
            <w:tcW w:w="762" w:type="dxa"/>
            <w:tcBorders>
              <w:top w:val="single" w:color="auto" w:sz="6" w:space="0"/>
              <w:left w:val="single" w:color="auto" w:sz="12" w:space="0"/>
              <w:bottom w:val="single" w:color="auto" w:sz="6" w:space="0"/>
              <w:right w:val="single" w:color="auto" w:sz="6" w:space="0"/>
            </w:tcBorders>
            <w:vAlign w:val="center"/>
          </w:tcPr>
          <w:p w14:paraId="2EAE12AF">
            <w:pPr>
              <w:spacing w:after="0" w:line="240" w:lineRule="auto"/>
              <w:jc w:val="center"/>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2.</w:t>
            </w:r>
          </w:p>
        </w:tc>
        <w:tc>
          <w:tcPr>
            <w:tcW w:w="2750" w:type="dxa"/>
            <w:tcBorders>
              <w:top w:val="single" w:color="auto" w:sz="6" w:space="0"/>
              <w:left w:val="single" w:color="auto" w:sz="12" w:space="0"/>
              <w:bottom w:val="single" w:color="auto" w:sz="6" w:space="0"/>
              <w:right w:val="single" w:color="auto" w:sz="6" w:space="0"/>
            </w:tcBorders>
          </w:tcPr>
          <w:p w14:paraId="57BC54B8">
            <w:pPr>
              <w:spacing w:after="0" w:line="240" w:lineRule="auto"/>
              <w:rPr>
                <w:rFonts w:ascii="Times New Roman" w:hAnsi="Times New Roman" w:eastAsia="Times New Roman" w:cs="Times New Roman"/>
                <w:sz w:val="24"/>
                <w:szCs w:val="24"/>
                <w:lang w:eastAsia="pl-PL"/>
              </w:rPr>
            </w:pPr>
          </w:p>
        </w:tc>
        <w:tc>
          <w:tcPr>
            <w:tcW w:w="1710" w:type="dxa"/>
            <w:tcBorders>
              <w:top w:val="single" w:color="auto" w:sz="6" w:space="0"/>
              <w:left w:val="single" w:color="auto" w:sz="12" w:space="0"/>
              <w:bottom w:val="single" w:color="auto" w:sz="6" w:space="0"/>
              <w:right w:val="single" w:color="auto" w:sz="6" w:space="0"/>
            </w:tcBorders>
          </w:tcPr>
          <w:p w14:paraId="79D33095">
            <w:pPr>
              <w:spacing w:after="0" w:line="240" w:lineRule="auto"/>
              <w:rPr>
                <w:rFonts w:ascii="Times New Roman" w:hAnsi="Times New Roman" w:eastAsia="Times New Roman" w:cs="Times New Roman"/>
                <w:sz w:val="24"/>
                <w:szCs w:val="24"/>
                <w:lang w:eastAsia="pl-PL"/>
              </w:rPr>
            </w:pPr>
          </w:p>
        </w:tc>
        <w:tc>
          <w:tcPr>
            <w:tcW w:w="2090" w:type="dxa"/>
            <w:tcBorders>
              <w:top w:val="single" w:color="auto" w:sz="6" w:space="0"/>
              <w:left w:val="single" w:color="auto" w:sz="12" w:space="0"/>
              <w:bottom w:val="single" w:color="auto" w:sz="6" w:space="0"/>
              <w:right w:val="single" w:color="auto" w:sz="6" w:space="0"/>
            </w:tcBorders>
          </w:tcPr>
          <w:p w14:paraId="43833BBE">
            <w:pPr>
              <w:spacing w:after="0" w:line="240" w:lineRule="auto"/>
              <w:rPr>
                <w:rFonts w:ascii="Times New Roman" w:hAnsi="Times New Roman" w:eastAsia="Times New Roman" w:cs="Times New Roman"/>
                <w:sz w:val="24"/>
                <w:szCs w:val="24"/>
                <w:lang w:eastAsia="pl-PL"/>
              </w:rPr>
            </w:pPr>
          </w:p>
        </w:tc>
        <w:tc>
          <w:tcPr>
            <w:tcW w:w="2279" w:type="dxa"/>
            <w:tcBorders>
              <w:top w:val="single" w:color="auto" w:sz="6" w:space="0"/>
              <w:left w:val="single" w:color="auto" w:sz="12" w:space="0"/>
              <w:bottom w:val="single" w:color="auto" w:sz="6" w:space="0"/>
              <w:right w:val="single" w:color="auto" w:sz="6" w:space="0"/>
            </w:tcBorders>
          </w:tcPr>
          <w:p w14:paraId="4F7E4E29">
            <w:pPr>
              <w:spacing w:after="0" w:line="240" w:lineRule="auto"/>
              <w:rPr>
                <w:rFonts w:ascii="Times New Roman" w:hAnsi="Times New Roman" w:eastAsia="Times New Roman" w:cs="Times New Roman"/>
                <w:sz w:val="24"/>
                <w:szCs w:val="24"/>
                <w:lang w:eastAsia="pl-PL"/>
              </w:rPr>
            </w:pPr>
          </w:p>
        </w:tc>
      </w:tr>
    </w:tbl>
    <w:p w14:paraId="3D6E9DFB">
      <w:pPr>
        <w:spacing w:after="0" w:line="240" w:lineRule="auto"/>
        <w:ind w:left="993" w:right="-142" w:hanging="993"/>
        <w:jc w:val="both"/>
        <w:rPr>
          <w:rFonts w:ascii="Times New Roman" w:hAnsi="Times New Roman" w:eastAsia="Times New Roman" w:cs="Times New Roman"/>
          <w:b/>
          <w:sz w:val="8"/>
          <w:szCs w:val="8"/>
          <w:lang w:eastAsia="pl-PL"/>
        </w:rPr>
      </w:pPr>
    </w:p>
    <w:p w14:paraId="68459389">
      <w:pPr>
        <w:widowControl w:val="0"/>
        <w:spacing w:after="0" w:line="240" w:lineRule="auto"/>
        <w:jc w:val="both"/>
        <w:rPr>
          <w:rFonts w:ascii="Times New Roman" w:hAnsi="Times New Roman" w:eastAsia="Times New Roman" w:cs="Times New Roman"/>
          <w:b/>
          <w:i/>
          <w:lang w:eastAsia="pl-PL"/>
        </w:rPr>
      </w:pPr>
      <w:r>
        <w:rPr>
          <w:rFonts w:ascii="Times New Roman" w:hAnsi="Times New Roman" w:eastAsia="Times New Roman" w:cs="Times New Roman"/>
          <w:b/>
          <w:i/>
          <w:lang w:eastAsia="pl-PL"/>
        </w:rPr>
        <w:t>Do wykazu należy dołączyć dowody określające czy te dostawy zostały wykonane należycie, przy czym dowodami, o których mowa, są referencje bądź inne dokumenty sporządzone przez podmiot, na rzecz którego dostawy zostały wykonane, a jeżeli Wykonawca z przyczyn niezależnych od niego nie jest w stanie uzyskać tych dokumentów – inne odpowiednie dokumenty.</w:t>
      </w:r>
    </w:p>
    <w:p w14:paraId="191FFCDB">
      <w:pPr>
        <w:spacing w:after="0" w:line="240" w:lineRule="auto"/>
        <w:rPr>
          <w:rFonts w:ascii="Times New Roman" w:hAnsi="Times New Roman" w:eastAsia="Times New Roman" w:cs="Times New Roman"/>
          <w:sz w:val="24"/>
          <w:szCs w:val="24"/>
          <w:lang w:eastAsia="pl-PL"/>
        </w:rPr>
      </w:pPr>
    </w:p>
    <w:p w14:paraId="3A81C201">
      <w:pPr>
        <w:spacing w:after="0" w:line="240" w:lineRule="auto"/>
        <w:jc w:val="both"/>
        <w:rPr>
          <w:rFonts w:ascii="Times New Roman" w:hAnsi="Times New Roman" w:eastAsia="Times New Roman" w:cs="Times New Roman"/>
          <w:b/>
          <w:bCs/>
          <w:i/>
          <w:iCs/>
          <w:sz w:val="24"/>
          <w:szCs w:val="24"/>
          <w:lang w:eastAsia="pl-PL"/>
        </w:rPr>
      </w:pPr>
      <w:r>
        <w:rPr>
          <w:rFonts w:ascii="Times New Roman" w:hAnsi="Times New Roman" w:eastAsia="Times New Roman" w:cs="Times New Roman"/>
          <w:b/>
          <w:bCs/>
          <w:i/>
          <w:iCs/>
          <w:sz w:val="24"/>
          <w:szCs w:val="24"/>
          <w:lang w:eastAsia="pl-PL"/>
        </w:rPr>
        <w:t>* niepotrzebne skreślić</w:t>
      </w:r>
    </w:p>
    <w:tbl>
      <w:tblPr>
        <w:tblStyle w:val="12"/>
        <w:tblW w:w="5000" w:type="pct"/>
        <w:jc w:val="center"/>
        <w:tblLayout w:type="autofit"/>
        <w:tblCellMar>
          <w:top w:w="0" w:type="dxa"/>
          <w:left w:w="108" w:type="dxa"/>
          <w:bottom w:w="0" w:type="dxa"/>
          <w:right w:w="108" w:type="dxa"/>
        </w:tblCellMar>
      </w:tblPr>
      <w:tblGrid>
        <w:gridCol w:w="3370"/>
        <w:gridCol w:w="5918"/>
      </w:tblGrid>
      <w:tr w14:paraId="40AEE592">
        <w:tblPrEx>
          <w:tblCellMar>
            <w:top w:w="0" w:type="dxa"/>
            <w:left w:w="108" w:type="dxa"/>
            <w:bottom w:w="0" w:type="dxa"/>
            <w:right w:w="108" w:type="dxa"/>
          </w:tblCellMar>
        </w:tblPrEx>
        <w:trPr>
          <w:trHeight w:val="20" w:hRule="atLeast"/>
          <w:jc w:val="center"/>
        </w:trPr>
        <w:tc>
          <w:tcPr>
            <w:tcW w:w="1814" w:type="pct"/>
            <w:vAlign w:val="center"/>
          </w:tcPr>
          <w:p w14:paraId="25AF6D73">
            <w:pPr>
              <w:keepNext/>
              <w:widowControl w:val="0"/>
              <w:spacing w:after="0" w:line="240" w:lineRule="auto"/>
              <w:jc w:val="center"/>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w:t>
            </w:r>
          </w:p>
        </w:tc>
        <w:tc>
          <w:tcPr>
            <w:tcW w:w="3186" w:type="pct"/>
            <w:vAlign w:val="center"/>
          </w:tcPr>
          <w:p w14:paraId="528AAE6B">
            <w:pPr>
              <w:keepNext/>
              <w:widowControl w:val="0"/>
              <w:spacing w:after="0" w:line="240" w:lineRule="auto"/>
              <w:jc w:val="center"/>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w:t>
            </w:r>
          </w:p>
        </w:tc>
      </w:tr>
      <w:tr w14:paraId="2297BAC7">
        <w:tblPrEx>
          <w:tblCellMar>
            <w:top w:w="0" w:type="dxa"/>
            <w:left w:w="108" w:type="dxa"/>
            <w:bottom w:w="0" w:type="dxa"/>
            <w:right w:w="108" w:type="dxa"/>
          </w:tblCellMar>
        </w:tblPrEx>
        <w:trPr>
          <w:trHeight w:val="20" w:hRule="atLeast"/>
          <w:jc w:val="center"/>
        </w:trPr>
        <w:tc>
          <w:tcPr>
            <w:tcW w:w="1814" w:type="pct"/>
            <w:vAlign w:val="center"/>
          </w:tcPr>
          <w:p w14:paraId="741F2976">
            <w:pPr>
              <w:keepNext/>
              <w:widowControl w:val="0"/>
              <w:spacing w:after="0" w:line="240" w:lineRule="auto"/>
              <w:jc w:val="center"/>
              <w:rPr>
                <w:rFonts w:ascii="Times New Roman" w:hAnsi="Times New Roman" w:eastAsia="Times New Roman" w:cs="Times New Roman"/>
                <w:b/>
                <w:lang w:eastAsia="pl-PL"/>
              </w:rPr>
            </w:pPr>
            <w:r>
              <w:rPr>
                <w:rFonts w:ascii="Times New Roman" w:hAnsi="Times New Roman" w:eastAsia="Times New Roman" w:cs="Times New Roman"/>
                <w:lang w:eastAsia="pl-PL"/>
              </w:rPr>
              <w:t>Miejscowość / Data</w:t>
            </w:r>
          </w:p>
        </w:tc>
        <w:tc>
          <w:tcPr>
            <w:tcW w:w="3186" w:type="pct"/>
            <w:vAlign w:val="center"/>
          </w:tcPr>
          <w:p w14:paraId="4921FA23">
            <w:pPr>
              <w:spacing w:after="0" w:line="240" w:lineRule="auto"/>
              <w:jc w:val="center"/>
              <w:rPr>
                <w:rFonts w:ascii="Times New Roman" w:hAnsi="Times New Roman" w:eastAsia="Times New Roman" w:cs="Times New Roman"/>
                <w:i/>
                <w:iCs/>
                <w:lang w:eastAsia="pl-PL"/>
              </w:rPr>
            </w:pPr>
            <w:r>
              <w:rPr>
                <w:rFonts w:ascii="Times New Roman" w:hAnsi="Times New Roman" w:eastAsia="Times New Roman" w:cs="Times New Roman"/>
                <w:i/>
                <w:iCs/>
                <w:lang w:eastAsia="pl-PL"/>
              </w:rPr>
              <w:t>Podpis(y) elektroniczny kwalifikowany/ podpis zaufany/</w:t>
            </w:r>
          </w:p>
          <w:p w14:paraId="06AA1350">
            <w:pPr>
              <w:spacing w:after="0" w:line="240" w:lineRule="auto"/>
              <w:jc w:val="center"/>
              <w:rPr>
                <w:rFonts w:ascii="Times New Roman" w:hAnsi="Times New Roman" w:eastAsia="Times New Roman" w:cs="Times New Roman"/>
                <w:i/>
                <w:iCs/>
                <w:lang w:eastAsia="pl-PL"/>
              </w:rPr>
            </w:pPr>
            <w:r>
              <w:rPr>
                <w:rFonts w:ascii="Times New Roman" w:hAnsi="Times New Roman" w:eastAsia="Times New Roman" w:cs="Times New Roman"/>
                <w:i/>
                <w:iCs/>
                <w:lang w:eastAsia="pl-PL"/>
              </w:rPr>
              <w:t>elektroniczny podpis osobisty</w:t>
            </w:r>
          </w:p>
          <w:p w14:paraId="1432BF17">
            <w:pPr>
              <w:spacing w:after="0" w:line="240" w:lineRule="auto"/>
              <w:jc w:val="center"/>
              <w:rPr>
                <w:rFonts w:ascii="Times New Roman" w:hAnsi="Times New Roman" w:eastAsia="Times New Roman" w:cs="Times New Roman"/>
                <w:i/>
                <w:iCs/>
                <w:lang w:eastAsia="pl-PL"/>
              </w:rPr>
            </w:pPr>
            <w:r>
              <w:rPr>
                <w:rFonts w:ascii="Times New Roman" w:hAnsi="Times New Roman" w:eastAsia="Times New Roman" w:cs="Times New Roman"/>
                <w:i/>
                <w:iCs/>
                <w:lang w:eastAsia="pl-PL"/>
              </w:rPr>
              <w:t>osoby(osób) upoważnionej(ych)</w:t>
            </w:r>
          </w:p>
          <w:p w14:paraId="3D043A5A">
            <w:pPr>
              <w:spacing w:after="0" w:line="240" w:lineRule="auto"/>
              <w:jc w:val="center"/>
              <w:rPr>
                <w:rFonts w:ascii="Times New Roman" w:hAnsi="Times New Roman" w:eastAsia="Times New Roman" w:cs="Times New Roman"/>
                <w:i/>
                <w:iCs/>
                <w:lang w:eastAsia="pl-PL"/>
              </w:rPr>
            </w:pPr>
            <w:r>
              <w:rPr>
                <w:rFonts w:ascii="Times New Roman" w:hAnsi="Times New Roman" w:eastAsia="Times New Roman" w:cs="Times New Roman"/>
                <w:i/>
                <w:iCs/>
                <w:lang w:eastAsia="pl-PL"/>
              </w:rPr>
              <w:t>do podpisania oferty w imieniu Wykonawcy(ów)</w:t>
            </w:r>
          </w:p>
          <w:p w14:paraId="59D31285">
            <w:pPr>
              <w:keepNext/>
              <w:widowControl w:val="0"/>
              <w:spacing w:after="0" w:line="240" w:lineRule="auto"/>
              <w:jc w:val="center"/>
              <w:rPr>
                <w:rFonts w:ascii="Times New Roman" w:hAnsi="Times New Roman" w:eastAsia="Times New Roman" w:cs="Times New Roman"/>
                <w:b/>
                <w:lang w:eastAsia="pl-PL"/>
              </w:rPr>
            </w:pPr>
          </w:p>
        </w:tc>
      </w:tr>
      <w:bookmarkEnd w:id="12"/>
      <w:bookmarkEnd w:id="15"/>
    </w:tbl>
    <w:p w14:paraId="426D2B8C">
      <w:pPr>
        <w:widowControl w:val="0"/>
        <w:spacing w:after="0" w:line="240" w:lineRule="auto"/>
        <w:rPr>
          <w:rFonts w:ascii="Times New Roman" w:hAnsi="Times New Roman" w:eastAsia="Times New Roman" w:cs="Times New Roman"/>
          <w:b/>
          <w:sz w:val="24"/>
          <w:szCs w:val="24"/>
          <w:lang w:eastAsia="pl-PL"/>
        </w:rPr>
      </w:pPr>
    </w:p>
    <w:p w14:paraId="088A9ECA">
      <w:pPr>
        <w:widowControl w:val="0"/>
        <w:spacing w:after="0" w:line="240" w:lineRule="auto"/>
        <w:jc w:val="right"/>
        <w:rPr>
          <w:rFonts w:ascii="Times New Roman" w:hAnsi="Times New Roman" w:eastAsia="Times New Roman" w:cs="Times New Roman"/>
          <w:b/>
          <w:sz w:val="24"/>
          <w:szCs w:val="24"/>
          <w:lang w:eastAsia="pl-PL"/>
        </w:rPr>
      </w:pPr>
    </w:p>
    <w:p w14:paraId="5C5A5615">
      <w:pPr>
        <w:suppressAutoHyphens/>
        <w:spacing w:after="0" w:line="240" w:lineRule="auto"/>
        <w:jc w:val="both"/>
        <w:rPr>
          <w:rFonts w:ascii="Times New Roman" w:hAnsi="Times New Roman" w:eastAsia="Times New Roman" w:cs="Times New Roman"/>
          <w:b/>
          <w:color w:val="0070C0"/>
          <w:sz w:val="24"/>
          <w:szCs w:val="24"/>
          <w:u w:val="single"/>
          <w:lang w:eastAsia="pl-PL"/>
        </w:rPr>
      </w:pPr>
      <w:r>
        <w:rPr>
          <w:rFonts w:ascii="Times New Roman" w:hAnsi="Times New Roman" w:eastAsia="Times New Roman" w:cs="Times New Roman"/>
          <w:b/>
          <w:color w:val="0070C0"/>
          <w:sz w:val="24"/>
          <w:szCs w:val="24"/>
          <w:u w:val="single"/>
          <w:lang w:eastAsia="pl-PL"/>
        </w:rPr>
        <w:t>DOKUMENT SKŁADANY WRAZ Z OFERTĄ (W POSTACI ELEKTRONICZNEJ, OPATRZONY KWALIFIKOWANYM PODPISEM ELEKTRONICZNYM/PPODPISEM ZAUFANYM/ ELEKTRONICZNYM PODPISEM OSOBISTYM)</w:t>
      </w:r>
    </w:p>
    <w:p w14:paraId="48378DE8">
      <w:pPr>
        <w:widowControl w:val="0"/>
        <w:spacing w:after="0" w:line="240" w:lineRule="auto"/>
        <w:rPr>
          <w:rFonts w:ascii="Times New Roman" w:hAnsi="Times New Roman" w:eastAsia="Times New Roman" w:cs="Times New Roman"/>
          <w:b/>
          <w:sz w:val="24"/>
          <w:szCs w:val="24"/>
          <w:lang w:eastAsia="pl-PL"/>
        </w:rPr>
      </w:pPr>
    </w:p>
    <w:p w14:paraId="46339367">
      <w:pPr>
        <w:widowControl w:val="0"/>
        <w:spacing w:after="0" w:line="240" w:lineRule="auto"/>
        <w:jc w:val="right"/>
        <w:rPr>
          <w:rFonts w:ascii="Times New Roman" w:hAnsi="Times New Roman" w:eastAsia="Times New Roman" w:cs="Times New Roman"/>
          <w:b/>
          <w:sz w:val="24"/>
          <w:szCs w:val="24"/>
          <w:lang w:eastAsia="pl-PL"/>
        </w:rPr>
      </w:pPr>
      <w:r>
        <w:rPr>
          <w:rFonts w:ascii="Times New Roman" w:hAnsi="Times New Roman" w:eastAsia="Times New Roman" w:cs="Times New Roman"/>
          <w:b/>
          <w:sz w:val="24"/>
          <w:szCs w:val="24"/>
          <w:lang w:eastAsia="pl-PL"/>
        </w:rPr>
        <w:t>ZAŁĄCZNIK NR 4 DO SWZ</w:t>
      </w:r>
    </w:p>
    <w:p w14:paraId="3B6B4C08">
      <w:pPr>
        <w:spacing w:after="0" w:line="360" w:lineRule="auto"/>
        <w:rPr>
          <w:rFonts w:ascii="Times New Roman" w:hAnsi="Times New Roman" w:eastAsia="Times New Roman" w:cs="Calibri"/>
          <w:b/>
          <w:sz w:val="24"/>
          <w:szCs w:val="24"/>
          <w:lang w:eastAsia="pl-PL"/>
        </w:rPr>
      </w:pPr>
    </w:p>
    <w:p w14:paraId="5578415C">
      <w:pPr>
        <w:spacing w:after="0" w:line="360" w:lineRule="auto"/>
        <w:rPr>
          <w:rFonts w:ascii="Times New Roman" w:hAnsi="Times New Roman" w:eastAsia="Times New Roman" w:cs="Calibri"/>
          <w:b/>
          <w:sz w:val="24"/>
          <w:szCs w:val="24"/>
          <w:lang w:eastAsia="pl-PL"/>
        </w:rPr>
      </w:pPr>
      <w:r>
        <w:rPr>
          <w:rFonts w:ascii="Times New Roman" w:hAnsi="Times New Roman" w:eastAsia="Times New Roman" w:cs="Calibri"/>
          <w:b/>
          <w:sz w:val="24"/>
          <w:szCs w:val="24"/>
          <w:lang w:eastAsia="pl-PL"/>
        </w:rPr>
        <w:t>Wykonawcy:</w:t>
      </w:r>
    </w:p>
    <w:p w14:paraId="094A96E7">
      <w:pPr>
        <w:spacing w:after="0" w:line="360" w:lineRule="auto"/>
        <w:ind w:right="5954"/>
        <w:rPr>
          <w:rFonts w:ascii="Times New Roman" w:hAnsi="Times New Roman" w:eastAsia="Times New Roman" w:cs="Calibri"/>
          <w:sz w:val="24"/>
          <w:szCs w:val="24"/>
          <w:lang w:eastAsia="pl-PL"/>
        </w:rPr>
      </w:pPr>
      <w:r>
        <w:rPr>
          <w:rFonts w:ascii="Times New Roman" w:hAnsi="Times New Roman" w:eastAsia="Times New Roman" w:cs="Calibri"/>
          <w:sz w:val="24"/>
          <w:szCs w:val="24"/>
          <w:lang w:eastAsia="pl-PL"/>
        </w:rPr>
        <w:t>………………………………</w:t>
      </w:r>
    </w:p>
    <w:p w14:paraId="6E26B9BA">
      <w:pPr>
        <w:spacing w:after="0" w:line="360" w:lineRule="auto"/>
        <w:ind w:right="5953"/>
        <w:rPr>
          <w:rFonts w:ascii="Times New Roman" w:hAnsi="Times New Roman" w:eastAsia="Times New Roman" w:cs="Calibri"/>
          <w:i/>
          <w:sz w:val="24"/>
          <w:szCs w:val="24"/>
          <w:lang w:eastAsia="pl-PL"/>
        </w:rPr>
      </w:pPr>
      <w:r>
        <w:rPr>
          <w:rFonts w:ascii="Times New Roman" w:hAnsi="Times New Roman" w:eastAsia="Times New Roman" w:cs="Calibri"/>
          <w:i/>
          <w:sz w:val="24"/>
          <w:szCs w:val="24"/>
          <w:lang w:eastAsia="pl-PL"/>
        </w:rPr>
        <w:t>(pełna nazwa/firma, adres, w zależności od podmiotu: NIP/PESEL, KRS/CEiDG)</w:t>
      </w:r>
    </w:p>
    <w:p w14:paraId="180D4DC9">
      <w:pPr>
        <w:spacing w:after="0" w:line="360" w:lineRule="auto"/>
        <w:rPr>
          <w:rFonts w:ascii="Times New Roman" w:hAnsi="Times New Roman" w:eastAsia="Times New Roman" w:cs="Calibri"/>
          <w:b/>
          <w:sz w:val="24"/>
          <w:szCs w:val="24"/>
          <w:u w:val="single"/>
          <w:lang w:eastAsia="pl-PL"/>
        </w:rPr>
      </w:pPr>
      <w:r>
        <w:rPr>
          <w:rFonts w:ascii="Times New Roman" w:hAnsi="Times New Roman" w:eastAsia="Times New Roman" w:cs="Calibri"/>
          <w:b/>
          <w:sz w:val="24"/>
          <w:szCs w:val="24"/>
          <w:u w:val="single"/>
          <w:lang w:eastAsia="pl-PL"/>
        </w:rPr>
        <w:t xml:space="preserve">reprezentowani przez: </w:t>
      </w:r>
    </w:p>
    <w:p w14:paraId="1FD42ADD">
      <w:pPr>
        <w:spacing w:after="0" w:line="360" w:lineRule="auto"/>
        <w:ind w:right="5954"/>
        <w:rPr>
          <w:rFonts w:ascii="Times New Roman" w:hAnsi="Times New Roman" w:eastAsia="Times New Roman" w:cs="Calibri"/>
          <w:sz w:val="24"/>
          <w:szCs w:val="24"/>
          <w:lang w:eastAsia="pl-PL"/>
        </w:rPr>
      </w:pPr>
      <w:r>
        <w:rPr>
          <w:rFonts w:ascii="Times New Roman" w:hAnsi="Times New Roman" w:eastAsia="Times New Roman" w:cs="Calibri"/>
          <w:sz w:val="24"/>
          <w:szCs w:val="24"/>
          <w:lang w:eastAsia="pl-PL"/>
        </w:rPr>
        <w:t>………………………………</w:t>
      </w:r>
    </w:p>
    <w:p w14:paraId="65C282BA">
      <w:pPr>
        <w:spacing w:after="0" w:line="360" w:lineRule="auto"/>
        <w:ind w:right="5953"/>
        <w:rPr>
          <w:rFonts w:ascii="Times New Roman" w:hAnsi="Times New Roman" w:eastAsia="Times New Roman" w:cs="Calibri"/>
          <w:sz w:val="24"/>
          <w:szCs w:val="24"/>
          <w:lang w:eastAsia="pl-PL"/>
        </w:rPr>
      </w:pPr>
      <w:r>
        <w:rPr>
          <w:rFonts w:ascii="Times New Roman" w:hAnsi="Times New Roman" w:eastAsia="Times New Roman" w:cs="Calibri"/>
          <w:i/>
          <w:sz w:val="24"/>
          <w:szCs w:val="24"/>
          <w:lang w:eastAsia="pl-PL"/>
        </w:rPr>
        <w:t>(imię, nazwisko, stanowisko/podstawa do reprezentacji)</w:t>
      </w:r>
    </w:p>
    <w:p w14:paraId="70849D8A">
      <w:pPr>
        <w:spacing w:after="0" w:line="360" w:lineRule="auto"/>
        <w:jc w:val="center"/>
        <w:rPr>
          <w:rFonts w:ascii="Times New Roman" w:hAnsi="Times New Roman" w:eastAsia="Times New Roman" w:cs="Calibri"/>
          <w:b/>
          <w:sz w:val="28"/>
          <w:szCs w:val="28"/>
          <w:u w:val="single"/>
          <w:lang w:eastAsia="pl-PL"/>
        </w:rPr>
      </w:pPr>
      <w:r>
        <w:rPr>
          <w:rFonts w:ascii="Times New Roman" w:hAnsi="Times New Roman" w:eastAsia="Times New Roman" w:cs="Calibri"/>
          <w:b/>
          <w:sz w:val="28"/>
          <w:szCs w:val="28"/>
          <w:u w:val="single"/>
          <w:lang w:eastAsia="pl-PL"/>
        </w:rPr>
        <w:t xml:space="preserve">OŚWIADCZENIE WYKONAWCÓW </w:t>
      </w:r>
    </w:p>
    <w:p w14:paraId="220684F3">
      <w:pPr>
        <w:spacing w:after="0" w:line="360" w:lineRule="auto"/>
        <w:jc w:val="center"/>
        <w:rPr>
          <w:rFonts w:ascii="Times New Roman" w:hAnsi="Times New Roman" w:eastAsia="Times New Roman" w:cs="Calibri"/>
          <w:b/>
          <w:sz w:val="28"/>
          <w:szCs w:val="28"/>
          <w:u w:val="single"/>
          <w:lang w:eastAsia="pl-PL"/>
        </w:rPr>
      </w:pPr>
      <w:r>
        <w:rPr>
          <w:rFonts w:ascii="Times New Roman" w:hAnsi="Times New Roman" w:eastAsia="Times New Roman" w:cs="Calibri"/>
          <w:b/>
          <w:sz w:val="28"/>
          <w:szCs w:val="28"/>
          <w:u w:val="single"/>
          <w:lang w:eastAsia="pl-PL"/>
        </w:rPr>
        <w:t>WSPÓLNIE UBIEGAJĄCYCH SIĘ O UDZIELENIE ZAMÓWIENIA</w:t>
      </w:r>
    </w:p>
    <w:p w14:paraId="26B0EAF8">
      <w:pPr>
        <w:spacing w:after="0" w:line="240" w:lineRule="auto"/>
        <w:ind w:right="12"/>
        <w:jc w:val="center"/>
        <w:rPr>
          <w:rFonts w:ascii="Times New Roman" w:hAnsi="Times New Roman" w:eastAsia="Times New Roman" w:cs="Calibri"/>
          <w:b/>
          <w:bCs/>
          <w:sz w:val="24"/>
          <w:szCs w:val="24"/>
          <w:lang w:eastAsia="pl-PL"/>
        </w:rPr>
      </w:pPr>
      <w:r>
        <w:rPr>
          <w:rFonts w:ascii="Times New Roman" w:hAnsi="Times New Roman" w:eastAsia="Times New Roman" w:cs="Calibri"/>
          <w:b/>
          <w:bCs/>
          <w:sz w:val="24"/>
          <w:szCs w:val="24"/>
          <w:lang w:eastAsia="pl-PL"/>
        </w:rPr>
        <w:t xml:space="preserve">składane na podstawie art. 117 ust. 4 </w:t>
      </w:r>
    </w:p>
    <w:p w14:paraId="02A86DC2">
      <w:pPr>
        <w:spacing w:after="0"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color w:val="000000"/>
          <w:sz w:val="24"/>
          <w:szCs w:val="24"/>
          <w:lang w:eastAsia="pl-PL"/>
        </w:rPr>
        <w:t>Ustawy z dnia 11 września 2019 r. Prawo zamówień publicznych (t.j. Dz. U. z 2024 r. poz. 1320)</w:t>
      </w:r>
    </w:p>
    <w:p w14:paraId="11FFE39B">
      <w:pPr>
        <w:spacing w:after="0" w:line="240" w:lineRule="auto"/>
        <w:ind w:right="12"/>
        <w:jc w:val="center"/>
        <w:rPr>
          <w:rFonts w:ascii="Times New Roman" w:hAnsi="Times New Roman" w:eastAsia="Times New Roman" w:cs="Calibri"/>
          <w:b/>
          <w:bCs/>
          <w:sz w:val="24"/>
          <w:szCs w:val="24"/>
          <w:lang w:eastAsia="pl-PL"/>
        </w:rPr>
      </w:pPr>
    </w:p>
    <w:p w14:paraId="68D0E16D">
      <w:pPr>
        <w:spacing w:after="0" w:line="360" w:lineRule="auto"/>
        <w:jc w:val="center"/>
        <w:rPr>
          <w:rFonts w:ascii="Times New Roman" w:hAnsi="Times New Roman" w:eastAsia="Times New Roman" w:cs="Calibri"/>
          <w:b/>
          <w:bCs/>
          <w:sz w:val="24"/>
          <w:szCs w:val="24"/>
          <w:lang w:eastAsia="pl-PL"/>
        </w:rPr>
      </w:pPr>
      <w:r>
        <w:rPr>
          <w:rFonts w:ascii="Times New Roman" w:hAnsi="Times New Roman" w:eastAsia="Times New Roman" w:cs="Calibri"/>
          <w:b/>
          <w:bCs/>
          <w:sz w:val="24"/>
          <w:szCs w:val="24"/>
          <w:lang w:eastAsia="pl-PL"/>
        </w:rPr>
        <w:t xml:space="preserve">CZĘŚĆ 1 </w:t>
      </w:r>
    </w:p>
    <w:p w14:paraId="67CF9143">
      <w:pPr>
        <w:spacing w:after="0" w:line="360" w:lineRule="auto"/>
        <w:jc w:val="both"/>
        <w:rPr>
          <w:rFonts w:ascii="Times New Roman" w:hAnsi="Times New Roman" w:eastAsia="Times New Roman" w:cs="Calibri"/>
          <w:sz w:val="24"/>
          <w:szCs w:val="24"/>
          <w:lang w:eastAsia="pl-PL"/>
        </w:rPr>
      </w:pPr>
      <w:r>
        <w:rPr>
          <w:rFonts w:ascii="Times New Roman" w:hAnsi="Times New Roman" w:eastAsia="Times New Roman" w:cs="Calibri"/>
          <w:sz w:val="24"/>
          <w:szCs w:val="24"/>
          <w:lang w:eastAsia="pl-PL"/>
        </w:rPr>
        <w:t>Na potrzeby postępowania o udzielenie zamówienia publicznego pn.</w:t>
      </w:r>
      <w:r>
        <w:rPr>
          <w:rFonts w:ascii="Times New Roman" w:hAnsi="Times New Roman" w:eastAsia="Times New Roman" w:cs="Times New Roman"/>
          <w:b/>
          <w:i/>
          <w:sz w:val="24"/>
          <w:szCs w:val="24"/>
          <w:lang w:eastAsia="pl-PL"/>
        </w:rPr>
        <w:t xml:space="preserve"> „Sukcesywna dostawa żywności do Gminnego Przedszkola z Oddziałami Integracyjnymi w Mysiadle w okresie 01.09.2026-31.08.2027”</w:t>
      </w:r>
      <w:r>
        <w:rPr>
          <w:rFonts w:ascii="Times New Roman" w:hAnsi="Times New Roman" w:eastAsia="Times New Roman" w:cs="Calibri"/>
          <w:sz w:val="24"/>
          <w:szCs w:val="24"/>
          <w:lang w:eastAsia="pl-PL"/>
        </w:rPr>
        <w:t xml:space="preserve"> oświadczam/-y, że niżej wymienieni Wykonawcy wykonają następujące dostawy:</w:t>
      </w:r>
    </w:p>
    <w:p w14:paraId="6251B440">
      <w:pPr>
        <w:spacing w:after="0" w:line="240" w:lineRule="auto"/>
        <w:ind w:right="12"/>
        <w:rPr>
          <w:rFonts w:ascii="Times New Roman" w:hAnsi="Times New Roman" w:eastAsia="Times New Roman" w:cs="Calibri"/>
          <w:bCs/>
          <w:sz w:val="24"/>
          <w:szCs w:val="24"/>
          <w:lang w:eastAsia="pl-PL"/>
        </w:rPr>
      </w:pPr>
    </w:p>
    <w:tbl>
      <w:tblPr>
        <w:tblStyle w:val="12"/>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3"/>
        <w:gridCol w:w="3146"/>
        <w:gridCol w:w="5446"/>
      </w:tblGrid>
      <w:tr w14:paraId="18B3A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583" w:type="dxa"/>
            <w:tcBorders>
              <w:top w:val="single" w:color="auto" w:sz="4" w:space="0"/>
              <w:left w:val="single" w:color="auto" w:sz="4" w:space="0"/>
              <w:bottom w:val="single" w:color="auto" w:sz="4" w:space="0"/>
              <w:right w:val="single" w:color="auto" w:sz="4" w:space="0"/>
            </w:tcBorders>
            <w:vAlign w:val="center"/>
          </w:tcPr>
          <w:p w14:paraId="1400DC61">
            <w:pPr>
              <w:spacing w:after="0" w:line="240" w:lineRule="auto"/>
              <w:ind w:right="11"/>
              <w:jc w:val="center"/>
              <w:rPr>
                <w:rFonts w:ascii="Times New Roman" w:hAnsi="Times New Roman" w:eastAsia="Times New Roman" w:cs="Calibri"/>
                <w:b/>
                <w:bCs/>
                <w:sz w:val="24"/>
                <w:szCs w:val="24"/>
                <w:lang w:eastAsia="pl-PL"/>
              </w:rPr>
            </w:pPr>
            <w:r>
              <w:rPr>
                <w:rFonts w:ascii="Times New Roman" w:hAnsi="Times New Roman" w:eastAsia="Times New Roman" w:cs="Calibri"/>
                <w:b/>
                <w:bCs/>
                <w:sz w:val="24"/>
                <w:szCs w:val="24"/>
                <w:lang w:eastAsia="pl-PL"/>
              </w:rPr>
              <w:t>Lp.</w:t>
            </w:r>
          </w:p>
        </w:tc>
        <w:tc>
          <w:tcPr>
            <w:tcW w:w="3240" w:type="dxa"/>
            <w:tcBorders>
              <w:top w:val="single" w:color="auto" w:sz="4" w:space="0"/>
              <w:left w:val="single" w:color="auto" w:sz="4" w:space="0"/>
              <w:bottom w:val="single" w:color="auto" w:sz="4" w:space="0"/>
              <w:right w:val="single" w:color="auto" w:sz="4" w:space="0"/>
            </w:tcBorders>
            <w:vAlign w:val="center"/>
          </w:tcPr>
          <w:p w14:paraId="3FE7DE0C">
            <w:pPr>
              <w:spacing w:after="0" w:line="240" w:lineRule="auto"/>
              <w:ind w:right="11"/>
              <w:jc w:val="center"/>
              <w:rPr>
                <w:rFonts w:ascii="Times New Roman" w:hAnsi="Times New Roman" w:eastAsia="Times New Roman" w:cs="Calibri"/>
                <w:b/>
                <w:bCs/>
                <w:sz w:val="24"/>
                <w:szCs w:val="24"/>
                <w:lang w:eastAsia="pl-PL"/>
              </w:rPr>
            </w:pPr>
            <w:r>
              <w:rPr>
                <w:rFonts w:ascii="Times New Roman" w:hAnsi="Times New Roman" w:eastAsia="Times New Roman" w:cs="Calibri"/>
                <w:b/>
                <w:bCs/>
                <w:sz w:val="24"/>
                <w:szCs w:val="24"/>
                <w:lang w:eastAsia="pl-PL"/>
              </w:rPr>
              <w:t>Nazwa Wykonawcy</w:t>
            </w:r>
          </w:p>
        </w:tc>
        <w:tc>
          <w:tcPr>
            <w:tcW w:w="5670" w:type="dxa"/>
            <w:tcBorders>
              <w:top w:val="single" w:color="auto" w:sz="4" w:space="0"/>
              <w:left w:val="single" w:color="auto" w:sz="4" w:space="0"/>
              <w:bottom w:val="single" w:color="auto" w:sz="4" w:space="0"/>
              <w:right w:val="single" w:color="auto" w:sz="4" w:space="0"/>
            </w:tcBorders>
            <w:vAlign w:val="center"/>
          </w:tcPr>
          <w:p w14:paraId="657FE3D2">
            <w:pPr>
              <w:spacing w:after="0" w:line="240" w:lineRule="auto"/>
              <w:ind w:right="11"/>
              <w:jc w:val="center"/>
              <w:rPr>
                <w:rFonts w:ascii="Times New Roman" w:hAnsi="Times New Roman" w:eastAsia="Times New Roman" w:cs="Calibri"/>
                <w:b/>
                <w:bCs/>
                <w:sz w:val="24"/>
                <w:szCs w:val="24"/>
                <w:lang w:eastAsia="pl-PL"/>
              </w:rPr>
            </w:pPr>
            <w:r>
              <w:rPr>
                <w:rFonts w:ascii="Times New Roman" w:hAnsi="Times New Roman" w:eastAsia="Times New Roman" w:cs="Calibri"/>
                <w:b/>
                <w:bCs/>
                <w:sz w:val="24"/>
                <w:szCs w:val="24"/>
                <w:lang w:eastAsia="pl-PL"/>
              </w:rPr>
              <w:t xml:space="preserve">Zakres dostaw (część zamówienia) </w:t>
            </w:r>
          </w:p>
        </w:tc>
      </w:tr>
      <w:tr w14:paraId="4AB59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583" w:type="dxa"/>
            <w:tcBorders>
              <w:top w:val="single" w:color="auto" w:sz="4" w:space="0"/>
              <w:left w:val="single" w:color="auto" w:sz="4" w:space="0"/>
              <w:bottom w:val="single" w:color="auto" w:sz="4" w:space="0"/>
              <w:right w:val="single" w:color="auto" w:sz="4" w:space="0"/>
            </w:tcBorders>
            <w:vAlign w:val="center"/>
          </w:tcPr>
          <w:p w14:paraId="6D6EBD3F">
            <w:pPr>
              <w:spacing w:after="0" w:line="240" w:lineRule="auto"/>
              <w:ind w:right="11"/>
              <w:jc w:val="center"/>
              <w:rPr>
                <w:rFonts w:ascii="Times New Roman" w:hAnsi="Times New Roman" w:eastAsia="Times New Roman" w:cs="Calibri"/>
                <w:sz w:val="24"/>
                <w:szCs w:val="24"/>
                <w:lang w:eastAsia="pl-PL"/>
              </w:rPr>
            </w:pPr>
            <w:r>
              <w:rPr>
                <w:rFonts w:ascii="Times New Roman" w:hAnsi="Times New Roman" w:eastAsia="Times New Roman" w:cs="Calibri"/>
                <w:sz w:val="24"/>
                <w:szCs w:val="24"/>
                <w:lang w:eastAsia="pl-PL"/>
              </w:rPr>
              <w:t>1</w:t>
            </w:r>
          </w:p>
        </w:tc>
        <w:tc>
          <w:tcPr>
            <w:tcW w:w="3240" w:type="dxa"/>
            <w:tcBorders>
              <w:top w:val="single" w:color="auto" w:sz="4" w:space="0"/>
              <w:left w:val="single" w:color="auto" w:sz="4" w:space="0"/>
              <w:bottom w:val="single" w:color="auto" w:sz="4" w:space="0"/>
              <w:right w:val="single" w:color="auto" w:sz="4" w:space="0"/>
            </w:tcBorders>
            <w:vAlign w:val="center"/>
          </w:tcPr>
          <w:p w14:paraId="079FD8F0">
            <w:pPr>
              <w:spacing w:after="0" w:line="240" w:lineRule="auto"/>
              <w:ind w:right="11"/>
              <w:rPr>
                <w:rFonts w:ascii="Times New Roman" w:hAnsi="Times New Roman" w:eastAsia="Times New Roman" w:cs="Calibri"/>
                <w:sz w:val="24"/>
                <w:szCs w:val="24"/>
                <w:lang w:eastAsia="pl-PL"/>
              </w:rPr>
            </w:pPr>
          </w:p>
        </w:tc>
        <w:tc>
          <w:tcPr>
            <w:tcW w:w="5670" w:type="dxa"/>
            <w:tcBorders>
              <w:top w:val="single" w:color="auto" w:sz="4" w:space="0"/>
              <w:left w:val="single" w:color="auto" w:sz="4" w:space="0"/>
              <w:bottom w:val="single" w:color="auto" w:sz="4" w:space="0"/>
              <w:right w:val="single" w:color="auto" w:sz="4" w:space="0"/>
            </w:tcBorders>
            <w:vAlign w:val="center"/>
          </w:tcPr>
          <w:p w14:paraId="5EEC4576">
            <w:pPr>
              <w:spacing w:after="0" w:line="240" w:lineRule="auto"/>
              <w:ind w:right="11"/>
              <w:rPr>
                <w:rFonts w:ascii="Times New Roman" w:hAnsi="Times New Roman" w:eastAsia="Times New Roman" w:cs="Calibri"/>
                <w:sz w:val="24"/>
                <w:szCs w:val="24"/>
                <w:lang w:eastAsia="pl-PL"/>
              </w:rPr>
            </w:pPr>
          </w:p>
        </w:tc>
      </w:tr>
      <w:tr w14:paraId="60003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583" w:type="dxa"/>
            <w:tcBorders>
              <w:top w:val="single" w:color="auto" w:sz="4" w:space="0"/>
              <w:left w:val="single" w:color="auto" w:sz="4" w:space="0"/>
              <w:bottom w:val="single" w:color="auto" w:sz="4" w:space="0"/>
              <w:right w:val="single" w:color="auto" w:sz="4" w:space="0"/>
            </w:tcBorders>
            <w:vAlign w:val="center"/>
          </w:tcPr>
          <w:p w14:paraId="2AF3A4F9">
            <w:pPr>
              <w:spacing w:after="0" w:line="240" w:lineRule="auto"/>
              <w:ind w:right="11"/>
              <w:jc w:val="center"/>
              <w:rPr>
                <w:rFonts w:ascii="Times New Roman" w:hAnsi="Times New Roman" w:eastAsia="Times New Roman" w:cs="Calibri"/>
                <w:sz w:val="24"/>
                <w:szCs w:val="24"/>
                <w:lang w:eastAsia="pl-PL"/>
              </w:rPr>
            </w:pPr>
            <w:r>
              <w:rPr>
                <w:rFonts w:ascii="Times New Roman" w:hAnsi="Times New Roman" w:eastAsia="Times New Roman" w:cs="Calibri"/>
                <w:sz w:val="24"/>
                <w:szCs w:val="24"/>
                <w:lang w:eastAsia="pl-PL"/>
              </w:rPr>
              <w:t>2</w:t>
            </w:r>
          </w:p>
        </w:tc>
        <w:tc>
          <w:tcPr>
            <w:tcW w:w="3240" w:type="dxa"/>
            <w:tcBorders>
              <w:top w:val="single" w:color="auto" w:sz="4" w:space="0"/>
              <w:left w:val="single" w:color="auto" w:sz="4" w:space="0"/>
              <w:bottom w:val="single" w:color="auto" w:sz="4" w:space="0"/>
              <w:right w:val="single" w:color="auto" w:sz="4" w:space="0"/>
            </w:tcBorders>
            <w:vAlign w:val="center"/>
          </w:tcPr>
          <w:p w14:paraId="41323B86">
            <w:pPr>
              <w:spacing w:after="0" w:line="240" w:lineRule="auto"/>
              <w:ind w:right="11"/>
              <w:rPr>
                <w:rFonts w:ascii="Times New Roman" w:hAnsi="Times New Roman" w:eastAsia="Times New Roman" w:cs="Calibri"/>
                <w:sz w:val="24"/>
                <w:szCs w:val="24"/>
                <w:lang w:eastAsia="pl-PL"/>
              </w:rPr>
            </w:pPr>
          </w:p>
        </w:tc>
        <w:tc>
          <w:tcPr>
            <w:tcW w:w="5670" w:type="dxa"/>
            <w:tcBorders>
              <w:top w:val="single" w:color="auto" w:sz="4" w:space="0"/>
              <w:left w:val="single" w:color="auto" w:sz="4" w:space="0"/>
              <w:bottom w:val="single" w:color="auto" w:sz="4" w:space="0"/>
              <w:right w:val="single" w:color="auto" w:sz="4" w:space="0"/>
            </w:tcBorders>
            <w:vAlign w:val="center"/>
          </w:tcPr>
          <w:p w14:paraId="0D532AE2">
            <w:pPr>
              <w:spacing w:after="0" w:line="240" w:lineRule="auto"/>
              <w:ind w:right="11"/>
              <w:rPr>
                <w:rFonts w:ascii="Times New Roman" w:hAnsi="Times New Roman" w:eastAsia="Times New Roman" w:cs="Calibri"/>
                <w:sz w:val="24"/>
                <w:szCs w:val="24"/>
                <w:lang w:eastAsia="pl-PL"/>
              </w:rPr>
            </w:pPr>
          </w:p>
        </w:tc>
      </w:tr>
    </w:tbl>
    <w:p w14:paraId="0265C8ED">
      <w:pPr>
        <w:spacing w:after="0" w:line="240" w:lineRule="auto"/>
        <w:ind w:right="12"/>
        <w:rPr>
          <w:rFonts w:ascii="Times New Roman" w:hAnsi="Times New Roman" w:eastAsia="Times New Roman" w:cs="Calibri"/>
          <w:sz w:val="24"/>
          <w:szCs w:val="24"/>
          <w:lang w:eastAsia="pl-PL"/>
        </w:rPr>
      </w:pPr>
    </w:p>
    <w:tbl>
      <w:tblPr>
        <w:tblStyle w:val="12"/>
        <w:tblW w:w="5000" w:type="pct"/>
        <w:jc w:val="center"/>
        <w:tblLayout w:type="autofit"/>
        <w:tblCellMar>
          <w:top w:w="0" w:type="dxa"/>
          <w:left w:w="108" w:type="dxa"/>
          <w:bottom w:w="0" w:type="dxa"/>
          <w:right w:w="108" w:type="dxa"/>
        </w:tblCellMar>
      </w:tblPr>
      <w:tblGrid>
        <w:gridCol w:w="3370"/>
        <w:gridCol w:w="5918"/>
      </w:tblGrid>
      <w:tr w14:paraId="62CB17A9">
        <w:tblPrEx>
          <w:tblCellMar>
            <w:top w:w="0" w:type="dxa"/>
            <w:left w:w="108" w:type="dxa"/>
            <w:bottom w:w="0" w:type="dxa"/>
            <w:right w:w="108" w:type="dxa"/>
          </w:tblCellMar>
        </w:tblPrEx>
        <w:trPr>
          <w:trHeight w:val="20" w:hRule="atLeast"/>
          <w:jc w:val="center"/>
        </w:trPr>
        <w:tc>
          <w:tcPr>
            <w:tcW w:w="1814" w:type="pct"/>
            <w:vAlign w:val="center"/>
          </w:tcPr>
          <w:p w14:paraId="2B1CC063">
            <w:pPr>
              <w:keepNext/>
              <w:widowControl w:val="0"/>
              <w:spacing w:after="0" w:line="240" w:lineRule="auto"/>
              <w:jc w:val="center"/>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w:t>
            </w:r>
          </w:p>
        </w:tc>
        <w:tc>
          <w:tcPr>
            <w:tcW w:w="3186" w:type="pct"/>
            <w:vAlign w:val="center"/>
          </w:tcPr>
          <w:p w14:paraId="1B927657">
            <w:pPr>
              <w:keepNext/>
              <w:widowControl w:val="0"/>
              <w:spacing w:after="0" w:line="240" w:lineRule="auto"/>
              <w:jc w:val="center"/>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w:t>
            </w:r>
          </w:p>
        </w:tc>
      </w:tr>
      <w:tr w14:paraId="17D6590C">
        <w:tblPrEx>
          <w:tblCellMar>
            <w:top w:w="0" w:type="dxa"/>
            <w:left w:w="108" w:type="dxa"/>
            <w:bottom w:w="0" w:type="dxa"/>
            <w:right w:w="108" w:type="dxa"/>
          </w:tblCellMar>
        </w:tblPrEx>
        <w:trPr>
          <w:trHeight w:val="20" w:hRule="atLeast"/>
          <w:jc w:val="center"/>
        </w:trPr>
        <w:tc>
          <w:tcPr>
            <w:tcW w:w="1814" w:type="pct"/>
            <w:vAlign w:val="center"/>
          </w:tcPr>
          <w:p w14:paraId="63AC5F07">
            <w:pPr>
              <w:keepNext/>
              <w:widowControl w:val="0"/>
              <w:spacing w:after="0" w:line="240" w:lineRule="auto"/>
              <w:jc w:val="center"/>
              <w:rPr>
                <w:rFonts w:ascii="Times New Roman" w:hAnsi="Times New Roman" w:eastAsia="Times New Roman" w:cs="Times New Roman"/>
                <w:b/>
                <w:lang w:eastAsia="pl-PL"/>
              </w:rPr>
            </w:pPr>
            <w:r>
              <w:rPr>
                <w:rFonts w:ascii="Times New Roman" w:hAnsi="Times New Roman" w:eastAsia="Times New Roman" w:cs="Times New Roman"/>
                <w:lang w:eastAsia="pl-PL"/>
              </w:rPr>
              <w:t>Miejscowość / Data</w:t>
            </w:r>
          </w:p>
        </w:tc>
        <w:tc>
          <w:tcPr>
            <w:tcW w:w="3186" w:type="pct"/>
            <w:vAlign w:val="center"/>
          </w:tcPr>
          <w:p w14:paraId="1638FFB9">
            <w:pPr>
              <w:spacing w:after="0" w:line="240" w:lineRule="auto"/>
              <w:jc w:val="center"/>
              <w:rPr>
                <w:rFonts w:ascii="Times New Roman" w:hAnsi="Times New Roman" w:eastAsia="Times New Roman" w:cs="Times New Roman"/>
                <w:i/>
                <w:iCs/>
                <w:lang w:eastAsia="pl-PL"/>
              </w:rPr>
            </w:pPr>
            <w:r>
              <w:rPr>
                <w:rFonts w:ascii="Times New Roman" w:hAnsi="Times New Roman" w:eastAsia="Times New Roman" w:cs="Times New Roman"/>
                <w:i/>
                <w:iCs/>
                <w:lang w:eastAsia="pl-PL"/>
              </w:rPr>
              <w:t>Podpis(y) elektroniczny kwalifikowany/podpis zaufany/</w:t>
            </w:r>
          </w:p>
          <w:p w14:paraId="02F90B35">
            <w:pPr>
              <w:spacing w:after="0" w:line="240" w:lineRule="auto"/>
              <w:jc w:val="center"/>
              <w:rPr>
                <w:rFonts w:ascii="Times New Roman" w:hAnsi="Times New Roman" w:eastAsia="Times New Roman" w:cs="Times New Roman"/>
                <w:i/>
                <w:iCs/>
                <w:lang w:eastAsia="pl-PL"/>
              </w:rPr>
            </w:pPr>
            <w:r>
              <w:rPr>
                <w:rFonts w:ascii="Times New Roman" w:hAnsi="Times New Roman" w:eastAsia="Times New Roman" w:cs="Times New Roman"/>
                <w:i/>
                <w:iCs/>
                <w:lang w:eastAsia="pl-PL"/>
              </w:rPr>
              <w:t>Elektroniczny podpis osobisty</w:t>
            </w:r>
          </w:p>
          <w:p w14:paraId="0F988D01">
            <w:pPr>
              <w:spacing w:after="0" w:line="240" w:lineRule="auto"/>
              <w:jc w:val="center"/>
              <w:rPr>
                <w:rFonts w:ascii="Times New Roman" w:hAnsi="Times New Roman" w:eastAsia="Times New Roman" w:cs="Times New Roman"/>
                <w:i/>
                <w:iCs/>
                <w:lang w:eastAsia="pl-PL"/>
              </w:rPr>
            </w:pPr>
            <w:r>
              <w:rPr>
                <w:rFonts w:ascii="Times New Roman" w:hAnsi="Times New Roman" w:eastAsia="Times New Roman" w:cs="Times New Roman"/>
                <w:i/>
                <w:iCs/>
                <w:lang w:eastAsia="pl-PL"/>
              </w:rPr>
              <w:t>osoby(osób) upoważnionej(ych)</w:t>
            </w:r>
          </w:p>
          <w:p w14:paraId="274D59BF">
            <w:pPr>
              <w:spacing w:after="0" w:line="240" w:lineRule="auto"/>
              <w:jc w:val="center"/>
              <w:rPr>
                <w:rFonts w:ascii="Times New Roman" w:hAnsi="Times New Roman" w:eastAsia="Times New Roman" w:cs="Times New Roman"/>
                <w:i/>
                <w:iCs/>
                <w:lang w:eastAsia="pl-PL"/>
              </w:rPr>
            </w:pPr>
            <w:r>
              <w:rPr>
                <w:rFonts w:ascii="Times New Roman" w:hAnsi="Times New Roman" w:eastAsia="Times New Roman" w:cs="Times New Roman"/>
                <w:i/>
                <w:iCs/>
                <w:lang w:eastAsia="pl-PL"/>
              </w:rPr>
              <w:t>do podpisania oferty w imieniu Wykonawcy(ów)</w:t>
            </w:r>
          </w:p>
          <w:p w14:paraId="21A875DF">
            <w:pPr>
              <w:keepNext/>
              <w:widowControl w:val="0"/>
              <w:spacing w:after="0" w:line="240" w:lineRule="auto"/>
              <w:jc w:val="center"/>
              <w:rPr>
                <w:rFonts w:ascii="Times New Roman" w:hAnsi="Times New Roman" w:eastAsia="Times New Roman" w:cs="Times New Roman"/>
                <w:b/>
                <w:lang w:eastAsia="pl-PL"/>
              </w:rPr>
            </w:pPr>
          </w:p>
        </w:tc>
      </w:tr>
    </w:tbl>
    <w:p w14:paraId="59DC41B5">
      <w:pPr>
        <w:tabs>
          <w:tab w:val="left" w:pos="0"/>
        </w:tabs>
        <w:spacing w:after="0" w:line="240" w:lineRule="auto"/>
        <w:rPr>
          <w:rFonts w:ascii="Times New Roman" w:hAnsi="Times New Roman" w:eastAsia="Times New Roman" w:cs="Times New Roman"/>
          <w:b/>
          <w:color w:val="000000"/>
          <w:sz w:val="24"/>
          <w:szCs w:val="24"/>
          <w:lang w:eastAsia="pl-PL"/>
        </w:rPr>
      </w:pPr>
    </w:p>
    <w:p w14:paraId="7ADC72DA">
      <w:pPr>
        <w:tabs>
          <w:tab w:val="left" w:pos="0"/>
        </w:tabs>
        <w:spacing w:after="0" w:line="240" w:lineRule="auto"/>
        <w:ind w:left="1418" w:firstLine="4253"/>
        <w:jc w:val="right"/>
        <w:rPr>
          <w:rFonts w:ascii="Times New Roman" w:hAnsi="Times New Roman" w:eastAsia="Times New Roman" w:cs="Times New Roman"/>
          <w:b/>
          <w:color w:val="000000"/>
          <w:sz w:val="24"/>
          <w:szCs w:val="24"/>
          <w:lang w:eastAsia="pl-PL"/>
        </w:rPr>
      </w:pPr>
    </w:p>
    <w:p w14:paraId="3EC69DFD">
      <w:pPr>
        <w:suppressAutoHyphens/>
        <w:spacing w:after="0" w:line="240" w:lineRule="auto"/>
        <w:jc w:val="both"/>
        <w:rPr>
          <w:rFonts w:ascii="Times New Roman" w:hAnsi="Times New Roman" w:eastAsia="Times New Roman" w:cs="Times New Roman"/>
          <w:b/>
          <w:color w:val="0070C0"/>
          <w:sz w:val="24"/>
          <w:szCs w:val="24"/>
          <w:u w:val="single"/>
          <w:lang w:eastAsia="pl-PL"/>
        </w:rPr>
      </w:pPr>
      <w:r>
        <w:rPr>
          <w:rFonts w:ascii="Times New Roman" w:hAnsi="Times New Roman" w:eastAsia="Times New Roman" w:cs="Times New Roman"/>
          <w:b/>
          <w:color w:val="0070C0"/>
          <w:sz w:val="24"/>
          <w:szCs w:val="24"/>
          <w:u w:val="single"/>
          <w:lang w:eastAsia="pl-PL"/>
        </w:rPr>
        <w:t>DOKUMENT SKŁADANY WRAZ Z OFERTĄ (W POSTACI ELEKTRONICZNEJ, OPATRZONY KWALIFIKOWANYM PODPISEM ELEKTRONICZNYM/PPODPISEM ZAUFANYM/ ELEKTRONICZNYM PODPISEM OSOBISTYM)</w:t>
      </w:r>
    </w:p>
    <w:p w14:paraId="12616A29">
      <w:pPr>
        <w:tabs>
          <w:tab w:val="left" w:pos="0"/>
        </w:tabs>
        <w:spacing w:after="0" w:line="240" w:lineRule="auto"/>
        <w:rPr>
          <w:rFonts w:ascii="Times New Roman" w:hAnsi="Times New Roman" w:eastAsia="Times New Roman" w:cs="Times New Roman"/>
          <w:b/>
          <w:color w:val="000000"/>
          <w:sz w:val="24"/>
          <w:szCs w:val="24"/>
          <w:lang w:eastAsia="pl-PL"/>
        </w:rPr>
      </w:pPr>
    </w:p>
    <w:p w14:paraId="516A1D4B">
      <w:pPr>
        <w:tabs>
          <w:tab w:val="left" w:pos="0"/>
        </w:tabs>
        <w:spacing w:after="0" w:line="240" w:lineRule="auto"/>
        <w:rPr>
          <w:rFonts w:ascii="Times New Roman" w:hAnsi="Times New Roman" w:eastAsia="Times New Roman" w:cs="Times New Roman"/>
          <w:b/>
          <w:color w:val="000000"/>
          <w:sz w:val="24"/>
          <w:szCs w:val="24"/>
          <w:lang w:eastAsia="pl-PL"/>
        </w:rPr>
      </w:pPr>
    </w:p>
    <w:p w14:paraId="0CB234E3">
      <w:pPr>
        <w:tabs>
          <w:tab w:val="left" w:pos="0"/>
        </w:tabs>
        <w:spacing w:after="0" w:line="240" w:lineRule="auto"/>
        <w:ind w:left="1418" w:firstLine="4253"/>
        <w:jc w:val="right"/>
        <w:rPr>
          <w:rFonts w:ascii="Times New Roman" w:hAnsi="Times New Roman" w:eastAsia="Times New Roman" w:cs="Times New Roman"/>
          <w:b/>
          <w:color w:val="000000"/>
          <w:sz w:val="24"/>
          <w:szCs w:val="24"/>
          <w:lang w:eastAsia="pl-PL"/>
        </w:rPr>
      </w:pPr>
    </w:p>
    <w:p w14:paraId="5B8D97FC">
      <w:pPr>
        <w:tabs>
          <w:tab w:val="left" w:pos="0"/>
        </w:tabs>
        <w:spacing w:after="0" w:line="240" w:lineRule="auto"/>
        <w:ind w:left="1418" w:firstLine="4253"/>
        <w:jc w:val="right"/>
        <w:rPr>
          <w:rFonts w:ascii="Times New Roman" w:hAnsi="Times New Roman" w:eastAsia="Times New Roman" w:cs="Times New Roman"/>
          <w:b/>
          <w:color w:val="000000"/>
          <w:sz w:val="24"/>
          <w:szCs w:val="24"/>
          <w:lang w:eastAsia="pl-PL"/>
        </w:rPr>
      </w:pPr>
    </w:p>
    <w:p w14:paraId="3D96AB1B">
      <w:pPr>
        <w:tabs>
          <w:tab w:val="left" w:pos="0"/>
        </w:tabs>
        <w:spacing w:after="0" w:line="240" w:lineRule="auto"/>
        <w:ind w:left="1418" w:firstLine="4253"/>
        <w:jc w:val="right"/>
        <w:rPr>
          <w:rFonts w:ascii="Times New Roman" w:hAnsi="Times New Roman" w:eastAsia="Times New Roman" w:cs="Times New Roman"/>
          <w:b/>
          <w:color w:val="000000"/>
          <w:sz w:val="24"/>
          <w:szCs w:val="24"/>
          <w:lang w:eastAsia="pl-PL"/>
        </w:rPr>
      </w:pPr>
    </w:p>
    <w:p w14:paraId="345DAC2E">
      <w:pPr>
        <w:tabs>
          <w:tab w:val="left" w:pos="0"/>
        </w:tabs>
        <w:spacing w:after="0" w:line="240" w:lineRule="auto"/>
        <w:ind w:left="1418" w:firstLine="4253"/>
        <w:jc w:val="right"/>
        <w:rPr>
          <w:rFonts w:ascii="Times New Roman" w:hAnsi="Times New Roman" w:eastAsia="Times New Roman" w:cs="Times New Roman"/>
          <w:b/>
          <w:color w:val="000000"/>
          <w:sz w:val="24"/>
          <w:szCs w:val="24"/>
          <w:lang w:eastAsia="pl-PL"/>
        </w:rPr>
      </w:pPr>
    </w:p>
    <w:p w14:paraId="49415527">
      <w:pPr>
        <w:tabs>
          <w:tab w:val="left" w:pos="0"/>
        </w:tabs>
        <w:spacing w:after="0" w:line="240" w:lineRule="auto"/>
        <w:ind w:left="1418" w:firstLine="4253"/>
        <w:jc w:val="right"/>
        <w:rPr>
          <w:rFonts w:ascii="Times New Roman" w:hAnsi="Times New Roman" w:eastAsia="Times New Roman" w:cs="Times New Roman"/>
          <w:b/>
          <w:color w:val="000000"/>
          <w:sz w:val="24"/>
          <w:szCs w:val="24"/>
          <w:lang w:eastAsia="pl-PL"/>
        </w:rPr>
      </w:pPr>
    </w:p>
    <w:p w14:paraId="346BBA5D">
      <w:pPr>
        <w:tabs>
          <w:tab w:val="left" w:pos="0"/>
        </w:tabs>
        <w:spacing w:after="0" w:line="240" w:lineRule="auto"/>
        <w:ind w:left="1418" w:firstLine="4253"/>
        <w:jc w:val="right"/>
        <w:rPr>
          <w:rFonts w:ascii="Times New Roman" w:hAnsi="Times New Roman" w:eastAsia="Times New Roman" w:cs="Times New Roman"/>
          <w:b/>
          <w:color w:val="000000"/>
          <w:sz w:val="24"/>
          <w:szCs w:val="24"/>
          <w:lang w:eastAsia="pl-PL"/>
        </w:rPr>
      </w:pPr>
    </w:p>
    <w:p w14:paraId="7315A51B">
      <w:pPr>
        <w:tabs>
          <w:tab w:val="left" w:pos="0"/>
        </w:tabs>
        <w:spacing w:after="0" w:line="240" w:lineRule="auto"/>
        <w:ind w:left="1418" w:firstLine="4253"/>
        <w:jc w:val="right"/>
        <w:rPr>
          <w:rFonts w:ascii="Times New Roman" w:hAnsi="Times New Roman" w:eastAsia="Times New Roman" w:cs="Times New Roman"/>
          <w:b/>
          <w:color w:val="000000"/>
          <w:sz w:val="24"/>
          <w:szCs w:val="24"/>
          <w:lang w:eastAsia="pl-PL"/>
        </w:rPr>
      </w:pPr>
    </w:p>
    <w:p w14:paraId="349E7AB5">
      <w:pPr>
        <w:tabs>
          <w:tab w:val="left" w:pos="0"/>
        </w:tabs>
        <w:spacing w:after="0" w:line="240" w:lineRule="auto"/>
        <w:ind w:left="1418" w:firstLine="4253"/>
        <w:jc w:val="right"/>
        <w:rPr>
          <w:rFonts w:ascii="Times New Roman" w:hAnsi="Times New Roman" w:eastAsia="Times New Roman" w:cs="Times New Roman"/>
          <w:b/>
          <w:color w:val="000000"/>
          <w:sz w:val="24"/>
          <w:szCs w:val="24"/>
          <w:lang w:eastAsia="pl-PL"/>
        </w:rPr>
      </w:pPr>
    </w:p>
    <w:p w14:paraId="281EF8B8">
      <w:pPr>
        <w:tabs>
          <w:tab w:val="left" w:pos="0"/>
        </w:tabs>
        <w:spacing w:after="0" w:line="240" w:lineRule="auto"/>
        <w:ind w:left="1418" w:firstLine="4253"/>
        <w:jc w:val="right"/>
        <w:rPr>
          <w:rFonts w:ascii="Times New Roman" w:hAnsi="Times New Roman" w:eastAsia="Times New Roman" w:cs="Times New Roman"/>
          <w:b/>
          <w:color w:val="000000"/>
          <w:sz w:val="24"/>
          <w:szCs w:val="24"/>
          <w:lang w:eastAsia="pl-PL"/>
        </w:rPr>
      </w:pPr>
    </w:p>
    <w:p w14:paraId="18630582">
      <w:pPr>
        <w:tabs>
          <w:tab w:val="left" w:pos="0"/>
        </w:tabs>
        <w:spacing w:after="0" w:line="240" w:lineRule="auto"/>
        <w:ind w:left="1418" w:firstLine="4253"/>
        <w:jc w:val="right"/>
        <w:rPr>
          <w:rFonts w:ascii="Times New Roman" w:hAnsi="Times New Roman" w:eastAsia="Times New Roman" w:cs="Times New Roman"/>
          <w:b/>
          <w:color w:val="000000"/>
          <w:sz w:val="24"/>
          <w:szCs w:val="24"/>
          <w:lang w:eastAsia="pl-PL"/>
        </w:rPr>
      </w:pPr>
    </w:p>
    <w:p w14:paraId="2B205636">
      <w:pPr>
        <w:tabs>
          <w:tab w:val="left" w:pos="0"/>
        </w:tabs>
        <w:spacing w:after="0" w:line="240" w:lineRule="auto"/>
        <w:ind w:left="1418" w:firstLine="4253"/>
        <w:jc w:val="right"/>
        <w:rPr>
          <w:rFonts w:ascii="Times New Roman" w:hAnsi="Times New Roman" w:eastAsia="Times New Roman" w:cs="Times New Roman"/>
          <w:b/>
          <w:color w:val="000000"/>
          <w:sz w:val="24"/>
          <w:szCs w:val="24"/>
          <w:lang w:eastAsia="pl-PL"/>
        </w:rPr>
      </w:pPr>
    </w:p>
    <w:p w14:paraId="26A45D74">
      <w:pPr>
        <w:tabs>
          <w:tab w:val="left" w:pos="0"/>
        </w:tabs>
        <w:spacing w:after="0" w:line="240" w:lineRule="auto"/>
        <w:ind w:left="1418" w:firstLine="4253"/>
        <w:jc w:val="right"/>
        <w:rPr>
          <w:rFonts w:ascii="Times New Roman" w:hAnsi="Times New Roman" w:eastAsia="Times New Roman" w:cs="Times New Roman"/>
          <w:b/>
          <w:color w:val="000000"/>
          <w:sz w:val="24"/>
          <w:szCs w:val="24"/>
          <w:lang w:eastAsia="pl-PL"/>
        </w:rPr>
      </w:pPr>
    </w:p>
    <w:p w14:paraId="59D62DE4">
      <w:pPr>
        <w:tabs>
          <w:tab w:val="left" w:pos="0"/>
        </w:tabs>
        <w:spacing w:after="0" w:line="240" w:lineRule="auto"/>
        <w:ind w:left="1418" w:firstLine="4253"/>
        <w:jc w:val="right"/>
        <w:rPr>
          <w:rFonts w:ascii="Times New Roman" w:hAnsi="Times New Roman" w:eastAsia="Times New Roman" w:cs="Times New Roman"/>
          <w:b/>
          <w:color w:val="000000"/>
          <w:sz w:val="24"/>
          <w:szCs w:val="24"/>
          <w:lang w:eastAsia="pl-PL"/>
        </w:rPr>
      </w:pPr>
    </w:p>
    <w:p w14:paraId="07BC0D6D">
      <w:pPr>
        <w:tabs>
          <w:tab w:val="left" w:pos="0"/>
        </w:tabs>
        <w:spacing w:after="0" w:line="240" w:lineRule="auto"/>
        <w:ind w:left="1418" w:firstLine="4253"/>
        <w:jc w:val="right"/>
        <w:rPr>
          <w:rFonts w:ascii="Times New Roman" w:hAnsi="Times New Roman" w:eastAsia="Times New Roman" w:cs="Times New Roman"/>
          <w:b/>
          <w:color w:val="000000"/>
          <w:sz w:val="24"/>
          <w:szCs w:val="24"/>
          <w:lang w:eastAsia="pl-PL"/>
        </w:rPr>
      </w:pPr>
    </w:p>
    <w:p w14:paraId="3A8DAB3C">
      <w:pPr>
        <w:tabs>
          <w:tab w:val="left" w:pos="0"/>
        </w:tabs>
        <w:spacing w:after="0" w:line="240" w:lineRule="auto"/>
        <w:ind w:left="1418" w:firstLine="4253"/>
        <w:jc w:val="right"/>
        <w:rPr>
          <w:rFonts w:ascii="Times New Roman" w:hAnsi="Times New Roman" w:eastAsia="Times New Roman" w:cs="Times New Roman"/>
          <w:b/>
          <w:color w:val="000000"/>
          <w:sz w:val="24"/>
          <w:szCs w:val="24"/>
          <w:lang w:eastAsia="pl-PL"/>
        </w:rPr>
      </w:pPr>
    </w:p>
    <w:p w14:paraId="2FBDC64B">
      <w:pPr>
        <w:tabs>
          <w:tab w:val="left" w:pos="0"/>
        </w:tabs>
        <w:spacing w:after="0" w:line="240" w:lineRule="auto"/>
        <w:ind w:left="1418" w:firstLine="4253"/>
        <w:jc w:val="right"/>
        <w:rPr>
          <w:rFonts w:ascii="Times New Roman" w:hAnsi="Times New Roman" w:eastAsia="Times New Roman" w:cs="Times New Roman"/>
          <w:b/>
          <w:color w:val="000000"/>
          <w:sz w:val="24"/>
          <w:szCs w:val="24"/>
          <w:lang w:eastAsia="pl-PL"/>
        </w:rPr>
      </w:pPr>
    </w:p>
    <w:p w14:paraId="1F576C88">
      <w:pPr>
        <w:tabs>
          <w:tab w:val="left" w:pos="0"/>
        </w:tabs>
        <w:spacing w:after="0" w:line="240" w:lineRule="auto"/>
        <w:ind w:left="1418" w:firstLine="4253"/>
        <w:jc w:val="right"/>
        <w:rPr>
          <w:rFonts w:ascii="Times New Roman" w:hAnsi="Times New Roman" w:eastAsia="Times New Roman" w:cs="Times New Roman"/>
          <w:b/>
          <w:color w:val="000000"/>
          <w:sz w:val="24"/>
          <w:szCs w:val="24"/>
          <w:lang w:eastAsia="pl-PL"/>
        </w:rPr>
      </w:pPr>
    </w:p>
    <w:p w14:paraId="73F8CCE0">
      <w:pPr>
        <w:tabs>
          <w:tab w:val="left" w:pos="0"/>
        </w:tabs>
        <w:spacing w:after="0" w:line="240" w:lineRule="auto"/>
        <w:ind w:left="1418" w:firstLine="4253"/>
        <w:jc w:val="right"/>
        <w:rPr>
          <w:rFonts w:ascii="Times New Roman" w:hAnsi="Times New Roman" w:eastAsia="Times New Roman" w:cs="Times New Roman"/>
          <w:b/>
          <w:color w:val="000000"/>
          <w:sz w:val="24"/>
          <w:szCs w:val="24"/>
          <w:lang w:eastAsia="pl-PL"/>
        </w:rPr>
      </w:pPr>
    </w:p>
    <w:p w14:paraId="63A59F21">
      <w:pPr>
        <w:tabs>
          <w:tab w:val="left" w:pos="0"/>
        </w:tabs>
        <w:spacing w:after="0" w:line="240" w:lineRule="auto"/>
        <w:ind w:left="1418" w:firstLine="4253"/>
        <w:jc w:val="right"/>
        <w:rPr>
          <w:rFonts w:ascii="Times New Roman" w:hAnsi="Times New Roman" w:eastAsia="Times New Roman" w:cs="Times New Roman"/>
          <w:b/>
          <w:color w:val="000000"/>
          <w:sz w:val="24"/>
          <w:szCs w:val="24"/>
          <w:lang w:eastAsia="pl-PL"/>
        </w:rPr>
      </w:pPr>
    </w:p>
    <w:p w14:paraId="448ACCEB">
      <w:pPr>
        <w:tabs>
          <w:tab w:val="left" w:pos="0"/>
        </w:tabs>
        <w:spacing w:after="0" w:line="240" w:lineRule="auto"/>
        <w:ind w:left="1418" w:firstLine="4253"/>
        <w:jc w:val="right"/>
        <w:rPr>
          <w:rFonts w:ascii="Times New Roman" w:hAnsi="Times New Roman" w:eastAsia="Times New Roman" w:cs="Times New Roman"/>
          <w:b/>
          <w:color w:val="000000"/>
          <w:sz w:val="24"/>
          <w:szCs w:val="24"/>
          <w:lang w:eastAsia="pl-PL"/>
        </w:rPr>
      </w:pPr>
    </w:p>
    <w:p w14:paraId="400AA69C">
      <w:pPr>
        <w:tabs>
          <w:tab w:val="left" w:pos="0"/>
        </w:tabs>
        <w:spacing w:after="0" w:line="240" w:lineRule="auto"/>
        <w:ind w:left="1418" w:firstLine="4253"/>
        <w:jc w:val="right"/>
        <w:rPr>
          <w:rFonts w:ascii="Times New Roman" w:hAnsi="Times New Roman" w:eastAsia="Times New Roman" w:cs="Times New Roman"/>
          <w:b/>
          <w:color w:val="000000"/>
          <w:sz w:val="24"/>
          <w:szCs w:val="24"/>
          <w:lang w:eastAsia="pl-PL"/>
        </w:rPr>
      </w:pPr>
    </w:p>
    <w:p w14:paraId="6A045A5B">
      <w:pPr>
        <w:tabs>
          <w:tab w:val="left" w:pos="0"/>
        </w:tabs>
        <w:spacing w:after="0" w:line="240" w:lineRule="auto"/>
        <w:ind w:left="1418" w:firstLine="4253"/>
        <w:jc w:val="right"/>
        <w:rPr>
          <w:rFonts w:ascii="Times New Roman" w:hAnsi="Times New Roman" w:eastAsia="Times New Roman" w:cs="Times New Roman"/>
          <w:b/>
          <w:color w:val="000000"/>
          <w:sz w:val="24"/>
          <w:szCs w:val="24"/>
          <w:lang w:eastAsia="pl-PL"/>
        </w:rPr>
      </w:pPr>
    </w:p>
    <w:p w14:paraId="2E9A4BE7">
      <w:pPr>
        <w:tabs>
          <w:tab w:val="left" w:pos="0"/>
        </w:tabs>
        <w:spacing w:after="0" w:line="240" w:lineRule="auto"/>
        <w:ind w:left="1418" w:firstLine="4253"/>
        <w:jc w:val="right"/>
        <w:rPr>
          <w:rFonts w:ascii="Times New Roman" w:hAnsi="Times New Roman" w:eastAsia="Times New Roman" w:cs="Times New Roman"/>
          <w:b/>
          <w:color w:val="000000"/>
          <w:sz w:val="24"/>
          <w:szCs w:val="24"/>
          <w:lang w:eastAsia="pl-PL"/>
        </w:rPr>
      </w:pPr>
    </w:p>
    <w:p w14:paraId="3832F039">
      <w:pPr>
        <w:tabs>
          <w:tab w:val="left" w:pos="0"/>
        </w:tabs>
        <w:spacing w:after="0" w:line="240" w:lineRule="auto"/>
        <w:ind w:left="1418" w:firstLine="4253"/>
        <w:jc w:val="right"/>
        <w:rPr>
          <w:rFonts w:ascii="Times New Roman" w:hAnsi="Times New Roman" w:eastAsia="Times New Roman" w:cs="Times New Roman"/>
          <w:b/>
          <w:color w:val="000000"/>
          <w:sz w:val="24"/>
          <w:szCs w:val="24"/>
          <w:lang w:eastAsia="pl-PL"/>
        </w:rPr>
      </w:pPr>
    </w:p>
    <w:p w14:paraId="3D0E48EF">
      <w:pPr>
        <w:tabs>
          <w:tab w:val="left" w:pos="0"/>
        </w:tabs>
        <w:spacing w:after="0" w:line="240" w:lineRule="auto"/>
        <w:ind w:left="1418" w:firstLine="4253"/>
        <w:jc w:val="right"/>
        <w:rPr>
          <w:rFonts w:ascii="Times New Roman" w:hAnsi="Times New Roman" w:eastAsia="Times New Roman" w:cs="Times New Roman"/>
          <w:b/>
          <w:color w:val="000000"/>
          <w:sz w:val="24"/>
          <w:szCs w:val="24"/>
          <w:lang w:eastAsia="pl-PL"/>
        </w:rPr>
      </w:pPr>
    </w:p>
    <w:p w14:paraId="2318A471">
      <w:pPr>
        <w:tabs>
          <w:tab w:val="left" w:pos="0"/>
        </w:tabs>
        <w:spacing w:after="0" w:line="240" w:lineRule="auto"/>
        <w:ind w:left="1418" w:firstLine="4253"/>
        <w:jc w:val="right"/>
        <w:rPr>
          <w:rFonts w:ascii="Times New Roman" w:hAnsi="Times New Roman" w:eastAsia="Times New Roman" w:cs="Times New Roman"/>
          <w:b/>
          <w:color w:val="000000"/>
          <w:sz w:val="24"/>
          <w:szCs w:val="24"/>
          <w:lang w:eastAsia="pl-PL"/>
        </w:rPr>
      </w:pPr>
    </w:p>
    <w:p w14:paraId="6AA4DF7D">
      <w:pPr>
        <w:tabs>
          <w:tab w:val="left" w:pos="0"/>
        </w:tabs>
        <w:spacing w:after="0" w:line="240" w:lineRule="auto"/>
        <w:ind w:left="1418" w:firstLine="4253"/>
        <w:jc w:val="right"/>
        <w:rPr>
          <w:rFonts w:ascii="Times New Roman" w:hAnsi="Times New Roman" w:eastAsia="Times New Roman" w:cs="Times New Roman"/>
          <w:b/>
          <w:color w:val="000000"/>
          <w:sz w:val="24"/>
          <w:szCs w:val="24"/>
          <w:lang w:eastAsia="pl-PL"/>
        </w:rPr>
      </w:pPr>
    </w:p>
    <w:p w14:paraId="59DD0B41">
      <w:pPr>
        <w:tabs>
          <w:tab w:val="left" w:pos="0"/>
        </w:tabs>
        <w:spacing w:after="0" w:line="240" w:lineRule="auto"/>
        <w:ind w:left="1418" w:firstLine="4253"/>
        <w:jc w:val="right"/>
        <w:rPr>
          <w:rFonts w:ascii="Times New Roman" w:hAnsi="Times New Roman" w:eastAsia="Times New Roman" w:cs="Times New Roman"/>
          <w:b/>
          <w:color w:val="000000"/>
          <w:sz w:val="24"/>
          <w:szCs w:val="24"/>
          <w:lang w:eastAsia="pl-PL"/>
        </w:rPr>
      </w:pPr>
    </w:p>
    <w:p w14:paraId="7ED57BA9">
      <w:pPr>
        <w:tabs>
          <w:tab w:val="left" w:pos="0"/>
        </w:tabs>
        <w:spacing w:after="0" w:line="240" w:lineRule="auto"/>
        <w:ind w:left="1418" w:firstLine="4253"/>
        <w:jc w:val="right"/>
        <w:rPr>
          <w:rFonts w:ascii="Times New Roman" w:hAnsi="Times New Roman" w:eastAsia="Times New Roman" w:cs="Times New Roman"/>
          <w:b/>
          <w:color w:val="000000"/>
          <w:sz w:val="24"/>
          <w:szCs w:val="24"/>
          <w:lang w:eastAsia="pl-PL"/>
        </w:rPr>
      </w:pPr>
    </w:p>
    <w:p w14:paraId="3C2269F8">
      <w:pPr>
        <w:tabs>
          <w:tab w:val="left" w:pos="0"/>
        </w:tabs>
        <w:spacing w:after="0" w:line="240" w:lineRule="auto"/>
        <w:ind w:left="1418" w:firstLine="4253"/>
        <w:jc w:val="right"/>
        <w:rPr>
          <w:rFonts w:ascii="Times New Roman" w:hAnsi="Times New Roman" w:eastAsia="Times New Roman" w:cs="Times New Roman"/>
          <w:b/>
          <w:color w:val="000000"/>
          <w:sz w:val="24"/>
          <w:szCs w:val="24"/>
          <w:lang w:eastAsia="pl-PL"/>
        </w:rPr>
      </w:pPr>
    </w:p>
    <w:p w14:paraId="7CDEC135">
      <w:pPr>
        <w:tabs>
          <w:tab w:val="left" w:pos="0"/>
        </w:tabs>
        <w:spacing w:after="0" w:line="240" w:lineRule="auto"/>
        <w:ind w:left="1418" w:firstLine="4253"/>
        <w:jc w:val="right"/>
        <w:rPr>
          <w:rFonts w:ascii="Times New Roman" w:hAnsi="Times New Roman" w:eastAsia="Times New Roman" w:cs="Times New Roman"/>
          <w:b/>
          <w:color w:val="000000"/>
          <w:sz w:val="24"/>
          <w:szCs w:val="24"/>
          <w:lang w:eastAsia="pl-PL"/>
        </w:rPr>
      </w:pPr>
    </w:p>
    <w:p w14:paraId="1F33A576">
      <w:pPr>
        <w:tabs>
          <w:tab w:val="left" w:pos="0"/>
        </w:tabs>
        <w:spacing w:after="0" w:line="240" w:lineRule="auto"/>
        <w:ind w:left="1418" w:firstLine="4253"/>
        <w:jc w:val="right"/>
        <w:rPr>
          <w:rFonts w:ascii="Times New Roman" w:hAnsi="Times New Roman" w:eastAsia="Times New Roman" w:cs="Times New Roman"/>
          <w:b/>
          <w:color w:val="000000"/>
          <w:sz w:val="24"/>
          <w:szCs w:val="24"/>
          <w:lang w:eastAsia="pl-PL"/>
        </w:rPr>
      </w:pPr>
    </w:p>
    <w:p w14:paraId="20944C7C">
      <w:pPr>
        <w:tabs>
          <w:tab w:val="left" w:pos="0"/>
        </w:tabs>
        <w:spacing w:after="0" w:line="240" w:lineRule="auto"/>
        <w:ind w:left="1418" w:firstLine="4253"/>
        <w:jc w:val="right"/>
        <w:rPr>
          <w:rFonts w:ascii="Times New Roman" w:hAnsi="Times New Roman" w:eastAsia="Times New Roman" w:cs="Times New Roman"/>
          <w:b/>
          <w:color w:val="000000"/>
          <w:sz w:val="24"/>
          <w:szCs w:val="24"/>
          <w:lang w:eastAsia="pl-PL"/>
        </w:rPr>
      </w:pPr>
    </w:p>
    <w:p w14:paraId="7928E27C">
      <w:pPr>
        <w:tabs>
          <w:tab w:val="left" w:pos="0"/>
        </w:tabs>
        <w:spacing w:after="0" w:line="240" w:lineRule="auto"/>
        <w:ind w:left="1418" w:firstLine="4253"/>
        <w:jc w:val="right"/>
        <w:rPr>
          <w:rFonts w:ascii="Times New Roman" w:hAnsi="Times New Roman" w:eastAsia="Times New Roman" w:cs="Times New Roman"/>
          <w:b/>
          <w:color w:val="000000"/>
          <w:sz w:val="24"/>
          <w:szCs w:val="24"/>
          <w:lang w:eastAsia="pl-PL"/>
        </w:rPr>
      </w:pPr>
    </w:p>
    <w:p w14:paraId="064A6735">
      <w:pPr>
        <w:tabs>
          <w:tab w:val="left" w:pos="0"/>
        </w:tabs>
        <w:spacing w:after="0" w:line="240" w:lineRule="auto"/>
        <w:ind w:left="1418" w:firstLine="4253"/>
        <w:jc w:val="right"/>
        <w:rPr>
          <w:rFonts w:ascii="Times New Roman" w:hAnsi="Times New Roman" w:eastAsia="Times New Roman" w:cs="Times New Roman"/>
          <w:b/>
          <w:color w:val="000000"/>
          <w:sz w:val="24"/>
          <w:szCs w:val="24"/>
          <w:lang w:eastAsia="pl-PL"/>
        </w:rPr>
      </w:pPr>
    </w:p>
    <w:p w14:paraId="0CDF8B5D">
      <w:pPr>
        <w:tabs>
          <w:tab w:val="left" w:pos="0"/>
        </w:tabs>
        <w:spacing w:after="0" w:line="240" w:lineRule="auto"/>
        <w:ind w:left="1418" w:firstLine="4253"/>
        <w:jc w:val="right"/>
        <w:rPr>
          <w:rFonts w:ascii="Times New Roman" w:hAnsi="Times New Roman" w:eastAsia="Times New Roman" w:cs="Times New Roman"/>
          <w:b/>
          <w:color w:val="000000"/>
          <w:sz w:val="24"/>
          <w:szCs w:val="24"/>
          <w:lang w:eastAsia="pl-PL"/>
        </w:rPr>
      </w:pPr>
    </w:p>
    <w:p w14:paraId="619CF254">
      <w:pPr>
        <w:tabs>
          <w:tab w:val="left" w:pos="0"/>
        </w:tabs>
        <w:spacing w:after="0" w:line="240" w:lineRule="auto"/>
        <w:ind w:left="1418" w:firstLine="4253"/>
        <w:jc w:val="right"/>
        <w:rPr>
          <w:rFonts w:ascii="Times New Roman" w:hAnsi="Times New Roman" w:eastAsia="Times New Roman" w:cs="Times New Roman"/>
          <w:b/>
          <w:color w:val="000000"/>
          <w:sz w:val="24"/>
          <w:szCs w:val="24"/>
          <w:lang w:eastAsia="pl-PL"/>
        </w:rPr>
      </w:pPr>
    </w:p>
    <w:p w14:paraId="3641E621">
      <w:pPr>
        <w:tabs>
          <w:tab w:val="left" w:pos="0"/>
        </w:tabs>
        <w:spacing w:after="0" w:line="240" w:lineRule="auto"/>
        <w:ind w:left="1418" w:firstLine="4253"/>
        <w:jc w:val="right"/>
        <w:rPr>
          <w:rFonts w:ascii="Times New Roman" w:hAnsi="Times New Roman" w:eastAsia="Times New Roman" w:cs="Times New Roman"/>
          <w:b/>
          <w:color w:val="000000"/>
          <w:sz w:val="24"/>
          <w:szCs w:val="24"/>
          <w:lang w:eastAsia="pl-PL"/>
        </w:rPr>
      </w:pPr>
    </w:p>
    <w:p w14:paraId="1569F098">
      <w:pPr>
        <w:tabs>
          <w:tab w:val="left" w:pos="0"/>
        </w:tabs>
        <w:spacing w:after="0" w:line="240" w:lineRule="auto"/>
        <w:ind w:left="1418" w:firstLine="4253"/>
        <w:jc w:val="right"/>
        <w:rPr>
          <w:rFonts w:ascii="Times New Roman" w:hAnsi="Times New Roman" w:eastAsia="Times New Roman" w:cs="Times New Roman"/>
          <w:b/>
          <w:color w:val="000000"/>
          <w:sz w:val="24"/>
          <w:szCs w:val="24"/>
          <w:lang w:eastAsia="pl-PL"/>
        </w:rPr>
      </w:pPr>
    </w:p>
    <w:p w14:paraId="7510F49C">
      <w:pPr>
        <w:tabs>
          <w:tab w:val="left" w:pos="0"/>
        </w:tabs>
        <w:spacing w:after="0" w:line="240" w:lineRule="auto"/>
        <w:ind w:left="1418" w:firstLine="4253"/>
        <w:jc w:val="right"/>
        <w:rPr>
          <w:rFonts w:ascii="Times New Roman" w:hAnsi="Times New Roman" w:eastAsia="Times New Roman" w:cs="Times New Roman"/>
          <w:b/>
          <w:color w:val="000000"/>
          <w:sz w:val="24"/>
          <w:szCs w:val="24"/>
          <w:lang w:eastAsia="pl-PL"/>
        </w:rPr>
      </w:pPr>
    </w:p>
    <w:p w14:paraId="0B0FFAAB">
      <w:pPr>
        <w:tabs>
          <w:tab w:val="left" w:pos="0"/>
        </w:tabs>
        <w:spacing w:after="0" w:line="240" w:lineRule="auto"/>
        <w:ind w:left="1418" w:firstLine="4253"/>
        <w:jc w:val="right"/>
        <w:rPr>
          <w:rFonts w:ascii="Times New Roman" w:hAnsi="Times New Roman" w:eastAsia="Times New Roman" w:cs="Times New Roman"/>
          <w:b/>
          <w:color w:val="000000"/>
          <w:sz w:val="24"/>
          <w:szCs w:val="24"/>
          <w:lang w:eastAsia="pl-PL"/>
        </w:rPr>
      </w:pPr>
    </w:p>
    <w:p w14:paraId="2D2EF4B7">
      <w:pPr>
        <w:tabs>
          <w:tab w:val="left" w:pos="0"/>
        </w:tabs>
        <w:spacing w:after="0" w:line="240" w:lineRule="auto"/>
        <w:ind w:left="1418" w:firstLine="4253"/>
        <w:jc w:val="right"/>
        <w:rPr>
          <w:rFonts w:ascii="Times New Roman" w:hAnsi="Times New Roman" w:eastAsia="Times New Roman" w:cs="Times New Roman"/>
          <w:b/>
          <w:color w:val="000000"/>
          <w:sz w:val="24"/>
          <w:szCs w:val="24"/>
          <w:lang w:eastAsia="pl-PL"/>
        </w:rPr>
      </w:pPr>
    </w:p>
    <w:p w14:paraId="76644D51">
      <w:pPr>
        <w:tabs>
          <w:tab w:val="left" w:pos="0"/>
        </w:tabs>
        <w:spacing w:after="0" w:line="240" w:lineRule="auto"/>
        <w:ind w:left="1418" w:firstLine="4253"/>
        <w:jc w:val="right"/>
        <w:rPr>
          <w:rFonts w:ascii="Times New Roman" w:hAnsi="Times New Roman" w:eastAsia="Times New Roman" w:cs="Times New Roman"/>
          <w:b/>
          <w:color w:val="000000"/>
          <w:sz w:val="24"/>
          <w:szCs w:val="24"/>
          <w:lang w:eastAsia="pl-PL"/>
        </w:rPr>
      </w:pPr>
    </w:p>
    <w:p w14:paraId="286E5CC8">
      <w:pPr>
        <w:tabs>
          <w:tab w:val="left" w:pos="0"/>
        </w:tabs>
        <w:spacing w:after="0" w:line="240" w:lineRule="auto"/>
        <w:ind w:left="1418" w:firstLine="4253"/>
        <w:jc w:val="right"/>
        <w:rPr>
          <w:rFonts w:ascii="Times New Roman" w:hAnsi="Times New Roman" w:eastAsia="Times New Roman" w:cs="Times New Roman"/>
          <w:b/>
          <w:color w:val="000000"/>
          <w:sz w:val="24"/>
          <w:szCs w:val="24"/>
          <w:lang w:eastAsia="pl-PL"/>
        </w:rPr>
      </w:pPr>
    </w:p>
    <w:p w14:paraId="7E2CD2F7">
      <w:pPr>
        <w:tabs>
          <w:tab w:val="left" w:pos="0"/>
        </w:tabs>
        <w:spacing w:after="0" w:line="240" w:lineRule="auto"/>
        <w:ind w:left="1418" w:firstLine="4253"/>
        <w:jc w:val="right"/>
        <w:rPr>
          <w:rFonts w:ascii="Times New Roman" w:hAnsi="Times New Roman" w:eastAsia="Times New Roman" w:cs="Times New Roman"/>
          <w:b/>
          <w:color w:val="000000"/>
          <w:sz w:val="24"/>
          <w:szCs w:val="24"/>
          <w:lang w:eastAsia="pl-PL"/>
        </w:rPr>
      </w:pPr>
    </w:p>
    <w:p w14:paraId="6856436A">
      <w:pPr>
        <w:tabs>
          <w:tab w:val="left" w:pos="0"/>
        </w:tabs>
        <w:spacing w:after="0" w:line="240" w:lineRule="auto"/>
        <w:ind w:left="1418" w:firstLine="4253"/>
        <w:jc w:val="right"/>
        <w:rPr>
          <w:rFonts w:ascii="Times New Roman" w:hAnsi="Times New Roman" w:eastAsia="Times New Roman" w:cs="Times New Roman"/>
          <w:b/>
          <w:color w:val="000000"/>
          <w:sz w:val="24"/>
          <w:szCs w:val="24"/>
          <w:lang w:eastAsia="pl-PL"/>
        </w:rPr>
      </w:pPr>
    </w:p>
    <w:p w14:paraId="22559FA9">
      <w:pPr>
        <w:tabs>
          <w:tab w:val="left" w:pos="0"/>
        </w:tabs>
        <w:spacing w:after="0" w:line="240" w:lineRule="auto"/>
        <w:ind w:left="1418" w:firstLine="4253"/>
        <w:jc w:val="right"/>
        <w:rPr>
          <w:rFonts w:ascii="Times New Roman" w:hAnsi="Times New Roman" w:eastAsia="Times New Roman" w:cs="Times New Roman"/>
          <w:b/>
          <w:color w:val="000000"/>
          <w:sz w:val="24"/>
          <w:szCs w:val="24"/>
          <w:lang w:eastAsia="pl-PL"/>
        </w:rPr>
      </w:pPr>
      <w:r>
        <w:rPr>
          <w:rFonts w:ascii="Times New Roman" w:hAnsi="Times New Roman" w:eastAsia="Times New Roman" w:cs="Times New Roman"/>
          <w:b/>
          <w:color w:val="000000"/>
          <w:sz w:val="24"/>
          <w:szCs w:val="24"/>
          <w:lang w:eastAsia="pl-PL"/>
        </w:rPr>
        <w:t>ZAŁĄCZNIK NR  5 DO SWZ</w:t>
      </w:r>
    </w:p>
    <w:p w14:paraId="59869E5F">
      <w:pPr>
        <w:spacing w:after="0" w:line="240" w:lineRule="auto"/>
        <w:rPr>
          <w:rFonts w:ascii="Times New Roman" w:hAnsi="Times New Roman" w:eastAsia="Times New Roman" w:cs="Times New Roman"/>
          <w:sz w:val="24"/>
          <w:szCs w:val="24"/>
          <w:lang w:eastAsia="pl-PL"/>
        </w:rPr>
      </w:pPr>
    </w:p>
    <w:p w14:paraId="121D6316">
      <w:pPr>
        <w:spacing w:after="0" w:line="240" w:lineRule="auto"/>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w:t>
      </w:r>
    </w:p>
    <w:p w14:paraId="04CFC00D">
      <w:pPr>
        <w:spacing w:after="0" w:line="240" w:lineRule="auto"/>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 xml:space="preserve">   (nazwa i adres Podmiotu, na zasobach</w:t>
      </w:r>
    </w:p>
    <w:p w14:paraId="7A9777B4">
      <w:pPr>
        <w:spacing w:after="0" w:line="240" w:lineRule="auto"/>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 xml:space="preserve">          którego polega Wykonawca)</w:t>
      </w:r>
    </w:p>
    <w:p w14:paraId="11AF4A9D">
      <w:pPr>
        <w:spacing w:after="0" w:line="240" w:lineRule="auto"/>
        <w:rPr>
          <w:rFonts w:ascii="Times New Roman" w:hAnsi="Times New Roman" w:eastAsia="Times New Roman" w:cs="Times New Roman"/>
          <w:sz w:val="24"/>
          <w:szCs w:val="24"/>
          <w:lang w:eastAsia="pl-PL"/>
        </w:rPr>
      </w:pPr>
    </w:p>
    <w:p w14:paraId="77C916A0">
      <w:pPr>
        <w:widowControl w:val="0"/>
        <w:suppressAutoHyphens/>
        <w:spacing w:after="0" w:line="240" w:lineRule="auto"/>
        <w:jc w:val="center"/>
        <w:rPr>
          <w:rFonts w:ascii="Times New Roman" w:hAnsi="Times New Roman" w:eastAsia="Times New Roman" w:cs="Times New Roman"/>
          <w:b/>
          <w:bCs/>
          <w:kern w:val="2"/>
          <w:sz w:val="24"/>
          <w:szCs w:val="24"/>
          <w:lang w:eastAsia="ar-SA"/>
        </w:rPr>
      </w:pPr>
      <w:r>
        <w:rPr>
          <w:rFonts w:ascii="Times New Roman" w:hAnsi="Times New Roman" w:eastAsia="Times New Roman" w:cs="Times New Roman"/>
          <w:b/>
          <w:bCs/>
          <w:kern w:val="2"/>
          <w:sz w:val="24"/>
          <w:szCs w:val="24"/>
          <w:lang w:eastAsia="ar-SA"/>
        </w:rPr>
        <w:t>ZOBOWIĄZANIE PODMIOTU (WZÓR)</w:t>
      </w:r>
    </w:p>
    <w:p w14:paraId="0B81B1D6">
      <w:pPr>
        <w:widowControl w:val="0"/>
        <w:suppressAutoHyphens/>
        <w:spacing w:after="0" w:line="240" w:lineRule="auto"/>
        <w:jc w:val="center"/>
        <w:rPr>
          <w:rFonts w:ascii="Times New Roman" w:hAnsi="Times New Roman" w:eastAsia="Times New Roman" w:cs="Times New Roman"/>
          <w:b/>
          <w:bCs/>
          <w:kern w:val="2"/>
          <w:sz w:val="24"/>
          <w:szCs w:val="24"/>
          <w:lang w:eastAsia="ar-SA"/>
        </w:rPr>
      </w:pPr>
      <w:r>
        <w:rPr>
          <w:rFonts w:ascii="Times New Roman" w:hAnsi="Times New Roman" w:eastAsia="Times New Roman" w:cs="Times New Roman"/>
          <w:b/>
          <w:bCs/>
          <w:kern w:val="2"/>
          <w:sz w:val="24"/>
          <w:szCs w:val="24"/>
          <w:lang w:eastAsia="ar-SA"/>
        </w:rPr>
        <w:t xml:space="preserve">do oddania Wykonawcy do dyspozycji niezbędnych zasobów </w:t>
      </w:r>
    </w:p>
    <w:p w14:paraId="660EA9C5">
      <w:pPr>
        <w:widowControl w:val="0"/>
        <w:suppressAutoHyphens/>
        <w:spacing w:after="0" w:line="240" w:lineRule="auto"/>
        <w:jc w:val="center"/>
        <w:rPr>
          <w:rFonts w:ascii="Times New Roman" w:hAnsi="Times New Roman" w:eastAsia="Times New Roman" w:cs="Times New Roman"/>
          <w:b/>
          <w:bCs/>
          <w:kern w:val="2"/>
          <w:sz w:val="24"/>
          <w:szCs w:val="24"/>
          <w:lang w:eastAsia="ar-SA"/>
        </w:rPr>
      </w:pPr>
      <w:r>
        <w:rPr>
          <w:rFonts w:ascii="Times New Roman" w:hAnsi="Times New Roman" w:eastAsia="Times New Roman" w:cs="Times New Roman"/>
          <w:b/>
          <w:bCs/>
          <w:kern w:val="2"/>
          <w:sz w:val="24"/>
          <w:szCs w:val="24"/>
          <w:lang w:eastAsia="ar-SA"/>
        </w:rPr>
        <w:t>na potrzeby wykonania zamówienia</w:t>
      </w:r>
    </w:p>
    <w:p w14:paraId="356E28E7">
      <w:pPr>
        <w:spacing w:after="0" w:line="240" w:lineRule="auto"/>
        <w:rPr>
          <w:rFonts w:ascii="Times New Roman" w:hAnsi="Times New Roman" w:eastAsia="Times New Roman" w:cs="Times New Roman"/>
          <w:sz w:val="24"/>
          <w:szCs w:val="24"/>
          <w:lang w:eastAsia="pl-PL"/>
        </w:rPr>
      </w:pPr>
    </w:p>
    <w:p w14:paraId="6A1E5849">
      <w:pPr>
        <w:widowControl w:val="0"/>
        <w:suppressAutoHyphens/>
        <w:spacing w:after="0" w:line="240" w:lineRule="auto"/>
        <w:rPr>
          <w:rFonts w:ascii="Times New Roman" w:hAnsi="Times New Roman" w:eastAsia="Times New Roman" w:cs="Times New Roman"/>
          <w:b/>
          <w:kern w:val="2"/>
          <w:sz w:val="24"/>
          <w:szCs w:val="24"/>
          <w:lang w:eastAsia="ar-SA"/>
        </w:rPr>
      </w:pPr>
      <w:r>
        <w:rPr>
          <w:rFonts w:ascii="Times New Roman" w:hAnsi="Times New Roman" w:eastAsia="Times New Roman" w:cs="Times New Roman"/>
          <w:b/>
          <w:kern w:val="2"/>
          <w:sz w:val="24"/>
          <w:szCs w:val="24"/>
          <w:lang w:eastAsia="ar-SA"/>
        </w:rPr>
        <w:t xml:space="preserve">Ja/My niżej podpisany/ni: </w:t>
      </w:r>
    </w:p>
    <w:p w14:paraId="7B1F8FEC">
      <w:pPr>
        <w:widowControl w:val="0"/>
        <w:suppressAutoHyphens/>
        <w:spacing w:after="0" w:line="240" w:lineRule="auto"/>
        <w:rPr>
          <w:rFonts w:ascii="Times New Roman" w:hAnsi="Times New Roman" w:eastAsia="Times New Roman" w:cs="Times New Roman"/>
          <w:kern w:val="2"/>
          <w:sz w:val="24"/>
          <w:szCs w:val="24"/>
          <w:lang w:eastAsia="ar-SA"/>
        </w:rPr>
      </w:pPr>
    </w:p>
    <w:p w14:paraId="6529FBF3">
      <w:pPr>
        <w:widowControl w:val="0"/>
        <w:suppressAutoHyphens/>
        <w:spacing w:after="0" w:line="240" w:lineRule="auto"/>
        <w:rPr>
          <w:rFonts w:ascii="Times New Roman" w:hAnsi="Times New Roman" w:eastAsia="Times New Roman" w:cs="Times New Roman"/>
          <w:kern w:val="2"/>
          <w:sz w:val="24"/>
          <w:szCs w:val="24"/>
          <w:lang w:eastAsia="ar-SA"/>
        </w:rPr>
      </w:pPr>
      <w:r>
        <w:rPr>
          <w:rFonts w:ascii="Times New Roman" w:hAnsi="Times New Roman" w:eastAsia="Times New Roman" w:cs="Times New Roman"/>
          <w:kern w:val="2"/>
          <w:sz w:val="24"/>
          <w:szCs w:val="24"/>
          <w:lang w:eastAsia="ar-SA"/>
        </w:rPr>
        <w:t xml:space="preserve">…………………………………….……………..……………………………………………… </w:t>
      </w:r>
    </w:p>
    <w:p w14:paraId="4D6DF513">
      <w:pPr>
        <w:widowControl w:val="0"/>
        <w:suppressAutoHyphens/>
        <w:spacing w:after="0" w:line="240" w:lineRule="auto"/>
        <w:jc w:val="center"/>
        <w:rPr>
          <w:rFonts w:ascii="Times New Roman" w:hAnsi="Times New Roman" w:eastAsia="Times New Roman" w:cs="Times New Roman"/>
          <w:i/>
          <w:kern w:val="2"/>
          <w:lang w:eastAsia="ar-SA"/>
        </w:rPr>
      </w:pPr>
      <w:r>
        <w:rPr>
          <w:rFonts w:ascii="Times New Roman" w:hAnsi="Times New Roman" w:eastAsia="Times New Roman" w:cs="Times New Roman"/>
          <w:i/>
          <w:kern w:val="2"/>
          <w:lang w:eastAsia="ar-SA"/>
        </w:rPr>
        <w:t>(imię i nazwisko osoby upoważnionej do reprezentowania Podmiotu, stanowisko (właściciel, prezes zarządu, członek zarządu, prokurent, upełnomocniony reprezentant, itp.)</w:t>
      </w:r>
    </w:p>
    <w:p w14:paraId="7F3815B6">
      <w:pPr>
        <w:widowControl w:val="0"/>
        <w:suppressAutoHyphens/>
        <w:spacing w:after="0" w:line="240" w:lineRule="auto"/>
        <w:ind w:left="2832" w:firstLine="708"/>
        <w:rPr>
          <w:rFonts w:ascii="Times New Roman" w:hAnsi="Times New Roman" w:eastAsia="Times New Roman" w:cs="Times New Roman"/>
          <w:i/>
          <w:kern w:val="2"/>
          <w:sz w:val="20"/>
          <w:szCs w:val="20"/>
          <w:lang w:eastAsia="ar-SA"/>
        </w:rPr>
      </w:pPr>
    </w:p>
    <w:p w14:paraId="663EC7FB">
      <w:pPr>
        <w:widowControl w:val="0"/>
        <w:suppressAutoHyphens/>
        <w:spacing w:after="0" w:line="240" w:lineRule="auto"/>
        <w:rPr>
          <w:rFonts w:ascii="Times New Roman" w:hAnsi="Times New Roman" w:eastAsia="Times New Roman" w:cs="Times New Roman"/>
          <w:b/>
          <w:kern w:val="2"/>
          <w:sz w:val="24"/>
          <w:szCs w:val="24"/>
          <w:lang w:eastAsia="ar-SA"/>
        </w:rPr>
      </w:pPr>
      <w:r>
        <w:rPr>
          <w:rFonts w:ascii="Times New Roman" w:hAnsi="Times New Roman" w:eastAsia="Times New Roman" w:cs="Times New Roman"/>
          <w:b/>
          <w:kern w:val="2"/>
          <w:sz w:val="24"/>
          <w:szCs w:val="24"/>
          <w:lang w:eastAsia="ar-SA"/>
        </w:rPr>
        <w:t>Działając w imieniu i na rzecz:</w:t>
      </w:r>
    </w:p>
    <w:p w14:paraId="16DA946E">
      <w:pPr>
        <w:widowControl w:val="0"/>
        <w:suppressAutoHyphens/>
        <w:spacing w:after="0" w:line="240" w:lineRule="auto"/>
        <w:rPr>
          <w:rFonts w:ascii="Times New Roman" w:hAnsi="Times New Roman" w:eastAsia="Times New Roman" w:cs="Times New Roman"/>
          <w:kern w:val="2"/>
          <w:lang w:eastAsia="ar-SA"/>
        </w:rPr>
      </w:pPr>
    </w:p>
    <w:p w14:paraId="1D60985F">
      <w:pPr>
        <w:widowControl w:val="0"/>
        <w:suppressAutoHyphens/>
        <w:spacing w:after="0" w:line="240" w:lineRule="auto"/>
        <w:rPr>
          <w:rFonts w:ascii="Times New Roman" w:hAnsi="Times New Roman" w:eastAsia="Times New Roman" w:cs="Times New Roman"/>
          <w:kern w:val="2"/>
          <w:sz w:val="24"/>
          <w:szCs w:val="24"/>
          <w:lang w:eastAsia="ar-SA"/>
        </w:rPr>
      </w:pPr>
      <w:r>
        <w:rPr>
          <w:rFonts w:ascii="Times New Roman" w:hAnsi="Times New Roman" w:eastAsia="Times New Roman" w:cs="Times New Roman"/>
          <w:kern w:val="2"/>
          <w:sz w:val="24"/>
          <w:szCs w:val="24"/>
          <w:lang w:eastAsia="ar-SA"/>
        </w:rPr>
        <w:t>…………………………….………………………………….……………….…………………</w:t>
      </w:r>
    </w:p>
    <w:p w14:paraId="75FCF201">
      <w:pPr>
        <w:widowControl w:val="0"/>
        <w:suppressAutoHyphens/>
        <w:spacing w:after="0" w:line="240" w:lineRule="auto"/>
        <w:jc w:val="center"/>
        <w:rPr>
          <w:rFonts w:ascii="Times New Roman" w:hAnsi="Times New Roman" w:eastAsia="Times New Roman" w:cs="Times New Roman"/>
          <w:i/>
          <w:kern w:val="2"/>
          <w:lang w:eastAsia="ar-SA"/>
        </w:rPr>
      </w:pPr>
      <w:r>
        <w:rPr>
          <w:rFonts w:ascii="Times New Roman" w:hAnsi="Times New Roman" w:eastAsia="Times New Roman" w:cs="Times New Roman"/>
          <w:i/>
          <w:kern w:val="2"/>
          <w:lang w:eastAsia="ar-SA"/>
        </w:rPr>
        <w:t>(nazwa i adres Podmiotu oddającego do dyspozycji zasoby)</w:t>
      </w:r>
    </w:p>
    <w:p w14:paraId="4734B885">
      <w:pPr>
        <w:widowControl w:val="0"/>
        <w:suppressAutoHyphens/>
        <w:spacing w:after="0" w:line="240" w:lineRule="auto"/>
        <w:jc w:val="both"/>
        <w:rPr>
          <w:rFonts w:ascii="Times New Roman" w:hAnsi="Times New Roman" w:eastAsia="Times New Roman" w:cs="Times New Roman"/>
          <w:kern w:val="2"/>
          <w:sz w:val="24"/>
          <w:szCs w:val="24"/>
          <w:lang w:eastAsia="ar-SA"/>
        </w:rPr>
      </w:pPr>
    </w:p>
    <w:p w14:paraId="51321ED9">
      <w:pPr>
        <w:spacing w:after="0"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kern w:val="2"/>
          <w:sz w:val="24"/>
          <w:szCs w:val="24"/>
          <w:lang w:eastAsia="ar-SA"/>
        </w:rPr>
        <w:t xml:space="preserve">stosownie do art. 118 ust. 3 </w:t>
      </w:r>
      <w:r>
        <w:rPr>
          <w:rFonts w:ascii="Times New Roman" w:hAnsi="Times New Roman" w:eastAsia="Times New Roman" w:cs="Times New Roman"/>
          <w:b/>
          <w:bCs/>
          <w:color w:val="000000"/>
          <w:sz w:val="24"/>
          <w:szCs w:val="24"/>
          <w:lang w:eastAsia="pl-PL"/>
        </w:rPr>
        <w:t>Ustawy z dnia 11 września 2019 r. Prawo zamówień publicznych (t.j. Dz. U. z 2024 r. poz. 1320 )</w:t>
      </w:r>
    </w:p>
    <w:p w14:paraId="2F7A68FC">
      <w:pPr>
        <w:widowControl w:val="0"/>
        <w:suppressAutoHyphens/>
        <w:spacing w:after="0" w:line="240" w:lineRule="auto"/>
        <w:jc w:val="both"/>
        <w:rPr>
          <w:rFonts w:ascii="Times New Roman" w:hAnsi="Times New Roman" w:eastAsia="Times New Roman" w:cs="Times New Roman"/>
          <w:b/>
          <w:kern w:val="2"/>
          <w:sz w:val="24"/>
          <w:szCs w:val="24"/>
          <w:lang w:eastAsia="ar-SA"/>
        </w:rPr>
      </w:pPr>
    </w:p>
    <w:p w14:paraId="712A5DE5">
      <w:pPr>
        <w:widowControl w:val="0"/>
        <w:suppressAutoHyphens/>
        <w:spacing w:after="0" w:line="240" w:lineRule="auto"/>
        <w:jc w:val="both"/>
        <w:rPr>
          <w:rFonts w:ascii="Times New Roman" w:hAnsi="Times New Roman" w:eastAsia="Times New Roman" w:cs="Times New Roman"/>
          <w:b/>
          <w:kern w:val="2"/>
          <w:sz w:val="24"/>
          <w:szCs w:val="24"/>
          <w:lang w:eastAsia="ar-SA"/>
        </w:rPr>
      </w:pPr>
    </w:p>
    <w:p w14:paraId="4848483B">
      <w:pPr>
        <w:widowControl w:val="0"/>
        <w:suppressAutoHyphens/>
        <w:spacing w:after="0" w:line="240" w:lineRule="auto"/>
        <w:jc w:val="both"/>
        <w:rPr>
          <w:rFonts w:ascii="Times New Roman" w:hAnsi="Times New Roman" w:eastAsia="Times New Roman" w:cs="Times New Roman"/>
          <w:b/>
          <w:kern w:val="2"/>
          <w:sz w:val="24"/>
          <w:szCs w:val="24"/>
          <w:lang w:eastAsia="ar-SA"/>
        </w:rPr>
      </w:pPr>
      <w:r>
        <w:rPr>
          <w:rFonts w:ascii="Times New Roman" w:hAnsi="Times New Roman" w:eastAsia="Times New Roman" w:cs="Times New Roman"/>
          <w:b/>
          <w:kern w:val="2"/>
          <w:sz w:val="24"/>
          <w:szCs w:val="24"/>
          <w:lang w:eastAsia="ar-SA"/>
        </w:rPr>
        <w:t xml:space="preserve">Zobowiązuję/jemy się do oddania n/w zasobów: </w:t>
      </w:r>
    </w:p>
    <w:p w14:paraId="624D039B">
      <w:pPr>
        <w:widowControl w:val="0"/>
        <w:suppressAutoHyphens/>
        <w:spacing w:after="0" w:line="240" w:lineRule="auto"/>
        <w:rPr>
          <w:rFonts w:ascii="Times New Roman" w:hAnsi="Times New Roman" w:eastAsia="Times New Roman" w:cs="Times New Roman"/>
          <w:kern w:val="2"/>
          <w:lang w:eastAsia="ar-SA"/>
        </w:rPr>
      </w:pPr>
    </w:p>
    <w:p w14:paraId="7DF335EE">
      <w:pPr>
        <w:widowControl w:val="0"/>
        <w:suppressAutoHyphens/>
        <w:spacing w:after="0" w:line="240" w:lineRule="auto"/>
        <w:rPr>
          <w:rFonts w:ascii="Times New Roman" w:hAnsi="Times New Roman" w:eastAsia="Times New Roman" w:cs="Times New Roman"/>
          <w:kern w:val="2"/>
          <w:sz w:val="24"/>
          <w:szCs w:val="24"/>
          <w:lang w:eastAsia="ar-SA"/>
        </w:rPr>
      </w:pPr>
      <w:r>
        <w:rPr>
          <w:rFonts w:ascii="Times New Roman" w:hAnsi="Times New Roman" w:eastAsia="Times New Roman" w:cs="Times New Roman"/>
          <w:kern w:val="2"/>
          <w:sz w:val="24"/>
          <w:szCs w:val="24"/>
          <w:lang w:eastAsia="ar-SA"/>
        </w:rPr>
        <w:t>…………………………………………………………………………………..……………….</w:t>
      </w:r>
    </w:p>
    <w:p w14:paraId="64AB2209">
      <w:pPr>
        <w:widowControl w:val="0"/>
        <w:tabs>
          <w:tab w:val="left" w:pos="720"/>
        </w:tabs>
        <w:suppressAutoHyphens/>
        <w:spacing w:after="0" w:line="240" w:lineRule="auto"/>
        <w:ind w:left="360"/>
        <w:jc w:val="center"/>
        <w:rPr>
          <w:rFonts w:ascii="Times New Roman" w:hAnsi="Times New Roman" w:eastAsia="Times New Roman" w:cs="Times New Roman"/>
          <w:i/>
          <w:kern w:val="2"/>
          <w:lang w:eastAsia="ar-SA"/>
        </w:rPr>
      </w:pPr>
      <w:r>
        <w:rPr>
          <w:rFonts w:ascii="Times New Roman" w:hAnsi="Times New Roman" w:eastAsia="Times New Roman" w:cs="Times New Roman"/>
          <w:i/>
          <w:kern w:val="2"/>
          <w:lang w:eastAsia="ar-SA"/>
        </w:rPr>
        <w:t>(określenie zasobu: zdolności techniczne lub zawodowe (wiedza, doświadczenie, potencjał techniczny, osoby zdolne do wykonania zamówienia), sytuacja ekonomiczna lub finansowa)</w:t>
      </w:r>
    </w:p>
    <w:p w14:paraId="6711BA0A">
      <w:pPr>
        <w:widowControl w:val="0"/>
        <w:suppressAutoHyphens/>
        <w:spacing w:after="0" w:line="240" w:lineRule="auto"/>
        <w:jc w:val="both"/>
        <w:rPr>
          <w:rFonts w:ascii="Times New Roman" w:hAnsi="Times New Roman" w:eastAsia="Times New Roman" w:cs="Times New Roman"/>
          <w:kern w:val="2"/>
          <w:sz w:val="24"/>
          <w:szCs w:val="24"/>
          <w:lang w:eastAsia="ar-SA"/>
        </w:rPr>
      </w:pPr>
    </w:p>
    <w:p w14:paraId="46AECF81">
      <w:pPr>
        <w:widowControl w:val="0"/>
        <w:suppressAutoHyphens/>
        <w:spacing w:after="0" w:line="240" w:lineRule="auto"/>
        <w:rPr>
          <w:rFonts w:ascii="Times New Roman" w:hAnsi="Times New Roman" w:eastAsia="Times New Roman" w:cs="Times New Roman"/>
          <w:b/>
          <w:kern w:val="2"/>
          <w:sz w:val="24"/>
          <w:szCs w:val="24"/>
          <w:lang w:eastAsia="ar-SA"/>
        </w:rPr>
      </w:pPr>
      <w:r>
        <w:rPr>
          <w:rFonts w:ascii="Times New Roman" w:hAnsi="Times New Roman" w:eastAsia="Times New Roman" w:cs="Times New Roman"/>
          <w:b/>
          <w:kern w:val="2"/>
          <w:sz w:val="24"/>
          <w:szCs w:val="24"/>
          <w:lang w:eastAsia="ar-SA"/>
        </w:rPr>
        <w:t>do dyspozycji Wykonawcy:</w:t>
      </w:r>
    </w:p>
    <w:p w14:paraId="11F5D6DB">
      <w:pPr>
        <w:widowControl w:val="0"/>
        <w:suppressAutoHyphens/>
        <w:spacing w:after="0" w:line="240" w:lineRule="auto"/>
        <w:jc w:val="both"/>
        <w:rPr>
          <w:rFonts w:ascii="Times New Roman" w:hAnsi="Times New Roman" w:eastAsia="Times New Roman" w:cs="Times New Roman"/>
          <w:kern w:val="2"/>
          <w:sz w:val="24"/>
          <w:szCs w:val="24"/>
          <w:lang w:eastAsia="ar-SA"/>
        </w:rPr>
      </w:pPr>
    </w:p>
    <w:p w14:paraId="0CDCED63">
      <w:pPr>
        <w:widowControl w:val="0"/>
        <w:suppressAutoHyphens/>
        <w:spacing w:after="0" w:line="240" w:lineRule="auto"/>
        <w:jc w:val="both"/>
        <w:rPr>
          <w:rFonts w:ascii="Times New Roman" w:hAnsi="Times New Roman" w:eastAsia="Times New Roman" w:cs="Times New Roman"/>
          <w:kern w:val="2"/>
          <w:sz w:val="24"/>
          <w:szCs w:val="24"/>
          <w:lang w:eastAsia="ar-SA"/>
        </w:rPr>
      </w:pPr>
      <w:r>
        <w:rPr>
          <w:rFonts w:ascii="Times New Roman" w:hAnsi="Times New Roman" w:eastAsia="Times New Roman" w:cs="Times New Roman"/>
          <w:kern w:val="2"/>
          <w:sz w:val="24"/>
          <w:szCs w:val="24"/>
          <w:lang w:eastAsia="ar-SA"/>
        </w:rPr>
        <w:t>………………………………………………………....………………………………………...</w:t>
      </w:r>
    </w:p>
    <w:p w14:paraId="56575CC1">
      <w:pPr>
        <w:widowControl w:val="0"/>
        <w:suppressAutoHyphens/>
        <w:spacing w:after="0" w:line="240" w:lineRule="auto"/>
        <w:jc w:val="center"/>
        <w:rPr>
          <w:rFonts w:ascii="Times New Roman" w:hAnsi="Times New Roman" w:eastAsia="Times New Roman" w:cs="Times New Roman"/>
          <w:i/>
          <w:kern w:val="2"/>
          <w:lang w:eastAsia="ar-SA"/>
        </w:rPr>
      </w:pPr>
      <w:r>
        <w:rPr>
          <w:rFonts w:ascii="Times New Roman" w:hAnsi="Times New Roman" w:eastAsia="Times New Roman" w:cs="Times New Roman"/>
          <w:i/>
          <w:kern w:val="2"/>
          <w:lang w:eastAsia="ar-SA"/>
        </w:rPr>
        <w:t>(nazwa i adres Wykonawcy składającego ofertę)</w:t>
      </w:r>
    </w:p>
    <w:p w14:paraId="7CA036DA">
      <w:pPr>
        <w:widowControl w:val="0"/>
        <w:suppressAutoHyphens/>
        <w:spacing w:after="0" w:line="240" w:lineRule="auto"/>
        <w:rPr>
          <w:rFonts w:ascii="Times New Roman" w:hAnsi="Times New Roman" w:eastAsia="Times New Roman" w:cs="Times New Roman"/>
          <w:kern w:val="2"/>
          <w:sz w:val="24"/>
          <w:szCs w:val="24"/>
          <w:lang w:eastAsia="ar-SA"/>
        </w:rPr>
      </w:pPr>
    </w:p>
    <w:p w14:paraId="0306CA42">
      <w:pPr>
        <w:widowControl w:val="0"/>
        <w:suppressAutoHyphens/>
        <w:spacing w:after="0" w:line="240" w:lineRule="auto"/>
        <w:jc w:val="both"/>
        <w:rPr>
          <w:rFonts w:ascii="Times New Roman" w:hAnsi="Times New Roman" w:eastAsia="Times New Roman" w:cs="Times New Roman"/>
          <w:b/>
          <w:kern w:val="2"/>
          <w:sz w:val="24"/>
          <w:szCs w:val="24"/>
          <w:lang w:eastAsia="ar-SA"/>
        </w:rPr>
      </w:pPr>
      <w:r>
        <w:rPr>
          <w:rFonts w:ascii="Times New Roman" w:hAnsi="Times New Roman" w:eastAsia="Times New Roman" w:cs="Times New Roman"/>
          <w:b/>
          <w:kern w:val="2"/>
          <w:sz w:val="24"/>
          <w:szCs w:val="24"/>
          <w:lang w:eastAsia="ar-SA"/>
        </w:rPr>
        <w:t>na potrzeby realizacji zamówienia pod nazwą:</w:t>
      </w:r>
    </w:p>
    <w:p w14:paraId="47FCF269">
      <w:pPr>
        <w:widowControl w:val="0"/>
        <w:suppressAutoHyphens/>
        <w:spacing w:after="0" w:line="240" w:lineRule="auto"/>
        <w:jc w:val="both"/>
        <w:rPr>
          <w:rFonts w:ascii="Times New Roman" w:hAnsi="Times New Roman" w:eastAsia="Times New Roman" w:cs="Times New Roman"/>
          <w:b/>
          <w:kern w:val="2"/>
          <w:sz w:val="24"/>
          <w:szCs w:val="24"/>
          <w:lang w:eastAsia="ar-SA"/>
        </w:rPr>
      </w:pPr>
    </w:p>
    <w:p w14:paraId="1040165E">
      <w:pPr>
        <w:pBdr>
          <w:top w:val="single" w:color="auto" w:sz="4" w:space="1"/>
          <w:left w:val="single" w:color="auto" w:sz="4" w:space="4"/>
          <w:bottom w:val="single" w:color="auto" w:sz="4" w:space="1"/>
          <w:right w:val="single" w:color="auto" w:sz="4" w:space="4"/>
        </w:pBdr>
        <w:shd w:val="clear" w:color="auto" w:fill="92D050"/>
        <w:spacing w:after="0" w:line="240" w:lineRule="auto"/>
        <w:jc w:val="center"/>
        <w:rPr>
          <w:rFonts w:ascii="Times New Roman" w:hAnsi="Times New Roman" w:eastAsia="Times New Roman" w:cs="Times New Roman"/>
          <w:b/>
          <w:kern w:val="2"/>
          <w:sz w:val="16"/>
          <w:szCs w:val="16"/>
          <w:lang w:eastAsia="ar-SA"/>
        </w:rPr>
      </w:pPr>
    </w:p>
    <w:p w14:paraId="10C70D1E">
      <w:pPr>
        <w:pBdr>
          <w:top w:val="single" w:color="auto" w:sz="4" w:space="1"/>
          <w:left w:val="single" w:color="auto" w:sz="4" w:space="4"/>
          <w:bottom w:val="single" w:color="auto" w:sz="4" w:space="1"/>
          <w:right w:val="single" w:color="auto" w:sz="4" w:space="4"/>
        </w:pBdr>
        <w:shd w:val="clear" w:color="auto" w:fill="92D050"/>
        <w:spacing w:after="0" w:line="240" w:lineRule="auto"/>
        <w:jc w:val="center"/>
        <w:rPr>
          <w:rFonts w:ascii="Times New Roman" w:hAnsi="Times New Roman" w:eastAsia="Times New Roman" w:cs="Times New Roman"/>
          <w:b/>
          <w:sz w:val="28"/>
          <w:szCs w:val="28"/>
          <w:lang w:eastAsia="pl-PL"/>
        </w:rPr>
      </w:pPr>
      <w:r>
        <w:rPr>
          <w:rFonts w:ascii="Times New Roman" w:hAnsi="Times New Roman" w:eastAsia="Times New Roman" w:cs="Times New Roman"/>
          <w:b/>
          <w:i/>
          <w:sz w:val="28"/>
          <w:szCs w:val="28"/>
          <w:lang w:eastAsia="pl-PL"/>
        </w:rPr>
        <w:t>„</w:t>
      </w:r>
      <w:r>
        <w:rPr>
          <w:rFonts w:ascii="Times New Roman" w:hAnsi="Times New Roman" w:eastAsia="Times New Roman" w:cs="Times New Roman"/>
          <w:b/>
          <w:i/>
          <w:sz w:val="24"/>
          <w:szCs w:val="24"/>
          <w:lang w:eastAsia="pl-PL"/>
        </w:rPr>
        <w:t>Sukcesywna dostawa żywności do Gminnego Przedszkola z Oddziałami Integracyjnymi w Mysiadle w okresie 01.09.2026-31.08.2027</w:t>
      </w:r>
      <w:r>
        <w:rPr>
          <w:rFonts w:ascii="Times New Roman" w:hAnsi="Times New Roman" w:eastAsia="Times New Roman" w:cs="Times New Roman"/>
          <w:b/>
          <w:i/>
          <w:sz w:val="28"/>
          <w:szCs w:val="28"/>
          <w:lang w:eastAsia="pl-PL"/>
        </w:rPr>
        <w:t>”</w:t>
      </w:r>
      <w:r>
        <w:rPr>
          <w:rFonts w:ascii="Times New Roman" w:hAnsi="Times New Roman" w:eastAsia="Times New Roman" w:cs="Calibri"/>
          <w:sz w:val="28"/>
          <w:szCs w:val="28"/>
          <w:lang w:eastAsia="pl-PL"/>
        </w:rPr>
        <w:t xml:space="preserve"> </w:t>
      </w:r>
    </w:p>
    <w:p w14:paraId="7A536227">
      <w:pPr>
        <w:pBdr>
          <w:top w:val="single" w:color="auto" w:sz="4" w:space="1"/>
          <w:left w:val="single" w:color="auto" w:sz="4" w:space="4"/>
          <w:bottom w:val="single" w:color="auto" w:sz="4" w:space="1"/>
          <w:right w:val="single" w:color="auto" w:sz="4" w:space="4"/>
        </w:pBdr>
        <w:shd w:val="clear" w:color="auto" w:fill="92D050"/>
        <w:spacing w:after="0" w:line="240" w:lineRule="auto"/>
        <w:jc w:val="center"/>
        <w:rPr>
          <w:rFonts w:ascii="Times New Roman" w:hAnsi="Times New Roman" w:eastAsia="Times New Roman" w:cs="Times New Roman"/>
          <w:b/>
          <w:sz w:val="16"/>
          <w:szCs w:val="16"/>
          <w:lang w:eastAsia="pl-PL"/>
        </w:rPr>
      </w:pPr>
    </w:p>
    <w:p w14:paraId="37C1183D">
      <w:pPr>
        <w:widowControl w:val="0"/>
        <w:suppressAutoHyphens/>
        <w:spacing w:after="0" w:line="240" w:lineRule="auto"/>
        <w:jc w:val="both"/>
        <w:rPr>
          <w:rFonts w:ascii="Times New Roman" w:hAnsi="Times New Roman" w:eastAsia="Times New Roman" w:cs="Times New Roman"/>
          <w:b/>
          <w:kern w:val="2"/>
          <w:sz w:val="24"/>
          <w:szCs w:val="24"/>
          <w:u w:val="single"/>
          <w:lang w:eastAsia="ar-SA"/>
        </w:rPr>
      </w:pPr>
    </w:p>
    <w:p w14:paraId="07867C95">
      <w:pPr>
        <w:widowControl w:val="0"/>
        <w:suppressAutoHyphens/>
        <w:spacing w:after="0" w:line="240" w:lineRule="auto"/>
        <w:jc w:val="both"/>
        <w:rPr>
          <w:rFonts w:ascii="Times New Roman" w:hAnsi="Times New Roman" w:eastAsia="Times New Roman" w:cs="Times New Roman"/>
          <w:b/>
          <w:kern w:val="2"/>
          <w:sz w:val="24"/>
          <w:szCs w:val="24"/>
          <w:u w:val="single"/>
          <w:lang w:eastAsia="ar-SA"/>
        </w:rPr>
      </w:pPr>
      <w:r>
        <w:rPr>
          <w:rFonts w:ascii="Times New Roman" w:hAnsi="Times New Roman" w:eastAsia="Times New Roman" w:cs="Times New Roman"/>
          <w:b/>
          <w:kern w:val="2"/>
          <w:sz w:val="24"/>
          <w:szCs w:val="24"/>
          <w:u w:val="single"/>
          <w:lang w:eastAsia="ar-SA"/>
        </w:rPr>
        <w:t>Oświadczam/my, iż:</w:t>
      </w:r>
    </w:p>
    <w:p w14:paraId="2C93688E">
      <w:pPr>
        <w:widowControl w:val="0"/>
        <w:suppressAutoHyphens/>
        <w:spacing w:after="0" w:line="240" w:lineRule="auto"/>
        <w:rPr>
          <w:rFonts w:ascii="Times New Roman" w:hAnsi="Times New Roman" w:eastAsia="Times New Roman" w:cs="Times New Roman"/>
          <w:kern w:val="2"/>
          <w:sz w:val="24"/>
          <w:szCs w:val="24"/>
          <w:lang w:eastAsia="ar-SA"/>
        </w:rPr>
      </w:pPr>
    </w:p>
    <w:p w14:paraId="29712013">
      <w:pPr>
        <w:widowControl w:val="0"/>
        <w:suppressAutoHyphens/>
        <w:spacing w:after="0" w:line="240" w:lineRule="auto"/>
        <w:rPr>
          <w:rFonts w:ascii="Times New Roman" w:hAnsi="Times New Roman" w:eastAsia="Times New Roman" w:cs="Times New Roman"/>
          <w:b/>
          <w:sz w:val="24"/>
          <w:szCs w:val="24"/>
          <w:lang w:eastAsia="pl-PL"/>
        </w:rPr>
      </w:pPr>
      <w:r>
        <w:rPr>
          <w:rFonts w:ascii="Times New Roman" w:hAnsi="Times New Roman" w:eastAsia="Times New Roman" w:cs="Times New Roman"/>
          <w:b/>
          <w:sz w:val="24"/>
          <w:szCs w:val="24"/>
          <w:lang w:eastAsia="pl-PL"/>
        </w:rPr>
        <w:sym w:font="Wingdings" w:char="F0D8"/>
      </w:r>
      <w:r>
        <w:rPr>
          <w:rFonts w:ascii="Times New Roman" w:hAnsi="Times New Roman" w:eastAsia="Times New Roman" w:cs="Times New Roman"/>
          <w:b/>
          <w:sz w:val="24"/>
          <w:szCs w:val="24"/>
          <w:lang w:eastAsia="pl-PL"/>
        </w:rPr>
        <w:t xml:space="preserve"> Udostępniam/my Wykonawcy w/w zasoby, w następującym zakresie:</w:t>
      </w:r>
    </w:p>
    <w:p w14:paraId="32959205">
      <w:pPr>
        <w:widowControl w:val="0"/>
        <w:suppressAutoHyphens/>
        <w:spacing w:after="0" w:line="240" w:lineRule="auto"/>
        <w:rPr>
          <w:rFonts w:ascii="Times New Roman" w:hAnsi="Times New Roman" w:eastAsia="Times New Roman" w:cs="Times New Roman"/>
          <w:kern w:val="2"/>
          <w:sz w:val="24"/>
          <w:szCs w:val="24"/>
          <w:lang w:eastAsia="ar-SA"/>
        </w:rPr>
      </w:pPr>
      <w:r>
        <w:rPr>
          <w:rFonts w:ascii="Times New Roman" w:hAnsi="Times New Roman" w:eastAsia="Times New Roman" w:cs="Times New Roman"/>
          <w:kern w:val="2"/>
          <w:sz w:val="24"/>
          <w:szCs w:val="24"/>
          <w:lang w:eastAsia="ar-SA"/>
        </w:rPr>
        <w:t>…………………………………………………………………………………..……………….</w:t>
      </w:r>
    </w:p>
    <w:p w14:paraId="7ECCF20D">
      <w:pPr>
        <w:widowControl w:val="0"/>
        <w:suppressAutoHyphens/>
        <w:spacing w:after="0" w:line="240" w:lineRule="auto"/>
        <w:rPr>
          <w:rFonts w:ascii="Times New Roman" w:hAnsi="Times New Roman" w:eastAsia="Times New Roman" w:cs="Times New Roman"/>
          <w:kern w:val="2"/>
          <w:sz w:val="24"/>
          <w:szCs w:val="24"/>
          <w:lang w:eastAsia="ar-SA"/>
        </w:rPr>
      </w:pPr>
      <w:r>
        <w:rPr>
          <w:rFonts w:ascii="Times New Roman" w:hAnsi="Times New Roman" w:eastAsia="Times New Roman" w:cs="Times New Roman"/>
          <w:kern w:val="2"/>
          <w:sz w:val="24"/>
          <w:szCs w:val="24"/>
          <w:lang w:eastAsia="ar-SA"/>
        </w:rPr>
        <w:t>…………………………………………………………………………………..……………….</w:t>
      </w:r>
    </w:p>
    <w:p w14:paraId="72048ACB">
      <w:pPr>
        <w:widowControl w:val="0"/>
        <w:tabs>
          <w:tab w:val="left" w:pos="720"/>
        </w:tabs>
        <w:suppressAutoHyphens/>
        <w:spacing w:after="0" w:line="240" w:lineRule="auto"/>
        <w:ind w:left="360"/>
        <w:jc w:val="center"/>
        <w:rPr>
          <w:rFonts w:ascii="Times New Roman" w:hAnsi="Times New Roman" w:eastAsia="Times New Roman" w:cs="Times New Roman"/>
          <w:i/>
          <w:kern w:val="2"/>
          <w:lang w:eastAsia="ar-SA"/>
        </w:rPr>
      </w:pPr>
      <w:r>
        <w:rPr>
          <w:rFonts w:ascii="Times New Roman" w:hAnsi="Times New Roman" w:eastAsia="Times New Roman" w:cs="Times New Roman"/>
          <w:i/>
          <w:kern w:val="2"/>
          <w:lang w:eastAsia="ar-SA"/>
        </w:rPr>
        <w:t>(zakres dostępnych Wykonawcy zasobów innego podmiotu tj.: wiedza i doświadczenie (nazwa zamówienia), osoby przewidziane do wykonania zamówienia (imię i nazwisko, funkcja lub zakres wykonywanych czynności), potencjał techniczny (rodzaj, nazwa, model), zdolność finansowa/ekonomiczna)</w:t>
      </w:r>
    </w:p>
    <w:p w14:paraId="4B7E84EC">
      <w:pPr>
        <w:widowControl w:val="0"/>
        <w:suppressAutoHyphens/>
        <w:spacing w:after="0" w:line="240" w:lineRule="auto"/>
        <w:jc w:val="both"/>
        <w:rPr>
          <w:rFonts w:ascii="Times New Roman" w:hAnsi="Times New Roman" w:eastAsia="Times New Roman" w:cs="Times New Roman"/>
          <w:b/>
          <w:kern w:val="2"/>
          <w:sz w:val="24"/>
          <w:szCs w:val="24"/>
          <w:lang w:eastAsia="ar-SA"/>
        </w:rPr>
      </w:pPr>
      <w:r>
        <w:rPr>
          <w:rFonts w:ascii="Times New Roman" w:hAnsi="Times New Roman" w:eastAsia="Times New Roman" w:cs="Times New Roman"/>
          <w:b/>
          <w:sz w:val="24"/>
          <w:szCs w:val="24"/>
          <w:lang w:eastAsia="pl-PL"/>
        </w:rPr>
        <w:sym w:font="Wingdings" w:char="F0D8"/>
      </w:r>
      <w:r>
        <w:rPr>
          <w:rFonts w:ascii="Times New Roman" w:hAnsi="Times New Roman" w:eastAsia="Times New Roman" w:cs="Times New Roman"/>
          <w:b/>
          <w:sz w:val="24"/>
          <w:szCs w:val="24"/>
          <w:lang w:eastAsia="pl-PL"/>
        </w:rPr>
        <w:t xml:space="preserve"> </w:t>
      </w:r>
      <w:r>
        <w:rPr>
          <w:rFonts w:ascii="Times New Roman" w:hAnsi="Times New Roman" w:eastAsia="Times New Roman" w:cs="Times New Roman"/>
          <w:b/>
          <w:kern w:val="2"/>
          <w:sz w:val="24"/>
          <w:szCs w:val="24"/>
          <w:lang w:eastAsia="ar-SA"/>
        </w:rPr>
        <w:t xml:space="preserve">Sposób wykorzystania w/w zasobów przeze mnie przy wykonywaniu zamówienia będzie następujący: </w:t>
      </w:r>
    </w:p>
    <w:p w14:paraId="3F541FE0">
      <w:pPr>
        <w:widowControl w:val="0"/>
        <w:suppressAutoHyphens/>
        <w:spacing w:after="0" w:line="240" w:lineRule="auto"/>
        <w:rPr>
          <w:rFonts w:ascii="Times New Roman" w:hAnsi="Times New Roman" w:eastAsia="Times New Roman" w:cs="Times New Roman"/>
          <w:kern w:val="2"/>
          <w:sz w:val="24"/>
          <w:szCs w:val="24"/>
          <w:lang w:eastAsia="ar-SA"/>
        </w:rPr>
      </w:pPr>
      <w:r>
        <w:rPr>
          <w:rFonts w:ascii="Times New Roman" w:hAnsi="Times New Roman" w:eastAsia="Times New Roman" w:cs="Times New Roman"/>
          <w:kern w:val="2"/>
          <w:sz w:val="24"/>
          <w:szCs w:val="24"/>
          <w:lang w:eastAsia="ar-SA"/>
        </w:rPr>
        <w:t>…………........………………………………………………………………………………...…</w:t>
      </w:r>
    </w:p>
    <w:p w14:paraId="15DD8C1A">
      <w:pPr>
        <w:widowControl w:val="0"/>
        <w:suppressAutoHyphens/>
        <w:spacing w:after="0" w:line="240" w:lineRule="auto"/>
        <w:rPr>
          <w:rFonts w:ascii="Times New Roman" w:hAnsi="Times New Roman" w:eastAsia="Times New Roman" w:cs="Times New Roman"/>
          <w:kern w:val="2"/>
          <w:sz w:val="24"/>
          <w:szCs w:val="24"/>
          <w:lang w:eastAsia="ar-SA"/>
        </w:rPr>
      </w:pPr>
      <w:r>
        <w:rPr>
          <w:rFonts w:ascii="Times New Roman" w:hAnsi="Times New Roman" w:eastAsia="Times New Roman" w:cs="Times New Roman"/>
          <w:kern w:val="2"/>
          <w:sz w:val="24"/>
          <w:szCs w:val="24"/>
          <w:lang w:eastAsia="ar-SA"/>
        </w:rPr>
        <w:t xml:space="preserve">……………………………………………………………………...…………………………… </w:t>
      </w:r>
    </w:p>
    <w:p w14:paraId="0F0ECC68">
      <w:pPr>
        <w:widowControl w:val="0"/>
        <w:suppressAutoHyphens/>
        <w:spacing w:after="0" w:line="240" w:lineRule="auto"/>
        <w:jc w:val="center"/>
        <w:rPr>
          <w:rFonts w:ascii="Times New Roman" w:hAnsi="Times New Roman" w:eastAsia="Times New Roman" w:cs="Times New Roman"/>
          <w:i/>
          <w:kern w:val="2"/>
          <w:lang w:eastAsia="ar-SA"/>
        </w:rPr>
      </w:pPr>
      <w:r>
        <w:rPr>
          <w:rFonts w:ascii="Times New Roman" w:hAnsi="Times New Roman" w:eastAsia="Times New Roman" w:cs="Times New Roman"/>
          <w:i/>
          <w:kern w:val="2"/>
          <w:lang w:eastAsia="ar-SA"/>
        </w:rPr>
        <w:t>(np.: podwykonawstwo, konsultacje, doradztwo. W sytuacji, gdy przedmiotem udzielenia są zasoby nierozerwalnie związane z podmiotem ich udzielającym, niemożliwe do samodzielnego obrotu i dalszego udzielenia ich bez zaangażowania tego podmiotu w wykonanie zamówienia (podwykonawstwo), taki dokument powinien zawierać wyraźne nawiązanie do uczestnictwa tego podmiotu w wykonaniu zamówienia).</w:t>
      </w:r>
    </w:p>
    <w:p w14:paraId="33CA6A80">
      <w:pPr>
        <w:widowControl w:val="0"/>
        <w:suppressAutoHyphens/>
        <w:spacing w:after="0" w:line="240" w:lineRule="auto"/>
        <w:jc w:val="center"/>
        <w:rPr>
          <w:rFonts w:ascii="Times New Roman" w:hAnsi="Times New Roman" w:eastAsia="Times New Roman" w:cs="Times New Roman"/>
          <w:kern w:val="2"/>
          <w:sz w:val="24"/>
          <w:szCs w:val="24"/>
          <w:lang w:eastAsia="ar-SA"/>
        </w:rPr>
      </w:pPr>
    </w:p>
    <w:p w14:paraId="4050D7A5">
      <w:pPr>
        <w:widowControl w:val="0"/>
        <w:suppressAutoHyphens/>
        <w:spacing w:after="0" w:line="240" w:lineRule="auto"/>
        <w:jc w:val="both"/>
        <w:rPr>
          <w:rFonts w:ascii="Times New Roman" w:hAnsi="Times New Roman" w:eastAsia="Times New Roman" w:cs="Times New Roman"/>
          <w:b/>
          <w:kern w:val="2"/>
          <w:sz w:val="24"/>
          <w:szCs w:val="24"/>
          <w:lang w:eastAsia="ar-SA"/>
        </w:rPr>
      </w:pPr>
      <w:r>
        <w:rPr>
          <w:rFonts w:ascii="Times New Roman" w:hAnsi="Times New Roman" w:eastAsia="Times New Roman" w:cs="Times New Roman"/>
          <w:b/>
          <w:sz w:val="24"/>
          <w:szCs w:val="24"/>
          <w:lang w:eastAsia="pl-PL"/>
        </w:rPr>
        <w:sym w:font="Wingdings" w:char="F0D8"/>
      </w:r>
      <w:r>
        <w:rPr>
          <w:rFonts w:ascii="Times New Roman" w:hAnsi="Times New Roman" w:eastAsia="Times New Roman" w:cs="Times New Roman"/>
          <w:b/>
          <w:sz w:val="24"/>
          <w:szCs w:val="24"/>
          <w:lang w:eastAsia="pl-PL"/>
        </w:rPr>
        <w:t xml:space="preserve"> </w:t>
      </w:r>
      <w:r>
        <w:rPr>
          <w:rFonts w:ascii="Times New Roman" w:hAnsi="Times New Roman" w:eastAsia="Times New Roman" w:cs="Times New Roman"/>
          <w:b/>
          <w:kern w:val="2"/>
          <w:sz w:val="24"/>
          <w:szCs w:val="24"/>
          <w:lang w:eastAsia="ar-SA"/>
        </w:rPr>
        <w:t>Zakres mojego udziału przy wykonywaniu zamówienia będzie następujący:</w:t>
      </w:r>
    </w:p>
    <w:p w14:paraId="2A9C950A">
      <w:pPr>
        <w:widowControl w:val="0"/>
        <w:suppressAutoHyphens/>
        <w:spacing w:after="0" w:line="240" w:lineRule="auto"/>
        <w:jc w:val="both"/>
        <w:rPr>
          <w:rFonts w:ascii="Times New Roman" w:hAnsi="Times New Roman" w:eastAsia="Times New Roman" w:cs="Times New Roman"/>
          <w:kern w:val="2"/>
          <w:sz w:val="24"/>
          <w:szCs w:val="24"/>
          <w:lang w:eastAsia="ar-SA"/>
        </w:rPr>
      </w:pPr>
      <w:r>
        <w:rPr>
          <w:rFonts w:ascii="Times New Roman" w:hAnsi="Times New Roman" w:eastAsia="Times New Roman" w:cs="Times New Roman"/>
          <w:kern w:val="2"/>
          <w:sz w:val="24"/>
          <w:szCs w:val="24"/>
          <w:lang w:eastAsia="ar-SA"/>
        </w:rPr>
        <w:t>…………………………………………………………………………………………………...</w:t>
      </w:r>
    </w:p>
    <w:p w14:paraId="3C96F52D">
      <w:pPr>
        <w:widowControl w:val="0"/>
        <w:suppressAutoHyphens/>
        <w:spacing w:after="0" w:line="240" w:lineRule="auto"/>
        <w:jc w:val="both"/>
        <w:rPr>
          <w:rFonts w:ascii="Times New Roman" w:hAnsi="Times New Roman" w:eastAsia="Times New Roman" w:cs="Times New Roman"/>
          <w:kern w:val="2"/>
          <w:sz w:val="24"/>
          <w:szCs w:val="24"/>
          <w:lang w:eastAsia="ar-SA"/>
        </w:rPr>
      </w:pPr>
      <w:r>
        <w:rPr>
          <w:rFonts w:ascii="Times New Roman" w:hAnsi="Times New Roman" w:eastAsia="Times New Roman" w:cs="Times New Roman"/>
          <w:kern w:val="2"/>
          <w:sz w:val="24"/>
          <w:szCs w:val="24"/>
          <w:lang w:eastAsia="ar-SA"/>
        </w:rPr>
        <w:t>…………………………………………………………………………………………………...</w:t>
      </w:r>
    </w:p>
    <w:p w14:paraId="54DDFA10">
      <w:pPr>
        <w:autoSpaceDE w:val="0"/>
        <w:autoSpaceDN w:val="0"/>
        <w:adjustRightInd w:val="0"/>
        <w:spacing w:after="0" w:line="240" w:lineRule="auto"/>
        <w:jc w:val="center"/>
        <w:rPr>
          <w:rFonts w:ascii="Times New Roman" w:hAnsi="Times New Roman" w:eastAsia="Times New Roman" w:cs="Times New Roman"/>
          <w:i/>
          <w:sz w:val="24"/>
          <w:szCs w:val="24"/>
          <w:lang w:eastAsia="pl-PL"/>
        </w:rPr>
      </w:pPr>
      <w:r>
        <w:rPr>
          <w:rFonts w:ascii="Times New Roman" w:hAnsi="Times New Roman" w:eastAsia="Times New Roman" w:cs="Times New Roman"/>
          <w:i/>
          <w:sz w:val="24"/>
          <w:szCs w:val="24"/>
          <w:lang w:eastAsia="pl-PL"/>
        </w:rPr>
        <w:t>(należy podać w jakim zakresie inny Podmiot będzie realizował zamówienie)</w:t>
      </w:r>
    </w:p>
    <w:p w14:paraId="23BAB513">
      <w:pPr>
        <w:widowControl w:val="0"/>
        <w:suppressAutoHyphens/>
        <w:spacing w:after="0" w:line="240" w:lineRule="auto"/>
        <w:jc w:val="both"/>
        <w:rPr>
          <w:rFonts w:ascii="Times New Roman" w:hAnsi="Times New Roman" w:eastAsia="Times New Roman" w:cs="Times New Roman"/>
          <w:kern w:val="2"/>
          <w:sz w:val="24"/>
          <w:szCs w:val="24"/>
          <w:lang w:eastAsia="ar-SA"/>
        </w:rPr>
      </w:pPr>
    </w:p>
    <w:p w14:paraId="1C7CB3FB">
      <w:pPr>
        <w:widowControl w:val="0"/>
        <w:suppressAutoHyphens/>
        <w:spacing w:after="0" w:line="240" w:lineRule="auto"/>
        <w:jc w:val="both"/>
        <w:rPr>
          <w:rFonts w:ascii="Times New Roman" w:hAnsi="Times New Roman" w:eastAsia="Times New Roman" w:cs="Times New Roman"/>
          <w:kern w:val="2"/>
          <w:sz w:val="24"/>
          <w:szCs w:val="24"/>
          <w:lang w:eastAsia="ar-SA"/>
        </w:rPr>
      </w:pPr>
    </w:p>
    <w:p w14:paraId="1DC58081">
      <w:pPr>
        <w:widowControl w:val="0"/>
        <w:suppressAutoHyphens/>
        <w:spacing w:after="0" w:line="240" w:lineRule="auto"/>
        <w:jc w:val="both"/>
        <w:rPr>
          <w:rFonts w:ascii="Times New Roman" w:hAnsi="Times New Roman" w:eastAsia="Times New Roman" w:cs="Times New Roman"/>
          <w:b/>
          <w:kern w:val="2"/>
          <w:sz w:val="24"/>
          <w:szCs w:val="24"/>
          <w:lang w:eastAsia="ar-SA"/>
        </w:rPr>
      </w:pPr>
      <w:r>
        <w:rPr>
          <w:rFonts w:ascii="Times New Roman" w:hAnsi="Times New Roman" w:eastAsia="Times New Roman" w:cs="Times New Roman"/>
          <w:b/>
          <w:sz w:val="24"/>
          <w:szCs w:val="24"/>
          <w:lang w:eastAsia="pl-PL"/>
        </w:rPr>
        <w:sym w:font="Wingdings" w:char="F0D8"/>
      </w:r>
      <w:r>
        <w:rPr>
          <w:rFonts w:ascii="Times New Roman" w:hAnsi="Times New Roman" w:eastAsia="Times New Roman" w:cs="Times New Roman"/>
          <w:b/>
          <w:sz w:val="24"/>
          <w:szCs w:val="24"/>
          <w:lang w:eastAsia="pl-PL"/>
        </w:rPr>
        <w:t xml:space="preserve"> O</w:t>
      </w:r>
      <w:r>
        <w:rPr>
          <w:rFonts w:ascii="Times New Roman" w:hAnsi="Times New Roman" w:eastAsia="Times New Roman" w:cs="Times New Roman"/>
          <w:b/>
          <w:kern w:val="2"/>
          <w:sz w:val="24"/>
          <w:szCs w:val="24"/>
          <w:lang w:eastAsia="ar-SA"/>
        </w:rPr>
        <w:t>kres mojego udziału przy wykonywaniu zamówienia publicznego będzie następujący:</w:t>
      </w:r>
    </w:p>
    <w:p w14:paraId="6106CA11">
      <w:pPr>
        <w:widowControl w:val="0"/>
        <w:suppressAutoHyphens/>
        <w:spacing w:after="0" w:line="240" w:lineRule="auto"/>
        <w:jc w:val="both"/>
        <w:rPr>
          <w:rFonts w:ascii="Times New Roman" w:hAnsi="Times New Roman" w:eastAsia="Times New Roman" w:cs="Times New Roman"/>
          <w:kern w:val="2"/>
          <w:sz w:val="24"/>
          <w:szCs w:val="24"/>
          <w:lang w:eastAsia="ar-SA"/>
        </w:rPr>
      </w:pPr>
      <w:r>
        <w:rPr>
          <w:rFonts w:ascii="Times New Roman" w:hAnsi="Times New Roman" w:eastAsia="Times New Roman" w:cs="Times New Roman"/>
          <w:kern w:val="2"/>
          <w:sz w:val="24"/>
          <w:szCs w:val="24"/>
          <w:lang w:eastAsia="ar-SA"/>
        </w:rPr>
        <w:t>…………………………………………………………………………………………………...</w:t>
      </w:r>
    </w:p>
    <w:p w14:paraId="37518E8E">
      <w:pPr>
        <w:widowControl w:val="0"/>
        <w:suppressAutoHyphens/>
        <w:spacing w:after="0" w:line="240" w:lineRule="auto"/>
        <w:jc w:val="both"/>
        <w:rPr>
          <w:rFonts w:ascii="Times New Roman" w:hAnsi="Times New Roman" w:eastAsia="Times New Roman" w:cs="Times New Roman"/>
          <w:kern w:val="2"/>
          <w:sz w:val="24"/>
          <w:szCs w:val="24"/>
          <w:lang w:eastAsia="ar-SA"/>
        </w:rPr>
      </w:pPr>
      <w:r>
        <w:rPr>
          <w:rFonts w:ascii="Times New Roman" w:hAnsi="Times New Roman" w:eastAsia="Times New Roman" w:cs="Times New Roman"/>
          <w:kern w:val="2"/>
          <w:sz w:val="24"/>
          <w:szCs w:val="24"/>
          <w:lang w:eastAsia="ar-SA"/>
        </w:rPr>
        <w:t>…………………………………………………………………………………………………...</w:t>
      </w:r>
    </w:p>
    <w:p w14:paraId="76B21A7C">
      <w:pPr>
        <w:autoSpaceDE w:val="0"/>
        <w:autoSpaceDN w:val="0"/>
        <w:adjustRightInd w:val="0"/>
        <w:spacing w:after="0" w:line="240" w:lineRule="auto"/>
        <w:jc w:val="center"/>
        <w:rPr>
          <w:rFonts w:ascii="Times New Roman" w:hAnsi="Times New Roman" w:eastAsia="Times New Roman" w:cs="Times New Roman"/>
          <w:i/>
          <w:sz w:val="24"/>
          <w:szCs w:val="24"/>
          <w:lang w:eastAsia="pl-PL"/>
        </w:rPr>
      </w:pPr>
      <w:r>
        <w:rPr>
          <w:rFonts w:ascii="Times New Roman" w:hAnsi="Times New Roman" w:eastAsia="Times New Roman" w:cs="Times New Roman"/>
          <w:i/>
          <w:sz w:val="24"/>
          <w:szCs w:val="24"/>
          <w:lang w:eastAsia="pl-PL"/>
        </w:rPr>
        <w:t>(należy podać w jakim okresie będą udostępnione zasoby)</w:t>
      </w:r>
    </w:p>
    <w:p w14:paraId="464E7925">
      <w:pPr>
        <w:widowControl w:val="0"/>
        <w:suppressAutoHyphens/>
        <w:spacing w:after="0" w:line="240" w:lineRule="auto"/>
        <w:jc w:val="both"/>
        <w:rPr>
          <w:rFonts w:ascii="Times New Roman" w:hAnsi="Times New Roman" w:eastAsia="Times New Roman" w:cs="Times New Roman"/>
          <w:kern w:val="2"/>
          <w:sz w:val="24"/>
          <w:szCs w:val="24"/>
          <w:lang w:eastAsia="ar-SA"/>
        </w:rPr>
      </w:pPr>
    </w:p>
    <w:p w14:paraId="4CE55798">
      <w:pPr>
        <w:widowControl w:val="0"/>
        <w:suppressAutoHyphens/>
        <w:spacing w:after="0" w:line="240" w:lineRule="auto"/>
        <w:rPr>
          <w:rFonts w:ascii="Times New Roman" w:hAnsi="Times New Roman" w:eastAsia="Times New Roman" w:cs="Times New Roman"/>
          <w:b/>
          <w:sz w:val="24"/>
          <w:szCs w:val="24"/>
          <w:lang w:eastAsia="pl-PL"/>
        </w:rPr>
      </w:pPr>
    </w:p>
    <w:p w14:paraId="0B3260C7">
      <w:pPr>
        <w:widowControl w:val="0"/>
        <w:suppressAutoHyphens/>
        <w:spacing w:after="0" w:line="240" w:lineRule="auto"/>
        <w:rPr>
          <w:rFonts w:ascii="Times New Roman" w:hAnsi="Times New Roman" w:eastAsia="Times New Roman" w:cs="Times New Roman"/>
          <w:kern w:val="2"/>
          <w:sz w:val="24"/>
          <w:szCs w:val="24"/>
          <w:lang w:eastAsia="ar-SA"/>
        </w:rPr>
      </w:pPr>
      <w:r>
        <w:rPr>
          <w:rFonts w:ascii="Times New Roman" w:hAnsi="Times New Roman" w:eastAsia="Times New Roman" w:cs="Times New Roman"/>
          <w:b/>
          <w:sz w:val="24"/>
          <w:szCs w:val="24"/>
          <w:lang w:eastAsia="pl-PL"/>
        </w:rPr>
        <w:sym w:font="Wingdings" w:char="F0D8"/>
      </w:r>
      <w:r>
        <w:rPr>
          <w:rFonts w:ascii="Times New Roman" w:hAnsi="Times New Roman" w:eastAsia="Times New Roman" w:cs="Times New Roman"/>
          <w:b/>
          <w:sz w:val="24"/>
          <w:szCs w:val="24"/>
          <w:lang w:eastAsia="pl-PL"/>
        </w:rPr>
        <w:t xml:space="preserve"> </w:t>
      </w:r>
      <w:r>
        <w:rPr>
          <w:rFonts w:ascii="Times New Roman" w:hAnsi="Times New Roman" w:eastAsia="Times New Roman" w:cs="Times New Roman"/>
          <w:b/>
          <w:kern w:val="2"/>
          <w:sz w:val="24"/>
          <w:szCs w:val="24"/>
          <w:lang w:eastAsia="ar-SA"/>
        </w:rPr>
        <w:t xml:space="preserve">Charakter stosunku, jaki będzie łączył mnie z Wykonawcą: </w:t>
      </w:r>
    </w:p>
    <w:p w14:paraId="4429FB31">
      <w:pPr>
        <w:widowControl w:val="0"/>
        <w:suppressAutoHyphens/>
        <w:spacing w:after="0" w:line="240" w:lineRule="auto"/>
        <w:rPr>
          <w:rFonts w:ascii="Times New Roman" w:hAnsi="Times New Roman" w:eastAsia="Times New Roman" w:cs="Times New Roman"/>
          <w:kern w:val="2"/>
          <w:sz w:val="24"/>
          <w:szCs w:val="24"/>
          <w:lang w:eastAsia="ar-SA"/>
        </w:rPr>
      </w:pPr>
    </w:p>
    <w:p w14:paraId="4CD098CA">
      <w:pPr>
        <w:widowControl w:val="0"/>
        <w:suppressAutoHyphens/>
        <w:spacing w:after="0" w:line="240" w:lineRule="auto"/>
        <w:rPr>
          <w:rFonts w:ascii="Times New Roman" w:hAnsi="Times New Roman" w:eastAsia="Times New Roman" w:cs="Times New Roman"/>
          <w:kern w:val="2"/>
          <w:sz w:val="24"/>
          <w:szCs w:val="24"/>
          <w:lang w:eastAsia="ar-SA"/>
        </w:rPr>
      </w:pPr>
      <w:r>
        <w:rPr>
          <w:rFonts w:ascii="Times New Roman" w:hAnsi="Times New Roman" w:eastAsia="Times New Roman" w:cs="Times New Roman"/>
          <w:kern w:val="2"/>
          <w:sz w:val="24"/>
          <w:szCs w:val="24"/>
          <w:lang w:eastAsia="ar-SA"/>
        </w:rPr>
        <w:t>…………………………………………………………………………………………………</w:t>
      </w:r>
    </w:p>
    <w:p w14:paraId="44C12229">
      <w:pPr>
        <w:widowControl w:val="0"/>
        <w:suppressAutoHyphens/>
        <w:spacing w:after="0" w:line="240" w:lineRule="auto"/>
        <w:rPr>
          <w:rFonts w:ascii="Times New Roman" w:hAnsi="Times New Roman" w:eastAsia="Times New Roman" w:cs="Times New Roman"/>
          <w:kern w:val="2"/>
          <w:sz w:val="24"/>
          <w:szCs w:val="24"/>
          <w:lang w:eastAsia="ar-SA"/>
        </w:rPr>
      </w:pPr>
      <w:r>
        <w:rPr>
          <w:rFonts w:ascii="Times New Roman" w:hAnsi="Times New Roman" w:eastAsia="Times New Roman" w:cs="Times New Roman"/>
          <w:kern w:val="2"/>
          <w:sz w:val="24"/>
          <w:szCs w:val="24"/>
          <w:lang w:eastAsia="ar-SA"/>
        </w:rPr>
        <w:t>…………………………………………………………………………………………………</w:t>
      </w:r>
    </w:p>
    <w:p w14:paraId="70B6CDCF">
      <w:pPr>
        <w:widowControl w:val="0"/>
        <w:suppressAutoHyphens/>
        <w:spacing w:after="0" w:line="240" w:lineRule="auto"/>
        <w:ind w:left="360" w:hanging="360"/>
        <w:jc w:val="center"/>
        <w:rPr>
          <w:rFonts w:ascii="Times New Roman" w:hAnsi="Times New Roman" w:eastAsia="Times New Roman" w:cs="Times New Roman"/>
          <w:i/>
          <w:lang w:eastAsia="pl-PL"/>
        </w:rPr>
      </w:pPr>
      <w:r>
        <w:rPr>
          <w:rFonts w:ascii="Times New Roman" w:hAnsi="Times New Roman" w:eastAsia="Times New Roman" w:cs="Times New Roman"/>
          <w:i/>
          <w:kern w:val="2"/>
          <w:lang w:eastAsia="ar-SA"/>
        </w:rPr>
        <w:t>(np.: umowa cywilno - prawna, umowa o podwykonawstwo, umowa o współpracy)</w:t>
      </w:r>
    </w:p>
    <w:p w14:paraId="42ABAE1B">
      <w:pPr>
        <w:widowControl w:val="0"/>
        <w:suppressAutoHyphens/>
        <w:spacing w:after="0" w:line="240" w:lineRule="auto"/>
        <w:rPr>
          <w:rFonts w:ascii="Times New Roman" w:hAnsi="Times New Roman" w:eastAsia="Times New Roman" w:cs="Times New Roman"/>
          <w:b/>
          <w:sz w:val="24"/>
          <w:szCs w:val="24"/>
          <w:lang w:eastAsia="pl-PL"/>
        </w:rPr>
      </w:pPr>
    </w:p>
    <w:p w14:paraId="55DFC8B3">
      <w:pPr>
        <w:widowControl w:val="0"/>
        <w:suppressAutoHyphens/>
        <w:spacing w:after="0" w:line="240" w:lineRule="auto"/>
        <w:rPr>
          <w:rFonts w:ascii="Times New Roman" w:hAnsi="Times New Roman" w:eastAsia="Times New Roman" w:cs="Times New Roman"/>
          <w:b/>
          <w:sz w:val="24"/>
          <w:szCs w:val="24"/>
          <w:lang w:eastAsia="pl-PL"/>
        </w:rPr>
      </w:pPr>
      <w:r>
        <w:rPr>
          <w:rFonts w:ascii="Times New Roman" w:hAnsi="Times New Roman" w:eastAsia="Times New Roman" w:cs="Times New Roman"/>
          <w:b/>
          <w:sz w:val="24"/>
          <w:szCs w:val="24"/>
          <w:lang w:eastAsia="pl-PL"/>
        </w:rPr>
        <w:t>Uwaga:</w:t>
      </w:r>
    </w:p>
    <w:p w14:paraId="116ADB1A">
      <w:pPr>
        <w:widowControl w:val="0"/>
        <w:suppressAutoHyphens/>
        <w:spacing w:after="0" w:line="240" w:lineRule="auto"/>
        <w:jc w:val="both"/>
        <w:rPr>
          <w:rFonts w:ascii="Times New Roman" w:hAnsi="Times New Roman" w:eastAsia="Times New Roman" w:cs="Times New Roman"/>
          <w:b/>
          <w:sz w:val="24"/>
          <w:szCs w:val="24"/>
          <w:lang w:eastAsia="pl-PL"/>
        </w:rPr>
      </w:pPr>
      <w:r>
        <w:rPr>
          <w:rFonts w:ascii="Times New Roman" w:hAnsi="Times New Roman" w:eastAsia="Times New Roman" w:cs="Times New Roman"/>
          <w:b/>
          <w:sz w:val="24"/>
          <w:szCs w:val="24"/>
          <w:lang w:eastAsia="pl-PL"/>
        </w:rPr>
        <w:t xml:space="preserve">W odniesieniu do warunków dotyczących wykształcenia, kwalifikacji zawodowych lub doświadczenia wykonawcy mogą polegać na zdolnościach podmiotów udostępniających zasoby, </w:t>
      </w:r>
      <w:r>
        <w:rPr>
          <w:rFonts w:ascii="Times New Roman" w:hAnsi="Times New Roman" w:eastAsia="Times New Roman" w:cs="Times New Roman"/>
          <w:b/>
          <w:sz w:val="24"/>
          <w:szCs w:val="24"/>
          <w:u w:val="single"/>
          <w:lang w:eastAsia="pl-PL"/>
        </w:rPr>
        <w:t>jeśli podmioty te wykonają roboty budowlane lub usługi, do realizacji których te zdolności są wymagane</w:t>
      </w:r>
      <w:r>
        <w:rPr>
          <w:rFonts w:ascii="Times New Roman" w:hAnsi="Times New Roman" w:eastAsia="Times New Roman" w:cs="Times New Roman"/>
          <w:b/>
          <w:sz w:val="24"/>
          <w:szCs w:val="24"/>
          <w:lang w:eastAsia="pl-PL"/>
        </w:rPr>
        <w:t xml:space="preserve">.  </w:t>
      </w:r>
    </w:p>
    <w:p w14:paraId="284E5B31">
      <w:pPr>
        <w:widowControl w:val="0"/>
        <w:suppressAutoHyphens/>
        <w:spacing w:after="0" w:line="240" w:lineRule="auto"/>
        <w:rPr>
          <w:rFonts w:ascii="Times New Roman" w:hAnsi="Times New Roman" w:eastAsia="Times New Roman" w:cs="Times New Roman"/>
          <w:b/>
          <w:sz w:val="24"/>
          <w:szCs w:val="24"/>
          <w:lang w:eastAsia="pl-PL"/>
        </w:rPr>
      </w:pPr>
    </w:p>
    <w:p w14:paraId="230E0E64">
      <w:pPr>
        <w:widowControl w:val="0"/>
        <w:suppressAutoHyphens/>
        <w:spacing w:after="0" w:line="240" w:lineRule="auto"/>
        <w:rPr>
          <w:rFonts w:ascii="Times New Roman" w:hAnsi="Times New Roman" w:eastAsia="Times New Roman" w:cs="Times New Roman"/>
          <w:kern w:val="2"/>
          <w:sz w:val="24"/>
          <w:szCs w:val="24"/>
          <w:lang w:eastAsia="ar-SA"/>
        </w:rPr>
      </w:pPr>
    </w:p>
    <w:p w14:paraId="6971E75B">
      <w:pPr>
        <w:widowControl w:val="0"/>
        <w:suppressAutoHyphens/>
        <w:spacing w:after="0" w:line="240" w:lineRule="auto"/>
        <w:rPr>
          <w:rFonts w:ascii="Times New Roman" w:hAnsi="Times New Roman" w:eastAsia="Times New Roman" w:cs="Times New Roman"/>
          <w:i/>
          <w:kern w:val="2"/>
          <w:sz w:val="24"/>
          <w:szCs w:val="24"/>
          <w:lang w:eastAsia="ar-SA"/>
        </w:rPr>
      </w:pPr>
      <w:r>
        <w:rPr>
          <w:rFonts w:ascii="Times New Roman" w:hAnsi="Times New Roman" w:eastAsia="Times New Roman" w:cs="Times New Roman"/>
          <w:kern w:val="2"/>
          <w:sz w:val="24"/>
          <w:szCs w:val="24"/>
          <w:lang w:eastAsia="ar-SA"/>
        </w:rPr>
        <w:t>…………………………………………..</w:t>
      </w:r>
    </w:p>
    <w:p w14:paraId="61B6A2F1">
      <w:pPr>
        <w:widowControl w:val="0"/>
        <w:suppressAutoHyphens/>
        <w:spacing w:after="0" w:line="240" w:lineRule="auto"/>
        <w:rPr>
          <w:rFonts w:ascii="Times New Roman" w:hAnsi="Times New Roman" w:eastAsia="Times New Roman" w:cs="Times New Roman"/>
          <w:i/>
          <w:kern w:val="2"/>
          <w:lang w:eastAsia="ar-SA"/>
        </w:rPr>
      </w:pPr>
      <w:r>
        <w:rPr>
          <w:rFonts w:ascii="Times New Roman" w:hAnsi="Times New Roman" w:eastAsia="Times New Roman" w:cs="Times New Roman"/>
          <w:i/>
          <w:kern w:val="2"/>
          <w:lang w:eastAsia="ar-SA"/>
        </w:rPr>
        <w:t xml:space="preserve">    (miejsce i data złożenia oświadczenia)                </w:t>
      </w:r>
    </w:p>
    <w:p w14:paraId="0FD339F4">
      <w:pPr>
        <w:widowControl w:val="0"/>
        <w:suppressAutoHyphens/>
        <w:spacing w:after="0" w:line="240" w:lineRule="auto"/>
        <w:rPr>
          <w:rFonts w:ascii="Times New Roman" w:hAnsi="Times New Roman" w:eastAsia="Times New Roman" w:cs="Times New Roman"/>
          <w:kern w:val="2"/>
          <w:sz w:val="24"/>
          <w:szCs w:val="24"/>
          <w:lang w:eastAsia="ar-SA"/>
        </w:rPr>
      </w:pPr>
    </w:p>
    <w:p w14:paraId="06CB5C83">
      <w:pPr>
        <w:widowControl w:val="0"/>
        <w:suppressAutoHyphens/>
        <w:spacing w:after="0" w:line="240" w:lineRule="auto"/>
        <w:rPr>
          <w:rFonts w:ascii="Times New Roman" w:hAnsi="Times New Roman" w:eastAsia="Times New Roman" w:cs="Times New Roman"/>
          <w:kern w:val="2"/>
          <w:sz w:val="24"/>
          <w:szCs w:val="24"/>
          <w:lang w:eastAsia="ar-SA"/>
        </w:rPr>
      </w:pPr>
    </w:p>
    <w:p w14:paraId="302B5950">
      <w:pPr>
        <w:widowControl w:val="0"/>
        <w:suppressAutoHyphens/>
        <w:spacing w:after="0" w:line="240" w:lineRule="auto"/>
        <w:jc w:val="right"/>
        <w:rPr>
          <w:rFonts w:ascii="Times New Roman" w:hAnsi="Times New Roman" w:eastAsia="Times New Roman" w:cs="Times New Roman"/>
          <w:kern w:val="2"/>
          <w:sz w:val="24"/>
          <w:szCs w:val="24"/>
          <w:lang w:eastAsia="ar-SA"/>
        </w:rPr>
      </w:pPr>
      <w:r>
        <w:rPr>
          <w:rFonts w:ascii="Times New Roman" w:hAnsi="Times New Roman" w:eastAsia="Times New Roman" w:cs="Times New Roman"/>
          <w:kern w:val="2"/>
          <w:sz w:val="24"/>
          <w:szCs w:val="24"/>
          <w:lang w:eastAsia="ar-SA"/>
        </w:rPr>
        <w:t>…………………………………………………………………</w:t>
      </w:r>
    </w:p>
    <w:p w14:paraId="469F00B6">
      <w:pPr>
        <w:spacing w:after="0" w:line="240" w:lineRule="auto"/>
        <w:ind w:left="2124" w:firstLine="708"/>
        <w:jc w:val="center"/>
        <w:rPr>
          <w:rFonts w:ascii="Times New Roman" w:hAnsi="Times New Roman" w:eastAsia="Times New Roman" w:cs="Times New Roman"/>
          <w:i/>
          <w:iCs/>
          <w:lang w:eastAsia="pl-PL"/>
        </w:rPr>
      </w:pPr>
      <w:r>
        <w:rPr>
          <w:rFonts w:ascii="Times New Roman" w:hAnsi="Times New Roman" w:eastAsia="Times New Roman" w:cs="Times New Roman"/>
          <w:i/>
          <w:iCs/>
          <w:lang w:eastAsia="pl-PL"/>
        </w:rPr>
        <w:t>Podpis(y) elektroniczny kwalifikowany/podpis zaufany/</w:t>
      </w:r>
    </w:p>
    <w:p w14:paraId="57EA7F5C">
      <w:pPr>
        <w:spacing w:after="0" w:line="240" w:lineRule="auto"/>
        <w:ind w:left="2124" w:firstLine="708"/>
        <w:jc w:val="center"/>
        <w:rPr>
          <w:rFonts w:ascii="Times New Roman" w:hAnsi="Times New Roman" w:eastAsia="Times New Roman" w:cs="Times New Roman"/>
          <w:i/>
          <w:iCs/>
          <w:lang w:eastAsia="pl-PL"/>
        </w:rPr>
      </w:pPr>
      <w:r>
        <w:rPr>
          <w:rFonts w:ascii="Times New Roman" w:hAnsi="Times New Roman" w:eastAsia="Times New Roman" w:cs="Times New Roman"/>
          <w:i/>
          <w:iCs/>
          <w:lang w:eastAsia="pl-PL"/>
        </w:rPr>
        <w:t>elektroniczny podpis osobisty</w:t>
      </w:r>
    </w:p>
    <w:p w14:paraId="31220357">
      <w:pPr>
        <w:spacing w:after="0" w:line="240" w:lineRule="auto"/>
        <w:ind w:left="2124" w:firstLine="708"/>
        <w:jc w:val="center"/>
        <w:rPr>
          <w:rFonts w:ascii="Times New Roman" w:hAnsi="Times New Roman" w:eastAsia="Times New Roman" w:cs="Times New Roman"/>
          <w:i/>
          <w:iCs/>
          <w:lang w:eastAsia="pl-PL"/>
        </w:rPr>
      </w:pPr>
      <w:r>
        <w:rPr>
          <w:rFonts w:ascii="Times New Roman" w:hAnsi="Times New Roman" w:eastAsia="Times New Roman" w:cs="Times New Roman"/>
          <w:i/>
          <w:iCs/>
          <w:lang w:eastAsia="pl-PL"/>
        </w:rPr>
        <w:t>osoby(osób) upoważnionej(ych)</w:t>
      </w:r>
    </w:p>
    <w:p w14:paraId="0003A3EC">
      <w:pPr>
        <w:spacing w:after="0" w:line="240" w:lineRule="auto"/>
        <w:ind w:left="1416" w:firstLine="708"/>
        <w:jc w:val="center"/>
        <w:rPr>
          <w:rFonts w:ascii="Times New Roman" w:hAnsi="Times New Roman" w:eastAsia="Times New Roman" w:cs="Times New Roman"/>
          <w:i/>
          <w:iCs/>
          <w:lang w:eastAsia="pl-PL"/>
        </w:rPr>
      </w:pPr>
      <w:r>
        <w:rPr>
          <w:rFonts w:ascii="Times New Roman" w:hAnsi="Times New Roman" w:eastAsia="Times New Roman" w:cs="Times New Roman"/>
          <w:i/>
          <w:iCs/>
          <w:lang w:eastAsia="pl-PL"/>
        </w:rPr>
        <w:t>do składania oświadczeń woli w imieniu Podmiotu oddającego zasoby do dyspozycji Wykonawcy</w:t>
      </w:r>
    </w:p>
    <w:p w14:paraId="1059773B">
      <w:pPr>
        <w:spacing w:after="0" w:line="240" w:lineRule="auto"/>
        <w:ind w:left="1416" w:firstLine="708"/>
        <w:jc w:val="center"/>
        <w:rPr>
          <w:rFonts w:ascii="Times New Roman" w:hAnsi="Times New Roman" w:eastAsia="Times New Roman" w:cs="Times New Roman"/>
          <w:i/>
          <w:iCs/>
          <w:lang w:eastAsia="pl-PL"/>
        </w:rPr>
      </w:pPr>
    </w:p>
    <w:p w14:paraId="1FD1866B">
      <w:pPr>
        <w:spacing w:after="0" w:line="240" w:lineRule="auto"/>
        <w:ind w:left="1416" w:firstLine="708"/>
        <w:jc w:val="center"/>
        <w:rPr>
          <w:rFonts w:ascii="Times New Roman" w:hAnsi="Times New Roman" w:eastAsia="Times New Roman" w:cs="Times New Roman"/>
          <w:i/>
          <w:iCs/>
          <w:lang w:eastAsia="pl-PL"/>
        </w:rPr>
      </w:pPr>
    </w:p>
    <w:p w14:paraId="33FAB4A3">
      <w:pPr>
        <w:spacing w:after="0" w:line="240" w:lineRule="auto"/>
        <w:ind w:left="1416" w:firstLine="708"/>
        <w:jc w:val="center"/>
        <w:rPr>
          <w:rFonts w:ascii="Times New Roman" w:hAnsi="Times New Roman" w:eastAsia="Times New Roman" w:cs="Times New Roman"/>
          <w:i/>
          <w:iCs/>
          <w:lang w:eastAsia="pl-PL"/>
        </w:rPr>
      </w:pPr>
    </w:p>
    <w:p w14:paraId="51D73759">
      <w:pPr>
        <w:suppressAutoHyphens/>
        <w:spacing w:line="360" w:lineRule="auto"/>
        <w:jc w:val="right"/>
        <w:textAlignment w:val="baseline"/>
        <w:rPr>
          <w:rFonts w:ascii="Times New Roman" w:hAnsi="Times New Roman" w:eastAsia="SimSun" w:cs="Times New Roman"/>
          <w:b/>
          <w:kern w:val="2"/>
          <w:sz w:val="24"/>
          <w:szCs w:val="24"/>
          <w:lang w:eastAsia="hi-IN" w:bidi="hi-IN"/>
        </w:rPr>
      </w:pPr>
    </w:p>
    <w:p w14:paraId="601B2FB5">
      <w:pPr>
        <w:suppressAutoHyphens/>
        <w:spacing w:line="360" w:lineRule="auto"/>
        <w:jc w:val="right"/>
        <w:textAlignment w:val="baseline"/>
        <w:rPr>
          <w:rFonts w:ascii="Times New Roman" w:hAnsi="Times New Roman" w:eastAsia="SimSun" w:cs="Times New Roman"/>
          <w:b/>
          <w:kern w:val="2"/>
          <w:sz w:val="24"/>
          <w:szCs w:val="24"/>
          <w:lang w:eastAsia="hi-IN" w:bidi="hi-IN"/>
        </w:rPr>
      </w:pPr>
      <w:r>
        <w:rPr>
          <w:rFonts w:ascii="Times New Roman" w:hAnsi="Times New Roman" w:eastAsia="SimSun" w:cs="Times New Roman"/>
          <w:b/>
          <w:kern w:val="2"/>
          <w:sz w:val="24"/>
          <w:szCs w:val="24"/>
          <w:lang w:eastAsia="hi-IN" w:bidi="hi-IN"/>
        </w:rPr>
        <w:t>Załącznik nr 6 do SWZ - Wzór umowy</w:t>
      </w:r>
    </w:p>
    <w:p w14:paraId="5658438D">
      <w:pPr>
        <w:suppressAutoHyphens/>
        <w:spacing w:line="360" w:lineRule="auto"/>
        <w:jc w:val="right"/>
        <w:textAlignment w:val="baseline"/>
        <w:rPr>
          <w:rFonts w:ascii="Times New Roman" w:hAnsi="Times New Roman" w:eastAsia="SimSun" w:cs="Times New Roman"/>
          <w:b/>
          <w:kern w:val="2"/>
          <w:sz w:val="24"/>
          <w:szCs w:val="24"/>
          <w:lang w:eastAsia="hi-IN" w:bidi="hi-IN"/>
        </w:rPr>
      </w:pPr>
      <w:r>
        <w:rPr>
          <w:rFonts w:ascii="Times New Roman" w:hAnsi="Times New Roman" w:eastAsia="SimSun" w:cs="Times New Roman"/>
          <w:b/>
          <w:kern w:val="2"/>
          <w:sz w:val="24"/>
          <w:szCs w:val="24"/>
          <w:lang w:eastAsia="hi-IN" w:bidi="hi-IN"/>
        </w:rPr>
        <w:t xml:space="preserve">dla części 1 </w:t>
      </w:r>
    </w:p>
    <w:p w14:paraId="264BA1BD">
      <w:pPr>
        <w:widowControl w:val="0"/>
        <w:suppressAutoHyphens/>
        <w:autoSpaceDE w:val="0"/>
        <w:spacing w:after="0" w:line="360" w:lineRule="auto"/>
        <w:jc w:val="right"/>
        <w:rPr>
          <w:rFonts w:ascii="Times New Roman" w:hAnsi="Times New Roman" w:eastAsia="Times New Roman" w:cs="Times New Roman"/>
          <w:b/>
          <w:sz w:val="24"/>
          <w:szCs w:val="24"/>
          <w:lang w:eastAsia="pl-PL" w:bidi="pl-PL"/>
        </w:rPr>
      </w:pPr>
    </w:p>
    <w:p w14:paraId="20128D68">
      <w:pPr>
        <w:widowControl w:val="0"/>
        <w:suppressAutoHyphens/>
        <w:autoSpaceDE w:val="0"/>
        <w:spacing w:after="0" w:line="360" w:lineRule="auto"/>
        <w:jc w:val="center"/>
        <w:rPr>
          <w:rFonts w:ascii="Times New Roman" w:hAnsi="Times New Roman" w:eastAsia="Times New Roman" w:cs="Times New Roman"/>
          <w:b/>
          <w:sz w:val="28"/>
          <w:szCs w:val="28"/>
          <w:lang w:eastAsia="pl-PL" w:bidi="pl-PL"/>
        </w:rPr>
      </w:pPr>
      <w:r>
        <w:rPr>
          <w:rFonts w:ascii="Times New Roman" w:hAnsi="Times New Roman" w:eastAsia="Times New Roman" w:cs="Times New Roman"/>
          <w:b/>
          <w:sz w:val="28"/>
          <w:szCs w:val="28"/>
          <w:lang w:eastAsia="pl-PL" w:bidi="pl-PL"/>
        </w:rPr>
        <w:t>Umowa Nr .../PM/2026</w:t>
      </w:r>
    </w:p>
    <w:p w14:paraId="1845CFFF">
      <w:pPr>
        <w:widowControl w:val="0"/>
        <w:suppressAutoHyphens/>
        <w:autoSpaceDE w:val="0"/>
        <w:spacing w:after="0" w:line="360" w:lineRule="auto"/>
        <w:jc w:val="center"/>
        <w:rPr>
          <w:rFonts w:ascii="Times New Roman" w:hAnsi="Times New Roman" w:eastAsia="Times New Roman" w:cs="Times New Roman"/>
          <w:b/>
          <w:sz w:val="28"/>
          <w:szCs w:val="28"/>
          <w:lang w:eastAsia="pl-PL" w:bidi="pl-PL"/>
        </w:rPr>
      </w:pPr>
      <w:r>
        <w:rPr>
          <w:rFonts w:ascii="Times New Roman" w:hAnsi="Times New Roman" w:eastAsia="Times New Roman" w:cs="Times New Roman"/>
          <w:b/>
          <w:sz w:val="28"/>
          <w:szCs w:val="28"/>
          <w:lang w:eastAsia="pl-PL" w:bidi="pl-PL"/>
        </w:rPr>
        <w:t xml:space="preserve">Na dostawę Świeżego pieczywa, wyrobów piekarskich i ciastkarskich </w:t>
      </w:r>
    </w:p>
    <w:p w14:paraId="66D18909">
      <w:pPr>
        <w:widowControl w:val="0"/>
        <w:suppressAutoHyphens/>
        <w:autoSpaceDE w:val="0"/>
        <w:spacing w:after="0" w:line="360" w:lineRule="auto"/>
        <w:jc w:val="center"/>
        <w:rPr>
          <w:rFonts w:ascii="Times New Roman" w:hAnsi="Times New Roman" w:eastAsia="Times New Roman" w:cs="Times New Roman"/>
          <w:b/>
          <w:sz w:val="24"/>
          <w:szCs w:val="24"/>
          <w:lang w:eastAsia="pl-PL" w:bidi="pl-PL"/>
        </w:rPr>
      </w:pPr>
    </w:p>
    <w:p w14:paraId="55A2D186">
      <w:pPr>
        <w:widowControl w:val="0"/>
        <w:suppressAutoHyphens/>
        <w:autoSpaceDE w:val="0"/>
        <w:spacing w:after="0" w:line="360" w:lineRule="auto"/>
        <w:jc w:val="center"/>
        <w:rPr>
          <w:rFonts w:ascii="Times New Roman" w:hAnsi="Times New Roman" w:eastAsia="Times New Roman" w:cs="Times New Roman"/>
          <w:b/>
          <w:sz w:val="24"/>
          <w:szCs w:val="24"/>
          <w:lang w:eastAsia="pl-PL" w:bidi="pl-PL"/>
        </w:rPr>
      </w:pPr>
    </w:p>
    <w:p w14:paraId="7A6002F2">
      <w:pPr>
        <w:widowControl w:val="0"/>
        <w:spacing w:after="0" w:line="360" w:lineRule="auto"/>
        <w:jc w:val="both"/>
        <w:rPr>
          <w:rFonts w:ascii="Times New Roman" w:hAnsi="Times New Roman" w:eastAsia="Times New Roman" w:cs="Times New Roman"/>
          <w:bCs/>
          <w:color w:val="000000"/>
          <w:sz w:val="24"/>
          <w:szCs w:val="24"/>
          <w:lang w:eastAsia="pl-PL"/>
        </w:rPr>
      </w:pPr>
      <w:r>
        <w:rPr>
          <w:rFonts w:ascii="Times New Roman" w:hAnsi="Times New Roman" w:eastAsia="Times New Roman" w:cs="Times New Roman"/>
          <w:b/>
          <w:bCs/>
          <w:color w:val="000000"/>
          <w:sz w:val="24"/>
          <w:szCs w:val="24"/>
          <w:lang w:eastAsia="pl-PL"/>
        </w:rPr>
        <w:t>W dniu ……………2026 r. w Mysiadle pomiędzy:</w:t>
      </w:r>
    </w:p>
    <w:p w14:paraId="5C526102">
      <w:pPr>
        <w:widowControl w:val="0"/>
        <w:spacing w:after="0" w:line="360" w:lineRule="auto"/>
        <w:jc w:val="both"/>
        <w:rPr>
          <w:rFonts w:ascii="Times New Roman" w:hAnsi="Times New Roman" w:eastAsia="Times New Roman" w:cs="Times New Roman"/>
          <w:bCs/>
          <w:color w:val="000000"/>
          <w:sz w:val="24"/>
          <w:szCs w:val="24"/>
          <w:lang w:eastAsia="pl-PL"/>
        </w:rPr>
      </w:pPr>
    </w:p>
    <w:p w14:paraId="575317E5">
      <w:pPr>
        <w:widowControl w:val="0"/>
        <w:suppressAutoHyphens/>
        <w:spacing w:after="0" w:line="360" w:lineRule="auto"/>
        <w:jc w:val="both"/>
        <w:textAlignment w:val="baseline"/>
        <w:rPr>
          <w:rFonts w:ascii="Times New Roman" w:hAnsi="Times New Roman" w:eastAsia="Times New Roman" w:cs="Times New Roman"/>
          <w:b/>
          <w:color w:val="000000"/>
          <w:sz w:val="24"/>
          <w:szCs w:val="24"/>
          <w:lang w:eastAsia="pl-PL"/>
        </w:rPr>
      </w:pPr>
      <w:r>
        <w:rPr>
          <w:rFonts w:ascii="Times New Roman" w:hAnsi="Times New Roman" w:eastAsia="Times New Roman" w:cs="Times New Roman"/>
          <w:b/>
          <w:color w:val="000000"/>
          <w:sz w:val="24"/>
          <w:szCs w:val="24"/>
          <w:lang w:eastAsia="pl-PL"/>
        </w:rPr>
        <w:t>Gminą Lesznowola, ul. Gminna 60, 05 – 506 Lesznowola, NIP: 123-122-03-34</w:t>
      </w:r>
      <w:r>
        <w:rPr>
          <w:rFonts w:ascii="Times New Roman" w:hAnsi="Times New Roman" w:eastAsia="Times New Roman" w:cs="Times New Roman"/>
          <w:b/>
          <w:bCs/>
          <w:color w:val="000000"/>
          <w:sz w:val="24"/>
          <w:szCs w:val="24"/>
          <w:lang w:eastAsia="pl-PL"/>
        </w:rPr>
        <w:t>,</w:t>
      </w:r>
      <w:r>
        <w:rPr>
          <w:rFonts w:ascii="Times New Roman" w:hAnsi="Times New Roman" w:eastAsia="Times New Roman" w:cs="Times New Roman"/>
          <w:bCs/>
          <w:color w:val="000000"/>
          <w:sz w:val="24"/>
          <w:szCs w:val="24"/>
          <w:lang w:eastAsia="pl-PL"/>
        </w:rPr>
        <w:t xml:space="preserve"> reprezentowaną przez </w:t>
      </w:r>
      <w:r>
        <w:rPr>
          <w:rFonts w:ascii="Times New Roman" w:hAnsi="Times New Roman" w:eastAsia="Times New Roman" w:cs="Times New Roman"/>
          <w:b/>
          <w:bCs/>
          <w:color w:val="000000"/>
          <w:sz w:val="24"/>
          <w:szCs w:val="24"/>
          <w:lang w:eastAsia="pl-PL"/>
        </w:rPr>
        <w:t>Dyrektora</w:t>
      </w:r>
      <w:r>
        <w:rPr>
          <w:rFonts w:ascii="Times New Roman" w:hAnsi="Times New Roman" w:eastAsia="Times New Roman" w:cs="Times New Roman"/>
          <w:b/>
          <w:color w:val="000000"/>
          <w:sz w:val="24"/>
          <w:szCs w:val="24"/>
          <w:lang w:eastAsia="pl-PL"/>
        </w:rPr>
        <w:t xml:space="preserve"> Gminnego Przedszkola z Oddziałami Integracyjnymi w Mysiadle – Panią Alinę Zakrzewską</w:t>
      </w:r>
      <w:r>
        <w:rPr>
          <w:rFonts w:ascii="Times New Roman" w:hAnsi="Times New Roman" w:eastAsia="Times New Roman" w:cs="Times New Roman"/>
          <w:bCs/>
          <w:color w:val="000000"/>
          <w:sz w:val="24"/>
          <w:szCs w:val="24"/>
          <w:lang w:eastAsia="pl-PL"/>
        </w:rPr>
        <w:t xml:space="preserve"> działającą na podstawie pełnomocnictwa Wójta Gminy Lesznowola Nr SPO.2120.12.2023  z dnia 02.09.2023r.</w:t>
      </w:r>
      <w:r>
        <w:rPr>
          <w:rFonts w:ascii="Times New Roman" w:hAnsi="Times New Roman" w:eastAsia="Times New Roman" w:cs="Times New Roman"/>
          <w:b/>
          <w:color w:val="000000"/>
          <w:sz w:val="24"/>
          <w:szCs w:val="24"/>
          <w:lang w:eastAsia="pl-PL"/>
        </w:rPr>
        <w:t xml:space="preserve">, </w:t>
      </w:r>
      <w:r>
        <w:rPr>
          <w:rFonts w:ascii="Times New Roman" w:hAnsi="Times New Roman" w:eastAsia="Times New Roman" w:cs="Times New Roman"/>
          <w:b/>
          <w:bCs/>
          <w:color w:val="000000"/>
          <w:sz w:val="24"/>
          <w:szCs w:val="24"/>
          <w:lang w:eastAsia="pl-PL"/>
        </w:rPr>
        <w:t>zwaną dalej „Zamawiającym”</w:t>
      </w:r>
    </w:p>
    <w:p w14:paraId="6AC0D72A">
      <w:pPr>
        <w:spacing w:after="0" w:line="360" w:lineRule="auto"/>
        <w:rPr>
          <w:rFonts w:ascii="Times New Roman" w:hAnsi="Times New Roman" w:eastAsia="Times New Roman" w:cs="Times New Roman"/>
          <w:color w:val="000000"/>
          <w:sz w:val="24"/>
          <w:szCs w:val="24"/>
          <w:lang w:eastAsia="pl-PL"/>
        </w:rPr>
      </w:pPr>
    </w:p>
    <w:p w14:paraId="096E5762">
      <w:pPr>
        <w:spacing w:after="0" w:line="360" w:lineRule="auto"/>
        <w:rPr>
          <w:rFonts w:ascii="Times New Roman" w:hAnsi="Times New Roman" w:eastAsia="Times New Roman" w:cs="Times New Roman"/>
          <w:color w:val="000000"/>
          <w:sz w:val="24"/>
          <w:szCs w:val="24"/>
          <w:lang w:eastAsia="pl-PL"/>
        </w:rPr>
      </w:pPr>
      <w:r>
        <w:rPr>
          <w:rFonts w:ascii="Times New Roman" w:hAnsi="Times New Roman" w:eastAsia="Times New Roman" w:cs="Times New Roman"/>
          <w:color w:val="000000"/>
          <w:sz w:val="24"/>
          <w:szCs w:val="24"/>
          <w:lang w:eastAsia="pl-PL"/>
        </w:rPr>
        <w:t>a</w:t>
      </w:r>
    </w:p>
    <w:p w14:paraId="644B2EAA">
      <w:pPr>
        <w:spacing w:after="0" w:line="360" w:lineRule="auto"/>
        <w:jc w:val="both"/>
        <w:rPr>
          <w:rFonts w:ascii="Times New Roman" w:hAnsi="Times New Roman" w:eastAsia="Times New Roman" w:cs="Times New Roman"/>
          <w:color w:val="000000"/>
          <w:sz w:val="24"/>
          <w:szCs w:val="24"/>
          <w:lang w:eastAsia="pl-PL"/>
        </w:rPr>
      </w:pPr>
      <w:r>
        <w:rPr>
          <w:rFonts w:ascii="Times New Roman" w:hAnsi="Times New Roman" w:eastAsia="Times New Roman" w:cs="Times New Roman"/>
          <w:color w:val="000000"/>
          <w:sz w:val="24"/>
          <w:szCs w:val="24"/>
          <w:lang w:eastAsia="pl-PL"/>
        </w:rPr>
        <w:t xml:space="preserve">............................................... z siedzibą: ...................................., wpisaną/ym do ........................... prowadzonego przez .................. pod numerem ..................., reprezentowaną/ym przez: ……...……… zwaną/ym dalej </w:t>
      </w:r>
      <w:r>
        <w:rPr>
          <w:rFonts w:ascii="Times New Roman" w:hAnsi="Times New Roman" w:eastAsia="Times New Roman" w:cs="Times New Roman"/>
          <w:b/>
          <w:bCs/>
          <w:color w:val="000000"/>
          <w:sz w:val="24"/>
          <w:szCs w:val="24"/>
          <w:lang w:eastAsia="pl-PL"/>
        </w:rPr>
        <w:t>„Wykonawcą”</w:t>
      </w:r>
    </w:p>
    <w:p w14:paraId="2A28A66C">
      <w:pPr>
        <w:spacing w:after="120" w:line="360" w:lineRule="auto"/>
        <w:jc w:val="both"/>
        <w:rPr>
          <w:rFonts w:ascii="Times New Roman" w:hAnsi="Times New Roman" w:eastAsia="Times New Roman" w:cs="Times New Roman"/>
          <w:sz w:val="24"/>
          <w:szCs w:val="24"/>
          <w:lang w:eastAsia="pl-PL"/>
        </w:rPr>
      </w:pPr>
    </w:p>
    <w:p w14:paraId="189AAC41">
      <w:pPr>
        <w:spacing w:after="120" w:line="360" w:lineRule="auto"/>
        <w:jc w:val="both"/>
        <w:rPr>
          <w:rFonts w:ascii="Times New Roman" w:hAnsi="Times New Roman" w:eastAsia="Times New Roman" w:cs="Times New Roman"/>
          <w:sz w:val="24"/>
          <w:szCs w:val="24"/>
          <w:lang w:eastAsia="pl-PL"/>
        </w:rPr>
      </w:pPr>
      <w:r>
        <w:rPr>
          <w:rFonts w:ascii="Times New Roman" w:hAnsi="Times New Roman" w:eastAsia="Times New Roman" w:cs="Times New Roman"/>
          <w:color w:val="000000"/>
          <w:sz w:val="24"/>
          <w:szCs w:val="24"/>
          <w:lang w:eastAsia="pl-PL"/>
        </w:rPr>
        <w:t>w trybie podstawowym bez przeprowadzenia negocjacji na podstawie art. 275 pkt. 1 ustawy z dnia 11 września 2019 r. – Prawo zamówień publicznych, została zawarta umowa następującej treści</w:t>
      </w:r>
      <w:r>
        <w:rPr>
          <w:rFonts w:ascii="Times New Roman" w:hAnsi="Times New Roman" w:eastAsia="Times New Roman" w:cs="Times New Roman"/>
          <w:sz w:val="24"/>
          <w:szCs w:val="24"/>
          <w:lang w:eastAsia="pl-PL"/>
        </w:rPr>
        <w:t>:</w:t>
      </w:r>
    </w:p>
    <w:p w14:paraId="161F221B">
      <w:pPr>
        <w:spacing w:after="120" w:line="360" w:lineRule="auto"/>
        <w:jc w:val="both"/>
        <w:rPr>
          <w:rFonts w:ascii="Times New Roman" w:hAnsi="Times New Roman" w:eastAsia="Calibri" w:cs="Times New Roman"/>
          <w:sz w:val="24"/>
          <w:szCs w:val="24"/>
          <w:highlight w:val="yellow"/>
          <w:lang w:eastAsia="pl-PL"/>
        </w:rPr>
      </w:pPr>
    </w:p>
    <w:p w14:paraId="0CE9ECEA">
      <w:pPr>
        <w:widowControl w:val="0"/>
        <w:suppressAutoHyphens/>
        <w:autoSpaceDE w:val="0"/>
        <w:spacing w:after="0" w:line="360" w:lineRule="auto"/>
        <w:jc w:val="center"/>
        <w:rPr>
          <w:rFonts w:ascii="Times New Roman" w:hAnsi="Times New Roman" w:eastAsia="SimSun" w:cs="Times New Roman"/>
          <w:b/>
          <w:bCs/>
          <w:kern w:val="2"/>
          <w:sz w:val="24"/>
          <w:szCs w:val="24"/>
          <w:lang w:eastAsia="pl-PL" w:bidi="pl-PL"/>
        </w:rPr>
      </w:pPr>
      <w:r>
        <w:rPr>
          <w:rFonts w:ascii="Times New Roman" w:hAnsi="Times New Roman" w:eastAsia="Times New Roman" w:cs="Times New Roman"/>
          <w:b/>
          <w:bCs/>
          <w:sz w:val="24"/>
          <w:szCs w:val="24"/>
          <w:lang w:eastAsia="pl-PL" w:bidi="pl-PL"/>
        </w:rPr>
        <w:t>§ 1</w:t>
      </w:r>
    </w:p>
    <w:p w14:paraId="6D8CB592">
      <w:pPr>
        <w:widowControl w:val="0"/>
        <w:suppressAutoHyphens/>
        <w:autoSpaceDE w:val="0"/>
        <w:spacing w:after="0" w:line="360" w:lineRule="auto"/>
        <w:rPr>
          <w:rFonts w:ascii="Times New Roman" w:hAnsi="Times New Roman" w:eastAsia="Times New Roman" w:cs="Times New Roman"/>
          <w:sz w:val="24"/>
          <w:szCs w:val="24"/>
          <w:lang w:eastAsia="pl-PL" w:bidi="pl-PL"/>
        </w:rPr>
      </w:pPr>
      <w:r>
        <w:rPr>
          <w:rFonts w:ascii="Times New Roman" w:hAnsi="Times New Roman" w:eastAsia="Times New Roman" w:cs="Times New Roman"/>
          <w:sz w:val="24"/>
          <w:szCs w:val="24"/>
          <w:lang w:eastAsia="pl-PL" w:bidi="pl-PL"/>
        </w:rPr>
        <w:t>Definicje związane z przedmiotem umowy:</w:t>
      </w:r>
    </w:p>
    <w:p w14:paraId="2B60695B">
      <w:pPr>
        <w:suppressAutoHyphens/>
        <w:autoSpaceDN w:val="0"/>
        <w:spacing w:after="0" w:line="360" w:lineRule="auto"/>
        <w:ind w:left="360"/>
        <w:jc w:val="both"/>
        <w:rPr>
          <w:rFonts w:ascii="Times New Roman" w:hAnsi="Times New Roman" w:eastAsia="Times New Roman" w:cs="Times New Roman"/>
          <w:sz w:val="24"/>
          <w:szCs w:val="24"/>
          <w:lang w:eastAsia="pl-PL" w:bidi="pl-PL"/>
        </w:rPr>
      </w:pPr>
      <w:r>
        <w:rPr>
          <w:rFonts w:ascii="Times New Roman" w:hAnsi="Times New Roman" w:eastAsia="Times New Roman" w:cs="Times New Roman"/>
          <w:sz w:val="24"/>
          <w:szCs w:val="24"/>
          <w:lang w:eastAsia="pl-PL" w:bidi="pl-PL"/>
        </w:rPr>
        <w:t xml:space="preserve">1) umowa – oznacza umowę zawartą pomiędzy Zamawiającym a Wykonawcą, na warunkach zapisanych w niniejszym dokumencie umowy i związanym z nim </w:t>
      </w:r>
      <w:r>
        <w:rPr>
          <w:rFonts w:ascii="Times New Roman" w:hAnsi="Times New Roman" w:eastAsia="Times New Roman" w:cs="Times New Roman"/>
          <w:b/>
          <w:bCs/>
          <w:sz w:val="24"/>
          <w:szCs w:val="24"/>
          <w:lang w:eastAsia="pl-PL" w:bidi="pl-PL"/>
        </w:rPr>
        <w:t>załącznikiem nr 1 do umowy (formularz asortymentowo-cenowy), stanowiącym jej integralną część</w:t>
      </w:r>
      <w:r>
        <w:rPr>
          <w:rFonts w:ascii="Times New Roman" w:hAnsi="Times New Roman" w:eastAsia="Times New Roman" w:cs="Times New Roman"/>
          <w:sz w:val="24"/>
          <w:szCs w:val="24"/>
          <w:lang w:eastAsia="pl-PL" w:bidi="pl-PL"/>
        </w:rPr>
        <w:t xml:space="preserve">,    </w:t>
      </w:r>
    </w:p>
    <w:p w14:paraId="47760DFC">
      <w:pPr>
        <w:suppressAutoHyphens/>
        <w:autoSpaceDN w:val="0"/>
        <w:spacing w:after="0" w:line="360" w:lineRule="auto"/>
        <w:ind w:left="360"/>
        <w:jc w:val="both"/>
        <w:rPr>
          <w:rFonts w:ascii="Times New Roman" w:hAnsi="Times New Roman" w:eastAsia="Times New Roman" w:cs="Times New Roman"/>
          <w:b/>
          <w:bCs/>
          <w:sz w:val="24"/>
          <w:szCs w:val="24"/>
          <w:lang w:eastAsia="pl-PL" w:bidi="pl-PL"/>
        </w:rPr>
      </w:pPr>
      <w:r>
        <w:rPr>
          <w:rFonts w:ascii="Times New Roman" w:hAnsi="Times New Roman" w:eastAsia="Times New Roman" w:cs="Times New Roman"/>
          <w:sz w:val="24"/>
          <w:szCs w:val="24"/>
          <w:lang w:eastAsia="pl-PL" w:bidi="pl-PL"/>
        </w:rPr>
        <w:t xml:space="preserve">2) przedmiot umowy - oznacza dostawę świeżego pieczywa, wyrobów piekarskich i ciastkarskich określonych </w:t>
      </w:r>
      <w:r>
        <w:rPr>
          <w:rFonts w:ascii="Times New Roman" w:hAnsi="Times New Roman" w:eastAsia="Times New Roman" w:cs="Times New Roman"/>
          <w:b/>
          <w:bCs/>
          <w:sz w:val="24"/>
          <w:szCs w:val="24"/>
          <w:lang w:eastAsia="pl-PL" w:bidi="pl-PL"/>
        </w:rPr>
        <w:t xml:space="preserve">w formularzu asortymentowo-cenowym stanowiącym załącznik nr 1 do umowy, będącym jej integralną częścią,    </w:t>
      </w:r>
    </w:p>
    <w:p w14:paraId="3AF7313B">
      <w:pPr>
        <w:suppressAutoHyphens/>
        <w:autoSpaceDN w:val="0"/>
        <w:spacing w:after="0" w:line="360" w:lineRule="auto"/>
        <w:ind w:left="360"/>
        <w:jc w:val="both"/>
        <w:rPr>
          <w:rFonts w:ascii="Times New Roman" w:hAnsi="Times New Roman" w:eastAsia="Times New Roman" w:cs="Times New Roman"/>
          <w:sz w:val="24"/>
          <w:szCs w:val="24"/>
          <w:lang w:eastAsia="pl-PL" w:bidi="pl-PL"/>
        </w:rPr>
      </w:pPr>
      <w:r>
        <w:rPr>
          <w:rFonts w:ascii="Times New Roman" w:hAnsi="Times New Roman" w:eastAsia="Times New Roman" w:cs="Times New Roman"/>
          <w:sz w:val="24"/>
          <w:szCs w:val="24"/>
          <w:lang w:eastAsia="pl-PL" w:bidi="pl-PL"/>
        </w:rPr>
        <w:t>3) wada - cecha zmniejszająca wartość lub użyteczność przedmiotu umowy lub jego części, ze względu na cel w umowie oznaczony albo wynikający z okoliczności lub przeznaczenia lub obowiązujących w tym zakresie przepisów, wiedzy technicznej, warunków technicznych oraz innych dokumentów wymaganych przez przepisy prawa.</w:t>
      </w:r>
    </w:p>
    <w:p w14:paraId="195C6015">
      <w:pPr>
        <w:widowControl w:val="0"/>
        <w:suppressAutoHyphens/>
        <w:autoSpaceDE w:val="0"/>
        <w:spacing w:after="0" w:line="360" w:lineRule="auto"/>
        <w:jc w:val="center"/>
        <w:rPr>
          <w:rFonts w:ascii="Times New Roman" w:hAnsi="Times New Roman" w:eastAsia="Times New Roman" w:cs="Times New Roman"/>
          <w:b/>
          <w:bCs/>
          <w:sz w:val="24"/>
          <w:szCs w:val="24"/>
          <w:lang w:eastAsia="pl-PL" w:bidi="pl-PL"/>
        </w:rPr>
      </w:pPr>
      <w:r>
        <w:rPr>
          <w:rFonts w:ascii="Times New Roman" w:hAnsi="Times New Roman" w:eastAsia="Times New Roman" w:cs="Times New Roman"/>
          <w:b/>
          <w:bCs/>
          <w:sz w:val="24"/>
          <w:szCs w:val="24"/>
          <w:lang w:eastAsia="pl-PL" w:bidi="pl-PL"/>
        </w:rPr>
        <w:t>§ 2</w:t>
      </w:r>
    </w:p>
    <w:p w14:paraId="037A27BF">
      <w:pPr>
        <w:widowControl w:val="0"/>
        <w:suppressAutoHyphens/>
        <w:autoSpaceDE w:val="0"/>
        <w:spacing w:after="0" w:line="360" w:lineRule="auto"/>
        <w:ind w:left="284" w:hanging="284"/>
        <w:jc w:val="both"/>
        <w:rPr>
          <w:rFonts w:ascii="Times New Roman" w:hAnsi="Times New Roman" w:eastAsia="Times New Roman" w:cs="Times New Roman"/>
          <w:sz w:val="24"/>
          <w:szCs w:val="24"/>
          <w:lang w:eastAsia="pl-PL" w:bidi="pl-PL"/>
        </w:rPr>
      </w:pPr>
      <w:r>
        <w:rPr>
          <w:rFonts w:ascii="Times New Roman" w:hAnsi="Times New Roman" w:eastAsia="Times New Roman" w:cs="Times New Roman"/>
          <w:sz w:val="24"/>
          <w:szCs w:val="24"/>
          <w:lang w:eastAsia="pl-PL" w:bidi="pl-PL"/>
        </w:rPr>
        <w:t xml:space="preserve">1. Umowa jest następstwem dokonanego przez Zamawiającego wyboru oferty z postępowania </w:t>
      </w:r>
      <w:r>
        <w:rPr>
          <w:rFonts w:ascii="Times New Roman" w:hAnsi="Times New Roman" w:eastAsia="Times New Roman" w:cs="Times New Roman"/>
          <w:sz w:val="24"/>
          <w:szCs w:val="24"/>
          <w:lang w:eastAsia="pl-PL" w:bidi="pl-PL"/>
        </w:rPr>
        <w:br w:type="textWrapping"/>
      </w:r>
      <w:r>
        <w:rPr>
          <w:rFonts w:ascii="Times New Roman" w:hAnsi="Times New Roman" w:eastAsia="Times New Roman" w:cs="Times New Roman"/>
          <w:sz w:val="24"/>
          <w:szCs w:val="24"/>
          <w:lang w:eastAsia="pl-PL" w:bidi="pl-PL"/>
        </w:rPr>
        <w:t>o udzielenie zamówienia publicznego rozstrzygniętego dnia ……………..</w:t>
      </w:r>
      <w:r>
        <w:rPr>
          <w:rFonts w:ascii="Times New Roman" w:hAnsi="Times New Roman" w:eastAsia="Times New Roman" w:cs="Times New Roman"/>
          <w:color w:val="000000"/>
          <w:sz w:val="24"/>
          <w:szCs w:val="24"/>
          <w:lang w:eastAsia="pl-PL" w:bidi="pl-PL"/>
        </w:rPr>
        <w:t>2026r.</w:t>
      </w:r>
    </w:p>
    <w:p w14:paraId="338B4B1A">
      <w:pPr>
        <w:widowControl w:val="0"/>
        <w:suppressAutoHyphens/>
        <w:autoSpaceDE w:val="0"/>
        <w:spacing w:after="0" w:line="360" w:lineRule="auto"/>
        <w:ind w:left="284" w:hanging="284"/>
        <w:jc w:val="both"/>
        <w:rPr>
          <w:rFonts w:ascii="Times New Roman" w:hAnsi="Times New Roman" w:eastAsia="Times New Roman" w:cs="Times New Roman"/>
          <w:sz w:val="24"/>
          <w:szCs w:val="24"/>
          <w:lang w:eastAsia="pl-PL" w:bidi="pl-PL"/>
        </w:rPr>
      </w:pPr>
      <w:r>
        <w:rPr>
          <w:rFonts w:ascii="Times New Roman" w:hAnsi="Times New Roman" w:eastAsia="Times New Roman" w:cs="Times New Roman"/>
          <w:sz w:val="24"/>
          <w:szCs w:val="24"/>
          <w:lang w:eastAsia="pl-PL" w:bidi="pl-PL"/>
        </w:rPr>
        <w:t>2. Przedmiotem umowy jest</w:t>
      </w:r>
      <w:r>
        <w:rPr>
          <w:rFonts w:ascii="Times New Roman" w:hAnsi="Times New Roman" w:eastAsia="Times New Roman" w:cs="Times New Roman"/>
          <w:b/>
          <w:bCs/>
          <w:sz w:val="24"/>
          <w:szCs w:val="24"/>
          <w:lang w:eastAsia="pl-PL" w:bidi="pl-PL"/>
        </w:rPr>
        <w:t xml:space="preserve"> dostawa świeżego pieczywa, wyrobów piekarskich ciastkarskich</w:t>
      </w:r>
      <w:r>
        <w:rPr>
          <w:rFonts w:ascii="Times New Roman" w:hAnsi="Times New Roman" w:eastAsia="Times New Roman" w:cs="Times New Roman"/>
          <w:sz w:val="24"/>
          <w:szCs w:val="24"/>
          <w:lang w:eastAsia="pl-PL" w:bidi="pl-PL"/>
        </w:rPr>
        <w:t xml:space="preserve"> na potrzeby Zamawiającego, których dokładne wyszczególnienie oraz ilości zawarte zostały </w:t>
      </w:r>
      <w:r>
        <w:rPr>
          <w:rFonts w:ascii="Times New Roman" w:hAnsi="Times New Roman" w:eastAsia="Times New Roman" w:cs="Times New Roman"/>
          <w:sz w:val="24"/>
          <w:szCs w:val="24"/>
          <w:lang w:eastAsia="pl-PL" w:bidi="pl-PL"/>
        </w:rPr>
        <w:br w:type="textWrapping"/>
      </w:r>
      <w:r>
        <w:rPr>
          <w:rFonts w:ascii="Times New Roman" w:hAnsi="Times New Roman" w:eastAsia="Times New Roman" w:cs="Times New Roman"/>
          <w:b/>
          <w:bCs/>
          <w:sz w:val="24"/>
          <w:szCs w:val="24"/>
          <w:lang w:eastAsia="pl-PL" w:bidi="pl-PL"/>
        </w:rPr>
        <w:t>w formularzu asortymentowo-cenowym, stanowiącym załącznik nr 1 do umowy</w:t>
      </w:r>
      <w:r>
        <w:rPr>
          <w:rFonts w:ascii="Times New Roman" w:hAnsi="Times New Roman" w:eastAsia="Times New Roman" w:cs="Times New Roman"/>
          <w:sz w:val="24"/>
          <w:szCs w:val="24"/>
          <w:lang w:eastAsia="pl-PL" w:bidi="pl-PL"/>
        </w:rPr>
        <w:t xml:space="preserve">.    </w:t>
      </w:r>
    </w:p>
    <w:p w14:paraId="1C082EB8">
      <w:pPr>
        <w:widowControl w:val="0"/>
        <w:suppressAutoHyphens/>
        <w:autoSpaceDE w:val="0"/>
        <w:spacing w:after="0" w:line="360" w:lineRule="auto"/>
        <w:ind w:left="284" w:hanging="284"/>
        <w:jc w:val="both"/>
        <w:rPr>
          <w:rFonts w:ascii="Times New Roman" w:hAnsi="Times New Roman" w:eastAsia="Times New Roman" w:cs="Times New Roman"/>
          <w:sz w:val="24"/>
          <w:szCs w:val="24"/>
          <w:shd w:val="clear" w:color="auto" w:fill="FFFFFF"/>
          <w:lang w:eastAsia="pl-PL" w:bidi="pl-PL"/>
        </w:rPr>
      </w:pPr>
      <w:r>
        <w:rPr>
          <w:rFonts w:ascii="Times New Roman" w:hAnsi="Times New Roman" w:eastAsia="Times New Roman" w:cs="Times New Roman"/>
          <w:sz w:val="24"/>
          <w:szCs w:val="24"/>
          <w:lang w:eastAsia="pl-PL" w:bidi="pl-PL"/>
        </w:rPr>
        <w:t>3. Zamawiający zastrzega sobie prawo do niewykorzystania pełnego limitu ilościowego przedmiotu umowy, jedna</w:t>
      </w:r>
      <w:r>
        <w:rPr>
          <w:rFonts w:ascii="Times New Roman" w:hAnsi="Times New Roman" w:eastAsia="Times New Roman" w:cs="Times New Roman"/>
          <w:sz w:val="24"/>
          <w:szCs w:val="24"/>
          <w:shd w:val="clear" w:color="auto" w:fill="FFFFFF"/>
          <w:lang w:eastAsia="pl-PL" w:bidi="pl-PL"/>
        </w:rPr>
        <w:t xml:space="preserve">kże nie więcej niż 30% </w:t>
      </w:r>
      <w:r>
        <w:rPr>
          <w:rFonts w:ascii="Times New Roman" w:hAnsi="Times New Roman" w:eastAsia="Times New Roman" w:cs="Times New Roman"/>
          <w:b/>
          <w:bCs/>
          <w:sz w:val="24"/>
          <w:szCs w:val="24"/>
          <w:shd w:val="clear" w:color="auto" w:fill="FFFFFF"/>
          <w:lang w:eastAsia="pl-PL" w:bidi="pl-PL"/>
        </w:rPr>
        <w:t xml:space="preserve">wskazanych w </w:t>
      </w:r>
      <w:r>
        <w:rPr>
          <w:rFonts w:ascii="Times New Roman" w:hAnsi="Times New Roman" w:eastAsia="Times New Roman" w:cs="Times New Roman"/>
          <w:b/>
          <w:bCs/>
          <w:sz w:val="24"/>
          <w:szCs w:val="24"/>
          <w:lang w:eastAsia="pl-PL" w:bidi="pl-PL"/>
        </w:rPr>
        <w:t>formularzu asortymentowo-cenowym, stanowiącym załącznik nr 1 do umowy</w:t>
      </w:r>
      <w:r>
        <w:rPr>
          <w:rFonts w:ascii="Times New Roman" w:hAnsi="Times New Roman" w:eastAsia="Times New Roman" w:cs="Times New Roman"/>
          <w:sz w:val="24"/>
          <w:szCs w:val="24"/>
          <w:shd w:val="clear" w:color="auto" w:fill="FFFFFF"/>
          <w:lang w:eastAsia="pl-PL" w:bidi="pl-PL"/>
        </w:rPr>
        <w:t>, bez prawa do roszczeń z tego tytułu przez Wykonawcę.</w:t>
      </w:r>
    </w:p>
    <w:p w14:paraId="3AB05AC0">
      <w:pPr>
        <w:widowControl w:val="0"/>
        <w:suppressAutoHyphens/>
        <w:autoSpaceDE w:val="0"/>
        <w:spacing w:after="0" w:line="360" w:lineRule="auto"/>
        <w:ind w:left="284" w:hanging="284"/>
        <w:jc w:val="both"/>
        <w:rPr>
          <w:rFonts w:ascii="Times New Roman" w:hAnsi="Times New Roman" w:eastAsia="Times New Roman" w:cs="Times New Roman"/>
          <w:sz w:val="24"/>
          <w:szCs w:val="24"/>
          <w:shd w:val="clear" w:color="auto" w:fill="FFFFFF"/>
          <w:lang w:eastAsia="pl-PL" w:bidi="pl-PL"/>
        </w:rPr>
      </w:pPr>
      <w:r>
        <w:rPr>
          <w:rFonts w:ascii="Times New Roman" w:hAnsi="Times New Roman" w:eastAsia="Times New Roman" w:cs="Times New Roman"/>
          <w:sz w:val="24"/>
          <w:szCs w:val="24"/>
          <w:shd w:val="clear" w:color="auto" w:fill="FFFFFF"/>
          <w:lang w:eastAsia="pl-PL" w:bidi="pl-PL"/>
        </w:rPr>
        <w:t xml:space="preserve">4. Zamawiający dopuszcza możliwość zwiększenia ilości poszczególnych asortymentów określonych </w:t>
      </w:r>
      <w:r>
        <w:rPr>
          <w:rFonts w:ascii="Times New Roman" w:hAnsi="Times New Roman" w:eastAsia="Times New Roman" w:cs="Times New Roman"/>
          <w:b/>
          <w:bCs/>
          <w:sz w:val="24"/>
          <w:szCs w:val="24"/>
          <w:shd w:val="clear" w:color="auto" w:fill="FFFFFF"/>
          <w:lang w:eastAsia="pl-PL" w:bidi="pl-PL"/>
        </w:rPr>
        <w:t xml:space="preserve">w </w:t>
      </w:r>
      <w:r>
        <w:rPr>
          <w:rFonts w:ascii="Times New Roman" w:hAnsi="Times New Roman" w:eastAsia="Times New Roman" w:cs="Times New Roman"/>
          <w:b/>
          <w:bCs/>
          <w:sz w:val="24"/>
          <w:szCs w:val="24"/>
          <w:lang w:eastAsia="pl-PL" w:bidi="pl-PL"/>
        </w:rPr>
        <w:t>formularzu asortymentowo-cenowym, stanowiącym załącznik nr 1 do umowy</w:t>
      </w:r>
      <w:r>
        <w:rPr>
          <w:rFonts w:ascii="Times New Roman" w:hAnsi="Times New Roman" w:eastAsia="Times New Roman" w:cs="Times New Roman"/>
          <w:sz w:val="24"/>
          <w:szCs w:val="24"/>
          <w:shd w:val="clear" w:color="auto" w:fill="FFFFFF"/>
          <w:lang w:eastAsia="pl-PL" w:bidi="pl-PL"/>
        </w:rPr>
        <w:t>, nie więcej jednak niż 30%.</w:t>
      </w:r>
    </w:p>
    <w:p w14:paraId="457564AA">
      <w:pPr>
        <w:widowControl w:val="0"/>
        <w:suppressAutoHyphens/>
        <w:autoSpaceDE w:val="0"/>
        <w:spacing w:after="0" w:line="360" w:lineRule="auto"/>
        <w:jc w:val="center"/>
        <w:rPr>
          <w:rFonts w:ascii="Times New Roman" w:hAnsi="Times New Roman" w:eastAsia="Times New Roman" w:cs="Times New Roman"/>
          <w:b/>
          <w:bCs/>
          <w:sz w:val="24"/>
          <w:szCs w:val="24"/>
          <w:lang w:eastAsia="pl-PL" w:bidi="pl-PL"/>
        </w:rPr>
      </w:pPr>
      <w:r>
        <w:rPr>
          <w:rFonts w:ascii="Times New Roman" w:hAnsi="Times New Roman" w:eastAsia="Times New Roman" w:cs="Times New Roman"/>
          <w:b/>
          <w:bCs/>
          <w:sz w:val="24"/>
          <w:szCs w:val="24"/>
          <w:shd w:val="clear" w:color="auto" w:fill="FFFFFF"/>
          <w:lang w:eastAsia="pl-PL" w:bidi="pl-PL"/>
        </w:rPr>
        <w:t xml:space="preserve">§ 3 </w:t>
      </w:r>
    </w:p>
    <w:p w14:paraId="03D83E56">
      <w:pPr>
        <w:widowControl w:val="0"/>
        <w:tabs>
          <w:tab w:val="left" w:pos="426"/>
        </w:tabs>
        <w:suppressAutoHyphens/>
        <w:autoSpaceDE w:val="0"/>
        <w:spacing w:after="0" w:line="360" w:lineRule="auto"/>
        <w:ind w:left="426" w:hanging="426"/>
        <w:jc w:val="both"/>
        <w:rPr>
          <w:rFonts w:ascii="Times New Roman" w:hAnsi="Times New Roman" w:eastAsia="Times New Roman" w:cs="Times New Roman"/>
          <w:color w:val="FF0000"/>
          <w:sz w:val="24"/>
          <w:szCs w:val="24"/>
          <w:lang w:eastAsia="pl-PL" w:bidi="pl-PL"/>
        </w:rPr>
      </w:pPr>
      <w:r>
        <w:rPr>
          <w:rFonts w:ascii="Times New Roman" w:hAnsi="Times New Roman" w:eastAsia="Times New Roman" w:cs="Times New Roman"/>
          <w:sz w:val="24"/>
          <w:szCs w:val="24"/>
          <w:lang w:eastAsia="pl-PL" w:bidi="pl-PL"/>
        </w:rPr>
        <w:t xml:space="preserve">1. Termin realizacji przedmiotu: sukcesywne dostawy </w:t>
      </w:r>
      <w:r>
        <w:rPr>
          <w:rFonts w:ascii="Times New Roman" w:hAnsi="Times New Roman" w:eastAsia="Times New Roman" w:cs="Times New Roman"/>
          <w:b/>
          <w:bCs/>
          <w:color w:val="000000"/>
          <w:sz w:val="24"/>
          <w:szCs w:val="24"/>
          <w:lang w:eastAsia="pl-PL" w:bidi="pl-PL"/>
        </w:rPr>
        <w:t>od dnia 01.09.2026 r. do dnia 31.08.2027 r.</w:t>
      </w:r>
    </w:p>
    <w:p w14:paraId="46FF4D41">
      <w:pPr>
        <w:autoSpaceDE w:val="0"/>
        <w:autoSpaceDN w:val="0"/>
        <w:adjustRightInd w:val="0"/>
        <w:spacing w:after="0" w:line="360" w:lineRule="auto"/>
        <w:ind w:left="284" w:hanging="284"/>
        <w:jc w:val="both"/>
        <w:rPr>
          <w:rFonts w:ascii="Times New Roman" w:hAnsi="Times New Roman" w:eastAsia="Times New Roman" w:cs="Times New Roman"/>
          <w:color w:val="000000"/>
          <w:sz w:val="24"/>
          <w:szCs w:val="24"/>
          <w:lang w:eastAsia="pl-PL"/>
        </w:rPr>
      </w:pPr>
      <w:r>
        <w:rPr>
          <w:rFonts w:ascii="Times New Roman" w:hAnsi="Times New Roman" w:eastAsia="Times New Roman" w:cs="Times New Roman"/>
          <w:sz w:val="24"/>
          <w:szCs w:val="24"/>
          <w:lang w:eastAsia="pl-PL"/>
        </w:rPr>
        <w:t>2.</w:t>
      </w:r>
      <w:r>
        <w:rPr>
          <w:rFonts w:ascii="Times New Roman" w:hAnsi="Times New Roman" w:eastAsia="Times New Roman" w:cs="Times New Roman"/>
          <w:kern w:val="3"/>
          <w:sz w:val="24"/>
          <w:szCs w:val="24"/>
          <w:lang w:eastAsia="pl-PL"/>
        </w:rPr>
        <w:t xml:space="preserve"> </w:t>
      </w:r>
      <w:r>
        <w:rPr>
          <w:rFonts w:ascii="Times New Roman" w:hAnsi="Times New Roman" w:eastAsia="Times New Roman" w:cs="Times New Roman"/>
          <w:color w:val="000000"/>
          <w:sz w:val="24"/>
          <w:szCs w:val="24"/>
          <w:lang w:eastAsia="pl-PL"/>
        </w:rPr>
        <w:t>Zamawiający zastrzega sobie realizację dostaw tylko w okresie prowadzenia zajęć w placówce oświatowej. Wykonawca zobowiązuje się nie zgłaszać roszczeń z tytułu niezrealizowanych dostaw, które powstały w wyniku częściowego lub całkowitego zamknięcia placówki, bądź czasowego zawieszenia zajęć w poszczególnych oddziałach placówki oświatowej lub innych przyczyn, które nie były znane stronom w dniu zawierania umowy.</w:t>
      </w:r>
    </w:p>
    <w:p w14:paraId="4BD0C97D">
      <w:pPr>
        <w:widowControl w:val="0"/>
        <w:suppressAutoHyphens/>
        <w:autoSpaceDE w:val="0"/>
        <w:spacing w:before="240" w:after="0" w:line="360" w:lineRule="auto"/>
        <w:ind w:left="284" w:hanging="284"/>
        <w:jc w:val="both"/>
        <w:rPr>
          <w:rFonts w:ascii="Times New Roman" w:hAnsi="Times New Roman" w:eastAsia="Times New Roman" w:cs="Times New Roman"/>
          <w:sz w:val="24"/>
          <w:szCs w:val="24"/>
          <w:lang w:eastAsia="pl-PL" w:bidi="pl-PL"/>
        </w:rPr>
      </w:pPr>
      <w:r>
        <w:rPr>
          <w:rFonts w:ascii="Times New Roman" w:hAnsi="Times New Roman" w:eastAsia="Times New Roman" w:cs="Times New Roman"/>
          <w:sz w:val="24"/>
          <w:szCs w:val="24"/>
          <w:lang w:eastAsia="pl-PL" w:bidi="pl-PL"/>
        </w:rPr>
        <w:t xml:space="preserve">3. Dostawy przedmiotu umowy odbywać się będą sukcesywnie w miarę pojawiających się potrzeb Zamawiającego. </w:t>
      </w:r>
    </w:p>
    <w:p w14:paraId="1CE18971">
      <w:pPr>
        <w:widowControl w:val="0"/>
        <w:suppressAutoHyphens/>
        <w:autoSpaceDE w:val="0"/>
        <w:spacing w:after="0" w:line="360" w:lineRule="auto"/>
        <w:ind w:left="284" w:hanging="284"/>
        <w:jc w:val="both"/>
        <w:rPr>
          <w:rFonts w:ascii="Times New Roman" w:hAnsi="Times New Roman" w:eastAsia="Times New Roman" w:cs="Times New Roman"/>
          <w:sz w:val="24"/>
          <w:szCs w:val="24"/>
          <w:lang w:eastAsia="pl-PL" w:bidi="pl-PL"/>
        </w:rPr>
      </w:pPr>
      <w:r>
        <w:rPr>
          <w:rFonts w:ascii="Times New Roman" w:hAnsi="Times New Roman" w:eastAsia="Times New Roman" w:cs="Times New Roman"/>
          <w:sz w:val="24"/>
          <w:szCs w:val="24"/>
          <w:lang w:eastAsia="pl-PL" w:bidi="pl-PL"/>
        </w:rPr>
        <w:t xml:space="preserve">4. </w:t>
      </w:r>
      <w:r>
        <w:rPr>
          <w:rFonts w:ascii="Times New Roman" w:hAnsi="Times New Roman" w:eastAsia="SimSun" w:cs="Times New Roman"/>
          <w:b/>
          <w:bCs/>
          <w:kern w:val="2"/>
          <w:sz w:val="24"/>
          <w:szCs w:val="24"/>
          <w:lang w:eastAsia="hi-IN" w:bidi="hi-IN"/>
        </w:rPr>
        <w:t>Wykonawca dostarczy przedmiot umowy do Gminnego Przedszkola z Oddziałami Integracyjnymi w Mysiadle, ul. Osiedlowa 4, ul. Osiedlowa 10, 05-515 Mysiadło</w:t>
      </w:r>
      <w:r>
        <w:rPr>
          <w:rFonts w:ascii="Times New Roman" w:hAnsi="Times New Roman" w:eastAsia="SimSun" w:cs="Times New Roman"/>
          <w:b/>
          <w:bCs/>
          <w:color w:val="FF0000"/>
          <w:kern w:val="2"/>
          <w:sz w:val="24"/>
          <w:szCs w:val="24"/>
          <w:lang w:eastAsia="hi-IN" w:bidi="hi-IN"/>
        </w:rPr>
        <w:t xml:space="preserve"> </w:t>
      </w:r>
      <w:r>
        <w:rPr>
          <w:rFonts w:ascii="Times New Roman" w:hAnsi="Times New Roman" w:eastAsia="SimSun" w:cs="Times New Roman"/>
          <w:b/>
          <w:bCs/>
          <w:kern w:val="2"/>
          <w:sz w:val="24"/>
          <w:szCs w:val="24"/>
          <w:lang w:eastAsia="hi-IN" w:bidi="hi-IN"/>
        </w:rPr>
        <w:t xml:space="preserve">w terminie jednego dnia roboczego od złożenia zamówienia </w:t>
      </w:r>
      <w:r>
        <w:rPr>
          <w:rFonts w:ascii="Times New Roman" w:hAnsi="Times New Roman" w:eastAsia="SimSun" w:cs="Times New Roman"/>
          <w:b/>
          <w:bCs/>
          <w:color w:val="000000"/>
          <w:kern w:val="2"/>
          <w:sz w:val="24"/>
          <w:szCs w:val="24"/>
          <w:lang w:eastAsia="hi-IN" w:bidi="hi-IN"/>
        </w:rPr>
        <w:t>w godzinach 06:30 – 07:00</w:t>
      </w:r>
      <w:r>
        <w:rPr>
          <w:rFonts w:ascii="Times New Roman" w:hAnsi="Times New Roman" w:eastAsia="SimSun" w:cs="Times New Roman"/>
          <w:color w:val="FF0000"/>
          <w:kern w:val="2"/>
          <w:sz w:val="24"/>
          <w:szCs w:val="24"/>
          <w:lang w:eastAsia="hi-IN" w:bidi="hi-IN"/>
        </w:rPr>
        <w:t>.</w:t>
      </w:r>
      <w:r>
        <w:rPr>
          <w:rFonts w:ascii="Times New Roman" w:hAnsi="Times New Roman" w:eastAsia="SimSun" w:cs="Times New Roman"/>
          <w:kern w:val="2"/>
          <w:sz w:val="24"/>
          <w:szCs w:val="24"/>
          <w:lang w:eastAsia="hi-IN" w:bidi="hi-IN"/>
        </w:rPr>
        <w:t xml:space="preserve"> Przez dni robocze należy rozumieć dni od poniedziałku do piątku, z wyjątkiem dni ustawowo wolnych od pracy.</w:t>
      </w:r>
    </w:p>
    <w:p w14:paraId="1EFDB4C3">
      <w:pPr>
        <w:widowControl w:val="0"/>
        <w:suppressAutoHyphens/>
        <w:autoSpaceDE w:val="0"/>
        <w:spacing w:after="0" w:line="360" w:lineRule="auto"/>
        <w:ind w:left="284" w:hanging="284"/>
        <w:jc w:val="both"/>
        <w:rPr>
          <w:rFonts w:ascii="Times New Roman" w:hAnsi="Times New Roman" w:eastAsia="Times New Roman" w:cs="Times New Roman"/>
          <w:sz w:val="24"/>
          <w:szCs w:val="24"/>
          <w:lang w:eastAsia="pl-PL" w:bidi="pl-PL"/>
        </w:rPr>
      </w:pPr>
      <w:r>
        <w:rPr>
          <w:rFonts w:ascii="Times New Roman" w:hAnsi="Times New Roman" w:eastAsia="Times New Roman" w:cs="Times New Roman"/>
          <w:sz w:val="24"/>
          <w:szCs w:val="24"/>
          <w:lang w:eastAsia="pl-PL" w:bidi="pl-PL"/>
        </w:rPr>
        <w:t>5. Zapotrzebowania na poszczególne dostawy będą składane pisemnie, telefonicznie lub e-mailem, z co najmniej jednodniowym wyprzedzeniem.</w:t>
      </w:r>
    </w:p>
    <w:p w14:paraId="61629ECF">
      <w:pPr>
        <w:widowControl w:val="0"/>
        <w:suppressAutoHyphens/>
        <w:autoSpaceDE w:val="0"/>
        <w:spacing w:after="0" w:line="360" w:lineRule="auto"/>
        <w:ind w:left="284" w:hanging="284"/>
        <w:jc w:val="both"/>
        <w:rPr>
          <w:rFonts w:ascii="Times New Roman" w:hAnsi="Times New Roman" w:eastAsia="Times New Roman" w:cs="Times New Roman"/>
          <w:sz w:val="24"/>
          <w:szCs w:val="24"/>
          <w:lang w:eastAsia="pl-PL" w:bidi="pl-PL"/>
        </w:rPr>
      </w:pPr>
      <w:r>
        <w:rPr>
          <w:rFonts w:ascii="Times New Roman" w:hAnsi="Times New Roman" w:eastAsia="Times New Roman" w:cs="Times New Roman"/>
          <w:sz w:val="24"/>
          <w:szCs w:val="24"/>
          <w:lang w:eastAsia="pl-PL" w:bidi="pl-PL"/>
        </w:rPr>
        <w:t>6. Wykonawca dostarczy przedmiot umowy własnym transportem, na własny koszt i na własne ryzyko.</w:t>
      </w:r>
    </w:p>
    <w:p w14:paraId="5C2BC8D9">
      <w:pPr>
        <w:tabs>
          <w:tab w:val="left" w:pos="284"/>
        </w:tabs>
        <w:spacing w:after="240" w:line="360" w:lineRule="auto"/>
        <w:jc w:val="both"/>
        <w:rPr>
          <w:rFonts w:ascii="Times New Roman" w:hAnsi="Times New Roman" w:eastAsia="Times New Roman" w:cs="Times New Roman"/>
          <w:color w:val="000000"/>
          <w:sz w:val="24"/>
          <w:szCs w:val="24"/>
          <w:lang w:eastAsia="pl-PL"/>
        </w:rPr>
      </w:pPr>
      <w:r>
        <w:rPr>
          <w:rFonts w:ascii="Times New Roman" w:hAnsi="Times New Roman" w:eastAsia="Times New Roman" w:cs="Times New Roman"/>
          <w:color w:val="000000"/>
          <w:sz w:val="24"/>
          <w:szCs w:val="24"/>
          <w:lang w:eastAsia="pl-PL"/>
        </w:rPr>
        <w:t>7. Odbiór artykułów odbywać się będzie na podstawie pisemnego potwierdzenia odbioru.</w:t>
      </w:r>
    </w:p>
    <w:p w14:paraId="75B96162">
      <w:pPr>
        <w:autoSpaceDE w:val="0"/>
        <w:autoSpaceDN w:val="0"/>
        <w:adjustRightInd w:val="0"/>
        <w:spacing w:after="0" w:line="360" w:lineRule="auto"/>
        <w:jc w:val="both"/>
        <w:rPr>
          <w:rFonts w:ascii="Times New Roman" w:hAnsi="Times New Roman" w:eastAsia="Times New Roman" w:cs="Times New Roman"/>
          <w:color w:val="000000"/>
          <w:sz w:val="24"/>
          <w:szCs w:val="24"/>
          <w:lang w:eastAsia="pl-PL"/>
        </w:rPr>
      </w:pPr>
      <w:r>
        <w:rPr>
          <w:rFonts w:ascii="Times New Roman" w:hAnsi="Times New Roman" w:eastAsia="Times New Roman" w:cs="Times New Roman"/>
          <w:color w:val="000000"/>
          <w:sz w:val="24"/>
          <w:szCs w:val="24"/>
          <w:lang w:eastAsia="pl-PL"/>
        </w:rPr>
        <w:t>8. Potwierdzenie odbioru, o którym mowa w ust. 7 powinno zawierać:</w:t>
      </w:r>
    </w:p>
    <w:p w14:paraId="508646FB">
      <w:pPr>
        <w:tabs>
          <w:tab w:val="left" w:pos="851"/>
        </w:tabs>
        <w:autoSpaceDE w:val="0"/>
        <w:autoSpaceDN w:val="0"/>
        <w:adjustRightInd w:val="0"/>
        <w:spacing w:after="0" w:line="360" w:lineRule="auto"/>
        <w:ind w:left="426"/>
        <w:jc w:val="both"/>
        <w:rPr>
          <w:rFonts w:ascii="Times New Roman" w:hAnsi="Times New Roman" w:eastAsia="Times New Roman" w:cs="Times New Roman"/>
          <w:color w:val="000000"/>
          <w:sz w:val="24"/>
          <w:szCs w:val="24"/>
          <w:lang w:eastAsia="pl-PL"/>
        </w:rPr>
      </w:pPr>
      <w:r>
        <w:rPr>
          <w:rFonts w:ascii="Times New Roman" w:hAnsi="Times New Roman" w:eastAsia="Times New Roman" w:cs="Times New Roman"/>
          <w:color w:val="000000"/>
          <w:sz w:val="24"/>
          <w:szCs w:val="24"/>
          <w:lang w:eastAsia="pl-PL"/>
        </w:rPr>
        <w:t xml:space="preserve">1) nazwę asortymentu i ilość sztuk/waga dostarczonych artykułów, </w:t>
      </w:r>
    </w:p>
    <w:p w14:paraId="6CB5B3AE">
      <w:pPr>
        <w:tabs>
          <w:tab w:val="left" w:pos="851"/>
        </w:tabs>
        <w:autoSpaceDE w:val="0"/>
        <w:autoSpaceDN w:val="0"/>
        <w:adjustRightInd w:val="0"/>
        <w:spacing w:after="0" w:line="360" w:lineRule="auto"/>
        <w:ind w:left="426"/>
        <w:jc w:val="both"/>
        <w:rPr>
          <w:rFonts w:ascii="Times New Roman" w:hAnsi="Times New Roman" w:eastAsia="Times New Roman" w:cs="Times New Roman"/>
          <w:color w:val="000000"/>
          <w:sz w:val="24"/>
          <w:szCs w:val="24"/>
          <w:lang w:eastAsia="pl-PL"/>
        </w:rPr>
      </w:pPr>
      <w:r>
        <w:rPr>
          <w:rFonts w:ascii="Times New Roman" w:hAnsi="Times New Roman" w:eastAsia="Times New Roman" w:cs="Times New Roman"/>
          <w:color w:val="000000"/>
          <w:sz w:val="24"/>
          <w:szCs w:val="24"/>
          <w:lang w:eastAsia="pl-PL"/>
        </w:rPr>
        <w:t>2) cenę netto, cenę brutto dostarczonych artykułów, podatek VAT.</w:t>
      </w:r>
    </w:p>
    <w:p w14:paraId="183813BE">
      <w:pPr>
        <w:suppressAutoHyphens/>
        <w:spacing w:before="240" w:after="240" w:line="360" w:lineRule="auto"/>
        <w:jc w:val="both"/>
        <w:rPr>
          <w:rFonts w:ascii="Times New Roman" w:hAnsi="Times New Roman" w:eastAsia="SimSun" w:cs="Times New Roman"/>
          <w:sz w:val="24"/>
          <w:szCs w:val="24"/>
          <w:lang w:eastAsia="hi-IN" w:bidi="hi-IN"/>
        </w:rPr>
      </w:pPr>
      <w:r>
        <w:rPr>
          <w:rFonts w:ascii="Times New Roman" w:hAnsi="Times New Roman" w:eastAsia="SimSun" w:cs="Times New Roman"/>
          <w:sz w:val="24"/>
          <w:szCs w:val="24"/>
          <w:lang w:eastAsia="hi-IN" w:bidi="hi-IN"/>
        </w:rPr>
        <w:t>9. W przypadku stwierdzenia niezgodności ilościowej lub złej jakości dostarczonego towaru Wykonawca zobowiązany jest do przyjęcia zwrotu, uzupełnienia ilości lub wymiany towaru na towar dobrej jakości w terminie wyznaczonym przez Zamawiającego, tak aby możliwe było jego użycie zgodnie z zapotrzebowaniem w dniu przez niego zaplanowanym.</w:t>
      </w:r>
    </w:p>
    <w:p w14:paraId="2A520C45">
      <w:pPr>
        <w:tabs>
          <w:tab w:val="left" w:pos="142"/>
          <w:tab w:val="left" w:pos="426"/>
        </w:tabs>
        <w:spacing w:line="360" w:lineRule="auto"/>
        <w:jc w:val="both"/>
        <w:rPr>
          <w:rFonts w:ascii="Times New Roman" w:hAnsi="Times New Roman" w:eastAsia="Calibri" w:cs="Times New Roman"/>
          <w:color w:val="000000"/>
          <w:kern w:val="2"/>
        </w:rPr>
      </w:pPr>
      <w:r>
        <w:rPr>
          <w:rFonts w:ascii="Times New Roman" w:hAnsi="Times New Roman" w:eastAsia="Calibri" w:cs="Times New Roman"/>
          <w:color w:val="000000"/>
        </w:rPr>
        <w:t>10. W przypadku braku dostarczenia towaru właściwego/ych w terminie wyznaczonym przez Zamawiającego, zakupi on tę partię towaru u innego Podmiotu, a kosztami zakupu obciąży Wykonawcę.</w:t>
      </w:r>
    </w:p>
    <w:p w14:paraId="20EA4CE6">
      <w:pPr>
        <w:widowControl w:val="0"/>
        <w:suppressAutoHyphens/>
        <w:autoSpaceDE w:val="0"/>
        <w:spacing w:after="0" w:line="360" w:lineRule="auto"/>
        <w:jc w:val="center"/>
        <w:rPr>
          <w:rFonts w:ascii="Times New Roman" w:hAnsi="Times New Roman" w:eastAsia="Times New Roman" w:cs="Times New Roman"/>
          <w:b/>
          <w:bCs/>
          <w:sz w:val="24"/>
          <w:szCs w:val="24"/>
          <w:lang w:eastAsia="pl-PL" w:bidi="pl-PL"/>
        </w:rPr>
      </w:pPr>
      <w:r>
        <w:rPr>
          <w:rFonts w:ascii="Times New Roman" w:hAnsi="Times New Roman" w:eastAsia="Times New Roman" w:cs="Times New Roman"/>
          <w:b/>
          <w:bCs/>
          <w:sz w:val="24"/>
          <w:szCs w:val="24"/>
          <w:lang w:eastAsia="pl-PL" w:bidi="pl-PL"/>
        </w:rPr>
        <w:t>§ 4</w:t>
      </w:r>
    </w:p>
    <w:p w14:paraId="752E7145">
      <w:pPr>
        <w:autoSpaceDE w:val="0"/>
        <w:spacing w:after="0" w:line="360" w:lineRule="auto"/>
        <w:jc w:val="both"/>
        <w:rPr>
          <w:rFonts w:ascii="Times New Roman" w:hAnsi="Times New Roman" w:eastAsia="Times New Roman" w:cs="Times New Roman"/>
          <w:sz w:val="24"/>
          <w:szCs w:val="24"/>
          <w:lang w:eastAsia="pl-PL" w:bidi="pl-PL"/>
        </w:rPr>
      </w:pPr>
      <w:r>
        <w:rPr>
          <w:rFonts w:ascii="Times New Roman" w:hAnsi="Times New Roman" w:eastAsia="Times New Roman" w:cs="Times New Roman"/>
          <w:sz w:val="24"/>
          <w:szCs w:val="24"/>
          <w:lang w:eastAsia="pl-PL"/>
        </w:rPr>
        <w:t xml:space="preserve">1. </w:t>
      </w:r>
      <w:r>
        <w:rPr>
          <w:rFonts w:ascii="Times New Roman" w:hAnsi="Times New Roman" w:eastAsia="Times New Roman" w:cs="Times New Roman"/>
          <w:sz w:val="24"/>
          <w:szCs w:val="24"/>
          <w:lang w:eastAsia="pl-PL" w:bidi="pl-PL"/>
        </w:rPr>
        <w:t>Wymagania w zakresie przedmiotu umowy – dostawa pieczywa, wyrobów piekarskich i  ciastkarskich:</w:t>
      </w:r>
    </w:p>
    <w:p w14:paraId="3B7314AA">
      <w:pPr>
        <w:numPr>
          <w:ilvl w:val="0"/>
          <w:numId w:val="27"/>
        </w:numPr>
        <w:suppressAutoHyphens/>
        <w:spacing w:after="0" w:line="360" w:lineRule="auto"/>
        <w:jc w:val="both"/>
        <w:rPr>
          <w:rFonts w:ascii="Times New Roman" w:hAnsi="Times New Roman" w:eastAsia="Times New Roman" w:cs="Times New Roman"/>
          <w:sz w:val="24"/>
          <w:szCs w:val="24"/>
          <w:lang w:eastAsia="pl-PL" w:bidi="pl-PL"/>
        </w:rPr>
      </w:pPr>
      <w:r>
        <w:rPr>
          <w:rFonts w:ascii="Times New Roman" w:hAnsi="Times New Roman" w:eastAsia="Times New Roman" w:cs="Times New Roman"/>
          <w:sz w:val="24"/>
          <w:szCs w:val="24"/>
          <w:lang w:eastAsia="pl-PL" w:bidi="pl-PL"/>
        </w:rPr>
        <w:t>każdy produkt wytwarzany będzie zgodne z ustawą o bezpieczeństwie żywności i żywienia oraz rozporządzeniami wydanymi na jej podstawie,</w:t>
      </w:r>
    </w:p>
    <w:p w14:paraId="17A1CAF0">
      <w:pPr>
        <w:numPr>
          <w:ilvl w:val="0"/>
          <w:numId w:val="27"/>
        </w:numPr>
        <w:suppressAutoHyphens/>
        <w:spacing w:after="0" w:line="360" w:lineRule="auto"/>
        <w:jc w:val="both"/>
        <w:rPr>
          <w:rFonts w:ascii="Times New Roman" w:hAnsi="Times New Roman" w:eastAsia="Times New Roman" w:cs="Times New Roman"/>
          <w:sz w:val="24"/>
          <w:szCs w:val="24"/>
          <w:lang w:eastAsia="pl-PL" w:bidi="pl-PL"/>
        </w:rPr>
      </w:pPr>
      <w:r>
        <w:rPr>
          <w:rFonts w:ascii="Times New Roman" w:hAnsi="Times New Roman" w:eastAsia="Times New Roman" w:cs="Times New Roman"/>
          <w:sz w:val="24"/>
          <w:szCs w:val="24"/>
          <w:lang w:eastAsia="pl-PL" w:bidi="pl-PL"/>
        </w:rPr>
        <w:t xml:space="preserve">każdy produkt realizowany będzie zgodnie z normami jakościowymi GHP, GMP </w:t>
      </w:r>
      <w:r>
        <w:rPr>
          <w:rFonts w:ascii="Times New Roman" w:hAnsi="Times New Roman" w:eastAsia="Times New Roman" w:cs="Times New Roman"/>
          <w:sz w:val="24"/>
          <w:szCs w:val="24"/>
          <w:lang w:eastAsia="pl-PL" w:bidi="pl-PL"/>
        </w:rPr>
        <w:br w:type="textWrapping"/>
      </w:r>
      <w:r>
        <w:rPr>
          <w:rFonts w:ascii="Times New Roman" w:hAnsi="Times New Roman" w:eastAsia="Times New Roman" w:cs="Times New Roman"/>
          <w:sz w:val="24"/>
          <w:szCs w:val="24"/>
          <w:lang w:eastAsia="pl-PL" w:bidi="pl-PL"/>
        </w:rPr>
        <w:t>i systemem HACCP,</w:t>
      </w:r>
    </w:p>
    <w:p w14:paraId="4C56B32C">
      <w:pPr>
        <w:numPr>
          <w:ilvl w:val="0"/>
          <w:numId w:val="27"/>
        </w:numPr>
        <w:suppressAutoHyphens/>
        <w:spacing w:after="0" w:line="360" w:lineRule="auto"/>
        <w:jc w:val="both"/>
        <w:rPr>
          <w:rFonts w:ascii="Times New Roman" w:hAnsi="Times New Roman" w:eastAsia="Times New Roman" w:cs="Times New Roman"/>
          <w:sz w:val="24"/>
          <w:szCs w:val="24"/>
          <w:shd w:val="clear" w:color="auto" w:fill="FFFFFF"/>
          <w:lang w:eastAsia="pl-PL" w:bidi="pl-PL"/>
        </w:rPr>
      </w:pPr>
      <w:r>
        <w:rPr>
          <w:rFonts w:ascii="Times New Roman" w:hAnsi="Times New Roman" w:eastAsia="Times New Roman" w:cs="Times New Roman"/>
          <w:sz w:val="24"/>
          <w:szCs w:val="24"/>
          <w:lang w:eastAsia="pl-PL" w:bidi="pl-PL"/>
        </w:rPr>
        <w:t>k</w:t>
      </w:r>
      <w:r>
        <w:rPr>
          <w:rFonts w:ascii="Times New Roman" w:hAnsi="Times New Roman" w:eastAsia="Times New Roman" w:cs="Times New Roman"/>
          <w:sz w:val="24"/>
          <w:szCs w:val="24"/>
          <w:shd w:val="clear" w:color="auto" w:fill="FFFFFF"/>
          <w:lang w:eastAsia="pl-PL" w:bidi="pl-PL"/>
        </w:rPr>
        <w:t>ażdy dostarczony produkt winien być 1 klasy, zgodny z Polską Normą,</w:t>
      </w:r>
    </w:p>
    <w:p w14:paraId="1598CEC2">
      <w:pPr>
        <w:numPr>
          <w:ilvl w:val="0"/>
          <w:numId w:val="27"/>
        </w:numPr>
        <w:suppressAutoHyphens/>
        <w:spacing w:after="0" w:line="360" w:lineRule="auto"/>
        <w:jc w:val="both"/>
        <w:rPr>
          <w:rFonts w:ascii="Times New Roman" w:hAnsi="Times New Roman" w:eastAsia="Times New Roman" w:cs="Times New Roman"/>
          <w:sz w:val="24"/>
          <w:szCs w:val="24"/>
          <w:lang w:eastAsia="pl-PL" w:bidi="pl-PL"/>
        </w:rPr>
      </w:pPr>
      <w:r>
        <w:rPr>
          <w:rFonts w:ascii="Times New Roman" w:hAnsi="Times New Roman" w:eastAsia="Times New Roman" w:cs="Times New Roman"/>
          <w:sz w:val="24"/>
          <w:szCs w:val="24"/>
          <w:shd w:val="clear" w:color="auto" w:fill="FFFFFF"/>
          <w:lang w:eastAsia="pl-PL" w:bidi="pl-PL"/>
        </w:rPr>
        <w:t>na każde żądanie Zamawiającego Wykonawca</w:t>
      </w:r>
      <w:r>
        <w:rPr>
          <w:rFonts w:ascii="Times New Roman" w:hAnsi="Times New Roman" w:eastAsia="Times New Roman" w:cs="Times New Roman"/>
          <w:sz w:val="24"/>
          <w:szCs w:val="24"/>
          <w:lang w:eastAsia="pl-PL" w:bidi="pl-PL"/>
        </w:rPr>
        <w:t xml:space="preserve"> jest zobowiązany okazać w stosunku do każdego produktu odpowiedni certyfikat zgodności z Polską Normą lub normami europejskimi itp.,</w:t>
      </w:r>
    </w:p>
    <w:p w14:paraId="5B9838B3">
      <w:pPr>
        <w:widowControl w:val="0"/>
        <w:suppressAutoHyphens/>
        <w:autoSpaceDE w:val="0"/>
        <w:spacing w:after="0" w:line="360" w:lineRule="auto"/>
        <w:jc w:val="center"/>
        <w:rPr>
          <w:rFonts w:ascii="Times New Roman" w:hAnsi="Times New Roman" w:eastAsia="SimSun" w:cs="Times New Roman"/>
          <w:b/>
          <w:bCs/>
          <w:sz w:val="24"/>
          <w:szCs w:val="24"/>
          <w:lang w:eastAsia="hi-IN" w:bidi="hi-IN"/>
        </w:rPr>
      </w:pPr>
      <w:r>
        <w:rPr>
          <w:rFonts w:ascii="Times New Roman" w:hAnsi="Times New Roman" w:eastAsia="Times New Roman" w:cs="Times New Roman"/>
          <w:b/>
          <w:bCs/>
          <w:sz w:val="24"/>
          <w:szCs w:val="24"/>
          <w:lang w:eastAsia="pl-PL" w:bidi="pl-PL"/>
        </w:rPr>
        <w:t>§ 5</w:t>
      </w:r>
    </w:p>
    <w:p w14:paraId="4F6FB62D">
      <w:pPr>
        <w:spacing w:after="0" w:line="360" w:lineRule="auto"/>
        <w:jc w:val="both"/>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1. Cechy dyskwalifikujące wspólne dla świeżego pieczywa, wyrobów piekarskich i ciastkarskich to w szczególności: zawilgnięcie, uszkodzenia, zabrudzenia, pleśń, wady skórki i miękiszu np. defekty struktury (miękisz wilgotny, miękisz lepki); wady smaku i zapachu; choroba ziemniaczana, obecność: sztucznych dodatków spulchniających, aromatów, barwników, margaryny oraz innych sztucznych dodatków funkcjonalnych.</w:t>
      </w:r>
    </w:p>
    <w:p w14:paraId="56066E91">
      <w:pPr>
        <w:widowControl w:val="0"/>
        <w:suppressAutoHyphens/>
        <w:autoSpaceDE w:val="0"/>
        <w:spacing w:after="0" w:line="360" w:lineRule="auto"/>
        <w:ind w:left="426" w:hanging="426"/>
        <w:jc w:val="center"/>
        <w:rPr>
          <w:rFonts w:ascii="Times New Roman" w:hAnsi="Times New Roman" w:eastAsia="SimSun" w:cs="Times New Roman"/>
          <w:b/>
          <w:bCs/>
          <w:sz w:val="24"/>
          <w:szCs w:val="24"/>
          <w:lang w:eastAsia="hi-IN" w:bidi="pl-PL"/>
        </w:rPr>
      </w:pPr>
      <w:r>
        <w:rPr>
          <w:rFonts w:ascii="Times New Roman" w:hAnsi="Times New Roman" w:eastAsia="Times New Roman" w:cs="Times New Roman"/>
          <w:b/>
          <w:bCs/>
          <w:sz w:val="24"/>
          <w:szCs w:val="24"/>
          <w:lang w:eastAsia="pl-PL" w:bidi="pl-PL"/>
        </w:rPr>
        <w:t>§ 6</w:t>
      </w:r>
    </w:p>
    <w:p w14:paraId="113FFDD9">
      <w:pPr>
        <w:widowControl w:val="0"/>
        <w:tabs>
          <w:tab w:val="left" w:pos="3285"/>
        </w:tabs>
        <w:suppressAutoHyphens/>
        <w:autoSpaceDE w:val="0"/>
        <w:spacing w:before="240" w:after="0" w:line="360" w:lineRule="auto"/>
        <w:ind w:left="284" w:hanging="284"/>
        <w:jc w:val="both"/>
        <w:rPr>
          <w:rFonts w:ascii="Times New Roman" w:hAnsi="Times New Roman" w:eastAsia="Times New Roman" w:cs="Times New Roman"/>
          <w:sz w:val="24"/>
          <w:szCs w:val="24"/>
          <w:lang w:eastAsia="pl-PL" w:bidi="pl-PL"/>
        </w:rPr>
      </w:pPr>
      <w:r>
        <w:rPr>
          <w:rFonts w:ascii="Times New Roman" w:hAnsi="Times New Roman" w:eastAsia="Times New Roman" w:cs="Times New Roman"/>
          <w:sz w:val="24"/>
          <w:szCs w:val="24"/>
          <w:lang w:eastAsia="pl-PL" w:bidi="pl-PL"/>
        </w:rPr>
        <w:t>1. Wykonawca odpowiedzialny będzie za całokształt, w tym za przebieg oraz terminowe wykonanie umowy.</w:t>
      </w:r>
    </w:p>
    <w:p w14:paraId="25F1A388">
      <w:pPr>
        <w:tabs>
          <w:tab w:val="left" w:pos="3645"/>
        </w:tabs>
        <w:spacing w:before="240" w:after="0" w:line="360" w:lineRule="auto"/>
        <w:ind w:left="284" w:hanging="284"/>
        <w:contextualSpacing/>
        <w:jc w:val="both"/>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2. Wykonawca odpowiedzialny jest za jakość dostaw, zgodność z wymaganiami jakościowymi określonymi dla przedmiotu umowy.</w:t>
      </w:r>
    </w:p>
    <w:p w14:paraId="19818605">
      <w:pPr>
        <w:tabs>
          <w:tab w:val="left" w:pos="3645"/>
        </w:tabs>
        <w:spacing w:before="240" w:after="240" w:line="360" w:lineRule="auto"/>
        <w:ind w:left="284" w:hanging="284"/>
        <w:contextualSpacing/>
        <w:jc w:val="both"/>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 xml:space="preserve">3. Wymagana jest należyta staranność przy realizacji umowy, rozumiana jako staranność profesjonalisty w działalności objętej przedmiotem niniejszej umowy. </w:t>
      </w:r>
    </w:p>
    <w:p w14:paraId="400F958E">
      <w:pPr>
        <w:tabs>
          <w:tab w:val="left" w:pos="3645"/>
        </w:tabs>
        <w:spacing w:before="240" w:after="240" w:line="360" w:lineRule="auto"/>
        <w:ind w:left="284" w:hanging="284"/>
        <w:contextualSpacing/>
        <w:jc w:val="both"/>
        <w:rPr>
          <w:rFonts w:ascii="Times New Roman" w:hAnsi="Times New Roman" w:eastAsia="Times New Roman" w:cs="Times New Roman"/>
          <w:b/>
          <w:bCs/>
          <w:color w:val="000000"/>
          <w:sz w:val="24"/>
          <w:szCs w:val="24"/>
          <w:lang w:eastAsia="pl-PL"/>
        </w:rPr>
      </w:pPr>
      <w:r>
        <w:rPr>
          <w:rFonts w:ascii="Times New Roman" w:hAnsi="Times New Roman" w:eastAsia="Times New Roman" w:cs="Times New Roman"/>
          <w:sz w:val="24"/>
          <w:szCs w:val="24"/>
          <w:lang w:eastAsia="pl-PL"/>
        </w:rPr>
        <w:t xml:space="preserve">4. </w:t>
      </w:r>
      <w:r>
        <w:rPr>
          <w:rFonts w:ascii="Times New Roman" w:hAnsi="Times New Roman" w:eastAsia="Times New Roman" w:cs="Times New Roman"/>
          <w:color w:val="000000"/>
          <w:sz w:val="24"/>
          <w:szCs w:val="24"/>
          <w:lang w:eastAsia="pl-PL"/>
        </w:rPr>
        <w:t xml:space="preserve"> Osobami uprawnionymi do kontaktów i odpowiedzialnymi za prawidłowe wykonanie przedmiotu umowy ze strony Wykonawcy są/jest:</w:t>
      </w:r>
    </w:p>
    <w:p w14:paraId="5F2C32D8">
      <w:pPr>
        <w:tabs>
          <w:tab w:val="left" w:pos="284"/>
        </w:tabs>
        <w:spacing w:before="240" w:after="240" w:line="360" w:lineRule="auto"/>
        <w:ind w:left="284" w:firstLine="142"/>
        <w:jc w:val="both"/>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 Pan/i: ……………………., tel.: ………………., e-mail: ……………………………….</w:t>
      </w:r>
    </w:p>
    <w:p w14:paraId="2CD66C5B">
      <w:pPr>
        <w:tabs>
          <w:tab w:val="left" w:pos="284"/>
        </w:tabs>
        <w:overflowPunct w:val="0"/>
        <w:autoSpaceDE w:val="0"/>
        <w:spacing w:before="240" w:after="240" w:line="360" w:lineRule="auto"/>
        <w:ind w:left="284" w:hanging="284"/>
        <w:jc w:val="both"/>
        <w:rPr>
          <w:rFonts w:ascii="Times New Roman" w:hAnsi="Times New Roman" w:eastAsia="Times New Roman" w:cs="Times New Roman"/>
          <w:color w:val="000000"/>
          <w:sz w:val="24"/>
          <w:szCs w:val="24"/>
          <w:lang w:eastAsia="pl-PL"/>
        </w:rPr>
      </w:pPr>
      <w:r>
        <w:rPr>
          <w:rFonts w:ascii="Times New Roman" w:hAnsi="Times New Roman" w:eastAsia="Times New Roman" w:cs="Times New Roman"/>
          <w:color w:val="000000"/>
          <w:sz w:val="24"/>
          <w:szCs w:val="24"/>
          <w:lang w:eastAsia="pl-PL"/>
        </w:rPr>
        <w:t xml:space="preserve">5. Osobą uprawnioną do kontaktów z Wykonawcą, w tym do zgłaszania ewentualnych uwag </w:t>
      </w:r>
      <w:r>
        <w:rPr>
          <w:rFonts w:ascii="Times New Roman" w:hAnsi="Times New Roman" w:eastAsia="Times New Roman" w:cs="Times New Roman"/>
          <w:color w:val="000000"/>
          <w:sz w:val="24"/>
          <w:szCs w:val="24"/>
          <w:lang w:eastAsia="pl-PL"/>
        </w:rPr>
        <w:br w:type="textWrapping"/>
      </w:r>
      <w:r>
        <w:rPr>
          <w:rFonts w:ascii="Times New Roman" w:hAnsi="Times New Roman" w:eastAsia="Times New Roman" w:cs="Times New Roman"/>
          <w:color w:val="000000"/>
          <w:sz w:val="24"/>
          <w:szCs w:val="24"/>
          <w:lang w:eastAsia="pl-PL"/>
        </w:rPr>
        <w:t>i zastrzeżeń ze strony Zamawiającego jest:</w:t>
      </w:r>
    </w:p>
    <w:p w14:paraId="37D78314">
      <w:pPr>
        <w:tabs>
          <w:tab w:val="left" w:pos="284"/>
        </w:tabs>
        <w:spacing w:before="240" w:after="240" w:line="360" w:lineRule="auto"/>
        <w:ind w:left="284"/>
        <w:jc w:val="both"/>
        <w:rPr>
          <w:rFonts w:ascii="Times New Roman" w:hAnsi="Times New Roman" w:eastAsia="Times New Roman" w:cs="Times New Roman"/>
          <w:b/>
          <w:bCs/>
          <w:sz w:val="24"/>
          <w:szCs w:val="24"/>
          <w:lang w:eastAsia="pl-PL"/>
        </w:rPr>
      </w:pPr>
      <w:r>
        <w:rPr>
          <w:rFonts w:ascii="Times New Roman" w:hAnsi="Times New Roman" w:eastAsia="Times New Roman" w:cs="Times New Roman"/>
          <w:b/>
          <w:bCs/>
          <w:sz w:val="24"/>
          <w:szCs w:val="24"/>
          <w:lang w:eastAsia="pl-PL"/>
        </w:rPr>
        <w:t>- ………………….. tel.: 517-665-840 e-mail: gospodarczy@gpm.edu.pl</w:t>
      </w:r>
    </w:p>
    <w:p w14:paraId="6AE5C891">
      <w:pPr>
        <w:spacing w:before="240" w:after="240" w:line="360" w:lineRule="auto"/>
        <w:jc w:val="both"/>
        <w:rPr>
          <w:rFonts w:ascii="Times New Roman" w:hAnsi="Times New Roman" w:eastAsia="Times New Roman" w:cs="Times New Roman"/>
          <w:bCs/>
          <w:color w:val="000000"/>
          <w:sz w:val="24"/>
          <w:szCs w:val="24"/>
          <w:lang w:eastAsia="pl-PL"/>
        </w:rPr>
      </w:pPr>
      <w:r>
        <w:rPr>
          <w:rFonts w:ascii="Times New Roman" w:hAnsi="Times New Roman" w:eastAsia="Times New Roman" w:cs="Times New Roman"/>
          <w:bCs/>
          <w:color w:val="000000"/>
          <w:sz w:val="24"/>
          <w:szCs w:val="24"/>
          <w:lang w:eastAsia="pl-PL"/>
        </w:rPr>
        <w:t xml:space="preserve">6. O każdej zmianie osób wskazanych w ust. 4 i ust. 5 strony będą informować się niezwłocznie </w:t>
      </w:r>
      <w:r>
        <w:rPr>
          <w:rFonts w:ascii="Times New Roman" w:hAnsi="Times New Roman" w:eastAsia="Times New Roman" w:cs="Times New Roman"/>
          <w:bCs/>
          <w:color w:val="000000"/>
          <w:sz w:val="24"/>
          <w:szCs w:val="24"/>
          <w:lang w:eastAsia="pl-PL"/>
        </w:rPr>
        <w:br w:type="textWrapping"/>
      </w:r>
      <w:r>
        <w:rPr>
          <w:rFonts w:ascii="Times New Roman" w:hAnsi="Times New Roman" w:eastAsia="Times New Roman" w:cs="Times New Roman"/>
          <w:bCs/>
          <w:color w:val="000000"/>
          <w:sz w:val="24"/>
          <w:szCs w:val="24"/>
          <w:lang w:eastAsia="pl-PL"/>
        </w:rPr>
        <w:t>w formie pisemnej pod rygorem nieważności. Zmiana osób wymienionych w ust. 4 i ust. 5 nie stanowi zmiany umowy.</w:t>
      </w:r>
    </w:p>
    <w:p w14:paraId="097E81F3">
      <w:pPr>
        <w:widowControl w:val="0"/>
        <w:tabs>
          <w:tab w:val="left" w:pos="3285"/>
        </w:tabs>
        <w:suppressAutoHyphens/>
        <w:autoSpaceDE w:val="0"/>
        <w:spacing w:after="0" w:line="360" w:lineRule="auto"/>
        <w:jc w:val="center"/>
        <w:rPr>
          <w:rFonts w:ascii="Times New Roman" w:hAnsi="Times New Roman" w:eastAsia="Times New Roman" w:cs="Times New Roman"/>
          <w:b/>
          <w:bCs/>
          <w:sz w:val="24"/>
          <w:szCs w:val="24"/>
          <w:lang w:eastAsia="ar-SA"/>
        </w:rPr>
      </w:pPr>
      <w:r>
        <w:rPr>
          <w:rFonts w:ascii="Times New Roman" w:hAnsi="Times New Roman" w:eastAsia="Times New Roman" w:cs="Times New Roman"/>
          <w:b/>
          <w:bCs/>
          <w:sz w:val="24"/>
          <w:szCs w:val="24"/>
          <w:lang w:eastAsia="pl-PL" w:bidi="pl-PL"/>
        </w:rPr>
        <w:t>§ 7</w:t>
      </w:r>
    </w:p>
    <w:p w14:paraId="749A1691">
      <w:pPr>
        <w:tabs>
          <w:tab w:val="left" w:pos="3285"/>
        </w:tabs>
        <w:spacing w:line="360" w:lineRule="auto"/>
        <w:ind w:left="426" w:hanging="284"/>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1. Strony ustalają, że umowne wynagrodzenie Wykonawcy, w przypadku dostarczenia w pełnym zakresie asortymentu wskazanego w</w:t>
      </w:r>
      <w:r>
        <w:rPr>
          <w:rFonts w:ascii="Times New Roman" w:hAnsi="Times New Roman" w:eastAsia="Times New Roman" w:cs="Times New Roman"/>
          <w:sz w:val="24"/>
          <w:szCs w:val="24"/>
          <w:lang w:eastAsia="pl-PL"/>
        </w:rPr>
        <w:t xml:space="preserve"> </w:t>
      </w:r>
      <w:r>
        <w:rPr>
          <w:rFonts w:ascii="Times New Roman" w:hAnsi="Times New Roman" w:eastAsia="Times New Roman" w:cs="Times New Roman"/>
          <w:b/>
          <w:bCs/>
          <w:sz w:val="24"/>
          <w:szCs w:val="24"/>
          <w:lang w:eastAsia="pl-PL"/>
        </w:rPr>
        <w:t>formularzu asortymentowo-cenowym stanowiącym załącznik nr 1 do umowy</w:t>
      </w:r>
      <w:r>
        <w:rPr>
          <w:rFonts w:ascii="Times New Roman" w:hAnsi="Times New Roman" w:eastAsia="Times New Roman" w:cs="Times New Roman"/>
          <w:sz w:val="24"/>
          <w:szCs w:val="24"/>
          <w:lang w:eastAsia="pl-PL"/>
        </w:rPr>
        <w:t xml:space="preserve"> </w:t>
      </w:r>
      <w:r>
        <w:rPr>
          <w:rFonts w:ascii="Times New Roman" w:hAnsi="Times New Roman" w:eastAsia="Times New Roman" w:cs="Times New Roman"/>
          <w:sz w:val="24"/>
          <w:szCs w:val="24"/>
          <w:lang w:eastAsia="ar-SA"/>
        </w:rPr>
        <w:t>wynosi …</w:t>
      </w:r>
      <w:r>
        <w:rPr>
          <w:rFonts w:ascii="Times New Roman" w:hAnsi="Times New Roman" w:eastAsia="Times New Roman" w:cs="Times New Roman"/>
          <w:color w:val="FF0000"/>
          <w:sz w:val="24"/>
          <w:szCs w:val="24"/>
          <w:lang w:eastAsia="ar-SA"/>
        </w:rPr>
        <w:t>...............</w:t>
      </w:r>
      <w:r>
        <w:rPr>
          <w:rFonts w:ascii="Times New Roman" w:hAnsi="Times New Roman" w:eastAsia="Times New Roman" w:cs="Times New Roman"/>
          <w:sz w:val="24"/>
          <w:szCs w:val="24"/>
          <w:lang w:eastAsia="ar-SA"/>
        </w:rPr>
        <w:t xml:space="preserve">zł netto </w:t>
      </w:r>
      <w:r>
        <w:rPr>
          <w:rFonts w:ascii="Times New Roman" w:hAnsi="Times New Roman" w:eastAsia="Times New Roman" w:cs="Times New Roman"/>
          <w:color w:val="FF0000"/>
          <w:sz w:val="24"/>
          <w:szCs w:val="24"/>
          <w:lang w:eastAsia="ar-SA"/>
        </w:rPr>
        <w:t>(………………………</w:t>
      </w:r>
      <w:r>
        <w:rPr>
          <w:rFonts w:ascii="Times New Roman" w:hAnsi="Times New Roman" w:eastAsia="Times New Roman" w:cs="Times New Roman"/>
          <w:sz w:val="24"/>
          <w:szCs w:val="24"/>
          <w:lang w:eastAsia="ar-SA"/>
        </w:rPr>
        <w:t xml:space="preserve">złotych) plus podatek VAT w kwocie </w:t>
      </w:r>
      <w:r>
        <w:rPr>
          <w:rFonts w:ascii="Times New Roman" w:hAnsi="Times New Roman" w:eastAsia="Times New Roman" w:cs="Times New Roman"/>
          <w:color w:val="FF0000"/>
          <w:sz w:val="24"/>
          <w:szCs w:val="24"/>
          <w:lang w:eastAsia="ar-SA"/>
        </w:rPr>
        <w:t>…...................</w:t>
      </w:r>
      <w:r>
        <w:rPr>
          <w:rFonts w:ascii="Times New Roman" w:hAnsi="Times New Roman" w:eastAsia="Times New Roman" w:cs="Times New Roman"/>
          <w:sz w:val="24"/>
          <w:szCs w:val="24"/>
          <w:lang w:eastAsia="ar-SA"/>
        </w:rPr>
        <w:t>zł (</w:t>
      </w:r>
      <w:r>
        <w:rPr>
          <w:rFonts w:ascii="Times New Roman" w:hAnsi="Times New Roman" w:eastAsia="Times New Roman" w:cs="Times New Roman"/>
          <w:color w:val="FF0000"/>
          <w:sz w:val="24"/>
          <w:szCs w:val="24"/>
          <w:lang w:eastAsia="ar-SA"/>
        </w:rPr>
        <w:t>………………..</w:t>
      </w:r>
      <w:r>
        <w:rPr>
          <w:rFonts w:ascii="Times New Roman" w:hAnsi="Times New Roman" w:eastAsia="Times New Roman" w:cs="Times New Roman"/>
          <w:sz w:val="24"/>
          <w:szCs w:val="24"/>
          <w:lang w:eastAsia="ar-SA"/>
        </w:rPr>
        <w:t xml:space="preserve"> złotych) czyli łącznie brutto </w:t>
      </w:r>
      <w:r>
        <w:rPr>
          <w:rFonts w:ascii="Times New Roman" w:hAnsi="Times New Roman" w:eastAsia="Times New Roman" w:cs="Times New Roman"/>
          <w:color w:val="FF0000"/>
          <w:sz w:val="24"/>
          <w:szCs w:val="24"/>
          <w:lang w:eastAsia="ar-SA"/>
        </w:rPr>
        <w:t>…............................</w:t>
      </w:r>
      <w:r>
        <w:rPr>
          <w:rFonts w:ascii="Times New Roman" w:hAnsi="Times New Roman" w:eastAsia="Times New Roman" w:cs="Times New Roman"/>
          <w:sz w:val="24"/>
          <w:szCs w:val="24"/>
          <w:lang w:eastAsia="ar-SA"/>
        </w:rPr>
        <w:t xml:space="preserve">zł </w:t>
      </w:r>
      <w:r>
        <w:rPr>
          <w:rFonts w:ascii="Times New Roman" w:hAnsi="Times New Roman" w:eastAsia="Times New Roman" w:cs="Times New Roman"/>
          <w:color w:val="FF0000"/>
          <w:sz w:val="24"/>
          <w:szCs w:val="24"/>
          <w:lang w:eastAsia="ar-SA"/>
        </w:rPr>
        <w:t>(……………………………</w:t>
      </w:r>
      <w:r>
        <w:rPr>
          <w:rFonts w:ascii="Times New Roman" w:hAnsi="Times New Roman" w:eastAsia="Times New Roman" w:cs="Times New Roman"/>
          <w:sz w:val="24"/>
          <w:szCs w:val="24"/>
          <w:lang w:eastAsia="ar-SA"/>
        </w:rPr>
        <w:t>..złotych).</w:t>
      </w:r>
    </w:p>
    <w:p w14:paraId="25C73399">
      <w:pPr>
        <w:tabs>
          <w:tab w:val="left" w:pos="3285"/>
        </w:tabs>
        <w:spacing w:line="360" w:lineRule="auto"/>
        <w:ind w:left="426" w:hanging="284"/>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2. Zamawiający zapłaci Wykonawcy należność za dostarczony przedmiot umowy zgodnie </w:t>
      </w:r>
      <w:r>
        <w:rPr>
          <w:rFonts w:ascii="Times New Roman" w:hAnsi="Times New Roman" w:eastAsia="Times New Roman" w:cs="Times New Roman"/>
          <w:sz w:val="24"/>
          <w:szCs w:val="24"/>
          <w:lang w:eastAsia="ar-SA"/>
        </w:rPr>
        <w:br w:type="textWrapping"/>
      </w:r>
      <w:r>
        <w:rPr>
          <w:rFonts w:ascii="Times New Roman" w:hAnsi="Times New Roman" w:eastAsia="Times New Roman" w:cs="Times New Roman"/>
          <w:sz w:val="24"/>
          <w:szCs w:val="24"/>
          <w:lang w:eastAsia="ar-SA"/>
        </w:rPr>
        <w:t xml:space="preserve">z cenami jednostkowymi brutto wskazanymi </w:t>
      </w:r>
      <w:r>
        <w:rPr>
          <w:rFonts w:ascii="Times New Roman" w:hAnsi="Times New Roman" w:eastAsia="Times New Roman" w:cs="Times New Roman"/>
          <w:b/>
          <w:bCs/>
          <w:sz w:val="24"/>
          <w:szCs w:val="24"/>
          <w:lang w:eastAsia="ar-SA"/>
        </w:rPr>
        <w:t xml:space="preserve">w </w:t>
      </w:r>
      <w:r>
        <w:rPr>
          <w:rFonts w:ascii="Times New Roman" w:hAnsi="Times New Roman" w:eastAsia="Times New Roman" w:cs="Times New Roman"/>
          <w:b/>
          <w:bCs/>
          <w:sz w:val="24"/>
          <w:szCs w:val="24"/>
          <w:lang w:eastAsia="pl-PL"/>
        </w:rPr>
        <w:t>formularzu asortymentowo-cenowym stanowiącym załącznik nr 1 do umowy</w:t>
      </w:r>
      <w:r>
        <w:rPr>
          <w:rFonts w:ascii="Times New Roman" w:hAnsi="Times New Roman" w:eastAsia="Times New Roman" w:cs="Times New Roman"/>
          <w:sz w:val="24"/>
          <w:szCs w:val="24"/>
          <w:lang w:eastAsia="ar-SA"/>
        </w:rPr>
        <w:t xml:space="preserve">. Ceny jednostkowe, o których mowa w zdaniu poprzedzającym, mają charakter ryczałtowy i nie ulegają podwyższeniu z jakiegokolwiek tytułu, </w:t>
      </w:r>
      <w:r>
        <w:rPr>
          <w:rFonts w:ascii="Times New Roman" w:hAnsi="Times New Roman" w:eastAsia="Times New Roman" w:cs="Times New Roman"/>
          <w:kern w:val="3"/>
          <w:sz w:val="24"/>
          <w:szCs w:val="24"/>
          <w:lang w:eastAsia="pl-PL"/>
        </w:rPr>
        <w:t>z wyjątkiem określonym w § 10 ust. 2 i 5</w:t>
      </w:r>
      <w:r>
        <w:rPr>
          <w:rFonts w:ascii="Times New Roman" w:hAnsi="Times New Roman" w:eastAsia="Times New Roman" w:cs="Times New Roman"/>
          <w:sz w:val="24"/>
          <w:szCs w:val="24"/>
          <w:lang w:eastAsia="ar-SA"/>
        </w:rPr>
        <w:t>.</w:t>
      </w:r>
    </w:p>
    <w:p w14:paraId="06BBEE18">
      <w:pPr>
        <w:spacing w:after="0" w:line="240" w:lineRule="auto"/>
        <w:rPr>
          <w:rFonts w:ascii="Times New Roman" w:hAnsi="Times New Roman" w:eastAsia="Times New Roman" w:cs="Times New Roman"/>
          <w:b/>
          <w:color w:val="000000"/>
          <w:sz w:val="24"/>
          <w:szCs w:val="24"/>
          <w:lang w:eastAsia="pl-PL"/>
        </w:rPr>
      </w:pPr>
      <w:r>
        <w:rPr>
          <w:rFonts w:ascii="Times New Roman" w:hAnsi="Times New Roman" w:eastAsia="Times New Roman" w:cs="Times New Roman"/>
          <w:sz w:val="24"/>
          <w:szCs w:val="24"/>
          <w:lang w:eastAsia="ar-SA"/>
        </w:rPr>
        <w:t xml:space="preserve">3. Wykonawcy przysługuje wynagrodzenie za wykonanie przedmiotu umowy na podstawie faktur zbiorczych, wystawianych jeden raz na dwa tygodnie, po odebranej partii dostawy zgodnie </w:t>
      </w:r>
      <w:r>
        <w:rPr>
          <w:rFonts w:ascii="Times New Roman" w:hAnsi="Times New Roman" w:eastAsia="Times New Roman" w:cs="Times New Roman"/>
          <w:sz w:val="24"/>
          <w:szCs w:val="24"/>
          <w:lang w:eastAsia="ar-SA"/>
        </w:rPr>
        <w:br w:type="textWrapping"/>
      </w:r>
      <w:r>
        <w:rPr>
          <w:rFonts w:ascii="Times New Roman" w:hAnsi="Times New Roman" w:eastAsia="Times New Roman" w:cs="Times New Roman"/>
          <w:sz w:val="24"/>
          <w:szCs w:val="24"/>
          <w:lang w:eastAsia="ar-SA"/>
        </w:rPr>
        <w:t xml:space="preserve">z poszczególnymi zapotrzebowaniami, przelewem na rachunek bankowy wskazany w fakturze, w terminie 14 dni od doręczenia Zamawiającemu faktury. </w:t>
      </w:r>
      <w:r>
        <w:rPr>
          <w:rFonts w:ascii="Times New Roman" w:hAnsi="Times New Roman" w:eastAsia="Times New Roman" w:cs="Times New Roman"/>
          <w:color w:val="000000"/>
          <w:sz w:val="24"/>
          <w:szCs w:val="24"/>
          <w:lang w:eastAsia="pl-PL"/>
        </w:rPr>
        <w:t xml:space="preserve">Faktury za artykuły wystawiane będą na nabywcę: </w:t>
      </w:r>
      <w:r>
        <w:rPr>
          <w:rFonts w:ascii="Times New Roman" w:hAnsi="Times New Roman" w:eastAsia="Times New Roman" w:cs="Times New Roman"/>
          <w:b/>
          <w:color w:val="000000"/>
          <w:sz w:val="24"/>
          <w:szCs w:val="24"/>
          <w:lang w:eastAsia="pl-PL"/>
        </w:rPr>
        <w:t xml:space="preserve">Gmina Lesznowola, ul. Gminna 60, 05-506 Lesznowola </w:t>
      </w:r>
    </w:p>
    <w:p w14:paraId="33AF66DB">
      <w:pPr>
        <w:spacing w:after="0" w:line="240" w:lineRule="auto"/>
        <w:rPr>
          <w:rFonts w:ascii="Times New Roman" w:hAnsi="Times New Roman" w:eastAsia="SimSun" w:cs="Times New Roman"/>
          <w:color w:val="FF0000"/>
          <w:sz w:val="24"/>
          <w:szCs w:val="24"/>
          <w:lang w:eastAsia="hi-IN" w:bidi="hi-IN"/>
        </w:rPr>
      </w:pPr>
      <w:r>
        <w:rPr>
          <w:rFonts w:ascii="Times New Roman" w:hAnsi="Times New Roman" w:eastAsia="Times New Roman" w:cs="Times New Roman"/>
          <w:b/>
          <w:color w:val="000000"/>
          <w:sz w:val="24"/>
          <w:szCs w:val="24"/>
          <w:lang w:eastAsia="pl-PL"/>
        </w:rPr>
        <w:t xml:space="preserve">NIP 1231220334 </w:t>
      </w:r>
      <w:r>
        <w:rPr>
          <w:rFonts w:ascii="Times New Roman" w:hAnsi="Times New Roman" w:eastAsia="Times New Roman" w:cs="Times New Roman"/>
          <w:color w:val="000000"/>
          <w:sz w:val="24"/>
          <w:szCs w:val="24"/>
          <w:lang w:eastAsia="pl-PL"/>
        </w:rPr>
        <w:t xml:space="preserve">z adnotacją: </w:t>
      </w:r>
      <w:r>
        <w:rPr>
          <w:rFonts w:ascii="Times New Roman" w:hAnsi="Times New Roman" w:eastAsia="Times New Roman" w:cs="Times New Roman"/>
          <w:b/>
          <w:bCs/>
          <w:sz w:val="24"/>
          <w:szCs w:val="24"/>
          <w:lang w:eastAsia="pl-PL"/>
        </w:rPr>
        <w:t xml:space="preserve">Odbiorca </w:t>
      </w:r>
      <w:r>
        <w:rPr>
          <w:rFonts w:ascii="Times New Roman" w:hAnsi="Times New Roman" w:eastAsia="SimSun" w:cs="Times New Roman"/>
          <w:b/>
          <w:bCs/>
          <w:kern w:val="2"/>
          <w:sz w:val="24"/>
          <w:szCs w:val="24"/>
          <w:lang w:eastAsia="hi-IN" w:bidi="hi-IN"/>
        </w:rPr>
        <w:t>– Gminne Przedszkole z Oddziałami Integracyjnymi w Mysiadle, ul. Osiedlowa 4, 05-515 Mysiadło, NIP 123-09-34-741</w:t>
      </w:r>
    </w:p>
    <w:p w14:paraId="2CC38609">
      <w:pPr>
        <w:numPr>
          <w:ilvl w:val="0"/>
          <w:numId w:val="28"/>
        </w:numPr>
        <w:tabs>
          <w:tab w:val="left" w:pos="360"/>
        </w:tabs>
        <w:suppressAutoHyphens/>
        <w:autoSpaceDE w:val="0"/>
        <w:spacing w:before="240" w:after="0" w:line="360" w:lineRule="auto"/>
        <w:ind w:left="284" w:hanging="284"/>
        <w:contextualSpacing/>
        <w:jc w:val="both"/>
        <w:rPr>
          <w:rFonts w:ascii="Times New Roman" w:hAnsi="Times New Roman" w:eastAsia="Calibri" w:cs="Times New Roman"/>
          <w:color w:val="000000"/>
        </w:rPr>
      </w:pPr>
      <w:r>
        <w:rPr>
          <w:rFonts w:ascii="Times New Roman" w:hAnsi="Times New Roman" w:eastAsia="Calibri" w:cs="Times New Roman"/>
          <w:color w:val="000000"/>
        </w:rPr>
        <w:t xml:space="preserve">Na oryginale faktury wysłanej do Zamawiającego, Wykonawca wymieni asortyment artykułu, ilość sztuk/wagę, cenę netto, podatek VAT i wartość brutto. </w:t>
      </w:r>
    </w:p>
    <w:p w14:paraId="6CFA1554">
      <w:pPr>
        <w:tabs>
          <w:tab w:val="left" w:pos="3285"/>
        </w:tabs>
        <w:spacing w:line="360" w:lineRule="auto"/>
        <w:jc w:val="both"/>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ar-SA"/>
        </w:rPr>
        <w:t>5. Za datę realizacji płatności uważa się datę obciążenia należnością konta Zamawiającego.</w:t>
      </w:r>
    </w:p>
    <w:p w14:paraId="4D2FA053">
      <w:pPr>
        <w:widowControl w:val="0"/>
        <w:tabs>
          <w:tab w:val="left" w:pos="3285"/>
        </w:tabs>
        <w:suppressAutoHyphens/>
        <w:autoSpaceDE w:val="0"/>
        <w:spacing w:after="0" w:line="360" w:lineRule="auto"/>
        <w:jc w:val="center"/>
        <w:rPr>
          <w:rFonts w:ascii="Times New Roman" w:hAnsi="Times New Roman" w:eastAsia="Times New Roman" w:cs="Times New Roman"/>
          <w:b/>
          <w:bCs/>
          <w:sz w:val="24"/>
          <w:szCs w:val="24"/>
          <w:lang w:eastAsia="pl-PL" w:bidi="pl-PL"/>
        </w:rPr>
      </w:pPr>
      <w:r>
        <w:rPr>
          <w:rFonts w:ascii="Times New Roman" w:hAnsi="Times New Roman" w:eastAsia="Times New Roman" w:cs="Times New Roman"/>
          <w:b/>
          <w:bCs/>
          <w:sz w:val="24"/>
          <w:szCs w:val="24"/>
          <w:lang w:eastAsia="pl-PL" w:bidi="pl-PL"/>
        </w:rPr>
        <w:t>§ 8</w:t>
      </w:r>
    </w:p>
    <w:p w14:paraId="192C29FB">
      <w:pPr>
        <w:spacing w:after="0" w:line="360" w:lineRule="auto"/>
        <w:rPr>
          <w:rFonts w:ascii="Times New Roman" w:hAnsi="Times New Roman" w:eastAsia="Calibri" w:cs="Times New Roman"/>
          <w:sz w:val="24"/>
          <w:szCs w:val="24"/>
        </w:rPr>
      </w:pPr>
      <w:r>
        <w:rPr>
          <w:rFonts w:ascii="Times New Roman" w:hAnsi="Times New Roman" w:eastAsia="Calibri" w:cs="Times New Roman"/>
          <w:sz w:val="24"/>
          <w:szCs w:val="24"/>
        </w:rPr>
        <w:t>1. Zamawiający może odstąpić od umowy w następujących przypadkach:</w:t>
      </w:r>
    </w:p>
    <w:p w14:paraId="2B68BF4E">
      <w:pPr>
        <w:tabs>
          <w:tab w:val="left" w:pos="852"/>
          <w:tab w:val="left" w:pos="1276"/>
        </w:tabs>
        <w:suppressAutoHyphens/>
        <w:spacing w:after="0" w:line="360" w:lineRule="auto"/>
        <w:ind w:left="360"/>
        <w:rPr>
          <w:rFonts w:ascii="Times New Roman" w:hAnsi="Times New Roman" w:eastAsia="Calibri" w:cs="Times New Roman"/>
          <w:sz w:val="24"/>
          <w:szCs w:val="24"/>
        </w:rPr>
      </w:pPr>
      <w:r>
        <w:rPr>
          <w:rFonts w:ascii="Times New Roman" w:hAnsi="Times New Roman" w:eastAsia="Calibri" w:cs="Times New Roman"/>
          <w:sz w:val="24"/>
          <w:szCs w:val="24"/>
        </w:rPr>
        <w:t>1) co najmniej dwukrotnego braku zamówionej dostawy;</w:t>
      </w:r>
    </w:p>
    <w:p w14:paraId="5FD45525">
      <w:pPr>
        <w:tabs>
          <w:tab w:val="left" w:pos="852"/>
          <w:tab w:val="left" w:pos="1276"/>
        </w:tabs>
        <w:suppressAutoHyphens/>
        <w:spacing w:after="0" w:line="360" w:lineRule="auto"/>
        <w:ind w:left="360"/>
        <w:rPr>
          <w:rFonts w:ascii="Times New Roman" w:hAnsi="Times New Roman" w:eastAsia="Calibri" w:cs="Times New Roman"/>
          <w:sz w:val="24"/>
          <w:szCs w:val="24"/>
        </w:rPr>
      </w:pPr>
      <w:r>
        <w:rPr>
          <w:rFonts w:ascii="Times New Roman" w:hAnsi="Times New Roman" w:eastAsia="Calibri" w:cs="Times New Roman"/>
          <w:sz w:val="24"/>
          <w:szCs w:val="24"/>
        </w:rPr>
        <w:t>2) co najmniej czterokrotnego opóźnienia dostawy zamówionych produktów;</w:t>
      </w:r>
    </w:p>
    <w:p w14:paraId="4D9BB9A0">
      <w:pPr>
        <w:suppressAutoHyphens/>
        <w:spacing w:after="0" w:line="360" w:lineRule="auto"/>
        <w:ind w:left="360"/>
        <w:jc w:val="both"/>
        <w:rPr>
          <w:rFonts w:ascii="Times New Roman" w:hAnsi="Times New Roman" w:eastAsia="Calibri" w:cs="Times New Roman"/>
          <w:sz w:val="24"/>
          <w:szCs w:val="24"/>
        </w:rPr>
      </w:pPr>
      <w:r>
        <w:rPr>
          <w:rFonts w:ascii="Times New Roman" w:hAnsi="Times New Roman" w:eastAsia="Calibri" w:cs="Times New Roman"/>
          <w:sz w:val="24"/>
          <w:szCs w:val="24"/>
        </w:rPr>
        <w:t>3)  co najmniej trzykrotnej dostawy całości lub części produktów jakości nieodpowiadającej wymogom określonym w umowie.</w:t>
      </w:r>
    </w:p>
    <w:p w14:paraId="447B4A11">
      <w:pPr>
        <w:widowControl w:val="0"/>
        <w:suppressAutoHyphens/>
        <w:autoSpaceDE w:val="0"/>
        <w:spacing w:after="0" w:line="360" w:lineRule="auto"/>
        <w:ind w:left="284" w:hanging="284"/>
        <w:rPr>
          <w:rFonts w:ascii="Times New Roman" w:hAnsi="Times New Roman" w:eastAsia="Times New Roman" w:cs="Times New Roman"/>
          <w:sz w:val="24"/>
          <w:szCs w:val="24"/>
          <w:lang w:eastAsia="pl-PL" w:bidi="pl-PL"/>
        </w:rPr>
      </w:pPr>
      <w:r>
        <w:rPr>
          <w:rFonts w:ascii="Times New Roman" w:hAnsi="Times New Roman" w:eastAsia="Times New Roman" w:cs="Times New Roman"/>
          <w:sz w:val="24"/>
          <w:szCs w:val="24"/>
          <w:lang w:eastAsia="pl-PL" w:bidi="pl-PL"/>
        </w:rPr>
        <w:t>2. Zamawiający może odstąpić od umowy z przyczyn w ust. 1, nie później niż w terminie 14 dni od daty powzięcia informacji o przyczynie odstąpienia.</w:t>
      </w:r>
    </w:p>
    <w:p w14:paraId="1AFAD139">
      <w:pPr>
        <w:widowControl w:val="0"/>
        <w:suppressAutoHyphens/>
        <w:autoSpaceDE w:val="0"/>
        <w:spacing w:after="0" w:line="360" w:lineRule="auto"/>
        <w:ind w:left="284" w:hanging="284"/>
        <w:jc w:val="both"/>
        <w:rPr>
          <w:rFonts w:ascii="Times New Roman" w:hAnsi="Times New Roman" w:eastAsia="Times New Roman" w:cs="Times New Roman"/>
          <w:sz w:val="24"/>
          <w:szCs w:val="24"/>
          <w:lang w:eastAsia="pl-PL" w:bidi="pl-PL"/>
        </w:rPr>
      </w:pPr>
      <w:r>
        <w:rPr>
          <w:rFonts w:ascii="Times New Roman" w:hAnsi="Times New Roman" w:eastAsia="Times New Roman" w:cs="Times New Roman"/>
          <w:sz w:val="24"/>
          <w:szCs w:val="24"/>
          <w:lang w:eastAsia="pl-PL" w:bidi="pl-PL"/>
        </w:rPr>
        <w:t xml:space="preserve">3. Niezależnie od przyczyn określonych w ust. 1, Zamawiający może odstąpić od umowy </w:t>
      </w:r>
      <w:r>
        <w:rPr>
          <w:rFonts w:ascii="Times New Roman" w:hAnsi="Times New Roman" w:eastAsia="Times New Roman" w:cs="Times New Roman"/>
          <w:sz w:val="24"/>
          <w:szCs w:val="24"/>
          <w:lang w:eastAsia="pl-PL" w:bidi="pl-PL"/>
        </w:rPr>
        <w:br w:type="textWrapping"/>
      </w:r>
      <w:r>
        <w:rPr>
          <w:rFonts w:ascii="Times New Roman" w:hAnsi="Times New Roman" w:eastAsia="Times New Roman" w:cs="Times New Roman"/>
          <w:sz w:val="24"/>
          <w:szCs w:val="24"/>
          <w:lang w:eastAsia="pl-PL" w:bidi="pl-PL"/>
        </w:rPr>
        <w:t>w przypadkach określonych przepisami kodeksu cywilnego.</w:t>
      </w:r>
    </w:p>
    <w:p w14:paraId="2BF3BADB">
      <w:pPr>
        <w:widowControl w:val="0"/>
        <w:tabs>
          <w:tab w:val="left" w:pos="3285"/>
        </w:tabs>
        <w:suppressAutoHyphens/>
        <w:autoSpaceDE w:val="0"/>
        <w:spacing w:after="0" w:line="360" w:lineRule="auto"/>
        <w:ind w:left="284" w:hanging="284"/>
        <w:jc w:val="both"/>
        <w:rPr>
          <w:rFonts w:ascii="Times New Roman" w:hAnsi="Times New Roman" w:eastAsia="Times New Roman" w:cs="Times New Roman"/>
          <w:sz w:val="24"/>
          <w:szCs w:val="24"/>
          <w:lang w:eastAsia="pl-PL" w:bidi="pl-PL"/>
        </w:rPr>
      </w:pPr>
      <w:r>
        <w:rPr>
          <w:rFonts w:ascii="Times New Roman" w:hAnsi="Times New Roman" w:eastAsia="Times New Roman" w:cs="Times New Roman"/>
          <w:sz w:val="24"/>
          <w:szCs w:val="24"/>
          <w:lang w:eastAsia="pl-PL" w:bidi="pl-PL"/>
        </w:rPr>
        <w:t xml:space="preserve">4. W przypadku odstąpienia od umowy Wykonawcy przysługuje wynagrodzenie za wykonaną, potwierdzoną przez Zamawiającego część umowy.                                                          </w:t>
      </w:r>
    </w:p>
    <w:p w14:paraId="46E93D42">
      <w:pPr>
        <w:widowControl w:val="0"/>
        <w:tabs>
          <w:tab w:val="left" w:pos="3285"/>
        </w:tabs>
        <w:suppressAutoHyphens/>
        <w:autoSpaceDE w:val="0"/>
        <w:spacing w:after="0" w:line="360" w:lineRule="auto"/>
        <w:jc w:val="center"/>
        <w:rPr>
          <w:rFonts w:ascii="Times New Roman" w:hAnsi="Times New Roman" w:eastAsia="Times New Roman" w:cs="Times New Roman"/>
          <w:b/>
          <w:bCs/>
          <w:sz w:val="24"/>
          <w:szCs w:val="24"/>
          <w:lang w:eastAsia="pl-PL" w:bidi="pl-PL"/>
        </w:rPr>
      </w:pPr>
      <w:r>
        <w:rPr>
          <w:rFonts w:ascii="Times New Roman" w:hAnsi="Times New Roman" w:eastAsia="Times New Roman" w:cs="Times New Roman"/>
          <w:b/>
          <w:bCs/>
          <w:sz w:val="24"/>
          <w:szCs w:val="24"/>
          <w:lang w:eastAsia="pl-PL" w:bidi="pl-PL"/>
        </w:rPr>
        <w:t>§ 9</w:t>
      </w:r>
    </w:p>
    <w:p w14:paraId="6846B91F">
      <w:pPr>
        <w:tabs>
          <w:tab w:val="left" w:pos="3285"/>
        </w:tabs>
        <w:spacing w:line="360" w:lineRule="auto"/>
        <w:ind w:left="284" w:hanging="284"/>
        <w:contextualSpacing/>
        <w:jc w:val="both"/>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 xml:space="preserve">1. Wykonawca zobowiązany będzie zapłacić Zamawiającemu karę umowną w wysokości 15% umownego wynagrodzenia brutto określonego w </w:t>
      </w:r>
      <w:r>
        <w:rPr>
          <w:rFonts w:ascii="Times New Roman" w:hAnsi="Times New Roman" w:eastAsia="Times New Roman" w:cs="Times New Roman"/>
          <w:kern w:val="3"/>
          <w:sz w:val="24"/>
          <w:szCs w:val="24"/>
          <w:lang w:eastAsia="pl-PL"/>
        </w:rPr>
        <w:t>§ 7 ust. 1</w:t>
      </w:r>
      <w:r>
        <w:rPr>
          <w:rFonts w:ascii="Times New Roman" w:hAnsi="Times New Roman" w:eastAsia="Times New Roman" w:cs="Times New Roman"/>
          <w:sz w:val="24"/>
          <w:szCs w:val="24"/>
          <w:lang w:eastAsia="pl-PL"/>
        </w:rPr>
        <w:t>, gdy Zamawiający odstąpi od umowy z powodu okoliczności, za które odpowiada Wykonawca.</w:t>
      </w:r>
    </w:p>
    <w:p w14:paraId="1A7884F4">
      <w:pPr>
        <w:tabs>
          <w:tab w:val="left" w:pos="3285"/>
        </w:tabs>
        <w:spacing w:line="360" w:lineRule="auto"/>
        <w:jc w:val="both"/>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2. Wykonawca zobowiązany będzie do zapłaty kary umownej za:</w:t>
      </w:r>
    </w:p>
    <w:p w14:paraId="1E55FFBC">
      <w:pPr>
        <w:tabs>
          <w:tab w:val="left" w:pos="709"/>
        </w:tabs>
        <w:suppressAutoHyphens/>
        <w:spacing w:after="0" w:line="360" w:lineRule="auto"/>
        <w:ind w:left="360"/>
        <w:contextualSpacing/>
        <w:jc w:val="both"/>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1) opóźnienie w dostawie zamówionych produktów przekraczające godzinę w stosunku do terminu zamówienia – w wysokości 50,00 zł za każdą rozpoczętą godzinę opóźnienia;</w:t>
      </w:r>
    </w:p>
    <w:p w14:paraId="4E73D421">
      <w:pPr>
        <w:tabs>
          <w:tab w:val="left" w:pos="709"/>
        </w:tabs>
        <w:suppressAutoHyphens/>
        <w:spacing w:after="0" w:line="360" w:lineRule="auto"/>
        <w:ind w:left="360"/>
        <w:contextualSpacing/>
        <w:jc w:val="both"/>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2) brak zamówionych produktów w dostawie - w wysokości 5 % od kosztów dostawy;</w:t>
      </w:r>
    </w:p>
    <w:p w14:paraId="7CA7B358">
      <w:pPr>
        <w:tabs>
          <w:tab w:val="left" w:pos="709"/>
        </w:tabs>
        <w:suppressAutoHyphens/>
        <w:spacing w:after="0" w:line="360" w:lineRule="auto"/>
        <w:contextualSpacing/>
        <w:jc w:val="both"/>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 xml:space="preserve">      3) dostarczenie produktów jakości nieodpowiadającej wymogom określonym w umowie – </w:t>
      </w:r>
      <w:r>
        <w:rPr>
          <w:rFonts w:ascii="Times New Roman" w:hAnsi="Times New Roman" w:eastAsia="Times New Roman" w:cs="Times New Roman"/>
          <w:sz w:val="24"/>
          <w:szCs w:val="24"/>
          <w:lang w:eastAsia="pl-PL"/>
        </w:rPr>
        <w:br w:type="textWrapping"/>
      </w:r>
      <w:r>
        <w:rPr>
          <w:rFonts w:ascii="Times New Roman" w:hAnsi="Times New Roman" w:eastAsia="Times New Roman" w:cs="Times New Roman"/>
          <w:sz w:val="24"/>
          <w:szCs w:val="24"/>
          <w:lang w:eastAsia="pl-PL"/>
        </w:rPr>
        <w:t>w wysokości 5 % od wartości produktów podlegających zwrotowi.</w:t>
      </w:r>
    </w:p>
    <w:p w14:paraId="29C48E11">
      <w:pPr>
        <w:tabs>
          <w:tab w:val="left" w:pos="3285"/>
        </w:tabs>
        <w:spacing w:line="360" w:lineRule="auto"/>
        <w:ind w:left="284" w:hanging="284"/>
        <w:contextualSpacing/>
        <w:jc w:val="both"/>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t xml:space="preserve">3. Łączna wysokość kar umownych nie może przekraczać 15% umownego wynagrodzenia brutto, określonego w </w:t>
      </w:r>
      <w:r>
        <w:rPr>
          <w:rFonts w:ascii="Times New Roman" w:hAnsi="Times New Roman" w:eastAsia="Times New Roman" w:cs="Times New Roman"/>
          <w:kern w:val="3"/>
          <w:sz w:val="24"/>
          <w:szCs w:val="24"/>
          <w:lang w:eastAsia="pl-PL"/>
        </w:rPr>
        <w:t>§ 7 ust. 1.</w:t>
      </w:r>
    </w:p>
    <w:p w14:paraId="5D2A0811">
      <w:pPr>
        <w:tabs>
          <w:tab w:val="left" w:pos="3285"/>
        </w:tabs>
        <w:spacing w:line="360" w:lineRule="auto"/>
        <w:ind w:left="284" w:hanging="284"/>
        <w:contextualSpacing/>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pl-PL"/>
        </w:rPr>
        <w:t>4. Kara będzie płatna w terminie 14 dni od daty otrzymania przez Wykonawcę wezwania do zapłaty.</w:t>
      </w:r>
    </w:p>
    <w:p w14:paraId="2AD1D9AD">
      <w:pPr>
        <w:tabs>
          <w:tab w:val="left" w:pos="3285"/>
        </w:tabs>
        <w:spacing w:line="360" w:lineRule="auto"/>
        <w:ind w:left="284" w:hanging="284"/>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5. Jeżeli na skutek niewykonania lub nienależytego wykonania części lub całości przedmiotu umowy powstanie szkoda przewyższająca zastrzeżoną karę umowną bądź szkoda powstanie z innych przyczyn niż te, dla których zastrzeżono karę, Zamawiającemu przysługuje prawo do dochodzenia odszkodowania uzupełniającego na zasadach ogólnych kodeksu cywilnego.</w:t>
      </w:r>
    </w:p>
    <w:p w14:paraId="5EBB20CE">
      <w:pPr>
        <w:tabs>
          <w:tab w:val="left" w:pos="3285"/>
        </w:tabs>
        <w:spacing w:line="360" w:lineRule="auto"/>
        <w:jc w:val="both"/>
        <w:rPr>
          <w:rFonts w:ascii="Times New Roman" w:hAnsi="Times New Roman" w:eastAsia="SimSun" w:cs="Times New Roman"/>
          <w:sz w:val="24"/>
          <w:szCs w:val="24"/>
          <w:lang w:eastAsia="hi-IN" w:bidi="hi-IN"/>
        </w:rPr>
      </w:pPr>
      <w:r>
        <w:rPr>
          <w:rFonts w:ascii="Times New Roman" w:hAnsi="Times New Roman" w:eastAsia="Times New Roman" w:cs="Times New Roman"/>
          <w:sz w:val="24"/>
          <w:szCs w:val="24"/>
          <w:lang w:eastAsia="ar-SA"/>
        </w:rPr>
        <w:t>6. Za zwłokę w zapłacie faktury Zamawiający zapłaci Wykonawcy odsetki ustawowe.</w:t>
      </w:r>
    </w:p>
    <w:p w14:paraId="67E69E26">
      <w:pPr>
        <w:widowControl w:val="0"/>
        <w:suppressAutoHyphens/>
        <w:autoSpaceDE w:val="0"/>
        <w:spacing w:after="0" w:line="360" w:lineRule="auto"/>
        <w:jc w:val="center"/>
        <w:rPr>
          <w:rFonts w:ascii="Times New Roman" w:hAnsi="Times New Roman" w:eastAsia="Times New Roman" w:cs="Times New Roman"/>
          <w:b/>
          <w:bCs/>
          <w:sz w:val="24"/>
          <w:szCs w:val="24"/>
          <w:lang w:eastAsia="pl-PL" w:bidi="pl-PL"/>
        </w:rPr>
      </w:pPr>
      <w:r>
        <w:rPr>
          <w:rFonts w:ascii="Times New Roman" w:hAnsi="Times New Roman" w:eastAsia="Times New Roman" w:cs="Times New Roman"/>
          <w:b/>
          <w:bCs/>
          <w:sz w:val="24"/>
          <w:szCs w:val="24"/>
          <w:lang w:eastAsia="pl-PL" w:bidi="pl-PL"/>
        </w:rPr>
        <w:t>§ 10</w:t>
      </w:r>
    </w:p>
    <w:p w14:paraId="50F0E2E6">
      <w:pPr>
        <w:widowControl w:val="0"/>
        <w:tabs>
          <w:tab w:val="left" w:pos="3285"/>
        </w:tabs>
        <w:suppressAutoHyphens/>
        <w:autoSpaceDE w:val="0"/>
        <w:spacing w:after="0" w:line="360" w:lineRule="auto"/>
        <w:ind w:left="284" w:hanging="284"/>
        <w:jc w:val="both"/>
        <w:rPr>
          <w:rFonts w:ascii="Times New Roman" w:hAnsi="Times New Roman" w:eastAsia="Times New Roman" w:cs="Times New Roman"/>
          <w:sz w:val="24"/>
          <w:szCs w:val="24"/>
          <w:lang w:eastAsia="pl-PL" w:bidi="pl-PL"/>
        </w:rPr>
      </w:pPr>
      <w:r>
        <w:rPr>
          <w:rFonts w:ascii="Times New Roman" w:hAnsi="Times New Roman" w:eastAsia="Times New Roman" w:cs="Times New Roman"/>
          <w:sz w:val="24"/>
          <w:szCs w:val="24"/>
          <w:lang w:eastAsia="pl-PL" w:bidi="pl-PL"/>
        </w:rPr>
        <w:t>1. Strony są uprawnione do zmiany umowy w zakresie sposobu i zakresu wykonania przedmiotu umowy, bez zmiany wysokości wynagrodzenia należnego Wykonawcy, w następujących sytuacjach:</w:t>
      </w:r>
    </w:p>
    <w:p w14:paraId="68AE5385">
      <w:pPr>
        <w:suppressAutoHyphens/>
        <w:autoSpaceDN w:val="0"/>
        <w:spacing w:after="0" w:line="360" w:lineRule="auto"/>
        <w:jc w:val="both"/>
        <w:rPr>
          <w:rFonts w:ascii="Times New Roman" w:hAnsi="Times New Roman" w:eastAsia="Times New Roman" w:cs="Times New Roman"/>
          <w:sz w:val="24"/>
          <w:szCs w:val="24"/>
          <w:lang w:eastAsia="pl-PL" w:bidi="pl-PL"/>
        </w:rPr>
      </w:pPr>
      <w:r>
        <w:rPr>
          <w:rFonts w:ascii="Times New Roman" w:hAnsi="Times New Roman" w:eastAsia="Times New Roman" w:cs="Times New Roman"/>
          <w:sz w:val="24"/>
          <w:szCs w:val="24"/>
          <w:lang w:eastAsia="pl-PL" w:bidi="pl-PL"/>
        </w:rPr>
        <w:t xml:space="preserve">            1) wystąpienia siły wyższej uniemożliwiającej wykonanie Umowy zgodnie z jej postanowieniami;</w:t>
      </w:r>
    </w:p>
    <w:p w14:paraId="66672DED">
      <w:pPr>
        <w:suppressAutoHyphens/>
        <w:autoSpaceDN w:val="0"/>
        <w:spacing w:after="0" w:line="360" w:lineRule="auto"/>
        <w:ind w:left="709"/>
        <w:jc w:val="both"/>
        <w:rPr>
          <w:rFonts w:ascii="Times New Roman" w:hAnsi="Times New Roman" w:eastAsia="Times New Roman" w:cs="Times New Roman"/>
          <w:sz w:val="24"/>
          <w:szCs w:val="24"/>
          <w:lang w:eastAsia="pl-PL" w:bidi="pl-PL"/>
        </w:rPr>
      </w:pPr>
      <w:r>
        <w:rPr>
          <w:rFonts w:ascii="Times New Roman" w:hAnsi="Times New Roman" w:eastAsia="Times New Roman" w:cs="Times New Roman"/>
          <w:sz w:val="24"/>
          <w:szCs w:val="24"/>
          <w:lang w:eastAsia="pl-PL" w:bidi="pl-PL"/>
        </w:rPr>
        <w:t>2) w innej sytuacji, na którą nie miał wpływu Zamawiający lub Wykonawca, której nie przewidziano w chwili zawarcia umowy pomimo dochowania należytej staranności, utrudniających lub uniemożliwiających wykonanie przedmiotu umowy.</w:t>
      </w:r>
    </w:p>
    <w:p w14:paraId="1781D184">
      <w:pPr>
        <w:autoSpaceDN w:val="0"/>
        <w:spacing w:after="0" w:line="360" w:lineRule="auto"/>
        <w:jc w:val="both"/>
        <w:rPr>
          <w:rFonts w:ascii="Times New Roman" w:hAnsi="Times New Roman" w:eastAsia="Andale Sans UI" w:cs="Times New Roman"/>
          <w:kern w:val="3"/>
          <w:sz w:val="24"/>
          <w:szCs w:val="24"/>
          <w:lang w:eastAsia="ja-JP" w:bidi="fa-IR"/>
        </w:rPr>
      </w:pPr>
      <w:r>
        <w:rPr>
          <w:rFonts w:ascii="Times New Roman" w:hAnsi="Times New Roman" w:eastAsia="Andale Sans UI" w:cs="Times New Roman"/>
          <w:kern w:val="3"/>
          <w:sz w:val="24"/>
          <w:szCs w:val="24"/>
          <w:lang w:eastAsia="ja-JP" w:bidi="fa-IR"/>
        </w:rPr>
        <w:t>2. Zamawiający dopuszcza zmianę wynagrodzenia Wykonawcy w przypadku zmiany stawki podatku od towarów i usług.</w:t>
      </w:r>
    </w:p>
    <w:p w14:paraId="28CDEB28">
      <w:pPr>
        <w:autoSpaceDN w:val="0"/>
        <w:spacing w:after="0" w:line="360" w:lineRule="auto"/>
        <w:jc w:val="both"/>
        <w:rPr>
          <w:rFonts w:ascii="Times New Roman" w:hAnsi="Times New Roman" w:eastAsia="Andale Sans UI" w:cs="Times New Roman"/>
          <w:kern w:val="3"/>
          <w:sz w:val="24"/>
          <w:szCs w:val="24"/>
          <w:lang w:eastAsia="ja-JP" w:bidi="fa-IR"/>
        </w:rPr>
      </w:pPr>
      <w:r>
        <w:rPr>
          <w:rFonts w:ascii="Times New Roman" w:hAnsi="Times New Roman" w:eastAsia="Andale Sans UI" w:cs="Times New Roman"/>
          <w:kern w:val="3"/>
          <w:sz w:val="24"/>
          <w:szCs w:val="24"/>
          <w:lang w:eastAsia="ja-JP" w:bidi="fa-IR"/>
        </w:rPr>
        <w:t>3. Niezależnie od postanowień ust. 2, strony mogą wnioskować o zmianę wysokości wynagrodzenia Wykonawcy w czasie trwania umowy, w przypadku zmiany cen dotyczących przedmiotu umowy po upływnie 3 miesięcy, licząc od dnia zawarcia umowy oraz nie częściej niż po upływie kolejnych 3 miesięcy licząc od dnia zmiany umowy zmieniającej wysokość wynagrodzenia Wykonawcy, przy czym przez zmianę cen rozumie się wzrost odpowiednio cen, jak i ich obniżenie, względem ceny (lub kosztu) przyjętych w celu ustalenia cen i wynagrodzenia Wykonawcy zawartego w ofercie. Waloryzacja będzie się odbywać w oparciu o wskaźnik cen towarów i usług konsumpcyjnych ogółem w kwartale, za który przeprowadzana jest waloryzacja, o którym mowa w art. 25 ust. 11 ustawy z dnia 17 grudnia 1998 r. o emeryturach i rentach z Funduszu Ubezpieczeń Społecznych (Dz. U. z 2022 r. poz. 504 ze zm.), zwanym dalej w</w:t>
      </w:r>
      <w:r>
        <w:rPr>
          <w:rFonts w:ascii="Times New Roman" w:hAnsi="Times New Roman" w:eastAsia="Andale Sans UI" w:cs="Times New Roman"/>
          <w:bCs/>
          <w:kern w:val="3"/>
          <w:sz w:val="24"/>
          <w:szCs w:val="24"/>
          <w:lang w:eastAsia="ja-JP" w:bidi="fa-IR"/>
        </w:rPr>
        <w:t xml:space="preserve">skaźnikiem cen towarów i usług”, </w:t>
      </w:r>
      <w:r>
        <w:rPr>
          <w:rFonts w:ascii="Times New Roman" w:hAnsi="Times New Roman" w:eastAsia="Andale Sans UI" w:cs="Times New Roman"/>
          <w:bCs/>
          <w:kern w:val="3"/>
          <w:sz w:val="24"/>
          <w:szCs w:val="24"/>
          <w:lang w:eastAsia="ja-JP" w:bidi="fa-IR"/>
        </w:rPr>
        <w:br w:type="textWrapping"/>
      </w:r>
      <w:r>
        <w:rPr>
          <w:rFonts w:ascii="Times New Roman" w:hAnsi="Times New Roman" w:eastAsia="Andale Sans UI" w:cs="Times New Roman"/>
          <w:bCs/>
          <w:kern w:val="3"/>
          <w:sz w:val="24"/>
          <w:szCs w:val="24"/>
          <w:lang w:eastAsia="ja-JP" w:bidi="fa-IR"/>
        </w:rPr>
        <w:t>z zastrzeżeniem że</w:t>
      </w:r>
      <w:r>
        <w:rPr>
          <w:rFonts w:ascii="Times New Roman" w:hAnsi="Times New Roman" w:eastAsia="Andale Sans UI" w:cs="Times New Roman"/>
          <w:kern w:val="3"/>
          <w:sz w:val="24"/>
          <w:szCs w:val="24"/>
          <w:lang w:eastAsia="ja-JP" w:bidi="fa-IR"/>
        </w:rPr>
        <w:t>:</w:t>
      </w:r>
    </w:p>
    <w:p w14:paraId="39FE0936">
      <w:pPr>
        <w:autoSpaceDN w:val="0"/>
        <w:spacing w:after="0" w:line="360" w:lineRule="auto"/>
        <w:ind w:left="426" w:hanging="283"/>
        <w:jc w:val="both"/>
        <w:rPr>
          <w:rFonts w:ascii="Times New Roman" w:hAnsi="Times New Roman" w:eastAsia="Andale Sans UI" w:cs="Times New Roman"/>
          <w:kern w:val="3"/>
          <w:sz w:val="24"/>
          <w:szCs w:val="24"/>
          <w:lang w:eastAsia="ja-JP" w:bidi="fa-IR"/>
        </w:rPr>
      </w:pPr>
      <w:r>
        <w:rPr>
          <w:rFonts w:ascii="Times New Roman" w:hAnsi="Times New Roman" w:eastAsia="Calibri" w:cs="Times New Roman"/>
          <w:sz w:val="24"/>
          <w:szCs w:val="24"/>
        </w:rPr>
        <w:t>1)</w:t>
      </w:r>
      <w:r>
        <w:rPr>
          <w:rFonts w:ascii="Times New Roman" w:hAnsi="Times New Roman" w:eastAsia="Calibri" w:cs="Times New Roman"/>
          <w:sz w:val="24"/>
          <w:szCs w:val="24"/>
        </w:rPr>
        <w:tab/>
      </w:r>
      <w:r>
        <w:rPr>
          <w:rFonts w:ascii="Times New Roman" w:hAnsi="Times New Roman" w:eastAsia="Calibri" w:cs="Times New Roman"/>
          <w:sz w:val="24"/>
          <w:szCs w:val="24"/>
        </w:rPr>
        <w:t>Wykonawca nie będzie uprawniony do zmiany wynagrodzenia, jeżeli wskaźnik wzrostu cen towarów i usług nie przekroczy 3%;</w:t>
      </w:r>
    </w:p>
    <w:p w14:paraId="5BA71C86">
      <w:pPr>
        <w:autoSpaceDN w:val="0"/>
        <w:spacing w:after="0" w:line="360" w:lineRule="auto"/>
        <w:ind w:left="426" w:hanging="283"/>
        <w:jc w:val="both"/>
        <w:rPr>
          <w:rFonts w:ascii="Times New Roman" w:hAnsi="Times New Roman" w:eastAsia="Calibri" w:cs="Times New Roman"/>
          <w:sz w:val="24"/>
          <w:szCs w:val="24"/>
        </w:rPr>
      </w:pPr>
      <w:r>
        <w:rPr>
          <w:rFonts w:ascii="Times New Roman" w:hAnsi="Times New Roman" w:eastAsia="Calibri" w:cs="Times New Roman"/>
          <w:sz w:val="24"/>
          <w:szCs w:val="24"/>
        </w:rPr>
        <w:t>2)</w:t>
      </w:r>
      <w:r>
        <w:rPr>
          <w:rFonts w:ascii="Times New Roman" w:hAnsi="Times New Roman" w:eastAsia="Calibri" w:cs="Times New Roman"/>
          <w:sz w:val="24"/>
          <w:szCs w:val="24"/>
        </w:rPr>
        <w:tab/>
      </w:r>
      <w:r>
        <w:rPr>
          <w:rFonts w:ascii="Times New Roman" w:hAnsi="Times New Roman" w:eastAsia="Calibri" w:cs="Times New Roman"/>
          <w:sz w:val="24"/>
          <w:szCs w:val="24"/>
        </w:rPr>
        <w:t xml:space="preserve">maksymalna wartość zmiany wynagrodzenia, jaką Zamawiający dopuszcza w wyniku zastosowania postanowień o zasadach wprowadzania zmian wysokości wynagrodzenia, </w:t>
      </w:r>
      <w:r>
        <w:rPr>
          <w:rFonts w:ascii="Times New Roman" w:hAnsi="Times New Roman" w:eastAsia="Calibri" w:cs="Times New Roman"/>
          <w:sz w:val="24"/>
          <w:szCs w:val="24"/>
        </w:rPr>
        <w:br w:type="textWrapping"/>
      </w:r>
      <w:r>
        <w:rPr>
          <w:rFonts w:ascii="Times New Roman" w:hAnsi="Times New Roman" w:eastAsia="Calibri" w:cs="Times New Roman"/>
          <w:sz w:val="24"/>
          <w:szCs w:val="24"/>
        </w:rPr>
        <w:t>o których mowa wyżej, to 5% wartości wynagrodzenia brutto, o której mowa w § 7 ust. 1;</w:t>
      </w:r>
    </w:p>
    <w:p w14:paraId="02C80ACC">
      <w:pPr>
        <w:autoSpaceDN w:val="0"/>
        <w:spacing w:after="0" w:line="360" w:lineRule="auto"/>
        <w:ind w:left="426" w:hanging="283"/>
        <w:jc w:val="both"/>
        <w:rPr>
          <w:rFonts w:ascii="Times New Roman" w:hAnsi="Times New Roman" w:eastAsia="Calibri" w:cs="Times New Roman"/>
          <w:sz w:val="24"/>
          <w:szCs w:val="24"/>
        </w:rPr>
      </w:pPr>
      <w:r>
        <w:rPr>
          <w:rFonts w:ascii="Times New Roman" w:hAnsi="Times New Roman" w:eastAsia="Calibri" w:cs="Times New Roman"/>
          <w:sz w:val="24"/>
          <w:szCs w:val="24"/>
        </w:rPr>
        <w:t>3)</w:t>
      </w:r>
      <w:r>
        <w:rPr>
          <w:rFonts w:ascii="Times New Roman" w:hAnsi="Times New Roman" w:eastAsia="Calibri" w:cs="Times New Roman"/>
          <w:sz w:val="24"/>
          <w:szCs w:val="24"/>
        </w:rPr>
        <w:tab/>
      </w:r>
      <w:r>
        <w:rPr>
          <w:rFonts w:ascii="Times New Roman" w:hAnsi="Times New Roman" w:eastAsia="Calibri" w:cs="Times New Roman"/>
          <w:sz w:val="24"/>
          <w:szCs w:val="24"/>
        </w:rPr>
        <w:t xml:space="preserve">zmiany wynagrodzenia o wskaźnik cen towarów i usług nie będą dotyczyły waloryzacji w zakresie cen objętych zmianą możliwą do przeprowadzenia na podstawie ust. 2. </w:t>
      </w:r>
    </w:p>
    <w:p w14:paraId="538563E6">
      <w:pPr>
        <w:autoSpaceDN w:val="0"/>
        <w:spacing w:after="0"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4. W przypadku wystąpienia okoliczności wskazanej ust. 3, Wykonawca lub Zamawiający może złożyć wniosek odpowiednio Zamawiającemu lub Wykonawcy o zmianę wynagrodzenia, jeżeli zmiany te będą miały wpływ na wynagrodzenie za wykonanie przedmiotu umowy przez Wykonawcę. Wraz z wnioskiem, Wykonawca jest zobowiązany przedłożyć Zamawiającemu pisemną kalkulację szczegółowo uzasadniającą zmianę cen przedmiotu umowy; z uprawnienia tego może skorzystać także Zamawiający. </w:t>
      </w:r>
    </w:p>
    <w:p w14:paraId="040B029F">
      <w:pPr>
        <w:autoSpaceDN w:val="0"/>
        <w:spacing w:after="0"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5. Zamawiający w terminie do 21 dni od daty otrzymania kompletnego wniosku od Wykonawcy, rozpatrzy wniosek o zmianę umowy i powiadomi Wykonawcę o swoim stanowisku w formie pisemnej. Zamawiający uprawniony jest do: </w:t>
      </w:r>
    </w:p>
    <w:p w14:paraId="0DCE5BA8">
      <w:pPr>
        <w:autoSpaceDN w:val="0"/>
        <w:spacing w:after="0" w:line="360" w:lineRule="auto"/>
        <w:ind w:left="350"/>
        <w:jc w:val="both"/>
        <w:rPr>
          <w:rFonts w:ascii="Times New Roman" w:hAnsi="Times New Roman" w:eastAsia="Andale Sans UI" w:cs="Times New Roman"/>
          <w:kern w:val="3"/>
          <w:sz w:val="24"/>
          <w:szCs w:val="24"/>
          <w:lang w:eastAsia="ja-JP" w:bidi="fa-IR"/>
        </w:rPr>
      </w:pPr>
      <w:r>
        <w:rPr>
          <w:rFonts w:ascii="Times New Roman" w:hAnsi="Times New Roman" w:eastAsia="Andale Sans UI" w:cs="Times New Roman"/>
          <w:kern w:val="3"/>
          <w:sz w:val="24"/>
          <w:szCs w:val="24"/>
          <w:lang w:bidi="fa-IR"/>
        </w:rPr>
        <w:t xml:space="preserve">1) wyrażenia zgody na dokonanie zmiany umowy w przypadku uznania zasadności złożonego wniosku, tj. jeżeli przedłożona kalkulacja potwierdzi zasadność zmiany cen za wykonanie przedmiotu umowy albo </w:t>
      </w:r>
    </w:p>
    <w:p w14:paraId="41A471BB">
      <w:pPr>
        <w:autoSpaceDN w:val="0"/>
        <w:spacing w:after="0" w:line="360" w:lineRule="auto"/>
        <w:jc w:val="both"/>
        <w:rPr>
          <w:rFonts w:ascii="Times New Roman" w:hAnsi="Times New Roman" w:eastAsia="Andale Sans UI" w:cs="Times New Roman"/>
          <w:kern w:val="3"/>
          <w:sz w:val="24"/>
          <w:szCs w:val="24"/>
          <w:lang w:eastAsia="ja-JP" w:bidi="fa-IR"/>
        </w:rPr>
      </w:pPr>
      <w:r>
        <w:rPr>
          <w:rFonts w:ascii="Times New Roman" w:hAnsi="Times New Roman" w:eastAsia="Andale Sans UI" w:cs="Times New Roman"/>
          <w:kern w:val="3"/>
          <w:sz w:val="24"/>
          <w:szCs w:val="24"/>
          <w:lang w:eastAsia="ja-JP" w:bidi="fa-IR"/>
        </w:rPr>
        <w:t xml:space="preserve">     2) niewyrażenia zgody na dokonanie zmiany umowy w przypadku uznania braku zasadności złożonego wniosku, tj. jeżeli przedłożona kalkulacja nie potwierdzi, że zmiany cen wpływają na wynagrodzenie za wykonanie przedmiotu umowy w sposób wskazany w umowie.</w:t>
      </w:r>
    </w:p>
    <w:p w14:paraId="6E1E8772">
      <w:pPr>
        <w:autoSpaceDN w:val="0"/>
        <w:spacing w:after="0" w:line="360" w:lineRule="auto"/>
        <w:jc w:val="both"/>
        <w:rPr>
          <w:rFonts w:ascii="Times New Roman" w:hAnsi="Times New Roman" w:eastAsia="Andale Sans UI" w:cs="Times New Roman"/>
          <w:kern w:val="3"/>
          <w:sz w:val="24"/>
          <w:szCs w:val="24"/>
          <w:lang w:bidi="fa-IR"/>
        </w:rPr>
      </w:pPr>
      <w:r>
        <w:rPr>
          <w:rFonts w:ascii="Times New Roman" w:hAnsi="Times New Roman" w:eastAsia="Andale Sans UI" w:cs="Times New Roman"/>
          <w:kern w:val="3"/>
          <w:sz w:val="24"/>
          <w:szCs w:val="24"/>
          <w:lang w:eastAsia="ja-JP" w:bidi="fa-IR"/>
        </w:rPr>
        <w:t>6. Z</w:t>
      </w:r>
      <w:r>
        <w:rPr>
          <w:rFonts w:ascii="Times New Roman" w:hAnsi="Times New Roman" w:eastAsia="Andale Sans UI" w:cs="Times New Roman"/>
          <w:kern w:val="3"/>
          <w:sz w:val="24"/>
          <w:szCs w:val="24"/>
          <w:lang w:bidi="fa-IR"/>
        </w:rPr>
        <w:t>miana wynagrodzenia wchodzi w życie z dniem zawarcia pisemnego aneksu do umowy, nastąpi od daty wprowadzenia zmiany w umowie i dotyczy wyłącznie niezrealizowanej części umowy.</w:t>
      </w:r>
    </w:p>
    <w:p w14:paraId="49220A4B">
      <w:pPr>
        <w:autoSpaceDN w:val="0"/>
        <w:spacing w:after="0" w:line="360" w:lineRule="auto"/>
        <w:jc w:val="both"/>
        <w:rPr>
          <w:rFonts w:ascii="Times New Roman" w:hAnsi="Times New Roman" w:eastAsia="Andale Sans UI" w:cs="Times New Roman"/>
          <w:kern w:val="3"/>
          <w:sz w:val="24"/>
          <w:szCs w:val="24"/>
          <w:lang w:eastAsia="ja-JP" w:bidi="fa-IR"/>
        </w:rPr>
      </w:pPr>
    </w:p>
    <w:p w14:paraId="00450FA0">
      <w:pPr>
        <w:widowControl w:val="0"/>
        <w:tabs>
          <w:tab w:val="left" w:pos="3285"/>
        </w:tabs>
        <w:suppressAutoHyphens/>
        <w:autoSpaceDE w:val="0"/>
        <w:spacing w:after="0" w:line="360" w:lineRule="auto"/>
        <w:jc w:val="center"/>
        <w:rPr>
          <w:rFonts w:ascii="Times New Roman" w:hAnsi="Times New Roman" w:eastAsia="SimSun" w:cs="Times New Roman"/>
          <w:b/>
          <w:bCs/>
          <w:kern w:val="2"/>
          <w:sz w:val="24"/>
          <w:szCs w:val="24"/>
          <w:lang w:eastAsia="hi-IN" w:bidi="hi-IN"/>
        </w:rPr>
      </w:pPr>
      <w:r>
        <w:rPr>
          <w:rFonts w:ascii="Times New Roman" w:hAnsi="Times New Roman" w:eastAsia="Times New Roman" w:cs="Times New Roman"/>
          <w:b/>
          <w:bCs/>
          <w:sz w:val="24"/>
          <w:szCs w:val="24"/>
          <w:lang w:eastAsia="pl-PL" w:bidi="pl-PL"/>
        </w:rPr>
        <w:t>§ 11</w:t>
      </w:r>
    </w:p>
    <w:p w14:paraId="5971FAEA">
      <w:pPr>
        <w:widowControl w:val="0"/>
        <w:tabs>
          <w:tab w:val="left" w:pos="3285"/>
        </w:tabs>
        <w:suppressAutoHyphens/>
        <w:autoSpaceDE w:val="0"/>
        <w:spacing w:after="0" w:line="360" w:lineRule="auto"/>
        <w:jc w:val="both"/>
        <w:rPr>
          <w:rFonts w:ascii="Times New Roman" w:hAnsi="Times New Roman" w:eastAsia="Times New Roman" w:cs="Times New Roman"/>
          <w:sz w:val="24"/>
          <w:szCs w:val="24"/>
          <w:lang w:eastAsia="pl-PL" w:bidi="pl-PL"/>
        </w:rPr>
      </w:pPr>
      <w:r>
        <w:rPr>
          <w:rFonts w:ascii="Times New Roman" w:hAnsi="Times New Roman" w:eastAsia="Times New Roman" w:cs="Times New Roman"/>
          <w:sz w:val="24"/>
          <w:szCs w:val="24"/>
          <w:lang w:eastAsia="pl-PL" w:bidi="pl-PL"/>
        </w:rPr>
        <w:t>Przelew wierzytelności wymaga zgody Zamawiającego wyrażonej w formie pisemnej pod rygorem nieważności, z wyłączeniem formy elektronicznej.</w:t>
      </w:r>
    </w:p>
    <w:p w14:paraId="11A2C106">
      <w:pPr>
        <w:widowControl w:val="0"/>
        <w:tabs>
          <w:tab w:val="left" w:pos="3285"/>
        </w:tabs>
        <w:suppressAutoHyphens/>
        <w:autoSpaceDE w:val="0"/>
        <w:spacing w:after="0" w:line="360" w:lineRule="auto"/>
        <w:jc w:val="center"/>
        <w:rPr>
          <w:rFonts w:ascii="Times New Roman" w:hAnsi="Times New Roman" w:eastAsia="Times New Roman" w:cs="Times New Roman"/>
          <w:b/>
          <w:bCs/>
          <w:sz w:val="24"/>
          <w:szCs w:val="24"/>
          <w:lang w:eastAsia="ar-SA"/>
        </w:rPr>
      </w:pPr>
      <w:r>
        <w:rPr>
          <w:rFonts w:ascii="Times New Roman" w:hAnsi="Times New Roman" w:eastAsia="Times New Roman" w:cs="Times New Roman"/>
          <w:b/>
          <w:bCs/>
          <w:sz w:val="24"/>
          <w:szCs w:val="24"/>
          <w:lang w:eastAsia="pl-PL" w:bidi="pl-PL"/>
        </w:rPr>
        <w:t>§ 12</w:t>
      </w:r>
    </w:p>
    <w:p w14:paraId="4E312DF0">
      <w:pPr>
        <w:tabs>
          <w:tab w:val="left" w:pos="3285"/>
        </w:tabs>
        <w:spacing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1. Zmiany i uzupełnienia niniejszej umowy wymagają formy pisemnej pod rygorem nieważności, </w:t>
      </w:r>
      <w:r>
        <w:rPr>
          <w:rFonts w:ascii="Times New Roman" w:hAnsi="Times New Roman" w:eastAsia="Times New Roman" w:cs="Times New Roman"/>
          <w:sz w:val="24"/>
          <w:szCs w:val="24"/>
          <w:lang w:eastAsia="ar-SA"/>
        </w:rPr>
        <w:br w:type="textWrapping"/>
      </w:r>
      <w:r>
        <w:rPr>
          <w:rFonts w:ascii="Times New Roman" w:hAnsi="Times New Roman" w:eastAsia="Times New Roman" w:cs="Times New Roman"/>
          <w:sz w:val="24"/>
          <w:szCs w:val="24"/>
          <w:lang w:eastAsia="pl-PL"/>
        </w:rPr>
        <w:t>z wyłączeniem formy elektronicznej</w:t>
      </w:r>
      <w:r>
        <w:rPr>
          <w:rFonts w:ascii="Times New Roman" w:hAnsi="Times New Roman" w:eastAsia="Times New Roman" w:cs="Times New Roman"/>
          <w:sz w:val="24"/>
          <w:szCs w:val="24"/>
          <w:lang w:eastAsia="ar-SA"/>
        </w:rPr>
        <w:t xml:space="preserve">. </w:t>
      </w:r>
    </w:p>
    <w:p w14:paraId="6D9EE8D4">
      <w:pPr>
        <w:tabs>
          <w:tab w:val="left" w:pos="3285"/>
        </w:tabs>
        <w:spacing w:line="360" w:lineRule="auto"/>
        <w:ind w:left="284" w:hanging="284"/>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2. We wszystkich sprawach nieuregulowanych w niniejszej umowie zastosowanie mają przepisy ustawy - Prawo zamówień publicznych, kodeksu cywilnego oraz inne właściwe dla przedmiotu umowy.</w:t>
      </w:r>
    </w:p>
    <w:p w14:paraId="796FCFA7">
      <w:pPr>
        <w:tabs>
          <w:tab w:val="left" w:pos="3285"/>
        </w:tabs>
        <w:spacing w:line="360" w:lineRule="auto"/>
        <w:ind w:left="284" w:hanging="284"/>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3. Ewentualne spory powstałe na tle wykonywania przedmiotu umowy strony rozstrzygać będą polubownie. W przypadku nie dojścia do porozumienia, właściwym miejscowo do rozpatrywania sporów jest sąd cywilny właściwy dla siedziby Zamawiającego. </w:t>
      </w:r>
    </w:p>
    <w:p w14:paraId="0041FF83">
      <w:pPr>
        <w:tabs>
          <w:tab w:val="left" w:pos="3285"/>
        </w:tabs>
        <w:spacing w:line="360" w:lineRule="auto"/>
        <w:ind w:left="284" w:hanging="284"/>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4. Niniejsza umowa została sporządzona w trzech jednobrzmiących egzemplarzach, dwa dla Zamawiającego, jeden dla Wykonawcy.</w:t>
      </w:r>
    </w:p>
    <w:p w14:paraId="13D7B2B8">
      <w:pPr>
        <w:tabs>
          <w:tab w:val="left" w:pos="3285"/>
        </w:tabs>
        <w:spacing w:line="360" w:lineRule="auto"/>
        <w:ind w:left="284" w:hanging="284"/>
        <w:jc w:val="both"/>
        <w:rPr>
          <w:rFonts w:ascii="Times New Roman" w:hAnsi="Times New Roman" w:eastAsia="Times New Roman" w:cs="Times New Roman"/>
          <w:sz w:val="24"/>
          <w:szCs w:val="24"/>
          <w:lang w:eastAsia="ar-SA"/>
        </w:rPr>
      </w:pPr>
    </w:p>
    <w:p w14:paraId="77CB5E0C">
      <w:pPr>
        <w:tabs>
          <w:tab w:val="left" w:pos="3285"/>
        </w:tabs>
        <w:spacing w:line="360" w:lineRule="auto"/>
        <w:ind w:left="284" w:hanging="284"/>
        <w:jc w:val="both"/>
        <w:rPr>
          <w:rFonts w:ascii="Times New Roman" w:hAnsi="Times New Roman" w:eastAsia="Times New Roman" w:cs="Times New Roman"/>
          <w:sz w:val="24"/>
          <w:szCs w:val="24"/>
          <w:lang w:eastAsia="ar-SA"/>
        </w:rPr>
      </w:pPr>
    </w:p>
    <w:p w14:paraId="329E5044">
      <w:pPr>
        <w:widowControl w:val="0"/>
        <w:tabs>
          <w:tab w:val="left" w:pos="3285"/>
        </w:tabs>
        <w:suppressAutoHyphens/>
        <w:autoSpaceDE w:val="0"/>
        <w:spacing w:after="0" w:line="360" w:lineRule="auto"/>
        <w:rPr>
          <w:rFonts w:ascii="Times New Roman" w:hAnsi="Times New Roman" w:eastAsia="Times New Roman" w:cs="Times New Roman"/>
          <w:b/>
          <w:bCs/>
          <w:sz w:val="24"/>
          <w:szCs w:val="24"/>
          <w:lang w:eastAsia="pl-PL" w:bidi="pl-PL"/>
        </w:rPr>
      </w:pPr>
      <w:r>
        <w:rPr>
          <w:rFonts w:ascii="Times New Roman" w:hAnsi="Times New Roman" w:eastAsia="Times New Roman" w:cs="Times New Roman"/>
          <w:b/>
          <w:bCs/>
          <w:sz w:val="24"/>
          <w:szCs w:val="24"/>
          <w:lang w:eastAsia="pl-PL" w:bidi="pl-PL"/>
        </w:rPr>
        <w:t xml:space="preserve">                   </w:t>
      </w:r>
    </w:p>
    <w:p w14:paraId="06D4A49C">
      <w:pPr>
        <w:widowControl w:val="0"/>
        <w:tabs>
          <w:tab w:val="left" w:pos="3285"/>
        </w:tabs>
        <w:suppressAutoHyphens/>
        <w:autoSpaceDE w:val="0"/>
        <w:spacing w:after="0" w:line="360" w:lineRule="auto"/>
        <w:rPr>
          <w:rFonts w:ascii="Times New Roman" w:hAnsi="Times New Roman" w:eastAsia="SimSun" w:cs="Times New Roman"/>
          <w:b/>
          <w:bCs/>
          <w:sz w:val="24"/>
          <w:szCs w:val="24"/>
          <w:lang w:eastAsia="hi-IN" w:bidi="hi-IN"/>
        </w:rPr>
      </w:pPr>
      <w:r>
        <w:rPr>
          <w:rFonts w:ascii="Times New Roman" w:hAnsi="Times New Roman" w:eastAsia="Times New Roman" w:cs="Times New Roman"/>
          <w:b/>
          <w:bCs/>
          <w:sz w:val="24"/>
          <w:szCs w:val="24"/>
          <w:lang w:eastAsia="pl-PL" w:bidi="pl-PL"/>
        </w:rPr>
        <w:t xml:space="preserve">  ZAMAWIAJĄCY                                                                           WYKONAWCA   </w:t>
      </w:r>
    </w:p>
    <w:p w14:paraId="227394B3">
      <w:pPr>
        <w:widowControl w:val="0"/>
        <w:tabs>
          <w:tab w:val="left" w:pos="3285"/>
        </w:tabs>
        <w:suppressAutoHyphens/>
        <w:autoSpaceDE w:val="0"/>
        <w:spacing w:after="0" w:line="240" w:lineRule="auto"/>
        <w:rPr>
          <w:rFonts w:ascii="Times New Roman" w:hAnsi="Times New Roman" w:eastAsia="Times New Roman" w:cs="Times New Roman"/>
          <w:sz w:val="24"/>
          <w:szCs w:val="24"/>
          <w:u w:val="single"/>
          <w:lang w:eastAsia="pl-PL" w:bidi="pl-PL"/>
        </w:rPr>
      </w:pPr>
    </w:p>
    <w:p w14:paraId="62DDD646">
      <w:pPr>
        <w:widowControl w:val="0"/>
        <w:tabs>
          <w:tab w:val="left" w:pos="3285"/>
        </w:tabs>
        <w:suppressAutoHyphens/>
        <w:autoSpaceDE w:val="0"/>
        <w:spacing w:after="0" w:line="240" w:lineRule="auto"/>
        <w:rPr>
          <w:rFonts w:ascii="Times New Roman" w:hAnsi="Times New Roman" w:eastAsia="Times New Roman" w:cs="Times New Roman"/>
          <w:sz w:val="24"/>
          <w:szCs w:val="24"/>
          <w:u w:val="single"/>
          <w:lang w:eastAsia="pl-PL" w:bidi="pl-PL"/>
        </w:rPr>
      </w:pPr>
    </w:p>
    <w:p w14:paraId="46E63568">
      <w:pPr>
        <w:widowControl w:val="0"/>
        <w:tabs>
          <w:tab w:val="left" w:pos="3285"/>
        </w:tabs>
        <w:suppressAutoHyphens/>
        <w:autoSpaceDE w:val="0"/>
        <w:spacing w:after="0" w:line="240" w:lineRule="auto"/>
        <w:rPr>
          <w:rFonts w:ascii="Times New Roman" w:hAnsi="Times New Roman" w:eastAsia="Times New Roman" w:cs="Times New Roman"/>
          <w:sz w:val="24"/>
          <w:szCs w:val="24"/>
          <w:u w:val="single"/>
          <w:lang w:eastAsia="pl-PL" w:bidi="pl-PL"/>
        </w:rPr>
      </w:pPr>
    </w:p>
    <w:p w14:paraId="50E3BD56">
      <w:pPr>
        <w:widowControl w:val="0"/>
        <w:tabs>
          <w:tab w:val="left" w:pos="3285"/>
        </w:tabs>
        <w:suppressAutoHyphens/>
        <w:autoSpaceDE w:val="0"/>
        <w:spacing w:after="0" w:line="240" w:lineRule="auto"/>
        <w:rPr>
          <w:rFonts w:ascii="Times New Roman" w:hAnsi="Times New Roman" w:eastAsia="Times New Roman" w:cs="Times New Roman"/>
          <w:sz w:val="24"/>
          <w:szCs w:val="24"/>
          <w:u w:val="single"/>
          <w:lang w:eastAsia="pl-PL" w:bidi="pl-PL"/>
        </w:rPr>
      </w:pPr>
    </w:p>
    <w:p w14:paraId="2143E563">
      <w:pPr>
        <w:widowControl w:val="0"/>
        <w:tabs>
          <w:tab w:val="left" w:pos="3285"/>
        </w:tabs>
        <w:suppressAutoHyphens/>
        <w:autoSpaceDE w:val="0"/>
        <w:spacing w:after="0" w:line="240" w:lineRule="auto"/>
        <w:rPr>
          <w:rFonts w:ascii="Times New Roman" w:hAnsi="Times New Roman" w:eastAsia="Times New Roman" w:cs="Times New Roman"/>
          <w:sz w:val="24"/>
          <w:szCs w:val="24"/>
          <w:u w:val="single"/>
          <w:lang w:eastAsia="pl-PL" w:bidi="pl-PL"/>
        </w:rPr>
      </w:pPr>
    </w:p>
    <w:p w14:paraId="1BDB0C5A">
      <w:pPr>
        <w:widowControl w:val="0"/>
        <w:tabs>
          <w:tab w:val="left" w:pos="3285"/>
        </w:tabs>
        <w:suppressAutoHyphens/>
        <w:autoSpaceDE w:val="0"/>
        <w:spacing w:after="0" w:line="240" w:lineRule="auto"/>
        <w:rPr>
          <w:rFonts w:ascii="Times New Roman" w:hAnsi="Times New Roman" w:eastAsia="Times New Roman" w:cs="Times New Roman"/>
          <w:sz w:val="24"/>
          <w:szCs w:val="24"/>
          <w:u w:val="single"/>
          <w:lang w:eastAsia="pl-PL" w:bidi="pl-PL"/>
        </w:rPr>
      </w:pPr>
    </w:p>
    <w:p w14:paraId="5799F280">
      <w:pPr>
        <w:widowControl w:val="0"/>
        <w:tabs>
          <w:tab w:val="left" w:pos="3285"/>
        </w:tabs>
        <w:suppressAutoHyphens/>
        <w:autoSpaceDE w:val="0"/>
        <w:spacing w:after="0" w:line="240" w:lineRule="auto"/>
        <w:rPr>
          <w:rFonts w:ascii="Times New Roman" w:hAnsi="Times New Roman" w:eastAsia="Times New Roman" w:cs="Times New Roman"/>
          <w:sz w:val="24"/>
          <w:szCs w:val="24"/>
          <w:u w:val="single"/>
          <w:lang w:eastAsia="pl-PL" w:bidi="pl-PL"/>
        </w:rPr>
      </w:pPr>
    </w:p>
    <w:p w14:paraId="2ED0A880">
      <w:pPr>
        <w:widowControl w:val="0"/>
        <w:tabs>
          <w:tab w:val="left" w:pos="3285"/>
        </w:tabs>
        <w:suppressAutoHyphens/>
        <w:autoSpaceDE w:val="0"/>
        <w:spacing w:after="0" w:line="240" w:lineRule="auto"/>
        <w:rPr>
          <w:rFonts w:ascii="Times New Roman" w:hAnsi="Times New Roman" w:eastAsia="Times New Roman" w:cs="Times New Roman"/>
          <w:sz w:val="24"/>
          <w:szCs w:val="24"/>
          <w:u w:val="single"/>
          <w:lang w:eastAsia="pl-PL" w:bidi="pl-PL"/>
        </w:rPr>
      </w:pPr>
    </w:p>
    <w:p w14:paraId="0C1FC8FF">
      <w:pPr>
        <w:widowControl w:val="0"/>
        <w:tabs>
          <w:tab w:val="left" w:pos="3285"/>
        </w:tabs>
        <w:suppressAutoHyphens/>
        <w:autoSpaceDE w:val="0"/>
        <w:spacing w:after="0" w:line="240" w:lineRule="auto"/>
        <w:rPr>
          <w:rFonts w:ascii="Times New Roman" w:hAnsi="Times New Roman" w:eastAsia="Times New Roman" w:cs="Times New Roman"/>
          <w:sz w:val="24"/>
          <w:szCs w:val="24"/>
          <w:u w:val="single"/>
          <w:lang w:eastAsia="pl-PL" w:bidi="pl-PL"/>
        </w:rPr>
      </w:pPr>
    </w:p>
    <w:p w14:paraId="6F9EBA57">
      <w:pPr>
        <w:widowControl w:val="0"/>
        <w:tabs>
          <w:tab w:val="left" w:pos="3285"/>
        </w:tabs>
        <w:suppressAutoHyphens/>
        <w:autoSpaceDE w:val="0"/>
        <w:spacing w:after="0" w:line="240" w:lineRule="auto"/>
        <w:rPr>
          <w:rFonts w:ascii="Times New Roman" w:hAnsi="Times New Roman" w:eastAsia="Times New Roman" w:cs="Times New Roman"/>
          <w:sz w:val="24"/>
          <w:szCs w:val="24"/>
          <w:u w:val="single"/>
          <w:lang w:eastAsia="pl-PL" w:bidi="pl-PL"/>
        </w:rPr>
      </w:pPr>
    </w:p>
    <w:p w14:paraId="65BD5F53">
      <w:pPr>
        <w:widowControl w:val="0"/>
        <w:tabs>
          <w:tab w:val="left" w:pos="3285"/>
        </w:tabs>
        <w:suppressAutoHyphens/>
        <w:autoSpaceDE w:val="0"/>
        <w:spacing w:after="0" w:line="240" w:lineRule="auto"/>
        <w:rPr>
          <w:rFonts w:ascii="Times New Roman" w:hAnsi="Times New Roman" w:eastAsia="Times New Roman" w:cs="Times New Roman"/>
          <w:sz w:val="24"/>
          <w:szCs w:val="24"/>
          <w:u w:val="single"/>
          <w:lang w:eastAsia="pl-PL" w:bidi="pl-PL"/>
        </w:rPr>
      </w:pPr>
    </w:p>
    <w:p w14:paraId="2CEF4536">
      <w:pPr>
        <w:widowControl w:val="0"/>
        <w:tabs>
          <w:tab w:val="left" w:pos="3285"/>
        </w:tabs>
        <w:suppressAutoHyphens/>
        <w:autoSpaceDE w:val="0"/>
        <w:spacing w:after="0" w:line="240" w:lineRule="auto"/>
        <w:rPr>
          <w:rFonts w:ascii="Times New Roman" w:hAnsi="Times New Roman" w:eastAsia="Times New Roman" w:cs="Times New Roman"/>
          <w:sz w:val="24"/>
          <w:szCs w:val="24"/>
          <w:u w:val="single"/>
          <w:lang w:eastAsia="pl-PL" w:bidi="pl-PL"/>
        </w:rPr>
      </w:pPr>
      <w:r>
        <w:rPr>
          <w:rFonts w:ascii="Times New Roman" w:hAnsi="Times New Roman" w:eastAsia="Times New Roman" w:cs="Times New Roman"/>
          <w:sz w:val="24"/>
          <w:szCs w:val="24"/>
          <w:u w:val="single"/>
          <w:lang w:eastAsia="pl-PL" w:bidi="pl-PL"/>
        </w:rPr>
        <w:t xml:space="preserve">Załączniki: </w:t>
      </w:r>
    </w:p>
    <w:p w14:paraId="7A1C78BF">
      <w:pPr>
        <w:numPr>
          <w:ilvl w:val="0"/>
          <w:numId w:val="29"/>
        </w:numPr>
        <w:suppressAutoHyphens/>
        <w:autoSpaceDN w:val="0"/>
        <w:spacing w:after="0" w:line="240" w:lineRule="auto"/>
        <w:ind w:left="567" w:hanging="567"/>
        <w:rPr>
          <w:rFonts w:ascii="Times New Roman" w:hAnsi="Times New Roman" w:eastAsia="Times New Roman" w:cs="Times New Roman"/>
          <w:sz w:val="24"/>
          <w:szCs w:val="24"/>
          <w:lang w:eastAsia="pl-PL" w:bidi="pl-PL"/>
        </w:rPr>
      </w:pPr>
      <w:r>
        <w:rPr>
          <w:rFonts w:ascii="Times New Roman" w:hAnsi="Times New Roman" w:eastAsia="Times New Roman" w:cs="Times New Roman"/>
          <w:sz w:val="24"/>
          <w:szCs w:val="24"/>
          <w:lang w:eastAsia="pl-PL" w:bidi="pl-PL"/>
        </w:rPr>
        <w:t xml:space="preserve">Załącznik nr 1 do umowy - Formularz asortymentowo-cenowy                                                                         </w:t>
      </w:r>
    </w:p>
    <w:p w14:paraId="5FBCCDF6">
      <w:pPr>
        <w:widowControl w:val="0"/>
        <w:suppressAutoHyphens/>
        <w:autoSpaceDE w:val="0"/>
        <w:spacing w:after="0" w:line="360" w:lineRule="auto"/>
        <w:jc w:val="right"/>
        <w:rPr>
          <w:rFonts w:ascii="Times New Roman" w:hAnsi="Times New Roman" w:eastAsia="Times New Roman" w:cs="Times New Roman"/>
          <w:b/>
          <w:sz w:val="24"/>
          <w:szCs w:val="24"/>
          <w:lang w:eastAsia="pl-PL" w:bidi="pl-PL"/>
        </w:rPr>
      </w:pPr>
    </w:p>
    <w:p w14:paraId="46F1F80F">
      <w:pPr>
        <w:tabs>
          <w:tab w:val="left" w:pos="5434"/>
        </w:tabs>
        <w:spacing w:after="0" w:line="240" w:lineRule="auto"/>
        <w:rPr>
          <w:rFonts w:ascii="Times New Roman" w:hAnsi="Times New Roman" w:eastAsia="Times New Roman" w:cs="Times New Roman"/>
          <w:sz w:val="24"/>
          <w:szCs w:val="24"/>
          <w:lang w:eastAsia="pl-PL" w:bidi="pl-PL"/>
        </w:rPr>
      </w:pPr>
    </w:p>
    <w:p w14:paraId="575713F4">
      <w:pPr>
        <w:spacing w:after="0" w:line="240" w:lineRule="auto"/>
        <w:ind w:left="1416" w:firstLine="708"/>
        <w:jc w:val="center"/>
        <w:rPr>
          <w:rFonts w:ascii="Times New Roman" w:hAnsi="Times New Roman" w:eastAsia="Times New Roman" w:cs="Times New Roman"/>
          <w:i/>
          <w:iCs/>
          <w:lang w:eastAsia="pl-PL"/>
        </w:rPr>
      </w:pPr>
    </w:p>
    <w:p w14:paraId="2BC4567B">
      <w:pPr>
        <w:spacing w:after="0" w:line="240" w:lineRule="auto"/>
        <w:ind w:left="1416" w:firstLine="708"/>
        <w:jc w:val="center"/>
        <w:rPr>
          <w:rFonts w:ascii="Times New Roman" w:hAnsi="Times New Roman" w:eastAsia="Times New Roman" w:cs="Times New Roman"/>
          <w:i/>
          <w:iCs/>
          <w:lang w:eastAsia="pl-PL"/>
        </w:rPr>
      </w:pPr>
    </w:p>
    <w:p w14:paraId="0700DF48">
      <w:pPr>
        <w:spacing w:after="0" w:line="240" w:lineRule="auto"/>
        <w:ind w:left="1416" w:firstLine="708"/>
        <w:jc w:val="center"/>
        <w:rPr>
          <w:rFonts w:ascii="Times New Roman" w:hAnsi="Times New Roman" w:eastAsia="Times New Roman" w:cs="Times New Roman"/>
          <w:i/>
          <w:iCs/>
          <w:lang w:eastAsia="pl-PL"/>
        </w:rPr>
      </w:pPr>
    </w:p>
    <w:p w14:paraId="10E3C684">
      <w:pPr>
        <w:spacing w:after="0" w:line="240" w:lineRule="auto"/>
        <w:ind w:left="1416" w:firstLine="708"/>
        <w:jc w:val="center"/>
        <w:rPr>
          <w:rFonts w:ascii="Times New Roman" w:hAnsi="Times New Roman" w:eastAsia="Times New Roman" w:cs="Times New Roman"/>
          <w:i/>
          <w:iCs/>
          <w:lang w:eastAsia="pl-PL"/>
        </w:rPr>
      </w:pPr>
    </w:p>
    <w:p w14:paraId="46768177">
      <w:pPr>
        <w:spacing w:after="0" w:line="240" w:lineRule="auto"/>
        <w:rPr>
          <w:rFonts w:ascii="Times New Roman" w:hAnsi="Times New Roman" w:eastAsia="Times New Roman" w:cs="Times New Roman"/>
          <w:i/>
          <w:iCs/>
          <w:lang w:eastAsia="pl-PL"/>
        </w:rPr>
      </w:pPr>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EE"/>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Arial">
    <w:panose1 w:val="020B0604020202020204"/>
    <w:charset w:val="EE"/>
    <w:family w:val="swiss"/>
    <w:pitch w:val="default"/>
    <w:sig w:usb0="E0002EFF" w:usb1="C000785B" w:usb2="00000009" w:usb3="00000000" w:csb0="400001FF" w:csb1="FFFF0000"/>
  </w:font>
  <w:font w:name="Cambria">
    <w:panose1 w:val="02040503050406030204"/>
    <w:charset w:val="EE"/>
    <w:family w:val="roman"/>
    <w:pitch w:val="default"/>
    <w:sig w:usb0="E00006FF" w:usb1="420024FF" w:usb2="02000000" w:usb3="00000000" w:csb0="2000019F" w:csb1="00000000"/>
  </w:font>
  <w:font w:name="Tahoma">
    <w:panose1 w:val="020B0604030504040204"/>
    <w:charset w:val="EE"/>
    <w:family w:val="swiss"/>
    <w:pitch w:val="default"/>
    <w:sig w:usb0="E1002EFF" w:usb1="C000605B" w:usb2="00000029" w:usb3="00000000" w:csb0="200101FF" w:csb1="20280000"/>
  </w:font>
  <w:font w:name="Courier New">
    <w:panose1 w:val="02070309020205020404"/>
    <w:charset w:val="EE"/>
    <w:family w:val="modern"/>
    <w:pitch w:val="default"/>
    <w:sig w:usb0="E0002EFF" w:usb1="C0007843" w:usb2="00000009" w:usb3="00000000" w:csb0="400001FF" w:csb1="FFFF0000"/>
  </w:font>
  <w:font w:name="Arial Narrow">
    <w:panose1 w:val="020B0606020202030204"/>
    <w:charset w:val="EE"/>
    <w:family w:val="swiss"/>
    <w:pitch w:val="default"/>
    <w:sig w:usb0="00000287" w:usb1="00000800" w:usb2="00000000" w:usb3="00000000" w:csb0="2000009F" w:csb1="DFD70000"/>
  </w:font>
  <w:font w:name="Verdana">
    <w:panose1 w:val="020B0604030504040204"/>
    <w:charset w:val="EE"/>
    <w:family w:val="swiss"/>
    <w:pitch w:val="default"/>
    <w:sig w:usb0="A00006FF" w:usb1="4000205B" w:usb2="00000010" w:usb3="00000000" w:csb0="2000019F" w:csb1="00000000"/>
  </w:font>
  <w:font w:name="Microsoft YaHei">
    <w:panose1 w:val="020B0503020204020204"/>
    <w:charset w:val="86"/>
    <w:family w:val="swiss"/>
    <w:pitch w:val="default"/>
    <w:sig w:usb0="80000287" w:usb1="2ACF3C50" w:usb2="00000016" w:usb3="00000000" w:csb0="0004001F" w:csb1="00000000"/>
  </w:font>
  <w:font w:name="Mangal">
    <w:altName w:val="Courier New"/>
    <w:panose1 w:val="00000400000000000000"/>
    <w:charset w:val="01"/>
    <w:family w:val="roman"/>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TimesNewRoman">
    <w:altName w:val="Yu Gothic"/>
    <w:panose1 w:val="00000000000000000000"/>
    <w:charset w:val="80"/>
    <w:family w:val="auto"/>
    <w:pitch w:val="default"/>
    <w:sig w:usb0="00000000" w:usb1="00000000" w:usb2="00000010" w:usb3="00000000" w:csb0="00020000" w:csb1="00000000"/>
  </w:font>
  <w:font w:name="Segoe UI">
    <w:panose1 w:val="020B0502040204020203"/>
    <w:charset w:val="EE"/>
    <w:family w:val="swiss"/>
    <w:pitch w:val="default"/>
    <w:sig w:usb0="E4002EFF" w:usb1="C000E47F" w:usb2="00000009" w:usb3="00000000" w:csb0="200001FF" w:csb1="00000000"/>
  </w:font>
  <w:font w:name="Segoe UI Symbol">
    <w:panose1 w:val="020B0502040204020203"/>
    <w:charset w:val="00"/>
    <w:family w:val="swiss"/>
    <w:pitch w:val="default"/>
    <w:sig w:usb0="800001E3" w:usb1="1200FFEF" w:usb2="00040000" w:usb3="04000000" w:csb0="00000001" w:csb1="40000000"/>
  </w:font>
  <w:font w:name="Andale Sans UI">
    <w:altName w:val="Liberation Mono"/>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pPr>
        <w:spacing w:before="0" w:after="0" w:line="276" w:lineRule="auto"/>
      </w:pPr>
      <w:r>
        <w:separator/>
      </w:r>
    </w:p>
  </w:footnote>
  <w:footnote w:type="continuationSeparator" w:id="7">
    <w:p>
      <w:pPr>
        <w:spacing w:before="0" w:after="0" w:line="276" w:lineRule="auto"/>
      </w:pPr>
      <w:r>
        <w:continuationSeparator/>
      </w:r>
    </w:p>
  </w:footnote>
  <w:footnote w:id="0">
    <w:p w14:paraId="2C516EAE">
      <w:pPr>
        <w:pStyle w:val="112"/>
        <w:spacing w:line="252" w:lineRule="auto"/>
        <w:rPr>
          <w:rFonts w:ascii="Times New Roman" w:hAnsi="Times New Roman" w:cs="Times New Roman"/>
        </w:rPr>
      </w:pPr>
      <w:r>
        <w:rPr>
          <w:rStyle w:val="131"/>
        </w:rPr>
        <w:footnoteRef/>
      </w:r>
      <w:r>
        <w:t xml:space="preserve"> </w:t>
      </w:r>
      <w:r>
        <w:rPr>
          <w:rFonts w:ascii="Times New Roman" w:hAnsi="Times New Roman" w:cs="Times New Roman"/>
        </w:rPr>
        <w:t xml:space="preserve">Wykaz poszczególnych dokumentów i oświadczeń składanych w postępowaniu oraz ich forma, sposób sporządzania                           i przekazywania zostały określone przez Zamawiającego w Rozdziale III i IV SWZ. </w:t>
      </w:r>
    </w:p>
  </w:footnote>
  <w:footnote w:id="1">
    <w:p w14:paraId="03510B5B">
      <w:pPr>
        <w:pStyle w:val="112"/>
        <w:spacing w:line="256" w:lineRule="auto"/>
        <w:rPr>
          <w:rFonts w:ascii="Times New Roman" w:hAnsi="Times New Roman" w:cs="Times New Roman"/>
        </w:rPr>
      </w:pPr>
      <w:r>
        <w:rPr>
          <w:rStyle w:val="131"/>
          <w:rFonts w:ascii="Times New Roman" w:hAnsi="Times New Roman" w:cs="Times New Roman"/>
        </w:rPr>
        <w:footnoteRef/>
      </w:r>
      <w:r>
        <w:rPr>
          <w:rFonts w:ascii="Times New Roman" w:hAnsi="Times New Roman" w:cs="Times New Roman"/>
        </w:rPr>
        <w:t xml:space="preserve"> Wykaz poszczególnych informacji, dokumentów i oświadczeń składanych w postępowaniu oraz ich forma, sposób sporządzania               i przekazywania zostały określone przez Zamawiającego w Rozdziale III i IV SWZ. </w:t>
      </w:r>
    </w:p>
  </w:footnote>
  <w:footnote w:id="2">
    <w:p w14:paraId="67A0317D">
      <w:pPr>
        <w:pStyle w:val="112"/>
        <w:spacing w:line="266" w:lineRule="auto"/>
        <w:jc w:val="left"/>
        <w:rPr>
          <w:rFonts w:ascii="Times New Roman" w:hAnsi="Times New Roman" w:cs="Times New Roman"/>
        </w:rPr>
      </w:pPr>
      <w:r>
        <w:rPr>
          <w:rStyle w:val="131"/>
        </w:rPr>
        <w:footnoteRef/>
      </w:r>
      <w:r>
        <w:t xml:space="preserve"> </w:t>
      </w:r>
      <w:r>
        <w:rPr>
          <w:rFonts w:ascii="Times New Roman" w:hAnsi="Times New Roman" w:cs="Times New Roman"/>
        </w:rPr>
        <w:t>Wykaz poszczególnych dokumentów i oświadczeń składanych wraz z ofertą, ich forma, sposób sporządzania i przekazywania zostały określone przez Zamawiającego w Rozdziale III i IV SWZ.</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752B4A"/>
    <w:multiLevelType w:val="multilevel"/>
    <w:tmpl w:val="00752B4A"/>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1E00A2D"/>
    <w:multiLevelType w:val="multilevel"/>
    <w:tmpl w:val="01E00A2D"/>
    <w:lvl w:ilvl="0" w:tentative="0">
      <w:start w:val="1"/>
      <w:numFmt w:val="lowerLetter"/>
      <w:lvlText w:val="%1)"/>
      <w:lvlJc w:val="left"/>
      <w:pPr>
        <w:ind w:left="643" w:hanging="360"/>
      </w:pPr>
    </w:lvl>
    <w:lvl w:ilvl="1" w:tentative="0">
      <w:start w:val="1"/>
      <w:numFmt w:val="bullet"/>
      <w:lvlText w:val=""/>
      <w:lvlJc w:val="left"/>
      <w:pPr>
        <w:ind w:left="720" w:hanging="360"/>
      </w:pPr>
      <w:rPr>
        <w:rFonts w:hint="default" w:ascii="Symbol" w:hAnsi="Symbol"/>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03F61E80"/>
    <w:multiLevelType w:val="multilevel"/>
    <w:tmpl w:val="03F61E80"/>
    <w:lvl w:ilvl="0" w:tentative="0">
      <w:start w:val="1"/>
      <w:numFmt w:val="decimal"/>
      <w:lvlText w:val="%1."/>
      <w:lvlJc w:val="left"/>
      <w:pPr>
        <w:ind w:left="360" w:hanging="360"/>
      </w:pPr>
      <w:rPr>
        <w:rFonts w:cs="Times New Roman"/>
        <w:b w:val="0"/>
        <w:bCs/>
      </w:rPr>
    </w:lvl>
    <w:lvl w:ilvl="1" w:tentative="0">
      <w:start w:val="1"/>
      <w:numFmt w:val="lowerLetter"/>
      <w:lvlText w:val="%2."/>
      <w:lvlJc w:val="left"/>
      <w:pPr>
        <w:ind w:left="1080" w:hanging="360"/>
      </w:pPr>
      <w:rPr>
        <w:rFonts w:cs="Times New Roman"/>
      </w:rPr>
    </w:lvl>
    <w:lvl w:ilvl="2" w:tentative="0">
      <w:start w:val="1"/>
      <w:numFmt w:val="lowerRoman"/>
      <w:lvlText w:val="%3."/>
      <w:lvlJc w:val="right"/>
      <w:pPr>
        <w:ind w:left="1800" w:hanging="180"/>
      </w:pPr>
      <w:rPr>
        <w:rFonts w:cs="Times New Roman"/>
      </w:rPr>
    </w:lvl>
    <w:lvl w:ilvl="3" w:tentative="0">
      <w:start w:val="1"/>
      <w:numFmt w:val="decimal"/>
      <w:lvlText w:val="%4."/>
      <w:lvlJc w:val="left"/>
      <w:pPr>
        <w:ind w:left="2520" w:hanging="360"/>
      </w:pPr>
      <w:rPr>
        <w:rFonts w:cs="Times New Roman"/>
      </w:rPr>
    </w:lvl>
    <w:lvl w:ilvl="4" w:tentative="0">
      <w:start w:val="1"/>
      <w:numFmt w:val="lowerLetter"/>
      <w:lvlText w:val="%5."/>
      <w:lvlJc w:val="left"/>
      <w:pPr>
        <w:ind w:left="3240" w:hanging="360"/>
      </w:pPr>
      <w:rPr>
        <w:rFonts w:cs="Times New Roman"/>
      </w:rPr>
    </w:lvl>
    <w:lvl w:ilvl="5" w:tentative="0">
      <w:start w:val="1"/>
      <w:numFmt w:val="lowerRoman"/>
      <w:lvlText w:val="%6."/>
      <w:lvlJc w:val="right"/>
      <w:pPr>
        <w:ind w:left="3960" w:hanging="180"/>
      </w:pPr>
      <w:rPr>
        <w:rFonts w:cs="Times New Roman"/>
      </w:rPr>
    </w:lvl>
    <w:lvl w:ilvl="6" w:tentative="0">
      <w:start w:val="1"/>
      <w:numFmt w:val="decimal"/>
      <w:lvlText w:val="%7."/>
      <w:lvlJc w:val="left"/>
      <w:pPr>
        <w:ind w:left="4680" w:hanging="360"/>
      </w:pPr>
      <w:rPr>
        <w:rFonts w:cs="Times New Roman"/>
      </w:rPr>
    </w:lvl>
    <w:lvl w:ilvl="7" w:tentative="0">
      <w:start w:val="1"/>
      <w:numFmt w:val="lowerLetter"/>
      <w:lvlText w:val="%8."/>
      <w:lvlJc w:val="left"/>
      <w:pPr>
        <w:ind w:left="5400" w:hanging="360"/>
      </w:pPr>
      <w:rPr>
        <w:rFonts w:cs="Times New Roman"/>
      </w:rPr>
    </w:lvl>
    <w:lvl w:ilvl="8" w:tentative="0">
      <w:start w:val="1"/>
      <w:numFmt w:val="lowerRoman"/>
      <w:lvlText w:val="%9."/>
      <w:lvlJc w:val="right"/>
      <w:pPr>
        <w:ind w:left="6120" w:hanging="180"/>
      </w:pPr>
      <w:rPr>
        <w:rFonts w:cs="Times New Roman"/>
      </w:rPr>
    </w:lvl>
  </w:abstractNum>
  <w:abstractNum w:abstractNumId="3">
    <w:nsid w:val="0408687F"/>
    <w:multiLevelType w:val="multilevel"/>
    <w:tmpl w:val="0408687F"/>
    <w:lvl w:ilvl="0" w:tentative="0">
      <w:start w:val="1"/>
      <w:numFmt w:val="bullet"/>
      <w:lvlText w:val=""/>
      <w:lvlJc w:val="left"/>
      <w:pPr>
        <w:ind w:left="502" w:hanging="360"/>
      </w:pPr>
      <w:rPr>
        <w:rFonts w:hint="default" w:ascii="Symbol" w:hAnsi="Symbol"/>
      </w:rPr>
    </w:lvl>
    <w:lvl w:ilvl="1" w:tentative="0">
      <w:start w:val="1"/>
      <w:numFmt w:val="bullet"/>
      <w:lvlText w:val="o"/>
      <w:lvlJc w:val="left"/>
      <w:pPr>
        <w:ind w:left="3067" w:hanging="360"/>
      </w:pPr>
      <w:rPr>
        <w:rFonts w:hint="default" w:ascii="Courier New" w:hAnsi="Courier New" w:cs="Courier New"/>
      </w:rPr>
    </w:lvl>
    <w:lvl w:ilvl="2" w:tentative="0">
      <w:start w:val="1"/>
      <w:numFmt w:val="bullet"/>
      <w:lvlText w:val=""/>
      <w:lvlJc w:val="left"/>
      <w:pPr>
        <w:ind w:left="3787" w:hanging="360"/>
      </w:pPr>
      <w:rPr>
        <w:rFonts w:hint="default" w:ascii="Wingdings" w:hAnsi="Wingdings"/>
      </w:rPr>
    </w:lvl>
    <w:lvl w:ilvl="3" w:tentative="0">
      <w:start w:val="1"/>
      <w:numFmt w:val="bullet"/>
      <w:lvlText w:val=""/>
      <w:lvlJc w:val="left"/>
      <w:pPr>
        <w:ind w:left="4507" w:hanging="360"/>
      </w:pPr>
      <w:rPr>
        <w:rFonts w:hint="default" w:ascii="Symbol" w:hAnsi="Symbol"/>
      </w:rPr>
    </w:lvl>
    <w:lvl w:ilvl="4" w:tentative="0">
      <w:start w:val="1"/>
      <w:numFmt w:val="bullet"/>
      <w:lvlText w:val="o"/>
      <w:lvlJc w:val="left"/>
      <w:pPr>
        <w:ind w:left="5227" w:hanging="360"/>
      </w:pPr>
      <w:rPr>
        <w:rFonts w:hint="default" w:ascii="Courier New" w:hAnsi="Courier New" w:cs="Courier New"/>
      </w:rPr>
    </w:lvl>
    <w:lvl w:ilvl="5" w:tentative="0">
      <w:start w:val="1"/>
      <w:numFmt w:val="bullet"/>
      <w:lvlText w:val=""/>
      <w:lvlJc w:val="left"/>
      <w:pPr>
        <w:ind w:left="5947" w:hanging="360"/>
      </w:pPr>
      <w:rPr>
        <w:rFonts w:hint="default" w:ascii="Wingdings" w:hAnsi="Wingdings"/>
      </w:rPr>
    </w:lvl>
    <w:lvl w:ilvl="6" w:tentative="0">
      <w:start w:val="1"/>
      <w:numFmt w:val="bullet"/>
      <w:lvlText w:val=""/>
      <w:lvlJc w:val="left"/>
      <w:pPr>
        <w:ind w:left="6667" w:hanging="360"/>
      </w:pPr>
      <w:rPr>
        <w:rFonts w:hint="default" w:ascii="Symbol" w:hAnsi="Symbol"/>
      </w:rPr>
    </w:lvl>
    <w:lvl w:ilvl="7" w:tentative="0">
      <w:start w:val="1"/>
      <w:numFmt w:val="bullet"/>
      <w:lvlText w:val="o"/>
      <w:lvlJc w:val="left"/>
      <w:pPr>
        <w:ind w:left="7387" w:hanging="360"/>
      </w:pPr>
      <w:rPr>
        <w:rFonts w:hint="default" w:ascii="Courier New" w:hAnsi="Courier New" w:cs="Courier New"/>
      </w:rPr>
    </w:lvl>
    <w:lvl w:ilvl="8" w:tentative="0">
      <w:start w:val="1"/>
      <w:numFmt w:val="bullet"/>
      <w:lvlText w:val=""/>
      <w:lvlJc w:val="left"/>
      <w:pPr>
        <w:ind w:left="8107" w:hanging="360"/>
      </w:pPr>
      <w:rPr>
        <w:rFonts w:hint="default" w:ascii="Wingdings" w:hAnsi="Wingdings"/>
      </w:rPr>
    </w:lvl>
  </w:abstractNum>
  <w:abstractNum w:abstractNumId="4">
    <w:nsid w:val="0C5704BD"/>
    <w:multiLevelType w:val="multilevel"/>
    <w:tmpl w:val="0C5704BD"/>
    <w:lvl w:ilvl="0" w:tentative="0">
      <w:start w:val="17"/>
      <w:numFmt w:val="decimal"/>
      <w:lvlText w:val="%1."/>
      <w:lvlJc w:val="left"/>
      <w:pPr>
        <w:ind w:left="480" w:hanging="480"/>
      </w:pPr>
    </w:lvl>
    <w:lvl w:ilvl="1" w:tentative="0">
      <w:start w:val="1"/>
      <w:numFmt w:val="decimal"/>
      <w:lvlText w:val="%1.%2."/>
      <w:lvlJc w:val="left"/>
      <w:pPr>
        <w:ind w:left="480" w:hanging="480"/>
      </w:pPr>
    </w:lvl>
    <w:lvl w:ilvl="2" w:tentative="0">
      <w:start w:val="1"/>
      <w:numFmt w:val="decimal"/>
      <w:lvlText w:val="%1.%2.%3."/>
      <w:lvlJc w:val="left"/>
      <w:pPr>
        <w:ind w:left="720" w:hanging="720"/>
      </w:pPr>
    </w:lvl>
    <w:lvl w:ilvl="3" w:tentative="0">
      <w:start w:val="1"/>
      <w:numFmt w:val="decimal"/>
      <w:lvlText w:val="%1.%2.%3.%4."/>
      <w:lvlJc w:val="left"/>
      <w:pPr>
        <w:ind w:left="720" w:hanging="720"/>
      </w:pPr>
    </w:lvl>
    <w:lvl w:ilvl="4" w:tentative="0">
      <w:start w:val="1"/>
      <w:numFmt w:val="decimal"/>
      <w:lvlText w:val="%1.%2.%3.%4.%5."/>
      <w:lvlJc w:val="left"/>
      <w:pPr>
        <w:ind w:left="1080" w:hanging="1080"/>
      </w:pPr>
    </w:lvl>
    <w:lvl w:ilvl="5" w:tentative="0">
      <w:start w:val="1"/>
      <w:numFmt w:val="decimal"/>
      <w:lvlText w:val="%1.%2.%3.%4.%5.%6."/>
      <w:lvlJc w:val="left"/>
      <w:pPr>
        <w:ind w:left="1080" w:hanging="1080"/>
      </w:pPr>
    </w:lvl>
    <w:lvl w:ilvl="6" w:tentative="0">
      <w:start w:val="1"/>
      <w:numFmt w:val="decimal"/>
      <w:lvlText w:val="%1.%2.%3.%4.%5.%6.%7."/>
      <w:lvlJc w:val="left"/>
      <w:pPr>
        <w:ind w:left="1440" w:hanging="1440"/>
      </w:pPr>
    </w:lvl>
    <w:lvl w:ilvl="7" w:tentative="0">
      <w:start w:val="1"/>
      <w:numFmt w:val="decimal"/>
      <w:lvlText w:val="%1.%2.%3.%4.%5.%6.%7.%8."/>
      <w:lvlJc w:val="left"/>
      <w:pPr>
        <w:ind w:left="1440" w:hanging="1440"/>
      </w:pPr>
    </w:lvl>
    <w:lvl w:ilvl="8" w:tentative="0">
      <w:start w:val="1"/>
      <w:numFmt w:val="decimal"/>
      <w:lvlText w:val="%1.%2.%3.%4.%5.%6.%7.%8.%9."/>
      <w:lvlJc w:val="left"/>
      <w:pPr>
        <w:ind w:left="1800" w:hanging="1800"/>
      </w:pPr>
    </w:lvl>
  </w:abstractNum>
  <w:abstractNum w:abstractNumId="5">
    <w:nsid w:val="11285662"/>
    <w:multiLevelType w:val="multilevel"/>
    <w:tmpl w:val="11285662"/>
    <w:lvl w:ilvl="0" w:tentative="0">
      <w:start w:val="1"/>
      <w:numFmt w:val="lowerLetter"/>
      <w:lvlText w:val="%1)"/>
      <w:lvlJc w:val="left"/>
      <w:pPr>
        <w:ind w:left="644" w:hanging="360"/>
      </w:pPr>
    </w:lvl>
    <w:lvl w:ilvl="1" w:tentative="0">
      <w:start w:val="1"/>
      <w:numFmt w:val="bullet"/>
      <w:lvlText w:val=""/>
      <w:lvlJc w:val="left"/>
      <w:pPr>
        <w:ind w:left="720" w:hanging="360"/>
      </w:pPr>
      <w:rPr>
        <w:rFonts w:hint="default" w:ascii="Symbol" w:hAnsi="Symbol"/>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12242A84"/>
    <w:multiLevelType w:val="multilevel"/>
    <w:tmpl w:val="12242A84"/>
    <w:lvl w:ilvl="0" w:tentative="0">
      <w:start w:val="1"/>
      <w:numFmt w:val="decimal"/>
      <w:lvlText w:val="%1"/>
      <w:lvlJc w:val="left"/>
      <w:pPr>
        <w:ind w:left="360" w:firstLine="0"/>
      </w:pPr>
      <w:rPr>
        <w:rFonts w:ascii="Calibri" w:hAnsi="Calibri" w:eastAsia="Calibri" w:cs="Calibri"/>
        <w:b w:val="0"/>
        <w:i w:val="0"/>
        <w:strike w:val="0"/>
        <w:dstrike w:val="0"/>
        <w:color w:val="000000"/>
        <w:sz w:val="24"/>
        <w:szCs w:val="24"/>
        <w:u w:val="none" w:color="000000"/>
        <w:vertAlign w:val="baseline"/>
      </w:rPr>
    </w:lvl>
    <w:lvl w:ilvl="1" w:tentative="0">
      <w:start w:val="1"/>
      <w:numFmt w:val="lowerLetter"/>
      <w:lvlText w:val="%2)"/>
      <w:lvlJc w:val="left"/>
      <w:pPr>
        <w:ind w:left="1277" w:firstLine="0"/>
      </w:pPr>
      <w:rPr>
        <w:rFonts w:ascii="Times New Roman" w:hAnsi="Times New Roman" w:eastAsia="Times New Roman" w:cs="Times New Roman"/>
        <w:b w:val="0"/>
        <w:i w:val="0"/>
        <w:strike w:val="0"/>
        <w:dstrike w:val="0"/>
        <w:color w:val="000000"/>
        <w:sz w:val="24"/>
        <w:szCs w:val="24"/>
        <w:u w:val="none" w:color="000000"/>
        <w:vertAlign w:val="baseline"/>
      </w:rPr>
    </w:lvl>
    <w:lvl w:ilvl="2" w:tentative="0">
      <w:start w:val="1"/>
      <w:numFmt w:val="lowerRoman"/>
      <w:lvlText w:val="%3"/>
      <w:lvlJc w:val="left"/>
      <w:pPr>
        <w:ind w:left="1932" w:firstLine="0"/>
      </w:pPr>
      <w:rPr>
        <w:rFonts w:ascii="Calibri" w:hAnsi="Calibri" w:eastAsia="Calibri" w:cs="Calibri"/>
        <w:b w:val="0"/>
        <w:i w:val="0"/>
        <w:strike w:val="0"/>
        <w:dstrike w:val="0"/>
        <w:color w:val="000000"/>
        <w:sz w:val="24"/>
        <w:szCs w:val="24"/>
        <w:u w:val="none" w:color="000000"/>
        <w:vertAlign w:val="baseline"/>
      </w:rPr>
    </w:lvl>
    <w:lvl w:ilvl="3" w:tentative="0">
      <w:start w:val="1"/>
      <w:numFmt w:val="decimal"/>
      <w:lvlText w:val="%4"/>
      <w:lvlJc w:val="left"/>
      <w:pPr>
        <w:ind w:left="2652" w:firstLine="0"/>
      </w:pPr>
      <w:rPr>
        <w:rFonts w:ascii="Calibri" w:hAnsi="Calibri" w:eastAsia="Calibri" w:cs="Calibri"/>
        <w:b w:val="0"/>
        <w:i w:val="0"/>
        <w:strike w:val="0"/>
        <w:dstrike w:val="0"/>
        <w:color w:val="000000"/>
        <w:sz w:val="24"/>
        <w:szCs w:val="24"/>
        <w:u w:val="none" w:color="000000"/>
        <w:vertAlign w:val="baseline"/>
      </w:rPr>
    </w:lvl>
    <w:lvl w:ilvl="4" w:tentative="0">
      <w:start w:val="1"/>
      <w:numFmt w:val="lowerLetter"/>
      <w:lvlText w:val="%5"/>
      <w:lvlJc w:val="left"/>
      <w:pPr>
        <w:ind w:left="3372" w:firstLine="0"/>
      </w:pPr>
      <w:rPr>
        <w:rFonts w:ascii="Calibri" w:hAnsi="Calibri" w:eastAsia="Calibri" w:cs="Calibri"/>
        <w:b w:val="0"/>
        <w:i w:val="0"/>
        <w:strike w:val="0"/>
        <w:dstrike w:val="0"/>
        <w:color w:val="000000"/>
        <w:sz w:val="24"/>
        <w:szCs w:val="24"/>
        <w:u w:val="none" w:color="000000"/>
        <w:vertAlign w:val="baseline"/>
      </w:rPr>
    </w:lvl>
    <w:lvl w:ilvl="5" w:tentative="0">
      <w:start w:val="1"/>
      <w:numFmt w:val="lowerRoman"/>
      <w:lvlText w:val="%6"/>
      <w:lvlJc w:val="left"/>
      <w:pPr>
        <w:ind w:left="4092" w:firstLine="0"/>
      </w:pPr>
      <w:rPr>
        <w:rFonts w:ascii="Calibri" w:hAnsi="Calibri" w:eastAsia="Calibri" w:cs="Calibri"/>
        <w:b w:val="0"/>
        <w:i w:val="0"/>
        <w:strike w:val="0"/>
        <w:dstrike w:val="0"/>
        <w:color w:val="000000"/>
        <w:sz w:val="24"/>
        <w:szCs w:val="24"/>
        <w:u w:val="none" w:color="000000"/>
        <w:vertAlign w:val="baseline"/>
      </w:rPr>
    </w:lvl>
    <w:lvl w:ilvl="6" w:tentative="0">
      <w:start w:val="1"/>
      <w:numFmt w:val="decimal"/>
      <w:lvlText w:val="%7"/>
      <w:lvlJc w:val="left"/>
      <w:pPr>
        <w:ind w:left="4812" w:firstLine="0"/>
      </w:pPr>
      <w:rPr>
        <w:rFonts w:ascii="Calibri" w:hAnsi="Calibri" w:eastAsia="Calibri" w:cs="Calibri"/>
        <w:b w:val="0"/>
        <w:i w:val="0"/>
        <w:strike w:val="0"/>
        <w:dstrike w:val="0"/>
        <w:color w:val="000000"/>
        <w:sz w:val="24"/>
        <w:szCs w:val="24"/>
        <w:u w:val="none" w:color="000000"/>
        <w:vertAlign w:val="baseline"/>
      </w:rPr>
    </w:lvl>
    <w:lvl w:ilvl="7" w:tentative="0">
      <w:start w:val="1"/>
      <w:numFmt w:val="lowerLetter"/>
      <w:lvlText w:val="%8"/>
      <w:lvlJc w:val="left"/>
      <w:pPr>
        <w:ind w:left="5532" w:firstLine="0"/>
      </w:pPr>
      <w:rPr>
        <w:rFonts w:ascii="Calibri" w:hAnsi="Calibri" w:eastAsia="Calibri" w:cs="Calibri"/>
        <w:b w:val="0"/>
        <w:i w:val="0"/>
        <w:strike w:val="0"/>
        <w:dstrike w:val="0"/>
        <w:color w:val="000000"/>
        <w:sz w:val="24"/>
        <w:szCs w:val="24"/>
        <w:u w:val="none" w:color="000000"/>
        <w:vertAlign w:val="baseline"/>
      </w:rPr>
    </w:lvl>
    <w:lvl w:ilvl="8" w:tentative="0">
      <w:start w:val="1"/>
      <w:numFmt w:val="lowerRoman"/>
      <w:lvlText w:val="%9"/>
      <w:lvlJc w:val="left"/>
      <w:pPr>
        <w:ind w:left="6252" w:firstLine="0"/>
      </w:pPr>
      <w:rPr>
        <w:rFonts w:ascii="Calibri" w:hAnsi="Calibri" w:eastAsia="Calibri" w:cs="Calibri"/>
        <w:b w:val="0"/>
        <w:i w:val="0"/>
        <w:strike w:val="0"/>
        <w:dstrike w:val="0"/>
        <w:color w:val="000000"/>
        <w:sz w:val="24"/>
        <w:szCs w:val="24"/>
        <w:u w:val="none" w:color="000000"/>
        <w:vertAlign w:val="baseline"/>
      </w:rPr>
    </w:lvl>
  </w:abstractNum>
  <w:abstractNum w:abstractNumId="7">
    <w:nsid w:val="1ECA6CEF"/>
    <w:multiLevelType w:val="multilevel"/>
    <w:tmpl w:val="1ECA6CEF"/>
    <w:lvl w:ilvl="0" w:tentative="0">
      <w:start w:val="6"/>
      <w:numFmt w:val="decimal"/>
      <w:lvlText w:val="%1."/>
      <w:lvlJc w:val="left"/>
      <w:pPr>
        <w:ind w:left="540" w:hanging="540"/>
      </w:pPr>
    </w:lvl>
    <w:lvl w:ilvl="1" w:tentative="0">
      <w:start w:val="1"/>
      <w:numFmt w:val="decimal"/>
      <w:lvlText w:val="%1.%2."/>
      <w:lvlJc w:val="left"/>
      <w:pPr>
        <w:ind w:left="540" w:hanging="540"/>
      </w:pPr>
    </w:lvl>
    <w:lvl w:ilvl="2" w:tentative="0">
      <w:start w:val="3"/>
      <w:numFmt w:val="decimal"/>
      <w:lvlText w:val="%1.%2.%3."/>
      <w:lvlJc w:val="left"/>
      <w:pPr>
        <w:ind w:left="720" w:hanging="720"/>
      </w:pPr>
    </w:lvl>
    <w:lvl w:ilvl="3" w:tentative="0">
      <w:start w:val="1"/>
      <w:numFmt w:val="decimalZero"/>
      <w:lvlText w:val="%1.%2.%3.%4."/>
      <w:lvlJc w:val="left"/>
      <w:pPr>
        <w:ind w:left="720" w:hanging="720"/>
      </w:pPr>
    </w:lvl>
    <w:lvl w:ilvl="4" w:tentative="0">
      <w:start w:val="1"/>
      <w:numFmt w:val="decimal"/>
      <w:lvlText w:val="%1.%2.%3.%4.%5."/>
      <w:lvlJc w:val="left"/>
      <w:pPr>
        <w:ind w:left="1080" w:hanging="1080"/>
      </w:pPr>
    </w:lvl>
    <w:lvl w:ilvl="5" w:tentative="0">
      <w:start w:val="1"/>
      <w:numFmt w:val="decimal"/>
      <w:lvlText w:val="%1.%2.%3.%4.%5.%6."/>
      <w:lvlJc w:val="left"/>
      <w:pPr>
        <w:ind w:left="1080" w:hanging="1080"/>
      </w:pPr>
    </w:lvl>
    <w:lvl w:ilvl="6" w:tentative="0">
      <w:start w:val="1"/>
      <w:numFmt w:val="decimal"/>
      <w:lvlText w:val="%1.%2.%3.%4.%5.%6.%7."/>
      <w:lvlJc w:val="left"/>
      <w:pPr>
        <w:ind w:left="1440" w:hanging="1440"/>
      </w:pPr>
    </w:lvl>
    <w:lvl w:ilvl="7" w:tentative="0">
      <w:start w:val="1"/>
      <w:numFmt w:val="decimal"/>
      <w:lvlText w:val="%1.%2.%3.%4.%5.%6.%7.%8."/>
      <w:lvlJc w:val="left"/>
      <w:pPr>
        <w:ind w:left="1440" w:hanging="1440"/>
      </w:pPr>
    </w:lvl>
    <w:lvl w:ilvl="8" w:tentative="0">
      <w:start w:val="1"/>
      <w:numFmt w:val="decimal"/>
      <w:lvlText w:val="%1.%2.%3.%4.%5.%6.%7.%8.%9."/>
      <w:lvlJc w:val="left"/>
      <w:pPr>
        <w:ind w:left="1800" w:hanging="1800"/>
      </w:pPr>
    </w:lvl>
  </w:abstractNum>
  <w:abstractNum w:abstractNumId="8">
    <w:nsid w:val="22583668"/>
    <w:multiLevelType w:val="multilevel"/>
    <w:tmpl w:val="22583668"/>
    <w:lvl w:ilvl="0" w:tentative="0">
      <w:start w:val="17"/>
      <w:numFmt w:val="decimal"/>
      <w:lvlText w:val="%1"/>
      <w:lvlJc w:val="left"/>
      <w:pPr>
        <w:ind w:left="540" w:hanging="540"/>
      </w:pPr>
    </w:lvl>
    <w:lvl w:ilvl="1" w:tentative="0">
      <w:start w:val="10"/>
      <w:numFmt w:val="decimal"/>
      <w:lvlText w:val="%1.%2"/>
      <w:lvlJc w:val="left"/>
      <w:pPr>
        <w:ind w:left="1020" w:hanging="540"/>
      </w:pPr>
    </w:lvl>
    <w:lvl w:ilvl="2" w:tentative="0">
      <w:start w:val="1"/>
      <w:numFmt w:val="decimal"/>
      <w:lvlText w:val="%1.%2.%3"/>
      <w:lvlJc w:val="left"/>
      <w:pPr>
        <w:ind w:left="1680" w:hanging="720"/>
      </w:pPr>
    </w:lvl>
    <w:lvl w:ilvl="3" w:tentative="0">
      <w:start w:val="1"/>
      <w:numFmt w:val="decimal"/>
      <w:lvlText w:val="%1.%2.%3.%4"/>
      <w:lvlJc w:val="left"/>
      <w:pPr>
        <w:ind w:left="2160" w:hanging="720"/>
      </w:pPr>
    </w:lvl>
    <w:lvl w:ilvl="4" w:tentative="0">
      <w:start w:val="1"/>
      <w:numFmt w:val="decimal"/>
      <w:lvlText w:val="%1.%2.%3.%4.%5"/>
      <w:lvlJc w:val="left"/>
      <w:pPr>
        <w:ind w:left="3000" w:hanging="1080"/>
      </w:pPr>
    </w:lvl>
    <w:lvl w:ilvl="5" w:tentative="0">
      <w:start w:val="1"/>
      <w:numFmt w:val="decimal"/>
      <w:lvlText w:val="%1.%2.%3.%4.%5.%6"/>
      <w:lvlJc w:val="left"/>
      <w:pPr>
        <w:ind w:left="3480" w:hanging="1080"/>
      </w:pPr>
    </w:lvl>
    <w:lvl w:ilvl="6" w:tentative="0">
      <w:start w:val="1"/>
      <w:numFmt w:val="decimal"/>
      <w:lvlText w:val="%1.%2.%3.%4.%5.%6.%7"/>
      <w:lvlJc w:val="left"/>
      <w:pPr>
        <w:ind w:left="4320" w:hanging="1440"/>
      </w:pPr>
    </w:lvl>
    <w:lvl w:ilvl="7" w:tentative="0">
      <w:start w:val="1"/>
      <w:numFmt w:val="decimal"/>
      <w:lvlText w:val="%1.%2.%3.%4.%5.%6.%7.%8"/>
      <w:lvlJc w:val="left"/>
      <w:pPr>
        <w:ind w:left="4800" w:hanging="1440"/>
      </w:pPr>
    </w:lvl>
    <w:lvl w:ilvl="8" w:tentative="0">
      <w:start w:val="1"/>
      <w:numFmt w:val="decimal"/>
      <w:lvlText w:val="%1.%2.%3.%4.%5.%6.%7.%8.%9"/>
      <w:lvlJc w:val="left"/>
      <w:pPr>
        <w:ind w:left="5640" w:hanging="1800"/>
      </w:pPr>
    </w:lvl>
  </w:abstractNum>
  <w:abstractNum w:abstractNumId="9">
    <w:nsid w:val="2BB913ED"/>
    <w:multiLevelType w:val="multilevel"/>
    <w:tmpl w:val="2BB913ED"/>
    <w:lvl w:ilvl="0" w:tentative="0">
      <w:start w:val="1"/>
      <w:numFmt w:val="decimal"/>
      <w:lvlText w:val="%1."/>
      <w:lvlJc w:val="left"/>
      <w:pPr>
        <w:ind w:left="360" w:hanging="360"/>
      </w:pPr>
    </w:lvl>
    <w:lvl w:ilvl="1" w:tentative="0">
      <w:start w:val="1"/>
      <w:numFmt w:val="decimal"/>
      <w:lvlText w:val="%1.%2."/>
      <w:lvlJc w:val="left"/>
      <w:pPr>
        <w:ind w:left="1080" w:hanging="360"/>
      </w:pPr>
    </w:lvl>
    <w:lvl w:ilvl="2" w:tentative="0">
      <w:start w:val="1"/>
      <w:numFmt w:val="decimal"/>
      <w:lvlText w:val="%1.%2.%3."/>
      <w:lvlJc w:val="left"/>
      <w:pPr>
        <w:ind w:left="2160" w:hanging="720"/>
      </w:pPr>
    </w:lvl>
    <w:lvl w:ilvl="3" w:tentative="0">
      <w:start w:val="1"/>
      <w:numFmt w:val="decimal"/>
      <w:lvlText w:val="%1.%2.%3.%4."/>
      <w:lvlJc w:val="left"/>
      <w:pPr>
        <w:ind w:left="2880" w:hanging="720"/>
      </w:pPr>
    </w:lvl>
    <w:lvl w:ilvl="4" w:tentative="0">
      <w:start w:val="1"/>
      <w:numFmt w:val="decimal"/>
      <w:lvlText w:val="%1.%2.%3.%4.%5."/>
      <w:lvlJc w:val="left"/>
      <w:pPr>
        <w:ind w:left="3960" w:hanging="1080"/>
      </w:pPr>
    </w:lvl>
    <w:lvl w:ilvl="5" w:tentative="0">
      <w:start w:val="1"/>
      <w:numFmt w:val="decimal"/>
      <w:lvlText w:val="%1.%2.%3.%4.%5.%6."/>
      <w:lvlJc w:val="left"/>
      <w:pPr>
        <w:ind w:left="4680" w:hanging="1080"/>
      </w:pPr>
    </w:lvl>
    <w:lvl w:ilvl="6" w:tentative="0">
      <w:start w:val="1"/>
      <w:numFmt w:val="decimal"/>
      <w:lvlText w:val="%1.%2.%3.%4.%5.%6.%7."/>
      <w:lvlJc w:val="left"/>
      <w:pPr>
        <w:ind w:left="5760" w:hanging="1440"/>
      </w:pPr>
    </w:lvl>
    <w:lvl w:ilvl="7" w:tentative="0">
      <w:start w:val="1"/>
      <w:numFmt w:val="decimal"/>
      <w:lvlText w:val="%1.%2.%3.%4.%5.%6.%7.%8."/>
      <w:lvlJc w:val="left"/>
      <w:pPr>
        <w:ind w:left="6480" w:hanging="1440"/>
      </w:pPr>
    </w:lvl>
    <w:lvl w:ilvl="8" w:tentative="0">
      <w:start w:val="1"/>
      <w:numFmt w:val="decimal"/>
      <w:lvlText w:val="%1.%2.%3.%4.%5.%6.%7.%8.%9."/>
      <w:lvlJc w:val="left"/>
      <w:pPr>
        <w:ind w:left="7560" w:hanging="1800"/>
      </w:pPr>
    </w:lvl>
  </w:abstractNum>
  <w:abstractNum w:abstractNumId="10">
    <w:nsid w:val="2C986D31"/>
    <w:multiLevelType w:val="multilevel"/>
    <w:tmpl w:val="2C986D31"/>
    <w:lvl w:ilvl="0" w:tentative="0">
      <w:start w:val="12"/>
      <w:numFmt w:val="lowerLetter"/>
      <w:lvlText w:val="%1)"/>
      <w:lvlJc w:val="left"/>
      <w:pPr>
        <w:ind w:left="644" w:hanging="360"/>
      </w:pPr>
    </w:lvl>
    <w:lvl w:ilvl="1" w:tentative="0">
      <w:start w:val="1"/>
      <w:numFmt w:val="bullet"/>
      <w:lvlText w:val=""/>
      <w:lvlJc w:val="left"/>
      <w:pPr>
        <w:ind w:left="720" w:hanging="360"/>
      </w:pPr>
      <w:rPr>
        <w:rFonts w:hint="default" w:ascii="Symbol" w:hAnsi="Symbol"/>
      </w:rPr>
    </w:lvl>
    <w:lvl w:ilvl="2" w:tentative="0">
      <w:start w:val="1"/>
      <w:numFmt w:val="lowerRoman"/>
      <w:lvlText w:val="%3."/>
      <w:lvlJc w:val="right"/>
      <w:pPr>
        <w:ind w:left="2084" w:hanging="180"/>
      </w:pPr>
    </w:lvl>
    <w:lvl w:ilvl="3" w:tentative="0">
      <w:start w:val="1"/>
      <w:numFmt w:val="decimal"/>
      <w:lvlText w:val="%4."/>
      <w:lvlJc w:val="left"/>
      <w:pPr>
        <w:ind w:left="2804" w:hanging="360"/>
      </w:pPr>
    </w:lvl>
    <w:lvl w:ilvl="4" w:tentative="0">
      <w:start w:val="1"/>
      <w:numFmt w:val="lowerLetter"/>
      <w:lvlText w:val="%5."/>
      <w:lvlJc w:val="left"/>
      <w:pPr>
        <w:ind w:left="3524" w:hanging="360"/>
      </w:pPr>
    </w:lvl>
    <w:lvl w:ilvl="5" w:tentative="0">
      <w:start w:val="1"/>
      <w:numFmt w:val="lowerRoman"/>
      <w:lvlText w:val="%6."/>
      <w:lvlJc w:val="right"/>
      <w:pPr>
        <w:ind w:left="4244" w:hanging="180"/>
      </w:pPr>
    </w:lvl>
    <w:lvl w:ilvl="6" w:tentative="0">
      <w:start w:val="1"/>
      <w:numFmt w:val="decimal"/>
      <w:lvlText w:val="%7."/>
      <w:lvlJc w:val="left"/>
      <w:pPr>
        <w:ind w:left="4964" w:hanging="360"/>
      </w:pPr>
    </w:lvl>
    <w:lvl w:ilvl="7" w:tentative="0">
      <w:start w:val="1"/>
      <w:numFmt w:val="lowerLetter"/>
      <w:lvlText w:val="%8."/>
      <w:lvlJc w:val="left"/>
      <w:pPr>
        <w:ind w:left="5684" w:hanging="360"/>
      </w:pPr>
    </w:lvl>
    <w:lvl w:ilvl="8" w:tentative="0">
      <w:start w:val="1"/>
      <w:numFmt w:val="lowerRoman"/>
      <w:lvlText w:val="%9."/>
      <w:lvlJc w:val="right"/>
      <w:pPr>
        <w:ind w:left="6404" w:hanging="180"/>
      </w:pPr>
    </w:lvl>
  </w:abstractNum>
  <w:abstractNum w:abstractNumId="11">
    <w:nsid w:val="2F09370E"/>
    <w:multiLevelType w:val="multilevel"/>
    <w:tmpl w:val="2F09370E"/>
    <w:lvl w:ilvl="0" w:tentative="0">
      <w:start w:val="7"/>
      <w:numFmt w:val="decimal"/>
      <w:lvlText w:val="%1."/>
      <w:lvlJc w:val="left"/>
      <w:pPr>
        <w:ind w:left="540" w:hanging="540"/>
      </w:pPr>
    </w:lvl>
    <w:lvl w:ilvl="1" w:tentative="0">
      <w:start w:val="1"/>
      <w:numFmt w:val="decimal"/>
      <w:lvlText w:val="%1.%2."/>
      <w:lvlJc w:val="left"/>
      <w:pPr>
        <w:ind w:left="540" w:hanging="540"/>
      </w:pPr>
    </w:lvl>
    <w:lvl w:ilvl="2" w:tentative="0">
      <w:start w:val="1"/>
      <w:numFmt w:val="decimal"/>
      <w:lvlText w:val="%1.%2.%3."/>
      <w:lvlJc w:val="left"/>
      <w:pPr>
        <w:ind w:left="720" w:hanging="720"/>
      </w:pPr>
    </w:lvl>
    <w:lvl w:ilvl="3" w:tentative="0">
      <w:start w:val="1"/>
      <w:numFmt w:val="decimal"/>
      <w:lvlText w:val="%1.%2.%3.%4."/>
      <w:lvlJc w:val="left"/>
      <w:pPr>
        <w:ind w:left="720" w:hanging="720"/>
      </w:pPr>
    </w:lvl>
    <w:lvl w:ilvl="4" w:tentative="0">
      <w:start w:val="1"/>
      <w:numFmt w:val="decimal"/>
      <w:lvlText w:val="%1.%2.%3.%4.%5."/>
      <w:lvlJc w:val="left"/>
      <w:pPr>
        <w:ind w:left="1080" w:hanging="1080"/>
      </w:pPr>
    </w:lvl>
    <w:lvl w:ilvl="5" w:tentative="0">
      <w:start w:val="1"/>
      <w:numFmt w:val="decimal"/>
      <w:lvlText w:val="%1.%2.%3.%4.%5.%6."/>
      <w:lvlJc w:val="left"/>
      <w:pPr>
        <w:ind w:left="1080" w:hanging="1080"/>
      </w:pPr>
    </w:lvl>
    <w:lvl w:ilvl="6" w:tentative="0">
      <w:start w:val="1"/>
      <w:numFmt w:val="decimal"/>
      <w:lvlText w:val="%1.%2.%3.%4.%5.%6.%7."/>
      <w:lvlJc w:val="left"/>
      <w:pPr>
        <w:ind w:left="1440" w:hanging="1440"/>
      </w:pPr>
    </w:lvl>
    <w:lvl w:ilvl="7" w:tentative="0">
      <w:start w:val="1"/>
      <w:numFmt w:val="decimal"/>
      <w:lvlText w:val="%1.%2.%3.%4.%5.%6.%7.%8."/>
      <w:lvlJc w:val="left"/>
      <w:pPr>
        <w:ind w:left="1440" w:hanging="1440"/>
      </w:pPr>
    </w:lvl>
    <w:lvl w:ilvl="8" w:tentative="0">
      <w:start w:val="1"/>
      <w:numFmt w:val="decimal"/>
      <w:lvlText w:val="%1.%2.%3.%4.%5.%6.%7.%8.%9."/>
      <w:lvlJc w:val="left"/>
      <w:pPr>
        <w:ind w:left="1800" w:hanging="1800"/>
      </w:pPr>
    </w:lvl>
  </w:abstractNum>
  <w:abstractNum w:abstractNumId="12">
    <w:nsid w:val="31AE0CFD"/>
    <w:multiLevelType w:val="multilevel"/>
    <w:tmpl w:val="31AE0CFD"/>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3">
    <w:nsid w:val="399423F9"/>
    <w:multiLevelType w:val="multilevel"/>
    <w:tmpl w:val="399423F9"/>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4">
    <w:nsid w:val="4088677B"/>
    <w:multiLevelType w:val="multilevel"/>
    <w:tmpl w:val="4088677B"/>
    <w:lvl w:ilvl="0" w:tentative="0">
      <w:start w:val="12"/>
      <w:numFmt w:val="lowerLetter"/>
      <w:lvlText w:val="%1)"/>
      <w:lvlJc w:val="left"/>
      <w:pPr>
        <w:ind w:left="644" w:hanging="360"/>
      </w:pPr>
    </w:lvl>
    <w:lvl w:ilvl="1" w:tentative="0">
      <w:start w:val="1"/>
      <w:numFmt w:val="bullet"/>
      <w:lvlText w:val=""/>
      <w:lvlJc w:val="left"/>
      <w:pPr>
        <w:ind w:left="720" w:hanging="360"/>
      </w:pPr>
      <w:rPr>
        <w:rFonts w:hint="default" w:ascii="Symbol" w:hAnsi="Symbol"/>
      </w:rPr>
    </w:lvl>
    <w:lvl w:ilvl="2" w:tentative="0">
      <w:start w:val="1"/>
      <w:numFmt w:val="lowerRoman"/>
      <w:lvlText w:val="%3."/>
      <w:lvlJc w:val="right"/>
      <w:pPr>
        <w:ind w:left="2084" w:hanging="180"/>
      </w:pPr>
    </w:lvl>
    <w:lvl w:ilvl="3" w:tentative="0">
      <w:start w:val="1"/>
      <w:numFmt w:val="decimal"/>
      <w:lvlText w:val="%4."/>
      <w:lvlJc w:val="left"/>
      <w:pPr>
        <w:ind w:left="2804" w:hanging="360"/>
      </w:pPr>
    </w:lvl>
    <w:lvl w:ilvl="4" w:tentative="0">
      <w:start w:val="1"/>
      <w:numFmt w:val="lowerLetter"/>
      <w:lvlText w:val="%5."/>
      <w:lvlJc w:val="left"/>
      <w:pPr>
        <w:ind w:left="3524" w:hanging="360"/>
      </w:pPr>
    </w:lvl>
    <w:lvl w:ilvl="5" w:tentative="0">
      <w:start w:val="1"/>
      <w:numFmt w:val="lowerRoman"/>
      <w:lvlText w:val="%6."/>
      <w:lvlJc w:val="right"/>
      <w:pPr>
        <w:ind w:left="4244" w:hanging="180"/>
      </w:pPr>
    </w:lvl>
    <w:lvl w:ilvl="6" w:tentative="0">
      <w:start w:val="1"/>
      <w:numFmt w:val="decimal"/>
      <w:lvlText w:val="%7."/>
      <w:lvlJc w:val="left"/>
      <w:pPr>
        <w:ind w:left="4964" w:hanging="360"/>
      </w:pPr>
    </w:lvl>
    <w:lvl w:ilvl="7" w:tentative="0">
      <w:start w:val="1"/>
      <w:numFmt w:val="lowerLetter"/>
      <w:lvlText w:val="%8."/>
      <w:lvlJc w:val="left"/>
      <w:pPr>
        <w:ind w:left="5684" w:hanging="360"/>
      </w:pPr>
    </w:lvl>
    <w:lvl w:ilvl="8" w:tentative="0">
      <w:start w:val="1"/>
      <w:numFmt w:val="lowerRoman"/>
      <w:lvlText w:val="%9."/>
      <w:lvlJc w:val="right"/>
      <w:pPr>
        <w:ind w:left="6404" w:hanging="180"/>
      </w:pPr>
    </w:lvl>
  </w:abstractNum>
  <w:abstractNum w:abstractNumId="15">
    <w:nsid w:val="419A607E"/>
    <w:multiLevelType w:val="multilevel"/>
    <w:tmpl w:val="419A607E"/>
    <w:lvl w:ilvl="0" w:tentative="0">
      <w:start w:val="14"/>
      <w:numFmt w:val="decimal"/>
      <w:lvlText w:val="%1"/>
      <w:lvlJc w:val="left"/>
      <w:pPr>
        <w:ind w:left="420" w:hanging="420"/>
      </w:pPr>
    </w:lvl>
    <w:lvl w:ilvl="1" w:tentative="0">
      <w:start w:val="1"/>
      <w:numFmt w:val="decimal"/>
      <w:lvlText w:val="%1.%2"/>
      <w:lvlJc w:val="left"/>
      <w:pPr>
        <w:ind w:left="420" w:hanging="420"/>
      </w:pPr>
    </w:lvl>
    <w:lvl w:ilvl="2" w:tentative="0">
      <w:start w:val="1"/>
      <w:numFmt w:val="decimal"/>
      <w:lvlText w:val="%1.%2.%3"/>
      <w:lvlJc w:val="left"/>
      <w:pPr>
        <w:ind w:left="720" w:hanging="720"/>
      </w:pPr>
    </w:lvl>
    <w:lvl w:ilvl="3" w:tentative="0">
      <w:start w:val="1"/>
      <w:numFmt w:val="decimal"/>
      <w:lvlText w:val="%1.%2.%3.%4"/>
      <w:lvlJc w:val="left"/>
      <w:pPr>
        <w:ind w:left="720" w:hanging="720"/>
      </w:pPr>
    </w:lvl>
    <w:lvl w:ilvl="4" w:tentative="0">
      <w:start w:val="1"/>
      <w:numFmt w:val="decimal"/>
      <w:lvlText w:val="%1.%2.%3.%4.%5"/>
      <w:lvlJc w:val="left"/>
      <w:pPr>
        <w:ind w:left="1080" w:hanging="1080"/>
      </w:pPr>
    </w:lvl>
    <w:lvl w:ilvl="5" w:tentative="0">
      <w:start w:val="1"/>
      <w:numFmt w:val="decimal"/>
      <w:lvlText w:val="%1.%2.%3.%4.%5.%6"/>
      <w:lvlJc w:val="left"/>
      <w:pPr>
        <w:ind w:left="1080" w:hanging="1080"/>
      </w:pPr>
    </w:lvl>
    <w:lvl w:ilvl="6" w:tentative="0">
      <w:start w:val="1"/>
      <w:numFmt w:val="decimal"/>
      <w:lvlText w:val="%1.%2.%3.%4.%5.%6.%7"/>
      <w:lvlJc w:val="left"/>
      <w:pPr>
        <w:ind w:left="1440" w:hanging="1440"/>
      </w:pPr>
    </w:lvl>
    <w:lvl w:ilvl="7" w:tentative="0">
      <w:start w:val="1"/>
      <w:numFmt w:val="decimal"/>
      <w:lvlText w:val="%1.%2.%3.%4.%5.%6.%7.%8"/>
      <w:lvlJc w:val="left"/>
      <w:pPr>
        <w:ind w:left="1440" w:hanging="1440"/>
      </w:pPr>
    </w:lvl>
    <w:lvl w:ilvl="8" w:tentative="0">
      <w:start w:val="1"/>
      <w:numFmt w:val="decimal"/>
      <w:lvlText w:val="%1.%2.%3.%4.%5.%6.%7.%8.%9"/>
      <w:lvlJc w:val="left"/>
      <w:pPr>
        <w:ind w:left="1800" w:hanging="1800"/>
      </w:pPr>
    </w:lvl>
  </w:abstractNum>
  <w:abstractNum w:abstractNumId="16">
    <w:nsid w:val="48E839CB"/>
    <w:multiLevelType w:val="multilevel"/>
    <w:tmpl w:val="48E839CB"/>
    <w:lvl w:ilvl="0" w:tentative="0">
      <w:start w:val="1"/>
      <w:numFmt w:val="decimal"/>
      <w:lvlText w:val="%1)"/>
      <w:lvlJc w:val="left"/>
      <w:pPr>
        <w:ind w:left="785" w:hanging="360"/>
      </w:pPr>
      <w:rPr>
        <w:rFonts w:cs="Times New Roman"/>
      </w:rPr>
    </w:lvl>
    <w:lvl w:ilvl="1" w:tentative="0">
      <w:start w:val="1"/>
      <w:numFmt w:val="lowerLetter"/>
      <w:lvlText w:val="%2."/>
      <w:lvlJc w:val="left"/>
      <w:pPr>
        <w:ind w:left="1505" w:hanging="360"/>
      </w:pPr>
      <w:rPr>
        <w:rFonts w:cs="Times New Roman"/>
      </w:rPr>
    </w:lvl>
    <w:lvl w:ilvl="2" w:tentative="0">
      <w:start w:val="1"/>
      <w:numFmt w:val="lowerRoman"/>
      <w:lvlText w:val="%3."/>
      <w:lvlJc w:val="right"/>
      <w:pPr>
        <w:ind w:left="2225" w:hanging="180"/>
      </w:pPr>
      <w:rPr>
        <w:rFonts w:cs="Times New Roman"/>
      </w:rPr>
    </w:lvl>
    <w:lvl w:ilvl="3" w:tentative="0">
      <w:start w:val="1"/>
      <w:numFmt w:val="decimal"/>
      <w:lvlText w:val="%4."/>
      <w:lvlJc w:val="left"/>
      <w:pPr>
        <w:ind w:left="2945" w:hanging="360"/>
      </w:pPr>
      <w:rPr>
        <w:rFonts w:cs="Times New Roman"/>
      </w:rPr>
    </w:lvl>
    <w:lvl w:ilvl="4" w:tentative="0">
      <w:start w:val="1"/>
      <w:numFmt w:val="lowerLetter"/>
      <w:lvlText w:val="%5."/>
      <w:lvlJc w:val="left"/>
      <w:pPr>
        <w:ind w:left="3665" w:hanging="360"/>
      </w:pPr>
      <w:rPr>
        <w:rFonts w:cs="Times New Roman"/>
      </w:rPr>
    </w:lvl>
    <w:lvl w:ilvl="5" w:tentative="0">
      <w:start w:val="1"/>
      <w:numFmt w:val="lowerRoman"/>
      <w:lvlText w:val="%6."/>
      <w:lvlJc w:val="right"/>
      <w:pPr>
        <w:ind w:left="4385" w:hanging="180"/>
      </w:pPr>
      <w:rPr>
        <w:rFonts w:cs="Times New Roman"/>
      </w:rPr>
    </w:lvl>
    <w:lvl w:ilvl="6" w:tentative="0">
      <w:start w:val="1"/>
      <w:numFmt w:val="decimal"/>
      <w:lvlText w:val="%7."/>
      <w:lvlJc w:val="left"/>
      <w:pPr>
        <w:ind w:left="5105" w:hanging="360"/>
      </w:pPr>
      <w:rPr>
        <w:rFonts w:cs="Times New Roman"/>
      </w:rPr>
    </w:lvl>
    <w:lvl w:ilvl="7" w:tentative="0">
      <w:start w:val="1"/>
      <w:numFmt w:val="lowerLetter"/>
      <w:lvlText w:val="%8."/>
      <w:lvlJc w:val="left"/>
      <w:pPr>
        <w:ind w:left="5825" w:hanging="360"/>
      </w:pPr>
      <w:rPr>
        <w:rFonts w:cs="Times New Roman"/>
      </w:rPr>
    </w:lvl>
    <w:lvl w:ilvl="8" w:tentative="0">
      <w:start w:val="1"/>
      <w:numFmt w:val="lowerRoman"/>
      <w:lvlText w:val="%9."/>
      <w:lvlJc w:val="right"/>
      <w:pPr>
        <w:ind w:left="6545" w:hanging="180"/>
      </w:pPr>
      <w:rPr>
        <w:rFonts w:cs="Times New Roman"/>
      </w:rPr>
    </w:lvl>
  </w:abstractNum>
  <w:abstractNum w:abstractNumId="17">
    <w:nsid w:val="4A7E766E"/>
    <w:multiLevelType w:val="multilevel"/>
    <w:tmpl w:val="4A7E766E"/>
    <w:lvl w:ilvl="0" w:tentative="0">
      <w:start w:val="6"/>
      <w:numFmt w:val="decimal"/>
      <w:lvlText w:val="%1."/>
      <w:lvlJc w:val="left"/>
      <w:pPr>
        <w:ind w:left="540" w:hanging="540"/>
      </w:pPr>
    </w:lvl>
    <w:lvl w:ilvl="1" w:tentative="0">
      <w:start w:val="2"/>
      <w:numFmt w:val="decimal"/>
      <w:lvlText w:val="%1.%2."/>
      <w:lvlJc w:val="left"/>
      <w:pPr>
        <w:ind w:left="810" w:hanging="540"/>
      </w:pPr>
    </w:lvl>
    <w:lvl w:ilvl="2" w:tentative="0">
      <w:start w:val="1"/>
      <w:numFmt w:val="decimal"/>
      <w:lvlText w:val="%1.%2.%3."/>
      <w:lvlJc w:val="left"/>
      <w:pPr>
        <w:ind w:left="1260" w:hanging="720"/>
      </w:pPr>
    </w:lvl>
    <w:lvl w:ilvl="3" w:tentative="0">
      <w:start w:val="1"/>
      <w:numFmt w:val="decimal"/>
      <w:lvlText w:val="%1.%2.%3.%4."/>
      <w:lvlJc w:val="left"/>
      <w:pPr>
        <w:ind w:left="1530" w:hanging="720"/>
      </w:pPr>
    </w:lvl>
    <w:lvl w:ilvl="4" w:tentative="0">
      <w:start w:val="1"/>
      <w:numFmt w:val="decimal"/>
      <w:lvlText w:val="%1.%2.%3.%4.%5."/>
      <w:lvlJc w:val="left"/>
      <w:pPr>
        <w:ind w:left="2160" w:hanging="1080"/>
      </w:pPr>
    </w:lvl>
    <w:lvl w:ilvl="5" w:tentative="0">
      <w:start w:val="1"/>
      <w:numFmt w:val="decimal"/>
      <w:lvlText w:val="%1.%2.%3.%4.%5.%6."/>
      <w:lvlJc w:val="left"/>
      <w:pPr>
        <w:ind w:left="2430" w:hanging="1080"/>
      </w:pPr>
    </w:lvl>
    <w:lvl w:ilvl="6" w:tentative="0">
      <w:start w:val="1"/>
      <w:numFmt w:val="decimal"/>
      <w:lvlText w:val="%1.%2.%3.%4.%5.%6.%7."/>
      <w:lvlJc w:val="left"/>
      <w:pPr>
        <w:ind w:left="3060" w:hanging="1440"/>
      </w:pPr>
    </w:lvl>
    <w:lvl w:ilvl="7" w:tentative="0">
      <w:start w:val="1"/>
      <w:numFmt w:val="decimal"/>
      <w:lvlText w:val="%1.%2.%3.%4.%5.%6.%7.%8."/>
      <w:lvlJc w:val="left"/>
      <w:pPr>
        <w:ind w:left="3330" w:hanging="1440"/>
      </w:pPr>
    </w:lvl>
    <w:lvl w:ilvl="8" w:tentative="0">
      <w:start w:val="1"/>
      <w:numFmt w:val="decimal"/>
      <w:lvlText w:val="%1.%2.%3.%4.%5.%6.%7.%8.%9."/>
      <w:lvlJc w:val="left"/>
      <w:pPr>
        <w:ind w:left="3960" w:hanging="1800"/>
      </w:pPr>
    </w:lvl>
  </w:abstractNum>
  <w:abstractNum w:abstractNumId="18">
    <w:nsid w:val="4ADE6F27"/>
    <w:multiLevelType w:val="multilevel"/>
    <w:tmpl w:val="4ADE6F27"/>
    <w:lvl w:ilvl="0" w:tentative="0">
      <w:start w:val="18"/>
      <w:numFmt w:val="decimal"/>
      <w:lvlText w:val="%1."/>
      <w:lvlJc w:val="left"/>
      <w:pPr>
        <w:ind w:left="660" w:hanging="660"/>
      </w:pPr>
      <w:rPr>
        <w:b w:val="0"/>
      </w:rPr>
    </w:lvl>
    <w:lvl w:ilvl="1" w:tentative="0">
      <w:start w:val="2"/>
      <w:numFmt w:val="decimal"/>
      <w:lvlText w:val="%1.%2."/>
      <w:lvlJc w:val="left"/>
      <w:pPr>
        <w:ind w:left="802" w:hanging="660"/>
      </w:pPr>
      <w:rPr>
        <w:b w:val="0"/>
      </w:rPr>
    </w:lvl>
    <w:lvl w:ilvl="2" w:tentative="0">
      <w:start w:val="1"/>
      <w:numFmt w:val="decimal"/>
      <w:lvlText w:val="%1.%2.%3."/>
      <w:lvlJc w:val="left"/>
      <w:pPr>
        <w:ind w:left="1004" w:hanging="720"/>
      </w:pPr>
      <w:rPr>
        <w:b w:val="0"/>
      </w:rPr>
    </w:lvl>
    <w:lvl w:ilvl="3" w:tentative="0">
      <w:start w:val="1"/>
      <w:numFmt w:val="decimal"/>
      <w:lvlText w:val="%1.%2.%3.%4."/>
      <w:lvlJc w:val="left"/>
      <w:pPr>
        <w:ind w:left="1146" w:hanging="720"/>
      </w:pPr>
      <w:rPr>
        <w:b w:val="0"/>
      </w:rPr>
    </w:lvl>
    <w:lvl w:ilvl="4" w:tentative="0">
      <w:start w:val="1"/>
      <w:numFmt w:val="decimal"/>
      <w:lvlText w:val="%1.%2.%3.%4.%5."/>
      <w:lvlJc w:val="left"/>
      <w:pPr>
        <w:ind w:left="1648" w:hanging="1080"/>
      </w:pPr>
      <w:rPr>
        <w:b w:val="0"/>
      </w:rPr>
    </w:lvl>
    <w:lvl w:ilvl="5" w:tentative="0">
      <w:start w:val="1"/>
      <w:numFmt w:val="decimal"/>
      <w:lvlText w:val="%1.%2.%3.%4.%5.%6."/>
      <w:lvlJc w:val="left"/>
      <w:pPr>
        <w:ind w:left="1790" w:hanging="1080"/>
      </w:pPr>
      <w:rPr>
        <w:b w:val="0"/>
      </w:rPr>
    </w:lvl>
    <w:lvl w:ilvl="6" w:tentative="0">
      <w:start w:val="1"/>
      <w:numFmt w:val="decimal"/>
      <w:lvlText w:val="%1.%2.%3.%4.%5.%6.%7."/>
      <w:lvlJc w:val="left"/>
      <w:pPr>
        <w:ind w:left="2292" w:hanging="1440"/>
      </w:pPr>
      <w:rPr>
        <w:b w:val="0"/>
      </w:rPr>
    </w:lvl>
    <w:lvl w:ilvl="7" w:tentative="0">
      <w:start w:val="1"/>
      <w:numFmt w:val="decimal"/>
      <w:lvlText w:val="%1.%2.%3.%4.%5.%6.%7.%8."/>
      <w:lvlJc w:val="left"/>
      <w:pPr>
        <w:ind w:left="2434" w:hanging="1440"/>
      </w:pPr>
      <w:rPr>
        <w:b w:val="0"/>
      </w:rPr>
    </w:lvl>
    <w:lvl w:ilvl="8" w:tentative="0">
      <w:start w:val="1"/>
      <w:numFmt w:val="decimal"/>
      <w:lvlText w:val="%1.%2.%3.%4.%5.%6.%7.%8.%9."/>
      <w:lvlJc w:val="left"/>
      <w:pPr>
        <w:ind w:left="2936" w:hanging="1800"/>
      </w:pPr>
      <w:rPr>
        <w:b w:val="0"/>
      </w:rPr>
    </w:lvl>
  </w:abstractNum>
  <w:abstractNum w:abstractNumId="19">
    <w:nsid w:val="530D6BAB"/>
    <w:multiLevelType w:val="multilevel"/>
    <w:tmpl w:val="530D6BAB"/>
    <w:lvl w:ilvl="0" w:tentative="0">
      <w:start w:val="1"/>
      <w:numFmt w:val="bullet"/>
      <w:lvlText w:val=""/>
      <w:lvlJc w:val="left"/>
      <w:pPr>
        <w:ind w:left="720" w:hanging="360"/>
      </w:pPr>
      <w:rPr>
        <w:rFonts w:hint="default" w:ascii="Symbol" w:hAnsi="Symbol"/>
        <w:b w:val="0"/>
        <w:bCs/>
      </w:rPr>
    </w:lvl>
    <w:lvl w:ilvl="1" w:tentative="0">
      <w:start w:val="1"/>
      <w:numFmt w:val="decimal"/>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0">
    <w:nsid w:val="5CF6213C"/>
    <w:multiLevelType w:val="multilevel"/>
    <w:tmpl w:val="5CF6213C"/>
    <w:lvl w:ilvl="0" w:tentative="0">
      <w:start w:val="1"/>
      <w:numFmt w:val="bullet"/>
      <w:lvlText w:val=""/>
      <w:lvlJc w:val="left"/>
      <w:pPr>
        <w:ind w:left="2172" w:hanging="360"/>
      </w:pPr>
      <w:rPr>
        <w:rFonts w:hint="default" w:ascii="Symbol" w:hAnsi="Symbol"/>
      </w:rPr>
    </w:lvl>
    <w:lvl w:ilvl="1" w:tentative="0">
      <w:start w:val="1"/>
      <w:numFmt w:val="bullet"/>
      <w:lvlText w:val="o"/>
      <w:lvlJc w:val="left"/>
      <w:pPr>
        <w:ind w:left="2892" w:hanging="360"/>
      </w:pPr>
      <w:rPr>
        <w:rFonts w:hint="default" w:ascii="Courier New" w:hAnsi="Courier New" w:cs="Times New Roman"/>
      </w:rPr>
    </w:lvl>
    <w:lvl w:ilvl="2" w:tentative="0">
      <w:start w:val="1"/>
      <w:numFmt w:val="bullet"/>
      <w:lvlText w:val=""/>
      <w:lvlJc w:val="left"/>
      <w:pPr>
        <w:ind w:left="3612" w:hanging="360"/>
      </w:pPr>
      <w:rPr>
        <w:rFonts w:hint="default" w:ascii="Wingdings" w:hAnsi="Wingdings"/>
      </w:rPr>
    </w:lvl>
    <w:lvl w:ilvl="3" w:tentative="0">
      <w:start w:val="1"/>
      <w:numFmt w:val="bullet"/>
      <w:lvlText w:val=""/>
      <w:lvlJc w:val="left"/>
      <w:pPr>
        <w:ind w:left="4332" w:hanging="360"/>
      </w:pPr>
      <w:rPr>
        <w:rFonts w:hint="default" w:ascii="Symbol" w:hAnsi="Symbol"/>
      </w:rPr>
    </w:lvl>
    <w:lvl w:ilvl="4" w:tentative="0">
      <w:start w:val="1"/>
      <w:numFmt w:val="bullet"/>
      <w:lvlText w:val="o"/>
      <w:lvlJc w:val="left"/>
      <w:pPr>
        <w:ind w:left="5052" w:hanging="360"/>
      </w:pPr>
      <w:rPr>
        <w:rFonts w:hint="default" w:ascii="Courier New" w:hAnsi="Courier New" w:cs="Times New Roman"/>
      </w:rPr>
    </w:lvl>
    <w:lvl w:ilvl="5" w:tentative="0">
      <w:start w:val="1"/>
      <w:numFmt w:val="bullet"/>
      <w:lvlText w:val=""/>
      <w:lvlJc w:val="left"/>
      <w:pPr>
        <w:ind w:left="5772" w:hanging="360"/>
      </w:pPr>
      <w:rPr>
        <w:rFonts w:hint="default" w:ascii="Wingdings" w:hAnsi="Wingdings"/>
      </w:rPr>
    </w:lvl>
    <w:lvl w:ilvl="6" w:tentative="0">
      <w:start w:val="1"/>
      <w:numFmt w:val="bullet"/>
      <w:lvlText w:val=""/>
      <w:lvlJc w:val="left"/>
      <w:pPr>
        <w:ind w:left="6492" w:hanging="360"/>
      </w:pPr>
      <w:rPr>
        <w:rFonts w:hint="default" w:ascii="Symbol" w:hAnsi="Symbol"/>
      </w:rPr>
    </w:lvl>
    <w:lvl w:ilvl="7" w:tentative="0">
      <w:start w:val="1"/>
      <w:numFmt w:val="bullet"/>
      <w:lvlText w:val="o"/>
      <w:lvlJc w:val="left"/>
      <w:pPr>
        <w:ind w:left="7212" w:hanging="360"/>
      </w:pPr>
      <w:rPr>
        <w:rFonts w:hint="default" w:ascii="Courier New" w:hAnsi="Courier New" w:cs="Times New Roman"/>
      </w:rPr>
    </w:lvl>
    <w:lvl w:ilvl="8" w:tentative="0">
      <w:start w:val="1"/>
      <w:numFmt w:val="bullet"/>
      <w:lvlText w:val=""/>
      <w:lvlJc w:val="left"/>
      <w:pPr>
        <w:ind w:left="7932" w:hanging="360"/>
      </w:pPr>
      <w:rPr>
        <w:rFonts w:hint="default" w:ascii="Wingdings" w:hAnsi="Wingdings"/>
      </w:rPr>
    </w:lvl>
  </w:abstractNum>
  <w:abstractNum w:abstractNumId="21">
    <w:nsid w:val="5EA82CF1"/>
    <w:multiLevelType w:val="multilevel"/>
    <w:tmpl w:val="5EA82CF1"/>
    <w:lvl w:ilvl="0" w:tentative="0">
      <w:start w:val="1"/>
      <w:numFmt w:val="decimal"/>
      <w:lvlText w:val="%1."/>
      <w:lvlJc w:val="left"/>
      <w:pPr>
        <w:ind w:left="720" w:hanging="360"/>
      </w:pPr>
      <w:rPr>
        <w:b w:val="0"/>
        <w:bCs/>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2">
    <w:nsid w:val="717B5AD5"/>
    <w:multiLevelType w:val="multilevel"/>
    <w:tmpl w:val="717B5AD5"/>
    <w:lvl w:ilvl="0" w:tentative="0">
      <w:start w:val="1"/>
      <w:numFmt w:val="upperRoman"/>
      <w:lvlText w:val="%1."/>
      <w:lvlJc w:val="right"/>
      <w:pPr>
        <w:ind w:left="720" w:hanging="360"/>
      </w:pPr>
      <w:rPr>
        <w:b/>
        <w:bCs/>
      </w:rPr>
    </w:lvl>
    <w:lvl w:ilvl="1" w:tentative="0">
      <w:start w:val="1"/>
      <w:numFmt w:val="decimal"/>
      <w:isLgl/>
      <w:lvlText w:val="%1.%2"/>
      <w:lvlJc w:val="left"/>
      <w:pPr>
        <w:ind w:left="720" w:hanging="360"/>
      </w:pPr>
    </w:lvl>
    <w:lvl w:ilvl="2" w:tentative="0">
      <w:start w:val="1"/>
      <w:numFmt w:val="decimal"/>
      <w:isLgl/>
      <w:lvlText w:val="%1.%2.%3"/>
      <w:lvlJc w:val="left"/>
      <w:pPr>
        <w:ind w:left="1080" w:hanging="720"/>
      </w:pPr>
    </w:lvl>
    <w:lvl w:ilvl="3" w:tentative="0">
      <w:start w:val="1"/>
      <w:numFmt w:val="decimal"/>
      <w:isLgl/>
      <w:lvlText w:val="%1.%2.%3.%4"/>
      <w:lvlJc w:val="left"/>
      <w:pPr>
        <w:ind w:left="1080" w:hanging="720"/>
      </w:pPr>
    </w:lvl>
    <w:lvl w:ilvl="4" w:tentative="0">
      <w:start w:val="1"/>
      <w:numFmt w:val="decimal"/>
      <w:isLgl/>
      <w:lvlText w:val="%1.%2.%3.%4.%5"/>
      <w:lvlJc w:val="left"/>
      <w:pPr>
        <w:ind w:left="1440" w:hanging="1080"/>
      </w:pPr>
    </w:lvl>
    <w:lvl w:ilvl="5" w:tentative="0">
      <w:start w:val="1"/>
      <w:numFmt w:val="decimal"/>
      <w:isLgl/>
      <w:lvlText w:val="%1.%2.%3.%4.%5.%6"/>
      <w:lvlJc w:val="left"/>
      <w:pPr>
        <w:ind w:left="1440" w:hanging="1080"/>
      </w:pPr>
    </w:lvl>
    <w:lvl w:ilvl="6" w:tentative="0">
      <w:start w:val="1"/>
      <w:numFmt w:val="decimal"/>
      <w:isLgl/>
      <w:lvlText w:val="%1.%2.%3.%4.%5.%6.%7"/>
      <w:lvlJc w:val="left"/>
      <w:pPr>
        <w:ind w:left="1800" w:hanging="1440"/>
      </w:pPr>
    </w:lvl>
    <w:lvl w:ilvl="7" w:tentative="0">
      <w:start w:val="1"/>
      <w:numFmt w:val="decimal"/>
      <w:isLgl/>
      <w:lvlText w:val="%1.%2.%3.%4.%5.%6.%7.%8"/>
      <w:lvlJc w:val="left"/>
      <w:pPr>
        <w:ind w:left="1800" w:hanging="1440"/>
      </w:pPr>
    </w:lvl>
    <w:lvl w:ilvl="8" w:tentative="0">
      <w:start w:val="1"/>
      <w:numFmt w:val="decimal"/>
      <w:isLgl/>
      <w:lvlText w:val="%1.%2.%3.%4.%5.%6.%7.%8.%9"/>
      <w:lvlJc w:val="left"/>
      <w:pPr>
        <w:ind w:left="2160" w:hanging="1800"/>
      </w:pPr>
    </w:lvl>
  </w:abstractNum>
  <w:abstractNum w:abstractNumId="23">
    <w:nsid w:val="75EB197D"/>
    <w:multiLevelType w:val="multilevel"/>
    <w:tmpl w:val="75EB197D"/>
    <w:lvl w:ilvl="0" w:tentative="0">
      <w:start w:val="15"/>
      <w:numFmt w:val="decimal"/>
      <w:lvlText w:val="%1."/>
      <w:lvlJc w:val="left"/>
      <w:pPr>
        <w:ind w:left="480" w:hanging="480"/>
      </w:pPr>
    </w:lvl>
    <w:lvl w:ilvl="1" w:tentative="0">
      <w:start w:val="1"/>
      <w:numFmt w:val="decimal"/>
      <w:lvlText w:val="%1.%2."/>
      <w:lvlJc w:val="left"/>
      <w:pPr>
        <w:ind w:left="480" w:hanging="480"/>
      </w:pPr>
    </w:lvl>
    <w:lvl w:ilvl="2" w:tentative="0">
      <w:start w:val="1"/>
      <w:numFmt w:val="decimal"/>
      <w:lvlText w:val="%1.%2.%3."/>
      <w:lvlJc w:val="left"/>
      <w:pPr>
        <w:ind w:left="720" w:hanging="720"/>
      </w:pPr>
    </w:lvl>
    <w:lvl w:ilvl="3" w:tentative="0">
      <w:start w:val="1"/>
      <w:numFmt w:val="decimal"/>
      <w:lvlText w:val="%1.%2.%3.%4."/>
      <w:lvlJc w:val="left"/>
      <w:pPr>
        <w:ind w:left="720" w:hanging="720"/>
      </w:pPr>
    </w:lvl>
    <w:lvl w:ilvl="4" w:tentative="0">
      <w:start w:val="1"/>
      <w:numFmt w:val="decimal"/>
      <w:lvlText w:val="%1.%2.%3.%4.%5."/>
      <w:lvlJc w:val="left"/>
      <w:pPr>
        <w:ind w:left="1080" w:hanging="1080"/>
      </w:pPr>
    </w:lvl>
    <w:lvl w:ilvl="5" w:tentative="0">
      <w:start w:val="1"/>
      <w:numFmt w:val="decimal"/>
      <w:lvlText w:val="%1.%2.%3.%4.%5.%6."/>
      <w:lvlJc w:val="left"/>
      <w:pPr>
        <w:ind w:left="1080" w:hanging="1080"/>
      </w:pPr>
    </w:lvl>
    <w:lvl w:ilvl="6" w:tentative="0">
      <w:start w:val="1"/>
      <w:numFmt w:val="decimal"/>
      <w:lvlText w:val="%1.%2.%3.%4.%5.%6.%7."/>
      <w:lvlJc w:val="left"/>
      <w:pPr>
        <w:ind w:left="1440" w:hanging="1440"/>
      </w:pPr>
    </w:lvl>
    <w:lvl w:ilvl="7" w:tentative="0">
      <w:start w:val="1"/>
      <w:numFmt w:val="decimal"/>
      <w:lvlText w:val="%1.%2.%3.%4.%5.%6.%7.%8."/>
      <w:lvlJc w:val="left"/>
      <w:pPr>
        <w:ind w:left="1440" w:hanging="1440"/>
      </w:pPr>
    </w:lvl>
    <w:lvl w:ilvl="8" w:tentative="0">
      <w:start w:val="1"/>
      <w:numFmt w:val="decimal"/>
      <w:lvlText w:val="%1.%2.%3.%4.%5.%6.%7.%8.%9."/>
      <w:lvlJc w:val="left"/>
      <w:pPr>
        <w:ind w:left="1800" w:hanging="1800"/>
      </w:pPr>
    </w:lvl>
  </w:abstractNum>
  <w:abstractNum w:abstractNumId="24">
    <w:nsid w:val="7A05674B"/>
    <w:multiLevelType w:val="multilevel"/>
    <w:tmpl w:val="7A05674B"/>
    <w:lvl w:ilvl="0" w:tentative="0">
      <w:start w:val="13"/>
      <w:numFmt w:val="decimal"/>
      <w:lvlText w:val="%1"/>
      <w:lvlJc w:val="left"/>
      <w:pPr>
        <w:ind w:left="540" w:hanging="540"/>
      </w:pPr>
    </w:lvl>
    <w:lvl w:ilvl="1" w:tentative="0">
      <w:start w:val="18"/>
      <w:numFmt w:val="decimal"/>
      <w:lvlText w:val="%1.%2"/>
      <w:lvlJc w:val="left"/>
      <w:pPr>
        <w:ind w:left="540" w:hanging="540"/>
      </w:pPr>
    </w:lvl>
    <w:lvl w:ilvl="2" w:tentative="0">
      <w:start w:val="1"/>
      <w:numFmt w:val="decimal"/>
      <w:lvlText w:val="%1.%2.%3"/>
      <w:lvlJc w:val="left"/>
      <w:pPr>
        <w:ind w:left="720" w:hanging="720"/>
      </w:pPr>
    </w:lvl>
    <w:lvl w:ilvl="3" w:tentative="0">
      <w:start w:val="1"/>
      <w:numFmt w:val="decimal"/>
      <w:lvlText w:val="%1.%2.%3.%4"/>
      <w:lvlJc w:val="left"/>
      <w:pPr>
        <w:ind w:left="720" w:hanging="720"/>
      </w:pPr>
    </w:lvl>
    <w:lvl w:ilvl="4" w:tentative="0">
      <w:start w:val="1"/>
      <w:numFmt w:val="decimal"/>
      <w:lvlText w:val="%1.%2.%3.%4.%5"/>
      <w:lvlJc w:val="left"/>
      <w:pPr>
        <w:ind w:left="1080" w:hanging="1080"/>
      </w:pPr>
    </w:lvl>
    <w:lvl w:ilvl="5" w:tentative="0">
      <w:start w:val="1"/>
      <w:numFmt w:val="decimal"/>
      <w:lvlText w:val="%1.%2.%3.%4.%5.%6"/>
      <w:lvlJc w:val="left"/>
      <w:pPr>
        <w:ind w:left="1080" w:hanging="1080"/>
      </w:pPr>
    </w:lvl>
    <w:lvl w:ilvl="6" w:tentative="0">
      <w:start w:val="1"/>
      <w:numFmt w:val="decimal"/>
      <w:lvlText w:val="%1.%2.%3.%4.%5.%6.%7"/>
      <w:lvlJc w:val="left"/>
      <w:pPr>
        <w:ind w:left="1440" w:hanging="1440"/>
      </w:pPr>
    </w:lvl>
    <w:lvl w:ilvl="7" w:tentative="0">
      <w:start w:val="1"/>
      <w:numFmt w:val="decimal"/>
      <w:lvlText w:val="%1.%2.%3.%4.%5.%6.%7.%8"/>
      <w:lvlJc w:val="left"/>
      <w:pPr>
        <w:ind w:left="1440" w:hanging="1440"/>
      </w:pPr>
    </w:lvl>
    <w:lvl w:ilvl="8" w:tentative="0">
      <w:start w:val="1"/>
      <w:numFmt w:val="decimal"/>
      <w:lvlText w:val="%1.%2.%3.%4.%5.%6.%7.%8.%9"/>
      <w:lvlJc w:val="left"/>
      <w:pPr>
        <w:ind w:left="1800" w:hanging="1800"/>
      </w:pPr>
    </w:lvl>
  </w:abstractNum>
  <w:abstractNum w:abstractNumId="25">
    <w:nsid w:val="7BAF3463"/>
    <w:multiLevelType w:val="multilevel"/>
    <w:tmpl w:val="7BAF3463"/>
    <w:lvl w:ilvl="0" w:tentative="0">
      <w:start w:val="1"/>
      <w:numFmt w:val="bullet"/>
      <w:lvlText w:val=""/>
      <w:lvlJc w:val="left"/>
      <w:pPr>
        <w:ind w:left="644" w:hanging="360"/>
      </w:pPr>
      <w:rPr>
        <w:rFonts w:hint="default" w:ascii="Symbol" w:hAnsi="Symbol"/>
      </w:rPr>
    </w:lvl>
    <w:lvl w:ilvl="1" w:tentative="0">
      <w:start w:val="1"/>
      <w:numFmt w:val="bullet"/>
      <w:lvlText w:val=""/>
      <w:lvlJc w:val="left"/>
      <w:pPr>
        <w:ind w:left="720" w:hanging="360"/>
      </w:pPr>
      <w:rPr>
        <w:rFonts w:hint="default" w:ascii="Symbol" w:hAnsi="Symbol"/>
      </w:rPr>
    </w:lvl>
    <w:lvl w:ilvl="2" w:tentative="0">
      <w:start w:val="1"/>
      <w:numFmt w:val="lowerRoman"/>
      <w:lvlText w:val="%3."/>
      <w:lvlJc w:val="right"/>
      <w:pPr>
        <w:ind w:left="2084" w:hanging="180"/>
      </w:pPr>
    </w:lvl>
    <w:lvl w:ilvl="3" w:tentative="0">
      <w:start w:val="1"/>
      <w:numFmt w:val="decimal"/>
      <w:lvlText w:val="%4."/>
      <w:lvlJc w:val="left"/>
      <w:pPr>
        <w:ind w:left="2804" w:hanging="360"/>
      </w:pPr>
    </w:lvl>
    <w:lvl w:ilvl="4" w:tentative="0">
      <w:start w:val="1"/>
      <w:numFmt w:val="lowerLetter"/>
      <w:lvlText w:val="%5."/>
      <w:lvlJc w:val="left"/>
      <w:pPr>
        <w:ind w:left="3524" w:hanging="360"/>
      </w:pPr>
    </w:lvl>
    <w:lvl w:ilvl="5" w:tentative="0">
      <w:start w:val="1"/>
      <w:numFmt w:val="lowerRoman"/>
      <w:lvlText w:val="%6."/>
      <w:lvlJc w:val="right"/>
      <w:pPr>
        <w:ind w:left="4244" w:hanging="180"/>
      </w:pPr>
    </w:lvl>
    <w:lvl w:ilvl="6" w:tentative="0">
      <w:start w:val="1"/>
      <w:numFmt w:val="decimal"/>
      <w:lvlText w:val="%7."/>
      <w:lvlJc w:val="left"/>
      <w:pPr>
        <w:ind w:left="4964" w:hanging="360"/>
      </w:pPr>
    </w:lvl>
    <w:lvl w:ilvl="7" w:tentative="0">
      <w:start w:val="1"/>
      <w:numFmt w:val="lowerLetter"/>
      <w:lvlText w:val="%8."/>
      <w:lvlJc w:val="left"/>
      <w:pPr>
        <w:ind w:left="5684" w:hanging="360"/>
      </w:pPr>
    </w:lvl>
    <w:lvl w:ilvl="8" w:tentative="0">
      <w:start w:val="1"/>
      <w:numFmt w:val="lowerRoman"/>
      <w:lvlText w:val="%9."/>
      <w:lvlJc w:val="right"/>
      <w:pPr>
        <w:ind w:left="6404" w:hanging="180"/>
      </w:pPr>
    </w:lvl>
  </w:abstractNum>
  <w:abstractNum w:abstractNumId="26">
    <w:nsid w:val="7CE23168"/>
    <w:multiLevelType w:val="multilevel"/>
    <w:tmpl w:val="7CE23168"/>
    <w:lvl w:ilvl="0" w:tentative="0">
      <w:start w:val="4"/>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7">
    <w:nsid w:val="7E654CC4"/>
    <w:multiLevelType w:val="multilevel"/>
    <w:tmpl w:val="7E654CC4"/>
    <w:lvl w:ilvl="0" w:tentative="0">
      <w:start w:val="15"/>
      <w:numFmt w:val="decimal"/>
      <w:lvlText w:val="%1."/>
      <w:lvlJc w:val="left"/>
      <w:pPr>
        <w:ind w:left="480" w:hanging="480"/>
      </w:pPr>
    </w:lvl>
    <w:lvl w:ilvl="1" w:tentative="0">
      <w:start w:val="6"/>
      <w:numFmt w:val="decimal"/>
      <w:lvlText w:val="%1.%2."/>
      <w:lvlJc w:val="left"/>
      <w:pPr>
        <w:ind w:left="960" w:hanging="480"/>
      </w:pPr>
    </w:lvl>
    <w:lvl w:ilvl="2" w:tentative="0">
      <w:start w:val="1"/>
      <w:numFmt w:val="decimal"/>
      <w:lvlText w:val="%1.%2.%3."/>
      <w:lvlJc w:val="left"/>
      <w:pPr>
        <w:ind w:left="1680" w:hanging="720"/>
      </w:pPr>
    </w:lvl>
    <w:lvl w:ilvl="3" w:tentative="0">
      <w:start w:val="1"/>
      <w:numFmt w:val="decimal"/>
      <w:lvlText w:val="%1.%2.%3.%4."/>
      <w:lvlJc w:val="left"/>
      <w:pPr>
        <w:ind w:left="2160" w:hanging="720"/>
      </w:pPr>
    </w:lvl>
    <w:lvl w:ilvl="4" w:tentative="0">
      <w:start w:val="1"/>
      <w:numFmt w:val="decimal"/>
      <w:lvlText w:val="%1.%2.%3.%4.%5."/>
      <w:lvlJc w:val="left"/>
      <w:pPr>
        <w:ind w:left="3000" w:hanging="1080"/>
      </w:pPr>
    </w:lvl>
    <w:lvl w:ilvl="5" w:tentative="0">
      <w:start w:val="1"/>
      <w:numFmt w:val="decimal"/>
      <w:lvlText w:val="%1.%2.%3.%4.%5.%6."/>
      <w:lvlJc w:val="left"/>
      <w:pPr>
        <w:ind w:left="3480" w:hanging="1080"/>
      </w:pPr>
    </w:lvl>
    <w:lvl w:ilvl="6" w:tentative="0">
      <w:start w:val="1"/>
      <w:numFmt w:val="decimal"/>
      <w:lvlText w:val="%1.%2.%3.%4.%5.%6.%7."/>
      <w:lvlJc w:val="left"/>
      <w:pPr>
        <w:ind w:left="4320" w:hanging="1440"/>
      </w:pPr>
    </w:lvl>
    <w:lvl w:ilvl="7" w:tentative="0">
      <w:start w:val="1"/>
      <w:numFmt w:val="decimal"/>
      <w:lvlText w:val="%1.%2.%3.%4.%5.%6.%7.%8."/>
      <w:lvlJc w:val="left"/>
      <w:pPr>
        <w:ind w:left="4800" w:hanging="1440"/>
      </w:pPr>
    </w:lvl>
    <w:lvl w:ilvl="8" w:tentative="0">
      <w:start w:val="1"/>
      <w:numFmt w:val="decimal"/>
      <w:lvlText w:val="%1.%2.%3.%4.%5.%6.%7.%8.%9."/>
      <w:lvlJc w:val="left"/>
      <w:pPr>
        <w:ind w:left="5640" w:hanging="1800"/>
      </w:pPr>
    </w:lvl>
  </w:abstractNum>
  <w:abstractNum w:abstractNumId="28">
    <w:nsid w:val="7F4E2094"/>
    <w:multiLevelType w:val="multilevel"/>
    <w:tmpl w:val="7F4E2094"/>
    <w:lvl w:ilvl="0" w:tentative="0">
      <w:start w:val="14"/>
      <w:numFmt w:val="decimal"/>
      <w:lvlText w:val="%1"/>
      <w:lvlJc w:val="left"/>
      <w:pPr>
        <w:ind w:left="600" w:hanging="600"/>
      </w:pPr>
    </w:lvl>
    <w:lvl w:ilvl="1" w:tentative="0">
      <w:start w:val="2"/>
      <w:numFmt w:val="decimal"/>
      <w:lvlText w:val="%1.%2"/>
      <w:lvlJc w:val="left"/>
      <w:pPr>
        <w:ind w:left="1380" w:hanging="600"/>
      </w:pPr>
    </w:lvl>
    <w:lvl w:ilvl="2" w:tentative="0">
      <w:start w:val="2"/>
      <w:numFmt w:val="decimal"/>
      <w:lvlText w:val="%1.%2.%3"/>
      <w:lvlJc w:val="left"/>
      <w:pPr>
        <w:ind w:left="2280" w:hanging="720"/>
      </w:pPr>
    </w:lvl>
    <w:lvl w:ilvl="3" w:tentative="0">
      <w:start w:val="1"/>
      <w:numFmt w:val="decimal"/>
      <w:lvlText w:val="%1.%2.%3.%4"/>
      <w:lvlJc w:val="left"/>
      <w:pPr>
        <w:ind w:left="3060" w:hanging="720"/>
      </w:pPr>
    </w:lvl>
    <w:lvl w:ilvl="4" w:tentative="0">
      <w:start w:val="1"/>
      <w:numFmt w:val="decimal"/>
      <w:lvlText w:val="%1.%2.%3.%4.%5"/>
      <w:lvlJc w:val="left"/>
      <w:pPr>
        <w:ind w:left="4200" w:hanging="1080"/>
      </w:pPr>
    </w:lvl>
    <w:lvl w:ilvl="5" w:tentative="0">
      <w:start w:val="1"/>
      <w:numFmt w:val="decimal"/>
      <w:lvlText w:val="%1.%2.%3.%4.%5.%6"/>
      <w:lvlJc w:val="left"/>
      <w:pPr>
        <w:ind w:left="4980" w:hanging="1080"/>
      </w:pPr>
    </w:lvl>
    <w:lvl w:ilvl="6" w:tentative="0">
      <w:start w:val="1"/>
      <w:numFmt w:val="decimal"/>
      <w:lvlText w:val="%1.%2.%3.%4.%5.%6.%7"/>
      <w:lvlJc w:val="left"/>
      <w:pPr>
        <w:ind w:left="6120" w:hanging="1440"/>
      </w:pPr>
    </w:lvl>
    <w:lvl w:ilvl="7" w:tentative="0">
      <w:start w:val="1"/>
      <w:numFmt w:val="decimal"/>
      <w:lvlText w:val="%1.%2.%3.%4.%5.%6.%7.%8"/>
      <w:lvlJc w:val="left"/>
      <w:pPr>
        <w:ind w:left="6900" w:hanging="1440"/>
      </w:pPr>
    </w:lvl>
    <w:lvl w:ilvl="8" w:tentative="0">
      <w:start w:val="1"/>
      <w:numFmt w:val="decimal"/>
      <w:lvlText w:val="%1.%2.%3.%4.%5.%6.%7.%8.%9"/>
      <w:lvlJc w:val="left"/>
      <w:pPr>
        <w:ind w:left="8040" w:hanging="1800"/>
      </w:p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6"/>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3"/>
    </w:lvlOverride>
    <w:lvlOverride w:ilvl="1">
      <w:startOverride w:val="1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lvlOverride w:ilvl="0">
      <w:startOverride w:val="14"/>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lvlOverride w:ilvl="0">
      <w:startOverride w:val="1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7"/>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5"/>
    <w:lvlOverride w:ilvl="0">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14"/>
    <w:lvlOverride w:ilvl="0">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6"/>
    <w:footnote w:id="7"/>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85E"/>
    <w:rsid w:val="000E4321"/>
    <w:rsid w:val="000E6318"/>
    <w:rsid w:val="0018385C"/>
    <w:rsid w:val="001A36A2"/>
    <w:rsid w:val="001E3067"/>
    <w:rsid w:val="002044F9"/>
    <w:rsid w:val="0022452E"/>
    <w:rsid w:val="00242F61"/>
    <w:rsid w:val="00247FF3"/>
    <w:rsid w:val="002558B6"/>
    <w:rsid w:val="002E25A7"/>
    <w:rsid w:val="00332900"/>
    <w:rsid w:val="00361246"/>
    <w:rsid w:val="0036397A"/>
    <w:rsid w:val="00382BFC"/>
    <w:rsid w:val="003C6AF6"/>
    <w:rsid w:val="003D0047"/>
    <w:rsid w:val="003F1B8D"/>
    <w:rsid w:val="00414067"/>
    <w:rsid w:val="004617D7"/>
    <w:rsid w:val="004A0092"/>
    <w:rsid w:val="004B3327"/>
    <w:rsid w:val="00502303"/>
    <w:rsid w:val="00537B1D"/>
    <w:rsid w:val="00540782"/>
    <w:rsid w:val="00541E05"/>
    <w:rsid w:val="0056600A"/>
    <w:rsid w:val="00581A63"/>
    <w:rsid w:val="005A67DD"/>
    <w:rsid w:val="00616EC6"/>
    <w:rsid w:val="0067127F"/>
    <w:rsid w:val="00682905"/>
    <w:rsid w:val="00686A81"/>
    <w:rsid w:val="006917FC"/>
    <w:rsid w:val="006B2C38"/>
    <w:rsid w:val="006F53AC"/>
    <w:rsid w:val="006F6607"/>
    <w:rsid w:val="00737CFF"/>
    <w:rsid w:val="0075310A"/>
    <w:rsid w:val="0078713D"/>
    <w:rsid w:val="007C7FD8"/>
    <w:rsid w:val="007D0B11"/>
    <w:rsid w:val="00810ADC"/>
    <w:rsid w:val="00834D55"/>
    <w:rsid w:val="00855FA6"/>
    <w:rsid w:val="00866F79"/>
    <w:rsid w:val="00887D4B"/>
    <w:rsid w:val="0089785E"/>
    <w:rsid w:val="008A363F"/>
    <w:rsid w:val="008A7646"/>
    <w:rsid w:val="008B78C6"/>
    <w:rsid w:val="008D34E1"/>
    <w:rsid w:val="008E187B"/>
    <w:rsid w:val="0093331E"/>
    <w:rsid w:val="00971C1B"/>
    <w:rsid w:val="009728B6"/>
    <w:rsid w:val="00987C80"/>
    <w:rsid w:val="009A427C"/>
    <w:rsid w:val="009B3D1C"/>
    <w:rsid w:val="009E168F"/>
    <w:rsid w:val="00A42FA7"/>
    <w:rsid w:val="00A92A5C"/>
    <w:rsid w:val="00AC01CD"/>
    <w:rsid w:val="00AD1C9F"/>
    <w:rsid w:val="00AE740E"/>
    <w:rsid w:val="00B173CC"/>
    <w:rsid w:val="00B20642"/>
    <w:rsid w:val="00B27491"/>
    <w:rsid w:val="00B55927"/>
    <w:rsid w:val="00B66502"/>
    <w:rsid w:val="00BE4D2E"/>
    <w:rsid w:val="00BF4106"/>
    <w:rsid w:val="00C022AE"/>
    <w:rsid w:val="00C342D5"/>
    <w:rsid w:val="00CC1182"/>
    <w:rsid w:val="00CD0783"/>
    <w:rsid w:val="00D03545"/>
    <w:rsid w:val="00D45D55"/>
    <w:rsid w:val="00DA4033"/>
    <w:rsid w:val="00DC6E8E"/>
    <w:rsid w:val="00DD72F6"/>
    <w:rsid w:val="00E1194F"/>
    <w:rsid w:val="00E13D87"/>
    <w:rsid w:val="00E41ED0"/>
    <w:rsid w:val="00E775AB"/>
    <w:rsid w:val="00E83B38"/>
    <w:rsid w:val="00E93573"/>
    <w:rsid w:val="00F1791C"/>
    <w:rsid w:val="00F66517"/>
    <w:rsid w:val="00F82F74"/>
    <w:rsid w:val="00FB12F1"/>
    <w:rsid w:val="00FC6DFA"/>
    <w:rsid w:val="00FD2E2C"/>
    <w:rsid w:val="430C6413"/>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9" w:name="heading 2"/>
    <w:lsdException w:qFormat="1" w:uiPriority="99" w:name="heading 3"/>
    <w:lsdException w:qFormat="1" w:uiPriority="99" w:name="heading 4"/>
    <w:lsdException w:qFormat="1" w:uiPriority="99" w:name="heading 5"/>
    <w:lsdException w:qFormat="1" w:uiPriority="99" w:name="heading 6"/>
    <w:lsdException w:qFormat="1" w:uiPriority="99" w:name="heading 7"/>
    <w:lsdException w:qFormat="1" w:uiPriority="99" w:name="heading 8"/>
    <w:lsdException w:qFormat="1"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0" w:name="annotation text"/>
    <w:lsdException w:qFormat="1" w:uiPriority="0" w:name="header"/>
    <w:lsdException w:qFormat="1" w:uiPriority="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0" w:name="footnote reference"/>
    <w:lsdException w:uiPriority="99" w:name="annotation reference"/>
    <w:lsdException w:uiPriority="99" w:name="line number"/>
    <w:lsdException w:uiPriority="99" w:name="page number"/>
    <w:lsdException w:uiPriority="0" w:name="endnote reference"/>
    <w:lsdException w:qFormat="1" w:uiPriority="0" w:name="endnote text"/>
    <w:lsdException w:uiPriority="99" w:name="table of authorities"/>
    <w:lsdException w:uiPriority="99" w:name="macro"/>
    <w:lsdException w:uiPriority="99" w:name="toa heading"/>
    <w:lsdException w:qFormat="1" w:uiPriority="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name="Body Text"/>
    <w:lsdException w:qFormat="1"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qFormat="1" w:uiPriority="99" w:name="Body Text 3"/>
    <w:lsdException w:qFormat="1" w:uiPriority="99" w:name="Body Text Indent 2"/>
    <w:lsdException w:qFormat="1" w:uiPriority="99" w:name="Body Text Indent 3"/>
    <w:lsdException w:qFormat="1" w:uiPriority="0" w:name="Block Text"/>
    <w:lsdException w:uiPriority="99" w:name="Hyperlink"/>
    <w:lsdException w:uiPriority="0" w:name="FollowedHyperlink"/>
    <w:lsdException w:qFormat="1" w:unhideWhenUsed="0" w:uiPriority="22" w:semiHidden="0" w:name="Strong"/>
    <w:lsdException w:qFormat="1" w:unhideWhenUsed="0" w:uiPriority="20" w:semiHidden="0" w:name="Emphasis"/>
    <w:lsdException w:qFormat="1" w:uiPriority="99" w:name="Document Map"/>
    <w:lsdException w:qFormat="1" w:uiPriority="99" w:name="Plain Text"/>
    <w:lsdException w:uiPriority="99" w:name="E-mail Signature"/>
    <w:lsdException w:qFormat="1"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unhideWhenUsed="0" w:uiPriority="0" w:semiHidden="0" w:name="Table Grid"/>
    <w:lsdException w:uiPriority="99" w:name="Table Theme"/>
    <w:lsdException w:unhideWhenUsed="0" w:uiPriority="99" w:name="Placeholder Text"/>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pl-PL" w:eastAsia="en-US" w:bidi="ar-SA"/>
    </w:rPr>
  </w:style>
  <w:style w:type="paragraph" w:styleId="2">
    <w:name w:val="heading 1"/>
    <w:basedOn w:val="1"/>
    <w:next w:val="1"/>
    <w:link w:val="44"/>
    <w:qFormat/>
    <w:uiPriority w:val="9"/>
    <w:pPr>
      <w:keepNext/>
      <w:widowControl w:val="0"/>
      <w:spacing w:after="0" w:line="240" w:lineRule="auto"/>
      <w:outlineLvl w:val="0"/>
    </w:pPr>
    <w:rPr>
      <w:rFonts w:ascii="Arial" w:hAnsi="Arial" w:eastAsia="Times New Roman" w:cs="Arial"/>
      <w:sz w:val="24"/>
      <w:szCs w:val="24"/>
      <w:lang w:eastAsia="pl-PL"/>
    </w:rPr>
  </w:style>
  <w:style w:type="paragraph" w:styleId="3">
    <w:name w:val="heading 2"/>
    <w:basedOn w:val="1"/>
    <w:next w:val="1"/>
    <w:link w:val="45"/>
    <w:semiHidden/>
    <w:unhideWhenUsed/>
    <w:qFormat/>
    <w:uiPriority w:val="99"/>
    <w:pPr>
      <w:keepNext/>
      <w:widowControl w:val="0"/>
      <w:spacing w:after="0" w:line="240" w:lineRule="auto"/>
      <w:jc w:val="both"/>
      <w:outlineLvl w:val="1"/>
    </w:pPr>
    <w:rPr>
      <w:rFonts w:ascii="Arial" w:hAnsi="Arial" w:eastAsia="Times New Roman" w:cs="Arial"/>
      <w:b/>
      <w:bCs/>
      <w:sz w:val="24"/>
      <w:szCs w:val="24"/>
      <w:lang w:eastAsia="pl-PL"/>
    </w:rPr>
  </w:style>
  <w:style w:type="paragraph" w:styleId="4">
    <w:name w:val="heading 3"/>
    <w:basedOn w:val="1"/>
    <w:next w:val="1"/>
    <w:link w:val="46"/>
    <w:semiHidden/>
    <w:unhideWhenUsed/>
    <w:qFormat/>
    <w:uiPriority w:val="99"/>
    <w:pPr>
      <w:keepNext/>
      <w:widowControl w:val="0"/>
      <w:spacing w:after="0" w:line="240" w:lineRule="auto"/>
      <w:outlineLvl w:val="2"/>
    </w:pPr>
    <w:rPr>
      <w:rFonts w:ascii="Times New Roman" w:hAnsi="Times New Roman" w:eastAsia="Times New Roman" w:cs="Times New Roman"/>
      <w:b/>
      <w:bCs/>
      <w:sz w:val="24"/>
      <w:szCs w:val="24"/>
      <w:lang w:eastAsia="pl-PL"/>
    </w:rPr>
  </w:style>
  <w:style w:type="paragraph" w:styleId="5">
    <w:name w:val="heading 4"/>
    <w:basedOn w:val="1"/>
    <w:next w:val="1"/>
    <w:link w:val="47"/>
    <w:semiHidden/>
    <w:unhideWhenUsed/>
    <w:qFormat/>
    <w:uiPriority w:val="99"/>
    <w:pPr>
      <w:keepNext/>
      <w:widowControl w:val="0"/>
      <w:spacing w:after="0" w:line="240" w:lineRule="auto"/>
      <w:jc w:val="right"/>
      <w:outlineLvl w:val="3"/>
    </w:pPr>
    <w:rPr>
      <w:rFonts w:ascii="Times New Roman" w:hAnsi="Times New Roman" w:eastAsia="Times New Roman" w:cs="Times New Roman"/>
      <w:sz w:val="28"/>
      <w:szCs w:val="28"/>
      <w:lang w:eastAsia="pl-PL"/>
    </w:rPr>
  </w:style>
  <w:style w:type="paragraph" w:styleId="6">
    <w:name w:val="heading 5"/>
    <w:basedOn w:val="1"/>
    <w:next w:val="1"/>
    <w:link w:val="48"/>
    <w:semiHidden/>
    <w:unhideWhenUsed/>
    <w:qFormat/>
    <w:uiPriority w:val="99"/>
    <w:pPr>
      <w:keepNext/>
      <w:widowControl w:val="0"/>
      <w:spacing w:after="0" w:line="240" w:lineRule="auto"/>
      <w:jc w:val="center"/>
      <w:outlineLvl w:val="4"/>
    </w:pPr>
    <w:rPr>
      <w:rFonts w:ascii="Arial" w:hAnsi="Arial" w:eastAsia="Times New Roman" w:cs="Arial"/>
      <w:b/>
      <w:bCs/>
      <w:sz w:val="24"/>
      <w:szCs w:val="24"/>
      <w:lang w:eastAsia="pl-PL"/>
    </w:rPr>
  </w:style>
  <w:style w:type="paragraph" w:styleId="7">
    <w:name w:val="heading 6"/>
    <w:basedOn w:val="1"/>
    <w:next w:val="1"/>
    <w:link w:val="49"/>
    <w:semiHidden/>
    <w:unhideWhenUsed/>
    <w:qFormat/>
    <w:uiPriority w:val="99"/>
    <w:pPr>
      <w:keepNext/>
      <w:widowControl w:val="0"/>
      <w:spacing w:after="0" w:line="240" w:lineRule="auto"/>
      <w:outlineLvl w:val="5"/>
    </w:pPr>
    <w:rPr>
      <w:rFonts w:ascii="Times New Roman" w:hAnsi="Times New Roman" w:eastAsia="Times New Roman" w:cs="Times New Roman"/>
      <w:b/>
      <w:bCs/>
      <w:sz w:val="32"/>
      <w:szCs w:val="32"/>
      <w:lang w:eastAsia="pl-PL"/>
    </w:rPr>
  </w:style>
  <w:style w:type="paragraph" w:styleId="8">
    <w:name w:val="heading 7"/>
    <w:basedOn w:val="1"/>
    <w:next w:val="1"/>
    <w:link w:val="50"/>
    <w:semiHidden/>
    <w:unhideWhenUsed/>
    <w:qFormat/>
    <w:uiPriority w:val="99"/>
    <w:pPr>
      <w:keepNext/>
      <w:widowControl w:val="0"/>
      <w:spacing w:after="0" w:line="240" w:lineRule="auto"/>
      <w:jc w:val="right"/>
      <w:outlineLvl w:val="6"/>
    </w:pPr>
    <w:rPr>
      <w:rFonts w:ascii="Arial" w:hAnsi="Arial" w:eastAsia="Times New Roman" w:cs="Arial"/>
      <w:b/>
      <w:bCs/>
      <w:lang w:eastAsia="pl-PL"/>
    </w:rPr>
  </w:style>
  <w:style w:type="paragraph" w:styleId="9">
    <w:name w:val="heading 8"/>
    <w:basedOn w:val="1"/>
    <w:next w:val="1"/>
    <w:link w:val="51"/>
    <w:semiHidden/>
    <w:unhideWhenUsed/>
    <w:qFormat/>
    <w:uiPriority w:val="99"/>
    <w:pPr>
      <w:keepNext/>
      <w:widowControl w:val="0"/>
      <w:spacing w:after="0" w:line="240" w:lineRule="auto"/>
      <w:jc w:val="center"/>
      <w:outlineLvl w:val="7"/>
    </w:pPr>
    <w:rPr>
      <w:rFonts w:ascii="Arial" w:hAnsi="Arial" w:eastAsia="Times New Roman" w:cs="Arial"/>
      <w:u w:val="single"/>
      <w:lang w:eastAsia="pl-PL"/>
    </w:rPr>
  </w:style>
  <w:style w:type="paragraph" w:styleId="10">
    <w:name w:val="heading 9"/>
    <w:basedOn w:val="1"/>
    <w:next w:val="1"/>
    <w:link w:val="52"/>
    <w:semiHidden/>
    <w:unhideWhenUsed/>
    <w:qFormat/>
    <w:uiPriority w:val="99"/>
    <w:pPr>
      <w:keepNext/>
      <w:widowControl w:val="0"/>
      <w:spacing w:after="0" w:line="240" w:lineRule="auto"/>
      <w:jc w:val="center"/>
      <w:outlineLvl w:val="8"/>
    </w:pPr>
    <w:rPr>
      <w:rFonts w:ascii="Arial" w:hAnsi="Arial" w:eastAsia="Times New Roman" w:cs="Arial"/>
      <w:b/>
      <w:bCs/>
      <w:lang w:eastAsia="pl-P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alloon Text"/>
    <w:basedOn w:val="1"/>
    <w:link w:val="71"/>
    <w:semiHidden/>
    <w:unhideWhenUsed/>
    <w:qFormat/>
    <w:uiPriority w:val="0"/>
    <w:pPr>
      <w:spacing w:after="0" w:line="240" w:lineRule="auto"/>
    </w:pPr>
    <w:rPr>
      <w:rFonts w:ascii="Tahoma" w:hAnsi="Tahoma" w:eastAsia="Times New Roman" w:cs="Tahoma"/>
      <w:sz w:val="16"/>
      <w:szCs w:val="16"/>
      <w:lang w:eastAsia="pl-PL"/>
    </w:rPr>
  </w:style>
  <w:style w:type="paragraph" w:styleId="14">
    <w:name w:val="Block Text"/>
    <w:basedOn w:val="1"/>
    <w:semiHidden/>
    <w:unhideWhenUsed/>
    <w:qFormat/>
    <w:uiPriority w:val="0"/>
    <w:pPr>
      <w:tabs>
        <w:tab w:val="left" w:pos="-567"/>
      </w:tabs>
      <w:spacing w:after="0" w:line="240" w:lineRule="auto"/>
      <w:ind w:left="6120" w:right="-426"/>
      <w:jc w:val="center"/>
    </w:pPr>
    <w:rPr>
      <w:rFonts w:ascii="Times New Roman" w:hAnsi="Times New Roman" w:eastAsia="Times New Roman" w:cs="Times New Roman"/>
      <w:color w:val="FF0000"/>
      <w:szCs w:val="24"/>
      <w:lang w:eastAsia="pl-PL"/>
    </w:rPr>
  </w:style>
  <w:style w:type="paragraph" w:styleId="15">
    <w:name w:val="Body Text"/>
    <w:basedOn w:val="1"/>
    <w:link w:val="61"/>
    <w:semiHidden/>
    <w:unhideWhenUsed/>
    <w:qFormat/>
    <w:uiPriority w:val="0"/>
    <w:pPr>
      <w:widowControl w:val="0"/>
      <w:spacing w:after="0" w:line="240" w:lineRule="auto"/>
      <w:jc w:val="both"/>
    </w:pPr>
    <w:rPr>
      <w:rFonts w:ascii="Arial" w:hAnsi="Arial" w:eastAsia="Times New Roman" w:cs="Arial"/>
      <w:sz w:val="24"/>
      <w:szCs w:val="24"/>
      <w:lang w:eastAsia="pl-PL"/>
    </w:rPr>
  </w:style>
  <w:style w:type="paragraph" w:styleId="16">
    <w:name w:val="Body Text 2"/>
    <w:basedOn w:val="1"/>
    <w:link w:val="64"/>
    <w:semiHidden/>
    <w:unhideWhenUsed/>
    <w:qFormat/>
    <w:uiPriority w:val="99"/>
    <w:pPr>
      <w:widowControl w:val="0"/>
      <w:spacing w:after="120" w:line="240" w:lineRule="auto"/>
      <w:ind w:left="283"/>
    </w:pPr>
    <w:rPr>
      <w:rFonts w:ascii="Times New Roman" w:hAnsi="Times New Roman" w:eastAsia="Times New Roman" w:cs="Times New Roman"/>
      <w:sz w:val="20"/>
      <w:szCs w:val="20"/>
      <w:lang w:eastAsia="pl-PL"/>
    </w:rPr>
  </w:style>
  <w:style w:type="paragraph" w:styleId="17">
    <w:name w:val="Body Text 3"/>
    <w:basedOn w:val="1"/>
    <w:link w:val="65"/>
    <w:semiHidden/>
    <w:unhideWhenUsed/>
    <w:qFormat/>
    <w:uiPriority w:val="99"/>
    <w:pPr>
      <w:widowControl w:val="0"/>
      <w:spacing w:after="120" w:line="240" w:lineRule="auto"/>
    </w:pPr>
    <w:rPr>
      <w:rFonts w:ascii="Times New Roman" w:hAnsi="Times New Roman" w:eastAsia="Times New Roman" w:cs="Times New Roman"/>
      <w:sz w:val="16"/>
      <w:szCs w:val="16"/>
      <w:lang w:eastAsia="pl-PL"/>
    </w:rPr>
  </w:style>
  <w:style w:type="paragraph" w:styleId="18">
    <w:name w:val="Body Text Indent"/>
    <w:basedOn w:val="1"/>
    <w:link w:val="62"/>
    <w:semiHidden/>
    <w:unhideWhenUsed/>
    <w:qFormat/>
    <w:uiPriority w:val="0"/>
    <w:pPr>
      <w:widowControl w:val="0"/>
      <w:spacing w:after="120" w:line="240" w:lineRule="auto"/>
      <w:ind w:left="283"/>
    </w:pPr>
    <w:rPr>
      <w:rFonts w:ascii="Times New Roman" w:hAnsi="Times New Roman" w:eastAsia="Times New Roman" w:cs="Times New Roman"/>
      <w:sz w:val="20"/>
      <w:szCs w:val="20"/>
      <w:lang w:eastAsia="pl-PL"/>
    </w:rPr>
  </w:style>
  <w:style w:type="paragraph" w:styleId="19">
    <w:name w:val="Body Text Indent 2"/>
    <w:basedOn w:val="1"/>
    <w:link w:val="66"/>
    <w:semiHidden/>
    <w:unhideWhenUsed/>
    <w:qFormat/>
    <w:uiPriority w:val="99"/>
    <w:pPr>
      <w:widowControl w:val="0"/>
      <w:spacing w:after="120" w:line="480" w:lineRule="auto"/>
      <w:ind w:left="283"/>
    </w:pPr>
    <w:rPr>
      <w:rFonts w:ascii="Times New Roman" w:hAnsi="Times New Roman" w:eastAsia="Times New Roman" w:cs="Times New Roman"/>
      <w:sz w:val="20"/>
      <w:szCs w:val="20"/>
      <w:lang w:eastAsia="pl-PL"/>
    </w:rPr>
  </w:style>
  <w:style w:type="paragraph" w:styleId="20">
    <w:name w:val="Body Text Indent 3"/>
    <w:basedOn w:val="1"/>
    <w:link w:val="67"/>
    <w:semiHidden/>
    <w:unhideWhenUsed/>
    <w:qFormat/>
    <w:uiPriority w:val="99"/>
    <w:pPr>
      <w:widowControl w:val="0"/>
      <w:spacing w:after="120" w:line="240" w:lineRule="auto"/>
      <w:ind w:left="283"/>
    </w:pPr>
    <w:rPr>
      <w:rFonts w:ascii="Times New Roman" w:hAnsi="Times New Roman" w:eastAsia="Times New Roman" w:cs="Times New Roman"/>
      <w:sz w:val="16"/>
      <w:szCs w:val="16"/>
      <w:lang w:eastAsia="pl-PL"/>
    </w:rPr>
  </w:style>
  <w:style w:type="paragraph" w:styleId="21">
    <w:name w:val="caption"/>
    <w:basedOn w:val="1"/>
    <w:next w:val="1"/>
    <w:semiHidden/>
    <w:unhideWhenUsed/>
    <w:qFormat/>
    <w:uiPriority w:val="35"/>
    <w:pPr>
      <w:widowControl w:val="0"/>
      <w:spacing w:line="240" w:lineRule="auto"/>
    </w:pPr>
    <w:rPr>
      <w:rFonts w:ascii="Times New Roman" w:hAnsi="Times New Roman" w:eastAsia="Times New Roman" w:cs="Times New Roman"/>
      <w:b/>
      <w:bCs/>
      <w:color w:val="4F81BD"/>
      <w:sz w:val="18"/>
      <w:szCs w:val="18"/>
      <w:lang w:eastAsia="pl-PL"/>
    </w:rPr>
  </w:style>
  <w:style w:type="character" w:styleId="22">
    <w:name w:val="annotation reference"/>
    <w:semiHidden/>
    <w:unhideWhenUsed/>
    <w:uiPriority w:val="99"/>
    <w:rPr>
      <w:sz w:val="16"/>
      <w:szCs w:val="16"/>
    </w:rPr>
  </w:style>
  <w:style w:type="paragraph" w:styleId="23">
    <w:name w:val="annotation text"/>
    <w:basedOn w:val="1"/>
    <w:link w:val="55"/>
    <w:semiHidden/>
    <w:unhideWhenUsed/>
    <w:qFormat/>
    <w:uiPriority w:val="0"/>
    <w:pPr>
      <w:spacing w:line="240" w:lineRule="auto"/>
    </w:pPr>
    <w:rPr>
      <w:rFonts w:ascii="Calibri" w:hAnsi="Calibri" w:eastAsia="Calibri" w:cs="Times New Roman"/>
      <w:sz w:val="20"/>
      <w:szCs w:val="20"/>
    </w:rPr>
  </w:style>
  <w:style w:type="paragraph" w:styleId="24">
    <w:name w:val="annotation subject"/>
    <w:basedOn w:val="23"/>
    <w:next w:val="23"/>
    <w:link w:val="70"/>
    <w:semiHidden/>
    <w:unhideWhenUsed/>
    <w:qFormat/>
    <w:uiPriority w:val="99"/>
    <w:pPr>
      <w:spacing w:after="0"/>
    </w:pPr>
    <w:rPr>
      <w:rFonts w:ascii="Times New Roman" w:hAnsi="Times New Roman" w:eastAsia="Times New Roman"/>
      <w:b/>
      <w:bCs/>
      <w:lang w:eastAsia="pl-PL"/>
    </w:rPr>
  </w:style>
  <w:style w:type="paragraph" w:styleId="25">
    <w:name w:val="Document Map"/>
    <w:basedOn w:val="1"/>
    <w:link w:val="68"/>
    <w:semiHidden/>
    <w:unhideWhenUsed/>
    <w:qFormat/>
    <w:uiPriority w:val="99"/>
    <w:pPr>
      <w:widowControl w:val="0"/>
      <w:shd w:val="clear" w:color="auto" w:fill="000080"/>
      <w:spacing w:after="0" w:line="240" w:lineRule="auto"/>
    </w:pPr>
    <w:rPr>
      <w:rFonts w:ascii="Tahoma" w:hAnsi="Tahoma" w:eastAsia="Times New Roman" w:cs="Tahoma"/>
      <w:sz w:val="20"/>
      <w:szCs w:val="20"/>
      <w:lang w:eastAsia="pl-PL"/>
    </w:rPr>
  </w:style>
  <w:style w:type="character" w:styleId="26">
    <w:name w:val="endnote reference"/>
    <w:semiHidden/>
    <w:unhideWhenUsed/>
    <w:uiPriority w:val="0"/>
    <w:rPr>
      <w:vertAlign w:val="superscript"/>
    </w:rPr>
  </w:style>
  <w:style w:type="paragraph" w:styleId="27">
    <w:name w:val="endnote text"/>
    <w:basedOn w:val="1"/>
    <w:link w:val="59"/>
    <w:semiHidden/>
    <w:unhideWhenUsed/>
    <w:qFormat/>
    <w:uiPriority w:val="0"/>
    <w:pPr>
      <w:widowControl w:val="0"/>
      <w:spacing w:after="0" w:line="240" w:lineRule="auto"/>
    </w:pPr>
    <w:rPr>
      <w:rFonts w:ascii="Times New Roman" w:hAnsi="Times New Roman" w:eastAsia="Times New Roman" w:cs="Times New Roman"/>
      <w:sz w:val="20"/>
      <w:szCs w:val="20"/>
      <w:lang w:eastAsia="pl-PL"/>
    </w:rPr>
  </w:style>
  <w:style w:type="character" w:styleId="28">
    <w:name w:val="FollowedHyperlink"/>
    <w:semiHidden/>
    <w:unhideWhenUsed/>
    <w:uiPriority w:val="0"/>
    <w:rPr>
      <w:color w:val="800080"/>
      <w:u w:val="single"/>
    </w:rPr>
  </w:style>
  <w:style w:type="paragraph" w:styleId="29">
    <w:name w:val="footer"/>
    <w:basedOn w:val="1"/>
    <w:link w:val="58"/>
    <w:semiHidden/>
    <w:unhideWhenUsed/>
    <w:qFormat/>
    <w:uiPriority w:val="0"/>
    <w:pPr>
      <w:tabs>
        <w:tab w:val="center" w:pos="4536"/>
        <w:tab w:val="right" w:pos="9072"/>
      </w:tabs>
      <w:spacing w:after="0" w:line="240" w:lineRule="auto"/>
    </w:pPr>
    <w:rPr>
      <w:rFonts w:ascii="Times New Roman" w:hAnsi="Times New Roman" w:eastAsia="Times New Roman" w:cs="Times New Roman"/>
      <w:sz w:val="24"/>
      <w:szCs w:val="24"/>
      <w:lang w:eastAsia="pl-PL"/>
    </w:rPr>
  </w:style>
  <w:style w:type="character" w:styleId="30">
    <w:name w:val="footnote reference"/>
    <w:semiHidden/>
    <w:unhideWhenUsed/>
    <w:uiPriority w:val="0"/>
    <w:rPr>
      <w:vertAlign w:val="superscript"/>
    </w:rPr>
  </w:style>
  <w:style w:type="paragraph" w:styleId="31">
    <w:name w:val="footnote text"/>
    <w:basedOn w:val="1"/>
    <w:link w:val="53"/>
    <w:semiHidden/>
    <w:unhideWhenUsed/>
    <w:qFormat/>
    <w:uiPriority w:val="99"/>
    <w:pPr>
      <w:widowControl w:val="0"/>
      <w:spacing w:after="0" w:line="240" w:lineRule="auto"/>
    </w:pPr>
    <w:rPr>
      <w:rFonts w:ascii="Times New Roman" w:hAnsi="Times New Roman" w:eastAsia="Times New Roman" w:cs="Times New Roman"/>
      <w:sz w:val="20"/>
      <w:szCs w:val="20"/>
      <w:lang w:eastAsia="pl-PL"/>
    </w:rPr>
  </w:style>
  <w:style w:type="paragraph" w:styleId="32">
    <w:name w:val="header"/>
    <w:basedOn w:val="1"/>
    <w:link w:val="56"/>
    <w:semiHidden/>
    <w:unhideWhenUsed/>
    <w:qFormat/>
    <w:uiPriority w:val="0"/>
    <w:pPr>
      <w:tabs>
        <w:tab w:val="center" w:pos="4536"/>
        <w:tab w:val="right" w:pos="9072"/>
      </w:tabs>
      <w:spacing w:after="0" w:line="240" w:lineRule="auto"/>
    </w:pPr>
    <w:rPr>
      <w:rFonts w:ascii="Times New Roman" w:hAnsi="Times New Roman" w:eastAsia="Times New Roman" w:cs="Times New Roman"/>
      <w:sz w:val="24"/>
      <w:szCs w:val="24"/>
      <w:lang w:eastAsia="pl-PL"/>
    </w:rPr>
  </w:style>
  <w:style w:type="character" w:styleId="33">
    <w:name w:val="Hyperlink"/>
    <w:semiHidden/>
    <w:unhideWhenUsed/>
    <w:uiPriority w:val="99"/>
    <w:rPr>
      <w:color w:val="0000FF"/>
      <w:u w:val="single"/>
    </w:rPr>
  </w:style>
  <w:style w:type="paragraph" w:styleId="34">
    <w:name w:val="List"/>
    <w:basedOn w:val="35"/>
    <w:semiHidden/>
    <w:unhideWhenUsed/>
    <w:qFormat/>
    <w:uiPriority w:val="0"/>
    <w:rPr>
      <w:rFonts w:cs="Mangal"/>
    </w:rPr>
  </w:style>
  <w:style w:type="paragraph" w:customStyle="1" w:styleId="35">
    <w:name w:val="Text body"/>
    <w:basedOn w:val="36"/>
    <w:qFormat/>
    <w:uiPriority w:val="0"/>
    <w:pPr>
      <w:widowControl/>
      <w:autoSpaceDE/>
      <w:spacing w:after="120" w:line="276" w:lineRule="auto"/>
    </w:pPr>
    <w:rPr>
      <w:rFonts w:ascii="Calibri" w:hAnsi="Calibri" w:eastAsia="SimSun" w:cs="Calibri"/>
      <w:kern w:val="2"/>
      <w:sz w:val="22"/>
      <w:szCs w:val="22"/>
      <w:lang w:eastAsia="hi-IN" w:bidi="hi-IN"/>
    </w:rPr>
  </w:style>
  <w:style w:type="paragraph" w:customStyle="1" w:styleId="36">
    <w:name w:val="Standard"/>
    <w:qFormat/>
    <w:uiPriority w:val="0"/>
    <w:pPr>
      <w:widowControl w:val="0"/>
      <w:suppressAutoHyphens/>
      <w:autoSpaceDE w:val="0"/>
      <w:spacing w:after="0" w:line="240" w:lineRule="auto"/>
    </w:pPr>
    <w:rPr>
      <w:rFonts w:ascii="Times New Roman" w:hAnsi="Times New Roman" w:eastAsia="Times New Roman" w:cs="Times New Roman"/>
      <w:sz w:val="24"/>
      <w:szCs w:val="24"/>
      <w:lang w:val="pl-PL" w:eastAsia="pl-PL" w:bidi="pl-PL"/>
    </w:rPr>
  </w:style>
  <w:style w:type="paragraph" w:styleId="37">
    <w:name w:val="Normal (Web)"/>
    <w:basedOn w:val="1"/>
    <w:semiHidden/>
    <w:unhideWhenUsed/>
    <w:qFormat/>
    <w:uiPriority w:val="0"/>
    <w:pPr>
      <w:spacing w:before="100" w:beforeAutospacing="1" w:after="100" w:afterAutospacing="1" w:line="240" w:lineRule="auto"/>
    </w:pPr>
    <w:rPr>
      <w:rFonts w:ascii="Times New Roman" w:hAnsi="Times New Roman" w:eastAsia="Times New Roman" w:cs="Times New Roman"/>
      <w:sz w:val="24"/>
      <w:szCs w:val="24"/>
      <w:lang w:eastAsia="pl-PL"/>
    </w:rPr>
  </w:style>
  <w:style w:type="paragraph" w:styleId="38">
    <w:name w:val="Plain Text"/>
    <w:basedOn w:val="1"/>
    <w:link w:val="69"/>
    <w:semiHidden/>
    <w:unhideWhenUsed/>
    <w:qFormat/>
    <w:uiPriority w:val="99"/>
    <w:pPr>
      <w:spacing w:after="0" w:line="240" w:lineRule="auto"/>
    </w:pPr>
    <w:rPr>
      <w:rFonts w:ascii="Courier New" w:hAnsi="Courier New" w:eastAsia="Times New Roman" w:cs="Times New Roman"/>
      <w:sz w:val="20"/>
      <w:szCs w:val="20"/>
      <w:lang w:eastAsia="pl-PL"/>
    </w:rPr>
  </w:style>
  <w:style w:type="paragraph" w:styleId="39">
    <w:name w:val="Subtitle"/>
    <w:basedOn w:val="1"/>
    <w:next w:val="1"/>
    <w:link w:val="63"/>
    <w:qFormat/>
    <w:uiPriority w:val="0"/>
    <w:pPr>
      <w:widowControl w:val="0"/>
      <w:spacing w:after="60" w:line="240" w:lineRule="auto"/>
      <w:jc w:val="center"/>
      <w:outlineLvl w:val="1"/>
    </w:pPr>
    <w:rPr>
      <w:rFonts w:ascii="Cambria" w:hAnsi="Cambria" w:eastAsia="Times New Roman" w:cs="Times New Roman"/>
      <w:sz w:val="24"/>
      <w:szCs w:val="24"/>
      <w:lang w:eastAsia="pl-PL"/>
    </w:rPr>
  </w:style>
  <w:style w:type="table" w:styleId="40">
    <w:name w:val="Table Grid"/>
    <w:basedOn w:val="12"/>
    <w:uiPriority w:val="0"/>
    <w:pPr>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41">
    <w:name w:val="Title"/>
    <w:basedOn w:val="1"/>
    <w:link w:val="60"/>
    <w:qFormat/>
    <w:uiPriority w:val="0"/>
    <w:pPr>
      <w:widowControl w:val="0"/>
      <w:spacing w:after="0" w:line="240" w:lineRule="auto"/>
      <w:jc w:val="center"/>
    </w:pPr>
    <w:rPr>
      <w:rFonts w:ascii="Times New Roman" w:hAnsi="Times New Roman" w:eastAsia="Times New Roman" w:cs="Times New Roman"/>
      <w:b/>
      <w:bCs/>
      <w:sz w:val="24"/>
      <w:szCs w:val="24"/>
      <w:lang w:eastAsia="pl-PL"/>
    </w:rPr>
  </w:style>
  <w:style w:type="paragraph" w:styleId="42">
    <w:name w:val="toc 1"/>
    <w:basedOn w:val="1"/>
    <w:next w:val="1"/>
    <w:autoRedefine/>
    <w:semiHidden/>
    <w:unhideWhenUsed/>
    <w:qFormat/>
    <w:uiPriority w:val="39"/>
    <w:pPr>
      <w:tabs>
        <w:tab w:val="left" w:pos="1701"/>
        <w:tab w:val="right" w:leader="dot" w:pos="9060"/>
      </w:tabs>
      <w:spacing w:after="0" w:line="240" w:lineRule="auto"/>
      <w:ind w:left="1701" w:right="567" w:hanging="1701"/>
      <w:jc w:val="both"/>
    </w:pPr>
    <w:rPr>
      <w:rFonts w:ascii="Calibri" w:hAnsi="Calibri" w:eastAsia="Times New Roman" w:cs="Times New Roman"/>
      <w:b/>
      <w:lang w:eastAsia="pl-PL"/>
    </w:rPr>
  </w:style>
  <w:style w:type="paragraph" w:styleId="43">
    <w:name w:val="toc 3"/>
    <w:basedOn w:val="1"/>
    <w:next w:val="1"/>
    <w:autoRedefine/>
    <w:semiHidden/>
    <w:unhideWhenUsed/>
    <w:qFormat/>
    <w:uiPriority w:val="39"/>
    <w:pPr>
      <w:spacing w:after="0" w:line="240" w:lineRule="auto"/>
      <w:ind w:left="480"/>
    </w:pPr>
    <w:rPr>
      <w:rFonts w:ascii="Times New Roman" w:hAnsi="Times New Roman" w:eastAsia="Times New Roman" w:cs="Times New Roman"/>
      <w:sz w:val="24"/>
      <w:szCs w:val="24"/>
      <w:lang w:eastAsia="pl-PL"/>
    </w:rPr>
  </w:style>
  <w:style w:type="character" w:customStyle="1" w:styleId="44">
    <w:name w:val="Nagłówek 1 Znak"/>
    <w:basedOn w:val="11"/>
    <w:link w:val="2"/>
    <w:qFormat/>
    <w:uiPriority w:val="9"/>
    <w:rPr>
      <w:rFonts w:ascii="Arial" w:hAnsi="Arial" w:eastAsia="Times New Roman" w:cs="Arial"/>
      <w:sz w:val="24"/>
      <w:szCs w:val="24"/>
      <w:lang w:eastAsia="pl-PL"/>
    </w:rPr>
  </w:style>
  <w:style w:type="character" w:customStyle="1" w:styleId="45">
    <w:name w:val="Nagłówek 2 Znak"/>
    <w:basedOn w:val="11"/>
    <w:link w:val="3"/>
    <w:semiHidden/>
    <w:qFormat/>
    <w:uiPriority w:val="99"/>
    <w:rPr>
      <w:rFonts w:ascii="Arial" w:hAnsi="Arial" w:eastAsia="Times New Roman" w:cs="Arial"/>
      <w:b/>
      <w:bCs/>
      <w:sz w:val="24"/>
      <w:szCs w:val="24"/>
      <w:lang w:eastAsia="pl-PL"/>
    </w:rPr>
  </w:style>
  <w:style w:type="character" w:customStyle="1" w:styleId="46">
    <w:name w:val="Nagłówek 3 Znak"/>
    <w:basedOn w:val="11"/>
    <w:link w:val="4"/>
    <w:semiHidden/>
    <w:qFormat/>
    <w:uiPriority w:val="99"/>
    <w:rPr>
      <w:rFonts w:ascii="Times New Roman" w:hAnsi="Times New Roman" w:eastAsia="Times New Roman" w:cs="Times New Roman"/>
      <w:b/>
      <w:bCs/>
      <w:sz w:val="24"/>
      <w:szCs w:val="24"/>
      <w:lang w:eastAsia="pl-PL"/>
    </w:rPr>
  </w:style>
  <w:style w:type="character" w:customStyle="1" w:styleId="47">
    <w:name w:val="Nagłówek 4 Znak"/>
    <w:basedOn w:val="11"/>
    <w:link w:val="5"/>
    <w:semiHidden/>
    <w:qFormat/>
    <w:uiPriority w:val="99"/>
    <w:rPr>
      <w:rFonts w:ascii="Times New Roman" w:hAnsi="Times New Roman" w:eastAsia="Times New Roman" w:cs="Times New Roman"/>
      <w:sz w:val="28"/>
      <w:szCs w:val="28"/>
      <w:lang w:eastAsia="pl-PL"/>
    </w:rPr>
  </w:style>
  <w:style w:type="character" w:customStyle="1" w:styleId="48">
    <w:name w:val="Nagłówek 5 Znak"/>
    <w:basedOn w:val="11"/>
    <w:link w:val="6"/>
    <w:semiHidden/>
    <w:qFormat/>
    <w:uiPriority w:val="99"/>
    <w:rPr>
      <w:rFonts w:ascii="Arial" w:hAnsi="Arial" w:eastAsia="Times New Roman" w:cs="Arial"/>
      <w:b/>
      <w:bCs/>
      <w:sz w:val="24"/>
      <w:szCs w:val="24"/>
      <w:lang w:eastAsia="pl-PL"/>
    </w:rPr>
  </w:style>
  <w:style w:type="character" w:customStyle="1" w:styleId="49">
    <w:name w:val="Nagłówek 6 Znak"/>
    <w:basedOn w:val="11"/>
    <w:link w:val="7"/>
    <w:semiHidden/>
    <w:qFormat/>
    <w:uiPriority w:val="99"/>
    <w:rPr>
      <w:rFonts w:ascii="Times New Roman" w:hAnsi="Times New Roman" w:eastAsia="Times New Roman" w:cs="Times New Roman"/>
      <w:b/>
      <w:bCs/>
      <w:sz w:val="32"/>
      <w:szCs w:val="32"/>
      <w:lang w:eastAsia="pl-PL"/>
    </w:rPr>
  </w:style>
  <w:style w:type="character" w:customStyle="1" w:styleId="50">
    <w:name w:val="Nagłówek 7 Znak"/>
    <w:basedOn w:val="11"/>
    <w:link w:val="8"/>
    <w:semiHidden/>
    <w:uiPriority w:val="99"/>
    <w:rPr>
      <w:rFonts w:ascii="Arial" w:hAnsi="Arial" w:eastAsia="Times New Roman" w:cs="Arial"/>
      <w:b/>
      <w:bCs/>
      <w:lang w:eastAsia="pl-PL"/>
    </w:rPr>
  </w:style>
  <w:style w:type="character" w:customStyle="1" w:styleId="51">
    <w:name w:val="Nagłówek 8 Znak"/>
    <w:basedOn w:val="11"/>
    <w:link w:val="9"/>
    <w:semiHidden/>
    <w:uiPriority w:val="99"/>
    <w:rPr>
      <w:rFonts w:ascii="Arial" w:hAnsi="Arial" w:eastAsia="Times New Roman" w:cs="Arial"/>
      <w:u w:val="single"/>
      <w:lang w:eastAsia="pl-PL"/>
    </w:rPr>
  </w:style>
  <w:style w:type="character" w:customStyle="1" w:styleId="52">
    <w:name w:val="Nagłówek 9 Znak"/>
    <w:basedOn w:val="11"/>
    <w:link w:val="10"/>
    <w:semiHidden/>
    <w:uiPriority w:val="99"/>
    <w:rPr>
      <w:rFonts w:ascii="Arial" w:hAnsi="Arial" w:eastAsia="Times New Roman" w:cs="Arial"/>
      <w:b/>
      <w:bCs/>
      <w:lang w:eastAsia="pl-PL"/>
    </w:rPr>
  </w:style>
  <w:style w:type="character" w:customStyle="1" w:styleId="53">
    <w:name w:val="Tekst przypisu dolnego Znak"/>
    <w:basedOn w:val="11"/>
    <w:link w:val="31"/>
    <w:semiHidden/>
    <w:qFormat/>
    <w:locked/>
    <w:uiPriority w:val="99"/>
    <w:rPr>
      <w:rFonts w:ascii="Times New Roman" w:hAnsi="Times New Roman" w:eastAsia="Times New Roman" w:cs="Times New Roman"/>
      <w:sz w:val="20"/>
      <w:szCs w:val="20"/>
      <w:lang w:eastAsia="pl-PL"/>
    </w:rPr>
  </w:style>
  <w:style w:type="character" w:customStyle="1" w:styleId="54">
    <w:name w:val="Tekst przypisu dolnego Znak1"/>
    <w:basedOn w:val="11"/>
    <w:semiHidden/>
    <w:qFormat/>
    <w:uiPriority w:val="99"/>
    <w:rPr>
      <w:sz w:val="20"/>
      <w:szCs w:val="20"/>
    </w:rPr>
  </w:style>
  <w:style w:type="character" w:customStyle="1" w:styleId="55">
    <w:name w:val="Tekst komentarza Znak"/>
    <w:basedOn w:val="11"/>
    <w:link w:val="23"/>
    <w:semiHidden/>
    <w:uiPriority w:val="0"/>
    <w:rPr>
      <w:rFonts w:ascii="Calibri" w:hAnsi="Calibri" w:eastAsia="Calibri" w:cs="Times New Roman"/>
      <w:sz w:val="20"/>
      <w:szCs w:val="20"/>
    </w:rPr>
  </w:style>
  <w:style w:type="character" w:customStyle="1" w:styleId="56">
    <w:name w:val="Nagłówek Znak"/>
    <w:basedOn w:val="11"/>
    <w:link w:val="32"/>
    <w:semiHidden/>
    <w:qFormat/>
    <w:locked/>
    <w:uiPriority w:val="0"/>
    <w:rPr>
      <w:rFonts w:ascii="Times New Roman" w:hAnsi="Times New Roman" w:eastAsia="Times New Roman" w:cs="Times New Roman"/>
      <w:sz w:val="24"/>
      <w:szCs w:val="24"/>
      <w:lang w:eastAsia="pl-PL"/>
    </w:rPr>
  </w:style>
  <w:style w:type="character" w:customStyle="1" w:styleId="57">
    <w:name w:val="Nagłówek Znak1"/>
    <w:basedOn w:val="11"/>
    <w:semiHidden/>
    <w:qFormat/>
    <w:uiPriority w:val="0"/>
  </w:style>
  <w:style w:type="character" w:customStyle="1" w:styleId="58">
    <w:name w:val="Stopka Znak"/>
    <w:basedOn w:val="11"/>
    <w:link w:val="29"/>
    <w:semiHidden/>
    <w:qFormat/>
    <w:uiPriority w:val="0"/>
    <w:rPr>
      <w:rFonts w:ascii="Times New Roman" w:hAnsi="Times New Roman" w:eastAsia="Times New Roman" w:cs="Times New Roman"/>
      <w:sz w:val="24"/>
      <w:szCs w:val="24"/>
      <w:lang w:eastAsia="pl-PL"/>
    </w:rPr>
  </w:style>
  <w:style w:type="character" w:customStyle="1" w:styleId="59">
    <w:name w:val="Tekst przypisu końcowego Znak"/>
    <w:basedOn w:val="11"/>
    <w:link w:val="27"/>
    <w:semiHidden/>
    <w:qFormat/>
    <w:uiPriority w:val="0"/>
    <w:rPr>
      <w:rFonts w:ascii="Times New Roman" w:hAnsi="Times New Roman" w:eastAsia="Times New Roman" w:cs="Times New Roman"/>
      <w:sz w:val="20"/>
      <w:szCs w:val="20"/>
      <w:lang w:eastAsia="pl-PL"/>
    </w:rPr>
  </w:style>
  <w:style w:type="character" w:customStyle="1" w:styleId="60">
    <w:name w:val="Tytuł Znak"/>
    <w:basedOn w:val="11"/>
    <w:link w:val="41"/>
    <w:qFormat/>
    <w:uiPriority w:val="0"/>
    <w:rPr>
      <w:rFonts w:ascii="Times New Roman" w:hAnsi="Times New Roman" w:eastAsia="Times New Roman" w:cs="Times New Roman"/>
      <w:b/>
      <w:bCs/>
      <w:sz w:val="24"/>
      <w:szCs w:val="24"/>
      <w:lang w:eastAsia="pl-PL"/>
    </w:rPr>
  </w:style>
  <w:style w:type="character" w:customStyle="1" w:styleId="61">
    <w:name w:val="Tekst podstawowy Znak"/>
    <w:basedOn w:val="11"/>
    <w:link w:val="15"/>
    <w:semiHidden/>
    <w:qFormat/>
    <w:uiPriority w:val="0"/>
    <w:rPr>
      <w:rFonts w:ascii="Arial" w:hAnsi="Arial" w:eastAsia="Times New Roman" w:cs="Arial"/>
      <w:sz w:val="24"/>
      <w:szCs w:val="24"/>
      <w:lang w:eastAsia="pl-PL"/>
    </w:rPr>
  </w:style>
  <w:style w:type="character" w:customStyle="1" w:styleId="62">
    <w:name w:val="Tekst podstawowy wcięty Znak"/>
    <w:basedOn w:val="11"/>
    <w:link w:val="18"/>
    <w:semiHidden/>
    <w:uiPriority w:val="0"/>
    <w:rPr>
      <w:rFonts w:ascii="Times New Roman" w:hAnsi="Times New Roman" w:eastAsia="Times New Roman" w:cs="Times New Roman"/>
      <w:sz w:val="20"/>
      <w:szCs w:val="20"/>
      <w:lang w:eastAsia="pl-PL"/>
    </w:rPr>
  </w:style>
  <w:style w:type="character" w:customStyle="1" w:styleId="63">
    <w:name w:val="Podtytuł Znak"/>
    <w:basedOn w:val="11"/>
    <w:link w:val="39"/>
    <w:uiPriority w:val="0"/>
    <w:rPr>
      <w:rFonts w:ascii="Cambria" w:hAnsi="Cambria" w:eastAsia="Times New Roman" w:cs="Times New Roman"/>
      <w:sz w:val="24"/>
      <w:szCs w:val="24"/>
      <w:lang w:eastAsia="pl-PL"/>
    </w:rPr>
  </w:style>
  <w:style w:type="character" w:customStyle="1" w:styleId="64">
    <w:name w:val="Tekst podstawowy 2 Znak"/>
    <w:basedOn w:val="11"/>
    <w:link w:val="16"/>
    <w:semiHidden/>
    <w:uiPriority w:val="99"/>
    <w:rPr>
      <w:rFonts w:ascii="Times New Roman" w:hAnsi="Times New Roman" w:eastAsia="Times New Roman" w:cs="Times New Roman"/>
      <w:sz w:val="20"/>
      <w:szCs w:val="20"/>
      <w:lang w:eastAsia="pl-PL"/>
    </w:rPr>
  </w:style>
  <w:style w:type="character" w:customStyle="1" w:styleId="65">
    <w:name w:val="Tekst podstawowy 3 Znak"/>
    <w:basedOn w:val="11"/>
    <w:link w:val="17"/>
    <w:semiHidden/>
    <w:uiPriority w:val="99"/>
    <w:rPr>
      <w:rFonts w:ascii="Times New Roman" w:hAnsi="Times New Roman" w:eastAsia="Times New Roman" w:cs="Times New Roman"/>
      <w:sz w:val="16"/>
      <w:szCs w:val="16"/>
      <w:lang w:eastAsia="pl-PL"/>
    </w:rPr>
  </w:style>
  <w:style w:type="character" w:customStyle="1" w:styleId="66">
    <w:name w:val="Tekst podstawowy wcięty 2 Znak"/>
    <w:basedOn w:val="11"/>
    <w:link w:val="19"/>
    <w:semiHidden/>
    <w:uiPriority w:val="99"/>
    <w:rPr>
      <w:rFonts w:ascii="Times New Roman" w:hAnsi="Times New Roman" w:eastAsia="Times New Roman" w:cs="Times New Roman"/>
      <w:sz w:val="20"/>
      <w:szCs w:val="20"/>
      <w:lang w:eastAsia="pl-PL"/>
    </w:rPr>
  </w:style>
  <w:style w:type="character" w:customStyle="1" w:styleId="67">
    <w:name w:val="Tekst podstawowy wcięty 3 Znak"/>
    <w:basedOn w:val="11"/>
    <w:link w:val="20"/>
    <w:semiHidden/>
    <w:uiPriority w:val="99"/>
    <w:rPr>
      <w:rFonts w:ascii="Times New Roman" w:hAnsi="Times New Roman" w:eastAsia="Times New Roman" w:cs="Times New Roman"/>
      <w:sz w:val="16"/>
      <w:szCs w:val="16"/>
      <w:lang w:eastAsia="pl-PL"/>
    </w:rPr>
  </w:style>
  <w:style w:type="character" w:customStyle="1" w:styleId="68">
    <w:name w:val="Mapa dokumentu Znak"/>
    <w:basedOn w:val="11"/>
    <w:link w:val="25"/>
    <w:semiHidden/>
    <w:uiPriority w:val="99"/>
    <w:rPr>
      <w:rFonts w:ascii="Tahoma" w:hAnsi="Tahoma" w:eastAsia="Times New Roman" w:cs="Tahoma"/>
      <w:sz w:val="20"/>
      <w:szCs w:val="20"/>
      <w:shd w:val="clear" w:color="auto" w:fill="000080"/>
      <w:lang w:eastAsia="pl-PL"/>
    </w:rPr>
  </w:style>
  <w:style w:type="character" w:customStyle="1" w:styleId="69">
    <w:name w:val="Zwykły tekst Znak"/>
    <w:basedOn w:val="11"/>
    <w:link w:val="38"/>
    <w:semiHidden/>
    <w:uiPriority w:val="99"/>
    <w:rPr>
      <w:rFonts w:ascii="Courier New" w:hAnsi="Courier New" w:eastAsia="Times New Roman" w:cs="Times New Roman"/>
      <w:sz w:val="20"/>
      <w:szCs w:val="20"/>
      <w:lang w:eastAsia="pl-PL"/>
    </w:rPr>
  </w:style>
  <w:style w:type="character" w:customStyle="1" w:styleId="70">
    <w:name w:val="Temat komentarza Znak"/>
    <w:basedOn w:val="55"/>
    <w:link w:val="24"/>
    <w:semiHidden/>
    <w:uiPriority w:val="99"/>
    <w:rPr>
      <w:rFonts w:ascii="Times New Roman" w:hAnsi="Times New Roman" w:eastAsia="Times New Roman" w:cs="Times New Roman"/>
      <w:b/>
      <w:bCs/>
      <w:sz w:val="20"/>
      <w:szCs w:val="20"/>
      <w:lang w:eastAsia="pl-PL"/>
    </w:rPr>
  </w:style>
  <w:style w:type="character" w:customStyle="1" w:styleId="71">
    <w:name w:val="Tekst dymka Znak"/>
    <w:basedOn w:val="11"/>
    <w:link w:val="13"/>
    <w:semiHidden/>
    <w:uiPriority w:val="0"/>
    <w:rPr>
      <w:rFonts w:ascii="Tahoma" w:hAnsi="Tahoma" w:eastAsia="Times New Roman" w:cs="Tahoma"/>
      <w:sz w:val="16"/>
      <w:szCs w:val="16"/>
      <w:lang w:eastAsia="pl-PL"/>
    </w:rPr>
  </w:style>
  <w:style w:type="paragraph" w:styleId="72">
    <w:name w:val="No Spacing"/>
    <w:qFormat/>
    <w:uiPriority w:val="0"/>
    <w:pPr>
      <w:spacing w:after="0" w:line="240" w:lineRule="auto"/>
    </w:pPr>
    <w:rPr>
      <w:rFonts w:ascii="Calibri" w:hAnsi="Calibri" w:eastAsia="Calibri" w:cs="Times New Roman"/>
      <w:sz w:val="22"/>
      <w:szCs w:val="22"/>
      <w:lang w:val="pl-PL" w:eastAsia="en-US" w:bidi="ar-SA"/>
    </w:rPr>
  </w:style>
  <w:style w:type="paragraph" w:customStyle="1" w:styleId="73">
    <w:name w:val="Revision"/>
    <w:semiHidden/>
    <w:qFormat/>
    <w:uiPriority w:val="99"/>
    <w:pPr>
      <w:spacing w:after="0" w:line="240" w:lineRule="auto"/>
    </w:pPr>
    <w:rPr>
      <w:rFonts w:ascii="Times New Roman" w:hAnsi="Times New Roman" w:eastAsia="Times New Roman" w:cs="Times New Roman"/>
      <w:sz w:val="20"/>
      <w:szCs w:val="20"/>
      <w:lang w:val="pl-PL" w:eastAsia="pl-PL" w:bidi="ar-SA"/>
    </w:rPr>
  </w:style>
  <w:style w:type="character" w:customStyle="1" w:styleId="74">
    <w:name w:val="Akapit z listą Znak"/>
    <w:link w:val="75"/>
    <w:qFormat/>
    <w:locked/>
    <w:uiPriority w:val="0"/>
    <w:rPr>
      <w:rFonts w:ascii="Calibri" w:hAnsi="Calibri" w:eastAsia="Calibri" w:cs="Times New Roman"/>
    </w:rPr>
  </w:style>
  <w:style w:type="paragraph" w:styleId="75">
    <w:name w:val="List Paragraph"/>
    <w:basedOn w:val="1"/>
    <w:link w:val="74"/>
    <w:qFormat/>
    <w:uiPriority w:val="0"/>
    <w:pPr>
      <w:ind w:left="720"/>
      <w:contextualSpacing/>
    </w:pPr>
    <w:rPr>
      <w:rFonts w:ascii="Calibri" w:hAnsi="Calibri" w:eastAsia="Calibri" w:cs="Times New Roman"/>
    </w:rPr>
  </w:style>
  <w:style w:type="paragraph" w:customStyle="1" w:styleId="76">
    <w:name w:val="TOC Heading"/>
    <w:basedOn w:val="2"/>
    <w:next w:val="1"/>
    <w:semiHidden/>
    <w:unhideWhenUsed/>
    <w:qFormat/>
    <w:uiPriority w:val="39"/>
    <w:pPr>
      <w:keepLines/>
      <w:widowControl/>
      <w:spacing w:before="480" w:line="276" w:lineRule="auto"/>
      <w:outlineLvl w:val="9"/>
    </w:pPr>
    <w:rPr>
      <w:rFonts w:ascii="Cambria" w:hAnsi="Cambria" w:cs="Times New Roman"/>
      <w:b/>
      <w:bCs/>
      <w:color w:val="365F91"/>
      <w:sz w:val="28"/>
      <w:szCs w:val="28"/>
      <w:lang w:eastAsia="en-US"/>
    </w:rPr>
  </w:style>
  <w:style w:type="paragraph" w:customStyle="1" w:styleId="77">
    <w:name w:val="Body Text 21"/>
    <w:basedOn w:val="1"/>
    <w:qFormat/>
    <w:uiPriority w:val="99"/>
    <w:pPr>
      <w:widowControl w:val="0"/>
      <w:spacing w:after="0" w:line="240" w:lineRule="auto"/>
      <w:ind w:firstLine="60"/>
      <w:jc w:val="both"/>
    </w:pPr>
    <w:rPr>
      <w:rFonts w:ascii="Arial" w:hAnsi="Arial" w:eastAsia="Times New Roman" w:cs="Arial"/>
      <w:sz w:val="24"/>
      <w:szCs w:val="24"/>
      <w:lang w:eastAsia="pl-PL"/>
    </w:rPr>
  </w:style>
  <w:style w:type="paragraph" w:customStyle="1" w:styleId="78">
    <w:name w:val="ust"/>
    <w:qFormat/>
    <w:uiPriority w:val="99"/>
    <w:pPr>
      <w:spacing w:before="60" w:after="60" w:line="240" w:lineRule="auto"/>
      <w:ind w:left="426" w:hanging="284"/>
      <w:jc w:val="both"/>
    </w:pPr>
    <w:rPr>
      <w:rFonts w:ascii="Times New Roman" w:hAnsi="Times New Roman" w:eastAsia="Times New Roman" w:cs="Times New Roman"/>
      <w:sz w:val="24"/>
      <w:szCs w:val="24"/>
      <w:lang w:val="pl-PL" w:eastAsia="pl-PL" w:bidi="ar-SA"/>
    </w:rPr>
  </w:style>
  <w:style w:type="character" w:customStyle="1" w:styleId="79">
    <w:name w:val="pkt Znak"/>
    <w:link w:val="80"/>
    <w:locked/>
    <w:uiPriority w:val="0"/>
    <w:rPr>
      <w:rFonts w:ascii="Times New Roman" w:hAnsi="Times New Roman" w:eastAsia="Times New Roman" w:cs="Times New Roman"/>
      <w:sz w:val="24"/>
      <w:szCs w:val="24"/>
      <w:lang w:eastAsia="pl-PL"/>
    </w:rPr>
  </w:style>
  <w:style w:type="paragraph" w:customStyle="1" w:styleId="80">
    <w:name w:val="pkt"/>
    <w:basedOn w:val="1"/>
    <w:link w:val="79"/>
    <w:qFormat/>
    <w:uiPriority w:val="0"/>
    <w:pPr>
      <w:spacing w:before="60" w:after="60" w:line="240" w:lineRule="auto"/>
      <w:ind w:left="851" w:hanging="295"/>
      <w:jc w:val="both"/>
    </w:pPr>
    <w:rPr>
      <w:rFonts w:ascii="Times New Roman" w:hAnsi="Times New Roman" w:eastAsia="Times New Roman" w:cs="Times New Roman"/>
      <w:sz w:val="24"/>
      <w:szCs w:val="24"/>
      <w:lang w:eastAsia="pl-PL"/>
    </w:rPr>
  </w:style>
  <w:style w:type="paragraph" w:customStyle="1" w:styleId="81">
    <w:name w:val="pkt1"/>
    <w:basedOn w:val="80"/>
    <w:qFormat/>
    <w:uiPriority w:val="99"/>
    <w:pPr>
      <w:ind w:left="850" w:hanging="425"/>
    </w:pPr>
  </w:style>
  <w:style w:type="paragraph" w:customStyle="1" w:styleId="82">
    <w:name w:val="Tekst przypisu dolnego.Tekst przypisu"/>
    <w:basedOn w:val="1"/>
    <w:qFormat/>
    <w:uiPriority w:val="99"/>
    <w:pPr>
      <w:widowControl w:val="0"/>
      <w:spacing w:after="0" w:line="240" w:lineRule="auto"/>
    </w:pPr>
    <w:rPr>
      <w:rFonts w:ascii="Times New Roman" w:hAnsi="Times New Roman" w:eastAsia="Times New Roman" w:cs="Times New Roman"/>
      <w:sz w:val="20"/>
      <w:szCs w:val="20"/>
      <w:lang w:eastAsia="pl-PL"/>
    </w:rPr>
  </w:style>
  <w:style w:type="paragraph" w:customStyle="1" w:styleId="83">
    <w:name w:val="Standardowy.Standardowy1"/>
    <w:qFormat/>
    <w:uiPriority w:val="99"/>
    <w:pPr>
      <w:widowControl w:val="0"/>
      <w:autoSpaceDE w:val="0"/>
      <w:autoSpaceDN w:val="0"/>
      <w:spacing w:after="0" w:line="240" w:lineRule="auto"/>
    </w:pPr>
    <w:rPr>
      <w:rFonts w:ascii="Times New Roman" w:hAnsi="Times New Roman" w:eastAsia="Times New Roman" w:cs="Times New Roman"/>
      <w:sz w:val="20"/>
      <w:szCs w:val="20"/>
      <w:lang w:val="pl-PL" w:eastAsia="pl-PL" w:bidi="ar-SA"/>
    </w:rPr>
  </w:style>
  <w:style w:type="paragraph" w:customStyle="1" w:styleId="84">
    <w:name w:val="Tekst podstawowy 21"/>
    <w:basedOn w:val="1"/>
    <w:qFormat/>
    <w:uiPriority w:val="0"/>
    <w:pPr>
      <w:overflowPunct w:val="0"/>
      <w:autoSpaceDE w:val="0"/>
      <w:autoSpaceDN w:val="0"/>
      <w:adjustRightInd w:val="0"/>
      <w:spacing w:after="0" w:line="240" w:lineRule="auto"/>
      <w:jc w:val="both"/>
    </w:pPr>
    <w:rPr>
      <w:rFonts w:ascii="Times New Roman" w:hAnsi="Times New Roman" w:eastAsia="Times New Roman" w:cs="Times New Roman"/>
      <w:b/>
      <w:sz w:val="24"/>
      <w:szCs w:val="20"/>
      <w:lang w:eastAsia="pl-PL"/>
    </w:rPr>
  </w:style>
  <w:style w:type="character" w:customStyle="1" w:styleId="85">
    <w:name w:val="Default Znak"/>
    <w:link w:val="86"/>
    <w:qFormat/>
    <w:locked/>
    <w:uiPriority w:val="0"/>
    <w:rPr>
      <w:rFonts w:ascii="Times New Roman" w:hAnsi="Times New Roman" w:eastAsia="Times New Roman" w:cs="Times New Roman"/>
      <w:color w:val="000000"/>
      <w:sz w:val="24"/>
      <w:szCs w:val="24"/>
      <w:lang w:eastAsia="pl-PL"/>
    </w:rPr>
  </w:style>
  <w:style w:type="paragraph" w:customStyle="1" w:styleId="86">
    <w:name w:val="Default"/>
    <w:link w:val="85"/>
    <w:qFormat/>
    <w:uiPriority w:val="0"/>
    <w:pPr>
      <w:autoSpaceDE w:val="0"/>
      <w:autoSpaceDN w:val="0"/>
      <w:adjustRightInd w:val="0"/>
      <w:spacing w:after="0" w:line="240" w:lineRule="auto"/>
    </w:pPr>
    <w:rPr>
      <w:rFonts w:ascii="Times New Roman" w:hAnsi="Times New Roman" w:eastAsia="Times New Roman" w:cs="Times New Roman"/>
      <w:color w:val="000000"/>
      <w:sz w:val="24"/>
      <w:szCs w:val="24"/>
      <w:lang w:val="pl-PL" w:eastAsia="pl-PL" w:bidi="ar-SA"/>
    </w:rPr>
  </w:style>
  <w:style w:type="paragraph" w:customStyle="1" w:styleId="87">
    <w:name w:val="Znak5"/>
    <w:basedOn w:val="1"/>
    <w:qFormat/>
    <w:uiPriority w:val="0"/>
    <w:pPr>
      <w:suppressAutoHyphens/>
      <w:spacing w:after="160" w:line="240" w:lineRule="exact"/>
    </w:pPr>
    <w:rPr>
      <w:rFonts w:ascii="Tahoma" w:hAnsi="Tahoma" w:eastAsia="Times New Roman" w:cs="Times New Roman"/>
      <w:sz w:val="20"/>
      <w:szCs w:val="20"/>
      <w:lang w:val="en-US"/>
    </w:rPr>
  </w:style>
  <w:style w:type="paragraph" w:customStyle="1" w:styleId="88">
    <w:name w:val="Tekst podstawowy wcięty 21"/>
    <w:basedOn w:val="1"/>
    <w:qFormat/>
    <w:uiPriority w:val="0"/>
    <w:pPr>
      <w:widowControl w:val="0"/>
      <w:spacing w:before="100" w:after="100" w:line="240" w:lineRule="auto"/>
      <w:ind w:left="567"/>
    </w:pPr>
    <w:rPr>
      <w:rFonts w:ascii="Arial" w:hAnsi="Arial" w:eastAsia="Arial" w:cs="Arial"/>
      <w:b/>
      <w:bCs/>
      <w:i/>
      <w:iCs/>
      <w:sz w:val="18"/>
      <w:szCs w:val="18"/>
      <w:lang w:eastAsia="pl-PL" w:bidi="pl-PL"/>
    </w:rPr>
  </w:style>
  <w:style w:type="paragraph" w:customStyle="1" w:styleId="89">
    <w:name w:val="Akapit z listą1"/>
    <w:basedOn w:val="1"/>
    <w:qFormat/>
    <w:uiPriority w:val="0"/>
    <w:pPr>
      <w:ind w:left="720"/>
      <w:contextualSpacing/>
    </w:pPr>
    <w:rPr>
      <w:rFonts w:ascii="Calibri" w:hAnsi="Calibri" w:eastAsia="Times New Roman" w:cs="Times New Roman"/>
      <w:lang w:eastAsia="pl-PL"/>
    </w:rPr>
  </w:style>
  <w:style w:type="paragraph" w:customStyle="1" w:styleId="90">
    <w:name w:val="Akapit z listą2"/>
    <w:basedOn w:val="1"/>
    <w:qFormat/>
    <w:uiPriority w:val="99"/>
    <w:pPr>
      <w:ind w:left="720"/>
      <w:contextualSpacing/>
    </w:pPr>
    <w:rPr>
      <w:rFonts w:ascii="Calibri" w:hAnsi="Calibri" w:eastAsia="Times New Roman" w:cs="Times New Roman"/>
      <w:lang w:eastAsia="pl-PL"/>
    </w:rPr>
  </w:style>
  <w:style w:type="paragraph" w:customStyle="1" w:styleId="91">
    <w:name w:val="bodytext2"/>
    <w:basedOn w:val="1"/>
    <w:qFormat/>
    <w:uiPriority w:val="0"/>
    <w:pPr>
      <w:spacing w:after="240" w:line="360" w:lineRule="atLeast"/>
      <w:jc w:val="both"/>
    </w:pPr>
    <w:rPr>
      <w:rFonts w:ascii="Arial Narrow" w:hAnsi="Arial Narrow" w:eastAsia="Calibri" w:cs="Times New Roman"/>
      <w:sz w:val="26"/>
      <w:szCs w:val="26"/>
      <w:lang w:eastAsia="pl-PL"/>
    </w:rPr>
  </w:style>
  <w:style w:type="character" w:customStyle="1" w:styleId="92">
    <w:name w:val="Tekst treści_"/>
    <w:link w:val="93"/>
    <w:qFormat/>
    <w:locked/>
    <w:uiPriority w:val="0"/>
    <w:rPr>
      <w:sz w:val="23"/>
      <w:szCs w:val="23"/>
      <w:shd w:val="clear" w:color="auto" w:fill="FFFFFF"/>
    </w:rPr>
  </w:style>
  <w:style w:type="paragraph" w:customStyle="1" w:styleId="93">
    <w:name w:val="Tekst treści"/>
    <w:basedOn w:val="1"/>
    <w:link w:val="92"/>
    <w:qFormat/>
    <w:uiPriority w:val="0"/>
    <w:pPr>
      <w:shd w:val="clear" w:color="auto" w:fill="FFFFFF"/>
      <w:spacing w:before="240" w:after="1200" w:line="408" w:lineRule="exact"/>
      <w:ind w:hanging="640"/>
      <w:jc w:val="center"/>
    </w:pPr>
    <w:rPr>
      <w:sz w:val="23"/>
      <w:szCs w:val="23"/>
    </w:rPr>
  </w:style>
  <w:style w:type="paragraph" w:customStyle="1" w:styleId="94">
    <w:name w:val="Tekst podstawowy 31"/>
    <w:basedOn w:val="1"/>
    <w:qFormat/>
    <w:uiPriority w:val="0"/>
    <w:pPr>
      <w:suppressAutoHyphens/>
      <w:spacing w:before="120" w:after="0" w:line="240" w:lineRule="auto"/>
      <w:jc w:val="both"/>
    </w:pPr>
    <w:rPr>
      <w:rFonts w:ascii="Times New Roman" w:hAnsi="Times New Roman" w:eastAsia="Times New Roman" w:cs="Times New Roman"/>
      <w:i/>
      <w:iCs/>
      <w:sz w:val="24"/>
      <w:szCs w:val="24"/>
      <w:lang w:eastAsia="ar-SA"/>
    </w:rPr>
  </w:style>
  <w:style w:type="paragraph" w:customStyle="1" w:styleId="95">
    <w:name w:val="Bez odstępów1"/>
    <w:qFormat/>
    <w:uiPriority w:val="0"/>
    <w:pPr>
      <w:spacing w:after="0" w:line="240" w:lineRule="auto"/>
    </w:pPr>
    <w:rPr>
      <w:rFonts w:ascii="Times New Roman" w:hAnsi="Times New Roman" w:eastAsia="Times New Roman" w:cs="Times New Roman"/>
      <w:sz w:val="24"/>
      <w:szCs w:val="24"/>
      <w:lang w:val="pl-PL" w:eastAsia="pl-PL" w:bidi="ar-SA"/>
    </w:rPr>
  </w:style>
  <w:style w:type="paragraph" w:customStyle="1" w:styleId="96">
    <w:name w:val="Domyślnie"/>
    <w:qFormat/>
    <w:uiPriority w:val="0"/>
    <w:pPr>
      <w:widowControl w:val="0"/>
      <w:autoSpaceDE w:val="0"/>
      <w:autoSpaceDN w:val="0"/>
      <w:spacing w:after="0" w:line="240" w:lineRule="auto"/>
    </w:pPr>
    <w:rPr>
      <w:rFonts w:ascii="Times New Roman" w:hAnsi="Times New Roman" w:eastAsia="Times New Roman" w:cs="Times New Roman"/>
      <w:sz w:val="20"/>
      <w:szCs w:val="20"/>
      <w:lang w:val="pl-PL" w:eastAsia="pl-PL" w:bidi="ar-SA"/>
    </w:rPr>
  </w:style>
  <w:style w:type="paragraph" w:customStyle="1" w:styleId="97">
    <w:name w:val="Styl"/>
    <w:qFormat/>
    <w:uiPriority w:val="99"/>
    <w:pPr>
      <w:widowControl w:val="0"/>
      <w:autoSpaceDE w:val="0"/>
      <w:autoSpaceDN w:val="0"/>
      <w:adjustRightInd w:val="0"/>
      <w:spacing w:after="0" w:line="240" w:lineRule="auto"/>
    </w:pPr>
    <w:rPr>
      <w:rFonts w:ascii="Times New Roman" w:hAnsi="Times New Roman" w:eastAsia="Times New Roman" w:cs="Times New Roman"/>
      <w:sz w:val="24"/>
      <w:szCs w:val="24"/>
      <w:lang w:val="pl-PL" w:eastAsia="pl-PL" w:bidi="ar-SA"/>
    </w:rPr>
  </w:style>
  <w:style w:type="paragraph" w:customStyle="1" w:styleId="98">
    <w:name w:val="Normalny1"/>
    <w:qFormat/>
    <w:uiPriority w:val="0"/>
    <w:pPr>
      <w:suppressAutoHyphens/>
      <w:spacing w:after="0" w:line="276" w:lineRule="auto"/>
    </w:pPr>
    <w:rPr>
      <w:rFonts w:ascii="Arial" w:hAnsi="Arial" w:eastAsia="Arial" w:cs="Arial"/>
      <w:color w:val="000000"/>
      <w:sz w:val="22"/>
      <w:szCs w:val="22"/>
      <w:lang w:val="pl-PL" w:eastAsia="pl-PL" w:bidi="ar-SA"/>
    </w:rPr>
  </w:style>
  <w:style w:type="paragraph" w:customStyle="1" w:styleId="99">
    <w:name w:val="Table Paragraph"/>
    <w:basedOn w:val="1"/>
    <w:qFormat/>
    <w:uiPriority w:val="1"/>
    <w:pPr>
      <w:widowControl w:val="0"/>
      <w:autoSpaceDE w:val="0"/>
      <w:autoSpaceDN w:val="0"/>
      <w:spacing w:after="0" w:line="240" w:lineRule="auto"/>
      <w:ind w:left="103"/>
    </w:pPr>
    <w:rPr>
      <w:rFonts w:ascii="Calibri" w:hAnsi="Calibri" w:eastAsia="Calibri" w:cs="Calibri"/>
      <w:lang w:val="en-US"/>
    </w:rPr>
  </w:style>
  <w:style w:type="character" w:customStyle="1" w:styleId="100">
    <w:name w:val="Nagłówek #3_"/>
    <w:link w:val="101"/>
    <w:qFormat/>
    <w:locked/>
    <w:uiPriority w:val="0"/>
    <w:rPr>
      <w:rFonts w:ascii="Verdana" w:hAnsi="Verdana" w:cs="Verdana"/>
      <w:sz w:val="19"/>
      <w:szCs w:val="19"/>
      <w:shd w:val="clear" w:color="auto" w:fill="FFFFFF"/>
    </w:rPr>
  </w:style>
  <w:style w:type="paragraph" w:customStyle="1" w:styleId="101">
    <w:name w:val="Nagłówek #3"/>
    <w:basedOn w:val="1"/>
    <w:link w:val="100"/>
    <w:qFormat/>
    <w:uiPriority w:val="0"/>
    <w:pPr>
      <w:shd w:val="clear" w:color="auto" w:fill="FFFFFF"/>
      <w:spacing w:after="0" w:line="241" w:lineRule="exact"/>
      <w:ind w:hanging="720"/>
      <w:jc w:val="both"/>
      <w:outlineLvl w:val="2"/>
    </w:pPr>
    <w:rPr>
      <w:rFonts w:ascii="Verdana" w:hAnsi="Verdana" w:cs="Verdana"/>
      <w:sz w:val="19"/>
      <w:szCs w:val="19"/>
    </w:rPr>
  </w:style>
  <w:style w:type="paragraph" w:customStyle="1" w:styleId="102">
    <w:name w:val="WW-Domyślnie"/>
    <w:qFormat/>
    <w:uiPriority w:val="0"/>
    <w:pPr>
      <w:suppressAutoHyphens/>
      <w:spacing w:after="0" w:line="240" w:lineRule="auto"/>
    </w:pPr>
    <w:rPr>
      <w:rFonts w:ascii="Times New Roman" w:hAnsi="Times New Roman" w:eastAsia="Times New Roman" w:cs="Times New Roman"/>
      <w:sz w:val="24"/>
      <w:szCs w:val="20"/>
      <w:lang w:val="pl-PL" w:eastAsia="pl-PL" w:bidi="ar-SA"/>
    </w:rPr>
  </w:style>
  <w:style w:type="paragraph" w:customStyle="1" w:styleId="103">
    <w:name w:val="msonormal"/>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pl-PL"/>
    </w:rPr>
  </w:style>
  <w:style w:type="paragraph" w:customStyle="1" w:styleId="104">
    <w:name w:val="Tekst podstawowy 22"/>
    <w:basedOn w:val="1"/>
    <w:qFormat/>
    <w:uiPriority w:val="0"/>
    <w:pPr>
      <w:overflowPunct w:val="0"/>
      <w:autoSpaceDE w:val="0"/>
      <w:autoSpaceDN w:val="0"/>
      <w:adjustRightInd w:val="0"/>
      <w:spacing w:after="0" w:line="240" w:lineRule="auto"/>
      <w:jc w:val="both"/>
    </w:pPr>
    <w:rPr>
      <w:rFonts w:ascii="Times New Roman" w:hAnsi="Times New Roman" w:eastAsia="Times New Roman" w:cs="Times New Roman"/>
      <w:b/>
      <w:sz w:val="24"/>
      <w:szCs w:val="20"/>
      <w:lang w:eastAsia="pl-PL"/>
    </w:rPr>
  </w:style>
  <w:style w:type="paragraph" w:customStyle="1" w:styleId="105">
    <w:name w:val="Tekst podstawowy wcięty 22"/>
    <w:basedOn w:val="1"/>
    <w:qFormat/>
    <w:uiPriority w:val="0"/>
    <w:pPr>
      <w:widowControl w:val="0"/>
      <w:spacing w:before="100" w:after="100" w:line="240" w:lineRule="auto"/>
      <w:ind w:left="567"/>
    </w:pPr>
    <w:rPr>
      <w:rFonts w:ascii="Arial" w:hAnsi="Arial" w:eastAsia="Arial" w:cs="Arial"/>
      <w:b/>
      <w:bCs/>
      <w:i/>
      <w:iCs/>
      <w:sz w:val="18"/>
      <w:szCs w:val="18"/>
      <w:lang w:eastAsia="pl-PL" w:bidi="pl-PL"/>
    </w:rPr>
  </w:style>
  <w:style w:type="paragraph" w:customStyle="1" w:styleId="106">
    <w:name w:val="Bez odstępów2"/>
    <w:qFormat/>
    <w:uiPriority w:val="0"/>
    <w:pPr>
      <w:spacing w:after="0" w:line="240" w:lineRule="auto"/>
    </w:pPr>
    <w:rPr>
      <w:rFonts w:ascii="Times New Roman" w:hAnsi="Times New Roman" w:eastAsia="Times New Roman" w:cs="Times New Roman"/>
      <w:sz w:val="24"/>
      <w:szCs w:val="24"/>
      <w:lang w:val="pl-PL" w:eastAsia="pl-PL" w:bidi="ar-SA"/>
    </w:rPr>
  </w:style>
  <w:style w:type="paragraph" w:customStyle="1" w:styleId="107">
    <w:name w:val="Znak Znak"/>
    <w:basedOn w:val="1"/>
    <w:qFormat/>
    <w:uiPriority w:val="0"/>
    <w:pPr>
      <w:suppressAutoHyphens/>
      <w:spacing w:after="0" w:line="360" w:lineRule="auto"/>
      <w:jc w:val="both"/>
    </w:pPr>
    <w:rPr>
      <w:rFonts w:ascii="Verdana" w:hAnsi="Verdana" w:eastAsia="Times New Roman" w:cs="Times New Roman"/>
      <w:sz w:val="20"/>
      <w:szCs w:val="20"/>
      <w:lang w:eastAsia="ar-SA"/>
    </w:rPr>
  </w:style>
  <w:style w:type="paragraph" w:customStyle="1" w:styleId="108">
    <w:name w:val="Tekst podstawowy 23"/>
    <w:basedOn w:val="1"/>
    <w:qFormat/>
    <w:uiPriority w:val="0"/>
    <w:pPr>
      <w:overflowPunct w:val="0"/>
      <w:autoSpaceDE w:val="0"/>
      <w:autoSpaceDN w:val="0"/>
      <w:adjustRightInd w:val="0"/>
      <w:spacing w:after="0" w:line="240" w:lineRule="auto"/>
      <w:jc w:val="both"/>
    </w:pPr>
    <w:rPr>
      <w:rFonts w:ascii="Times New Roman" w:hAnsi="Times New Roman" w:eastAsia="Times New Roman" w:cs="Times New Roman"/>
      <w:b/>
      <w:sz w:val="24"/>
      <w:szCs w:val="20"/>
      <w:lang w:eastAsia="pl-PL"/>
    </w:rPr>
  </w:style>
  <w:style w:type="paragraph" w:customStyle="1" w:styleId="109">
    <w:name w:val="Tekst podstawowy wcięty 23"/>
    <w:basedOn w:val="1"/>
    <w:qFormat/>
    <w:uiPriority w:val="0"/>
    <w:pPr>
      <w:widowControl w:val="0"/>
      <w:spacing w:before="100" w:after="100" w:line="240" w:lineRule="auto"/>
      <w:ind w:left="567"/>
    </w:pPr>
    <w:rPr>
      <w:rFonts w:ascii="Arial" w:hAnsi="Arial" w:eastAsia="Arial" w:cs="Arial"/>
      <w:b/>
      <w:bCs/>
      <w:i/>
      <w:iCs/>
      <w:sz w:val="18"/>
      <w:szCs w:val="18"/>
      <w:lang w:eastAsia="pl-PL" w:bidi="pl-PL"/>
    </w:rPr>
  </w:style>
  <w:style w:type="paragraph" w:customStyle="1" w:styleId="110">
    <w:name w:val="Bez odstępów3"/>
    <w:qFormat/>
    <w:uiPriority w:val="0"/>
    <w:pPr>
      <w:spacing w:after="0" w:line="240" w:lineRule="auto"/>
    </w:pPr>
    <w:rPr>
      <w:rFonts w:ascii="Times New Roman" w:hAnsi="Times New Roman" w:eastAsia="Times New Roman" w:cs="Times New Roman"/>
      <w:sz w:val="24"/>
      <w:szCs w:val="24"/>
      <w:lang w:val="pl-PL" w:eastAsia="pl-PL" w:bidi="ar-SA"/>
    </w:rPr>
  </w:style>
  <w:style w:type="character" w:customStyle="1" w:styleId="111">
    <w:name w:val="footnote description Char"/>
    <w:link w:val="112"/>
    <w:locked/>
    <w:uiPriority w:val="0"/>
    <w:rPr>
      <w:rFonts w:ascii="Calibri" w:hAnsi="Calibri" w:eastAsia="Calibri" w:cs="Calibri"/>
      <w:color w:val="000000"/>
      <w:sz w:val="18"/>
      <w:lang w:eastAsia="pl-PL"/>
    </w:rPr>
  </w:style>
  <w:style w:type="paragraph" w:customStyle="1" w:styleId="112">
    <w:name w:val="footnote description"/>
    <w:next w:val="1"/>
    <w:link w:val="111"/>
    <w:qFormat/>
    <w:uiPriority w:val="0"/>
    <w:pPr>
      <w:spacing w:after="0" w:line="254" w:lineRule="auto"/>
      <w:jc w:val="both"/>
    </w:pPr>
    <w:rPr>
      <w:rFonts w:ascii="Calibri" w:hAnsi="Calibri" w:eastAsia="Calibri" w:cs="Calibri"/>
      <w:color w:val="000000"/>
      <w:sz w:val="18"/>
      <w:szCs w:val="22"/>
      <w:lang w:val="pl-PL" w:eastAsia="pl-PL" w:bidi="ar-SA"/>
    </w:rPr>
  </w:style>
  <w:style w:type="paragraph" w:customStyle="1" w:styleId="113">
    <w:name w:val="Nagłówek1"/>
    <w:basedOn w:val="1"/>
    <w:next w:val="15"/>
    <w:qFormat/>
    <w:uiPriority w:val="0"/>
    <w:pPr>
      <w:keepNext/>
      <w:widowControl w:val="0"/>
      <w:suppressAutoHyphens/>
      <w:spacing w:before="240" w:after="120" w:line="240" w:lineRule="auto"/>
    </w:pPr>
    <w:rPr>
      <w:rFonts w:ascii="Arial" w:hAnsi="Arial" w:eastAsia="Microsoft YaHei" w:cs="Mangal"/>
      <w:kern w:val="2"/>
      <w:sz w:val="28"/>
      <w:szCs w:val="28"/>
      <w:lang w:eastAsia="hi-IN" w:bidi="hi-IN"/>
    </w:rPr>
  </w:style>
  <w:style w:type="paragraph" w:customStyle="1" w:styleId="114">
    <w:name w:val="Podpis1"/>
    <w:basedOn w:val="1"/>
    <w:qFormat/>
    <w:uiPriority w:val="0"/>
    <w:pPr>
      <w:widowControl w:val="0"/>
      <w:suppressLineNumbers/>
      <w:suppressAutoHyphens/>
      <w:spacing w:before="120" w:after="120" w:line="240" w:lineRule="auto"/>
    </w:pPr>
    <w:rPr>
      <w:rFonts w:ascii="Times New Roman" w:hAnsi="Times New Roman" w:eastAsia="SimSun" w:cs="Mangal"/>
      <w:i/>
      <w:iCs/>
      <w:kern w:val="2"/>
      <w:sz w:val="24"/>
      <w:szCs w:val="24"/>
      <w:lang w:eastAsia="hi-IN" w:bidi="hi-IN"/>
    </w:rPr>
  </w:style>
  <w:style w:type="paragraph" w:customStyle="1" w:styleId="115">
    <w:name w:val="Indeks"/>
    <w:basedOn w:val="1"/>
    <w:qFormat/>
    <w:uiPriority w:val="0"/>
    <w:pPr>
      <w:widowControl w:val="0"/>
      <w:suppressLineNumbers/>
      <w:suppressAutoHyphens/>
      <w:spacing w:after="0" w:line="240" w:lineRule="auto"/>
    </w:pPr>
    <w:rPr>
      <w:rFonts w:ascii="Times New Roman" w:hAnsi="Times New Roman" w:eastAsia="SimSun" w:cs="Mangal"/>
      <w:kern w:val="2"/>
      <w:sz w:val="24"/>
      <w:szCs w:val="24"/>
      <w:lang w:eastAsia="hi-IN" w:bidi="hi-IN"/>
    </w:rPr>
  </w:style>
  <w:style w:type="paragraph" w:customStyle="1" w:styleId="116">
    <w:name w:val="Legenda1"/>
    <w:basedOn w:val="36"/>
    <w:qFormat/>
    <w:uiPriority w:val="0"/>
    <w:pPr>
      <w:widowControl/>
      <w:suppressLineNumbers/>
      <w:autoSpaceDE/>
      <w:spacing w:before="120" w:after="120" w:line="276" w:lineRule="auto"/>
    </w:pPr>
    <w:rPr>
      <w:rFonts w:ascii="Calibri" w:hAnsi="Calibri" w:eastAsia="SimSun" w:cs="Mangal"/>
      <w:i/>
      <w:iCs/>
      <w:kern w:val="2"/>
      <w:lang w:eastAsia="hi-IN" w:bidi="hi-IN"/>
    </w:rPr>
  </w:style>
  <w:style w:type="paragraph" w:customStyle="1" w:styleId="117">
    <w:name w:val="Index"/>
    <w:basedOn w:val="36"/>
    <w:qFormat/>
    <w:uiPriority w:val="0"/>
    <w:pPr>
      <w:widowControl/>
      <w:suppressLineNumbers/>
      <w:autoSpaceDE/>
      <w:spacing w:after="200" w:line="276" w:lineRule="auto"/>
    </w:pPr>
    <w:rPr>
      <w:rFonts w:ascii="Calibri" w:hAnsi="Calibri" w:eastAsia="SimSun" w:cs="Mangal"/>
      <w:kern w:val="2"/>
      <w:sz w:val="22"/>
      <w:szCs w:val="22"/>
      <w:lang w:eastAsia="hi-IN" w:bidi="hi-IN"/>
    </w:rPr>
  </w:style>
  <w:style w:type="character" w:styleId="118">
    <w:name w:val="Placeholder Text"/>
    <w:semiHidden/>
    <w:uiPriority w:val="99"/>
    <w:rPr>
      <w:color w:val="808080"/>
    </w:rPr>
  </w:style>
  <w:style w:type="character" w:customStyle="1" w:styleId="119">
    <w:name w:val="Subtle Emphasis"/>
    <w:qFormat/>
    <w:uiPriority w:val="19"/>
    <w:rPr>
      <w:i/>
      <w:iCs/>
      <w:color w:val="808080"/>
    </w:rPr>
  </w:style>
  <w:style w:type="character" w:customStyle="1" w:styleId="120">
    <w:name w:val="Tekst treści + Bez pogrubienia"/>
    <w:uiPriority w:val="0"/>
    <w:rPr>
      <w:rFonts w:hint="default" w:ascii="Arial" w:hAnsi="Arial" w:cs="Arial"/>
      <w:b/>
      <w:bCs/>
      <w:sz w:val="22"/>
      <w:szCs w:val="22"/>
      <w:lang w:bidi="ar-SA"/>
    </w:rPr>
  </w:style>
  <w:style w:type="character" w:customStyle="1" w:styleId="121">
    <w:name w:val="Styl Arial 11 pt"/>
    <w:uiPriority w:val="0"/>
    <w:rPr>
      <w:rFonts w:hint="default" w:ascii="Arial" w:hAnsi="Arial" w:cs="Arial"/>
      <w:sz w:val="20"/>
    </w:rPr>
  </w:style>
  <w:style w:type="character" w:customStyle="1" w:styleId="122">
    <w:name w:val="Tekst treści + Pogrubienie"/>
    <w:uiPriority w:val="0"/>
    <w:rPr>
      <w:rFonts w:hint="default" w:ascii="Times New Roman" w:hAnsi="Times New Roman" w:eastAsia="Times New Roman" w:cs="Times New Roman"/>
      <w:b/>
      <w:bCs/>
      <w:spacing w:val="0"/>
      <w:sz w:val="23"/>
      <w:szCs w:val="23"/>
      <w:u w:val="none"/>
    </w:rPr>
  </w:style>
  <w:style w:type="character" w:customStyle="1" w:styleId="123">
    <w:name w:val="tekst dok. bold"/>
    <w:uiPriority w:val="0"/>
    <w:rPr>
      <w:b/>
    </w:rPr>
  </w:style>
  <w:style w:type="character" w:customStyle="1" w:styleId="124">
    <w:name w:val="akapitdomyslny"/>
    <w:uiPriority w:val="0"/>
    <w:rPr>
      <w:sz w:val="20"/>
    </w:rPr>
  </w:style>
  <w:style w:type="character" w:customStyle="1" w:styleId="125">
    <w:name w:val="ng-star-inserted"/>
    <w:uiPriority w:val="0"/>
  </w:style>
  <w:style w:type="character" w:customStyle="1" w:styleId="126">
    <w:name w:val="Nierozpoznana wzmianka1"/>
    <w:semiHidden/>
    <w:uiPriority w:val="99"/>
    <w:rPr>
      <w:color w:val="605E5C"/>
      <w:shd w:val="clear" w:color="auto" w:fill="E1DFDD"/>
    </w:rPr>
  </w:style>
  <w:style w:type="character" w:customStyle="1" w:styleId="127">
    <w:name w:val="markedcontent"/>
    <w:basedOn w:val="11"/>
    <w:uiPriority w:val="0"/>
  </w:style>
  <w:style w:type="character" w:customStyle="1" w:styleId="128">
    <w:name w:val="text"/>
    <w:basedOn w:val="11"/>
    <w:uiPriority w:val="0"/>
  </w:style>
  <w:style w:type="character" w:customStyle="1" w:styleId="129">
    <w:name w:val="txt-new"/>
    <w:uiPriority w:val="0"/>
  </w:style>
  <w:style w:type="character" w:customStyle="1" w:styleId="130">
    <w:name w:val="redactor-invisible-space"/>
    <w:basedOn w:val="11"/>
    <w:uiPriority w:val="0"/>
  </w:style>
  <w:style w:type="character" w:customStyle="1" w:styleId="131">
    <w:name w:val="footnote mark"/>
    <w:uiPriority w:val="0"/>
    <w:rPr>
      <w:rFonts w:hint="default" w:ascii="Calibri" w:hAnsi="Calibri" w:eastAsia="Calibri" w:cs="Calibri"/>
      <w:color w:val="000000"/>
      <w:sz w:val="18"/>
      <w:vertAlign w:val="superscript"/>
    </w:rPr>
  </w:style>
  <w:style w:type="character" w:customStyle="1" w:styleId="132">
    <w:name w:val="WW8Num1z0"/>
    <w:uiPriority w:val="0"/>
    <w:rPr>
      <w:rFonts w:hint="default" w:ascii="Times New Roman" w:hAnsi="Times New Roman" w:cs="Times New Roman"/>
      <w:b/>
      <w:sz w:val="24"/>
      <w:szCs w:val="24"/>
    </w:rPr>
  </w:style>
  <w:style w:type="character" w:customStyle="1" w:styleId="133">
    <w:name w:val="WW8Num2z0"/>
    <w:uiPriority w:val="0"/>
    <w:rPr>
      <w:rFonts w:hint="default" w:ascii="Times New Roman" w:hAnsi="Times New Roman" w:cs="Times New Roman"/>
    </w:rPr>
  </w:style>
  <w:style w:type="character" w:customStyle="1" w:styleId="134">
    <w:name w:val="WW8Num2z1"/>
    <w:uiPriority w:val="0"/>
  </w:style>
  <w:style w:type="character" w:customStyle="1" w:styleId="135">
    <w:name w:val="WW8Num2z2"/>
    <w:uiPriority w:val="0"/>
  </w:style>
  <w:style w:type="character" w:customStyle="1" w:styleId="136">
    <w:name w:val="WW8Num2z3"/>
    <w:uiPriority w:val="0"/>
  </w:style>
  <w:style w:type="character" w:customStyle="1" w:styleId="137">
    <w:name w:val="WW8Num2z4"/>
    <w:uiPriority w:val="0"/>
  </w:style>
  <w:style w:type="character" w:customStyle="1" w:styleId="138">
    <w:name w:val="WW8Num2z5"/>
    <w:uiPriority w:val="0"/>
  </w:style>
  <w:style w:type="character" w:customStyle="1" w:styleId="139">
    <w:name w:val="WW8Num2z6"/>
    <w:uiPriority w:val="0"/>
  </w:style>
  <w:style w:type="character" w:customStyle="1" w:styleId="140">
    <w:name w:val="WW8Num2z7"/>
    <w:uiPriority w:val="0"/>
  </w:style>
  <w:style w:type="character" w:customStyle="1" w:styleId="141">
    <w:name w:val="WW8Num2z8"/>
    <w:uiPriority w:val="0"/>
  </w:style>
  <w:style w:type="character" w:customStyle="1" w:styleId="142">
    <w:name w:val="WW8Num3z0"/>
    <w:uiPriority w:val="0"/>
    <w:rPr>
      <w:rFonts w:hint="default" w:ascii="Times New Roman" w:hAnsi="Times New Roman" w:cs="Times New Roman"/>
    </w:rPr>
  </w:style>
  <w:style w:type="character" w:customStyle="1" w:styleId="143">
    <w:name w:val="WW8Num3z1"/>
    <w:uiPriority w:val="0"/>
  </w:style>
  <w:style w:type="character" w:customStyle="1" w:styleId="144">
    <w:name w:val="WW8Num3z2"/>
    <w:uiPriority w:val="0"/>
  </w:style>
  <w:style w:type="character" w:customStyle="1" w:styleId="145">
    <w:name w:val="WW8Num3z3"/>
    <w:uiPriority w:val="0"/>
  </w:style>
  <w:style w:type="character" w:customStyle="1" w:styleId="146">
    <w:name w:val="WW8Num3z4"/>
    <w:uiPriority w:val="0"/>
  </w:style>
  <w:style w:type="character" w:customStyle="1" w:styleId="147">
    <w:name w:val="WW8Num3z5"/>
    <w:uiPriority w:val="0"/>
  </w:style>
  <w:style w:type="character" w:customStyle="1" w:styleId="148">
    <w:name w:val="WW8Num3z6"/>
    <w:uiPriority w:val="0"/>
  </w:style>
  <w:style w:type="character" w:customStyle="1" w:styleId="149">
    <w:name w:val="WW8Num3z7"/>
    <w:uiPriority w:val="0"/>
  </w:style>
  <w:style w:type="character" w:customStyle="1" w:styleId="150">
    <w:name w:val="WW8Num3z8"/>
    <w:uiPriority w:val="0"/>
  </w:style>
  <w:style w:type="character" w:customStyle="1" w:styleId="151">
    <w:name w:val="WW8Num4z0"/>
    <w:uiPriority w:val="0"/>
    <w:rPr>
      <w:rFonts w:hint="default" w:ascii="Times New Roman" w:hAnsi="Times New Roman" w:cs="Times New Roman"/>
    </w:rPr>
  </w:style>
  <w:style w:type="character" w:customStyle="1" w:styleId="152">
    <w:name w:val="WW8Num5z0"/>
    <w:uiPriority w:val="0"/>
    <w:rPr>
      <w:rFonts w:hint="default" w:ascii="Times New Roman" w:hAnsi="Times New Roman" w:cs="Times New Roman"/>
    </w:rPr>
  </w:style>
  <w:style w:type="character" w:customStyle="1" w:styleId="153">
    <w:name w:val="WW8Num6z0"/>
    <w:uiPriority w:val="0"/>
  </w:style>
  <w:style w:type="character" w:customStyle="1" w:styleId="154">
    <w:name w:val="WW8Num6z1"/>
    <w:uiPriority w:val="0"/>
  </w:style>
  <w:style w:type="character" w:customStyle="1" w:styleId="155">
    <w:name w:val="WW8Num6z2"/>
    <w:uiPriority w:val="0"/>
  </w:style>
  <w:style w:type="character" w:customStyle="1" w:styleId="156">
    <w:name w:val="WW8Num6z3"/>
    <w:uiPriority w:val="0"/>
  </w:style>
  <w:style w:type="character" w:customStyle="1" w:styleId="157">
    <w:name w:val="WW8Num6z4"/>
    <w:uiPriority w:val="0"/>
  </w:style>
  <w:style w:type="character" w:customStyle="1" w:styleId="158">
    <w:name w:val="WW8Num6z5"/>
    <w:uiPriority w:val="0"/>
  </w:style>
  <w:style w:type="character" w:customStyle="1" w:styleId="159">
    <w:name w:val="WW8Num6z6"/>
    <w:uiPriority w:val="0"/>
  </w:style>
  <w:style w:type="character" w:customStyle="1" w:styleId="160">
    <w:name w:val="WW8Num6z7"/>
    <w:uiPriority w:val="0"/>
  </w:style>
  <w:style w:type="character" w:customStyle="1" w:styleId="161">
    <w:name w:val="WW8Num6z8"/>
    <w:uiPriority w:val="0"/>
  </w:style>
  <w:style w:type="character" w:customStyle="1" w:styleId="162">
    <w:name w:val="WW8Num7z0"/>
    <w:uiPriority w:val="0"/>
  </w:style>
  <w:style w:type="character" w:customStyle="1" w:styleId="163">
    <w:name w:val="WW8Num7z1"/>
    <w:uiPriority w:val="0"/>
  </w:style>
  <w:style w:type="character" w:customStyle="1" w:styleId="164">
    <w:name w:val="WW8Num7z2"/>
    <w:uiPriority w:val="0"/>
  </w:style>
  <w:style w:type="character" w:customStyle="1" w:styleId="165">
    <w:name w:val="WW8Num7z3"/>
    <w:uiPriority w:val="0"/>
  </w:style>
  <w:style w:type="character" w:customStyle="1" w:styleId="166">
    <w:name w:val="WW8Num7z4"/>
    <w:uiPriority w:val="0"/>
  </w:style>
  <w:style w:type="character" w:customStyle="1" w:styleId="167">
    <w:name w:val="WW8Num7z5"/>
    <w:uiPriority w:val="0"/>
  </w:style>
  <w:style w:type="character" w:customStyle="1" w:styleId="168">
    <w:name w:val="WW8Num7z6"/>
    <w:uiPriority w:val="0"/>
  </w:style>
  <w:style w:type="character" w:customStyle="1" w:styleId="169">
    <w:name w:val="WW8Num7z7"/>
    <w:uiPriority w:val="0"/>
  </w:style>
  <w:style w:type="character" w:customStyle="1" w:styleId="170">
    <w:name w:val="WW8Num7z8"/>
    <w:uiPriority w:val="0"/>
  </w:style>
  <w:style w:type="character" w:customStyle="1" w:styleId="171">
    <w:name w:val="WW8Num8z0"/>
    <w:uiPriority w:val="0"/>
  </w:style>
  <w:style w:type="character" w:customStyle="1" w:styleId="172">
    <w:name w:val="WW8Num8z1"/>
    <w:uiPriority w:val="0"/>
  </w:style>
  <w:style w:type="character" w:customStyle="1" w:styleId="173">
    <w:name w:val="WW8Num8z2"/>
    <w:uiPriority w:val="0"/>
  </w:style>
  <w:style w:type="character" w:customStyle="1" w:styleId="174">
    <w:name w:val="WW8Num8z3"/>
    <w:uiPriority w:val="0"/>
  </w:style>
  <w:style w:type="character" w:customStyle="1" w:styleId="175">
    <w:name w:val="WW8Num8z4"/>
    <w:uiPriority w:val="0"/>
  </w:style>
  <w:style w:type="character" w:customStyle="1" w:styleId="176">
    <w:name w:val="WW8Num8z5"/>
    <w:uiPriority w:val="0"/>
  </w:style>
  <w:style w:type="character" w:customStyle="1" w:styleId="177">
    <w:name w:val="WW8Num8z6"/>
    <w:uiPriority w:val="0"/>
  </w:style>
  <w:style w:type="character" w:customStyle="1" w:styleId="178">
    <w:name w:val="WW8Num8z7"/>
    <w:uiPriority w:val="0"/>
  </w:style>
  <w:style w:type="character" w:customStyle="1" w:styleId="179">
    <w:name w:val="WW8Num8z8"/>
    <w:uiPriority w:val="0"/>
  </w:style>
  <w:style w:type="character" w:customStyle="1" w:styleId="180">
    <w:name w:val="WW8Num9z0"/>
    <w:uiPriority w:val="0"/>
  </w:style>
  <w:style w:type="character" w:customStyle="1" w:styleId="181">
    <w:name w:val="WW8Num9z1"/>
    <w:uiPriority w:val="0"/>
  </w:style>
  <w:style w:type="character" w:customStyle="1" w:styleId="182">
    <w:name w:val="WW8Num9z2"/>
    <w:uiPriority w:val="0"/>
  </w:style>
  <w:style w:type="character" w:customStyle="1" w:styleId="183">
    <w:name w:val="WW8Num9z3"/>
    <w:uiPriority w:val="0"/>
  </w:style>
  <w:style w:type="character" w:customStyle="1" w:styleId="184">
    <w:name w:val="WW8Num9z4"/>
    <w:uiPriority w:val="0"/>
  </w:style>
  <w:style w:type="character" w:customStyle="1" w:styleId="185">
    <w:name w:val="WW8Num9z5"/>
    <w:uiPriority w:val="0"/>
  </w:style>
  <w:style w:type="character" w:customStyle="1" w:styleId="186">
    <w:name w:val="WW8Num9z6"/>
    <w:uiPriority w:val="0"/>
  </w:style>
  <w:style w:type="character" w:customStyle="1" w:styleId="187">
    <w:name w:val="WW8Num9z7"/>
    <w:uiPriority w:val="0"/>
  </w:style>
  <w:style w:type="character" w:customStyle="1" w:styleId="188">
    <w:name w:val="WW8Num9z8"/>
    <w:uiPriority w:val="0"/>
  </w:style>
  <w:style w:type="character" w:customStyle="1" w:styleId="189">
    <w:name w:val="WW8Num10z0"/>
    <w:uiPriority w:val="0"/>
    <w:rPr>
      <w:rFonts w:hint="default" w:ascii="Times New Roman" w:hAnsi="Times New Roman" w:cs="Times New Roman"/>
    </w:rPr>
  </w:style>
  <w:style w:type="character" w:customStyle="1" w:styleId="190">
    <w:name w:val="WW8Num11z0"/>
    <w:uiPriority w:val="0"/>
    <w:rPr>
      <w:sz w:val="24"/>
      <w:szCs w:val="24"/>
    </w:rPr>
  </w:style>
  <w:style w:type="character" w:customStyle="1" w:styleId="191">
    <w:name w:val="WW8Num11z1"/>
    <w:uiPriority w:val="0"/>
  </w:style>
  <w:style w:type="character" w:customStyle="1" w:styleId="192">
    <w:name w:val="WW8Num11z2"/>
    <w:uiPriority w:val="0"/>
  </w:style>
  <w:style w:type="character" w:customStyle="1" w:styleId="193">
    <w:name w:val="WW8Num11z3"/>
    <w:uiPriority w:val="0"/>
  </w:style>
  <w:style w:type="character" w:customStyle="1" w:styleId="194">
    <w:name w:val="WW8Num11z4"/>
    <w:uiPriority w:val="0"/>
  </w:style>
  <w:style w:type="character" w:customStyle="1" w:styleId="195">
    <w:name w:val="WW8Num11z5"/>
    <w:uiPriority w:val="0"/>
  </w:style>
  <w:style w:type="character" w:customStyle="1" w:styleId="196">
    <w:name w:val="WW8Num11z6"/>
    <w:uiPriority w:val="0"/>
  </w:style>
  <w:style w:type="character" w:customStyle="1" w:styleId="197">
    <w:name w:val="WW8Num11z7"/>
    <w:uiPriority w:val="0"/>
  </w:style>
  <w:style w:type="character" w:customStyle="1" w:styleId="198">
    <w:name w:val="WW8Num11z8"/>
    <w:uiPriority w:val="0"/>
  </w:style>
  <w:style w:type="character" w:customStyle="1" w:styleId="199">
    <w:name w:val="Domyślna czcionka akapitu1"/>
    <w:uiPriority w:val="0"/>
  </w:style>
  <w:style w:type="character" w:customStyle="1" w:styleId="200">
    <w:name w:val="Znaki przypisów końcowych"/>
    <w:uiPriority w:val="0"/>
    <w:rPr>
      <w:vertAlign w:val="superscript"/>
    </w:rPr>
  </w:style>
  <w:style w:type="character" w:customStyle="1" w:styleId="201">
    <w:name w:val="ListLabel 1"/>
    <w:uiPriority w:val="0"/>
    <w:rPr>
      <w:rFonts w:hint="default" w:ascii="Times New Roman" w:hAnsi="Times New Roman" w:cs="Times New Roman"/>
    </w:rPr>
  </w:style>
  <w:style w:type="character" w:customStyle="1" w:styleId="202">
    <w:name w:val="Numbering Symbols"/>
    <w:uiPriority w:val="0"/>
  </w:style>
  <w:style w:type="character" w:customStyle="1" w:styleId="203">
    <w:name w:val="Znaki numeracji"/>
    <w:uiPriority w:val="0"/>
  </w:style>
  <w:style w:type="character" w:customStyle="1" w:styleId="204">
    <w:name w:val="Stopka Znak1"/>
    <w:basedOn w:val="11"/>
    <w:uiPriority w:val="0"/>
    <w:rPr>
      <w:rFonts w:hint="default" w:ascii="Calibri" w:hAnsi="Calibri" w:eastAsia="SimSun" w:cs="Calibri"/>
      <w:kern w:val="2"/>
      <w:sz w:val="22"/>
      <w:szCs w:val="22"/>
      <w:lang w:eastAsia="hi-IN" w:bidi="hi-IN"/>
    </w:rPr>
  </w:style>
  <w:style w:type="character" w:customStyle="1" w:styleId="205">
    <w:name w:val="Tekst przypisu końcowego Znak1"/>
    <w:basedOn w:val="11"/>
    <w:uiPriority w:val="0"/>
    <w:rPr>
      <w:rFonts w:hint="default" w:ascii="Calibri" w:hAnsi="Calibri" w:eastAsia="SimSun" w:cs="Calibri"/>
      <w:kern w:val="2"/>
      <w:lang w:eastAsia="hi-IN" w:bidi="hi-IN"/>
    </w:rPr>
  </w:style>
  <w:style w:type="character" w:customStyle="1" w:styleId="206">
    <w:name w:val="Unresolved Mention"/>
    <w:basedOn w:val="11"/>
    <w:semiHidden/>
    <w:uiPriority w:val="99"/>
    <w:rPr>
      <w:color w:val="605E5C"/>
      <w:shd w:val="clear" w:color="auto" w:fill="E1DFDD"/>
    </w:rPr>
  </w:style>
  <w:style w:type="table" w:customStyle="1" w:styleId="207">
    <w:name w:val="Tabela - Siatka1"/>
    <w:basedOn w:val="12"/>
    <w:uiPriority w:val="99"/>
    <w:pPr>
      <w:widowControl w:val="0"/>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8">
    <w:name w:val="Tabela - Siatka2"/>
    <w:basedOn w:val="12"/>
    <w:uiPriority w:val="9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9">
    <w:name w:val="Tabela - Siatka11"/>
    <w:basedOn w:val="12"/>
    <w:uiPriority w:val="99"/>
    <w:pPr>
      <w:widowControl w:val="0"/>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0">
    <w:name w:val="Tabela - Siatka3"/>
    <w:basedOn w:val="12"/>
    <w:uiPriority w:val="5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1">
    <w:name w:val="Tabela - Siatka111"/>
    <w:basedOn w:val="12"/>
    <w:uiPriority w:val="99"/>
    <w:pPr>
      <w:widowControl w:val="0"/>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2">
    <w:name w:val="Tabela - Siatka4"/>
    <w:basedOn w:val="12"/>
    <w:uiPriority w:val="3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3">
    <w:name w:val="Tabela - Siatka21"/>
    <w:basedOn w:val="12"/>
    <w:uiPriority w:val="99"/>
    <w:pPr>
      <w:widowControl w:val="0"/>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4">
    <w:name w:val="Tabela - Siatka31"/>
    <w:basedOn w:val="12"/>
    <w:uiPriority w:val="99"/>
    <w:pPr>
      <w:widowControl w:val="0"/>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5">
    <w:name w:val="Tabela - Siatka32"/>
    <w:basedOn w:val="12"/>
    <w:uiPriority w:val="99"/>
    <w:pPr>
      <w:widowControl w:val="0"/>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6">
    <w:name w:val="Table Normal1"/>
    <w:semiHidden/>
    <w:qFormat/>
    <w:uiPriority w:val="2"/>
    <w:pPr>
      <w:widowControl w:val="0"/>
      <w:autoSpaceDE w:val="0"/>
      <w:autoSpaceDN w:val="0"/>
      <w:spacing w:after="0" w:line="240" w:lineRule="auto"/>
    </w:pPr>
    <w:rPr>
      <w:rFonts w:ascii="Calibri" w:hAnsi="Calibri" w:eastAsia="Calibri" w:cs="Times New Roman"/>
      <w:lang w:val="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48</Pages>
  <Words>14862</Words>
  <Characters>89177</Characters>
  <Lines>743</Lines>
  <Paragraphs>207</Paragraphs>
  <TotalTime>133</TotalTime>
  <ScaleCrop>false</ScaleCrop>
  <LinksUpToDate>false</LinksUpToDate>
  <CharactersWithSpaces>103832</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2026-07-31T10:18:00Z</dcterms:created>
  <dc:creator>Ula</dc:creator>
  <cp:lastModifiedBy>Nauczyciel</cp:lastModifiedBy>
  <dcterms:modified xsi:type="dcterms:W3CDTF">2026-08-03T10:24:38Z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1045-12.2.0.21931</vt:lpwstr>
  </property>
  <property fmtid="{D5CDD505-2E9C-101B-9397-08002B2CF9AE}" pid="3" name="ICV">
    <vt:lpwstr>0EB23046F1BD473C993E0086CB56335D_12</vt:lpwstr>
  </property>
</Properties>
</file>