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8B1" w:rsidRDefault="00E918B1">
      <w:pPr>
        <w:pBdr>
          <w:top w:val="nil"/>
          <w:left w:val="nil"/>
          <w:bottom w:val="nil"/>
          <w:right w:val="nil"/>
          <w:between w:val="nil"/>
        </w:pBdr>
        <w:tabs>
          <w:tab w:val="center" w:pos="4536"/>
          <w:tab w:val="right" w:pos="9072"/>
        </w:tabs>
        <w:spacing w:after="0" w:line="240" w:lineRule="auto"/>
        <w:jc w:val="right"/>
        <w:rPr>
          <w:rFonts w:ascii="Arial" w:eastAsia="Arial" w:hAnsi="Arial" w:cs="Arial"/>
          <w:b/>
          <w:bCs/>
        </w:rPr>
      </w:pPr>
    </w:p>
    <w:p w:rsidR="00E918B1" w:rsidRDefault="00E26727">
      <w:pPr>
        <w:pBdr>
          <w:top w:val="nil"/>
          <w:left w:val="nil"/>
          <w:bottom w:val="nil"/>
          <w:right w:val="nil"/>
          <w:between w:val="nil"/>
        </w:pBdr>
        <w:tabs>
          <w:tab w:val="center" w:pos="4536"/>
          <w:tab w:val="right" w:pos="9072"/>
        </w:tabs>
        <w:spacing w:after="0" w:line="240" w:lineRule="auto"/>
        <w:jc w:val="right"/>
        <w:rPr>
          <w:rFonts w:ascii="Arial" w:eastAsia="Arial" w:hAnsi="Arial" w:cs="Arial"/>
          <w:b/>
          <w:bCs/>
          <w:color w:val="000000"/>
        </w:rPr>
      </w:pPr>
      <w:r>
        <w:rPr>
          <w:rFonts w:ascii="Arial" w:eastAsia="Arial" w:hAnsi="Arial" w:cs="Arial"/>
          <w:b/>
          <w:bCs/>
          <w:color w:val="000000"/>
        </w:rPr>
        <w:t>Załącznik nr 1 do SWZ</w:t>
      </w:r>
    </w:p>
    <w:p w:rsidR="00E918B1" w:rsidRDefault="00E918B1">
      <w:pPr>
        <w:spacing w:after="0" w:line="276" w:lineRule="auto"/>
        <w:ind w:left="360" w:hanging="360"/>
        <w:jc w:val="both"/>
      </w:pPr>
    </w:p>
    <w:p w:rsidR="00E918B1" w:rsidRDefault="00E26727">
      <w:pPr>
        <w:spacing w:after="0" w:line="276" w:lineRule="auto"/>
        <w:ind w:left="360"/>
        <w:jc w:val="both"/>
        <w:rPr>
          <w:rFonts w:ascii="Arial" w:eastAsia="Arial" w:hAnsi="Arial" w:cs="Arial"/>
        </w:rPr>
      </w:pPr>
      <w:r>
        <w:rPr>
          <w:rFonts w:ascii="Arial" w:eastAsia="Arial" w:hAnsi="Arial" w:cs="Arial"/>
          <w:b/>
          <w:bCs/>
        </w:rPr>
        <w:t>Opis przedmiotu zamówienia:</w:t>
      </w:r>
    </w:p>
    <w:p w:rsidR="00E918B1" w:rsidRDefault="00E918B1">
      <w:pPr>
        <w:spacing w:line="276" w:lineRule="auto"/>
        <w:jc w:val="both"/>
        <w:rPr>
          <w:rFonts w:ascii="Arial" w:eastAsia="Arial" w:hAnsi="Arial" w:cs="Arial"/>
          <w:color w:val="000000"/>
          <w:sz w:val="20"/>
          <w:szCs w:val="20"/>
        </w:rPr>
      </w:pPr>
    </w:p>
    <w:p w:rsidR="00E918B1" w:rsidRDefault="00E26727">
      <w:pPr>
        <w:spacing w:line="276" w:lineRule="auto"/>
        <w:jc w:val="both"/>
        <w:rPr>
          <w:rFonts w:ascii="Arial" w:eastAsia="Arial" w:hAnsi="Arial" w:cs="Arial"/>
          <w:color w:val="000000"/>
          <w:sz w:val="24"/>
          <w:szCs w:val="24"/>
        </w:rPr>
      </w:pPr>
      <w:r>
        <w:rPr>
          <w:rFonts w:ascii="Arial" w:eastAsia="Arial" w:hAnsi="Arial" w:cs="Arial"/>
          <w:color w:val="000000"/>
          <w:sz w:val="24"/>
          <w:szCs w:val="24"/>
        </w:rPr>
        <w:t>Zamawiający wymaga dostaw asortymentu, nowego nie posiadającego śladów użytkowania i oryginalnie zapakowanego oraz posiadającego o</w:t>
      </w:r>
      <w:r>
        <w:rPr>
          <w:rFonts w:ascii="Arial" w:eastAsia="Arial" w:hAnsi="Arial" w:cs="Arial"/>
          <w:color w:val="0A0A0A"/>
          <w:sz w:val="24"/>
          <w:szCs w:val="24"/>
          <w:highlight w:val="white"/>
        </w:rPr>
        <w:t>znakowanie CE (</w:t>
      </w:r>
      <w:proofErr w:type="spellStart"/>
      <w:r>
        <w:rPr>
          <w:rFonts w:ascii="Arial" w:eastAsia="Arial" w:hAnsi="Arial" w:cs="Arial"/>
          <w:color w:val="0A0A0A"/>
          <w:sz w:val="24"/>
          <w:szCs w:val="24"/>
          <w:highlight w:val="white"/>
        </w:rPr>
        <w:t>Conformité</w:t>
      </w:r>
      <w:proofErr w:type="spellEnd"/>
      <w:r>
        <w:rPr>
          <w:rFonts w:ascii="Arial" w:eastAsia="Arial" w:hAnsi="Arial" w:cs="Arial"/>
          <w:color w:val="0A0A0A"/>
          <w:sz w:val="24"/>
          <w:szCs w:val="24"/>
          <w:highlight w:val="white"/>
        </w:rPr>
        <w:t xml:space="preserve"> </w:t>
      </w:r>
      <w:proofErr w:type="spellStart"/>
      <w:r>
        <w:rPr>
          <w:rFonts w:ascii="Arial" w:eastAsia="Arial" w:hAnsi="Arial" w:cs="Arial"/>
          <w:color w:val="0A0A0A"/>
          <w:sz w:val="24"/>
          <w:szCs w:val="24"/>
          <w:highlight w:val="white"/>
        </w:rPr>
        <w:t>Européenne</w:t>
      </w:r>
      <w:proofErr w:type="spellEnd"/>
      <w:r>
        <w:rPr>
          <w:rFonts w:ascii="Arial" w:eastAsia="Arial" w:hAnsi="Arial" w:cs="Arial"/>
          <w:color w:val="0A0A0A"/>
          <w:sz w:val="24"/>
          <w:szCs w:val="24"/>
          <w:highlight w:val="white"/>
        </w:rPr>
        <w:t xml:space="preserve">). </w:t>
      </w:r>
    </w:p>
    <w:p w:rsidR="00E918B1" w:rsidRDefault="00E26727">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Uwaga do całego OPZ:</w:t>
      </w:r>
      <w:r>
        <w:rPr>
          <w:rFonts w:ascii="Times New Roman" w:eastAsia="Times New Roman" w:hAnsi="Times New Roman" w:cs="Times New Roman"/>
          <w:sz w:val="24"/>
          <w:szCs w:val="24"/>
        </w:rPr>
        <w:t xml:space="preserve"> Dopuszcza się rozwiązania równoważne dla wszystkich opisanych przedmiotów. Oferowany produkt musi posiadać parametry techniczne i funkcjonalne nie gorsze  niż określone w poniższej specyfikacji.</w:t>
      </w:r>
    </w:p>
    <w:p w:rsidR="00E918B1" w:rsidRDefault="00E918B1">
      <w:pPr>
        <w:spacing w:before="280" w:after="280" w:line="240" w:lineRule="auto"/>
        <w:rPr>
          <w:rFonts w:ascii="Times New Roman" w:eastAsia="Times New Roman" w:hAnsi="Times New Roman" w:cs="Times New Roman"/>
          <w:sz w:val="24"/>
          <w:szCs w:val="24"/>
        </w:rPr>
      </w:pPr>
    </w:p>
    <w:tbl>
      <w:tblPr>
        <w:tblStyle w:val="a"/>
        <w:tblpPr w:leftFromText="141" w:rightFromText="141" w:vertAnchor="text" w:tblpY="82"/>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169"/>
        <w:gridCol w:w="5202"/>
        <w:gridCol w:w="1134"/>
      </w:tblGrid>
      <w:tr w:rsidR="00E918B1">
        <w:trPr>
          <w:trHeight w:val="1055"/>
          <w:tblHeader/>
        </w:trPr>
        <w:tc>
          <w:tcPr>
            <w:tcW w:w="1129" w:type="dxa"/>
            <w:vAlign w:val="bottom"/>
          </w:tcPr>
          <w:p w:rsidR="00E918B1" w:rsidRDefault="00E26727">
            <w:pPr>
              <w:spacing w:after="4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Lp.</w:t>
            </w:r>
          </w:p>
        </w:tc>
        <w:tc>
          <w:tcPr>
            <w:tcW w:w="2169" w:type="dxa"/>
            <w:vAlign w:val="bottom"/>
          </w:tcPr>
          <w:p w:rsidR="00E918B1" w:rsidRDefault="00E26727">
            <w:pPr>
              <w:spacing w:after="480" w:line="240" w:lineRule="auto"/>
              <w:ind w:left="126" w:hanging="15"/>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Nazwa przedmiotu</w:t>
            </w:r>
          </w:p>
        </w:tc>
        <w:tc>
          <w:tcPr>
            <w:tcW w:w="5202" w:type="dxa"/>
            <w:vAlign w:val="bottom"/>
          </w:tcPr>
          <w:p w:rsidR="00E918B1" w:rsidRDefault="00E26727">
            <w:pPr>
              <w:spacing w:after="480" w:line="240" w:lineRule="auto"/>
              <w:ind w:left="8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Wymagania minimalne / parametry funkcjonalne</w:t>
            </w:r>
          </w:p>
        </w:tc>
        <w:tc>
          <w:tcPr>
            <w:tcW w:w="1134" w:type="dxa"/>
            <w:vAlign w:val="bottom"/>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Ilość</w:t>
            </w:r>
          </w:p>
        </w:tc>
      </w:tr>
      <w:tr w:rsidR="00E918B1">
        <w:trPr>
          <w:trHeight w:val="776"/>
          <w:tblHeader/>
        </w:trPr>
        <w:tc>
          <w:tcPr>
            <w:tcW w:w="1129" w:type="dxa"/>
            <w:vAlign w:val="center"/>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169" w:type="dxa"/>
            <w:vAlign w:val="center"/>
          </w:tcPr>
          <w:p w:rsidR="00E918B1" w:rsidRDefault="00E26727">
            <w:pPr>
              <w:spacing w:after="480" w:line="240" w:lineRule="auto"/>
              <w:ind w:left="126" w:hanging="1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Turbinka</w:t>
            </w:r>
          </w:p>
        </w:tc>
        <w:tc>
          <w:tcPr>
            <w:tcW w:w="5202" w:type="dxa"/>
            <w:vAlign w:val="center"/>
          </w:tcPr>
          <w:p w:rsidR="00E918B1" w:rsidRDefault="00E26727">
            <w:pPr>
              <w:spacing w:after="480" w:line="240" w:lineRule="auto"/>
              <w:ind w:left="82"/>
              <w:rPr>
                <w:rFonts w:ascii="Times New Roman" w:eastAsia="Times New Roman" w:hAnsi="Times New Roman" w:cs="Times New Roman"/>
                <w:b/>
                <w:bCs/>
                <w:sz w:val="24"/>
                <w:szCs w:val="24"/>
              </w:rPr>
            </w:pPr>
            <w:r>
              <w:rPr>
                <w:rFonts w:ascii="Times New Roman" w:eastAsia="Times New Roman" w:hAnsi="Times New Roman" w:cs="Times New Roman"/>
                <w:sz w:val="24"/>
                <w:szCs w:val="24"/>
                <w:shd w:val="clear" w:color="auto" w:fill="F8F8F8"/>
              </w:rPr>
              <w:t>Logopedyczna gra oddechowa. Łatwo jest bowiem wprawić turbinkę w ruch, nie jest jednak łatwo zapanować nad tym, na jakim polu się ona zatrzyma. Gra sprawia dzieciom wiele zabawy, a przy tym pozwala wyćwiczyć kontrolowanie oddechu. Dlatego też turbinka zalecana jest zwłaszcza dla dzieci z wadami wymowy, chociaż chętnie sięgają po nią wszystkie dzieci. Gra przeznaczona dla 2 osób.</w:t>
            </w:r>
            <w:r>
              <w:rPr>
                <w:rFonts w:ascii="Times New Roman" w:eastAsia="Times New Roman" w:hAnsi="Times New Roman" w:cs="Times New Roman"/>
                <w:sz w:val="24"/>
                <w:szCs w:val="24"/>
                <w:shd w:val="clear" w:color="auto" w:fill="F8F8F8"/>
              </w:rPr>
              <w:br/>
              <w:t xml:space="preserve">Zawartość: </w:t>
            </w:r>
            <w:r>
              <w:rPr>
                <w:rFonts w:ascii="Times New Roman" w:eastAsia="Times New Roman" w:hAnsi="Times New Roman" w:cs="Times New Roman"/>
                <w:sz w:val="24"/>
                <w:szCs w:val="24"/>
                <w:shd w:val="clear" w:color="auto" w:fill="F8F8F8"/>
              </w:rPr>
              <w:br/>
              <w:t>-2 obręcze z obrazkami, o różnym stopniu trudności</w:t>
            </w:r>
            <w:r>
              <w:rPr>
                <w:rFonts w:ascii="Times New Roman" w:eastAsia="Times New Roman" w:hAnsi="Times New Roman" w:cs="Times New Roman"/>
                <w:sz w:val="24"/>
                <w:szCs w:val="24"/>
                <w:shd w:val="clear" w:color="auto" w:fill="F8F8F8"/>
              </w:rPr>
              <w:br/>
              <w:t>-instrukcja</w:t>
            </w:r>
            <w:r>
              <w:rPr>
                <w:rFonts w:ascii="Times New Roman" w:eastAsia="Times New Roman" w:hAnsi="Times New Roman" w:cs="Times New Roman"/>
                <w:sz w:val="24"/>
                <w:szCs w:val="24"/>
                <w:shd w:val="clear" w:color="auto" w:fill="F8F8F8"/>
              </w:rPr>
              <w:br/>
              <w:t>-dwa płócienne woreczki</w:t>
            </w:r>
            <w:r>
              <w:rPr>
                <w:rFonts w:ascii="Times New Roman" w:eastAsia="Times New Roman" w:hAnsi="Times New Roman" w:cs="Times New Roman"/>
                <w:sz w:val="24"/>
                <w:szCs w:val="24"/>
                <w:shd w:val="clear" w:color="auto" w:fill="F8F8F8"/>
              </w:rPr>
              <w:br/>
              <w:t>-20 gumowych pierścieni</w:t>
            </w:r>
            <w:r>
              <w:rPr>
                <w:rFonts w:ascii="Times New Roman" w:eastAsia="Times New Roman" w:hAnsi="Times New Roman" w:cs="Times New Roman"/>
                <w:b/>
                <w:bCs/>
                <w:sz w:val="24"/>
                <w:szCs w:val="24"/>
              </w:rPr>
              <w:t xml:space="preserve"> </w:t>
            </w:r>
          </w:p>
        </w:tc>
        <w:tc>
          <w:tcPr>
            <w:tcW w:w="1134" w:type="dxa"/>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w:t>
            </w:r>
          </w:p>
        </w:tc>
      </w:tr>
      <w:tr w:rsidR="00E918B1">
        <w:trPr>
          <w:trHeight w:val="765"/>
          <w:tblHeader/>
        </w:trPr>
        <w:tc>
          <w:tcPr>
            <w:tcW w:w="1129" w:type="dxa"/>
            <w:vAlign w:val="center"/>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169" w:type="dxa"/>
            <w:tcBorders>
              <w:top w:val="single" w:sz="6" w:space="0" w:color="000000"/>
              <w:left w:val="single" w:sz="6" w:space="0" w:color="000000"/>
              <w:bottom w:val="single" w:sz="6" w:space="0" w:color="000000"/>
              <w:right w:val="single" w:sz="6" w:space="0" w:color="000000"/>
            </w:tcBorders>
            <w:vAlign w:val="bottom"/>
          </w:tcPr>
          <w:p w:rsidR="00E918B1" w:rsidRDefault="00E26727">
            <w:pPr>
              <w:ind w:left="126"/>
              <w:rPr>
                <w:b/>
                <w:bCs/>
              </w:rPr>
            </w:pPr>
            <w:r>
              <w:rPr>
                <w:b/>
                <w:bCs/>
              </w:rPr>
              <w:t xml:space="preserve">Zestaw kontrolny PUS -standard </w:t>
            </w:r>
          </w:p>
        </w:tc>
        <w:tc>
          <w:tcPr>
            <w:tcW w:w="5202" w:type="dxa"/>
            <w:vAlign w:val="center"/>
          </w:tcPr>
          <w:p w:rsidR="00E918B1" w:rsidRDefault="00E26727">
            <w:pPr>
              <w:shd w:val="clear" w:color="auto" w:fill="FFFFFF"/>
              <w:spacing w:line="240" w:lineRule="auto"/>
              <w:jc w:val="both"/>
              <w:rPr>
                <w:rFonts w:ascii="Roboto" w:eastAsia="Roboto" w:hAnsi="Roboto" w:cs="Roboto"/>
                <w:color w:val="666666"/>
                <w:sz w:val="21"/>
                <w:szCs w:val="21"/>
              </w:rPr>
            </w:pPr>
            <w:r>
              <w:rPr>
                <w:rFonts w:ascii="Roboto" w:eastAsia="Roboto" w:hAnsi="Roboto" w:cs="Roboto"/>
                <w:color w:val="666666"/>
                <w:sz w:val="21"/>
                <w:szCs w:val="21"/>
              </w:rPr>
              <w:t>To innowacyjne narzędzie edukacyjne, które łączy naukę z zabawą i samokontrolą. Stosowany w ramach Uniwersalnego Systemu Edukacji PUS, wspiera rozwój dzieci w wieku od 4 do 12 lat, ucząc je samodzielności, wytrwałości i logicznego myślenia. System jest rekomendowany przez Ministerstwo Edukacji Narodowej.</w:t>
            </w:r>
            <w:r>
              <w:rPr>
                <w:rFonts w:ascii="Roboto" w:eastAsia="Roboto" w:hAnsi="Roboto" w:cs="Roboto"/>
                <w:color w:val="666666"/>
                <w:sz w:val="21"/>
                <w:szCs w:val="21"/>
              </w:rPr>
              <w:br/>
            </w:r>
            <w:r>
              <w:rPr>
                <w:rFonts w:ascii="Roboto" w:eastAsia="Roboto" w:hAnsi="Roboto" w:cs="Roboto"/>
                <w:color w:val="666666"/>
                <w:sz w:val="21"/>
                <w:szCs w:val="21"/>
              </w:rPr>
              <w:br/>
              <w:t>Działanie zestawu polega na wykonywaniu ćwiczeń z książeczek PUS i układaniu odpowiednich klocków w dolnej części pudełka. Po zakończeniu zadania dziecko może samodzielnie sprawdzić poprawność swoich odpowiedzi, odwracając zestaw i porównując ułożony wzór z tym podanym w książeczce.</w:t>
            </w:r>
            <w:r>
              <w:rPr>
                <w:rFonts w:ascii="Roboto" w:eastAsia="Roboto" w:hAnsi="Roboto" w:cs="Roboto"/>
                <w:color w:val="666666"/>
                <w:sz w:val="21"/>
                <w:szCs w:val="21"/>
              </w:rPr>
              <w:br/>
            </w:r>
            <w:r>
              <w:rPr>
                <w:rFonts w:ascii="Roboto" w:eastAsia="Roboto" w:hAnsi="Roboto" w:cs="Roboto"/>
                <w:color w:val="666666"/>
                <w:sz w:val="21"/>
                <w:szCs w:val="21"/>
              </w:rPr>
              <w:br/>
              <w:t>Zawartość zestawu:</w:t>
            </w:r>
            <w:r>
              <w:rPr>
                <w:rFonts w:ascii="Roboto" w:eastAsia="Roboto" w:hAnsi="Roboto" w:cs="Roboto"/>
                <w:color w:val="666666"/>
                <w:sz w:val="21"/>
                <w:szCs w:val="21"/>
              </w:rPr>
              <w:br/>
              <w:t>- 12 ponumerowanych klocków</w:t>
            </w:r>
            <w:r>
              <w:rPr>
                <w:rFonts w:ascii="Roboto" w:eastAsia="Roboto" w:hAnsi="Roboto" w:cs="Roboto"/>
                <w:color w:val="666666"/>
                <w:sz w:val="21"/>
                <w:szCs w:val="21"/>
              </w:rPr>
              <w:br/>
              <w:t>- Pudełko do układania i kontroli odpowiedzi (26 × 10,5 cm)</w:t>
            </w:r>
            <w:r>
              <w:rPr>
                <w:rFonts w:ascii="Roboto" w:eastAsia="Roboto" w:hAnsi="Roboto" w:cs="Roboto"/>
                <w:color w:val="666666"/>
                <w:sz w:val="21"/>
                <w:szCs w:val="21"/>
              </w:rPr>
              <w:br/>
            </w:r>
            <w:r>
              <w:rPr>
                <w:rFonts w:ascii="Roboto" w:eastAsia="Roboto" w:hAnsi="Roboto" w:cs="Roboto"/>
                <w:color w:val="666666"/>
                <w:sz w:val="21"/>
                <w:szCs w:val="21"/>
              </w:rPr>
              <w:br/>
              <w:t>Materiał: tworzywo sztuczne</w:t>
            </w:r>
            <w:r>
              <w:rPr>
                <w:rFonts w:ascii="Roboto" w:eastAsia="Roboto" w:hAnsi="Roboto" w:cs="Roboto"/>
                <w:color w:val="666666"/>
                <w:sz w:val="21"/>
                <w:szCs w:val="21"/>
              </w:rPr>
              <w:br/>
              <w:t>Wiek: 4+</w:t>
            </w:r>
          </w:p>
          <w:p w:rsidR="00E918B1" w:rsidRDefault="00E26727">
            <w:pPr>
              <w:shd w:val="clear" w:color="auto" w:fill="FFFFFF"/>
              <w:spacing w:line="240" w:lineRule="auto"/>
              <w:rPr>
                <w:rFonts w:ascii="Times New Roman" w:eastAsia="Times New Roman" w:hAnsi="Times New Roman" w:cs="Times New Roman"/>
                <w:b/>
                <w:bCs/>
                <w:sz w:val="24"/>
                <w:szCs w:val="24"/>
              </w:rPr>
            </w:pPr>
            <w:r>
              <w:rPr>
                <w:rFonts w:ascii="Roboto" w:eastAsia="Roboto" w:hAnsi="Roboto" w:cs="Roboto"/>
                <w:color w:val="666666"/>
                <w:sz w:val="21"/>
                <w:szCs w:val="21"/>
              </w:rPr>
              <w:t>Waga: 0.15 Kg</w:t>
            </w:r>
          </w:p>
        </w:tc>
        <w:tc>
          <w:tcPr>
            <w:tcW w:w="1134" w:type="dxa"/>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r w:rsidR="00E918B1">
        <w:trPr>
          <w:trHeight w:val="776"/>
          <w:tblHeader/>
        </w:trPr>
        <w:tc>
          <w:tcPr>
            <w:tcW w:w="1129" w:type="dxa"/>
            <w:vAlign w:val="center"/>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3.</w:t>
            </w:r>
          </w:p>
        </w:tc>
        <w:tc>
          <w:tcPr>
            <w:tcW w:w="2169" w:type="dxa"/>
            <w:tcBorders>
              <w:top w:val="single" w:sz="6" w:space="0" w:color="CCCCCC"/>
              <w:left w:val="single" w:sz="6" w:space="0" w:color="000000"/>
              <w:bottom w:val="single" w:sz="6" w:space="0" w:color="000000"/>
              <w:right w:val="single" w:sz="6" w:space="0" w:color="000000"/>
            </w:tcBorders>
            <w:vAlign w:val="bottom"/>
          </w:tcPr>
          <w:p w:rsidR="00E918B1" w:rsidRDefault="00E26727">
            <w:pPr>
              <w:ind w:left="126"/>
              <w:rPr>
                <w:b/>
                <w:bCs/>
              </w:rPr>
            </w:pPr>
            <w:r>
              <w:rPr>
                <w:b/>
                <w:bCs/>
              </w:rPr>
              <w:t>-Logopedyczne potyczki PUS cz. 1, cz. 2, cz. 3, cz.4, cz.5.</w:t>
            </w:r>
          </w:p>
        </w:tc>
        <w:tc>
          <w:tcPr>
            <w:tcW w:w="5202" w:type="dxa"/>
            <w:vAlign w:val="center"/>
          </w:tcPr>
          <w:p w:rsidR="00E918B1" w:rsidRDefault="00E26727">
            <w:pPr>
              <w:spacing w:after="480" w:line="240" w:lineRule="auto"/>
              <w:ind w:left="82"/>
              <w:rPr>
                <w:rFonts w:ascii="Roboto" w:eastAsia="Roboto" w:hAnsi="Roboto" w:cs="Roboto"/>
                <w:color w:val="666666"/>
                <w:sz w:val="21"/>
                <w:szCs w:val="21"/>
                <w:highlight w:val="white"/>
              </w:rPr>
            </w:pPr>
            <w:r>
              <w:rPr>
                <w:rFonts w:ascii="Roboto" w:eastAsia="Roboto" w:hAnsi="Roboto" w:cs="Roboto"/>
                <w:color w:val="666666"/>
                <w:sz w:val="21"/>
                <w:szCs w:val="21"/>
                <w:highlight w:val="white"/>
              </w:rPr>
              <w:t>cz.1 Głoski ciszące to pierwsza część serii logopedycznych książeczek PUS, przeznaczona dla dzieci mających trudności z automatyzacją głosek ciszących w wymowie. Ćwiczenia zostały opracowane zgodnie z zasadą stopniowania trudności, dzięki czemu dziecko przechodzi od prostszych do bardziej zaawansowanych zadań.</w:t>
            </w:r>
            <w:r>
              <w:rPr>
                <w:rFonts w:ascii="Roboto" w:eastAsia="Roboto" w:hAnsi="Roboto" w:cs="Roboto"/>
                <w:color w:val="666666"/>
                <w:sz w:val="21"/>
                <w:szCs w:val="21"/>
                <w:highlight w:val="white"/>
              </w:rPr>
              <w:br/>
            </w:r>
            <w:r>
              <w:rPr>
                <w:rFonts w:ascii="Roboto" w:eastAsia="Roboto" w:hAnsi="Roboto" w:cs="Roboto"/>
                <w:color w:val="666666"/>
                <w:sz w:val="21"/>
                <w:szCs w:val="21"/>
                <w:highlight w:val="white"/>
              </w:rPr>
              <w:br/>
              <w:t xml:space="preserve">cz.2 Głoski syczące to druga część serii logopedycznych książeczek PUS, stworzona dla dzieci, które mają trudności z automatyzacją głosek syczących w mowie. Ćwiczenia w książeczce zostały opracowane zgodnie z zasadą stopniowania trudności, co pozwala na stopniowe doskonalenie poprawnej wymowy. </w:t>
            </w:r>
            <w:r>
              <w:rPr>
                <w:rFonts w:ascii="Roboto" w:eastAsia="Roboto" w:hAnsi="Roboto" w:cs="Roboto"/>
                <w:color w:val="666666"/>
                <w:sz w:val="21"/>
                <w:szCs w:val="21"/>
                <w:highlight w:val="white"/>
              </w:rPr>
              <w:br/>
            </w:r>
            <w:r>
              <w:rPr>
                <w:rFonts w:ascii="Roboto" w:eastAsia="Roboto" w:hAnsi="Roboto" w:cs="Roboto"/>
                <w:color w:val="666666"/>
                <w:sz w:val="21"/>
                <w:szCs w:val="21"/>
                <w:highlight w:val="white"/>
              </w:rPr>
              <w:br/>
              <w:t>cz.3 Głoski szumiące to trzecia część serii logopedycznych książeczek PUS, przeznaczona dla dzieci mających trudności z automatyzacją głosek szumiących w wymowie. Ćwiczenia opracowano zgodnie z zasadą stopniowania trudności, co umożliwia systematyczne doskonalenie poprawnej artykulacji.</w:t>
            </w:r>
            <w:r>
              <w:rPr>
                <w:rFonts w:ascii="Roboto" w:eastAsia="Roboto" w:hAnsi="Roboto" w:cs="Roboto"/>
                <w:color w:val="666666"/>
                <w:sz w:val="21"/>
                <w:szCs w:val="21"/>
                <w:highlight w:val="white"/>
              </w:rPr>
              <w:br/>
            </w:r>
            <w:r>
              <w:rPr>
                <w:rFonts w:ascii="Roboto" w:eastAsia="Roboto" w:hAnsi="Roboto" w:cs="Roboto"/>
                <w:color w:val="666666"/>
                <w:sz w:val="21"/>
                <w:szCs w:val="21"/>
                <w:highlight w:val="white"/>
              </w:rPr>
              <w:br/>
              <w:t xml:space="preserve">cz.4 Głoski L-R to czwarta część serii logopedycznych książeczek PUS, przeznaczona dla dzieci, które mają trudności z automatyzacją głosek L i R w mowie. Ćwiczenia zostały opracowane zgodnie z zasadą stopniowania trudności, co pozwala na stopniowe doskonalenie poprawnej artykulacji.  </w:t>
            </w:r>
          </w:p>
          <w:p w:rsidR="00E918B1" w:rsidRDefault="00E26727">
            <w:pPr>
              <w:spacing w:after="480" w:line="240" w:lineRule="auto"/>
              <w:ind w:left="82"/>
              <w:rPr>
                <w:rFonts w:ascii="Roboto" w:eastAsia="Roboto" w:hAnsi="Roboto" w:cs="Roboto"/>
                <w:color w:val="666666"/>
                <w:sz w:val="21"/>
                <w:szCs w:val="21"/>
                <w:highlight w:val="white"/>
              </w:rPr>
            </w:pPr>
            <w:r>
              <w:rPr>
                <w:rFonts w:ascii="Arial" w:eastAsia="Arial" w:hAnsi="Arial" w:cs="Arial"/>
                <w:color w:val="2B3136"/>
                <w:sz w:val="21"/>
                <w:szCs w:val="21"/>
                <w:highlight w:val="white"/>
              </w:rPr>
              <w:t>cz. 5. Głoski K-G to książeczka, z której można korzystać w gabinetach logopedycznych, w terapii pedagogicznej, a także w trakcie zabaw w domu. Rozwiązywanie zawartych w niej zadań przy jednoczesnym układaniu klocków w zestawie kontrolnym PUS mocno angażuje uwagę dziecka oraz umożliwia samokontrolę poprawności wybranych odpowiedzi. To świetny motywator do dalszych ćwiczeń.</w:t>
            </w:r>
            <w:r>
              <w:rPr>
                <w:rFonts w:ascii="Roboto" w:eastAsia="Roboto" w:hAnsi="Roboto" w:cs="Roboto"/>
                <w:color w:val="666666"/>
                <w:sz w:val="21"/>
                <w:szCs w:val="21"/>
                <w:highlight w:val="white"/>
              </w:rPr>
              <w:t xml:space="preserve"> </w:t>
            </w:r>
          </w:p>
          <w:p w:rsidR="00E918B1" w:rsidRDefault="00E26727">
            <w:pPr>
              <w:spacing w:after="480" w:line="240" w:lineRule="auto"/>
              <w:ind w:left="82"/>
              <w:rPr>
                <w:rFonts w:ascii="Times New Roman" w:eastAsia="Times New Roman" w:hAnsi="Times New Roman" w:cs="Times New Roman"/>
                <w:b/>
                <w:bCs/>
                <w:sz w:val="24"/>
                <w:szCs w:val="24"/>
              </w:rPr>
            </w:pPr>
            <w:r>
              <w:rPr>
                <w:rFonts w:ascii="Roboto" w:eastAsia="Roboto" w:hAnsi="Roboto" w:cs="Roboto"/>
                <w:color w:val="666666"/>
                <w:sz w:val="21"/>
                <w:szCs w:val="21"/>
                <w:highlight w:val="white"/>
              </w:rPr>
              <w:t>Zadania zawarte w książeczkach nie tylko wspierają naukę prawidłowej wymowy, ale także rozwijają:</w:t>
            </w:r>
            <w:r>
              <w:rPr>
                <w:rFonts w:ascii="Roboto" w:eastAsia="Roboto" w:hAnsi="Roboto" w:cs="Roboto"/>
                <w:color w:val="666666"/>
                <w:sz w:val="21"/>
                <w:szCs w:val="21"/>
                <w:highlight w:val="white"/>
              </w:rPr>
              <w:br/>
              <w:t>- myślenie logiczne i analityczne,</w:t>
            </w:r>
            <w:r>
              <w:rPr>
                <w:rFonts w:ascii="Roboto" w:eastAsia="Roboto" w:hAnsi="Roboto" w:cs="Roboto"/>
                <w:color w:val="666666"/>
                <w:sz w:val="21"/>
                <w:szCs w:val="21"/>
                <w:highlight w:val="white"/>
              </w:rPr>
              <w:br/>
              <w:t>- koncentrację i uwagę,</w:t>
            </w:r>
            <w:r>
              <w:rPr>
                <w:rFonts w:ascii="Roboto" w:eastAsia="Roboto" w:hAnsi="Roboto" w:cs="Roboto"/>
                <w:color w:val="666666"/>
                <w:sz w:val="21"/>
                <w:szCs w:val="21"/>
                <w:highlight w:val="white"/>
              </w:rPr>
              <w:br/>
              <w:t>- analizę wzrokową i słuchową,</w:t>
            </w:r>
            <w:r>
              <w:rPr>
                <w:rFonts w:ascii="Roboto" w:eastAsia="Roboto" w:hAnsi="Roboto" w:cs="Roboto"/>
                <w:color w:val="666666"/>
                <w:sz w:val="21"/>
                <w:szCs w:val="21"/>
                <w:highlight w:val="white"/>
              </w:rPr>
              <w:br/>
            </w:r>
            <w:r>
              <w:rPr>
                <w:rFonts w:ascii="Roboto" w:eastAsia="Roboto" w:hAnsi="Roboto" w:cs="Roboto"/>
                <w:color w:val="666666"/>
                <w:sz w:val="21"/>
                <w:szCs w:val="21"/>
                <w:highlight w:val="white"/>
              </w:rPr>
              <w:lastRenderedPageBreak/>
              <w:t>- kategoryzowanie, szeregowanie i układanie sekwencji.</w:t>
            </w:r>
            <w:r>
              <w:rPr>
                <w:rFonts w:ascii="Roboto" w:eastAsia="Roboto" w:hAnsi="Roboto" w:cs="Roboto"/>
                <w:color w:val="666666"/>
                <w:sz w:val="21"/>
                <w:szCs w:val="21"/>
                <w:highlight w:val="white"/>
              </w:rPr>
              <w:br/>
              <w:t>Publikacja doskonale sprawdzi się w gabinetach logopedycznych, terapii pedagogicznej, jak również jako wsparcie w nauce w warunkach domowych. Dzięki systemowi PUS, dziecko może samodzielnie kontrolować poprawność swoich odpowiedzi, co dodatkowo angażuje jego uwagę i motywuje do nauki.</w:t>
            </w:r>
            <w:r>
              <w:rPr>
                <w:rFonts w:ascii="Times New Roman" w:eastAsia="Times New Roman" w:hAnsi="Times New Roman" w:cs="Times New Roman"/>
                <w:b/>
                <w:bCs/>
                <w:sz w:val="24"/>
                <w:szCs w:val="24"/>
              </w:rPr>
              <w:t xml:space="preserve"> </w:t>
            </w:r>
          </w:p>
        </w:tc>
        <w:tc>
          <w:tcPr>
            <w:tcW w:w="1134" w:type="dxa"/>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cz. 1 -1szt</w:t>
            </w:r>
            <w:r>
              <w:rPr>
                <w:rFonts w:ascii="Times New Roman" w:eastAsia="Times New Roman" w:hAnsi="Times New Roman" w:cs="Times New Roman"/>
                <w:b/>
                <w:bCs/>
                <w:sz w:val="24"/>
                <w:szCs w:val="24"/>
              </w:rPr>
              <w:br/>
            </w:r>
          </w:p>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cz. 2 -1szt.</w:t>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cz.3 - 1szt.</w:t>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cz.4 -1szt.</w:t>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cz.5.-1 szt.</w:t>
            </w:r>
          </w:p>
        </w:tc>
      </w:tr>
      <w:tr w:rsidR="00E918B1">
        <w:trPr>
          <w:trHeight w:val="776"/>
          <w:tblHeader/>
        </w:trPr>
        <w:tc>
          <w:tcPr>
            <w:tcW w:w="1129" w:type="dxa"/>
            <w:vAlign w:val="center"/>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169" w:type="dxa"/>
            <w:tcBorders>
              <w:top w:val="single" w:sz="6" w:space="0" w:color="CCCCCC"/>
              <w:left w:val="single" w:sz="6" w:space="0" w:color="000000"/>
              <w:bottom w:val="single" w:sz="6" w:space="0" w:color="000000"/>
              <w:right w:val="single" w:sz="6" w:space="0" w:color="000000"/>
            </w:tcBorders>
            <w:vAlign w:val="bottom"/>
          </w:tcPr>
          <w:p w:rsidR="00E918B1" w:rsidRDefault="00E26727">
            <w:pPr>
              <w:ind w:left="126"/>
              <w:rPr>
                <w:b/>
                <w:bCs/>
              </w:rPr>
            </w:pPr>
            <w:r>
              <w:rPr>
                <w:b/>
                <w:bCs/>
              </w:rPr>
              <w:t xml:space="preserve">Kto? Co? Rzeczownik 1 – PUS </w:t>
            </w:r>
          </w:p>
        </w:tc>
        <w:tc>
          <w:tcPr>
            <w:tcW w:w="5202" w:type="dxa"/>
            <w:vAlign w:val="center"/>
          </w:tcPr>
          <w:p w:rsidR="00E918B1" w:rsidRDefault="00E26727">
            <w:pPr>
              <w:spacing w:after="480" w:line="240" w:lineRule="auto"/>
              <w:ind w:left="82"/>
              <w:rPr>
                <w:rFonts w:ascii="Times New Roman" w:eastAsia="Times New Roman" w:hAnsi="Times New Roman" w:cs="Times New Roman"/>
                <w:b/>
                <w:bCs/>
                <w:sz w:val="24"/>
                <w:szCs w:val="24"/>
              </w:rPr>
            </w:pPr>
            <w:r>
              <w:rPr>
                <w:rFonts w:ascii="Roboto" w:eastAsia="Roboto" w:hAnsi="Roboto" w:cs="Roboto"/>
                <w:color w:val="666666"/>
                <w:sz w:val="21"/>
                <w:szCs w:val="21"/>
                <w:highlight w:val="white"/>
              </w:rPr>
              <w:t>cz.1 Zestaw ćwiczeń językowych utrwalających pojęcie rzeczownika, łączących elementy gramatyki, frazeologii i stylistyki. Ćwiczenia oparte są na konkretnym materiale, dzięki któremu dzieci odkrywają najważniejsze cechy i funkcje części mowy, poznają podstawowe zasady ortograficzne związane z pisownią rzeczowników, a także ich związki wyrazowe. Publikacja może być wykorzystywana jako materiał wspomagający na lekcjach języka polskiego, na zajęciach wspomagających, wyrównawczych lub w ramach terapii pedagogicznej.</w:t>
            </w:r>
            <w:r>
              <w:rPr>
                <w:rFonts w:ascii="Times New Roman" w:eastAsia="Times New Roman" w:hAnsi="Times New Roman" w:cs="Times New Roman"/>
                <w:b/>
                <w:bCs/>
                <w:sz w:val="24"/>
                <w:szCs w:val="24"/>
              </w:rPr>
              <w:t xml:space="preserve"> </w:t>
            </w:r>
          </w:p>
        </w:tc>
        <w:tc>
          <w:tcPr>
            <w:tcW w:w="1134" w:type="dxa"/>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r w:rsidR="00E918B1">
        <w:trPr>
          <w:trHeight w:val="776"/>
          <w:tblHeader/>
        </w:trPr>
        <w:tc>
          <w:tcPr>
            <w:tcW w:w="1129" w:type="dxa"/>
            <w:vAlign w:val="center"/>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169"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Kto? Co? Rzeczownik 2 - PUS </w:t>
            </w:r>
          </w:p>
        </w:tc>
        <w:tc>
          <w:tcPr>
            <w:tcW w:w="5202" w:type="dxa"/>
            <w:vAlign w:val="center"/>
          </w:tcPr>
          <w:p w:rsidR="00E918B1" w:rsidRDefault="00E26727">
            <w:pPr>
              <w:spacing w:after="480" w:line="240" w:lineRule="auto"/>
              <w:ind w:left="82"/>
              <w:rPr>
                <w:rFonts w:ascii="Times New Roman" w:eastAsia="Times New Roman" w:hAnsi="Times New Roman" w:cs="Times New Roman"/>
                <w:b/>
                <w:bCs/>
                <w:sz w:val="24"/>
                <w:szCs w:val="24"/>
              </w:rPr>
            </w:pPr>
            <w:r>
              <w:rPr>
                <w:rFonts w:ascii="Roboto" w:eastAsia="Roboto" w:hAnsi="Roboto" w:cs="Roboto"/>
                <w:color w:val="666666"/>
                <w:sz w:val="21"/>
                <w:szCs w:val="21"/>
                <w:highlight w:val="white"/>
              </w:rPr>
              <w:t>cz. 2 Zestaw ćwiczeń językowych utrwalających pojęcie rzeczownika, łączących elementy gramatyki, frazeologii i stylistyki. Ćwiczenia oparte są na konkretnym materiale, dzięki któremu dzieci odkrywają najważniejsze cechy i funkcje części mowy, poznają podstawowe zasady ortograficzne związane z pisownią rzeczowników, a także ich związki wyrazowe. Publikacja może być wykorzystywana jako materiał wspomagający na lekcjach języka polskiego, na zajęciach wspomagających, wyrównawczych lub w ramach terapii pedagogicznej.</w:t>
            </w:r>
            <w:r>
              <w:rPr>
                <w:rFonts w:ascii="Times New Roman" w:eastAsia="Times New Roman" w:hAnsi="Times New Roman" w:cs="Times New Roman"/>
                <w:b/>
                <w:bCs/>
                <w:sz w:val="24"/>
                <w:szCs w:val="24"/>
              </w:rPr>
              <w:t xml:space="preserve"> </w:t>
            </w:r>
          </w:p>
        </w:tc>
        <w:tc>
          <w:tcPr>
            <w:tcW w:w="1134" w:type="dxa"/>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r>
      <w:tr w:rsidR="00E918B1">
        <w:trPr>
          <w:trHeight w:val="776"/>
          <w:tblHeader/>
        </w:trPr>
        <w:tc>
          <w:tcPr>
            <w:tcW w:w="1129" w:type="dxa"/>
            <w:vAlign w:val="center"/>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2169" w:type="dxa"/>
            <w:tcBorders>
              <w:top w:val="single" w:sz="6" w:space="0" w:color="CCCCCC"/>
              <w:left w:val="single" w:sz="6" w:space="0" w:color="000000"/>
              <w:bottom w:val="single" w:sz="6" w:space="0" w:color="000000"/>
              <w:right w:val="single" w:sz="6" w:space="0" w:color="000000"/>
            </w:tcBorders>
            <w:vAlign w:val="bottom"/>
          </w:tcPr>
          <w:p w:rsidR="00E918B1" w:rsidRDefault="00E26727">
            <w:pPr>
              <w:ind w:left="126"/>
              <w:rPr>
                <w:b/>
                <w:bCs/>
              </w:rPr>
            </w:pPr>
            <w:r>
              <w:rPr>
                <w:b/>
                <w:bCs/>
              </w:rPr>
              <w:t xml:space="preserve">Co robi? Co robią? Czasownik – PUS </w:t>
            </w:r>
          </w:p>
        </w:tc>
        <w:tc>
          <w:tcPr>
            <w:tcW w:w="5202" w:type="dxa"/>
            <w:vAlign w:val="center"/>
          </w:tcPr>
          <w:p w:rsidR="00E918B1" w:rsidRDefault="00E26727">
            <w:pPr>
              <w:spacing w:after="480" w:line="240" w:lineRule="auto"/>
              <w:ind w:left="82"/>
              <w:rPr>
                <w:rFonts w:ascii="Times New Roman" w:eastAsia="Times New Roman" w:hAnsi="Times New Roman" w:cs="Times New Roman"/>
                <w:b/>
                <w:bCs/>
                <w:sz w:val="24"/>
                <w:szCs w:val="24"/>
              </w:rPr>
            </w:pPr>
            <w:r>
              <w:rPr>
                <w:rFonts w:ascii="Roboto" w:eastAsia="Roboto" w:hAnsi="Roboto" w:cs="Roboto"/>
                <w:color w:val="666666"/>
                <w:sz w:val="21"/>
                <w:szCs w:val="21"/>
                <w:highlight w:val="white"/>
              </w:rPr>
              <w:t xml:space="preserve">Dostarcza dzieciom okazji do obserwacji użycia czasownika w różnych kontekstach i sytuacjach, mówienia na poziomie wyrazów, związków wyrazowych, zdań i dłuższych wypowiedzi. Materiał językowy uporządkowany zgodnie z zasadą stopniowania trudności, łączy zagadnienia gramatyki, frazeologii, stylistyki. Może być wykorzystywany przez nauczyciela w kształceniu zintegrowanym do ćwiczeń </w:t>
            </w:r>
            <w:r>
              <w:rPr>
                <w:rFonts w:ascii="Roboto" w:eastAsia="Roboto" w:hAnsi="Roboto" w:cs="Roboto"/>
                <w:color w:val="666666"/>
                <w:sz w:val="21"/>
                <w:szCs w:val="21"/>
                <w:highlight w:val="white"/>
              </w:rPr>
              <w:lastRenderedPageBreak/>
              <w:t>w mówieniu i pisaniu oraz w doskonaleniu pracy własnej dziecka.</w:t>
            </w:r>
            <w:r>
              <w:rPr>
                <w:rFonts w:ascii="Times New Roman" w:eastAsia="Times New Roman" w:hAnsi="Times New Roman" w:cs="Times New Roman"/>
                <w:b/>
                <w:bCs/>
                <w:sz w:val="24"/>
                <w:szCs w:val="24"/>
              </w:rPr>
              <w:t xml:space="preserve"> </w:t>
            </w:r>
          </w:p>
        </w:tc>
        <w:tc>
          <w:tcPr>
            <w:tcW w:w="1134" w:type="dxa"/>
          </w:tcPr>
          <w:p w:rsidR="00E918B1" w:rsidRDefault="00E26727">
            <w:pPr>
              <w:spacing w:after="48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w:t>
            </w:r>
          </w:p>
        </w:tc>
      </w:tr>
    </w:tbl>
    <w:p w:rsidR="00E918B1" w:rsidRDefault="00E918B1">
      <w:pPr>
        <w:spacing w:before="280" w:after="280" w:line="240" w:lineRule="auto"/>
        <w:ind w:left="720"/>
        <w:rPr>
          <w:rFonts w:ascii="Times New Roman" w:eastAsia="Times New Roman" w:hAnsi="Times New Roman" w:cs="Times New Roman"/>
          <w:sz w:val="24"/>
          <w:szCs w:val="24"/>
        </w:rPr>
      </w:pPr>
    </w:p>
    <w:tbl>
      <w:tblPr>
        <w:tblStyle w:val="a0"/>
        <w:tblpPr w:leftFromText="141" w:rightFromText="141" w:vertAnchor="text" w:tblpY="618"/>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2325"/>
        <w:gridCol w:w="4515"/>
        <w:gridCol w:w="1410"/>
      </w:tblGrid>
      <w:tr w:rsidR="00E918B1">
        <w:trPr>
          <w:trHeight w:val="725"/>
          <w:tblHeader/>
        </w:trPr>
        <w:tc>
          <w:tcPr>
            <w:tcW w:w="1080" w:type="dxa"/>
            <w:vAlign w:val="center"/>
          </w:tcPr>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325" w:type="dxa"/>
            <w:tcBorders>
              <w:top w:val="single" w:sz="6" w:space="0" w:color="000000"/>
              <w:left w:val="single" w:sz="6" w:space="0" w:color="000000"/>
              <w:bottom w:val="single" w:sz="6" w:space="0" w:color="000000"/>
              <w:right w:val="single" w:sz="6" w:space="0" w:color="000000"/>
            </w:tcBorders>
            <w:vAlign w:val="bottom"/>
          </w:tcPr>
          <w:p w:rsidR="00E918B1" w:rsidRDefault="00E26727">
            <w:pPr>
              <w:rPr>
                <w:b/>
                <w:bCs/>
              </w:rPr>
            </w:pPr>
            <w:r>
              <w:rPr>
                <w:b/>
                <w:bCs/>
              </w:rPr>
              <w:t xml:space="preserve">-  </w:t>
            </w:r>
            <w:proofErr w:type="spellStart"/>
            <w:r>
              <w:rPr>
                <w:b/>
                <w:bCs/>
              </w:rPr>
              <w:t>Jaki?Jaka?Jakie</w:t>
            </w:r>
            <w:proofErr w:type="spellEnd"/>
            <w:r>
              <w:rPr>
                <w:b/>
                <w:bCs/>
              </w:rPr>
              <w:t xml:space="preserve">? Przymiotnik – PUS </w:t>
            </w:r>
          </w:p>
        </w:tc>
        <w:tc>
          <w:tcPr>
            <w:tcW w:w="4515" w:type="dxa"/>
            <w:vAlign w:val="center"/>
          </w:tcPr>
          <w:p w:rsidR="00E918B1" w:rsidRDefault="00E26727">
            <w:pPr>
              <w:spacing w:after="480" w:line="240" w:lineRule="auto"/>
              <w:rPr>
                <w:rFonts w:ascii="Times New Roman" w:eastAsia="Times New Roman" w:hAnsi="Times New Roman" w:cs="Times New Roman"/>
                <w:sz w:val="24"/>
                <w:szCs w:val="24"/>
              </w:rPr>
            </w:pPr>
            <w:r>
              <w:rPr>
                <w:rFonts w:ascii="Roboto" w:eastAsia="Roboto" w:hAnsi="Roboto" w:cs="Roboto"/>
                <w:color w:val="666666"/>
                <w:sz w:val="21"/>
                <w:szCs w:val="21"/>
                <w:highlight w:val="white"/>
              </w:rPr>
              <w:t>Proponowane ćwiczenia i obserwacje językowe pomogą dziecku odkryć najważniejsze cechy i funkcje przymiotnika, dostarczając ciekawego słownictwa i okazji do posługiwania się nimi w różnych sytuacjach. Szczególnym walorem jest połączenie nauki z zabawą i działaniem. Książka obejmuje zagadnienia przewidziane programem klasy II, ale może być też wykorzystywana w klasach wyższych.</w:t>
            </w:r>
            <w:r>
              <w:rPr>
                <w:rFonts w:ascii="Times New Roman" w:eastAsia="Times New Roman" w:hAnsi="Times New Roman" w:cs="Times New Roman"/>
                <w:sz w:val="24"/>
                <w:szCs w:val="24"/>
              </w:rPr>
              <w:t xml:space="preserve">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w:t>
            </w:r>
          </w:p>
        </w:tc>
      </w:tr>
      <w:tr w:rsidR="00E918B1">
        <w:trPr>
          <w:tblHeader/>
        </w:trPr>
        <w:tc>
          <w:tcPr>
            <w:tcW w:w="1080"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Ćwiczę oddech – gra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Cztery zabawne gry, w trakcie których dziecko ćwiczy intensywność, siłę i kierunek oddechu, co pozwala mu kształtować prawidłowy tor oddechowy. Gry są szczególnie zalecane do wzmacniania mięśni narządów mowy, mają na celu poprawę wymowy fonemów oraz zapobieganie błędom artykulacyjnym. </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xml:space="preserve">• wym. 22 x 25 x 6 cm </w:t>
            </w:r>
            <w:r>
              <w:rPr>
                <w:rFonts w:ascii="Arial" w:eastAsia="Arial" w:hAnsi="Arial" w:cs="Arial"/>
                <w:color w:val="2B3136"/>
                <w:sz w:val="21"/>
                <w:szCs w:val="21"/>
                <w:highlight w:val="white"/>
              </w:rPr>
              <w:br/>
              <w:t>• 8 piłeczek styropianowych o śr. 3 cm</w:t>
            </w: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w:t>
            </w:r>
          </w:p>
        </w:tc>
      </w:tr>
      <w:tr w:rsidR="00E918B1">
        <w:trPr>
          <w:tblHeader/>
        </w:trPr>
        <w:tc>
          <w:tcPr>
            <w:tcW w:w="1080"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w:t>
            </w:r>
            <w:proofErr w:type="spellStart"/>
            <w:r>
              <w:rPr>
                <w:b/>
                <w:bCs/>
              </w:rPr>
              <w:t>Dmuchajka</w:t>
            </w:r>
            <w:proofErr w:type="spellEnd"/>
            <w:r>
              <w:rPr>
                <w:b/>
                <w:bCs/>
              </w:rPr>
              <w:t xml:space="preserve"> zestaw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proofErr w:type="spellStart"/>
            <w:r>
              <w:rPr>
                <w:rFonts w:ascii="Arial" w:eastAsia="Arial" w:hAnsi="Arial" w:cs="Arial"/>
                <w:color w:val="2B3136"/>
                <w:sz w:val="21"/>
                <w:szCs w:val="21"/>
                <w:highlight w:val="white"/>
              </w:rPr>
              <w:t>Dmuchajka</w:t>
            </w:r>
            <w:proofErr w:type="spellEnd"/>
            <w:r>
              <w:rPr>
                <w:rFonts w:ascii="Arial" w:eastAsia="Arial" w:hAnsi="Arial" w:cs="Arial"/>
                <w:color w:val="2B3136"/>
                <w:sz w:val="21"/>
                <w:szCs w:val="21"/>
                <w:highlight w:val="white"/>
              </w:rPr>
              <w:t xml:space="preserve"> ułatwia i uatrakcyjnia proces usprawniania aparatu oddechowego, artykulacyjnego i fonacyjnego. Ćwiczy kontrolowanie oddechu, wydłużanie fazy wydechowej, umożliwia ustalenie prawidłowego toru oddechowego, a ponadto jest wspaniałym sposobem na rozwinięcie umiejętności koncentracji. Poprzez zabawę uczy spokoju i ekonomicznego zużywania powietrza. Drewniana pomoc jest w pełni higieniczna, przeznaczona do wielokrotnego użytku w gabinetach logopedycznych, przedszkolach oraz domu. Zabawka logopedyczna wykonana jest z drewna bukowego • śr. 6 cm • wys. 5 cm • różne kolory, sprzedawane losowo</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xml:space="preserve">• 4 szt. </w:t>
            </w:r>
            <w:r>
              <w:rPr>
                <w:rFonts w:ascii="Arial" w:eastAsia="Arial" w:hAnsi="Arial" w:cs="Arial"/>
                <w:color w:val="2B3136"/>
                <w:sz w:val="21"/>
                <w:szCs w:val="21"/>
                <w:highlight w:val="white"/>
              </w:rPr>
              <w:br/>
              <w:t xml:space="preserve">• 4 piłeczki styropianowe o śr. 2,5 cm </w:t>
            </w:r>
            <w:r>
              <w:rPr>
                <w:rFonts w:ascii="Arial" w:eastAsia="Arial" w:hAnsi="Arial" w:cs="Arial"/>
                <w:color w:val="2B3136"/>
                <w:sz w:val="21"/>
                <w:szCs w:val="21"/>
                <w:highlight w:val="white"/>
              </w:rPr>
              <w:br/>
              <w:t>• 4 słomki</w:t>
            </w:r>
            <w:r>
              <w:rPr>
                <w:rFonts w:ascii="Times New Roman" w:eastAsia="Times New Roman" w:hAnsi="Times New Roman" w:cs="Times New Roman"/>
                <w:b/>
                <w:bCs/>
                <w:sz w:val="24"/>
                <w:szCs w:val="24"/>
              </w:rPr>
              <w:t xml:space="preserve"> </w:t>
            </w: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w:t>
            </w:r>
          </w:p>
        </w:tc>
      </w:tr>
      <w:tr w:rsidR="00E918B1">
        <w:trPr>
          <w:tblHeader/>
        </w:trPr>
        <w:tc>
          <w:tcPr>
            <w:tcW w:w="1080"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10</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Logopedyczna sakiewka skarbów </w:t>
            </w:r>
          </w:p>
        </w:tc>
        <w:tc>
          <w:tcPr>
            <w:tcW w:w="4515" w:type="dxa"/>
            <w:vAlign w:val="center"/>
          </w:tcPr>
          <w:p w:rsidR="00E918B1" w:rsidRDefault="00E26727">
            <w:pPr>
              <w:shd w:val="clear" w:color="auto" w:fill="FFFFFF"/>
              <w:spacing w:before="160" w:line="240" w:lineRule="auto"/>
              <w:jc w:val="both"/>
              <w:rPr>
                <w:rFonts w:ascii="Roboto" w:eastAsia="Roboto" w:hAnsi="Roboto" w:cs="Roboto"/>
                <w:color w:val="696E6E"/>
                <w:sz w:val="21"/>
                <w:szCs w:val="21"/>
              </w:rPr>
            </w:pPr>
            <w:r>
              <w:rPr>
                <w:rFonts w:ascii="Roboto" w:eastAsia="Roboto" w:hAnsi="Roboto" w:cs="Roboto"/>
                <w:color w:val="696E6E"/>
                <w:sz w:val="21"/>
                <w:szCs w:val="21"/>
              </w:rPr>
              <w:t>Gra jest bogatym zestawem ćwiczeń logopedycznych przeznaczonych dla dzieci w wieku przedszkolnym i wczesnoszkolnym. Została stworzona z myślą o tym, aby ćwiczenia artykulacyjne, słuchowe i oddechowe były dla dziecka dobrą zabawą. „Sakiewkę skarbów” mogą stosować nie tylko logopedzi w swoich gabinetach, lecz również rodzice, którzy chcą wspomóc prawidłowy rozwój mowy swojego dziecka, w trakcie zabaw w domach.</w:t>
            </w:r>
          </w:p>
          <w:p w:rsidR="00E918B1" w:rsidRDefault="00E26727">
            <w:pPr>
              <w:shd w:val="clear" w:color="auto" w:fill="FFFFFF"/>
              <w:spacing w:before="160" w:line="240" w:lineRule="auto"/>
              <w:jc w:val="both"/>
              <w:rPr>
                <w:rFonts w:ascii="Roboto" w:eastAsia="Roboto" w:hAnsi="Roboto" w:cs="Roboto"/>
                <w:color w:val="696E6E"/>
                <w:sz w:val="21"/>
                <w:szCs w:val="21"/>
              </w:rPr>
            </w:pPr>
            <w:r>
              <w:rPr>
                <w:rFonts w:ascii="Roboto" w:eastAsia="Roboto" w:hAnsi="Roboto" w:cs="Roboto"/>
                <w:color w:val="696E6E"/>
                <w:sz w:val="21"/>
                <w:szCs w:val="21"/>
              </w:rPr>
              <w:t xml:space="preserve">Gra składa się ze 108 obrazków, symbolizujących ćwiczenia słuchu fonematycznego, dźwiękonaśladowcze, warg, języka, żuchwy, policzków, podniebienia miękkiego, pierścienia zwierającego gardło, pionizacji języka, prawidłowego połykania, rozciągające wędzidełko podjęzykowe, oddechowe, </w:t>
            </w:r>
            <w:proofErr w:type="spellStart"/>
            <w:r>
              <w:rPr>
                <w:rFonts w:ascii="Roboto" w:eastAsia="Roboto" w:hAnsi="Roboto" w:cs="Roboto"/>
                <w:color w:val="696E6E"/>
                <w:sz w:val="21"/>
                <w:szCs w:val="21"/>
              </w:rPr>
              <w:t>dykcyjne</w:t>
            </w:r>
            <w:proofErr w:type="spellEnd"/>
            <w:r>
              <w:rPr>
                <w:rFonts w:ascii="Roboto" w:eastAsia="Roboto" w:hAnsi="Roboto" w:cs="Roboto"/>
                <w:color w:val="696E6E"/>
                <w:sz w:val="21"/>
                <w:szCs w:val="21"/>
              </w:rPr>
              <w:t>, emisyjne oraz dowolnie wymyślane przez dziecko. Obrazki są tak oznaczone, aby łatwo i szybko można było wybrać ćwiczenia dostosowane do bieżących potrzeb konkretnego dziecka. Oprócz tego, posługując się tabelą i oznaczeniem na rewersach obrazków, można wyselekcjonować ćwiczenia przygotowujące do korekcji wybranych głosek (głoski syczące, ciszące, szumiące, dwuwargowe, wargowo-zębowe, przedniojęzykowe, środkowojęzykowe, tylnojęzykowe oraz samogłoski). Gra zawiera dokładny opis wszystkich ćwiczeń, ich zestawienie według zakresów, instrukcję i propozycję zastosowania.</w:t>
            </w:r>
          </w:p>
          <w:p w:rsidR="00E918B1" w:rsidRDefault="00E26727">
            <w:pPr>
              <w:shd w:val="clear" w:color="auto" w:fill="FFFFFF"/>
              <w:spacing w:before="160" w:line="240" w:lineRule="auto"/>
              <w:rPr>
                <w:rFonts w:ascii="Roboto" w:eastAsia="Roboto" w:hAnsi="Roboto" w:cs="Roboto"/>
                <w:color w:val="696E6E"/>
                <w:sz w:val="21"/>
                <w:szCs w:val="21"/>
              </w:rPr>
            </w:pPr>
            <w:r>
              <w:rPr>
                <w:rFonts w:ascii="Roboto" w:eastAsia="Roboto" w:hAnsi="Roboto" w:cs="Roboto"/>
                <w:color w:val="696E6E"/>
                <w:sz w:val="21"/>
                <w:szCs w:val="21"/>
              </w:rPr>
              <w:t>Gra składa się z:</w:t>
            </w:r>
          </w:p>
          <w:p w:rsidR="00E918B1" w:rsidRDefault="00E26727">
            <w:pPr>
              <w:numPr>
                <w:ilvl w:val="0"/>
                <w:numId w:val="6"/>
              </w:numPr>
              <w:shd w:val="clear" w:color="auto" w:fill="FFFFFF"/>
              <w:spacing w:after="0" w:line="240" w:lineRule="auto"/>
              <w:ind w:left="1620"/>
            </w:pPr>
            <w:r>
              <w:rPr>
                <w:rFonts w:ascii="Roboto" w:eastAsia="Roboto" w:hAnsi="Roboto" w:cs="Roboto"/>
                <w:color w:val="696E6E"/>
                <w:sz w:val="21"/>
                <w:szCs w:val="21"/>
              </w:rPr>
              <w:t>108 żetonów,</w:t>
            </w:r>
          </w:p>
          <w:p w:rsidR="00E918B1" w:rsidRDefault="00E26727">
            <w:pPr>
              <w:numPr>
                <w:ilvl w:val="0"/>
                <w:numId w:val="6"/>
              </w:numPr>
              <w:shd w:val="clear" w:color="auto" w:fill="FFFFFF"/>
              <w:spacing w:after="0" w:line="240" w:lineRule="auto"/>
              <w:ind w:left="1620"/>
            </w:pPr>
            <w:r>
              <w:rPr>
                <w:rFonts w:ascii="Roboto" w:eastAsia="Roboto" w:hAnsi="Roboto" w:cs="Roboto"/>
                <w:color w:val="696E6E"/>
                <w:sz w:val="21"/>
                <w:szCs w:val="21"/>
              </w:rPr>
              <w:t>sakiewki,</w:t>
            </w:r>
          </w:p>
          <w:p w:rsidR="00E918B1" w:rsidRDefault="00E26727">
            <w:pPr>
              <w:numPr>
                <w:ilvl w:val="0"/>
                <w:numId w:val="6"/>
              </w:numPr>
              <w:shd w:val="clear" w:color="auto" w:fill="FFFFFF"/>
              <w:spacing w:line="240" w:lineRule="auto"/>
              <w:ind w:left="1620"/>
            </w:pPr>
            <w:r>
              <w:rPr>
                <w:rFonts w:ascii="Roboto" w:eastAsia="Roboto" w:hAnsi="Roboto" w:cs="Roboto"/>
                <w:color w:val="696E6E"/>
                <w:sz w:val="21"/>
                <w:szCs w:val="21"/>
              </w:rPr>
              <w:t>instrukcji.</w:t>
            </w:r>
          </w:p>
          <w:p w:rsidR="00E918B1" w:rsidRDefault="00E26727">
            <w:pPr>
              <w:shd w:val="clear" w:color="auto" w:fill="FFFFFF"/>
              <w:spacing w:before="160" w:line="240" w:lineRule="auto"/>
              <w:rPr>
                <w:rFonts w:ascii="Roboto" w:eastAsia="Roboto" w:hAnsi="Roboto" w:cs="Roboto"/>
                <w:color w:val="696E6E"/>
                <w:sz w:val="21"/>
                <w:szCs w:val="21"/>
              </w:rPr>
            </w:pPr>
            <w:r>
              <w:rPr>
                <w:rFonts w:ascii="Roboto" w:eastAsia="Roboto" w:hAnsi="Roboto" w:cs="Roboto"/>
                <w:color w:val="696E6E"/>
                <w:sz w:val="21"/>
                <w:szCs w:val="21"/>
              </w:rPr>
              <w:t>Gra zawiera następujące grupy ćwiczeń:</w:t>
            </w:r>
          </w:p>
          <w:p w:rsidR="00E918B1" w:rsidRDefault="00E26727">
            <w:pPr>
              <w:numPr>
                <w:ilvl w:val="0"/>
                <w:numId w:val="21"/>
              </w:numPr>
              <w:shd w:val="clear" w:color="auto" w:fill="FFFFFF"/>
              <w:spacing w:after="0" w:line="240" w:lineRule="auto"/>
              <w:ind w:left="1620"/>
            </w:pPr>
            <w:r>
              <w:rPr>
                <w:rFonts w:ascii="Roboto" w:eastAsia="Roboto" w:hAnsi="Roboto" w:cs="Roboto"/>
                <w:color w:val="696E6E"/>
                <w:sz w:val="21"/>
                <w:szCs w:val="21"/>
              </w:rPr>
              <w:t>ćwiczenia słuchowe i dźwiękonaśladowcze;</w:t>
            </w:r>
          </w:p>
          <w:p w:rsidR="00E918B1" w:rsidRDefault="00E26727">
            <w:pPr>
              <w:numPr>
                <w:ilvl w:val="0"/>
                <w:numId w:val="21"/>
              </w:numPr>
              <w:shd w:val="clear" w:color="auto" w:fill="FFFFFF"/>
              <w:spacing w:after="0" w:line="240" w:lineRule="auto"/>
              <w:ind w:left="1620"/>
            </w:pPr>
            <w:r>
              <w:rPr>
                <w:rFonts w:ascii="Roboto" w:eastAsia="Roboto" w:hAnsi="Roboto" w:cs="Roboto"/>
                <w:color w:val="696E6E"/>
                <w:sz w:val="21"/>
                <w:szCs w:val="21"/>
              </w:rPr>
              <w:t xml:space="preserve">ćwiczenia warg, języka (też pionizacji, połykania i wędzidełka podjęzykowego), żuchwy (wszystkie), </w:t>
            </w:r>
            <w:r>
              <w:rPr>
                <w:rFonts w:ascii="Roboto" w:eastAsia="Roboto" w:hAnsi="Roboto" w:cs="Roboto"/>
                <w:color w:val="696E6E"/>
                <w:sz w:val="21"/>
                <w:szCs w:val="21"/>
              </w:rPr>
              <w:lastRenderedPageBreak/>
              <w:t>policzków, podniebienia miękkiego i pierścienia zwierającego gardło;</w:t>
            </w:r>
          </w:p>
          <w:p w:rsidR="00E918B1" w:rsidRDefault="00E26727">
            <w:pPr>
              <w:numPr>
                <w:ilvl w:val="0"/>
                <w:numId w:val="21"/>
              </w:numPr>
              <w:shd w:val="clear" w:color="auto" w:fill="FFFFFF"/>
              <w:spacing w:after="0" w:line="240" w:lineRule="auto"/>
              <w:ind w:left="1620"/>
            </w:pPr>
            <w:r>
              <w:rPr>
                <w:rFonts w:ascii="Roboto" w:eastAsia="Roboto" w:hAnsi="Roboto" w:cs="Roboto"/>
                <w:color w:val="696E6E"/>
                <w:sz w:val="21"/>
                <w:szCs w:val="21"/>
              </w:rPr>
              <w:t xml:space="preserve">ćwiczenia oddechowe, </w:t>
            </w:r>
            <w:proofErr w:type="spellStart"/>
            <w:r>
              <w:rPr>
                <w:rFonts w:ascii="Roboto" w:eastAsia="Roboto" w:hAnsi="Roboto" w:cs="Roboto"/>
                <w:color w:val="696E6E"/>
                <w:sz w:val="21"/>
                <w:szCs w:val="21"/>
              </w:rPr>
              <w:t>dykcyjne</w:t>
            </w:r>
            <w:proofErr w:type="spellEnd"/>
            <w:r>
              <w:rPr>
                <w:rFonts w:ascii="Roboto" w:eastAsia="Roboto" w:hAnsi="Roboto" w:cs="Roboto"/>
                <w:color w:val="696E6E"/>
                <w:sz w:val="21"/>
                <w:szCs w:val="21"/>
              </w:rPr>
              <w:t xml:space="preserve"> i emisyjne;</w:t>
            </w:r>
          </w:p>
          <w:p w:rsidR="00E918B1" w:rsidRDefault="00E26727">
            <w:pPr>
              <w:numPr>
                <w:ilvl w:val="0"/>
                <w:numId w:val="21"/>
              </w:numPr>
              <w:shd w:val="clear" w:color="auto" w:fill="FFFFFF"/>
              <w:spacing w:after="0" w:line="240" w:lineRule="auto"/>
              <w:ind w:left="1620"/>
            </w:pPr>
            <w:r>
              <w:rPr>
                <w:rFonts w:ascii="Roboto" w:eastAsia="Roboto" w:hAnsi="Roboto" w:cs="Roboto"/>
                <w:color w:val="696E6E"/>
                <w:sz w:val="21"/>
                <w:szCs w:val="21"/>
              </w:rPr>
              <w:t xml:space="preserve">ćwiczenia głosek </w:t>
            </w:r>
            <w:proofErr w:type="spellStart"/>
            <w:r>
              <w:rPr>
                <w:rFonts w:ascii="Roboto" w:eastAsia="Roboto" w:hAnsi="Roboto" w:cs="Roboto"/>
                <w:color w:val="696E6E"/>
                <w:sz w:val="21"/>
                <w:szCs w:val="21"/>
              </w:rPr>
              <w:t>dentalizowanych</w:t>
            </w:r>
            <w:proofErr w:type="spellEnd"/>
            <w:r>
              <w:rPr>
                <w:rFonts w:ascii="Roboto" w:eastAsia="Roboto" w:hAnsi="Roboto" w:cs="Roboto"/>
                <w:color w:val="696E6E"/>
                <w:sz w:val="21"/>
                <w:szCs w:val="21"/>
              </w:rPr>
              <w:t xml:space="preserve"> (syczących, szumiących, ciszących);</w:t>
            </w:r>
          </w:p>
          <w:p w:rsidR="00E918B1" w:rsidRDefault="00E26727">
            <w:pPr>
              <w:numPr>
                <w:ilvl w:val="0"/>
                <w:numId w:val="21"/>
              </w:numPr>
              <w:shd w:val="clear" w:color="auto" w:fill="FFFFFF"/>
              <w:spacing w:line="240" w:lineRule="auto"/>
              <w:ind w:left="1620"/>
            </w:pPr>
            <w:r>
              <w:rPr>
                <w:rFonts w:ascii="Roboto" w:eastAsia="Roboto" w:hAnsi="Roboto" w:cs="Roboto"/>
                <w:color w:val="696E6E"/>
                <w:sz w:val="21"/>
                <w:szCs w:val="21"/>
              </w:rPr>
              <w:t>ćwiczenia głosek (p, b, m, f, w, t, d, n, l, r, zmiękczonych, k, g, h, samogłosek);</w:t>
            </w: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1</w:t>
            </w:r>
          </w:p>
        </w:tc>
      </w:tr>
      <w:tr w:rsidR="00E918B1">
        <w:trPr>
          <w:tblHeader/>
        </w:trPr>
        <w:tc>
          <w:tcPr>
            <w:tcW w:w="1080"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Logopedyczny Piotruś. Pakiet. </w:t>
            </w:r>
          </w:p>
        </w:tc>
        <w:tc>
          <w:tcPr>
            <w:tcW w:w="4515" w:type="dxa"/>
            <w:vAlign w:val="center"/>
          </w:tcPr>
          <w:p w:rsidR="00E918B1" w:rsidRDefault="00E26727">
            <w:pPr>
              <w:spacing w:after="480" w:line="240" w:lineRule="auto"/>
              <w:rPr>
                <w:rFonts w:ascii="Roboto" w:eastAsia="Roboto" w:hAnsi="Roboto" w:cs="Roboto"/>
                <w:i/>
                <w:iCs/>
                <w:color w:val="696E6E"/>
                <w:sz w:val="21"/>
                <w:szCs w:val="21"/>
              </w:rPr>
            </w:pPr>
            <w:r>
              <w:rPr>
                <w:rFonts w:ascii="Roboto" w:eastAsia="Roboto" w:hAnsi="Roboto" w:cs="Roboto"/>
                <w:color w:val="696E6E"/>
                <w:sz w:val="21"/>
                <w:szCs w:val="21"/>
                <w:shd w:val="clear" w:color="auto" w:fill="F9F9F9"/>
              </w:rPr>
              <w:t>Pakiet kart przeznaczonych do ćwiczeń prawidłowej wymowy głosek w słowach, zdaniach i dłuższych wypowiedziach.</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br/>
            </w:r>
            <w:r>
              <w:rPr>
                <w:rFonts w:ascii="Roboto" w:eastAsia="Roboto" w:hAnsi="Roboto" w:cs="Roboto"/>
                <w:b/>
                <w:bCs/>
                <w:color w:val="696E6E"/>
                <w:sz w:val="21"/>
                <w:szCs w:val="21"/>
              </w:rPr>
              <w:t>Zawartość pakietu:</w:t>
            </w:r>
            <w:r>
              <w:rPr>
                <w:rFonts w:ascii="Roboto" w:eastAsia="Roboto" w:hAnsi="Roboto" w:cs="Roboto"/>
                <w:b/>
                <w:bCs/>
                <w:color w:val="696E6E"/>
                <w:sz w:val="21"/>
                <w:szCs w:val="21"/>
              </w:rPr>
              <w:br/>
              <w:t xml:space="preserve">- </w:t>
            </w:r>
            <w:r>
              <w:rPr>
                <w:rFonts w:ascii="Roboto" w:eastAsia="Roboto" w:hAnsi="Roboto" w:cs="Roboto"/>
                <w:color w:val="696E6E"/>
                <w:sz w:val="21"/>
                <w:szCs w:val="21"/>
              </w:rPr>
              <w:t xml:space="preserve">Logopedyczny Piotruś. Zestaw 1 – głoski: </w:t>
            </w:r>
            <w:proofErr w:type="spellStart"/>
            <w:r>
              <w:rPr>
                <w:rFonts w:ascii="Roboto" w:eastAsia="Roboto" w:hAnsi="Roboto" w:cs="Roboto"/>
                <w:color w:val="696E6E"/>
                <w:sz w:val="21"/>
                <w:szCs w:val="21"/>
              </w:rPr>
              <w:t>sz</w:t>
            </w:r>
            <w:proofErr w:type="spellEnd"/>
            <w:r>
              <w:rPr>
                <w:rFonts w:ascii="Roboto" w:eastAsia="Roboto" w:hAnsi="Roboto" w:cs="Roboto"/>
                <w:color w:val="696E6E"/>
                <w:sz w:val="21"/>
                <w:szCs w:val="21"/>
              </w:rPr>
              <w:t xml:space="preserve">; </w:t>
            </w:r>
            <w:proofErr w:type="spellStart"/>
            <w:r>
              <w:rPr>
                <w:rFonts w:ascii="Roboto" w:eastAsia="Roboto" w:hAnsi="Roboto" w:cs="Roboto"/>
                <w:color w:val="696E6E"/>
                <w:sz w:val="21"/>
                <w:szCs w:val="21"/>
              </w:rPr>
              <w:t>rz</w:t>
            </w:r>
            <w:proofErr w:type="spellEnd"/>
            <w:r>
              <w:rPr>
                <w:rFonts w:ascii="Roboto" w:eastAsia="Roboto" w:hAnsi="Roboto" w:cs="Roboto"/>
                <w:color w:val="696E6E"/>
                <w:sz w:val="21"/>
                <w:szCs w:val="21"/>
              </w:rPr>
              <w:t xml:space="preserve">/ż; </w:t>
            </w:r>
            <w:proofErr w:type="spellStart"/>
            <w:r>
              <w:rPr>
                <w:rFonts w:ascii="Roboto" w:eastAsia="Roboto" w:hAnsi="Roboto" w:cs="Roboto"/>
                <w:color w:val="696E6E"/>
                <w:sz w:val="21"/>
                <w:szCs w:val="21"/>
              </w:rPr>
              <w:t>cz</w:t>
            </w:r>
            <w:proofErr w:type="spellEnd"/>
            <w:r>
              <w:rPr>
                <w:rFonts w:ascii="Roboto" w:eastAsia="Roboto" w:hAnsi="Roboto" w:cs="Roboto"/>
                <w:color w:val="696E6E"/>
                <w:sz w:val="21"/>
                <w:szCs w:val="21"/>
              </w:rPr>
              <w:t xml:space="preserve">; </w:t>
            </w:r>
            <w:proofErr w:type="spellStart"/>
            <w:r>
              <w:rPr>
                <w:rFonts w:ascii="Roboto" w:eastAsia="Roboto" w:hAnsi="Roboto" w:cs="Roboto"/>
                <w:color w:val="696E6E"/>
                <w:sz w:val="21"/>
                <w:szCs w:val="21"/>
              </w:rPr>
              <w:t>dż</w:t>
            </w:r>
            <w:proofErr w:type="spellEnd"/>
            <w:r>
              <w:rPr>
                <w:rFonts w:ascii="Roboto" w:eastAsia="Roboto" w:hAnsi="Roboto" w:cs="Roboto"/>
                <w:color w:val="696E6E"/>
                <w:sz w:val="21"/>
                <w:szCs w:val="21"/>
              </w:rPr>
              <w:t xml:space="preserve">; s; z; c; </w:t>
            </w:r>
            <w:proofErr w:type="spellStart"/>
            <w:r>
              <w:rPr>
                <w:rFonts w:ascii="Roboto" w:eastAsia="Roboto" w:hAnsi="Roboto" w:cs="Roboto"/>
                <w:color w:val="696E6E"/>
                <w:sz w:val="21"/>
                <w:szCs w:val="21"/>
              </w:rPr>
              <w:t>dz</w:t>
            </w:r>
            <w:proofErr w:type="spellEnd"/>
            <w:r>
              <w:rPr>
                <w:rFonts w:ascii="Roboto" w:eastAsia="Roboto" w:hAnsi="Roboto" w:cs="Roboto"/>
                <w:color w:val="696E6E"/>
                <w:sz w:val="21"/>
                <w:szCs w:val="21"/>
              </w:rPr>
              <w:t xml:space="preserve"> </w:t>
            </w:r>
            <w:r>
              <w:rPr>
                <w:rFonts w:ascii="Roboto" w:eastAsia="Roboto" w:hAnsi="Roboto" w:cs="Roboto"/>
                <w:i/>
                <w:iCs/>
                <w:color w:val="696E6E"/>
                <w:sz w:val="21"/>
                <w:szCs w:val="21"/>
              </w:rPr>
              <w:t>(8 talii kart).</w:t>
            </w:r>
            <w:r>
              <w:rPr>
                <w:rFonts w:ascii="Roboto" w:eastAsia="Roboto" w:hAnsi="Roboto" w:cs="Roboto"/>
                <w:i/>
                <w:iCs/>
                <w:color w:val="696E6E"/>
                <w:sz w:val="21"/>
                <w:szCs w:val="21"/>
              </w:rPr>
              <w:br/>
            </w:r>
            <w:r>
              <w:rPr>
                <w:rFonts w:ascii="Roboto" w:eastAsia="Roboto" w:hAnsi="Roboto" w:cs="Roboto"/>
                <w:color w:val="696E6E"/>
                <w:sz w:val="21"/>
                <w:szCs w:val="21"/>
              </w:rPr>
              <w:t xml:space="preserve">- Logopedyczny Piotruś. Zestaw 2– głoski: ś; ź; ć; </w:t>
            </w:r>
            <w:proofErr w:type="spellStart"/>
            <w:r>
              <w:rPr>
                <w:rFonts w:ascii="Roboto" w:eastAsia="Roboto" w:hAnsi="Roboto" w:cs="Roboto"/>
                <w:color w:val="696E6E"/>
                <w:sz w:val="21"/>
                <w:szCs w:val="21"/>
              </w:rPr>
              <w:t>dź</w:t>
            </w:r>
            <w:proofErr w:type="spellEnd"/>
            <w:r>
              <w:rPr>
                <w:rFonts w:ascii="Roboto" w:eastAsia="Roboto" w:hAnsi="Roboto" w:cs="Roboto"/>
                <w:color w:val="696E6E"/>
                <w:sz w:val="21"/>
                <w:szCs w:val="21"/>
              </w:rPr>
              <w:t xml:space="preserve">; l; </w:t>
            </w:r>
            <w:proofErr w:type="spellStart"/>
            <w:r>
              <w:rPr>
                <w:rFonts w:ascii="Roboto" w:eastAsia="Roboto" w:hAnsi="Roboto" w:cs="Roboto"/>
                <w:color w:val="696E6E"/>
                <w:sz w:val="21"/>
                <w:szCs w:val="21"/>
              </w:rPr>
              <w:t>tr</w:t>
            </w:r>
            <w:proofErr w:type="spellEnd"/>
            <w:r>
              <w:rPr>
                <w:rFonts w:ascii="Roboto" w:eastAsia="Roboto" w:hAnsi="Roboto" w:cs="Roboto"/>
                <w:color w:val="696E6E"/>
                <w:sz w:val="21"/>
                <w:szCs w:val="21"/>
              </w:rPr>
              <w:t xml:space="preserve">, dr; </w:t>
            </w:r>
            <w:proofErr w:type="spellStart"/>
            <w:r>
              <w:rPr>
                <w:rFonts w:ascii="Roboto" w:eastAsia="Roboto" w:hAnsi="Roboto" w:cs="Roboto"/>
                <w:color w:val="696E6E"/>
                <w:sz w:val="21"/>
                <w:szCs w:val="21"/>
              </w:rPr>
              <w:t>pr</w:t>
            </w:r>
            <w:proofErr w:type="spellEnd"/>
            <w:r>
              <w:rPr>
                <w:rFonts w:ascii="Roboto" w:eastAsia="Roboto" w:hAnsi="Roboto" w:cs="Roboto"/>
                <w:color w:val="696E6E"/>
                <w:sz w:val="21"/>
                <w:szCs w:val="21"/>
              </w:rPr>
              <w:t xml:space="preserve">, </w:t>
            </w:r>
            <w:proofErr w:type="spellStart"/>
            <w:r>
              <w:rPr>
                <w:rFonts w:ascii="Roboto" w:eastAsia="Roboto" w:hAnsi="Roboto" w:cs="Roboto"/>
                <w:color w:val="696E6E"/>
                <w:sz w:val="21"/>
                <w:szCs w:val="21"/>
              </w:rPr>
              <w:t>br</w:t>
            </w:r>
            <w:proofErr w:type="spellEnd"/>
            <w:r>
              <w:rPr>
                <w:rFonts w:ascii="Roboto" w:eastAsia="Roboto" w:hAnsi="Roboto" w:cs="Roboto"/>
                <w:color w:val="696E6E"/>
                <w:sz w:val="21"/>
                <w:szCs w:val="21"/>
              </w:rPr>
              <w:t xml:space="preserve">; kr, gr; r; l-r </w:t>
            </w:r>
            <w:r>
              <w:rPr>
                <w:rFonts w:ascii="Roboto" w:eastAsia="Roboto" w:hAnsi="Roboto" w:cs="Roboto"/>
                <w:i/>
                <w:iCs/>
                <w:color w:val="696E6E"/>
                <w:sz w:val="21"/>
                <w:szCs w:val="21"/>
              </w:rPr>
              <w:t>(8 talii kart).</w:t>
            </w:r>
            <w:r>
              <w:rPr>
                <w:rFonts w:ascii="Roboto" w:eastAsia="Roboto" w:hAnsi="Roboto" w:cs="Roboto"/>
                <w:i/>
                <w:iCs/>
                <w:color w:val="696E6E"/>
                <w:sz w:val="21"/>
                <w:szCs w:val="21"/>
              </w:rPr>
              <w:br/>
              <w:t xml:space="preserve">- </w:t>
            </w:r>
            <w:r>
              <w:rPr>
                <w:rFonts w:ascii="Roboto" w:eastAsia="Roboto" w:hAnsi="Roboto" w:cs="Roboto"/>
                <w:color w:val="696E6E"/>
                <w:sz w:val="21"/>
                <w:szCs w:val="21"/>
              </w:rPr>
              <w:t xml:space="preserve">Logopedyczny Piotruś. Zestaw 3– głoski: b; d; f; g; k; p; t; w; </w:t>
            </w:r>
            <w:r>
              <w:rPr>
                <w:rFonts w:ascii="Roboto" w:eastAsia="Roboto" w:hAnsi="Roboto" w:cs="Roboto"/>
                <w:i/>
                <w:iCs/>
                <w:color w:val="696E6E"/>
                <w:sz w:val="21"/>
                <w:szCs w:val="21"/>
              </w:rPr>
              <w:t>(8 talii kart).</w:t>
            </w:r>
          </w:p>
          <w:p w:rsidR="00E918B1" w:rsidRDefault="00E26727">
            <w:pPr>
              <w:shd w:val="clear" w:color="auto" w:fill="FFFFFF"/>
              <w:spacing w:line="240" w:lineRule="auto"/>
              <w:rPr>
                <w:rFonts w:ascii="Roboto" w:eastAsia="Roboto" w:hAnsi="Roboto" w:cs="Roboto"/>
                <w:color w:val="696E6E"/>
                <w:sz w:val="21"/>
                <w:szCs w:val="21"/>
              </w:rPr>
            </w:pPr>
            <w:r>
              <w:rPr>
                <w:rFonts w:ascii="Roboto" w:eastAsia="Roboto" w:hAnsi="Roboto" w:cs="Roboto"/>
                <w:color w:val="696E6E"/>
                <w:sz w:val="21"/>
                <w:szCs w:val="21"/>
              </w:rPr>
              <w:t xml:space="preserve"> We wszystkich zestawach znajduje się 312 par obrazków, dzięki którym dzieci bawią się i ćwiczą poprawną wymowę poszczególnych głosek, spostrzegawczość, koncentrację uwagi, pamięć słuchową i wzrokową, tworzą skojarzenia, rozwijają kompetencję językową.</w:t>
            </w:r>
            <w:r>
              <w:rPr>
                <w:rFonts w:ascii="Roboto" w:eastAsia="Roboto" w:hAnsi="Roboto" w:cs="Roboto"/>
                <w:color w:val="696E6E"/>
                <w:sz w:val="21"/>
                <w:szCs w:val="21"/>
              </w:rPr>
              <w:br/>
              <w:t>Propozycje zabaw i ćwiczeń z wykorzystaniem kart:</w:t>
            </w:r>
            <w:r>
              <w:rPr>
                <w:rFonts w:ascii="Roboto" w:eastAsia="Roboto" w:hAnsi="Roboto" w:cs="Roboto"/>
                <w:color w:val="696E6E"/>
                <w:sz w:val="21"/>
                <w:szCs w:val="21"/>
              </w:rPr>
              <w:br/>
              <w:t>- nazywanie obrazków podczas gry w Piotrusia,</w:t>
            </w:r>
            <w:r>
              <w:rPr>
                <w:rFonts w:ascii="Roboto" w:eastAsia="Roboto" w:hAnsi="Roboto" w:cs="Roboto"/>
                <w:color w:val="696E6E"/>
                <w:sz w:val="21"/>
                <w:szCs w:val="21"/>
              </w:rPr>
              <w:br/>
              <w:t xml:space="preserve">- nazywanie obrazków podczas gry w </w:t>
            </w:r>
            <w:proofErr w:type="spellStart"/>
            <w:r>
              <w:rPr>
                <w:rFonts w:ascii="Roboto" w:eastAsia="Roboto" w:hAnsi="Roboto" w:cs="Roboto"/>
                <w:color w:val="696E6E"/>
                <w:sz w:val="21"/>
                <w:szCs w:val="21"/>
              </w:rPr>
              <w:t>memory</w:t>
            </w:r>
            <w:proofErr w:type="spellEnd"/>
            <w:r>
              <w:rPr>
                <w:rFonts w:ascii="Roboto" w:eastAsia="Roboto" w:hAnsi="Roboto" w:cs="Roboto"/>
                <w:color w:val="696E6E"/>
                <w:sz w:val="21"/>
                <w:szCs w:val="21"/>
              </w:rPr>
              <w:t>,</w:t>
            </w:r>
            <w:r>
              <w:rPr>
                <w:rFonts w:ascii="Roboto" w:eastAsia="Roboto" w:hAnsi="Roboto" w:cs="Roboto"/>
                <w:color w:val="696E6E"/>
                <w:sz w:val="21"/>
                <w:szCs w:val="21"/>
              </w:rPr>
              <w:br/>
              <w:t>- tworzenie liczby mnogiej rzeczowników (do par kart),</w:t>
            </w:r>
            <w:r>
              <w:rPr>
                <w:rFonts w:ascii="Roboto" w:eastAsia="Roboto" w:hAnsi="Roboto" w:cs="Roboto"/>
                <w:color w:val="696E6E"/>
                <w:sz w:val="21"/>
                <w:szCs w:val="21"/>
              </w:rPr>
              <w:br/>
              <w:t>- układanie zdań do pojedynczych obrazków,</w:t>
            </w:r>
            <w:r>
              <w:rPr>
                <w:rFonts w:ascii="Roboto" w:eastAsia="Roboto" w:hAnsi="Roboto" w:cs="Roboto"/>
                <w:color w:val="696E6E"/>
                <w:sz w:val="21"/>
                <w:szCs w:val="21"/>
              </w:rPr>
              <w:br/>
              <w:t>- układanie zdań do kilku obrazków,</w:t>
            </w:r>
            <w:r>
              <w:rPr>
                <w:rFonts w:ascii="Roboto" w:eastAsia="Roboto" w:hAnsi="Roboto" w:cs="Roboto"/>
                <w:color w:val="696E6E"/>
                <w:sz w:val="21"/>
                <w:szCs w:val="21"/>
              </w:rPr>
              <w:br/>
              <w:t xml:space="preserve">- ćwiczenie form gramatycznych (np. </w:t>
            </w:r>
            <w:r>
              <w:rPr>
                <w:rFonts w:ascii="Roboto" w:eastAsia="Roboto" w:hAnsi="Roboto" w:cs="Roboto"/>
                <w:i/>
                <w:iCs/>
                <w:color w:val="696E6E"/>
                <w:sz w:val="21"/>
                <w:szCs w:val="21"/>
              </w:rPr>
              <w:t>mam kota, idę z kotem</w:t>
            </w:r>
            <w:r>
              <w:rPr>
                <w:rFonts w:ascii="Roboto" w:eastAsia="Roboto" w:hAnsi="Roboto" w:cs="Roboto"/>
                <w:color w:val="696E6E"/>
                <w:sz w:val="21"/>
                <w:szCs w:val="21"/>
              </w:rPr>
              <w:t>),</w:t>
            </w:r>
            <w:r>
              <w:rPr>
                <w:rFonts w:ascii="Roboto" w:eastAsia="Roboto" w:hAnsi="Roboto" w:cs="Roboto"/>
                <w:color w:val="696E6E"/>
                <w:sz w:val="21"/>
                <w:szCs w:val="21"/>
              </w:rPr>
              <w:br/>
              <w:t>- opisywanie osób, zwierząt, roślin, przedmiotów, miejsc,</w:t>
            </w:r>
            <w:r>
              <w:rPr>
                <w:rFonts w:ascii="Roboto" w:eastAsia="Roboto" w:hAnsi="Roboto" w:cs="Roboto"/>
                <w:color w:val="696E6E"/>
                <w:sz w:val="21"/>
                <w:szCs w:val="21"/>
              </w:rPr>
              <w:br/>
              <w:t>- tworzenie opowiadań do jednej lub kilku kart,</w:t>
            </w:r>
            <w:r>
              <w:rPr>
                <w:rFonts w:ascii="Roboto" w:eastAsia="Roboto" w:hAnsi="Roboto" w:cs="Roboto"/>
                <w:color w:val="696E6E"/>
                <w:sz w:val="21"/>
                <w:szCs w:val="21"/>
              </w:rPr>
              <w:br/>
              <w:t>- tworzenie zagadek,</w:t>
            </w:r>
            <w:r>
              <w:rPr>
                <w:rFonts w:ascii="Roboto" w:eastAsia="Roboto" w:hAnsi="Roboto" w:cs="Roboto"/>
                <w:color w:val="696E6E"/>
                <w:sz w:val="21"/>
                <w:szCs w:val="21"/>
              </w:rPr>
              <w:br/>
              <w:t>- wskazywanie obrazków, których nazwy mają taką samą liczbę sylab,</w:t>
            </w:r>
            <w:r>
              <w:rPr>
                <w:rFonts w:ascii="Roboto" w:eastAsia="Roboto" w:hAnsi="Roboto" w:cs="Roboto"/>
                <w:color w:val="696E6E"/>
                <w:sz w:val="21"/>
                <w:szCs w:val="21"/>
              </w:rPr>
              <w:br/>
              <w:t>- wskazywanie spośród kilku obrazków tego, którego nazwa jest najdłuższa lub najkrótsza,</w:t>
            </w:r>
            <w:r>
              <w:rPr>
                <w:rFonts w:ascii="Roboto" w:eastAsia="Roboto" w:hAnsi="Roboto" w:cs="Roboto"/>
                <w:color w:val="696E6E"/>
                <w:sz w:val="21"/>
                <w:szCs w:val="21"/>
              </w:rPr>
              <w:br/>
            </w:r>
            <w:r>
              <w:rPr>
                <w:rFonts w:ascii="Roboto" w:eastAsia="Roboto" w:hAnsi="Roboto" w:cs="Roboto"/>
                <w:color w:val="696E6E"/>
                <w:sz w:val="21"/>
                <w:szCs w:val="21"/>
              </w:rPr>
              <w:lastRenderedPageBreak/>
              <w:t>- wskazywanie obrazków, których nazwy wypowiadane są sylabami lub głoskami,</w:t>
            </w:r>
            <w:r>
              <w:rPr>
                <w:rFonts w:ascii="Roboto" w:eastAsia="Roboto" w:hAnsi="Roboto" w:cs="Roboto"/>
                <w:color w:val="696E6E"/>
                <w:sz w:val="21"/>
                <w:szCs w:val="21"/>
              </w:rPr>
              <w:br/>
              <w:t>- dzielenie nazw obrazków na sylaby lub głoski,</w:t>
            </w:r>
            <w:r>
              <w:rPr>
                <w:rFonts w:ascii="Roboto" w:eastAsia="Roboto" w:hAnsi="Roboto" w:cs="Roboto"/>
                <w:color w:val="696E6E"/>
                <w:sz w:val="21"/>
                <w:szCs w:val="21"/>
              </w:rPr>
              <w:br/>
              <w:t>- wskazywanie obrazków, których nazwy zaczynają się lub kończą się określoną głoską.</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1</w:t>
            </w:r>
          </w:p>
        </w:tc>
      </w:tr>
      <w:tr w:rsidR="00E918B1">
        <w:trPr>
          <w:tblHeader/>
        </w:trPr>
        <w:tc>
          <w:tcPr>
            <w:tcW w:w="1080"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PAKIET Dać rzeczy słowo –cz.2 </w:t>
            </w:r>
          </w:p>
        </w:tc>
        <w:tc>
          <w:tcPr>
            <w:tcW w:w="4515" w:type="dxa"/>
            <w:vAlign w:val="center"/>
          </w:tcPr>
          <w:p w:rsidR="00E918B1" w:rsidRDefault="00E26727">
            <w:pPr>
              <w:spacing w:after="480" w:line="240" w:lineRule="auto"/>
              <w:rPr>
                <w:rFonts w:ascii="Roboto" w:eastAsia="Roboto" w:hAnsi="Roboto" w:cs="Roboto"/>
                <w:b/>
                <w:bCs/>
                <w:color w:val="696E6E"/>
                <w:highlight w:val="white"/>
              </w:rPr>
            </w:pPr>
            <w:r>
              <w:rPr>
                <w:rFonts w:ascii="Roboto" w:eastAsia="Roboto" w:hAnsi="Roboto" w:cs="Roboto"/>
                <w:color w:val="696E6E"/>
                <w:sz w:val="21"/>
                <w:szCs w:val="21"/>
                <w:highlight w:val="white"/>
              </w:rPr>
              <w:t>Terapia pacjentów z afazją jest zwykle procesem długotrwałym. W celu urozmaicenia warsztatu pracy powstała druga seria ćwiczeń „Dać rzeczy słowo”, na którą składają się: ekspresja 4, 5, 6, rozumienie 4, 5, 6, 7, czytanie i pisanie 1, 2, 3, 4, 5 oraz apraksja mowy, wszystkie ułożone kolejno od poziomu najłatwiejszego do najtrudniejszego.</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Roboto" w:eastAsia="Roboto" w:hAnsi="Roboto" w:cs="Roboto"/>
                <w:b/>
                <w:bCs/>
                <w:color w:val="696E6E"/>
                <w:highlight w:val="white"/>
              </w:rPr>
              <w:t>W skład pakietu wchodzi:</w:t>
            </w:r>
            <w:r>
              <w:rPr>
                <w:rFonts w:ascii="Roboto" w:eastAsia="Roboto" w:hAnsi="Roboto" w:cs="Roboto"/>
                <w:b/>
                <w:bCs/>
                <w:color w:val="696E6E"/>
                <w:highlight w:val="white"/>
              </w:rPr>
              <w:br/>
            </w:r>
            <w:r>
              <w:rPr>
                <w:rFonts w:ascii="Roboto" w:eastAsia="Roboto" w:hAnsi="Roboto" w:cs="Roboto"/>
                <w:b/>
                <w:bCs/>
                <w:color w:val="696E6E"/>
                <w:sz w:val="21"/>
                <w:szCs w:val="21"/>
                <w:highlight w:val="white"/>
              </w:rPr>
              <w:t>(12 zeszytów ćwiczeń)</w:t>
            </w:r>
            <w:r>
              <w:rPr>
                <w:rFonts w:ascii="Roboto" w:eastAsia="Roboto" w:hAnsi="Roboto" w:cs="Roboto"/>
                <w:b/>
                <w:bCs/>
                <w:color w:val="696E6E"/>
                <w:highlight w:val="white"/>
              </w:rPr>
              <w:t>:</w:t>
            </w:r>
          </w:p>
          <w:p w:rsidR="00E918B1" w:rsidRDefault="00E26727">
            <w:pPr>
              <w:spacing w:after="480" w:line="240" w:lineRule="auto"/>
              <w:rPr>
                <w:rFonts w:ascii="Roboto" w:eastAsia="Roboto" w:hAnsi="Roboto" w:cs="Roboto"/>
                <w:color w:val="696E6E"/>
                <w:sz w:val="21"/>
                <w:szCs w:val="21"/>
                <w:highlight w:val="white"/>
              </w:rPr>
            </w:pPr>
            <w:r>
              <w:rPr>
                <w:rFonts w:ascii="Roboto" w:eastAsia="Roboto" w:hAnsi="Roboto" w:cs="Roboto"/>
                <w:color w:val="696E6E"/>
                <w:sz w:val="21"/>
                <w:szCs w:val="21"/>
                <w:highlight w:val="white"/>
              </w:rPr>
              <w:t xml:space="preserve">Dać rzeczy słowo. Rozumienie 4 - poziom 1 </w:t>
            </w:r>
            <w:r>
              <w:rPr>
                <w:rFonts w:ascii="Roboto" w:eastAsia="Roboto" w:hAnsi="Roboto" w:cs="Roboto"/>
                <w:i/>
                <w:iCs/>
                <w:color w:val="E74C3C"/>
                <w:sz w:val="21"/>
                <w:szCs w:val="21"/>
                <w:highlight w:val="white"/>
              </w:rPr>
              <w:br/>
            </w:r>
            <w:r>
              <w:rPr>
                <w:rFonts w:ascii="Roboto" w:eastAsia="Roboto" w:hAnsi="Roboto" w:cs="Roboto"/>
                <w:color w:val="696E6E"/>
                <w:sz w:val="21"/>
                <w:szCs w:val="21"/>
                <w:highlight w:val="white"/>
              </w:rPr>
              <w:t xml:space="preserve">Dać rzeczy słowo. Rozumienie 5 - poziom 2  </w:t>
            </w:r>
            <w:r>
              <w:rPr>
                <w:rFonts w:ascii="Roboto" w:eastAsia="Roboto" w:hAnsi="Roboto" w:cs="Roboto"/>
                <w:color w:val="696E6E"/>
                <w:sz w:val="21"/>
                <w:szCs w:val="21"/>
                <w:highlight w:val="white"/>
              </w:rPr>
              <w:br/>
              <w:t xml:space="preserve">Dać rzeczy słowo. Rozumienie 6 - poziom 3 </w:t>
            </w:r>
            <w:r>
              <w:rPr>
                <w:rFonts w:ascii="Roboto" w:eastAsia="Roboto" w:hAnsi="Roboto" w:cs="Roboto"/>
                <w:color w:val="E74C3C"/>
                <w:sz w:val="21"/>
                <w:szCs w:val="21"/>
                <w:highlight w:val="white"/>
              </w:rPr>
              <w:br/>
            </w:r>
            <w:r>
              <w:rPr>
                <w:rFonts w:ascii="Roboto" w:eastAsia="Roboto" w:hAnsi="Roboto" w:cs="Roboto"/>
                <w:color w:val="696E6E"/>
                <w:sz w:val="21"/>
                <w:szCs w:val="21"/>
                <w:highlight w:val="white"/>
              </w:rPr>
              <w:t xml:space="preserve">Dać rzeczy słowo. Rozumienie 7 - poziom 3 </w:t>
            </w:r>
          </w:p>
          <w:p w:rsidR="00E918B1" w:rsidRDefault="00E26727">
            <w:pPr>
              <w:spacing w:after="480" w:line="240" w:lineRule="auto"/>
              <w:jc w:val="both"/>
              <w:rPr>
                <w:rFonts w:ascii="Roboto" w:eastAsia="Roboto" w:hAnsi="Roboto" w:cs="Roboto"/>
                <w:color w:val="696E6E"/>
                <w:sz w:val="21"/>
                <w:szCs w:val="21"/>
                <w:highlight w:val="white"/>
              </w:rPr>
            </w:pPr>
            <w:r>
              <w:rPr>
                <w:rFonts w:ascii="Roboto" w:eastAsia="Roboto" w:hAnsi="Roboto" w:cs="Roboto"/>
                <w:color w:val="696E6E"/>
                <w:sz w:val="21"/>
                <w:szCs w:val="21"/>
                <w:highlight w:val="white"/>
              </w:rPr>
              <w:t xml:space="preserve">Dać rzeczy słowo. Czytanie i pisanie 1 - poziom 1 </w:t>
            </w:r>
            <w:r>
              <w:rPr>
                <w:rFonts w:ascii="Roboto" w:eastAsia="Roboto" w:hAnsi="Roboto" w:cs="Roboto"/>
                <w:color w:val="E74C3C"/>
                <w:sz w:val="21"/>
                <w:szCs w:val="21"/>
                <w:highlight w:val="white"/>
              </w:rPr>
              <w:br/>
            </w:r>
            <w:r>
              <w:rPr>
                <w:rFonts w:ascii="Roboto" w:eastAsia="Roboto" w:hAnsi="Roboto" w:cs="Roboto"/>
                <w:color w:val="696E6E"/>
                <w:sz w:val="21"/>
                <w:szCs w:val="21"/>
                <w:highlight w:val="white"/>
              </w:rPr>
              <w:t xml:space="preserve">Dać rzeczy słowo. Czytanie i pisanie 2 - poziom 2 </w:t>
            </w:r>
            <w:r>
              <w:rPr>
                <w:rFonts w:ascii="Roboto" w:eastAsia="Roboto" w:hAnsi="Roboto" w:cs="Roboto"/>
                <w:i/>
                <w:iCs/>
                <w:color w:val="E74C3C"/>
                <w:sz w:val="21"/>
                <w:szCs w:val="21"/>
                <w:highlight w:val="white"/>
              </w:rPr>
              <w:br/>
            </w:r>
            <w:r>
              <w:rPr>
                <w:rFonts w:ascii="Roboto" w:eastAsia="Roboto" w:hAnsi="Roboto" w:cs="Roboto"/>
                <w:color w:val="696E6E"/>
                <w:sz w:val="21"/>
                <w:szCs w:val="21"/>
                <w:highlight w:val="white"/>
              </w:rPr>
              <w:t xml:space="preserve">Dać rzeczy słowo. Czytanie i pisanie 3 - poziom 2 </w:t>
            </w:r>
            <w:r>
              <w:rPr>
                <w:rFonts w:ascii="Roboto" w:eastAsia="Roboto" w:hAnsi="Roboto" w:cs="Roboto"/>
                <w:i/>
                <w:iCs/>
                <w:color w:val="696E6E"/>
                <w:sz w:val="21"/>
                <w:szCs w:val="21"/>
                <w:highlight w:val="white"/>
              </w:rPr>
              <w:br/>
            </w:r>
            <w:r>
              <w:rPr>
                <w:rFonts w:ascii="Roboto" w:eastAsia="Roboto" w:hAnsi="Roboto" w:cs="Roboto"/>
                <w:color w:val="696E6E"/>
                <w:sz w:val="21"/>
                <w:szCs w:val="21"/>
                <w:highlight w:val="white"/>
              </w:rPr>
              <w:t xml:space="preserve">Dać rzeczy słowo. Czytanie i pisanie 4 - poziom 3   </w:t>
            </w:r>
            <w:r>
              <w:rPr>
                <w:rFonts w:ascii="Roboto" w:eastAsia="Roboto" w:hAnsi="Roboto" w:cs="Roboto"/>
                <w:color w:val="696E6E"/>
                <w:sz w:val="21"/>
                <w:szCs w:val="21"/>
                <w:highlight w:val="white"/>
              </w:rPr>
              <w:br/>
              <w:t xml:space="preserve">Dać rzeczy słowo. Czytanie i pisanie 5 - poziom 3 </w:t>
            </w:r>
          </w:p>
          <w:p w:rsidR="00E918B1" w:rsidRDefault="00E26727">
            <w:pPr>
              <w:spacing w:after="480" w:line="240" w:lineRule="auto"/>
              <w:jc w:val="both"/>
              <w:rPr>
                <w:rFonts w:ascii="Times New Roman" w:eastAsia="Times New Roman" w:hAnsi="Times New Roman" w:cs="Times New Roman"/>
                <w:b/>
                <w:bCs/>
                <w:sz w:val="24"/>
                <w:szCs w:val="24"/>
              </w:rPr>
            </w:pPr>
            <w:r>
              <w:rPr>
                <w:rFonts w:ascii="Roboto" w:eastAsia="Roboto" w:hAnsi="Roboto" w:cs="Roboto"/>
                <w:color w:val="696E6E"/>
                <w:sz w:val="21"/>
                <w:szCs w:val="21"/>
                <w:highlight w:val="white"/>
              </w:rPr>
              <w:t xml:space="preserve">Dać rzeczy słowo. Ekspresja 4 - poziom 1 </w:t>
            </w:r>
            <w:r>
              <w:rPr>
                <w:rFonts w:ascii="Roboto" w:eastAsia="Roboto" w:hAnsi="Roboto" w:cs="Roboto"/>
                <w:i/>
                <w:iCs/>
                <w:color w:val="E74C3C"/>
                <w:sz w:val="21"/>
                <w:szCs w:val="21"/>
                <w:highlight w:val="white"/>
              </w:rPr>
              <w:br/>
            </w:r>
            <w:r>
              <w:rPr>
                <w:rFonts w:ascii="Roboto" w:eastAsia="Roboto" w:hAnsi="Roboto" w:cs="Roboto"/>
                <w:color w:val="696E6E"/>
                <w:sz w:val="21"/>
                <w:szCs w:val="21"/>
                <w:highlight w:val="white"/>
              </w:rPr>
              <w:t xml:space="preserve">Dać rzeczy słowo. Ekspresja 5 - poziom 2 </w:t>
            </w:r>
            <w:r>
              <w:rPr>
                <w:rFonts w:ascii="Roboto" w:eastAsia="Roboto" w:hAnsi="Roboto" w:cs="Roboto"/>
                <w:color w:val="E74C3C"/>
                <w:sz w:val="21"/>
                <w:szCs w:val="21"/>
                <w:highlight w:val="white"/>
              </w:rPr>
              <w:br/>
            </w:r>
            <w:r>
              <w:rPr>
                <w:rFonts w:ascii="Roboto" w:eastAsia="Roboto" w:hAnsi="Roboto" w:cs="Roboto"/>
                <w:color w:val="696E6E"/>
                <w:sz w:val="21"/>
                <w:szCs w:val="21"/>
                <w:highlight w:val="white"/>
              </w:rPr>
              <w:t>Dać rzeczy słowo. Ekspresja 6 - poziom 3</w:t>
            </w:r>
            <w:r>
              <w:rPr>
                <w:rFonts w:ascii="Times New Roman" w:eastAsia="Times New Roman" w:hAnsi="Times New Roman" w:cs="Times New Roman"/>
                <w:b/>
                <w:bCs/>
                <w:sz w:val="24"/>
                <w:szCs w:val="24"/>
              </w:rPr>
              <w:t xml:space="preserve"> </w:t>
            </w: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w:t>
            </w:r>
          </w:p>
        </w:tc>
      </w:tr>
      <w:tr w:rsidR="00E918B1">
        <w:trPr>
          <w:tblHeader/>
        </w:trPr>
        <w:tc>
          <w:tcPr>
            <w:tcW w:w="1080"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13</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PAKIET Logopedyczny Detektyw -13 plakatów, wiersze, opowiadania, ćwiczenia i krzyżówki </w:t>
            </w:r>
          </w:p>
        </w:tc>
        <w:tc>
          <w:tcPr>
            <w:tcW w:w="4515" w:type="dxa"/>
            <w:vAlign w:val="center"/>
          </w:tcPr>
          <w:p w:rsidR="00E918B1" w:rsidRDefault="00E26727">
            <w:pPr>
              <w:shd w:val="clear" w:color="auto" w:fill="F7F7F7"/>
              <w:spacing w:after="0" w:line="240" w:lineRule="auto"/>
              <w:rPr>
                <w:rFonts w:ascii="Arial" w:eastAsia="Arial" w:hAnsi="Arial" w:cs="Arial"/>
                <w:color w:val="212529"/>
                <w:sz w:val="21"/>
                <w:szCs w:val="21"/>
              </w:rPr>
            </w:pPr>
            <w:r>
              <w:rPr>
                <w:rFonts w:ascii="Arial" w:eastAsia="Arial" w:hAnsi="Arial" w:cs="Arial"/>
                <w:color w:val="212529"/>
                <w:sz w:val="21"/>
                <w:szCs w:val="21"/>
              </w:rPr>
              <w:t>To pakiet pomocy edukacyjnych przeznaczonych do rozwijania myślenia i umiejętności językowych dzieci w wieku przedszkolnym i szkolnym, w tym dzieci z różnymi zaburzeniami rozwojowymi. Pakiet może być wykorzystywany przez terapeutów, jako urozmaicenie terapii logopedycznej i pedagogicznej, oraz przez rodziców do zabaw i ćwiczeń z dziećmi.</w:t>
            </w:r>
          </w:p>
          <w:p w:rsidR="00E918B1" w:rsidRDefault="00E26727">
            <w:pPr>
              <w:shd w:val="clear" w:color="auto" w:fill="F7F7F7"/>
              <w:spacing w:after="0" w:line="240" w:lineRule="auto"/>
              <w:rPr>
                <w:rFonts w:ascii="Arial" w:eastAsia="Arial" w:hAnsi="Arial" w:cs="Arial"/>
                <w:color w:val="212529"/>
                <w:sz w:val="21"/>
                <w:szCs w:val="21"/>
              </w:rPr>
            </w:pPr>
            <w:r>
              <w:rPr>
                <w:rFonts w:ascii="Arial" w:eastAsia="Arial" w:hAnsi="Arial" w:cs="Arial"/>
                <w:color w:val="212529"/>
                <w:sz w:val="21"/>
                <w:szCs w:val="21"/>
              </w:rPr>
              <w:t>Postacią przewodnią jest detektyw, sympatyczny szczurek Jurek, który zabiera dziecko do miejsc znanych i lubianych lub takich, których dziecko jeszcze nie zna. Jak na detektywa przystało, Jurek dokonuje w nich ciekawych obserwacji, ważnych odkryć, rozwiązuje trudne zagadki i jednocześnie zachęca dziecko do współpracy.</w:t>
            </w:r>
          </w:p>
          <w:p w:rsidR="00E918B1" w:rsidRDefault="00E26727">
            <w:pPr>
              <w:shd w:val="clear" w:color="auto" w:fill="F7F7F7"/>
              <w:spacing w:after="0" w:line="240" w:lineRule="auto"/>
              <w:rPr>
                <w:rFonts w:ascii="Arial" w:eastAsia="Arial" w:hAnsi="Arial" w:cs="Arial"/>
                <w:color w:val="212529"/>
                <w:sz w:val="21"/>
                <w:szCs w:val="21"/>
              </w:rPr>
            </w:pPr>
            <w:r>
              <w:rPr>
                <w:rFonts w:ascii="Arial" w:eastAsia="Arial" w:hAnsi="Arial" w:cs="Arial"/>
                <w:color w:val="212529"/>
                <w:sz w:val="21"/>
                <w:szCs w:val="21"/>
              </w:rPr>
              <w:t xml:space="preserve">Pakiet </w:t>
            </w:r>
            <w:r>
              <w:rPr>
                <w:rFonts w:ascii="Arial" w:eastAsia="Arial" w:hAnsi="Arial" w:cs="Arial"/>
                <w:i/>
                <w:iCs/>
                <w:color w:val="212529"/>
                <w:sz w:val="21"/>
                <w:szCs w:val="21"/>
              </w:rPr>
              <w:t xml:space="preserve">Logopedyczny detektyw </w:t>
            </w:r>
            <w:r>
              <w:rPr>
                <w:rFonts w:ascii="Arial" w:eastAsia="Arial" w:hAnsi="Arial" w:cs="Arial"/>
                <w:color w:val="212529"/>
                <w:sz w:val="21"/>
                <w:szCs w:val="21"/>
              </w:rPr>
              <w:t>t zawiera:</w:t>
            </w:r>
          </w:p>
          <w:p w:rsidR="00E918B1" w:rsidRDefault="00E26727">
            <w:pPr>
              <w:shd w:val="clear" w:color="auto" w:fill="F7F7F7"/>
              <w:spacing w:after="0" w:line="240" w:lineRule="auto"/>
              <w:rPr>
                <w:rFonts w:ascii="Arial" w:eastAsia="Arial" w:hAnsi="Arial" w:cs="Arial"/>
                <w:color w:val="212529"/>
                <w:sz w:val="21"/>
                <w:szCs w:val="21"/>
              </w:rPr>
            </w:pPr>
            <w:r>
              <w:rPr>
                <w:rFonts w:ascii="Arial" w:eastAsia="Arial" w:hAnsi="Arial" w:cs="Arial"/>
                <w:color w:val="212529"/>
                <w:sz w:val="21"/>
                <w:szCs w:val="21"/>
              </w:rPr>
              <w:t>• 13 plakatów,</w:t>
            </w:r>
          </w:p>
          <w:p w:rsidR="00E918B1" w:rsidRDefault="00E26727">
            <w:pPr>
              <w:shd w:val="clear" w:color="auto" w:fill="F7F7F7"/>
              <w:spacing w:after="0" w:line="240" w:lineRule="auto"/>
              <w:rPr>
                <w:rFonts w:ascii="Arial" w:eastAsia="Arial" w:hAnsi="Arial" w:cs="Arial"/>
                <w:color w:val="212529"/>
                <w:sz w:val="21"/>
                <w:szCs w:val="21"/>
              </w:rPr>
            </w:pPr>
            <w:r>
              <w:rPr>
                <w:rFonts w:ascii="Arial" w:eastAsia="Arial" w:hAnsi="Arial" w:cs="Arial"/>
                <w:color w:val="212529"/>
                <w:sz w:val="21"/>
                <w:szCs w:val="21"/>
              </w:rPr>
              <w:t xml:space="preserve">• </w:t>
            </w:r>
            <w:hyperlink r:id="rId8">
              <w:r>
                <w:rPr>
                  <w:rFonts w:ascii="Arial" w:eastAsia="Arial" w:hAnsi="Arial" w:cs="Arial"/>
                  <w:color w:val="30343F"/>
                  <w:sz w:val="21"/>
                  <w:szCs w:val="21"/>
                </w:rPr>
                <w:t>książkę</w:t>
              </w:r>
            </w:hyperlink>
            <w:r>
              <w:rPr>
                <w:rFonts w:ascii="Arial" w:eastAsia="Arial" w:hAnsi="Arial" w:cs="Arial"/>
                <w:color w:val="212529"/>
                <w:sz w:val="21"/>
                <w:szCs w:val="21"/>
              </w:rPr>
              <w:t xml:space="preserve"> Wiersze i </w:t>
            </w:r>
            <w:hyperlink r:id="rId9">
              <w:r>
                <w:rPr>
                  <w:rFonts w:ascii="Arial" w:eastAsia="Arial" w:hAnsi="Arial" w:cs="Arial"/>
                  <w:color w:val="30343F"/>
                  <w:sz w:val="21"/>
                  <w:szCs w:val="21"/>
                </w:rPr>
                <w:t>opowiadania</w:t>
              </w:r>
            </w:hyperlink>
            <w:r>
              <w:rPr>
                <w:rFonts w:ascii="Arial" w:eastAsia="Arial" w:hAnsi="Arial" w:cs="Arial"/>
                <w:color w:val="212529"/>
                <w:sz w:val="21"/>
                <w:szCs w:val="21"/>
              </w:rPr>
              <w:t>,</w:t>
            </w:r>
          </w:p>
          <w:p w:rsidR="00E918B1" w:rsidRDefault="00E26727">
            <w:pPr>
              <w:shd w:val="clear" w:color="auto" w:fill="F7F7F7"/>
              <w:spacing w:after="0" w:line="240" w:lineRule="auto"/>
              <w:rPr>
                <w:rFonts w:ascii="Arial" w:eastAsia="Arial" w:hAnsi="Arial" w:cs="Arial"/>
                <w:color w:val="212529"/>
                <w:sz w:val="21"/>
                <w:szCs w:val="21"/>
              </w:rPr>
            </w:pPr>
            <w:r>
              <w:rPr>
                <w:rFonts w:ascii="Arial" w:eastAsia="Arial" w:hAnsi="Arial" w:cs="Arial"/>
                <w:color w:val="212529"/>
                <w:sz w:val="21"/>
                <w:szCs w:val="21"/>
              </w:rPr>
              <w:t>• podręcznik Ćwiczenia rozwijające myślenie i mowę dziecka,</w:t>
            </w:r>
          </w:p>
          <w:p w:rsidR="00E918B1" w:rsidRDefault="00E26727">
            <w:pPr>
              <w:shd w:val="clear" w:color="auto" w:fill="F7F7F7"/>
              <w:spacing w:after="0" w:line="240" w:lineRule="auto"/>
              <w:rPr>
                <w:rFonts w:ascii="Arial" w:eastAsia="Arial" w:hAnsi="Arial" w:cs="Arial"/>
                <w:color w:val="212529"/>
                <w:sz w:val="21"/>
                <w:szCs w:val="21"/>
              </w:rPr>
            </w:pPr>
            <w:r>
              <w:rPr>
                <w:rFonts w:ascii="Arial" w:eastAsia="Arial" w:hAnsi="Arial" w:cs="Arial"/>
                <w:color w:val="212529"/>
                <w:sz w:val="21"/>
                <w:szCs w:val="21"/>
              </w:rPr>
              <w:t>• zeszyt Krzyżówki,</w:t>
            </w:r>
          </w:p>
          <w:p w:rsidR="00E918B1" w:rsidRDefault="00E26727">
            <w:pPr>
              <w:shd w:val="clear" w:color="auto" w:fill="F7F7F7"/>
              <w:spacing w:after="0" w:line="240" w:lineRule="auto"/>
              <w:rPr>
                <w:rFonts w:ascii="Arial" w:eastAsia="Arial" w:hAnsi="Arial" w:cs="Arial"/>
                <w:color w:val="212529"/>
                <w:sz w:val="21"/>
                <w:szCs w:val="21"/>
              </w:rPr>
            </w:pPr>
            <w:r>
              <w:rPr>
                <w:rFonts w:ascii="Arial" w:eastAsia="Arial" w:hAnsi="Arial" w:cs="Arial"/>
                <w:color w:val="212529"/>
                <w:sz w:val="21"/>
                <w:szCs w:val="21"/>
              </w:rPr>
              <w:t>• etykiety,</w:t>
            </w:r>
          </w:p>
          <w:p w:rsidR="00E918B1" w:rsidRDefault="00E26727">
            <w:pPr>
              <w:shd w:val="clear" w:color="auto" w:fill="F7F7F7"/>
              <w:spacing w:after="0" w:line="240" w:lineRule="auto"/>
              <w:rPr>
                <w:rFonts w:ascii="Arial" w:eastAsia="Arial" w:hAnsi="Arial" w:cs="Arial"/>
                <w:color w:val="212529"/>
                <w:sz w:val="21"/>
                <w:szCs w:val="21"/>
              </w:rPr>
            </w:pPr>
            <w:r>
              <w:rPr>
                <w:rFonts w:ascii="Arial" w:eastAsia="Arial" w:hAnsi="Arial" w:cs="Arial"/>
                <w:color w:val="212529"/>
                <w:sz w:val="21"/>
                <w:szCs w:val="21"/>
              </w:rPr>
              <w:t>• figurkę szczurka Jurka,</w:t>
            </w:r>
          </w:p>
          <w:p w:rsidR="00E918B1" w:rsidRDefault="00E26727">
            <w:pPr>
              <w:shd w:val="clear" w:color="auto" w:fill="F7F7F7"/>
              <w:spacing w:after="0" w:line="240" w:lineRule="auto"/>
              <w:rPr>
                <w:rFonts w:ascii="Times New Roman" w:eastAsia="Times New Roman" w:hAnsi="Times New Roman" w:cs="Times New Roman"/>
                <w:b/>
                <w:bCs/>
                <w:sz w:val="24"/>
                <w:szCs w:val="24"/>
              </w:rPr>
            </w:pPr>
            <w:r>
              <w:rPr>
                <w:rFonts w:ascii="Arial" w:eastAsia="Arial" w:hAnsi="Arial" w:cs="Arial"/>
                <w:color w:val="212529"/>
                <w:sz w:val="21"/>
                <w:szCs w:val="21"/>
              </w:rPr>
              <w:t>• lupę.</w:t>
            </w: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w:t>
            </w:r>
          </w:p>
        </w:tc>
      </w:tr>
      <w:tr w:rsidR="00E918B1">
        <w:trPr>
          <w:tblHeader/>
        </w:trPr>
        <w:tc>
          <w:tcPr>
            <w:tcW w:w="1080"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Historyjki obrazkowe Papuga Aga opowiada cz. 1, cz.2, cz.3, cz.4, cz.5, cz.8 </w:t>
            </w:r>
          </w:p>
        </w:tc>
        <w:tc>
          <w:tcPr>
            <w:tcW w:w="4515" w:type="dxa"/>
            <w:vAlign w:val="center"/>
          </w:tcPr>
          <w:p w:rsidR="00E918B1" w:rsidRDefault="00E26727">
            <w:pPr>
              <w:shd w:val="clear" w:color="auto" w:fill="FFFFFF"/>
              <w:spacing w:line="240" w:lineRule="auto"/>
              <w:rPr>
                <w:rFonts w:ascii="Roboto" w:eastAsia="Roboto" w:hAnsi="Roboto" w:cs="Roboto"/>
                <w:color w:val="696E6E"/>
                <w:sz w:val="21"/>
                <w:szCs w:val="21"/>
              </w:rPr>
            </w:pPr>
            <w:r>
              <w:rPr>
                <w:rFonts w:ascii="Roboto" w:eastAsia="Roboto" w:hAnsi="Roboto" w:cs="Roboto"/>
                <w:b/>
                <w:bCs/>
                <w:color w:val="696E6E"/>
                <w:sz w:val="21"/>
                <w:szCs w:val="21"/>
              </w:rPr>
              <w:t xml:space="preserve">Część 1 - ś, ź, ć, </w:t>
            </w:r>
            <w:proofErr w:type="spellStart"/>
            <w:r>
              <w:rPr>
                <w:rFonts w:ascii="Roboto" w:eastAsia="Roboto" w:hAnsi="Roboto" w:cs="Roboto"/>
                <w:b/>
                <w:bCs/>
                <w:color w:val="696E6E"/>
                <w:sz w:val="21"/>
                <w:szCs w:val="21"/>
              </w:rPr>
              <w:t>dź</w:t>
            </w:r>
            <w:proofErr w:type="spellEnd"/>
            <w:r>
              <w:rPr>
                <w:rFonts w:ascii="Roboto" w:eastAsia="Roboto" w:hAnsi="Roboto" w:cs="Roboto"/>
                <w:b/>
                <w:bCs/>
                <w:color w:val="696E6E"/>
                <w:sz w:val="21"/>
                <w:szCs w:val="21"/>
              </w:rPr>
              <w:t>”</w:t>
            </w:r>
            <w:r>
              <w:rPr>
                <w:rFonts w:ascii="Roboto" w:eastAsia="Roboto" w:hAnsi="Roboto" w:cs="Roboto"/>
                <w:color w:val="696E6E"/>
                <w:sz w:val="21"/>
                <w:szCs w:val="21"/>
              </w:rPr>
              <w:t xml:space="preserve"> – to zestaw 10 historyjek obrazkowych 4-elementowych, które można wykorzystać w terapii logopedycznej i zabawach ogólnorozwojowych dzieci w wieku przedszkolnym  i wczesnoszkolnym.</w:t>
            </w:r>
          </w:p>
          <w:p w:rsidR="00E918B1" w:rsidRDefault="00E26727">
            <w:pPr>
              <w:shd w:val="clear" w:color="auto" w:fill="FFFFFF"/>
              <w:spacing w:line="240" w:lineRule="auto"/>
              <w:rPr>
                <w:rFonts w:ascii="Roboto" w:eastAsia="Roboto" w:hAnsi="Roboto" w:cs="Roboto"/>
                <w:b/>
                <w:bCs/>
                <w:color w:val="696E6E"/>
                <w:sz w:val="21"/>
                <w:szCs w:val="21"/>
              </w:rPr>
            </w:pPr>
            <w:r>
              <w:rPr>
                <w:rFonts w:ascii="Roboto" w:eastAsia="Roboto" w:hAnsi="Roboto" w:cs="Roboto"/>
                <w:b/>
                <w:bCs/>
                <w:color w:val="696E6E"/>
                <w:sz w:val="21"/>
                <w:szCs w:val="21"/>
              </w:rPr>
              <w:t>Zawartość pudełka:</w:t>
            </w:r>
          </w:p>
          <w:p w:rsidR="00E918B1" w:rsidRDefault="00E26727">
            <w:pPr>
              <w:numPr>
                <w:ilvl w:val="0"/>
                <w:numId w:val="12"/>
              </w:numPr>
              <w:shd w:val="clear" w:color="auto" w:fill="FFFFFF"/>
              <w:spacing w:after="0" w:line="240" w:lineRule="auto"/>
            </w:pPr>
            <w:r>
              <w:rPr>
                <w:rFonts w:ascii="Roboto" w:eastAsia="Roboto" w:hAnsi="Roboto" w:cs="Roboto"/>
                <w:color w:val="696E6E"/>
                <w:sz w:val="21"/>
                <w:szCs w:val="21"/>
              </w:rPr>
              <w:t>10 historyjek 4-elementowych  (110 x 140 mm),</w:t>
            </w:r>
          </w:p>
          <w:p w:rsidR="00E918B1" w:rsidRDefault="00E26727">
            <w:pPr>
              <w:numPr>
                <w:ilvl w:val="0"/>
                <w:numId w:val="12"/>
              </w:numPr>
              <w:shd w:val="clear" w:color="auto" w:fill="FFFFFF"/>
              <w:spacing w:line="240" w:lineRule="auto"/>
            </w:pPr>
            <w:r>
              <w:rPr>
                <w:rFonts w:ascii="Roboto" w:eastAsia="Roboto" w:hAnsi="Roboto" w:cs="Roboto"/>
                <w:color w:val="696E6E"/>
                <w:sz w:val="21"/>
                <w:szCs w:val="21"/>
              </w:rPr>
              <w:t>książeczka (140 x 110),</w:t>
            </w:r>
          </w:p>
          <w:p w:rsidR="00E918B1" w:rsidRDefault="00E26727">
            <w:pPr>
              <w:shd w:val="clear" w:color="auto" w:fill="FFFFFF"/>
              <w:spacing w:line="240" w:lineRule="auto"/>
              <w:rPr>
                <w:rFonts w:ascii="Roboto" w:eastAsia="Roboto" w:hAnsi="Roboto" w:cs="Roboto"/>
                <w:color w:val="696E6E"/>
                <w:sz w:val="21"/>
                <w:szCs w:val="21"/>
              </w:rPr>
            </w:pPr>
            <w:r>
              <w:rPr>
                <w:rFonts w:ascii="Roboto" w:eastAsia="Roboto" w:hAnsi="Roboto" w:cs="Roboto"/>
                <w:b/>
                <w:bCs/>
                <w:color w:val="696E6E"/>
                <w:sz w:val="21"/>
                <w:szCs w:val="21"/>
              </w:rPr>
              <w:t xml:space="preserve">Część 2 - s, z, c, </w:t>
            </w:r>
            <w:proofErr w:type="spellStart"/>
            <w:r>
              <w:rPr>
                <w:rFonts w:ascii="Roboto" w:eastAsia="Roboto" w:hAnsi="Roboto" w:cs="Roboto"/>
                <w:b/>
                <w:bCs/>
                <w:color w:val="696E6E"/>
                <w:sz w:val="21"/>
                <w:szCs w:val="21"/>
              </w:rPr>
              <w:t>dz</w:t>
            </w:r>
            <w:proofErr w:type="spellEnd"/>
            <w:r>
              <w:rPr>
                <w:rFonts w:ascii="Roboto" w:eastAsia="Roboto" w:hAnsi="Roboto" w:cs="Roboto"/>
                <w:b/>
                <w:bCs/>
                <w:color w:val="696E6E"/>
                <w:sz w:val="21"/>
                <w:szCs w:val="21"/>
              </w:rPr>
              <w:t>”</w:t>
            </w:r>
            <w:r>
              <w:rPr>
                <w:rFonts w:ascii="Roboto" w:eastAsia="Roboto" w:hAnsi="Roboto" w:cs="Roboto"/>
                <w:color w:val="696E6E"/>
                <w:sz w:val="21"/>
                <w:szCs w:val="21"/>
              </w:rPr>
              <w:t xml:space="preserve"> – to zestaw 10 historyjek obrazkowych 4-elementowych, które można wykorzystać w terapii logopedycznej i zabawach ogólnorozwojowych dzieci w wieku przedszkolnym  i wczesnoszkolnym.</w:t>
            </w:r>
          </w:p>
          <w:p w:rsidR="00E918B1" w:rsidRDefault="00E26727">
            <w:pPr>
              <w:shd w:val="clear" w:color="auto" w:fill="FFFFFF"/>
              <w:spacing w:line="240" w:lineRule="auto"/>
              <w:rPr>
                <w:rFonts w:ascii="Roboto" w:eastAsia="Roboto" w:hAnsi="Roboto" w:cs="Roboto"/>
                <w:b/>
                <w:bCs/>
                <w:color w:val="696E6E"/>
                <w:sz w:val="21"/>
                <w:szCs w:val="21"/>
              </w:rPr>
            </w:pPr>
            <w:r>
              <w:rPr>
                <w:rFonts w:ascii="Roboto" w:eastAsia="Roboto" w:hAnsi="Roboto" w:cs="Roboto"/>
                <w:b/>
                <w:bCs/>
                <w:color w:val="696E6E"/>
                <w:sz w:val="21"/>
                <w:szCs w:val="21"/>
              </w:rPr>
              <w:t>Zawartość pudełka:</w:t>
            </w:r>
          </w:p>
          <w:p w:rsidR="00E918B1" w:rsidRDefault="00E26727">
            <w:pPr>
              <w:numPr>
                <w:ilvl w:val="0"/>
                <w:numId w:val="14"/>
              </w:numPr>
              <w:shd w:val="clear" w:color="auto" w:fill="FFFFFF"/>
              <w:spacing w:after="0" w:line="240" w:lineRule="auto"/>
            </w:pPr>
            <w:r>
              <w:rPr>
                <w:rFonts w:ascii="Roboto" w:eastAsia="Roboto" w:hAnsi="Roboto" w:cs="Roboto"/>
                <w:color w:val="696E6E"/>
                <w:sz w:val="21"/>
                <w:szCs w:val="21"/>
              </w:rPr>
              <w:t>10 historyjek 4-elementowych  (110 x 140 mm),</w:t>
            </w:r>
          </w:p>
          <w:p w:rsidR="00E918B1" w:rsidRDefault="00E26727">
            <w:pPr>
              <w:numPr>
                <w:ilvl w:val="0"/>
                <w:numId w:val="14"/>
              </w:numPr>
              <w:shd w:val="clear" w:color="auto" w:fill="FFFFFF"/>
              <w:spacing w:line="240" w:lineRule="auto"/>
            </w:pPr>
            <w:r>
              <w:rPr>
                <w:rFonts w:ascii="Roboto" w:eastAsia="Roboto" w:hAnsi="Roboto" w:cs="Roboto"/>
                <w:color w:val="696E6E"/>
                <w:sz w:val="21"/>
                <w:szCs w:val="21"/>
              </w:rPr>
              <w:t>książeczka (140 x 110),</w:t>
            </w:r>
          </w:p>
          <w:p w:rsidR="00E918B1" w:rsidRDefault="00E26727">
            <w:pPr>
              <w:shd w:val="clear" w:color="auto" w:fill="FFFFFF"/>
              <w:spacing w:line="240" w:lineRule="auto"/>
              <w:rPr>
                <w:rFonts w:ascii="Roboto" w:eastAsia="Roboto" w:hAnsi="Roboto" w:cs="Roboto"/>
                <w:color w:val="696E6E"/>
                <w:sz w:val="21"/>
                <w:szCs w:val="21"/>
              </w:rPr>
            </w:pPr>
            <w:r>
              <w:rPr>
                <w:rFonts w:ascii="Roboto" w:eastAsia="Roboto" w:hAnsi="Roboto" w:cs="Roboto"/>
                <w:b/>
                <w:bCs/>
                <w:color w:val="696E6E"/>
                <w:sz w:val="21"/>
                <w:szCs w:val="21"/>
              </w:rPr>
              <w:lastRenderedPageBreak/>
              <w:t xml:space="preserve">Część 3 - </w:t>
            </w:r>
            <w:proofErr w:type="spellStart"/>
            <w:r>
              <w:rPr>
                <w:rFonts w:ascii="Roboto" w:eastAsia="Roboto" w:hAnsi="Roboto" w:cs="Roboto"/>
                <w:b/>
                <w:bCs/>
                <w:color w:val="696E6E"/>
                <w:sz w:val="21"/>
                <w:szCs w:val="21"/>
              </w:rPr>
              <w:t>sz</w:t>
            </w:r>
            <w:proofErr w:type="spellEnd"/>
            <w:r>
              <w:rPr>
                <w:rFonts w:ascii="Roboto" w:eastAsia="Roboto" w:hAnsi="Roboto" w:cs="Roboto"/>
                <w:b/>
                <w:bCs/>
                <w:color w:val="696E6E"/>
                <w:sz w:val="21"/>
                <w:szCs w:val="21"/>
              </w:rPr>
              <w:t xml:space="preserve">, ż, </w:t>
            </w:r>
            <w:proofErr w:type="spellStart"/>
            <w:r>
              <w:rPr>
                <w:rFonts w:ascii="Roboto" w:eastAsia="Roboto" w:hAnsi="Roboto" w:cs="Roboto"/>
                <w:b/>
                <w:bCs/>
                <w:color w:val="696E6E"/>
                <w:sz w:val="21"/>
                <w:szCs w:val="21"/>
              </w:rPr>
              <w:t>cz</w:t>
            </w:r>
            <w:proofErr w:type="spellEnd"/>
            <w:r>
              <w:rPr>
                <w:rFonts w:ascii="Roboto" w:eastAsia="Roboto" w:hAnsi="Roboto" w:cs="Roboto"/>
                <w:b/>
                <w:bCs/>
                <w:color w:val="696E6E"/>
                <w:sz w:val="21"/>
                <w:szCs w:val="21"/>
              </w:rPr>
              <w:t xml:space="preserve">, </w:t>
            </w:r>
            <w:proofErr w:type="spellStart"/>
            <w:r>
              <w:rPr>
                <w:rFonts w:ascii="Roboto" w:eastAsia="Roboto" w:hAnsi="Roboto" w:cs="Roboto"/>
                <w:b/>
                <w:bCs/>
                <w:color w:val="696E6E"/>
                <w:sz w:val="21"/>
                <w:szCs w:val="21"/>
              </w:rPr>
              <w:t>dż</w:t>
            </w:r>
            <w:proofErr w:type="spellEnd"/>
            <w:r>
              <w:rPr>
                <w:rFonts w:ascii="Roboto" w:eastAsia="Roboto" w:hAnsi="Roboto" w:cs="Roboto"/>
                <w:b/>
                <w:bCs/>
                <w:color w:val="696E6E"/>
                <w:sz w:val="21"/>
                <w:szCs w:val="21"/>
              </w:rPr>
              <w:t>”</w:t>
            </w:r>
            <w:r>
              <w:rPr>
                <w:rFonts w:ascii="Roboto" w:eastAsia="Roboto" w:hAnsi="Roboto" w:cs="Roboto"/>
                <w:color w:val="696E6E"/>
                <w:sz w:val="21"/>
                <w:szCs w:val="21"/>
              </w:rPr>
              <w:t xml:space="preserve"> – to zestaw 10 historyjek obrazkowych 4-elementowych, które można wykorzystać w terapii logopedycznej i zabawach ogólnorozwojowych dzieci w wieku przedszkolnym  i wczesnoszkolnym.</w:t>
            </w:r>
          </w:p>
          <w:p w:rsidR="00E918B1" w:rsidRDefault="00E26727">
            <w:pPr>
              <w:shd w:val="clear" w:color="auto" w:fill="FFFFFF"/>
              <w:spacing w:line="240" w:lineRule="auto"/>
              <w:rPr>
                <w:rFonts w:ascii="Roboto" w:eastAsia="Roboto" w:hAnsi="Roboto" w:cs="Roboto"/>
                <w:b/>
                <w:bCs/>
                <w:color w:val="696E6E"/>
                <w:sz w:val="21"/>
                <w:szCs w:val="21"/>
              </w:rPr>
            </w:pPr>
            <w:r>
              <w:rPr>
                <w:rFonts w:ascii="Roboto" w:eastAsia="Roboto" w:hAnsi="Roboto" w:cs="Roboto"/>
                <w:b/>
                <w:bCs/>
                <w:color w:val="696E6E"/>
                <w:sz w:val="21"/>
                <w:szCs w:val="21"/>
              </w:rPr>
              <w:t>Zawartość pudełka:</w:t>
            </w:r>
          </w:p>
          <w:p w:rsidR="00E918B1" w:rsidRDefault="00E26727">
            <w:pPr>
              <w:numPr>
                <w:ilvl w:val="0"/>
                <w:numId w:val="19"/>
              </w:numPr>
              <w:shd w:val="clear" w:color="auto" w:fill="FFFFFF"/>
              <w:spacing w:after="0" w:line="240" w:lineRule="auto"/>
            </w:pPr>
            <w:r>
              <w:rPr>
                <w:rFonts w:ascii="Roboto" w:eastAsia="Roboto" w:hAnsi="Roboto" w:cs="Roboto"/>
                <w:color w:val="696E6E"/>
                <w:sz w:val="21"/>
                <w:szCs w:val="21"/>
              </w:rPr>
              <w:t>10 historyjek 4-elementowych  (110 x 140 mm),</w:t>
            </w:r>
          </w:p>
          <w:p w:rsidR="00E918B1" w:rsidRDefault="00E26727">
            <w:pPr>
              <w:numPr>
                <w:ilvl w:val="0"/>
                <w:numId w:val="19"/>
              </w:numPr>
              <w:shd w:val="clear" w:color="auto" w:fill="FFFFFF"/>
              <w:spacing w:line="240" w:lineRule="auto"/>
            </w:pPr>
            <w:r>
              <w:rPr>
                <w:rFonts w:ascii="Roboto" w:eastAsia="Roboto" w:hAnsi="Roboto" w:cs="Roboto"/>
                <w:color w:val="696E6E"/>
                <w:sz w:val="21"/>
                <w:szCs w:val="21"/>
              </w:rPr>
              <w:t>książeczka (140 x 110),</w:t>
            </w:r>
          </w:p>
          <w:p w:rsidR="00E918B1" w:rsidRDefault="00E26727">
            <w:pPr>
              <w:shd w:val="clear" w:color="auto" w:fill="FFFFFF"/>
              <w:spacing w:line="240" w:lineRule="auto"/>
              <w:rPr>
                <w:rFonts w:ascii="Roboto" w:eastAsia="Roboto" w:hAnsi="Roboto" w:cs="Roboto"/>
                <w:color w:val="696E6E"/>
                <w:sz w:val="21"/>
                <w:szCs w:val="21"/>
              </w:rPr>
            </w:pPr>
            <w:r>
              <w:rPr>
                <w:rFonts w:ascii="Roboto" w:eastAsia="Roboto" w:hAnsi="Roboto" w:cs="Roboto"/>
                <w:b/>
                <w:bCs/>
                <w:color w:val="696E6E"/>
                <w:sz w:val="21"/>
                <w:szCs w:val="21"/>
              </w:rPr>
              <w:t>Część 4 – l, li, r”</w:t>
            </w:r>
            <w:r>
              <w:rPr>
                <w:rFonts w:ascii="Roboto" w:eastAsia="Roboto" w:hAnsi="Roboto" w:cs="Roboto"/>
                <w:color w:val="696E6E"/>
                <w:sz w:val="21"/>
                <w:szCs w:val="21"/>
              </w:rPr>
              <w:t xml:space="preserve"> – to zestaw 10 historyjek obrazkowych 4-elementowych, które można wykorzystać w terapii logopedycznej i zabawach ogólnorozwojowych dzieci w wieku przedszkolnym  i wczesnoszkolnym.</w:t>
            </w:r>
          </w:p>
          <w:p w:rsidR="00E918B1" w:rsidRDefault="00E26727">
            <w:pPr>
              <w:shd w:val="clear" w:color="auto" w:fill="FFFFFF"/>
              <w:spacing w:line="240" w:lineRule="auto"/>
              <w:rPr>
                <w:rFonts w:ascii="Roboto" w:eastAsia="Roboto" w:hAnsi="Roboto" w:cs="Roboto"/>
                <w:b/>
                <w:bCs/>
                <w:color w:val="696E6E"/>
                <w:sz w:val="21"/>
                <w:szCs w:val="21"/>
              </w:rPr>
            </w:pPr>
            <w:r>
              <w:rPr>
                <w:rFonts w:ascii="Roboto" w:eastAsia="Roboto" w:hAnsi="Roboto" w:cs="Roboto"/>
                <w:b/>
                <w:bCs/>
                <w:color w:val="696E6E"/>
                <w:sz w:val="21"/>
                <w:szCs w:val="21"/>
              </w:rPr>
              <w:t>Zawartość pudełka:</w:t>
            </w:r>
          </w:p>
          <w:p w:rsidR="00E918B1" w:rsidRDefault="00E26727">
            <w:pPr>
              <w:numPr>
                <w:ilvl w:val="0"/>
                <w:numId w:val="1"/>
              </w:numPr>
              <w:shd w:val="clear" w:color="auto" w:fill="FFFFFF"/>
              <w:spacing w:after="0" w:line="240" w:lineRule="auto"/>
            </w:pPr>
            <w:r>
              <w:rPr>
                <w:rFonts w:ascii="Roboto" w:eastAsia="Roboto" w:hAnsi="Roboto" w:cs="Roboto"/>
                <w:color w:val="696E6E"/>
                <w:sz w:val="21"/>
                <w:szCs w:val="21"/>
              </w:rPr>
              <w:t>10 historyjek 4-elementowych  (110 x 140 mm),</w:t>
            </w:r>
          </w:p>
          <w:p w:rsidR="00E918B1" w:rsidRDefault="00E26727">
            <w:pPr>
              <w:numPr>
                <w:ilvl w:val="0"/>
                <w:numId w:val="1"/>
              </w:numPr>
              <w:shd w:val="clear" w:color="auto" w:fill="FFFFFF"/>
              <w:spacing w:line="240" w:lineRule="auto"/>
            </w:pPr>
            <w:r>
              <w:rPr>
                <w:rFonts w:ascii="Roboto" w:eastAsia="Roboto" w:hAnsi="Roboto" w:cs="Roboto"/>
                <w:color w:val="696E6E"/>
                <w:sz w:val="21"/>
                <w:szCs w:val="21"/>
              </w:rPr>
              <w:t>książeczka (140 x 110),</w:t>
            </w:r>
          </w:p>
          <w:p w:rsidR="00E918B1" w:rsidRDefault="00E26727">
            <w:pPr>
              <w:shd w:val="clear" w:color="auto" w:fill="FFFFFF"/>
              <w:spacing w:line="240" w:lineRule="auto"/>
              <w:rPr>
                <w:rFonts w:ascii="Roboto" w:eastAsia="Roboto" w:hAnsi="Roboto" w:cs="Roboto"/>
                <w:color w:val="696E6E"/>
                <w:sz w:val="21"/>
                <w:szCs w:val="21"/>
              </w:rPr>
            </w:pPr>
            <w:r>
              <w:rPr>
                <w:rFonts w:ascii="Roboto" w:eastAsia="Roboto" w:hAnsi="Roboto" w:cs="Roboto"/>
                <w:b/>
                <w:bCs/>
                <w:color w:val="696E6E"/>
                <w:sz w:val="21"/>
                <w:szCs w:val="21"/>
              </w:rPr>
              <w:t xml:space="preserve">Część 5 – k, ki, g, </w:t>
            </w:r>
            <w:proofErr w:type="spellStart"/>
            <w:r>
              <w:rPr>
                <w:rFonts w:ascii="Roboto" w:eastAsia="Roboto" w:hAnsi="Roboto" w:cs="Roboto"/>
                <w:b/>
                <w:bCs/>
                <w:color w:val="696E6E"/>
                <w:sz w:val="21"/>
                <w:szCs w:val="21"/>
              </w:rPr>
              <w:t>gi</w:t>
            </w:r>
            <w:proofErr w:type="spellEnd"/>
            <w:r>
              <w:rPr>
                <w:rFonts w:ascii="Roboto" w:eastAsia="Roboto" w:hAnsi="Roboto" w:cs="Roboto"/>
                <w:b/>
                <w:bCs/>
                <w:color w:val="696E6E"/>
                <w:sz w:val="21"/>
                <w:szCs w:val="21"/>
              </w:rPr>
              <w:t>”</w:t>
            </w:r>
            <w:r>
              <w:rPr>
                <w:rFonts w:ascii="Roboto" w:eastAsia="Roboto" w:hAnsi="Roboto" w:cs="Roboto"/>
                <w:color w:val="696E6E"/>
                <w:sz w:val="21"/>
                <w:szCs w:val="21"/>
              </w:rPr>
              <w:t xml:space="preserve"> – to zestaw 10 historyjek obrazkowych 4-elementowych, które można wykorzystać w terapii logopedycznej i zabawach ogólnorozwojowych dzieci w wieku przedszkolnym  i wczesnoszkolnym.</w:t>
            </w:r>
          </w:p>
          <w:p w:rsidR="00E918B1" w:rsidRDefault="00E26727">
            <w:pPr>
              <w:shd w:val="clear" w:color="auto" w:fill="FFFFFF"/>
              <w:spacing w:line="240" w:lineRule="auto"/>
              <w:rPr>
                <w:rFonts w:ascii="Roboto" w:eastAsia="Roboto" w:hAnsi="Roboto" w:cs="Roboto"/>
                <w:b/>
                <w:bCs/>
                <w:color w:val="696E6E"/>
                <w:sz w:val="21"/>
                <w:szCs w:val="21"/>
              </w:rPr>
            </w:pPr>
            <w:r>
              <w:rPr>
                <w:rFonts w:ascii="Roboto" w:eastAsia="Roboto" w:hAnsi="Roboto" w:cs="Roboto"/>
                <w:b/>
                <w:bCs/>
                <w:color w:val="696E6E"/>
                <w:sz w:val="21"/>
                <w:szCs w:val="21"/>
              </w:rPr>
              <w:t>Zawartość pudełka:</w:t>
            </w:r>
          </w:p>
          <w:p w:rsidR="00E918B1" w:rsidRDefault="00E26727">
            <w:pPr>
              <w:numPr>
                <w:ilvl w:val="0"/>
                <w:numId w:val="2"/>
              </w:numPr>
              <w:shd w:val="clear" w:color="auto" w:fill="FFFFFF"/>
              <w:spacing w:after="0" w:line="240" w:lineRule="auto"/>
            </w:pPr>
            <w:r>
              <w:rPr>
                <w:rFonts w:ascii="Roboto" w:eastAsia="Roboto" w:hAnsi="Roboto" w:cs="Roboto"/>
                <w:color w:val="696E6E"/>
                <w:sz w:val="21"/>
                <w:szCs w:val="21"/>
              </w:rPr>
              <w:t>10 historyjek 4-elementowych  (110 x 140 mm),</w:t>
            </w:r>
          </w:p>
          <w:p w:rsidR="00E918B1" w:rsidRDefault="00E26727">
            <w:pPr>
              <w:numPr>
                <w:ilvl w:val="0"/>
                <w:numId w:val="2"/>
              </w:numPr>
              <w:shd w:val="clear" w:color="auto" w:fill="FFFFFF"/>
              <w:spacing w:line="240" w:lineRule="auto"/>
            </w:pPr>
            <w:r>
              <w:rPr>
                <w:rFonts w:ascii="Roboto" w:eastAsia="Roboto" w:hAnsi="Roboto" w:cs="Roboto"/>
                <w:color w:val="696E6E"/>
                <w:sz w:val="21"/>
                <w:szCs w:val="21"/>
              </w:rPr>
              <w:t>książeczka (140 x 110),</w:t>
            </w:r>
          </w:p>
          <w:p w:rsidR="00E918B1" w:rsidRDefault="00E26727">
            <w:pPr>
              <w:shd w:val="clear" w:color="auto" w:fill="FFFFFF"/>
              <w:spacing w:line="240" w:lineRule="auto"/>
              <w:rPr>
                <w:rFonts w:ascii="Roboto" w:eastAsia="Roboto" w:hAnsi="Roboto" w:cs="Roboto"/>
                <w:color w:val="696E6E"/>
                <w:sz w:val="21"/>
                <w:szCs w:val="21"/>
              </w:rPr>
            </w:pPr>
            <w:r>
              <w:rPr>
                <w:rFonts w:ascii="Roboto" w:eastAsia="Roboto" w:hAnsi="Roboto" w:cs="Roboto"/>
                <w:b/>
                <w:bCs/>
                <w:color w:val="696E6E"/>
                <w:sz w:val="21"/>
                <w:szCs w:val="21"/>
              </w:rPr>
              <w:t>Część 8 - t, d, n, ń/ni"</w:t>
            </w:r>
            <w:r>
              <w:rPr>
                <w:rFonts w:ascii="Roboto" w:eastAsia="Roboto" w:hAnsi="Roboto" w:cs="Roboto"/>
                <w:color w:val="696E6E"/>
                <w:sz w:val="21"/>
                <w:szCs w:val="21"/>
              </w:rPr>
              <w:t xml:space="preserve"> – to zestaw 10 historyjek obrazkowych 4-elementowych, które można wykorzystać w terapii logopedycznej i zabawach ogólnorozwojowych dzieci w wieku przedszkolnym  i wczesnoszkolnym.</w:t>
            </w:r>
          </w:p>
          <w:p w:rsidR="00E918B1" w:rsidRDefault="00E26727">
            <w:pPr>
              <w:shd w:val="clear" w:color="auto" w:fill="FFFFFF"/>
              <w:spacing w:line="240" w:lineRule="auto"/>
              <w:rPr>
                <w:rFonts w:ascii="Roboto" w:eastAsia="Roboto" w:hAnsi="Roboto" w:cs="Roboto"/>
                <w:b/>
                <w:bCs/>
                <w:color w:val="696E6E"/>
                <w:sz w:val="21"/>
                <w:szCs w:val="21"/>
              </w:rPr>
            </w:pPr>
            <w:r>
              <w:rPr>
                <w:rFonts w:ascii="Roboto" w:eastAsia="Roboto" w:hAnsi="Roboto" w:cs="Roboto"/>
                <w:b/>
                <w:bCs/>
                <w:color w:val="696E6E"/>
                <w:sz w:val="21"/>
                <w:szCs w:val="21"/>
              </w:rPr>
              <w:t>Zawartość pudełka:</w:t>
            </w:r>
          </w:p>
          <w:p w:rsidR="00E918B1" w:rsidRDefault="00E26727">
            <w:pPr>
              <w:numPr>
                <w:ilvl w:val="0"/>
                <w:numId w:val="24"/>
              </w:numPr>
              <w:shd w:val="clear" w:color="auto" w:fill="FFFFFF"/>
              <w:spacing w:after="0" w:line="240" w:lineRule="auto"/>
            </w:pPr>
            <w:r>
              <w:rPr>
                <w:rFonts w:ascii="Roboto" w:eastAsia="Roboto" w:hAnsi="Roboto" w:cs="Roboto"/>
                <w:color w:val="696E6E"/>
                <w:sz w:val="21"/>
                <w:szCs w:val="21"/>
              </w:rPr>
              <w:t>10 historyjek 4-elementowych  (110 x 140 mm),</w:t>
            </w:r>
          </w:p>
          <w:p w:rsidR="00E918B1" w:rsidRDefault="00E26727">
            <w:pPr>
              <w:numPr>
                <w:ilvl w:val="0"/>
                <w:numId w:val="24"/>
              </w:numPr>
              <w:shd w:val="clear" w:color="auto" w:fill="FFFFFF"/>
              <w:spacing w:line="240" w:lineRule="auto"/>
            </w:pPr>
            <w:r>
              <w:rPr>
                <w:rFonts w:ascii="Roboto" w:eastAsia="Roboto" w:hAnsi="Roboto" w:cs="Roboto"/>
                <w:color w:val="696E6E"/>
                <w:sz w:val="21"/>
                <w:szCs w:val="21"/>
              </w:rPr>
              <w:t>książeczka (140 x 110).</w:t>
            </w:r>
          </w:p>
          <w:p w:rsidR="00E918B1" w:rsidRDefault="00E918B1">
            <w:pPr>
              <w:shd w:val="clear" w:color="auto" w:fill="FFFFFF"/>
              <w:spacing w:line="240" w:lineRule="auto"/>
              <w:ind w:left="720"/>
              <w:rPr>
                <w:rFonts w:ascii="Roboto" w:eastAsia="Roboto" w:hAnsi="Roboto" w:cs="Roboto"/>
                <w:color w:val="696E6E"/>
                <w:sz w:val="21"/>
                <w:szCs w:val="21"/>
              </w:rPr>
            </w:pPr>
          </w:p>
          <w:p w:rsidR="00E918B1" w:rsidRDefault="00E26727">
            <w:pPr>
              <w:shd w:val="clear" w:color="auto" w:fill="FFFFFF"/>
              <w:spacing w:line="240" w:lineRule="auto"/>
              <w:rPr>
                <w:rFonts w:ascii="Roboto" w:eastAsia="Roboto" w:hAnsi="Roboto" w:cs="Roboto"/>
                <w:color w:val="696E6E"/>
                <w:sz w:val="21"/>
                <w:szCs w:val="21"/>
              </w:rPr>
            </w:pPr>
            <w:r>
              <w:rPr>
                <w:rFonts w:ascii="Roboto" w:eastAsia="Roboto" w:hAnsi="Roboto" w:cs="Roboto"/>
                <w:color w:val="696E6E"/>
                <w:sz w:val="21"/>
                <w:szCs w:val="21"/>
              </w:rPr>
              <w:t>Historyjki umożliwiają:</w:t>
            </w:r>
          </w:p>
          <w:p w:rsidR="00E918B1" w:rsidRDefault="00E26727">
            <w:pPr>
              <w:numPr>
                <w:ilvl w:val="0"/>
                <w:numId w:val="18"/>
              </w:numPr>
              <w:shd w:val="clear" w:color="auto" w:fill="FFFFFF"/>
              <w:spacing w:after="0" w:line="240" w:lineRule="auto"/>
            </w:pPr>
            <w:r>
              <w:rPr>
                <w:rFonts w:ascii="Roboto" w:eastAsia="Roboto" w:hAnsi="Roboto" w:cs="Roboto"/>
                <w:color w:val="696E6E"/>
                <w:sz w:val="21"/>
                <w:szCs w:val="21"/>
              </w:rPr>
              <w:lastRenderedPageBreak/>
              <w:t>ćwiczenie artykulacji,</w:t>
            </w:r>
          </w:p>
          <w:p w:rsidR="00E918B1" w:rsidRDefault="00E26727">
            <w:pPr>
              <w:numPr>
                <w:ilvl w:val="0"/>
                <w:numId w:val="18"/>
              </w:numPr>
              <w:shd w:val="clear" w:color="auto" w:fill="FFFFFF"/>
              <w:spacing w:after="0" w:line="240" w:lineRule="auto"/>
            </w:pPr>
            <w:r>
              <w:rPr>
                <w:rFonts w:ascii="Roboto" w:eastAsia="Roboto" w:hAnsi="Roboto" w:cs="Roboto"/>
                <w:color w:val="696E6E"/>
                <w:sz w:val="21"/>
                <w:szCs w:val="21"/>
              </w:rPr>
              <w:t>rozwijanie słownictwa biernego i czynnego,</w:t>
            </w:r>
          </w:p>
          <w:p w:rsidR="00E918B1" w:rsidRDefault="00E26727">
            <w:pPr>
              <w:numPr>
                <w:ilvl w:val="0"/>
                <w:numId w:val="18"/>
              </w:numPr>
              <w:shd w:val="clear" w:color="auto" w:fill="FFFFFF"/>
              <w:spacing w:after="0" w:line="240" w:lineRule="auto"/>
            </w:pPr>
            <w:r>
              <w:rPr>
                <w:rFonts w:ascii="Roboto" w:eastAsia="Roboto" w:hAnsi="Roboto" w:cs="Roboto"/>
                <w:color w:val="696E6E"/>
                <w:sz w:val="21"/>
                <w:szCs w:val="21"/>
              </w:rPr>
              <w:t>rozumienie dłuższych wypowiedzi,</w:t>
            </w:r>
          </w:p>
          <w:p w:rsidR="00E918B1" w:rsidRDefault="00E26727">
            <w:pPr>
              <w:numPr>
                <w:ilvl w:val="0"/>
                <w:numId w:val="18"/>
              </w:numPr>
              <w:shd w:val="clear" w:color="auto" w:fill="FFFFFF"/>
              <w:spacing w:after="0" w:line="240" w:lineRule="auto"/>
            </w:pPr>
            <w:r>
              <w:rPr>
                <w:rFonts w:ascii="Roboto" w:eastAsia="Roboto" w:hAnsi="Roboto" w:cs="Roboto"/>
                <w:color w:val="696E6E"/>
                <w:sz w:val="21"/>
                <w:szCs w:val="21"/>
              </w:rPr>
              <w:t>ćwiczenie opisywania i opowiadania,</w:t>
            </w:r>
          </w:p>
          <w:p w:rsidR="00E918B1" w:rsidRDefault="00E26727">
            <w:pPr>
              <w:numPr>
                <w:ilvl w:val="0"/>
                <w:numId w:val="18"/>
              </w:numPr>
              <w:shd w:val="clear" w:color="auto" w:fill="FFFFFF"/>
              <w:spacing w:line="240" w:lineRule="auto"/>
            </w:pPr>
            <w:r>
              <w:rPr>
                <w:rFonts w:ascii="Roboto" w:eastAsia="Roboto" w:hAnsi="Roboto" w:cs="Roboto"/>
                <w:color w:val="696E6E"/>
                <w:sz w:val="21"/>
                <w:szCs w:val="21"/>
              </w:rPr>
              <w:t xml:space="preserve">rozwijanie wyobraźni i myślenia, w tym myślenia </w:t>
            </w:r>
            <w:proofErr w:type="spellStart"/>
            <w:r>
              <w:rPr>
                <w:rFonts w:ascii="Roboto" w:eastAsia="Roboto" w:hAnsi="Roboto" w:cs="Roboto"/>
                <w:color w:val="696E6E"/>
                <w:sz w:val="21"/>
                <w:szCs w:val="21"/>
              </w:rPr>
              <w:t>przyczynowo-skutkowego</w:t>
            </w:r>
            <w:proofErr w:type="spellEnd"/>
            <w:r>
              <w:rPr>
                <w:rFonts w:ascii="Roboto" w:eastAsia="Roboto" w:hAnsi="Roboto" w:cs="Roboto"/>
                <w:color w:val="696E6E"/>
                <w:sz w:val="21"/>
                <w:szCs w:val="21"/>
              </w:rPr>
              <w:t>.</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cz. 1 -1szt</w:t>
            </w:r>
            <w:r>
              <w:rPr>
                <w:rFonts w:ascii="Times New Roman" w:eastAsia="Times New Roman" w:hAnsi="Times New Roman" w:cs="Times New Roman"/>
                <w:b/>
                <w:bCs/>
                <w:sz w:val="24"/>
                <w:szCs w:val="24"/>
              </w:rPr>
              <w:br/>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cz. 2 -1szt.</w:t>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cz.3 - 1szt.</w:t>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cz.4 -1szt.</w:t>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cz.5.-1 szt.</w:t>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cz.8.-1 szt.</w:t>
            </w:r>
          </w:p>
        </w:tc>
      </w:tr>
      <w:tr w:rsidR="00E918B1">
        <w:trPr>
          <w:tblHeader/>
        </w:trPr>
        <w:tc>
          <w:tcPr>
            <w:tcW w:w="1080"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15</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Szumi i szeleści – wąż logopedyczny </w:t>
            </w:r>
          </w:p>
        </w:tc>
        <w:tc>
          <w:tcPr>
            <w:tcW w:w="4515" w:type="dxa"/>
            <w:vAlign w:val="center"/>
          </w:tcPr>
          <w:p w:rsidR="00E918B1" w:rsidRDefault="00E26727">
            <w:pPr>
              <w:spacing w:after="480" w:line="240" w:lineRule="auto"/>
              <w:rPr>
                <w:rFonts w:ascii="Roboto" w:eastAsia="Roboto" w:hAnsi="Roboto" w:cs="Roboto"/>
                <w:b/>
                <w:bCs/>
                <w:color w:val="696E6E"/>
                <w:sz w:val="21"/>
                <w:szCs w:val="21"/>
              </w:rPr>
            </w:pPr>
            <w:r>
              <w:rPr>
                <w:rFonts w:ascii="Roboto" w:eastAsia="Roboto" w:hAnsi="Roboto" w:cs="Roboto"/>
                <w:color w:val="696E6E"/>
                <w:sz w:val="21"/>
                <w:szCs w:val="21"/>
                <w:highlight w:val="white"/>
              </w:rPr>
              <w:t>Gra ma na celu rozwój mowy dziecka w wieku przedszkolnym i wczesnoszkolnym w zakresie poprawnej wymowy głosek szeregu szumiącego (</w:t>
            </w:r>
            <w:proofErr w:type="spellStart"/>
            <w:r>
              <w:rPr>
                <w:rFonts w:ascii="Roboto" w:eastAsia="Roboto" w:hAnsi="Roboto" w:cs="Roboto"/>
                <w:color w:val="696E6E"/>
                <w:sz w:val="21"/>
                <w:szCs w:val="21"/>
                <w:highlight w:val="white"/>
              </w:rPr>
              <w:t>sz</w:t>
            </w:r>
            <w:proofErr w:type="spellEnd"/>
            <w:r>
              <w:rPr>
                <w:rFonts w:ascii="Roboto" w:eastAsia="Roboto" w:hAnsi="Roboto" w:cs="Roboto"/>
                <w:color w:val="696E6E"/>
                <w:sz w:val="21"/>
                <w:szCs w:val="21"/>
                <w:highlight w:val="white"/>
              </w:rPr>
              <w:t xml:space="preserve">, ż, </w:t>
            </w:r>
            <w:proofErr w:type="spellStart"/>
            <w:r>
              <w:rPr>
                <w:rFonts w:ascii="Roboto" w:eastAsia="Roboto" w:hAnsi="Roboto" w:cs="Roboto"/>
                <w:color w:val="696E6E"/>
                <w:sz w:val="21"/>
                <w:szCs w:val="21"/>
                <w:highlight w:val="white"/>
              </w:rPr>
              <w:t>cz</w:t>
            </w:r>
            <w:proofErr w:type="spellEnd"/>
            <w:r>
              <w:rPr>
                <w:rFonts w:ascii="Roboto" w:eastAsia="Roboto" w:hAnsi="Roboto" w:cs="Roboto"/>
                <w:color w:val="696E6E"/>
                <w:sz w:val="21"/>
                <w:szCs w:val="21"/>
                <w:highlight w:val="white"/>
              </w:rPr>
              <w:t xml:space="preserve">, </w:t>
            </w:r>
            <w:proofErr w:type="spellStart"/>
            <w:r>
              <w:rPr>
                <w:rFonts w:ascii="Roboto" w:eastAsia="Roboto" w:hAnsi="Roboto" w:cs="Roboto"/>
                <w:color w:val="696E6E"/>
                <w:sz w:val="21"/>
                <w:szCs w:val="21"/>
                <w:highlight w:val="white"/>
              </w:rPr>
              <w:t>dż</w:t>
            </w:r>
            <w:proofErr w:type="spellEnd"/>
            <w:r>
              <w:rPr>
                <w:rFonts w:ascii="Roboto" w:eastAsia="Roboto" w:hAnsi="Roboto" w:cs="Roboto"/>
                <w:color w:val="696E6E"/>
                <w:sz w:val="21"/>
                <w:szCs w:val="21"/>
                <w:highlight w:val="white"/>
              </w:rPr>
              <w:t xml:space="preserve">) oraz ciszącego (ś, ź, ć, </w:t>
            </w:r>
            <w:proofErr w:type="spellStart"/>
            <w:r>
              <w:rPr>
                <w:rFonts w:ascii="Roboto" w:eastAsia="Roboto" w:hAnsi="Roboto" w:cs="Roboto"/>
                <w:color w:val="696E6E"/>
                <w:sz w:val="21"/>
                <w:szCs w:val="21"/>
                <w:highlight w:val="white"/>
              </w:rPr>
              <w:t>dź</w:t>
            </w:r>
            <w:proofErr w:type="spellEnd"/>
            <w:r>
              <w:rPr>
                <w:rFonts w:ascii="Roboto" w:eastAsia="Roboto" w:hAnsi="Roboto" w:cs="Roboto"/>
                <w:color w:val="696E6E"/>
                <w:sz w:val="21"/>
                <w:szCs w:val="21"/>
                <w:highlight w:val="white"/>
              </w:rPr>
              <w:t>), a także rozwój percepcji słuchowej.</w:t>
            </w:r>
            <w:r>
              <w:rPr>
                <w:rFonts w:ascii="Roboto" w:eastAsia="Roboto" w:hAnsi="Roboto" w:cs="Roboto"/>
                <w:color w:val="696E6E"/>
                <w:sz w:val="21"/>
                <w:szCs w:val="21"/>
                <w:highlight w:val="white"/>
              </w:rPr>
              <w:br/>
              <w:t>Dodatkowo dzieci ćwiczą spostrzegawczość, pamięć wzrokowo-słuchową, koncentrację uwagi oraz myślenie.</w:t>
            </w:r>
            <w:r>
              <w:rPr>
                <w:rFonts w:ascii="Roboto" w:eastAsia="Roboto" w:hAnsi="Roboto" w:cs="Roboto"/>
                <w:color w:val="696E6E"/>
                <w:sz w:val="21"/>
                <w:szCs w:val="21"/>
                <w:highlight w:val="white"/>
              </w:rPr>
              <w:br/>
              <w:t>Gra skierowana jest do logopedów, terapeutów, nauczycieli i rodziców, którzy pracują z dzieckiem nad poprawnością wymowy.</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Roboto" w:eastAsia="Roboto" w:hAnsi="Roboto" w:cs="Roboto"/>
                <w:b/>
                <w:bCs/>
                <w:color w:val="696E6E"/>
                <w:sz w:val="21"/>
                <w:szCs w:val="21"/>
              </w:rPr>
              <w:t>Pudełko zawiera:</w:t>
            </w:r>
          </w:p>
          <w:p w:rsidR="00E918B1" w:rsidRDefault="00E26727">
            <w:pPr>
              <w:numPr>
                <w:ilvl w:val="0"/>
                <w:numId w:val="23"/>
              </w:numPr>
              <w:shd w:val="clear" w:color="auto" w:fill="FFFFFF"/>
              <w:spacing w:after="0" w:line="240" w:lineRule="auto"/>
            </w:pPr>
            <w:r>
              <w:rPr>
                <w:rFonts w:ascii="Roboto" w:eastAsia="Roboto" w:hAnsi="Roboto" w:cs="Roboto"/>
                <w:color w:val="696E6E"/>
                <w:sz w:val="21"/>
                <w:szCs w:val="21"/>
              </w:rPr>
              <w:t>96 żetonów z obrazkami</w:t>
            </w:r>
          </w:p>
          <w:p w:rsidR="00E918B1" w:rsidRDefault="00E26727">
            <w:pPr>
              <w:numPr>
                <w:ilvl w:val="0"/>
                <w:numId w:val="23"/>
              </w:numPr>
              <w:shd w:val="clear" w:color="auto" w:fill="FFFFFF"/>
              <w:spacing w:after="0" w:line="240" w:lineRule="auto"/>
            </w:pPr>
            <w:r>
              <w:rPr>
                <w:rFonts w:ascii="Roboto" w:eastAsia="Roboto" w:hAnsi="Roboto" w:cs="Roboto"/>
                <w:color w:val="696E6E"/>
                <w:sz w:val="21"/>
                <w:szCs w:val="21"/>
              </w:rPr>
              <w:t>16 żetonów z poleceniami</w:t>
            </w:r>
          </w:p>
          <w:p w:rsidR="00E918B1" w:rsidRDefault="00E26727">
            <w:pPr>
              <w:numPr>
                <w:ilvl w:val="0"/>
                <w:numId w:val="23"/>
              </w:numPr>
              <w:shd w:val="clear" w:color="auto" w:fill="FFFFFF"/>
              <w:spacing w:after="0" w:line="240" w:lineRule="auto"/>
            </w:pPr>
            <w:r>
              <w:rPr>
                <w:rFonts w:ascii="Roboto" w:eastAsia="Roboto" w:hAnsi="Roboto" w:cs="Roboto"/>
                <w:color w:val="696E6E"/>
                <w:sz w:val="21"/>
                <w:szCs w:val="21"/>
              </w:rPr>
              <w:t>dwustronną planszę</w:t>
            </w:r>
          </w:p>
          <w:p w:rsidR="00E918B1" w:rsidRDefault="00E26727">
            <w:pPr>
              <w:numPr>
                <w:ilvl w:val="0"/>
                <w:numId w:val="23"/>
              </w:numPr>
              <w:shd w:val="clear" w:color="auto" w:fill="FFFFFF"/>
              <w:spacing w:after="0" w:line="240" w:lineRule="auto"/>
            </w:pPr>
            <w:r>
              <w:rPr>
                <w:rFonts w:ascii="Roboto" w:eastAsia="Roboto" w:hAnsi="Roboto" w:cs="Roboto"/>
                <w:color w:val="696E6E"/>
                <w:sz w:val="21"/>
                <w:szCs w:val="21"/>
              </w:rPr>
              <w:t>16 pionków</w:t>
            </w:r>
          </w:p>
          <w:p w:rsidR="00E918B1" w:rsidRDefault="00E26727">
            <w:pPr>
              <w:numPr>
                <w:ilvl w:val="0"/>
                <w:numId w:val="23"/>
              </w:numPr>
              <w:shd w:val="clear" w:color="auto" w:fill="FFFFFF"/>
              <w:spacing w:after="0" w:line="240" w:lineRule="auto"/>
            </w:pPr>
            <w:r>
              <w:rPr>
                <w:rFonts w:ascii="Roboto" w:eastAsia="Roboto" w:hAnsi="Roboto" w:cs="Roboto"/>
                <w:color w:val="696E6E"/>
                <w:sz w:val="21"/>
                <w:szCs w:val="21"/>
              </w:rPr>
              <w:t>kostkę do gry</w:t>
            </w:r>
          </w:p>
          <w:p w:rsidR="00E918B1" w:rsidRDefault="00E26727">
            <w:pPr>
              <w:numPr>
                <w:ilvl w:val="0"/>
                <w:numId w:val="23"/>
              </w:numPr>
              <w:shd w:val="clear" w:color="auto" w:fill="FFFFFF"/>
              <w:spacing w:line="240" w:lineRule="auto"/>
            </w:pPr>
            <w:r>
              <w:rPr>
                <w:rFonts w:ascii="Roboto" w:eastAsia="Roboto" w:hAnsi="Roboto" w:cs="Roboto"/>
                <w:color w:val="696E6E"/>
                <w:sz w:val="21"/>
                <w:szCs w:val="21"/>
              </w:rPr>
              <w:t>instrukcję</w:t>
            </w:r>
          </w:p>
          <w:p w:rsidR="00E918B1" w:rsidRDefault="00E26727">
            <w:pPr>
              <w:shd w:val="clear" w:color="auto" w:fill="FFFFFF"/>
              <w:spacing w:line="240" w:lineRule="auto"/>
              <w:rPr>
                <w:rFonts w:ascii="Times New Roman" w:eastAsia="Times New Roman" w:hAnsi="Times New Roman" w:cs="Times New Roman"/>
                <w:b/>
                <w:bCs/>
                <w:sz w:val="24"/>
                <w:szCs w:val="24"/>
              </w:rPr>
            </w:pPr>
            <w:r>
              <w:rPr>
                <w:rFonts w:ascii="Roboto" w:eastAsia="Roboto" w:hAnsi="Roboto" w:cs="Roboto"/>
                <w:color w:val="696E6E"/>
                <w:sz w:val="21"/>
                <w:szCs w:val="21"/>
              </w:rPr>
              <w:t xml:space="preserve"> </w:t>
            </w:r>
            <w:r>
              <w:rPr>
                <w:rFonts w:ascii="Roboto" w:eastAsia="Roboto" w:hAnsi="Roboto" w:cs="Roboto"/>
                <w:color w:val="696E6E"/>
                <w:sz w:val="21"/>
                <w:szCs w:val="21"/>
              </w:rPr>
              <w:br/>
              <w:t xml:space="preserve">  Gra może odbywać się według zaproponowanych w instrukcji wariantów lub może być przez graczy dowolnie modyfikowana w zależności od czasu, jaki został przeznaczony na rozgrywkę, oraz od liczby osób biorących udział w grze.</w:t>
            </w:r>
            <w:r>
              <w:rPr>
                <w:rFonts w:ascii="Roboto" w:eastAsia="Roboto" w:hAnsi="Roboto" w:cs="Roboto"/>
                <w:color w:val="696E6E"/>
                <w:sz w:val="21"/>
                <w:szCs w:val="21"/>
              </w:rPr>
              <w:br/>
            </w:r>
            <w:r>
              <w:rPr>
                <w:rFonts w:ascii="Roboto" w:eastAsia="Roboto" w:hAnsi="Roboto" w:cs="Roboto"/>
                <w:color w:val="696E6E"/>
                <w:sz w:val="21"/>
                <w:szCs w:val="21"/>
              </w:rPr>
              <w:br/>
              <w:t xml:space="preserve">  Plansza niebieska przeznaczona jest do dłuższych, a różowa do krótszych rozgrywek</w:t>
            </w: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w:t>
            </w:r>
          </w:p>
        </w:tc>
      </w:tr>
      <w:tr w:rsidR="00E918B1">
        <w:trPr>
          <w:tblHeader/>
        </w:trPr>
        <w:tc>
          <w:tcPr>
            <w:tcW w:w="1080" w:type="dxa"/>
            <w:vAlign w:val="center"/>
          </w:tcPr>
          <w:p w:rsidR="00E918B1" w:rsidRDefault="00E918B1">
            <w:pPr>
              <w:spacing w:after="480" w:line="240" w:lineRule="auto"/>
              <w:rPr>
                <w:rFonts w:ascii="Times New Roman" w:eastAsia="Times New Roman" w:hAnsi="Times New Roman" w:cs="Times New Roman"/>
                <w:b/>
                <w:bCs/>
                <w:sz w:val="24"/>
                <w:szCs w:val="24"/>
              </w:rPr>
            </w:pPr>
          </w:p>
        </w:tc>
        <w:tc>
          <w:tcPr>
            <w:tcW w:w="2325" w:type="dxa"/>
            <w:tcBorders>
              <w:top w:val="single" w:sz="6" w:space="0" w:color="000000"/>
              <w:left w:val="single" w:sz="6" w:space="0" w:color="000000"/>
              <w:bottom w:val="single" w:sz="6" w:space="0" w:color="000000"/>
              <w:right w:val="single" w:sz="6" w:space="0" w:color="000000"/>
            </w:tcBorders>
            <w:vAlign w:val="bottom"/>
          </w:tcPr>
          <w:p w:rsidR="00E918B1" w:rsidRDefault="00E918B1">
            <w:pPr>
              <w:rPr>
                <w:b/>
                <w:bCs/>
              </w:rPr>
            </w:pPr>
          </w:p>
        </w:tc>
        <w:tc>
          <w:tcPr>
            <w:tcW w:w="4515" w:type="dxa"/>
            <w:vAlign w:val="center"/>
          </w:tcPr>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918B1">
            <w:pPr>
              <w:spacing w:after="480" w:line="240" w:lineRule="auto"/>
              <w:rPr>
                <w:rFonts w:ascii="Times New Roman" w:eastAsia="Times New Roman" w:hAnsi="Times New Roman" w:cs="Times New Roman"/>
                <w:b/>
                <w:bCs/>
                <w:sz w:val="24"/>
                <w:szCs w:val="24"/>
              </w:rPr>
            </w:pP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918B1">
            <w:pPr>
              <w:rPr>
                <w:b/>
                <w:bCs/>
              </w:rPr>
            </w:pPr>
          </w:p>
        </w:tc>
        <w:tc>
          <w:tcPr>
            <w:tcW w:w="4515" w:type="dxa"/>
            <w:vAlign w:val="center"/>
          </w:tcPr>
          <w:p w:rsidR="00E918B1" w:rsidRDefault="00E918B1">
            <w:pPr>
              <w:numPr>
                <w:ilvl w:val="0"/>
                <w:numId w:val="3"/>
              </w:numPr>
              <w:pBdr>
                <w:top w:val="none" w:sz="0" w:space="0" w:color="000000"/>
                <w:bottom w:val="none" w:sz="0" w:space="0" w:color="000000"/>
                <w:right w:val="none" w:sz="0" w:space="0" w:color="000000"/>
                <w:between w:val="none" w:sz="0" w:space="0" w:color="000000"/>
              </w:pBdr>
              <w:shd w:val="clear" w:color="auto" w:fill="FFFFFF"/>
              <w:spacing w:after="240" w:line="300" w:lineRule="auto"/>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w:t>
            </w:r>
          </w:p>
        </w:tc>
        <w:tc>
          <w:tcPr>
            <w:tcW w:w="2325" w:type="dxa"/>
            <w:tcBorders>
              <w:top w:val="single" w:sz="6" w:space="0" w:color="000000"/>
              <w:left w:val="single" w:sz="6" w:space="0" w:color="000000"/>
              <w:bottom w:val="single" w:sz="6" w:space="0" w:color="000000"/>
              <w:right w:val="single" w:sz="6" w:space="0" w:color="000000"/>
            </w:tcBorders>
            <w:vAlign w:val="bottom"/>
          </w:tcPr>
          <w:p w:rsidR="00E918B1" w:rsidRDefault="00E26727">
            <w:pPr>
              <w:rPr>
                <w:b/>
                <w:bCs/>
              </w:rPr>
            </w:pPr>
            <w:r>
              <w:rPr>
                <w:b/>
                <w:bCs/>
              </w:rPr>
              <w:t xml:space="preserve">-  </w:t>
            </w:r>
            <w:proofErr w:type="spellStart"/>
            <w:r>
              <w:rPr>
                <w:b/>
                <w:bCs/>
              </w:rPr>
              <w:t>Eduterapeutica</w:t>
            </w:r>
            <w:proofErr w:type="spellEnd"/>
            <w:r>
              <w:rPr>
                <w:b/>
                <w:bCs/>
              </w:rPr>
              <w:t xml:space="preserve"> Lux SPE 1-3 </w:t>
            </w:r>
          </w:p>
        </w:tc>
        <w:tc>
          <w:tcPr>
            <w:tcW w:w="4515" w:type="dxa"/>
            <w:vAlign w:val="center"/>
          </w:tcPr>
          <w:p w:rsidR="00E918B1" w:rsidRDefault="00E26727">
            <w:pPr>
              <w:pStyle w:val="Nagwek2"/>
              <w:shd w:val="clear" w:color="auto" w:fill="FFFFFF"/>
              <w:spacing w:after="80" w:line="264" w:lineRule="auto"/>
              <w:rPr>
                <w:rFonts w:ascii="Roboto" w:eastAsia="Roboto" w:hAnsi="Roboto" w:cs="Roboto"/>
                <w:b w:val="0"/>
                <w:bCs w:val="0"/>
                <w:color w:val="303840"/>
                <w:sz w:val="22"/>
                <w:szCs w:val="22"/>
              </w:rPr>
            </w:pPr>
            <w:bookmarkStart w:id="0" w:name="_u1srqo1llb5k" w:colFirst="0" w:colLast="0"/>
            <w:bookmarkEnd w:id="0"/>
            <w:r>
              <w:rPr>
                <w:rFonts w:ascii="Roboto" w:eastAsia="Roboto" w:hAnsi="Roboto" w:cs="Roboto"/>
                <w:b w:val="0"/>
                <w:bCs w:val="0"/>
                <w:color w:val="303840"/>
                <w:sz w:val="22"/>
                <w:szCs w:val="22"/>
              </w:rPr>
              <w:t>Zestaw  zawiera:</w:t>
            </w:r>
          </w:p>
          <w:p w:rsidR="00E918B1" w:rsidRDefault="00E26727">
            <w:pPr>
              <w:numPr>
                <w:ilvl w:val="0"/>
                <w:numId w:val="22"/>
              </w:numPr>
              <w:shd w:val="clear" w:color="auto" w:fill="FFFFFF"/>
              <w:spacing w:after="0" w:line="240" w:lineRule="auto"/>
            </w:pPr>
            <w:r>
              <w:rPr>
                <w:rFonts w:ascii="Roboto" w:eastAsia="Roboto" w:hAnsi="Roboto" w:cs="Roboto"/>
                <w:color w:val="303840"/>
              </w:rPr>
              <w:t>330 ćwiczeń multimedialnych,</w:t>
            </w:r>
          </w:p>
          <w:p w:rsidR="00E918B1" w:rsidRDefault="00E26727">
            <w:pPr>
              <w:numPr>
                <w:ilvl w:val="0"/>
                <w:numId w:val="22"/>
              </w:numPr>
              <w:shd w:val="clear" w:color="auto" w:fill="FFFFFF"/>
              <w:spacing w:after="0" w:line="240" w:lineRule="auto"/>
            </w:pPr>
            <w:r>
              <w:rPr>
                <w:rFonts w:ascii="Roboto" w:eastAsia="Roboto" w:hAnsi="Roboto" w:cs="Roboto"/>
                <w:color w:val="303840"/>
              </w:rPr>
              <w:t>209 kart pracy w wersji drukowanej i elektronicznej,</w:t>
            </w:r>
          </w:p>
          <w:p w:rsidR="00E918B1" w:rsidRDefault="00E26727">
            <w:pPr>
              <w:numPr>
                <w:ilvl w:val="0"/>
                <w:numId w:val="22"/>
              </w:numPr>
              <w:shd w:val="clear" w:color="auto" w:fill="FFFFFF"/>
              <w:spacing w:after="0" w:line="240" w:lineRule="auto"/>
            </w:pPr>
            <w:r>
              <w:rPr>
                <w:rFonts w:ascii="Roboto" w:eastAsia="Roboto" w:hAnsi="Roboto" w:cs="Roboto"/>
                <w:color w:val="303840"/>
              </w:rPr>
              <w:t xml:space="preserve">grę stolikową </w:t>
            </w:r>
            <w:proofErr w:type="spellStart"/>
            <w:r>
              <w:rPr>
                <w:rFonts w:ascii="Roboto" w:eastAsia="Roboto" w:hAnsi="Roboto" w:cs="Roboto"/>
                <w:color w:val="303840"/>
              </w:rPr>
              <w:t>Figu</w:t>
            </w:r>
            <w:proofErr w:type="spellEnd"/>
            <w:r>
              <w:rPr>
                <w:rFonts w:ascii="Roboto" w:eastAsia="Roboto" w:hAnsi="Roboto" w:cs="Roboto"/>
                <w:color w:val="303840"/>
              </w:rPr>
              <w:t>-miku</w:t>
            </w:r>
          </w:p>
          <w:p w:rsidR="00E918B1" w:rsidRDefault="00E26727">
            <w:pPr>
              <w:numPr>
                <w:ilvl w:val="0"/>
                <w:numId w:val="22"/>
              </w:numPr>
              <w:shd w:val="clear" w:color="auto" w:fill="FFFFFF"/>
              <w:spacing w:after="0" w:line="240" w:lineRule="auto"/>
            </w:pPr>
            <w:r>
              <w:rPr>
                <w:rFonts w:ascii="Roboto" w:eastAsia="Roboto" w:hAnsi="Roboto" w:cs="Roboto"/>
                <w:color w:val="303840"/>
              </w:rPr>
              <w:t>grę wielkoformatową Pajacyk</w:t>
            </w:r>
          </w:p>
          <w:p w:rsidR="00E918B1" w:rsidRDefault="00E26727">
            <w:pPr>
              <w:numPr>
                <w:ilvl w:val="0"/>
                <w:numId w:val="22"/>
              </w:numPr>
              <w:shd w:val="clear" w:color="auto" w:fill="FFFFFF"/>
              <w:spacing w:after="240" w:line="240" w:lineRule="auto"/>
            </w:pPr>
            <w:r>
              <w:rPr>
                <w:rFonts w:ascii="Roboto" w:eastAsia="Roboto" w:hAnsi="Roboto" w:cs="Roboto"/>
                <w:color w:val="303840"/>
              </w:rPr>
              <w:t>poradnik metodyczny z instrukcją obsługi programu</w:t>
            </w:r>
          </w:p>
          <w:p w:rsidR="00E918B1" w:rsidRDefault="00E26727">
            <w:pPr>
              <w:shd w:val="clear" w:color="auto" w:fill="FFFFFF"/>
              <w:spacing w:after="480" w:line="240" w:lineRule="auto"/>
              <w:rPr>
                <w:rFonts w:ascii="Arial" w:eastAsia="Arial" w:hAnsi="Arial" w:cs="Arial"/>
                <w:color w:val="2B3136"/>
                <w:sz w:val="21"/>
                <w:szCs w:val="21"/>
              </w:rPr>
            </w:pPr>
            <w:r>
              <w:rPr>
                <w:rFonts w:ascii="Arial" w:eastAsia="Arial" w:hAnsi="Arial" w:cs="Arial"/>
                <w:color w:val="2B3136"/>
                <w:sz w:val="21"/>
                <w:szCs w:val="21"/>
              </w:rPr>
              <w:t>Wymagania techniczne:</w:t>
            </w:r>
          </w:p>
          <w:p w:rsidR="00E918B1" w:rsidRDefault="00E26727">
            <w:pPr>
              <w:shd w:val="clear" w:color="auto" w:fill="FFFFFF"/>
              <w:spacing w:after="480" w:line="240" w:lineRule="auto"/>
              <w:rPr>
                <w:rFonts w:ascii="Arial" w:eastAsia="Arial" w:hAnsi="Arial" w:cs="Arial"/>
                <w:color w:val="2B3136"/>
                <w:sz w:val="21"/>
                <w:szCs w:val="21"/>
              </w:rPr>
            </w:pPr>
            <w:r>
              <w:rPr>
                <w:rFonts w:ascii="Arial" w:eastAsia="Arial" w:hAnsi="Arial" w:cs="Arial"/>
                <w:color w:val="2B3136"/>
                <w:sz w:val="21"/>
                <w:szCs w:val="21"/>
              </w:rPr>
              <w:t xml:space="preserve">• dostęp do </w:t>
            </w:r>
            <w:proofErr w:type="spellStart"/>
            <w:r>
              <w:rPr>
                <w:rFonts w:ascii="Arial" w:eastAsia="Arial" w:hAnsi="Arial" w:cs="Arial"/>
                <w:color w:val="2B3136"/>
                <w:sz w:val="21"/>
                <w:szCs w:val="21"/>
              </w:rPr>
              <w:t>internetu</w:t>
            </w:r>
            <w:proofErr w:type="spellEnd"/>
            <w:r>
              <w:rPr>
                <w:rFonts w:ascii="Arial" w:eastAsia="Arial" w:hAnsi="Arial" w:cs="Arial"/>
                <w:color w:val="2B3136"/>
                <w:sz w:val="21"/>
                <w:szCs w:val="21"/>
              </w:rPr>
              <w:t>,</w:t>
            </w:r>
          </w:p>
          <w:p w:rsidR="00E918B1" w:rsidRDefault="00E26727">
            <w:pPr>
              <w:shd w:val="clear" w:color="auto" w:fill="FFFFFF"/>
              <w:spacing w:after="480" w:line="240" w:lineRule="auto"/>
              <w:rPr>
                <w:rFonts w:ascii="Arial" w:eastAsia="Arial" w:hAnsi="Arial" w:cs="Arial"/>
                <w:color w:val="2B3136"/>
                <w:sz w:val="21"/>
                <w:szCs w:val="21"/>
              </w:rPr>
            </w:pPr>
            <w:r>
              <w:rPr>
                <w:rFonts w:ascii="Arial" w:eastAsia="Arial" w:hAnsi="Arial" w:cs="Arial"/>
                <w:color w:val="2B3136"/>
                <w:sz w:val="21"/>
                <w:szCs w:val="21"/>
              </w:rPr>
              <w:t>• komputer z systemem operacyjnym: Windows 7/8/10/11 oraz wyższe wersje lub Mac OS,</w:t>
            </w:r>
          </w:p>
          <w:p w:rsidR="00E918B1" w:rsidRDefault="00E26727">
            <w:pPr>
              <w:shd w:val="clear" w:color="auto" w:fill="FFFFFF"/>
              <w:spacing w:after="480" w:line="240" w:lineRule="auto"/>
              <w:rPr>
                <w:rFonts w:ascii="Arial" w:eastAsia="Arial" w:hAnsi="Arial" w:cs="Arial"/>
                <w:color w:val="2B3136"/>
                <w:sz w:val="21"/>
                <w:szCs w:val="21"/>
              </w:rPr>
            </w:pPr>
            <w:r>
              <w:rPr>
                <w:rFonts w:ascii="Arial" w:eastAsia="Arial" w:hAnsi="Arial" w:cs="Arial"/>
                <w:color w:val="2B3136"/>
                <w:sz w:val="21"/>
                <w:szCs w:val="21"/>
              </w:rPr>
              <w:t>• tablet z system operacyjnym Android 8.0.0 lub iOS 14.7.1 i wyższe,</w:t>
            </w:r>
          </w:p>
          <w:p w:rsidR="00E918B1" w:rsidRDefault="00E26727">
            <w:pPr>
              <w:shd w:val="clear" w:color="auto" w:fill="FFFFFF"/>
              <w:spacing w:after="480" w:line="240" w:lineRule="auto"/>
              <w:rPr>
                <w:rFonts w:ascii="Arial" w:eastAsia="Arial" w:hAnsi="Arial" w:cs="Arial"/>
                <w:color w:val="2B3136"/>
                <w:sz w:val="21"/>
                <w:szCs w:val="21"/>
              </w:rPr>
            </w:pPr>
            <w:r>
              <w:rPr>
                <w:rFonts w:ascii="Arial" w:eastAsia="Arial" w:hAnsi="Arial" w:cs="Arial"/>
                <w:color w:val="2B3136"/>
                <w:sz w:val="21"/>
                <w:szCs w:val="21"/>
              </w:rPr>
              <w:t>• przeglądarka internetowa (zalecamy Google Chrome lub Opera),</w:t>
            </w:r>
          </w:p>
          <w:p w:rsidR="00E918B1" w:rsidRDefault="00E26727">
            <w:pPr>
              <w:shd w:val="clear" w:color="auto" w:fill="FFFFFF"/>
              <w:spacing w:after="480" w:line="240" w:lineRule="auto"/>
              <w:rPr>
                <w:rFonts w:ascii="Arial" w:eastAsia="Arial" w:hAnsi="Arial" w:cs="Arial"/>
                <w:color w:val="2B3136"/>
                <w:sz w:val="21"/>
                <w:szCs w:val="21"/>
              </w:rPr>
            </w:pPr>
            <w:r>
              <w:rPr>
                <w:rFonts w:ascii="Arial" w:eastAsia="Arial" w:hAnsi="Arial" w:cs="Arial"/>
                <w:color w:val="2B3136"/>
                <w:sz w:val="21"/>
                <w:szCs w:val="21"/>
              </w:rPr>
              <w:t>• tablica multimedialna z przeglądarką internetową (tylko Chrome),</w:t>
            </w:r>
          </w:p>
          <w:p w:rsidR="00E918B1" w:rsidRDefault="00E26727">
            <w:pPr>
              <w:shd w:val="clear" w:color="auto" w:fill="FFFFFF"/>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rPr>
              <w:t>• głośniki</w:t>
            </w: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sztuka</w:t>
            </w: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17</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w:t>
            </w:r>
            <w:proofErr w:type="spellStart"/>
            <w:r>
              <w:rPr>
                <w:b/>
                <w:bCs/>
              </w:rPr>
              <w:t>eduSensus</w:t>
            </w:r>
            <w:proofErr w:type="spellEnd"/>
            <w:r>
              <w:rPr>
                <w:b/>
                <w:bCs/>
              </w:rPr>
              <w:t xml:space="preserve"> Dysleksja Pro </w:t>
            </w:r>
          </w:p>
        </w:tc>
        <w:tc>
          <w:tcPr>
            <w:tcW w:w="4515" w:type="dxa"/>
            <w:vAlign w:val="center"/>
          </w:tcPr>
          <w:p w:rsidR="00E918B1" w:rsidRDefault="00E26727">
            <w:pPr>
              <w:shd w:val="clear" w:color="auto" w:fill="FFFFFF"/>
              <w:spacing w:after="240" w:line="240" w:lineRule="auto"/>
              <w:rPr>
                <w:rFonts w:ascii="Roboto" w:eastAsia="Roboto" w:hAnsi="Roboto" w:cs="Roboto"/>
                <w:color w:val="5D5D5D"/>
                <w:sz w:val="20"/>
                <w:szCs w:val="20"/>
              </w:rPr>
            </w:pPr>
            <w:r>
              <w:rPr>
                <w:rFonts w:ascii="Roboto" w:eastAsia="Roboto" w:hAnsi="Roboto" w:cs="Roboto"/>
                <w:color w:val="5D5D5D"/>
                <w:sz w:val="20"/>
                <w:szCs w:val="20"/>
              </w:rPr>
              <w:t>Kompleksowy materiał pozwalający na prowadzenie terapii zgodnej z promowanym w literaturze wzorcem planowania i programowania pracy korekcyjno-kompensacyjnej,</w:t>
            </w:r>
          </w:p>
          <w:p w:rsidR="00E918B1" w:rsidRDefault="00E26727">
            <w:pPr>
              <w:numPr>
                <w:ilvl w:val="0"/>
                <w:numId w:val="5"/>
              </w:numPr>
              <w:pBdr>
                <w:top w:val="none" w:sz="0" w:space="3" w:color="000000"/>
              </w:pBdr>
              <w:shd w:val="clear" w:color="auto" w:fill="FFFFFF"/>
              <w:spacing w:after="0" w:line="240" w:lineRule="auto"/>
            </w:pPr>
            <w:r>
              <w:rPr>
                <w:rFonts w:ascii="Roboto" w:eastAsia="Roboto" w:hAnsi="Roboto" w:cs="Roboto"/>
                <w:color w:val="5D5D5D"/>
                <w:sz w:val="20"/>
                <w:szCs w:val="20"/>
              </w:rPr>
              <w:t>blisko 1000 ćwiczeń, ponad 400 kart pracy do wydruku oraz 60 filmów przedstawiających ćwiczenia ruchowe,</w:t>
            </w:r>
          </w:p>
          <w:p w:rsidR="00E918B1" w:rsidRDefault="00E26727">
            <w:pPr>
              <w:numPr>
                <w:ilvl w:val="0"/>
                <w:numId w:val="5"/>
              </w:numPr>
              <w:pBdr>
                <w:top w:val="none" w:sz="0" w:space="3" w:color="000000"/>
              </w:pBdr>
              <w:shd w:val="clear" w:color="auto" w:fill="FFFFFF"/>
              <w:spacing w:after="0" w:line="240" w:lineRule="auto"/>
            </w:pPr>
            <w:r>
              <w:rPr>
                <w:rFonts w:ascii="Roboto" w:eastAsia="Roboto" w:hAnsi="Roboto" w:cs="Roboto"/>
                <w:color w:val="5D5D5D"/>
                <w:sz w:val="20"/>
                <w:szCs w:val="20"/>
              </w:rPr>
              <w:t>moduły wspomagające ocenę przyczyn i skalę trudności szkolnych,</w:t>
            </w:r>
          </w:p>
          <w:p w:rsidR="00E918B1" w:rsidRDefault="00E26727">
            <w:pPr>
              <w:numPr>
                <w:ilvl w:val="0"/>
                <w:numId w:val="5"/>
              </w:numPr>
              <w:pBdr>
                <w:top w:val="none" w:sz="0" w:space="3" w:color="000000"/>
              </w:pBdr>
              <w:shd w:val="clear" w:color="auto" w:fill="FFFFFF"/>
              <w:spacing w:after="0" w:line="240" w:lineRule="auto"/>
            </w:pPr>
            <w:r>
              <w:rPr>
                <w:rFonts w:ascii="Roboto" w:eastAsia="Roboto" w:hAnsi="Roboto" w:cs="Roboto"/>
                <w:color w:val="5D5D5D"/>
                <w:sz w:val="20"/>
                <w:szCs w:val="20"/>
              </w:rPr>
              <w:lastRenderedPageBreak/>
              <w:t>aplikacja umożliwiająca m.in. przeprowadzenie diagnozy pedagogicznej i zapis jej wyników, śledzenie postępów oraz tworzenie i zarządzanie bazą uczestników zajęć,</w:t>
            </w:r>
          </w:p>
          <w:p w:rsidR="00E918B1" w:rsidRDefault="00E26727">
            <w:pPr>
              <w:numPr>
                <w:ilvl w:val="0"/>
                <w:numId w:val="5"/>
              </w:numPr>
              <w:pBdr>
                <w:top w:val="none" w:sz="0" w:space="3" w:color="000000"/>
              </w:pBdr>
              <w:shd w:val="clear" w:color="auto" w:fill="FFFFFF"/>
              <w:spacing w:after="0" w:line="240" w:lineRule="auto"/>
            </w:pPr>
            <w:r>
              <w:rPr>
                <w:rFonts w:ascii="Roboto" w:eastAsia="Roboto" w:hAnsi="Roboto" w:cs="Roboto"/>
                <w:color w:val="5D5D5D"/>
                <w:sz w:val="20"/>
                <w:szCs w:val="20"/>
              </w:rPr>
              <w:t>możliwość kreowania autorskich scenariuszy zajęć.</w:t>
            </w:r>
          </w:p>
          <w:p w:rsidR="00E918B1" w:rsidRDefault="00E26727">
            <w:pPr>
              <w:numPr>
                <w:ilvl w:val="0"/>
                <w:numId w:val="5"/>
              </w:numPr>
              <w:pBdr>
                <w:top w:val="none" w:sz="0" w:space="3" w:color="000000"/>
              </w:pBdr>
              <w:shd w:val="clear" w:color="auto" w:fill="FFFFFF"/>
              <w:spacing w:after="0" w:line="240" w:lineRule="auto"/>
            </w:pPr>
            <w:r>
              <w:rPr>
                <w:rFonts w:ascii="Roboto" w:eastAsia="Roboto" w:hAnsi="Roboto" w:cs="Roboto"/>
                <w:color w:val="5D5D5D"/>
                <w:sz w:val="20"/>
                <w:szCs w:val="20"/>
              </w:rPr>
              <w:t>dodatkowe materiały na pendrive - 2000 plików</w:t>
            </w:r>
          </w:p>
          <w:p w:rsidR="00E918B1" w:rsidRDefault="00E26727">
            <w:pPr>
              <w:numPr>
                <w:ilvl w:val="0"/>
                <w:numId w:val="5"/>
              </w:numPr>
              <w:pBdr>
                <w:top w:val="none" w:sz="0" w:space="3" w:color="000000"/>
              </w:pBdr>
              <w:shd w:val="clear" w:color="auto" w:fill="FFFFFF"/>
              <w:spacing w:after="240" w:line="240" w:lineRule="auto"/>
            </w:pPr>
            <w:r>
              <w:rPr>
                <w:rFonts w:ascii="Roboto" w:eastAsia="Roboto" w:hAnsi="Roboto" w:cs="Roboto"/>
                <w:color w:val="5D5D5D"/>
                <w:sz w:val="20"/>
                <w:szCs w:val="20"/>
              </w:rPr>
              <w:t>licencja na 2 urządzenia (2x pendrive)</w:t>
            </w:r>
          </w:p>
          <w:p w:rsidR="00E918B1" w:rsidRDefault="00E26727">
            <w:pPr>
              <w:pStyle w:val="Nagwek4"/>
              <w:keepNext w:val="0"/>
              <w:keepLines w:val="0"/>
              <w:shd w:val="clear" w:color="auto" w:fill="FFFFFF"/>
              <w:spacing w:before="0" w:line="276" w:lineRule="auto"/>
              <w:rPr>
                <w:rFonts w:ascii="Arial" w:eastAsia="Arial" w:hAnsi="Arial" w:cs="Arial"/>
                <w:color w:val="3D3D3D"/>
                <w:sz w:val="22"/>
                <w:szCs w:val="22"/>
              </w:rPr>
            </w:pPr>
            <w:bookmarkStart w:id="1" w:name="_pxuhron4d252" w:colFirst="0" w:colLast="0"/>
            <w:bookmarkEnd w:id="1"/>
            <w:r>
              <w:rPr>
                <w:rFonts w:ascii="Arial" w:eastAsia="Arial" w:hAnsi="Arial" w:cs="Arial"/>
                <w:color w:val="3D3D3D"/>
                <w:sz w:val="22"/>
                <w:szCs w:val="22"/>
              </w:rPr>
              <w:t>Wymagania:</w:t>
            </w:r>
          </w:p>
          <w:p w:rsidR="00E918B1" w:rsidRDefault="00E26727">
            <w:pPr>
              <w:numPr>
                <w:ilvl w:val="0"/>
                <w:numId w:val="28"/>
              </w:numPr>
              <w:shd w:val="clear" w:color="auto" w:fill="FFFFFF"/>
              <w:spacing w:after="0" w:line="240" w:lineRule="auto"/>
            </w:pPr>
            <w:r>
              <w:rPr>
                <w:rFonts w:ascii="Roboto" w:eastAsia="Roboto" w:hAnsi="Roboto" w:cs="Roboto"/>
                <w:color w:val="5D5D5D"/>
                <w:sz w:val="20"/>
                <w:szCs w:val="20"/>
              </w:rPr>
              <w:t>System operacyjny: Windows 7/8.x/10 - wersje 32- i 64-bit</w:t>
            </w:r>
          </w:p>
          <w:p w:rsidR="00E918B1" w:rsidRDefault="00E26727">
            <w:pPr>
              <w:numPr>
                <w:ilvl w:val="0"/>
                <w:numId w:val="28"/>
              </w:numPr>
              <w:pBdr>
                <w:top w:val="none" w:sz="0" w:space="3" w:color="000000"/>
              </w:pBdr>
              <w:shd w:val="clear" w:color="auto" w:fill="FFFFFF"/>
              <w:spacing w:after="0" w:line="240" w:lineRule="auto"/>
            </w:pPr>
            <w:r>
              <w:rPr>
                <w:rFonts w:ascii="Roboto" w:eastAsia="Roboto" w:hAnsi="Roboto" w:cs="Roboto"/>
                <w:color w:val="5D5D5D"/>
                <w:sz w:val="20"/>
                <w:szCs w:val="20"/>
              </w:rPr>
              <w:t>Pamięć RAM: 2 GB (dla systemu 32-bit) lub 4 GB (dla systemu 64-bit)</w:t>
            </w:r>
          </w:p>
          <w:p w:rsidR="00E918B1" w:rsidRDefault="00E26727">
            <w:pPr>
              <w:numPr>
                <w:ilvl w:val="0"/>
                <w:numId w:val="28"/>
              </w:numPr>
              <w:pBdr>
                <w:top w:val="none" w:sz="0" w:space="3" w:color="000000"/>
              </w:pBdr>
              <w:shd w:val="clear" w:color="auto" w:fill="FFFFFF"/>
              <w:spacing w:after="0" w:line="240" w:lineRule="auto"/>
            </w:pPr>
            <w:r>
              <w:rPr>
                <w:rFonts w:ascii="Roboto" w:eastAsia="Roboto" w:hAnsi="Roboto" w:cs="Roboto"/>
                <w:color w:val="5D5D5D"/>
                <w:sz w:val="20"/>
                <w:szCs w:val="20"/>
              </w:rPr>
              <w:t>Procesor: 2,4 GHz</w:t>
            </w:r>
          </w:p>
          <w:p w:rsidR="00E918B1" w:rsidRDefault="00E26727">
            <w:pPr>
              <w:numPr>
                <w:ilvl w:val="0"/>
                <w:numId w:val="28"/>
              </w:numPr>
              <w:pBdr>
                <w:top w:val="none" w:sz="0" w:space="3" w:color="000000"/>
              </w:pBdr>
              <w:shd w:val="clear" w:color="auto" w:fill="FFFFFF"/>
              <w:spacing w:after="0" w:line="240" w:lineRule="auto"/>
            </w:pPr>
            <w:r>
              <w:rPr>
                <w:rFonts w:ascii="Roboto" w:eastAsia="Roboto" w:hAnsi="Roboto" w:cs="Roboto"/>
                <w:color w:val="5D5D5D"/>
                <w:sz w:val="20"/>
                <w:szCs w:val="20"/>
              </w:rPr>
              <w:t>Karta graficzna pracująca z rozdzielczością 1024x768</w:t>
            </w:r>
          </w:p>
          <w:p w:rsidR="00E918B1" w:rsidRDefault="00E26727">
            <w:pPr>
              <w:numPr>
                <w:ilvl w:val="0"/>
                <w:numId w:val="28"/>
              </w:numPr>
              <w:pBdr>
                <w:top w:val="none" w:sz="0" w:space="3" w:color="000000"/>
              </w:pBdr>
              <w:shd w:val="clear" w:color="auto" w:fill="FFFFFF"/>
              <w:spacing w:after="0" w:line="240" w:lineRule="auto"/>
            </w:pPr>
            <w:r>
              <w:rPr>
                <w:rFonts w:ascii="Roboto" w:eastAsia="Roboto" w:hAnsi="Roboto" w:cs="Roboto"/>
                <w:color w:val="5D5D5D"/>
                <w:sz w:val="20"/>
                <w:szCs w:val="20"/>
              </w:rPr>
              <w:t>Karta dźwiękowa, głośniki lub słuchawki, mikrofon zewnętrzny (zalecany)</w:t>
            </w:r>
          </w:p>
          <w:p w:rsidR="00E918B1" w:rsidRDefault="00E26727">
            <w:pPr>
              <w:numPr>
                <w:ilvl w:val="0"/>
                <w:numId w:val="28"/>
              </w:numPr>
              <w:pBdr>
                <w:top w:val="none" w:sz="0" w:space="3" w:color="000000"/>
              </w:pBdr>
              <w:shd w:val="clear" w:color="auto" w:fill="FFFFFF"/>
              <w:spacing w:after="0" w:line="240" w:lineRule="auto"/>
            </w:pPr>
            <w:r>
              <w:rPr>
                <w:rFonts w:ascii="Roboto" w:eastAsia="Roboto" w:hAnsi="Roboto" w:cs="Roboto"/>
                <w:color w:val="5D5D5D"/>
                <w:sz w:val="20"/>
                <w:szCs w:val="20"/>
              </w:rPr>
              <w:t>Mysz lub inne urządzenie wskazujące</w:t>
            </w:r>
          </w:p>
          <w:p w:rsidR="00E918B1" w:rsidRDefault="00E26727">
            <w:pPr>
              <w:numPr>
                <w:ilvl w:val="0"/>
                <w:numId w:val="28"/>
              </w:numPr>
              <w:pBdr>
                <w:top w:val="none" w:sz="0" w:space="3" w:color="000000"/>
              </w:pBdr>
              <w:shd w:val="clear" w:color="auto" w:fill="FFFFFF"/>
              <w:spacing w:after="0" w:line="240" w:lineRule="auto"/>
            </w:pPr>
            <w:r>
              <w:rPr>
                <w:rFonts w:ascii="Roboto" w:eastAsia="Roboto" w:hAnsi="Roboto" w:cs="Roboto"/>
                <w:color w:val="5D5D5D"/>
                <w:sz w:val="20"/>
                <w:szCs w:val="20"/>
              </w:rPr>
              <w:t>Port USB 2.0/3.0</w:t>
            </w:r>
          </w:p>
          <w:p w:rsidR="00E918B1" w:rsidRDefault="00E26727">
            <w:pPr>
              <w:numPr>
                <w:ilvl w:val="0"/>
                <w:numId w:val="28"/>
              </w:numPr>
              <w:pBdr>
                <w:top w:val="none" w:sz="0" w:space="3" w:color="000000"/>
              </w:pBdr>
              <w:shd w:val="clear" w:color="auto" w:fill="FFFFFF"/>
              <w:spacing w:after="240" w:line="240" w:lineRule="auto"/>
            </w:pPr>
            <w:r>
              <w:rPr>
                <w:rFonts w:ascii="Roboto" w:eastAsia="Roboto" w:hAnsi="Roboto" w:cs="Roboto"/>
                <w:color w:val="5D5D5D"/>
                <w:sz w:val="20"/>
                <w:szCs w:val="20"/>
              </w:rPr>
              <w:t>3 GB miejsca na dysku twardym</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 sztuka</w:t>
            </w: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numPr>
                <w:ilvl w:val="0"/>
                <w:numId w:val="15"/>
              </w:numPr>
              <w:rPr>
                <w:b/>
                <w:bCs/>
              </w:rPr>
            </w:pPr>
            <w:r>
              <w:rPr>
                <w:b/>
                <w:bCs/>
              </w:rPr>
              <w:t xml:space="preserve">Umiem czytać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b/>
                <w:bCs/>
                <w:color w:val="2B3136"/>
                <w:sz w:val="21"/>
                <w:szCs w:val="21"/>
                <w:highlight w:val="white"/>
                <w:u w:val="single"/>
              </w:rPr>
              <w:t>Zestaw zawiera:</w:t>
            </w:r>
            <w:r>
              <w:rPr>
                <w:rFonts w:ascii="Arial" w:eastAsia="Arial" w:hAnsi="Arial" w:cs="Arial"/>
                <w:b/>
                <w:bCs/>
                <w:color w:val="2B3136"/>
                <w:sz w:val="21"/>
                <w:szCs w:val="21"/>
                <w:highlight w:val="white"/>
              </w:rPr>
              <w:t xml:space="preserve"> </w:t>
            </w:r>
            <w:r>
              <w:rPr>
                <w:rFonts w:ascii="Arial" w:eastAsia="Arial" w:hAnsi="Arial" w:cs="Arial"/>
                <w:color w:val="2B3136"/>
                <w:sz w:val="21"/>
                <w:szCs w:val="21"/>
                <w:highlight w:val="white"/>
              </w:rPr>
              <w:t xml:space="preserve">56 interaktywne ćwiczenia klasowe lub indywidualne, 100 kart pracy w programie do samodzielnego </w:t>
            </w:r>
            <w:proofErr w:type="spellStart"/>
            <w:r>
              <w:rPr>
                <w:rFonts w:ascii="Arial" w:eastAsia="Arial" w:hAnsi="Arial" w:cs="Arial"/>
                <w:color w:val="2B3136"/>
                <w:sz w:val="21"/>
                <w:szCs w:val="21"/>
                <w:highlight w:val="white"/>
              </w:rPr>
              <w:t>wydruku,dyplom</w:t>
            </w:r>
            <w:proofErr w:type="spellEnd"/>
            <w:r>
              <w:rPr>
                <w:rFonts w:ascii="Arial" w:eastAsia="Arial" w:hAnsi="Arial" w:cs="Arial"/>
                <w:color w:val="2B3136"/>
                <w:sz w:val="21"/>
                <w:szCs w:val="21"/>
                <w:highlight w:val="white"/>
              </w:rPr>
              <w:t xml:space="preserve"> do samodzielnego wydruku w programie..</w:t>
            </w:r>
          </w:p>
          <w:p w:rsidR="00E918B1" w:rsidRDefault="00E26727">
            <w:pPr>
              <w:shd w:val="clear" w:color="auto" w:fill="FFFFFF"/>
              <w:spacing w:after="24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Umiem czytać to interaktywna pomoc dydaktyczna wspierająca umiejętność poprawnego czytania u dzieci rozpoczynających naukę w szkole podstawowej.</w:t>
            </w:r>
          </w:p>
          <w:p w:rsidR="00E918B1" w:rsidRDefault="00E26727">
            <w:pPr>
              <w:shd w:val="clear" w:color="auto" w:fill="FFFFFF"/>
              <w:spacing w:after="240" w:line="240" w:lineRule="auto"/>
              <w:rPr>
                <w:rFonts w:ascii="Arial" w:eastAsia="Arial" w:hAnsi="Arial" w:cs="Arial"/>
                <w:color w:val="2B3136"/>
                <w:sz w:val="21"/>
                <w:szCs w:val="21"/>
                <w:highlight w:val="white"/>
              </w:rPr>
            </w:pPr>
            <w:r>
              <w:rPr>
                <w:rFonts w:ascii="Arial" w:eastAsia="Arial" w:hAnsi="Arial" w:cs="Arial"/>
                <w:b/>
                <w:bCs/>
                <w:color w:val="2B3136"/>
                <w:sz w:val="21"/>
                <w:szCs w:val="21"/>
                <w:highlight w:val="white"/>
              </w:rPr>
              <w:t xml:space="preserve">Zestaw kart pracy oraz interaktywnych ćwiczeń </w:t>
            </w:r>
            <w:r>
              <w:rPr>
                <w:rFonts w:ascii="Arial" w:eastAsia="Arial" w:hAnsi="Arial" w:cs="Arial"/>
                <w:b/>
                <w:bCs/>
                <w:color w:val="2B3136"/>
                <w:sz w:val="21"/>
                <w:szCs w:val="21"/>
                <w:highlight w:val="white"/>
              </w:rPr>
              <w:br/>
            </w:r>
            <w:r>
              <w:rPr>
                <w:rFonts w:ascii="Arial" w:eastAsia="Arial" w:hAnsi="Arial" w:cs="Arial"/>
                <w:b/>
                <w:bCs/>
                <w:color w:val="2B3136"/>
                <w:sz w:val="21"/>
                <w:szCs w:val="21"/>
                <w:highlight w:val="white"/>
              </w:rPr>
              <w:br/>
            </w:r>
            <w:r>
              <w:rPr>
                <w:rFonts w:ascii="Arial" w:eastAsia="Arial" w:hAnsi="Arial" w:cs="Arial"/>
                <w:color w:val="2B3136"/>
                <w:sz w:val="21"/>
                <w:szCs w:val="21"/>
                <w:highlight w:val="white"/>
              </w:rPr>
              <w:t xml:space="preserve">• na zajęcia korekcyjno-kompensacyjne i wyrównawcze w klasach 1-3, </w:t>
            </w:r>
          </w:p>
          <w:p w:rsidR="00E918B1" w:rsidRDefault="00E918B1">
            <w:pPr>
              <w:spacing w:after="480" w:line="240" w:lineRule="auto"/>
              <w:rPr>
                <w:rFonts w:ascii="Arial" w:eastAsia="Arial" w:hAnsi="Arial" w:cs="Arial"/>
                <w:color w:val="2B3136"/>
                <w:sz w:val="21"/>
                <w:szCs w:val="21"/>
                <w:highlight w:val="white"/>
              </w:rPr>
            </w:pP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 sztuka</w:t>
            </w: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Umiem pisać </w:t>
            </w:r>
          </w:p>
        </w:tc>
        <w:tc>
          <w:tcPr>
            <w:tcW w:w="4515" w:type="dxa"/>
            <w:vAlign w:val="center"/>
          </w:tcPr>
          <w:p w:rsidR="00E918B1" w:rsidRDefault="00E26727">
            <w:pPr>
              <w:shd w:val="clear" w:color="auto" w:fill="FFFFFF"/>
              <w:spacing w:after="240" w:line="240" w:lineRule="auto"/>
              <w:rPr>
                <w:rFonts w:ascii="Times New Roman" w:eastAsia="Times New Roman" w:hAnsi="Times New Roman" w:cs="Times New Roman"/>
                <w:b/>
                <w:bCs/>
                <w:sz w:val="24"/>
                <w:szCs w:val="24"/>
              </w:rPr>
            </w:pPr>
            <w:r>
              <w:rPr>
                <w:rFonts w:ascii="Arial" w:eastAsia="Arial" w:hAnsi="Arial" w:cs="Arial"/>
                <w:b/>
                <w:bCs/>
                <w:color w:val="2B3136"/>
                <w:sz w:val="21"/>
                <w:szCs w:val="21"/>
              </w:rPr>
              <w:t xml:space="preserve">Umiem pisać </w:t>
            </w:r>
            <w:r>
              <w:rPr>
                <w:rFonts w:ascii="Arial" w:eastAsia="Arial" w:hAnsi="Arial" w:cs="Arial"/>
                <w:color w:val="2B3136"/>
                <w:sz w:val="21"/>
                <w:szCs w:val="21"/>
              </w:rPr>
              <w:t>to interaktywna pomoc dydaktyczna wspierająca umiejętność pisania u dzieci rozpoczynających naukę w szkole podstawowej.</w:t>
            </w:r>
          </w:p>
          <w:p w:rsidR="00E918B1" w:rsidRDefault="00E26727">
            <w:pPr>
              <w:shd w:val="clear" w:color="auto" w:fill="FFFFFF"/>
              <w:spacing w:after="240" w:line="240" w:lineRule="auto"/>
              <w:rPr>
                <w:rFonts w:ascii="Arial" w:eastAsia="Arial" w:hAnsi="Arial" w:cs="Arial"/>
                <w:color w:val="2B3136"/>
                <w:sz w:val="21"/>
                <w:szCs w:val="21"/>
              </w:rPr>
            </w:pPr>
            <w:r>
              <w:rPr>
                <w:rFonts w:ascii="Arial" w:eastAsia="Arial" w:hAnsi="Arial" w:cs="Arial"/>
                <w:b/>
                <w:bCs/>
                <w:color w:val="2B3136"/>
                <w:sz w:val="21"/>
                <w:szCs w:val="21"/>
              </w:rPr>
              <w:t xml:space="preserve">Zestaw kart pracy oraz interaktywnych ćwiczeń </w:t>
            </w:r>
            <w:r>
              <w:rPr>
                <w:rFonts w:ascii="Arial" w:eastAsia="Arial" w:hAnsi="Arial" w:cs="Arial"/>
                <w:b/>
                <w:bCs/>
                <w:color w:val="2B3136"/>
                <w:sz w:val="21"/>
                <w:szCs w:val="21"/>
              </w:rPr>
              <w:br/>
            </w:r>
            <w:r>
              <w:rPr>
                <w:rFonts w:ascii="Arial" w:eastAsia="Arial" w:hAnsi="Arial" w:cs="Arial"/>
                <w:b/>
                <w:bCs/>
                <w:color w:val="2B3136"/>
                <w:sz w:val="21"/>
                <w:szCs w:val="21"/>
              </w:rPr>
              <w:br/>
            </w:r>
            <w:r>
              <w:rPr>
                <w:rFonts w:ascii="Arial" w:eastAsia="Arial" w:hAnsi="Arial" w:cs="Arial"/>
                <w:color w:val="2B3136"/>
                <w:sz w:val="21"/>
                <w:szCs w:val="21"/>
              </w:rPr>
              <w:t xml:space="preserve">• na zajęcia korekcyjno-kompensacyjne i wyrównawcze w klasach 1-3, </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b/>
                <w:bCs/>
                <w:color w:val="2B3136"/>
                <w:sz w:val="21"/>
                <w:szCs w:val="21"/>
                <w:highlight w:val="white"/>
              </w:rPr>
              <w:t>Zestaw zawiera:</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xml:space="preserve">• 100 interaktywne ćwiczenia klasowe lub indywidualne, 6 interaktywnych gier i zabaw klasowych,1250 kart pracy w programie do samodzielnego </w:t>
            </w:r>
            <w:proofErr w:type="spellStart"/>
            <w:r>
              <w:rPr>
                <w:rFonts w:ascii="Arial" w:eastAsia="Arial" w:hAnsi="Arial" w:cs="Arial"/>
                <w:color w:val="2B3136"/>
                <w:sz w:val="21"/>
                <w:szCs w:val="21"/>
                <w:highlight w:val="white"/>
              </w:rPr>
              <w:t>wydruku,dyplom</w:t>
            </w:r>
            <w:proofErr w:type="spellEnd"/>
            <w:r>
              <w:rPr>
                <w:rFonts w:ascii="Arial" w:eastAsia="Arial" w:hAnsi="Arial" w:cs="Arial"/>
                <w:color w:val="2B3136"/>
                <w:sz w:val="21"/>
                <w:szCs w:val="21"/>
                <w:highlight w:val="white"/>
              </w:rPr>
              <w:t xml:space="preserve"> do samodzielnego wydruku w programie.</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Umiem liczyć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Zestaw kart pracy oraz interaktywnych ćwiczeń:</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na zajęcia korekcyjno-kompensacyjne i wyrównawcze w klasach 1-3,</w:t>
            </w:r>
            <w:r>
              <w:rPr>
                <w:rFonts w:ascii="Times New Roman" w:eastAsia="Times New Roman" w:hAnsi="Times New Roman" w:cs="Times New Roman"/>
                <w:b/>
                <w:bCs/>
                <w:sz w:val="24"/>
                <w:szCs w:val="24"/>
              </w:rPr>
              <w:t xml:space="preserve"> </w:t>
            </w:r>
          </w:p>
          <w:p w:rsidR="00E918B1" w:rsidRDefault="00E26727">
            <w:pPr>
              <w:shd w:val="clear" w:color="auto" w:fill="FFFFFF"/>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rPr>
              <w:t xml:space="preserve">Zestaw zawiera:                                                     - 129 interaktywnych ćwiczeń klasowych lub indywidualnych,11 interaktywnych gier i zabaw klasowych,150 kart pracy w programie do samodzielnego </w:t>
            </w:r>
            <w:proofErr w:type="spellStart"/>
            <w:r>
              <w:rPr>
                <w:rFonts w:ascii="Arial" w:eastAsia="Arial" w:hAnsi="Arial" w:cs="Arial"/>
                <w:color w:val="2B3136"/>
                <w:sz w:val="21"/>
                <w:szCs w:val="21"/>
              </w:rPr>
              <w:t>wydruku,dyplom</w:t>
            </w:r>
            <w:proofErr w:type="spellEnd"/>
            <w:r>
              <w:rPr>
                <w:rFonts w:ascii="Arial" w:eastAsia="Arial" w:hAnsi="Arial" w:cs="Arial"/>
                <w:color w:val="2B3136"/>
                <w:sz w:val="21"/>
                <w:szCs w:val="21"/>
              </w:rPr>
              <w:t xml:space="preserve"> do samodzielnego wydruku w programie</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w:t>
            </w:r>
            <w:proofErr w:type="spellStart"/>
            <w:r>
              <w:rPr>
                <w:b/>
                <w:bCs/>
              </w:rPr>
              <w:t>GOSense</w:t>
            </w:r>
            <w:proofErr w:type="spellEnd"/>
            <w:r>
              <w:rPr>
                <w:b/>
                <w:bCs/>
              </w:rPr>
              <w:t xml:space="preserve"> Słuch i mowa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Seria </w:t>
            </w:r>
            <w:proofErr w:type="spellStart"/>
            <w:r>
              <w:rPr>
                <w:rFonts w:ascii="Arial" w:eastAsia="Arial" w:hAnsi="Arial" w:cs="Arial"/>
                <w:color w:val="2B3136"/>
                <w:sz w:val="21"/>
                <w:szCs w:val="21"/>
                <w:highlight w:val="white"/>
              </w:rPr>
              <w:t>GoSense</w:t>
            </w:r>
            <w:proofErr w:type="spellEnd"/>
            <w:r>
              <w:rPr>
                <w:rFonts w:ascii="Arial" w:eastAsia="Arial" w:hAnsi="Arial" w:cs="Arial"/>
                <w:color w:val="2B3136"/>
                <w:sz w:val="21"/>
                <w:szCs w:val="21"/>
                <w:highlight w:val="white"/>
              </w:rPr>
              <w:t xml:space="preserve"> dla klas 1-3 obejmuje następujące typy zasobów:                   Scenariusze zajęć obejmujące różne typy aktywności indywidualnych, zespołowych oraz angażujących całą grupę dzieci. Mniejsze elementy kartonowe do pracy na stolikach. Większe elementy kartonowe, nacinane i dziurkowane do pracy na </w:t>
            </w:r>
            <w:proofErr w:type="spellStart"/>
            <w:r>
              <w:rPr>
                <w:rFonts w:ascii="Arial" w:eastAsia="Arial" w:hAnsi="Arial" w:cs="Arial"/>
                <w:color w:val="2B3136"/>
                <w:sz w:val="21"/>
                <w:szCs w:val="21"/>
                <w:highlight w:val="white"/>
              </w:rPr>
              <w:t>podłodze•Inne</w:t>
            </w:r>
            <w:proofErr w:type="spellEnd"/>
            <w:r>
              <w:rPr>
                <w:rFonts w:ascii="Arial" w:eastAsia="Arial" w:hAnsi="Arial" w:cs="Arial"/>
                <w:color w:val="2B3136"/>
                <w:sz w:val="21"/>
                <w:szCs w:val="21"/>
                <w:highlight w:val="white"/>
              </w:rPr>
              <w:t xml:space="preserve"> elementy takie jak: plansze stołowe, plansze plenerowe, sznurki, klocki, kostki, woreczki, </w:t>
            </w:r>
            <w:r>
              <w:rPr>
                <w:rFonts w:ascii="Arial" w:eastAsia="Arial" w:hAnsi="Arial" w:cs="Arial"/>
                <w:color w:val="2B3136"/>
                <w:sz w:val="21"/>
                <w:szCs w:val="21"/>
                <w:highlight w:val="white"/>
              </w:rPr>
              <w:lastRenderedPageBreak/>
              <w:t xml:space="preserve">kamienie.                                                          Elementy do samodzielnego wydrukowania: karty, elementy gier i </w:t>
            </w:r>
            <w:proofErr w:type="spellStart"/>
            <w:r>
              <w:rPr>
                <w:rFonts w:ascii="Arial" w:eastAsia="Arial" w:hAnsi="Arial" w:cs="Arial"/>
                <w:color w:val="2B3136"/>
                <w:sz w:val="21"/>
                <w:szCs w:val="21"/>
                <w:highlight w:val="white"/>
              </w:rPr>
              <w:t>zabawGry</w:t>
            </w:r>
            <w:proofErr w:type="spellEnd"/>
            <w:r>
              <w:rPr>
                <w:rFonts w:ascii="Arial" w:eastAsia="Arial" w:hAnsi="Arial" w:cs="Arial"/>
                <w:color w:val="2B3136"/>
                <w:sz w:val="21"/>
                <w:szCs w:val="21"/>
                <w:highlight w:val="white"/>
              </w:rPr>
              <w:t xml:space="preserve"> i zabawy multimedialne</w:t>
            </w:r>
            <w:r>
              <w:rPr>
                <w:rFonts w:ascii="Times New Roman" w:eastAsia="Times New Roman" w:hAnsi="Times New Roman" w:cs="Times New Roman"/>
                <w:b/>
                <w:bCs/>
                <w:sz w:val="24"/>
                <w:szCs w:val="24"/>
              </w:rPr>
              <w:t xml:space="preserve"> </w:t>
            </w:r>
            <w:r>
              <w:rPr>
                <w:rFonts w:ascii="Arial" w:eastAsia="Arial" w:hAnsi="Arial" w:cs="Arial"/>
                <w:color w:val="2B3136"/>
                <w:sz w:val="21"/>
                <w:szCs w:val="21"/>
                <w:highlight w:val="white"/>
              </w:rPr>
              <w:t>Co znajduje się w opakowaniu?</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●instrukcja użytkowania A5 z numerem seryjnymi i karta rejestracyjną</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●zestaw woreczków do wypełniania i rzucania 4 czarne, 4 białe, 1 czerwony</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●6 zestawów małych kartoników z małymi i z dużymi literami (12 formatek do wyciśnięcia)</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●12 zestawów kartoników ze zwierzątkami (12 formatek do wyciśnięcia)</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●okrągłe i kwadratowe kartony do budowania postaci i celów w 6 kolorach/deseniach odpowiednio na awersie i rewersie (12 formatek do wyciśnięcia)</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●24 woreczki foliowe na drobne elementy kartonowe</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W części cyfrowej:</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•50 ekranów interaktywnych ćwiczeń indywidualnych lub multimedialnych ćwiczeń klasowych</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•50 kart pracy współpracujących z elementami kartonowymi i ćwiczeniami multimedialnymi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W kolejnych aktualizacjach użytkownicy otrzymają dodatkowe materiały.</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Licencja</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Otwarta licencja dla całej placówki edukacyjnej</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Przeznaczenie zestawu</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Pakiet obejmuje ćwiczenia analizy i syntezy oraz pamięci słuchowej, w tym rozpoznawanie i różnicowanie dźwięków (wysokość, siła, kierunek, brzmienie lub elementy tematyczne takie jak</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●odgłosy zwierząt, odgłosy sytuacyjne, intonacje,</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●rozpoznawanie sekwencji i rytmów,</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●zapamiętywanie sekwencji dźwięków.</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Ćwiczenia obejmują dźwięki tematycznych i abstrakcyjne oraz fonemy w izolacji, w sylabach, słowach i zdaniach.</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Zestaw obejmuje też ćwiczenia koordynacji słuchowo-ruchowej oraz uwagi skoncentrowanej na bodźcach słuchowych i umiejętności selekcjonowania bodźców, a także ćwiczenia myślenia operacyjnego w zakresie opartym na języku.</w:t>
            </w:r>
            <w:r>
              <w:rPr>
                <w:rFonts w:ascii="Times New Roman" w:eastAsia="Times New Roman" w:hAnsi="Times New Roman" w:cs="Times New Roman"/>
                <w:b/>
                <w:bCs/>
                <w:sz w:val="24"/>
                <w:szCs w:val="24"/>
              </w:rPr>
              <w:t xml:space="preserve"> </w:t>
            </w:r>
          </w:p>
          <w:p w:rsidR="00E918B1" w:rsidRDefault="00E918B1">
            <w:pPr>
              <w:spacing w:after="480" w:line="240" w:lineRule="auto"/>
              <w:rPr>
                <w:rFonts w:ascii="Times New Roman" w:eastAsia="Times New Roman" w:hAnsi="Times New Roman" w:cs="Times New Roman"/>
                <w:b/>
                <w:bCs/>
                <w:sz w:val="24"/>
                <w:szCs w:val="24"/>
              </w:rPr>
            </w:pP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22</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w:t>
            </w:r>
            <w:proofErr w:type="spellStart"/>
            <w:r>
              <w:rPr>
                <w:b/>
                <w:bCs/>
              </w:rPr>
              <w:t>GOSense</w:t>
            </w:r>
            <w:proofErr w:type="spellEnd"/>
            <w:r>
              <w:rPr>
                <w:b/>
                <w:bCs/>
              </w:rPr>
              <w:t xml:space="preserve"> Koncentracja i samokontrola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xml:space="preserve">Pakiety  mogą być wykorzystane w pracy z całą klasą, w wyodrębnionych grupach i indywidualnie. Przeznaczone są dla placówek edukacyjnych i poradni do pracy z dziećmi ze specjalnymi potrzebami edukacyjnymi w wieku 6-10, </w:t>
            </w:r>
            <w:r>
              <w:rPr>
                <w:rFonts w:ascii="Times New Roman" w:eastAsia="Times New Roman" w:hAnsi="Times New Roman" w:cs="Times New Roman"/>
                <w:b/>
                <w:bCs/>
                <w:sz w:val="24"/>
                <w:szCs w:val="24"/>
              </w:rPr>
              <w:t xml:space="preserve"> </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xml:space="preserve">Seria </w:t>
            </w:r>
            <w:proofErr w:type="spellStart"/>
            <w:r>
              <w:rPr>
                <w:rFonts w:ascii="Arial" w:eastAsia="Arial" w:hAnsi="Arial" w:cs="Arial"/>
                <w:color w:val="2B3136"/>
                <w:sz w:val="21"/>
                <w:szCs w:val="21"/>
                <w:highlight w:val="white"/>
              </w:rPr>
              <w:t>GoSense</w:t>
            </w:r>
            <w:proofErr w:type="spellEnd"/>
            <w:r>
              <w:rPr>
                <w:rFonts w:ascii="Arial" w:eastAsia="Arial" w:hAnsi="Arial" w:cs="Arial"/>
                <w:color w:val="2B3136"/>
                <w:sz w:val="21"/>
                <w:szCs w:val="21"/>
                <w:highlight w:val="white"/>
              </w:rPr>
              <w:t xml:space="preserve"> obejmuje następujące typy zasobów</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•Scenariusze zajęć obejmujące różne typy aktywności indywidualnych, zespołowych oraz angażujących całą grupę dzieci</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•Mniejsze elementy kartonowe do pracy na stolikach</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•Większe elementy kartonowe, nacinane i dziurkowane do pracy na podłodze</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•Inne elementy takie jak: plansze stołowe, plansze plenerowe, sznurki, klocki, kostki, woreczki, kamienie</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•Elementy do samodzielnego wydrukowania: karty, elementy gier i zabaw</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•Gry i zabawy multimedialne</w:t>
            </w:r>
            <w:r>
              <w:rPr>
                <w:rFonts w:ascii="Times New Roman" w:eastAsia="Times New Roman" w:hAnsi="Times New Roman" w:cs="Times New Roman"/>
                <w:b/>
                <w:bCs/>
                <w:sz w:val="24"/>
                <w:szCs w:val="24"/>
              </w:rPr>
              <w:t xml:space="preserve"> </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Wymagania systemowe</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Minimalne wymagania sprzętowe to komputer z systemem Windows 7 lub nowszy posiadający:</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•rozdzielczość ekranu nie mniejsza niż 1024 x 768 pikseli (zalecana rozdzielczość 1920 x 1080 pikseli)</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•źródło dźwięku</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Program jest przeznaczony przede wszystkim do pracy z ekranami dotykowymi i tablicami interaktywnymi.</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Co znajduje się w opakowaniu?</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●instrukcja użytkowania A5 z numerem seryjnymi i karta rejestracyjną</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●3 komplety kamieni po 18 czarnych i 18 białych każdy</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●1 duża plansza stołowa</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●6 kompletów naklejek do przyklejenia na kartonikach-twarzach</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●1 komplet naklejek do przyklejenia na dużych kartonikach-twarzach</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●6 kompletów po 12 kartonowych okręgów-twarzy (18 formatek do wyciśnięcia)</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●6 dużych okrągłych kartonów-twarzy (6 formatek do wyciśnięcia)</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●naklejki umożliwiające graficzne wyrażanie emocji poprzez swobodne wycinanie i kolorowanie dostarczonych w zestawie białych elementów na papierze klejącym i następnie naklejanie ich na kartonowych twarzach</w:t>
            </w:r>
          </w:p>
          <w:p w:rsidR="00E918B1" w:rsidRDefault="00E918B1">
            <w:pPr>
              <w:spacing w:after="480" w:line="240" w:lineRule="auto"/>
              <w:rPr>
                <w:rFonts w:ascii="Times New Roman" w:eastAsia="Times New Roman" w:hAnsi="Times New Roman" w:cs="Times New Roman"/>
                <w:b/>
                <w:bCs/>
                <w:sz w:val="24"/>
                <w:szCs w:val="24"/>
              </w:rPr>
            </w:pPr>
          </w:p>
          <w:p w:rsidR="00E918B1" w:rsidRDefault="00E918B1">
            <w:pPr>
              <w:spacing w:after="480" w:line="240" w:lineRule="auto"/>
              <w:rPr>
                <w:rFonts w:ascii="Times New Roman" w:eastAsia="Times New Roman" w:hAnsi="Times New Roman" w:cs="Times New Roman"/>
                <w:b/>
                <w:bCs/>
                <w:sz w:val="24"/>
                <w:szCs w:val="24"/>
              </w:rPr>
            </w:pP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W części cyfrowej:</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•150 ekranów interaktywnych ćwiczeń indywidualnych lub multimedialnych ćwiczeń klasowych</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•50 kart pracy współpracujących z elementami kartonowymi i ćwiczeniami multimedialnymi</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W kolejnych aktualizacjach użytkownicy otrzymają dodatkowe materiały.</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Licencja</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Otwarta licencja dla całej placówki edukacyjnej</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Przeznaczenie zestawu</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xml:space="preserve">Trudności z koncentracją uwagi oraz samokontrolą są częstym problemem dzieci </w:t>
            </w:r>
            <w:r>
              <w:rPr>
                <w:rFonts w:ascii="Arial" w:eastAsia="Arial" w:hAnsi="Arial" w:cs="Arial"/>
                <w:color w:val="2B3136"/>
                <w:sz w:val="21"/>
                <w:szCs w:val="21"/>
                <w:highlight w:val="white"/>
              </w:rPr>
              <w:lastRenderedPageBreak/>
              <w:t>dyslektycznych, dzieci z ADHD i w spektrum autyzmu.</w:t>
            </w:r>
            <w:r>
              <w:rPr>
                <w:rFonts w:ascii="Times New Roman" w:eastAsia="Times New Roman" w:hAnsi="Times New Roman" w:cs="Times New Roman"/>
                <w:b/>
                <w:bCs/>
                <w:sz w:val="24"/>
                <w:szCs w:val="24"/>
              </w:rPr>
              <w:t xml:space="preserve">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23</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w:t>
            </w:r>
            <w:proofErr w:type="spellStart"/>
            <w:r>
              <w:rPr>
                <w:b/>
                <w:bCs/>
              </w:rPr>
              <w:t>GOSense</w:t>
            </w:r>
            <w:proofErr w:type="spellEnd"/>
            <w:r>
              <w:rPr>
                <w:b/>
                <w:bCs/>
              </w:rPr>
              <w:t xml:space="preserve"> Koordynacja i </w:t>
            </w:r>
            <w:proofErr w:type="spellStart"/>
            <w:r>
              <w:rPr>
                <w:b/>
                <w:bCs/>
              </w:rPr>
              <w:t>grafomotoryka</w:t>
            </w:r>
            <w:proofErr w:type="spellEnd"/>
            <w:r>
              <w:rPr>
                <w:b/>
                <w:bCs/>
              </w:rPr>
              <w:t xml:space="preserve">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proofErr w:type="spellStart"/>
            <w:r>
              <w:rPr>
                <w:rFonts w:ascii="Arial" w:eastAsia="Arial" w:hAnsi="Arial" w:cs="Arial"/>
                <w:color w:val="2B3136"/>
                <w:sz w:val="21"/>
                <w:szCs w:val="21"/>
                <w:highlight w:val="white"/>
              </w:rPr>
              <w:t>PSeria</w:t>
            </w:r>
            <w:proofErr w:type="spellEnd"/>
            <w:r>
              <w:rPr>
                <w:rFonts w:ascii="Arial" w:eastAsia="Arial" w:hAnsi="Arial" w:cs="Arial"/>
                <w:color w:val="2B3136"/>
                <w:sz w:val="21"/>
                <w:szCs w:val="21"/>
                <w:highlight w:val="white"/>
              </w:rPr>
              <w:t xml:space="preserve"> </w:t>
            </w:r>
            <w:proofErr w:type="spellStart"/>
            <w:r>
              <w:rPr>
                <w:rFonts w:ascii="Arial" w:eastAsia="Arial" w:hAnsi="Arial" w:cs="Arial"/>
                <w:color w:val="2B3136"/>
                <w:sz w:val="21"/>
                <w:szCs w:val="21"/>
                <w:highlight w:val="white"/>
              </w:rPr>
              <w:t>GoSense</w:t>
            </w:r>
            <w:proofErr w:type="spellEnd"/>
            <w:r>
              <w:rPr>
                <w:rFonts w:ascii="Arial" w:eastAsia="Arial" w:hAnsi="Arial" w:cs="Arial"/>
                <w:color w:val="2B3136"/>
                <w:sz w:val="21"/>
                <w:szCs w:val="21"/>
                <w:highlight w:val="white"/>
              </w:rPr>
              <w:t xml:space="preserve"> obejmuje następujące typy zasobów:</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•Scenariusze zajęć obejmujące różne typy aktywności indywidualnych, zespołowych oraz angażujących całą grupę dzieci</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•Mniejsze elementy kartonowe do pracy na stolika</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•Większe elementy kartonowe, nacinane i dziurkowane do pracy na podłodze</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•Inne elementy takie jak: plansze stołowe, plansze plenerowe, sznurki, klocki, kostki, woreczki, kamienie</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•Elementy do samodzielnego wydrukowania: karty, elementy gier i zabawy</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•Gry i zabawy multimedialne</w:t>
            </w:r>
            <w:r>
              <w:rPr>
                <w:rFonts w:ascii="Times New Roman" w:eastAsia="Times New Roman" w:hAnsi="Times New Roman" w:cs="Times New Roman"/>
                <w:b/>
                <w:bCs/>
                <w:sz w:val="24"/>
                <w:szCs w:val="24"/>
              </w:rPr>
              <w:t xml:space="preserve"> </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Mogą być wykorzystane w pracy z całą klasą, w wyodrębnionych grupach i indywidualnie. Przeznaczone są dla placówek edukacyjnych i poradni do pracy z dziećmi ze specjalnymi potrzebami edukacyjnymi w wieku 6-10,</w:t>
            </w:r>
            <w:r>
              <w:rPr>
                <w:rFonts w:ascii="Times New Roman" w:eastAsia="Times New Roman" w:hAnsi="Times New Roman" w:cs="Times New Roman"/>
                <w:b/>
                <w:bCs/>
                <w:sz w:val="24"/>
                <w:szCs w:val="24"/>
              </w:rPr>
              <w:t xml:space="preserve"> </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Co znajduje się w opakowaniu?</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●instrukcja użytkowania A5 z numerem seryjnymi i karta rejestracyjną</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●3 komplety kamieni po 18 czarnych i 18 białych każdy</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●6 zestawów kości do gry: jedna z kolorami dwie z kropkami-liczbami w każdym</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●zestaw płóciennych woreczków do wypełniania: 4 czarne, 4 białe, 1 czerwony</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●1 zestaw sześciu długich sznurków w sześciu kolorach (200 cm)</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●6 zestawów sznureczków po 6 kolorów w każdym (30 cm)</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●25 pałeczek do ćwiczenia dłoni</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●6 dużych kartonowych kół w 6 kolorach (6 formatek do wyciśnięcia)</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W części cyfrowej:</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•100 ekranów interaktywnych ćwiczeń indywidualnych lub multimedialnych ćwiczeń klasowych</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•150 kart pracy współpracujących z elementami kartonowymi i ćwiczeniami multimedialnymi</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W kolejnych aktualizacjach użytkownicy otrzymają dodatkowe materiały.</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Licencja</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Otwarta licencja dla całej placówki edukacyjnej</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Przeznaczenie zestawu</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Dla dzieci z problemami w zakresie motoryki małej proponujemy stopniowe zmniejszanie skali ruchu od ruchów w wymiarze ciała przez początkowo proste, a potem bardziej skomplikowane linie i kształty w wymiarze kartki z zeszytu, aż do opanowania precyzyjnego ruchu w liniaturze.</w:t>
            </w:r>
            <w:r>
              <w:rPr>
                <w:rFonts w:ascii="Times New Roman" w:eastAsia="Times New Roman" w:hAnsi="Times New Roman" w:cs="Times New Roman"/>
                <w:b/>
                <w:bCs/>
                <w:sz w:val="24"/>
                <w:szCs w:val="24"/>
              </w:rPr>
              <w:t xml:space="preserve">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w:t>
            </w:r>
            <w:r w:rsidR="00C318CB">
              <w:rPr>
                <w:rFonts w:ascii="Times New Roman" w:eastAsia="Times New Roman" w:hAnsi="Times New Roman" w:cs="Times New Roman"/>
                <w:b/>
                <w:bCs/>
                <w:sz w:val="24"/>
                <w:szCs w:val="24"/>
              </w:rPr>
              <w:t>4</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w:t>
            </w:r>
            <w:proofErr w:type="spellStart"/>
            <w:r>
              <w:rPr>
                <w:b/>
                <w:bCs/>
              </w:rPr>
              <w:t>GOSense</w:t>
            </w:r>
            <w:proofErr w:type="spellEnd"/>
            <w:r>
              <w:rPr>
                <w:b/>
                <w:bCs/>
              </w:rPr>
              <w:t xml:space="preserve"> Dysleksja rozwojowa </w:t>
            </w:r>
          </w:p>
        </w:tc>
        <w:tc>
          <w:tcPr>
            <w:tcW w:w="4515" w:type="dxa"/>
            <w:vAlign w:val="center"/>
          </w:tcPr>
          <w:p w:rsidR="00E918B1" w:rsidRDefault="00E26727">
            <w:pPr>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Seria </w:t>
            </w:r>
            <w:proofErr w:type="spellStart"/>
            <w:r>
              <w:rPr>
                <w:rFonts w:ascii="Arial" w:eastAsia="Arial" w:hAnsi="Arial" w:cs="Arial"/>
                <w:color w:val="2B3136"/>
                <w:sz w:val="21"/>
                <w:szCs w:val="21"/>
                <w:highlight w:val="white"/>
              </w:rPr>
              <w:t>GoSense</w:t>
            </w:r>
            <w:proofErr w:type="spellEnd"/>
            <w:r>
              <w:rPr>
                <w:rFonts w:ascii="Arial" w:eastAsia="Arial" w:hAnsi="Arial" w:cs="Arial"/>
                <w:color w:val="2B3136"/>
                <w:sz w:val="21"/>
                <w:szCs w:val="21"/>
                <w:highlight w:val="white"/>
              </w:rPr>
              <w:t xml:space="preserve"> obejmuje następujące typy zasobów:</w:t>
            </w:r>
          </w:p>
          <w:p w:rsidR="00E918B1" w:rsidRDefault="00E918B1">
            <w:pPr>
              <w:rPr>
                <w:rFonts w:ascii="Times New Roman" w:eastAsia="Times New Roman" w:hAnsi="Times New Roman" w:cs="Times New Roman"/>
                <w:b/>
                <w:bCs/>
                <w:sz w:val="24"/>
                <w:szCs w:val="24"/>
              </w:rPr>
            </w:pPr>
          </w:p>
          <w:p w:rsidR="00E918B1" w:rsidRDefault="00E26727">
            <w:pPr>
              <w:rPr>
                <w:rFonts w:ascii="Arial" w:eastAsia="Arial" w:hAnsi="Arial" w:cs="Arial"/>
                <w:color w:val="2B3136"/>
                <w:sz w:val="21"/>
                <w:szCs w:val="21"/>
                <w:highlight w:val="white"/>
              </w:rPr>
            </w:pPr>
            <w:r>
              <w:rPr>
                <w:rFonts w:ascii="Arial" w:eastAsia="Arial" w:hAnsi="Arial" w:cs="Arial"/>
                <w:color w:val="2B3136"/>
                <w:sz w:val="21"/>
                <w:szCs w:val="21"/>
                <w:highlight w:val="white"/>
              </w:rPr>
              <w:t>•Scenariusze zajęć obejmujące różne typy aktywności indywidualnych, zespołowych oraz angażujących całą grupę dzieci</w:t>
            </w:r>
          </w:p>
          <w:p w:rsidR="00E918B1" w:rsidRDefault="00E918B1">
            <w:pPr>
              <w:rPr>
                <w:rFonts w:ascii="Times New Roman" w:eastAsia="Times New Roman" w:hAnsi="Times New Roman" w:cs="Times New Roman"/>
                <w:b/>
                <w:bCs/>
                <w:sz w:val="24"/>
                <w:szCs w:val="24"/>
              </w:rPr>
            </w:pPr>
          </w:p>
          <w:p w:rsidR="00E918B1" w:rsidRDefault="00E26727">
            <w:pPr>
              <w:rPr>
                <w:rFonts w:ascii="Arial" w:eastAsia="Arial" w:hAnsi="Arial" w:cs="Arial"/>
                <w:color w:val="2B3136"/>
                <w:sz w:val="21"/>
                <w:szCs w:val="21"/>
                <w:highlight w:val="white"/>
              </w:rPr>
            </w:pPr>
            <w:r>
              <w:rPr>
                <w:rFonts w:ascii="Arial" w:eastAsia="Arial" w:hAnsi="Arial" w:cs="Arial"/>
                <w:color w:val="2B3136"/>
                <w:sz w:val="21"/>
                <w:szCs w:val="21"/>
                <w:highlight w:val="white"/>
              </w:rPr>
              <w:t>•Mniejsze elementy kartonowe do pracy na stolikach</w:t>
            </w:r>
          </w:p>
          <w:p w:rsidR="00E918B1" w:rsidRDefault="00E918B1">
            <w:pPr>
              <w:rPr>
                <w:rFonts w:ascii="Times New Roman" w:eastAsia="Times New Roman" w:hAnsi="Times New Roman" w:cs="Times New Roman"/>
                <w:b/>
                <w:bCs/>
                <w:sz w:val="24"/>
                <w:szCs w:val="24"/>
              </w:rPr>
            </w:pPr>
          </w:p>
          <w:p w:rsidR="00E918B1" w:rsidRDefault="00E26727">
            <w:pPr>
              <w:rPr>
                <w:rFonts w:ascii="Arial" w:eastAsia="Arial" w:hAnsi="Arial" w:cs="Arial"/>
                <w:color w:val="2B3136"/>
                <w:sz w:val="21"/>
                <w:szCs w:val="21"/>
                <w:highlight w:val="white"/>
              </w:rPr>
            </w:pPr>
            <w:r>
              <w:rPr>
                <w:rFonts w:ascii="Arial" w:eastAsia="Arial" w:hAnsi="Arial" w:cs="Arial"/>
                <w:color w:val="2B3136"/>
                <w:sz w:val="21"/>
                <w:szCs w:val="21"/>
                <w:highlight w:val="white"/>
              </w:rPr>
              <w:t>•Większe elementy kartonowe, nacinane i dziurkowane do pracy na podłodze</w:t>
            </w:r>
          </w:p>
          <w:p w:rsidR="00E918B1" w:rsidRDefault="00E918B1">
            <w:pPr>
              <w:rPr>
                <w:rFonts w:ascii="Times New Roman" w:eastAsia="Times New Roman" w:hAnsi="Times New Roman" w:cs="Times New Roman"/>
                <w:b/>
                <w:bCs/>
                <w:sz w:val="24"/>
                <w:szCs w:val="24"/>
              </w:rPr>
            </w:pPr>
          </w:p>
          <w:p w:rsidR="00E918B1" w:rsidRDefault="00E26727">
            <w:pPr>
              <w:rPr>
                <w:rFonts w:ascii="Arial" w:eastAsia="Arial" w:hAnsi="Arial" w:cs="Arial"/>
                <w:color w:val="2B3136"/>
                <w:sz w:val="21"/>
                <w:szCs w:val="21"/>
                <w:highlight w:val="white"/>
              </w:rPr>
            </w:pPr>
            <w:r>
              <w:rPr>
                <w:rFonts w:ascii="Arial" w:eastAsia="Arial" w:hAnsi="Arial" w:cs="Arial"/>
                <w:color w:val="2B3136"/>
                <w:sz w:val="21"/>
                <w:szCs w:val="21"/>
                <w:highlight w:val="white"/>
              </w:rPr>
              <w:t>•Inne elementy takie jak: plansze stołowe, plansze plenerowe, sznurki, klocki, kostki, woreczki, kamienie</w:t>
            </w:r>
          </w:p>
          <w:p w:rsidR="00E918B1" w:rsidRDefault="00E918B1">
            <w:pPr>
              <w:rPr>
                <w:rFonts w:ascii="Times New Roman" w:eastAsia="Times New Roman" w:hAnsi="Times New Roman" w:cs="Times New Roman"/>
                <w:b/>
                <w:bCs/>
                <w:sz w:val="24"/>
                <w:szCs w:val="24"/>
              </w:rPr>
            </w:pPr>
          </w:p>
          <w:p w:rsidR="00E918B1" w:rsidRDefault="00E26727">
            <w:pPr>
              <w:rPr>
                <w:rFonts w:ascii="Arial" w:eastAsia="Arial" w:hAnsi="Arial" w:cs="Arial"/>
                <w:color w:val="2B3136"/>
                <w:sz w:val="21"/>
                <w:szCs w:val="21"/>
                <w:highlight w:val="white"/>
              </w:rPr>
            </w:pPr>
            <w:r>
              <w:rPr>
                <w:rFonts w:ascii="Arial" w:eastAsia="Arial" w:hAnsi="Arial" w:cs="Arial"/>
                <w:color w:val="2B3136"/>
                <w:sz w:val="21"/>
                <w:szCs w:val="21"/>
                <w:highlight w:val="white"/>
              </w:rPr>
              <w:t>•Elementy do samodzielnego wydrukowania: karty, elementy gier i zabaw</w:t>
            </w:r>
          </w:p>
          <w:p w:rsidR="00E918B1" w:rsidRDefault="00E918B1">
            <w:pPr>
              <w:rPr>
                <w:rFonts w:ascii="Times New Roman" w:eastAsia="Times New Roman" w:hAnsi="Times New Roman" w:cs="Times New Roman"/>
                <w:b/>
                <w:bCs/>
                <w:sz w:val="24"/>
                <w:szCs w:val="24"/>
              </w:rPr>
            </w:pPr>
          </w:p>
          <w:p w:rsidR="00E918B1" w:rsidRDefault="00E26727">
            <w:pPr>
              <w:rPr>
                <w:rFonts w:ascii="Times New Roman" w:eastAsia="Times New Roman" w:hAnsi="Times New Roman" w:cs="Times New Roman"/>
                <w:b/>
                <w:bCs/>
                <w:sz w:val="24"/>
                <w:szCs w:val="24"/>
              </w:rPr>
            </w:pPr>
            <w:r>
              <w:rPr>
                <w:rFonts w:ascii="Arial" w:eastAsia="Arial" w:hAnsi="Arial" w:cs="Arial"/>
                <w:color w:val="2B3136"/>
                <w:sz w:val="21"/>
                <w:szCs w:val="21"/>
                <w:highlight w:val="white"/>
              </w:rPr>
              <w:t>•Gry i zabawy multimedialne</w:t>
            </w:r>
            <w:r>
              <w:rPr>
                <w:rFonts w:ascii="Times New Roman" w:eastAsia="Times New Roman" w:hAnsi="Times New Roman" w:cs="Times New Roman"/>
                <w:b/>
                <w:bCs/>
                <w:sz w:val="24"/>
                <w:szCs w:val="24"/>
              </w:rPr>
              <w:t xml:space="preserve"> </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xml:space="preserve">Pakiety mogą być wykorzystane w pracy z całą klasą, w wyodrębnionych grupach i </w:t>
            </w:r>
            <w:r>
              <w:rPr>
                <w:rFonts w:ascii="Arial" w:eastAsia="Arial" w:hAnsi="Arial" w:cs="Arial"/>
                <w:color w:val="2B3136"/>
                <w:sz w:val="21"/>
                <w:szCs w:val="21"/>
                <w:highlight w:val="white"/>
              </w:rPr>
              <w:lastRenderedPageBreak/>
              <w:t xml:space="preserve">indywidualnie. Przeznaczone są dla placówek edukacyjnych i poradni do pracy z dziećmi ze specjalnymi potrzebami edukacyjnymi w wieku 6-10, </w:t>
            </w:r>
            <w:r>
              <w:rPr>
                <w:rFonts w:ascii="Times New Roman" w:eastAsia="Times New Roman" w:hAnsi="Times New Roman" w:cs="Times New Roman"/>
                <w:b/>
                <w:bCs/>
                <w:sz w:val="24"/>
                <w:szCs w:val="24"/>
              </w:rPr>
              <w:t xml:space="preserve"> </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PUDEŁKO 1</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instrukcja użytkowania A5</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zestaw woreczków do wypełniania i rzucania 4 czarne, 4 białe, 1 czerwony</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3 zestawy sznureczków po 6 kolorów w każdym (30 cm)</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3 komplety kamieni po 18 czarnych i 18 białych każdy</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6 zestawów kości do gry: jedna z kolorami dwie z kropkami-liczbami w każdym</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 po 4 koła i po 4 kwadraty w każdym z sześciu kolorów (12 formatek do wyciśnięcia)</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6 dużych kartonowych kół w sześciu kolorach (6 formatek do wyciśnięcia)</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3 komplety po 12 kartonowych okręgów-twarzy (9 formatek do wyciśnięcia)</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6 dużych okrągłych kartonów-twarzy (6 formatek do wyciśnięcia)</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PUDEŁKO 2</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1 duża plansza stołowa</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3 plansze biurkowe</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3 komplety naklejek do przyklejenia na kartonikach-twarzach</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1 komplet naklejek do przyklejenia na dużych kartonikach-twarzach</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12 pałeczek do ćwiczenia dłoni</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1 zestaw sześciu długich sznurków w sześciu kolorach (200 cm)</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6 zestawów kartoników ze zwierzątkami (6 formatek do wyciśnięcia)</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lastRenderedPageBreak/>
              <w:t>• 3 zestawy małych kartoników z małymi i z dużymi literami (6 formatek do wyciśnięcia)</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3 zestawy małych kartoników ortograficznych (3 formatki do wyciśnięcia)</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xml:space="preserve">• 3 zestawy dwustronnych kartonów ortograficznych: </w:t>
            </w:r>
            <w:proofErr w:type="spellStart"/>
            <w:r>
              <w:rPr>
                <w:rFonts w:ascii="Arial" w:eastAsia="Arial" w:hAnsi="Arial" w:cs="Arial"/>
                <w:color w:val="2B3136"/>
                <w:sz w:val="21"/>
                <w:szCs w:val="21"/>
                <w:highlight w:val="white"/>
              </w:rPr>
              <w:t>ch</w:t>
            </w:r>
            <w:proofErr w:type="spellEnd"/>
            <w:r>
              <w:rPr>
                <w:rFonts w:ascii="Arial" w:eastAsia="Arial" w:hAnsi="Arial" w:cs="Arial"/>
                <w:color w:val="2B3136"/>
                <w:sz w:val="21"/>
                <w:szCs w:val="21"/>
                <w:highlight w:val="white"/>
              </w:rPr>
              <w:t>/h, ó/u, ż/</w:t>
            </w:r>
            <w:proofErr w:type="spellStart"/>
            <w:r>
              <w:rPr>
                <w:rFonts w:ascii="Arial" w:eastAsia="Arial" w:hAnsi="Arial" w:cs="Arial"/>
                <w:color w:val="2B3136"/>
                <w:sz w:val="21"/>
                <w:szCs w:val="21"/>
                <w:highlight w:val="white"/>
              </w:rPr>
              <w:t>rz</w:t>
            </w:r>
            <w:proofErr w:type="spellEnd"/>
            <w:r>
              <w:rPr>
                <w:rFonts w:ascii="Arial" w:eastAsia="Arial" w:hAnsi="Arial" w:cs="Arial"/>
                <w:color w:val="2B3136"/>
                <w:sz w:val="21"/>
                <w:szCs w:val="21"/>
                <w:highlight w:val="white"/>
              </w:rPr>
              <w:t xml:space="preserve"> (9 formatek do wyciśnięcia)</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1 podwójny zestaw małych kształtów kartonowych w sześciu kolorach każdy (6 formatek do wyciśnięcia)</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okrągłe i kwadratowe kartony do budowania postaci i celów w 6 kolorach/deseniach odpowiednio na awersie i rewersie (12 formatek do wyciśnięcia)</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18 woreczków foliowych na drobne elementy kartonowe</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W części cyfrowej:</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 300 ekranów interaktywnych ćwiczeń indywidualnych lub multimedialnych ćwiczeń klasowych</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150 kart pracy współpracujących z elementami kartonowymi i ćwiczeniami multimedialnymi</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W kolejnych aktualizacjach użytkownicy otrzymają dodatkowe materiały.</w:t>
            </w:r>
            <w:r>
              <w:rPr>
                <w:rFonts w:ascii="Times New Roman" w:eastAsia="Times New Roman" w:hAnsi="Times New Roman" w:cs="Times New Roman"/>
                <w:b/>
                <w:bCs/>
                <w:sz w:val="24"/>
                <w:szCs w:val="24"/>
              </w:rPr>
              <w:t xml:space="preserve">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w:t>
            </w:r>
            <w:r w:rsidR="00C318CB">
              <w:rPr>
                <w:rFonts w:ascii="Times New Roman" w:eastAsia="Times New Roman" w:hAnsi="Times New Roman" w:cs="Times New Roman"/>
                <w:b/>
                <w:bCs/>
                <w:sz w:val="24"/>
                <w:szCs w:val="24"/>
              </w:rPr>
              <w:t>5</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rPr>
            </w:pPr>
            <w:r>
              <w:rPr>
                <w:b/>
                <w:bCs/>
              </w:rPr>
              <w:t xml:space="preserve">-  </w:t>
            </w:r>
            <w:proofErr w:type="spellStart"/>
            <w:r>
              <w:rPr>
                <w:b/>
                <w:bCs/>
              </w:rPr>
              <w:t>GoEdu</w:t>
            </w:r>
            <w:proofErr w:type="spellEnd"/>
            <w:r>
              <w:rPr>
                <w:b/>
                <w:bCs/>
              </w:rPr>
              <w:t xml:space="preserve"> Współpracuję i pomagam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Pakiety mogą być wykorzystane w pracy z całą klasą, w wyodrębnionych grupach i indywidualnie. Przeznaczone są dla placówek edukacyjnych i poradni do pracy z dziećmi ze </w:t>
            </w:r>
            <w:r>
              <w:rPr>
                <w:rFonts w:ascii="Arial" w:eastAsia="Arial" w:hAnsi="Arial" w:cs="Arial"/>
                <w:color w:val="2B3136"/>
                <w:sz w:val="21"/>
                <w:szCs w:val="21"/>
                <w:highlight w:val="white"/>
              </w:rPr>
              <w:lastRenderedPageBreak/>
              <w:t xml:space="preserve">specjalnymi potrzebami edukacyjnymi w wieku 6-10, </w:t>
            </w:r>
          </w:p>
          <w:p w:rsidR="00E918B1" w:rsidRDefault="00E26727">
            <w:pPr>
              <w:spacing w:after="480" w:line="240" w:lineRule="auto"/>
              <w:rPr>
                <w:rFonts w:ascii="Arial" w:eastAsia="Arial" w:hAnsi="Arial" w:cs="Arial"/>
                <w:color w:val="2B3136"/>
                <w:sz w:val="21"/>
                <w:szCs w:val="21"/>
                <w:highlight w:val="white"/>
              </w:rPr>
            </w:pPr>
            <w:r>
              <w:rPr>
                <w:rFonts w:ascii="Times New Roman" w:eastAsia="Times New Roman" w:hAnsi="Times New Roman" w:cs="Times New Roman"/>
                <w:b/>
                <w:bCs/>
                <w:sz w:val="24"/>
                <w:szCs w:val="24"/>
              </w:rPr>
              <w:t xml:space="preserve"> </w:t>
            </w:r>
            <w:r>
              <w:rPr>
                <w:rFonts w:ascii="Arial" w:eastAsia="Arial" w:hAnsi="Arial" w:cs="Arial"/>
                <w:color w:val="2B3136"/>
                <w:sz w:val="21"/>
                <w:szCs w:val="21"/>
                <w:highlight w:val="white"/>
              </w:rPr>
              <w:t xml:space="preserve">Seria </w:t>
            </w:r>
            <w:proofErr w:type="spellStart"/>
            <w:r>
              <w:rPr>
                <w:rFonts w:ascii="Arial" w:eastAsia="Arial" w:hAnsi="Arial" w:cs="Arial"/>
                <w:color w:val="2B3136"/>
                <w:sz w:val="21"/>
                <w:szCs w:val="21"/>
                <w:highlight w:val="white"/>
              </w:rPr>
              <w:t>GoEdu</w:t>
            </w:r>
            <w:proofErr w:type="spellEnd"/>
            <w:r>
              <w:rPr>
                <w:rFonts w:ascii="Arial" w:eastAsia="Arial" w:hAnsi="Arial" w:cs="Arial"/>
                <w:color w:val="2B3136"/>
                <w:sz w:val="21"/>
                <w:szCs w:val="21"/>
                <w:highlight w:val="white"/>
              </w:rPr>
              <w:t xml:space="preserve"> obejmuje następujące typy zasobów:</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o Scenariusze zajęć obejmujące różne typy aktywności indywidualnych, zespołowych oraz angażujących całą grupę dzieci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o Mniejsze elementy kartonowe do pracy na stolikach</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o Większe elementy kartonowe, nacinane i dziurkowane do pracy na podłodze</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o Inne elementy takie jak: plansze stołowe, plansze plenerowe, sznurki, klocki, kostki, woreczki, kamienie</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o Elementy do samodzielnego wydrukowania: karty, elementy gier i zabaw</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t>o Gry i zabawy multimedialne</w:t>
            </w:r>
            <w:r>
              <w:rPr>
                <w:rFonts w:ascii="Times New Roman" w:eastAsia="Times New Roman" w:hAnsi="Times New Roman" w:cs="Times New Roman"/>
                <w:b/>
                <w:bCs/>
                <w:sz w:val="24"/>
                <w:szCs w:val="24"/>
              </w:rPr>
              <w:t xml:space="preserve">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C318CB">
              <w:rPr>
                <w:rFonts w:ascii="Times New Roman" w:eastAsia="Times New Roman" w:hAnsi="Times New Roman" w:cs="Times New Roman"/>
                <w:b/>
                <w:bCs/>
                <w:sz w:val="24"/>
                <w:szCs w:val="24"/>
              </w:rPr>
              <w:t>6</w:t>
            </w:r>
          </w:p>
        </w:tc>
        <w:tc>
          <w:tcPr>
            <w:tcW w:w="2325" w:type="dxa"/>
            <w:tcBorders>
              <w:top w:val="single" w:sz="6" w:space="0" w:color="000000"/>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Gra Postaw się na moim miejscu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Gra rozwijająca empatię, umiejętności społeczne i rozpoznawanie emocji. Polega na wybieraniu scenek, postaci i emocji umieszczonych na obrazkach na stojaku i opowiadaniu o nich. </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Zestaw</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 trójkątny stojak o wym. 31 x 15,3 cm • 10 kartoników z emocjami • 10 kartoników ze scenkami • 15 kartoników z postaciami</w:t>
            </w:r>
          </w:p>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highlight w:val="white"/>
              </w:rPr>
              <w:lastRenderedPageBreak/>
              <w:t>• od 3 do 8 lat</w:t>
            </w:r>
            <w:r>
              <w:rPr>
                <w:rFonts w:ascii="Times New Roman" w:eastAsia="Times New Roman" w:hAnsi="Times New Roman" w:cs="Times New Roman"/>
                <w:b/>
                <w:bCs/>
                <w:sz w:val="24"/>
                <w:szCs w:val="24"/>
              </w:rPr>
              <w:t xml:space="preserve">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C318CB">
              <w:rPr>
                <w:rFonts w:ascii="Times New Roman" w:eastAsia="Times New Roman" w:hAnsi="Times New Roman" w:cs="Times New Roman"/>
                <w:b/>
                <w:bCs/>
                <w:sz w:val="24"/>
                <w:szCs w:val="24"/>
              </w:rPr>
              <w:t>7</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Układanka Mozaika Tangram Wzory Kształty i Kolory </w:t>
            </w:r>
          </w:p>
        </w:tc>
        <w:tc>
          <w:tcPr>
            <w:tcW w:w="4515" w:type="dxa"/>
            <w:vAlign w:val="center"/>
          </w:tcPr>
          <w:p w:rsidR="00E918B1" w:rsidRDefault="00E26727">
            <w:pPr>
              <w:spacing w:after="480" w:line="240" w:lineRule="auto"/>
              <w:rPr>
                <w:rFonts w:ascii="Nunito" w:eastAsia="Nunito" w:hAnsi="Nunito" w:cs="Nunito"/>
                <w:color w:val="2B2E2F"/>
              </w:rPr>
            </w:pPr>
            <w:r>
              <w:rPr>
                <w:rFonts w:ascii="Nunito" w:eastAsia="Nunito" w:hAnsi="Nunito" w:cs="Nunito"/>
                <w:color w:val="2B2E2F"/>
              </w:rPr>
              <w:t>Zestaw zawiera : drewniane 44 klocki w różnych kolorach i kształtach</w:t>
            </w:r>
          </w:p>
          <w:p w:rsidR="00E918B1" w:rsidRDefault="00E26727">
            <w:pPr>
              <w:spacing w:after="480" w:line="240" w:lineRule="auto"/>
              <w:rPr>
                <w:rFonts w:ascii="Nunito" w:eastAsia="Nunito" w:hAnsi="Nunito" w:cs="Nunito"/>
                <w:color w:val="2B2E2F"/>
              </w:rPr>
            </w:pPr>
            <w:r>
              <w:rPr>
                <w:rFonts w:ascii="Nunito" w:eastAsia="Nunito" w:hAnsi="Nunito" w:cs="Nunito"/>
                <w:color w:val="2B2E2F"/>
              </w:rPr>
              <w:t>– drewniana podstawka do układania wzorów</w:t>
            </w:r>
          </w:p>
          <w:p w:rsidR="00E918B1" w:rsidRDefault="00E26727">
            <w:pPr>
              <w:spacing w:after="480" w:line="240" w:lineRule="auto"/>
              <w:rPr>
                <w:rFonts w:ascii="Times New Roman" w:eastAsia="Times New Roman" w:hAnsi="Times New Roman" w:cs="Times New Roman"/>
                <w:b/>
                <w:bCs/>
                <w:sz w:val="24"/>
                <w:szCs w:val="24"/>
              </w:rPr>
            </w:pPr>
            <w:r>
              <w:rPr>
                <w:rFonts w:ascii="Nunito" w:eastAsia="Nunito" w:hAnsi="Nunito" w:cs="Nunito"/>
                <w:color w:val="2B2E2F"/>
              </w:rPr>
              <w:t>– karty z przykładowymi wzorami do układania</w:t>
            </w:r>
            <w:r>
              <w:rPr>
                <w:rFonts w:ascii="Times New Roman" w:eastAsia="Times New Roman" w:hAnsi="Times New Roman" w:cs="Times New Roman"/>
                <w:b/>
                <w:bCs/>
                <w:sz w:val="24"/>
                <w:szCs w:val="24"/>
              </w:rPr>
              <w:t xml:space="preserve">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Wytęż wzrok gra edukacyjna </w:t>
            </w:r>
          </w:p>
        </w:tc>
        <w:tc>
          <w:tcPr>
            <w:tcW w:w="4515" w:type="dxa"/>
            <w:vAlign w:val="center"/>
          </w:tcPr>
          <w:p w:rsidR="00E918B1" w:rsidRDefault="00E26727">
            <w:pPr>
              <w:shd w:val="clear" w:color="auto" w:fill="FFFFFF"/>
              <w:spacing w:after="480" w:line="240" w:lineRule="auto"/>
              <w:rPr>
                <w:rFonts w:ascii="Arial" w:eastAsia="Arial" w:hAnsi="Arial" w:cs="Arial"/>
                <w:color w:val="2B3136"/>
                <w:sz w:val="21"/>
                <w:szCs w:val="21"/>
              </w:rPr>
            </w:pPr>
            <w:r>
              <w:rPr>
                <w:rFonts w:ascii="Arial" w:eastAsia="Arial" w:hAnsi="Arial" w:cs="Arial"/>
                <w:color w:val="2B3136"/>
                <w:sz w:val="21"/>
                <w:szCs w:val="21"/>
              </w:rPr>
              <w:t>Pomoc edukacyjna wspiera rozwój percepcji wzrokowej, spostrzegawczości oraz koordynacji wzrokowo-ruchowej. Dzięki kontrastowym kolorom silnie stymuluje zmysł wzroku i przyciąga uwagę dzieci, wspomagając obserwację. Może być stosowana z dziećmi z opóźnionym rozwojem mowy, autystycznymi, z zespołem Aspergera oraz o nieharmonijnym rozwoju. Umożliwia wspólne skupienie uwagi, stymulację mowy, komunikacji, pamięci wzrokowej i uwagi słuchowej.</w:t>
            </w:r>
          </w:p>
          <w:p w:rsidR="00E918B1" w:rsidRDefault="00E26727">
            <w:pPr>
              <w:shd w:val="clear" w:color="auto" w:fill="FFFFFF"/>
              <w:spacing w:after="480" w:line="240" w:lineRule="auto"/>
              <w:rPr>
                <w:rFonts w:ascii="Arial" w:eastAsia="Arial" w:hAnsi="Arial" w:cs="Arial"/>
                <w:color w:val="2B3136"/>
                <w:sz w:val="21"/>
                <w:szCs w:val="21"/>
              </w:rPr>
            </w:pPr>
            <w:r>
              <w:rPr>
                <w:rFonts w:ascii="Arial" w:eastAsia="Arial" w:hAnsi="Arial" w:cs="Arial"/>
                <w:color w:val="2B3136"/>
                <w:sz w:val="21"/>
                <w:szCs w:val="21"/>
              </w:rPr>
              <w:t xml:space="preserve">Zestaw zawiera dużą, składaną planszę i 100 kart z ilustracjami. Zadaniem dziecka jest odnalezienie na planszy eksponowanego elementu. Prosta grafika i różnorodne obrazki pozwalają także na rozwój językowy – poszerzanie słownictwa, rozumienie pojęć, tworzenie zdań, analizę i syntezę sylabową i głoskową, układanie prostych historii oraz ćwiczenie operacji myślowych i pamięci (klasyfikowanie, uogólnianie, segregowanie, znajdowanie podobieństw, myślenie </w:t>
            </w:r>
            <w:proofErr w:type="spellStart"/>
            <w:r>
              <w:rPr>
                <w:rFonts w:ascii="Arial" w:eastAsia="Arial" w:hAnsi="Arial" w:cs="Arial"/>
                <w:color w:val="2B3136"/>
                <w:sz w:val="21"/>
                <w:szCs w:val="21"/>
              </w:rPr>
              <w:t>przyczynowo-skutkowe</w:t>
            </w:r>
            <w:proofErr w:type="spellEnd"/>
            <w:r>
              <w:rPr>
                <w:rFonts w:ascii="Arial" w:eastAsia="Arial" w:hAnsi="Arial" w:cs="Arial"/>
                <w:color w:val="2B3136"/>
                <w:sz w:val="21"/>
                <w:szCs w:val="21"/>
              </w:rPr>
              <w:t>).</w:t>
            </w:r>
          </w:p>
          <w:p w:rsidR="00E918B1" w:rsidRDefault="00E26727">
            <w:pPr>
              <w:shd w:val="clear" w:color="auto" w:fill="FFFFFF"/>
              <w:spacing w:after="480" w:line="240" w:lineRule="auto"/>
              <w:rPr>
                <w:rFonts w:ascii="Times New Roman" w:eastAsia="Times New Roman" w:hAnsi="Times New Roman" w:cs="Times New Roman"/>
                <w:b/>
                <w:bCs/>
                <w:sz w:val="24"/>
                <w:szCs w:val="24"/>
              </w:rPr>
            </w:pPr>
            <w:r>
              <w:rPr>
                <w:rFonts w:ascii="Arial" w:eastAsia="Arial" w:hAnsi="Arial" w:cs="Arial"/>
                <w:color w:val="2B3136"/>
                <w:sz w:val="21"/>
                <w:szCs w:val="21"/>
              </w:rPr>
              <w:t xml:space="preserve">Obrazki można wykorzystywać do tworzenia własnych historyjek i krótkich opowiadań, w pracy indywidualnej i grupowej. Gra wspiera rozwój ogólny, kompetencje społeczno-emocjonalne (cierpliwość, zasady fair </w:t>
            </w:r>
            <w:proofErr w:type="spellStart"/>
            <w:r>
              <w:rPr>
                <w:rFonts w:ascii="Arial" w:eastAsia="Arial" w:hAnsi="Arial" w:cs="Arial"/>
                <w:color w:val="2B3136"/>
                <w:sz w:val="21"/>
                <w:szCs w:val="21"/>
              </w:rPr>
              <w:t>play</w:t>
            </w:r>
            <w:proofErr w:type="spellEnd"/>
            <w:r>
              <w:rPr>
                <w:rFonts w:ascii="Arial" w:eastAsia="Arial" w:hAnsi="Arial" w:cs="Arial"/>
                <w:color w:val="2B3136"/>
                <w:sz w:val="21"/>
                <w:szCs w:val="21"/>
              </w:rPr>
              <w:t xml:space="preserve">, radzenie sobie z rywalizacją) i może być </w:t>
            </w:r>
            <w:proofErr w:type="spellStart"/>
            <w:r>
              <w:rPr>
                <w:rFonts w:ascii="Arial" w:eastAsia="Arial" w:hAnsi="Arial" w:cs="Arial"/>
                <w:color w:val="2B3136"/>
                <w:sz w:val="21"/>
                <w:szCs w:val="21"/>
              </w:rPr>
              <w:lastRenderedPageBreak/>
              <w:t>modyfik</w:t>
            </w:r>
            <w:proofErr w:type="spellEnd"/>
            <w:r>
              <w:rPr>
                <w:rFonts w:ascii="Arial" w:eastAsia="Arial" w:hAnsi="Arial" w:cs="Arial"/>
                <w:color w:val="2B3136"/>
                <w:sz w:val="21"/>
                <w:szCs w:val="21"/>
              </w:rPr>
              <w:t xml:space="preserve"> • wym. planszy: A3 • 100 kart o wym. 9 x 9 cm</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Rewalidacja z Happy Stones - aplikacja do </w:t>
            </w:r>
            <w:proofErr w:type="spellStart"/>
            <w:r>
              <w:rPr>
                <w:b/>
                <w:bCs/>
                <w:color w:val="000000"/>
                <w:sz w:val="20"/>
                <w:szCs w:val="20"/>
              </w:rPr>
              <w:t>Smartfloor</w:t>
            </w:r>
            <w:proofErr w:type="spellEnd"/>
            <w:r>
              <w:rPr>
                <w:b/>
                <w:bCs/>
                <w:color w:val="000000"/>
                <w:sz w:val="20"/>
                <w:szCs w:val="20"/>
              </w:rPr>
              <w:t xml:space="preserve"> </w:t>
            </w:r>
          </w:p>
        </w:tc>
        <w:tc>
          <w:tcPr>
            <w:tcW w:w="4515" w:type="dxa"/>
            <w:vAlign w:val="center"/>
          </w:tcPr>
          <w:p w:rsidR="00E918B1" w:rsidRDefault="00E26727">
            <w:pPr>
              <w:spacing w:after="4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Pakiet Happy Stones zawiera szesnaście aplikacji interaktywnych, wspierających wielokierunkową aktywność dziecka.</w:t>
            </w:r>
          </w:p>
          <w:p w:rsidR="00E918B1" w:rsidRDefault="00E26727">
            <w:pPr>
              <w:spacing w:after="4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Wśród aplikacji można wyróżnić:</w:t>
            </w:r>
          </w:p>
          <w:p w:rsidR="00E918B1" w:rsidRDefault="00E26727">
            <w:pPr>
              <w:spacing w:after="4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zagadki logiczne polegające na dopasowywaniu elementów w układance; odgadywaniu tożsamości postaci na obrazku; szukaniu, wskazywaniu lub zbieraniu potrzebnych przedmiotów, dobieraniu elementów w pary, ustalaniu kolejności przedmiotów w ciągu czy dokańczaniu wzorów i rytmów;</w:t>
            </w:r>
          </w:p>
          <w:p w:rsidR="00E918B1" w:rsidRDefault="00E26727">
            <w:pPr>
              <w:spacing w:after="4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zabawy pamięciowe, polegające na odnalezieniu par przedmiotów;</w:t>
            </w:r>
          </w:p>
          <w:p w:rsidR="00E918B1" w:rsidRDefault="00E26727">
            <w:pPr>
              <w:spacing w:after="4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zabawy kreatywne polegające na malowaniu, projektowaniu, wymyślaniu historyjek;</w:t>
            </w:r>
          </w:p>
          <w:p w:rsidR="00E918B1" w:rsidRDefault="00E26727">
            <w:pPr>
              <w:spacing w:after="4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gry ruchowe polegające na łapaniu, przesuwaniu przedmiotów, zliczaniu ich;</w:t>
            </w:r>
          </w:p>
          <w:p w:rsidR="00E918B1" w:rsidRDefault="00E26727">
            <w:pPr>
              <w:spacing w:after="4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zabawy dźwiękowe polegające na odtwarzaniu rytmu.</w:t>
            </w:r>
          </w:p>
          <w:p w:rsidR="00E918B1" w:rsidRDefault="00E26727">
            <w:pPr>
              <w:spacing w:after="4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Ćwiczenia opierają się głównie o rozpoznawanie kształtów, kolorów, wzorów oraz dźwięków z jednoczesną aktywizacją ruchową.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proofErr w:type="spellStart"/>
            <w:r>
              <w:rPr>
                <w:b/>
                <w:bCs/>
                <w:color w:val="000000"/>
                <w:sz w:val="20"/>
                <w:szCs w:val="20"/>
              </w:rPr>
              <w:t>SmartFloor</w:t>
            </w:r>
            <w:proofErr w:type="spellEnd"/>
            <w:r>
              <w:rPr>
                <w:b/>
                <w:bCs/>
                <w:color w:val="000000"/>
                <w:sz w:val="20"/>
                <w:szCs w:val="20"/>
              </w:rPr>
              <w:t xml:space="preserve"> Mobile Audio Podłoga interaktywna zestaw mobilny z głośnikami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Roboto" w:eastAsia="Roboto" w:hAnsi="Roboto" w:cs="Roboto"/>
                <w:color w:val="666666"/>
                <w:sz w:val="21"/>
                <w:szCs w:val="21"/>
                <w:highlight w:val="white"/>
              </w:rPr>
              <w:t xml:space="preserve">W zestawie znajdują się: </w:t>
            </w:r>
            <w:proofErr w:type="spellStart"/>
            <w:r>
              <w:rPr>
                <w:rFonts w:ascii="Roboto" w:eastAsia="Roboto" w:hAnsi="Roboto" w:cs="Roboto"/>
                <w:color w:val="666666"/>
                <w:sz w:val="21"/>
                <w:szCs w:val="21"/>
                <w:highlight w:val="white"/>
              </w:rPr>
              <w:t>SmartFloor</w:t>
            </w:r>
            <w:proofErr w:type="spellEnd"/>
            <w:r>
              <w:rPr>
                <w:rFonts w:ascii="Roboto" w:eastAsia="Roboto" w:hAnsi="Roboto" w:cs="Roboto"/>
                <w:color w:val="666666"/>
                <w:sz w:val="21"/>
                <w:szCs w:val="21"/>
                <w:highlight w:val="white"/>
              </w:rPr>
              <w:t xml:space="preserve"> Standard Audio z wbudowanymi głośnikami 2 × 20 W, mobilny statyw do podłogi interaktywnej, pilot do projektora, pilot do urządzenia, 4 krótkie pisaki interaktywne, 1 długi pisak interaktywny, worek na akcesoria, instrukcja obsługi oraz przewód zasilający o długości 10 m.</w:t>
            </w:r>
          </w:p>
          <w:p w:rsidR="00E918B1" w:rsidRDefault="00E26727">
            <w:pPr>
              <w:spacing w:after="480" w:line="240" w:lineRule="auto"/>
              <w:rPr>
                <w:rFonts w:ascii="Times New Roman" w:eastAsia="Times New Roman" w:hAnsi="Times New Roman" w:cs="Times New Roman"/>
                <w:b/>
                <w:bCs/>
                <w:sz w:val="24"/>
                <w:szCs w:val="24"/>
              </w:rPr>
            </w:pPr>
            <w:r>
              <w:rPr>
                <w:rFonts w:ascii="Roboto" w:eastAsia="Roboto" w:hAnsi="Roboto" w:cs="Roboto"/>
                <w:color w:val="666666"/>
                <w:sz w:val="21"/>
                <w:szCs w:val="21"/>
                <w:highlight w:val="white"/>
              </w:rPr>
              <w:lastRenderedPageBreak/>
              <w:t xml:space="preserve">Najważniejsze funkcje i zalety obejmują: 5 rodzajów interakcji (ruch, dotyk dłonią, pisak świetlny, tablet, robot interaktywny), możliwość uruchamiania do 4 gier jednocześnie, sterowanie za pomocą urządzeń mobilnych, tworzenie własnych </w:t>
            </w:r>
            <w:proofErr w:type="spellStart"/>
            <w:r>
              <w:rPr>
                <w:rFonts w:ascii="Roboto" w:eastAsia="Roboto" w:hAnsi="Roboto" w:cs="Roboto"/>
                <w:color w:val="666666"/>
                <w:sz w:val="21"/>
                <w:szCs w:val="21"/>
                <w:highlight w:val="white"/>
              </w:rPr>
              <w:t>playlist</w:t>
            </w:r>
            <w:proofErr w:type="spellEnd"/>
            <w:r>
              <w:rPr>
                <w:rFonts w:ascii="Roboto" w:eastAsia="Roboto" w:hAnsi="Roboto" w:cs="Roboto"/>
                <w:color w:val="666666"/>
                <w:sz w:val="21"/>
                <w:szCs w:val="21"/>
                <w:highlight w:val="white"/>
              </w:rPr>
              <w:t xml:space="preserve"> i pakietów, szybką instalację dzięki automatycznej kalibracji (ok. 10 sekund), wbudowane głośniki o mocy 2 × 20 W, dostęp do przewodników PDF oraz platformy </w:t>
            </w:r>
            <w:proofErr w:type="spellStart"/>
            <w:r>
              <w:rPr>
                <w:rFonts w:ascii="Roboto" w:eastAsia="Roboto" w:hAnsi="Roboto" w:cs="Roboto"/>
                <w:color w:val="666666"/>
                <w:sz w:val="21"/>
                <w:szCs w:val="21"/>
                <w:highlight w:val="white"/>
              </w:rPr>
              <w:t>Motioncube</w:t>
            </w:r>
            <w:proofErr w:type="spellEnd"/>
            <w:r>
              <w:rPr>
                <w:rFonts w:ascii="Roboto" w:eastAsia="Roboto" w:hAnsi="Roboto" w:cs="Roboto"/>
                <w:color w:val="666666"/>
                <w:sz w:val="21"/>
                <w:szCs w:val="21"/>
                <w:highlight w:val="white"/>
              </w:rPr>
              <w:t xml:space="preserve"> z wbudowanym sklepem aplikacji.</w:t>
            </w:r>
          </w:p>
          <w:p w:rsidR="00E918B1" w:rsidRDefault="00E26727">
            <w:pPr>
              <w:spacing w:after="480" w:line="240" w:lineRule="auto"/>
              <w:rPr>
                <w:rFonts w:ascii="Roboto" w:eastAsia="Roboto" w:hAnsi="Roboto" w:cs="Roboto"/>
                <w:color w:val="666666"/>
                <w:sz w:val="21"/>
                <w:szCs w:val="21"/>
                <w:highlight w:val="white"/>
              </w:rPr>
            </w:pPr>
            <w:r>
              <w:rPr>
                <w:rFonts w:ascii="Roboto" w:eastAsia="Roboto" w:hAnsi="Roboto" w:cs="Roboto"/>
                <w:color w:val="666666"/>
                <w:sz w:val="21"/>
                <w:szCs w:val="21"/>
                <w:highlight w:val="white"/>
              </w:rPr>
              <w:t>Specyfikacja mobilnego statywu: szerokość podstawy 92 cm, długość podstawy 45 cm, zakres obrazu od 148 × 111 cm (przy wysokości 92 cm) do 266 × 197 cm (przy wysokości 167 cm). Konstrukcja stalowa z blokadą kółek zapewnia stabilność i bezpieczeństwo użytkowania.</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Roboto" w:eastAsia="Roboto" w:hAnsi="Roboto" w:cs="Roboto"/>
                <w:color w:val="666666"/>
                <w:sz w:val="21"/>
                <w:szCs w:val="21"/>
                <w:highlight w:val="white"/>
              </w:rPr>
            </w:pPr>
            <w:r>
              <w:rPr>
                <w:rFonts w:ascii="Roboto" w:eastAsia="Roboto" w:hAnsi="Roboto" w:cs="Roboto"/>
                <w:color w:val="666666"/>
                <w:sz w:val="21"/>
                <w:szCs w:val="21"/>
                <w:highlight w:val="white"/>
              </w:rPr>
              <w:t>W skład zestawu startowego wchodzą:</w:t>
            </w:r>
          </w:p>
          <w:p w:rsidR="00E918B1" w:rsidRDefault="00E26727">
            <w:pPr>
              <w:spacing w:after="480" w:line="240" w:lineRule="auto"/>
              <w:rPr>
                <w:rFonts w:ascii="Roboto" w:eastAsia="Roboto" w:hAnsi="Roboto" w:cs="Roboto"/>
                <w:color w:val="666666"/>
                <w:sz w:val="21"/>
                <w:szCs w:val="21"/>
                <w:highlight w:val="white"/>
              </w:rPr>
            </w:pPr>
            <w:r>
              <w:rPr>
                <w:rFonts w:ascii="Roboto" w:eastAsia="Roboto" w:hAnsi="Roboto" w:cs="Roboto"/>
                <w:color w:val="666666"/>
                <w:sz w:val="21"/>
                <w:szCs w:val="21"/>
                <w:highlight w:val="white"/>
              </w:rPr>
              <w:t>Mali Odkrywcy – 42 aplikacje edukacyjne, ruchowe i ogólnorozwojowe</w:t>
            </w:r>
          </w:p>
          <w:p w:rsidR="00E918B1" w:rsidRDefault="00E26727">
            <w:pPr>
              <w:spacing w:after="480" w:line="240" w:lineRule="auto"/>
              <w:rPr>
                <w:rFonts w:ascii="Roboto" w:eastAsia="Roboto" w:hAnsi="Roboto" w:cs="Roboto"/>
                <w:color w:val="666666"/>
                <w:sz w:val="21"/>
                <w:szCs w:val="21"/>
                <w:highlight w:val="white"/>
              </w:rPr>
            </w:pPr>
            <w:r>
              <w:rPr>
                <w:rFonts w:ascii="Roboto" w:eastAsia="Roboto" w:hAnsi="Roboto" w:cs="Roboto"/>
                <w:color w:val="666666"/>
                <w:sz w:val="21"/>
                <w:szCs w:val="21"/>
                <w:highlight w:val="white"/>
              </w:rPr>
              <w:t>Na Wesoło – 28 aplikacji rozrywkowych i ogólnorozwojowych</w:t>
            </w:r>
          </w:p>
          <w:p w:rsidR="00E918B1" w:rsidRDefault="00E26727">
            <w:pPr>
              <w:spacing w:after="480" w:line="240" w:lineRule="auto"/>
              <w:rPr>
                <w:rFonts w:ascii="Roboto" w:eastAsia="Roboto" w:hAnsi="Roboto" w:cs="Roboto"/>
                <w:color w:val="666666"/>
                <w:sz w:val="21"/>
                <w:szCs w:val="21"/>
                <w:highlight w:val="white"/>
              </w:rPr>
            </w:pPr>
            <w:r>
              <w:rPr>
                <w:rFonts w:ascii="Roboto" w:eastAsia="Roboto" w:hAnsi="Roboto" w:cs="Roboto"/>
                <w:color w:val="666666"/>
                <w:sz w:val="21"/>
                <w:szCs w:val="21"/>
                <w:highlight w:val="white"/>
              </w:rPr>
              <w:t>Rusz Głową – 12 aplikacji logicznych obsługiwanych pisakami</w:t>
            </w:r>
          </w:p>
          <w:p w:rsidR="00E918B1" w:rsidRDefault="00E26727">
            <w:pPr>
              <w:spacing w:after="480" w:line="240" w:lineRule="auto"/>
              <w:rPr>
                <w:rFonts w:ascii="Roboto" w:eastAsia="Roboto" w:hAnsi="Roboto" w:cs="Roboto"/>
                <w:color w:val="666666"/>
                <w:sz w:val="21"/>
                <w:szCs w:val="21"/>
                <w:highlight w:val="white"/>
              </w:rPr>
            </w:pPr>
            <w:r>
              <w:rPr>
                <w:rFonts w:ascii="Roboto" w:eastAsia="Roboto" w:hAnsi="Roboto" w:cs="Roboto"/>
                <w:color w:val="666666"/>
                <w:sz w:val="21"/>
                <w:szCs w:val="21"/>
                <w:highlight w:val="white"/>
              </w:rPr>
              <w:t>Kulkowo – 4 aplikacje turniejowe i strategiczne obsługiwane pisakami</w:t>
            </w:r>
          </w:p>
          <w:p w:rsidR="00E918B1" w:rsidRDefault="00E26727">
            <w:pPr>
              <w:spacing w:after="480" w:line="240" w:lineRule="auto"/>
              <w:rPr>
                <w:rFonts w:ascii="Roboto" w:eastAsia="Roboto" w:hAnsi="Roboto" w:cs="Roboto"/>
                <w:color w:val="666666"/>
                <w:sz w:val="21"/>
                <w:szCs w:val="21"/>
                <w:highlight w:val="white"/>
              </w:rPr>
            </w:pPr>
            <w:r>
              <w:rPr>
                <w:rFonts w:ascii="Roboto" w:eastAsia="Roboto" w:hAnsi="Roboto" w:cs="Roboto"/>
                <w:color w:val="666666"/>
                <w:sz w:val="21"/>
                <w:szCs w:val="21"/>
                <w:highlight w:val="white"/>
              </w:rPr>
              <w:t>W Krainie Kolorów – 6 aplikacji do nauki rysowania i pisania, wraz z 209 kartami pracy i materiałami kreatywnymi</w:t>
            </w:r>
          </w:p>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Times New Roman" w:eastAsia="Times New Roman" w:hAnsi="Times New Roman" w:cs="Times New Roman"/>
                <w:b/>
                <w:bCs/>
                <w:sz w:val="24"/>
                <w:szCs w:val="24"/>
              </w:rPr>
            </w:pPr>
            <w:r>
              <w:rPr>
                <w:rFonts w:ascii="Roboto" w:eastAsia="Roboto" w:hAnsi="Roboto" w:cs="Roboto"/>
                <w:color w:val="666666"/>
                <w:sz w:val="21"/>
                <w:szCs w:val="21"/>
                <w:highlight w:val="white"/>
              </w:rPr>
              <w:t>Łącznie: 92 aplikacje oraz 683 interaktywne karty pracy.</w:t>
            </w:r>
            <w:r>
              <w:rPr>
                <w:rFonts w:ascii="Times New Roman" w:eastAsia="Times New Roman" w:hAnsi="Times New Roman" w:cs="Times New Roman"/>
                <w:b/>
                <w:bCs/>
                <w:sz w:val="24"/>
                <w:szCs w:val="24"/>
              </w:rPr>
              <w:t xml:space="preserve">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3</w:t>
            </w:r>
            <w:r w:rsidR="00C318CB">
              <w:rPr>
                <w:rFonts w:ascii="Times New Roman" w:eastAsia="Times New Roman" w:hAnsi="Times New Roman" w:cs="Times New Roman"/>
                <w:b/>
                <w:bCs/>
                <w:sz w:val="24"/>
                <w:szCs w:val="24"/>
              </w:rPr>
              <w:t>1</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Rusz głową - aplikacja do </w:t>
            </w:r>
            <w:proofErr w:type="spellStart"/>
            <w:r>
              <w:rPr>
                <w:b/>
                <w:bCs/>
                <w:color w:val="000000"/>
                <w:sz w:val="20"/>
                <w:szCs w:val="20"/>
              </w:rPr>
              <w:t>Smartfloor</w:t>
            </w:r>
            <w:proofErr w:type="spellEnd"/>
            <w:r>
              <w:rPr>
                <w:b/>
                <w:bCs/>
                <w:color w:val="000000"/>
                <w:sz w:val="20"/>
                <w:szCs w:val="20"/>
              </w:rPr>
              <w:t xml:space="preserve"> </w:t>
            </w:r>
          </w:p>
        </w:tc>
        <w:tc>
          <w:tcPr>
            <w:tcW w:w="4515" w:type="dxa"/>
            <w:vAlign w:val="center"/>
          </w:tcPr>
          <w:p w:rsidR="00E918B1" w:rsidRDefault="00E26727">
            <w:pPr>
              <w:numPr>
                <w:ilvl w:val="0"/>
                <w:numId w:val="7"/>
              </w:numPr>
              <w:shd w:val="clear" w:color="auto" w:fill="FFFFFF"/>
              <w:spacing w:after="0" w:line="240" w:lineRule="auto"/>
            </w:pPr>
            <w:r>
              <w:rPr>
                <w:rFonts w:ascii="Arial" w:eastAsia="Arial" w:hAnsi="Arial" w:cs="Arial"/>
                <w:color w:val="727272"/>
                <w:sz w:val="23"/>
                <w:szCs w:val="23"/>
              </w:rPr>
              <w:t xml:space="preserve">Pakiet aplikacji do </w:t>
            </w:r>
            <w:proofErr w:type="spellStart"/>
            <w:r>
              <w:rPr>
                <w:rFonts w:ascii="Arial" w:eastAsia="Arial" w:hAnsi="Arial" w:cs="Arial"/>
                <w:color w:val="727272"/>
                <w:sz w:val="23"/>
                <w:szCs w:val="23"/>
              </w:rPr>
              <w:t>Smartfloor</w:t>
            </w:r>
            <w:proofErr w:type="spellEnd"/>
          </w:p>
          <w:p w:rsidR="00E918B1" w:rsidRDefault="00E26727">
            <w:pPr>
              <w:numPr>
                <w:ilvl w:val="0"/>
                <w:numId w:val="7"/>
              </w:numPr>
              <w:shd w:val="clear" w:color="auto" w:fill="FFFFFF"/>
              <w:spacing w:after="0" w:line="240" w:lineRule="auto"/>
            </w:pPr>
            <w:r>
              <w:rPr>
                <w:rFonts w:ascii="Arial" w:eastAsia="Arial" w:hAnsi="Arial" w:cs="Arial"/>
                <w:color w:val="727272"/>
                <w:sz w:val="23"/>
                <w:szCs w:val="23"/>
              </w:rPr>
              <w:t xml:space="preserve">Dla dzieci w wieku szkolnym </w:t>
            </w:r>
          </w:p>
          <w:p w:rsidR="00E918B1" w:rsidRDefault="00E26727">
            <w:pPr>
              <w:numPr>
                <w:ilvl w:val="0"/>
                <w:numId w:val="7"/>
              </w:numPr>
              <w:shd w:val="clear" w:color="auto" w:fill="FFFFFF"/>
              <w:spacing w:line="240" w:lineRule="auto"/>
            </w:pPr>
            <w:r>
              <w:rPr>
                <w:rFonts w:ascii="Arial" w:eastAsia="Arial" w:hAnsi="Arial" w:cs="Arial"/>
                <w:color w:val="727272"/>
                <w:sz w:val="23"/>
                <w:szCs w:val="23"/>
              </w:rPr>
              <w:t>W tym pakiecie otrzymujesz sporą porcję interaktywnych łamigłówek</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C318CB">
              <w:rPr>
                <w:rFonts w:ascii="Times New Roman" w:eastAsia="Times New Roman" w:hAnsi="Times New Roman" w:cs="Times New Roman"/>
                <w:b/>
                <w:bCs/>
                <w:sz w:val="24"/>
                <w:szCs w:val="24"/>
              </w:rPr>
              <w:t>2</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Progres Pamięć i koncentracja </w:t>
            </w:r>
          </w:p>
        </w:tc>
        <w:tc>
          <w:tcPr>
            <w:tcW w:w="4515" w:type="dxa"/>
            <w:vAlign w:val="center"/>
          </w:tcPr>
          <w:p w:rsidR="00E918B1" w:rsidRDefault="00E26727">
            <w:pPr>
              <w:numPr>
                <w:ilvl w:val="0"/>
                <w:numId w:val="9"/>
              </w:numPr>
              <w:shd w:val="clear" w:color="auto" w:fill="FFFFFF"/>
              <w:spacing w:after="0" w:line="240" w:lineRule="auto"/>
            </w:pPr>
            <w:r>
              <w:rPr>
                <w:rFonts w:ascii="Arial" w:eastAsia="Arial" w:hAnsi="Arial" w:cs="Arial"/>
                <w:color w:val="727272"/>
                <w:sz w:val="23"/>
                <w:szCs w:val="23"/>
              </w:rPr>
              <w:t>Cyfrowy program edukacyjny rozwijający pamięć, koncentrację i inne funkcje poznawcze dzieci w wieku 6-13 lat</w:t>
            </w:r>
          </w:p>
          <w:p w:rsidR="00E918B1" w:rsidRDefault="00E26727">
            <w:pPr>
              <w:numPr>
                <w:ilvl w:val="0"/>
                <w:numId w:val="9"/>
              </w:numPr>
              <w:shd w:val="clear" w:color="auto" w:fill="FFFFFF"/>
              <w:spacing w:after="0" w:line="240" w:lineRule="auto"/>
            </w:pPr>
            <w:r>
              <w:rPr>
                <w:rFonts w:ascii="Arial" w:eastAsia="Arial" w:hAnsi="Arial" w:cs="Arial"/>
                <w:color w:val="727272"/>
                <w:sz w:val="23"/>
                <w:szCs w:val="23"/>
              </w:rPr>
              <w:t>Interaktywne zadania oparte na zabawie i współzawodnictwie zwiększają zaangażowanie oraz motywację do nauki</w:t>
            </w:r>
          </w:p>
          <w:p w:rsidR="00E918B1" w:rsidRDefault="00E26727">
            <w:pPr>
              <w:numPr>
                <w:ilvl w:val="0"/>
                <w:numId w:val="9"/>
              </w:numPr>
              <w:shd w:val="clear" w:color="auto" w:fill="FFFFFF"/>
              <w:spacing w:after="0" w:line="240" w:lineRule="auto"/>
            </w:pPr>
            <w:r>
              <w:rPr>
                <w:rFonts w:ascii="Arial" w:eastAsia="Arial" w:hAnsi="Arial" w:cs="Arial"/>
                <w:color w:val="727272"/>
                <w:sz w:val="23"/>
                <w:szCs w:val="23"/>
              </w:rPr>
              <w:t>Ćwiczenia rozwijają pamięć, spostrzegawczość, refleks oraz wytrwałość w działaniu</w:t>
            </w:r>
          </w:p>
          <w:p w:rsidR="00E918B1" w:rsidRDefault="00E26727">
            <w:pPr>
              <w:numPr>
                <w:ilvl w:val="0"/>
                <w:numId w:val="9"/>
              </w:numPr>
              <w:shd w:val="clear" w:color="auto" w:fill="FFFFFF"/>
              <w:spacing w:after="0" w:line="240" w:lineRule="auto"/>
            </w:pPr>
            <w:r>
              <w:rPr>
                <w:rFonts w:ascii="Arial" w:eastAsia="Arial" w:hAnsi="Arial" w:cs="Arial"/>
                <w:color w:val="727272"/>
                <w:sz w:val="23"/>
                <w:szCs w:val="23"/>
              </w:rPr>
              <w:t>Zróżnicowane poziomy trudności umożliwiają dopasowanie programu do indywidualnych potrzeb uczniów</w:t>
            </w:r>
          </w:p>
          <w:p w:rsidR="00E918B1" w:rsidRDefault="00E26727">
            <w:pPr>
              <w:numPr>
                <w:ilvl w:val="0"/>
                <w:numId w:val="9"/>
              </w:numPr>
              <w:shd w:val="clear" w:color="auto" w:fill="FFFFFF"/>
              <w:spacing w:line="240" w:lineRule="auto"/>
            </w:pPr>
            <w:r>
              <w:rPr>
                <w:rFonts w:ascii="Arial" w:eastAsia="Arial" w:hAnsi="Arial" w:cs="Arial"/>
                <w:color w:val="727272"/>
                <w:sz w:val="23"/>
                <w:szCs w:val="23"/>
              </w:rPr>
              <w:t>Dodatkowe ćwiczenia ruchowe wspomagają harmonijną współpracę umysłu i ciała</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C318CB">
              <w:rPr>
                <w:rFonts w:ascii="Times New Roman" w:eastAsia="Times New Roman" w:hAnsi="Times New Roman" w:cs="Times New Roman"/>
                <w:b/>
                <w:bCs/>
                <w:sz w:val="24"/>
                <w:szCs w:val="24"/>
              </w:rPr>
              <w:t>3</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Program Edukacyjny Dla Dzieci Progres </w:t>
            </w:r>
          </w:p>
        </w:tc>
        <w:tc>
          <w:tcPr>
            <w:tcW w:w="4515" w:type="dxa"/>
            <w:vAlign w:val="center"/>
          </w:tcPr>
          <w:p w:rsidR="00E918B1" w:rsidRDefault="00E26727">
            <w:pPr>
              <w:numPr>
                <w:ilvl w:val="0"/>
                <w:numId w:val="13"/>
              </w:numPr>
              <w:shd w:val="clear" w:color="auto" w:fill="FFFFFF"/>
              <w:spacing w:after="0" w:line="240" w:lineRule="auto"/>
            </w:pPr>
            <w:r>
              <w:rPr>
                <w:rFonts w:ascii="Arial" w:eastAsia="Arial" w:hAnsi="Arial" w:cs="Arial"/>
                <w:color w:val="727272"/>
                <w:sz w:val="23"/>
                <w:szCs w:val="23"/>
              </w:rPr>
              <w:t>Program edukacyjny wspiera rozwój dzieci i młodzieży w wieku 6-15 lat</w:t>
            </w:r>
          </w:p>
          <w:p w:rsidR="00E918B1" w:rsidRDefault="00E26727">
            <w:pPr>
              <w:numPr>
                <w:ilvl w:val="0"/>
                <w:numId w:val="13"/>
              </w:numPr>
              <w:shd w:val="clear" w:color="auto" w:fill="FFFFFF"/>
              <w:spacing w:after="0" w:line="240" w:lineRule="auto"/>
            </w:pPr>
            <w:r>
              <w:rPr>
                <w:rFonts w:ascii="Arial" w:eastAsia="Arial" w:hAnsi="Arial" w:cs="Arial"/>
                <w:color w:val="727272"/>
                <w:sz w:val="23"/>
                <w:szCs w:val="23"/>
              </w:rPr>
              <w:t>Zawiera zadania z języka polskiego, matematyki, logiki, pamięci oraz koncentracji, które rozwijają umiejętności szkolne</w:t>
            </w:r>
          </w:p>
          <w:p w:rsidR="00E918B1" w:rsidRDefault="00E26727">
            <w:pPr>
              <w:numPr>
                <w:ilvl w:val="0"/>
                <w:numId w:val="13"/>
              </w:numPr>
              <w:shd w:val="clear" w:color="auto" w:fill="FFFFFF"/>
              <w:spacing w:after="0" w:line="240" w:lineRule="auto"/>
            </w:pPr>
            <w:r>
              <w:rPr>
                <w:rFonts w:ascii="Arial" w:eastAsia="Arial" w:hAnsi="Arial" w:cs="Arial"/>
                <w:color w:val="727272"/>
                <w:sz w:val="23"/>
                <w:szCs w:val="23"/>
              </w:rPr>
              <w:t xml:space="preserve">Ćwiczenia wzmacniają między innymi czytanie ze zrozumieniem, logiczne myślenie, </w:t>
            </w:r>
            <w:r>
              <w:rPr>
                <w:rFonts w:ascii="Arial" w:eastAsia="Arial" w:hAnsi="Arial" w:cs="Arial"/>
                <w:color w:val="727272"/>
                <w:sz w:val="23"/>
                <w:szCs w:val="23"/>
              </w:rPr>
              <w:lastRenderedPageBreak/>
              <w:t>spostrzegawczość oraz zdolności matematyczne</w:t>
            </w:r>
          </w:p>
          <w:p w:rsidR="00E918B1" w:rsidRDefault="00E26727">
            <w:pPr>
              <w:numPr>
                <w:ilvl w:val="0"/>
                <w:numId w:val="13"/>
              </w:numPr>
              <w:shd w:val="clear" w:color="auto" w:fill="FFFFFF"/>
              <w:spacing w:after="0" w:line="240" w:lineRule="auto"/>
            </w:pPr>
            <w:r>
              <w:rPr>
                <w:rFonts w:ascii="Arial" w:eastAsia="Arial" w:hAnsi="Arial" w:cs="Arial"/>
                <w:color w:val="727272"/>
                <w:sz w:val="23"/>
                <w:szCs w:val="23"/>
              </w:rPr>
              <w:t>Program wspiera również dzieci z trudnościami szkolnymi, dysleksją, problemami z koncentracją czy nadpobudliwością psychoruchową</w:t>
            </w:r>
          </w:p>
          <w:p w:rsidR="00E918B1" w:rsidRDefault="00E26727">
            <w:pPr>
              <w:numPr>
                <w:ilvl w:val="0"/>
                <w:numId w:val="13"/>
              </w:numPr>
              <w:shd w:val="clear" w:color="auto" w:fill="FFFFFF"/>
              <w:spacing w:after="0" w:line="240" w:lineRule="auto"/>
            </w:pPr>
            <w:r>
              <w:rPr>
                <w:rFonts w:ascii="Arial" w:eastAsia="Arial" w:hAnsi="Arial" w:cs="Arial"/>
                <w:color w:val="727272"/>
                <w:sz w:val="23"/>
                <w:szCs w:val="23"/>
              </w:rPr>
              <w:t>System stopniowania trudności umożliwia dopasowanie poziomu ćwiczeń do możliwości ucznia</w:t>
            </w:r>
          </w:p>
          <w:p w:rsidR="00E918B1" w:rsidRDefault="00E26727">
            <w:pPr>
              <w:numPr>
                <w:ilvl w:val="0"/>
                <w:numId w:val="13"/>
              </w:numPr>
              <w:shd w:val="clear" w:color="auto" w:fill="FFFFFF"/>
              <w:spacing w:line="240" w:lineRule="auto"/>
            </w:pPr>
            <w:r>
              <w:rPr>
                <w:rFonts w:ascii="Arial" w:eastAsia="Arial" w:hAnsi="Arial" w:cs="Arial"/>
                <w:color w:val="727272"/>
                <w:sz w:val="23"/>
                <w:szCs w:val="23"/>
              </w:rPr>
              <w:t>Pełna wersja cyfrowa zapewnia dostęp do wszystkich ćwiczeń</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rHeight w:val="2425"/>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34</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Akademia Umysłu Junior – Wiosna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444444"/>
                <w:sz w:val="20"/>
                <w:szCs w:val="20"/>
                <w:shd w:val="clear" w:color="auto" w:fill="EEEEEE"/>
              </w:rPr>
              <w:t>Akademia Umysłu Junior to popularna seria czterech (wiosna, lato, jesień, zima) programów edukacyjno-dydaktycznych, które niepostrzeżenie przybliżają dziecku otaczający świat , łącząc zabawę z nauką. Programy te ćwiczą pamięć i koncentrację młodych graczy, jednocześnie nie zniechęcając ich do zajęć oraz pogłębiania wiedzy</w:t>
            </w:r>
            <w:r>
              <w:rPr>
                <w:rFonts w:ascii="Times New Roman" w:eastAsia="Times New Roman" w:hAnsi="Times New Roman" w:cs="Times New Roman"/>
                <w:b/>
                <w:bCs/>
                <w:sz w:val="24"/>
                <w:szCs w:val="24"/>
              </w:rPr>
              <w:t xml:space="preserve">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35</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Akademia Umysłu Junior – Jesień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Arial" w:eastAsia="Arial" w:hAnsi="Arial" w:cs="Arial"/>
                <w:color w:val="444444"/>
                <w:sz w:val="20"/>
                <w:szCs w:val="20"/>
                <w:shd w:val="clear" w:color="auto" w:fill="EEEEEE"/>
              </w:rPr>
              <w:t>Akademia Umysłu Junior to popularna seria czterech (wiosna, lato, jesień, zima) programów edukacyjno-dydaktycznych, które niepostrzeżenie przybliżają dziecku otaczający świat , łącząc zabawę z nauką. Programy te ćwiczą pamięć i koncentrację młodych graczy, jednocześnie nie zniechęcając ich do zajęć oraz pogłębiania wiedzy</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36</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color w:val="000000"/>
                <w:sz w:val="20"/>
                <w:szCs w:val="20"/>
              </w:rPr>
            </w:pPr>
            <w:r>
              <w:rPr>
                <w:b/>
                <w:bCs/>
                <w:sz w:val="20"/>
                <w:szCs w:val="20"/>
              </w:rPr>
              <w:t>-  Zestaw do ćwiczeń motoryki ręki,</w:t>
            </w:r>
          </w:p>
        </w:tc>
        <w:tc>
          <w:tcPr>
            <w:tcW w:w="4515" w:type="dxa"/>
            <w:vAlign w:val="center"/>
          </w:tcPr>
          <w:p w:rsidR="00E918B1" w:rsidRDefault="00E26727">
            <w:pPr>
              <w:spacing w:after="480" w:line="240" w:lineRule="auto"/>
              <w:rPr>
                <w:rFonts w:ascii="Arial" w:eastAsia="Arial" w:hAnsi="Arial" w:cs="Arial"/>
                <w:color w:val="444444"/>
                <w:sz w:val="20"/>
                <w:szCs w:val="20"/>
                <w:shd w:val="clear" w:color="auto" w:fill="EEEEEE"/>
              </w:rPr>
            </w:pPr>
            <w:r>
              <w:rPr>
                <w:rFonts w:ascii="Arial" w:eastAsia="Arial" w:hAnsi="Arial" w:cs="Arial"/>
                <w:color w:val="2B3136"/>
                <w:sz w:val="21"/>
                <w:szCs w:val="21"/>
                <w:highlight w:val="white"/>
              </w:rPr>
              <w:t>Zestaw narzędzi usprawniających mięśnie dłoni. Pomoże dzieciom rozwijać umiejętności motoryczne i przygotować się do pisania, cięcia i innych czynności potrzebnych w szkole. • szczypce o dł. 10 cm • łyżka do formowania kulek o dł. 16 cm • kroplomierz o dł. 16 cm • szczypce kulkowe o dł. 12 cm</w:t>
            </w:r>
            <w:r>
              <w:rPr>
                <w:rFonts w:ascii="Arial" w:eastAsia="Arial" w:hAnsi="Arial" w:cs="Arial"/>
                <w:color w:val="444444"/>
                <w:sz w:val="20"/>
                <w:szCs w:val="20"/>
                <w:shd w:val="clear" w:color="auto" w:fill="EEEEEE"/>
              </w:rPr>
              <w:t xml:space="preserve"> </w:t>
            </w: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zestawy</w:t>
            </w: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C318CB">
              <w:rPr>
                <w:rFonts w:ascii="Times New Roman" w:eastAsia="Times New Roman" w:hAnsi="Times New Roman" w:cs="Times New Roman"/>
                <w:b/>
                <w:bCs/>
                <w:sz w:val="24"/>
                <w:szCs w:val="24"/>
              </w:rPr>
              <w:t>7</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pStyle w:val="Nagwek1"/>
              <w:keepNext w:val="0"/>
              <w:keepLines w:val="0"/>
              <w:spacing w:before="0" w:after="300" w:line="351" w:lineRule="auto"/>
              <w:rPr>
                <w:rFonts w:ascii="Arial" w:eastAsia="Arial" w:hAnsi="Arial" w:cs="Arial"/>
                <w:b/>
                <w:bCs/>
                <w:color w:val="3F4C58"/>
                <w:sz w:val="20"/>
                <w:szCs w:val="20"/>
              </w:rPr>
            </w:pPr>
            <w:bookmarkStart w:id="2" w:name="_e9x684an2bff" w:colFirst="0" w:colLast="0"/>
            <w:bookmarkEnd w:id="2"/>
            <w:r>
              <w:rPr>
                <w:rFonts w:ascii="Arial" w:eastAsia="Arial" w:hAnsi="Arial" w:cs="Arial"/>
                <w:b/>
                <w:bCs/>
                <w:color w:val="3F4C58"/>
                <w:sz w:val="20"/>
                <w:szCs w:val="20"/>
              </w:rPr>
              <w:t>Szczypce - krokodyle</w:t>
            </w:r>
          </w:p>
          <w:p w:rsidR="00E918B1" w:rsidRDefault="00E918B1">
            <w:pPr>
              <w:rPr>
                <w:b/>
                <w:bCs/>
                <w:sz w:val="20"/>
                <w:szCs w:val="20"/>
              </w:rPr>
            </w:pPr>
          </w:p>
          <w:p w:rsidR="00E918B1" w:rsidRDefault="00E918B1">
            <w:pPr>
              <w:rPr>
                <w:b/>
                <w:bCs/>
                <w:sz w:val="20"/>
                <w:szCs w:val="20"/>
              </w:rPr>
            </w:pP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Szczypce w kształcie zabawnych krokodyli usprawnią podczas zabawy mięśnie dłoni.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 12 szt., 6 kolorów,  dł. ok. 11 cm</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od 2 lat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Spaghetti </w:t>
            </w:r>
            <w:proofErr w:type="spellStart"/>
            <w:r>
              <w:rPr>
                <w:b/>
                <w:bCs/>
                <w:sz w:val="20"/>
                <w:szCs w:val="20"/>
              </w:rPr>
              <w:t>Edu</w:t>
            </w:r>
            <w:proofErr w:type="spellEnd"/>
            <w:r>
              <w:rPr>
                <w:b/>
                <w:bCs/>
                <w:sz w:val="20"/>
                <w:szCs w:val="20"/>
              </w:rPr>
              <w:t xml:space="preserve"> do ćwiczeń ręki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Zestaw sznureczków do nauki pisania ćwiczy chwyt pisarski, nacisk oraz mięśnie drobne dłoni. Dziecko przewleka sznureczek przez długopis i pisze lub rysuje po planszy z rzepem, korzystając z kart pracy lub własnych pomysłów. Zestaw rozwija prawidłowy chwyt, napięcie mięśni dłoni, wyobraźnię, kreatywność oraz koncentrację.</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Zestaw zawiera:</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6 drewnianych tablic z rzepem</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6 długopisów</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6 </w:t>
            </w:r>
            <w:proofErr w:type="spellStart"/>
            <w:r>
              <w:rPr>
                <w:rFonts w:ascii="Arial" w:eastAsia="Arial" w:hAnsi="Arial" w:cs="Arial"/>
                <w:color w:val="2B3136"/>
                <w:sz w:val="21"/>
                <w:szCs w:val="21"/>
                <w:highlight w:val="white"/>
              </w:rPr>
              <w:t>kpl</w:t>
            </w:r>
            <w:proofErr w:type="spellEnd"/>
            <w:r>
              <w:rPr>
                <w:rFonts w:ascii="Arial" w:eastAsia="Arial" w:hAnsi="Arial" w:cs="Arial"/>
                <w:color w:val="2B3136"/>
                <w:sz w:val="21"/>
                <w:szCs w:val="21"/>
                <w:highlight w:val="white"/>
              </w:rPr>
              <w:t xml:space="preserve">. sznureczków po 20 szt. o </w:t>
            </w:r>
            <w:proofErr w:type="spellStart"/>
            <w:r>
              <w:rPr>
                <w:rFonts w:ascii="Arial" w:eastAsia="Arial" w:hAnsi="Arial" w:cs="Arial"/>
                <w:color w:val="2B3136"/>
                <w:sz w:val="21"/>
                <w:szCs w:val="21"/>
                <w:highlight w:val="white"/>
              </w:rPr>
              <w:t>róznych</w:t>
            </w:r>
            <w:proofErr w:type="spellEnd"/>
            <w:r>
              <w:rPr>
                <w:rFonts w:ascii="Arial" w:eastAsia="Arial" w:hAnsi="Arial" w:cs="Arial"/>
                <w:color w:val="2B3136"/>
                <w:sz w:val="21"/>
                <w:szCs w:val="21"/>
                <w:highlight w:val="white"/>
              </w:rPr>
              <w:t xml:space="preserve"> długościach w 5 kolorach</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90 filcowych elementów dopełniających obrazek</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6 pojemniczków na filce</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16 kart pracy</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od 3 lat </w:t>
            </w: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zestaw</w:t>
            </w: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Paluszek - zabawka edukacyjna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Gra przeznaczona do celów edukacyjnych, wykorzystywana w terapii zaburzeń w sferach percepcji wzrokowej, motorycznej oraz koordynacji wzrokowo-ruchowej. Gra jest ukierunkowana na kształcenie i rozwój zdolności manualnych oraz rozwój zmysłów, stymulację i koordynację pracy obu półkul </w:t>
            </w:r>
            <w:r>
              <w:rPr>
                <w:rFonts w:ascii="Arial" w:eastAsia="Arial" w:hAnsi="Arial" w:cs="Arial"/>
                <w:color w:val="2B3136"/>
                <w:sz w:val="21"/>
                <w:szCs w:val="21"/>
                <w:highlight w:val="white"/>
              </w:rPr>
              <w:lastRenderedPageBreak/>
              <w:t>mózgowych. Celem gry jest wzmocnienie koncentracji i uwagi, odbiór sensoryczny, pobudzenie kreatywności oraz relaks. Gra polega na układaniu wzorów poprzez przesuwanie kulek umieszczonych w pudełku przez otwory w spodniej części pojemnika. • 18 kart zadań • pojemnik o przekątnej 13 cm • 24 kuleczki • instrukcja</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od 4 lat </w:t>
            </w: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 zestawy</w:t>
            </w: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Bystre oczko - zestaw edukacyjny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Wyrabia spostrzegawczość, refleks, pamięć, ćwiczy analizę wzrokową i słuchową, uczy rozróżniać kolory i nazywać przedmioty.      </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Zestaw zawiera : 210 twardych dwustronnie zadrukowanych plakietek • 4 duże dwustronne plansze • instrukcja z propozycjami 7 gier • dla 2-20 graczy</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od 3 lat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C318CB">
              <w:rPr>
                <w:rFonts w:ascii="Times New Roman" w:eastAsia="Times New Roman" w:hAnsi="Times New Roman" w:cs="Times New Roman"/>
                <w:b/>
                <w:bCs/>
                <w:sz w:val="24"/>
                <w:szCs w:val="24"/>
              </w:rPr>
              <w:t>1</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w:t>
            </w:r>
            <w:proofErr w:type="spellStart"/>
            <w:r>
              <w:rPr>
                <w:b/>
                <w:bCs/>
                <w:sz w:val="20"/>
                <w:szCs w:val="20"/>
              </w:rPr>
              <w:t>Marbelino</w:t>
            </w:r>
            <w:proofErr w:type="spellEnd"/>
            <w:r>
              <w:rPr>
                <w:b/>
                <w:bCs/>
                <w:sz w:val="20"/>
                <w:szCs w:val="20"/>
              </w:rPr>
              <w:t xml:space="preserve"> - gra we wzory</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proofErr w:type="spellStart"/>
            <w:r>
              <w:rPr>
                <w:rFonts w:ascii="Arial" w:eastAsia="Arial" w:hAnsi="Arial" w:cs="Arial"/>
                <w:color w:val="2B3136"/>
                <w:sz w:val="21"/>
                <w:szCs w:val="21"/>
                <w:highlight w:val="white"/>
              </w:rPr>
              <w:t>Marbelino</w:t>
            </w:r>
            <w:proofErr w:type="spellEnd"/>
            <w:r>
              <w:rPr>
                <w:rFonts w:ascii="Arial" w:eastAsia="Arial" w:hAnsi="Arial" w:cs="Arial"/>
                <w:color w:val="2B3136"/>
                <w:sz w:val="21"/>
                <w:szCs w:val="21"/>
                <w:highlight w:val="white"/>
              </w:rPr>
              <w:t xml:space="preserve"> pozwala dzieciom na różnorodne zabawy z kuleczkami, polegające na tworzeniu sekwencji i wzorów. Mogą one rozwiązywać zadania przedstawione na kartach lub bawić się zestawem według własnego pomysłu. Dodatkowo gra we wzory może wspierać rozwój umiejętności komunikacyjnych – wystarczy, że podczas wykonywania zadań z kart jedno dziecko odczytuje polecenie, a drugie je realizuje.</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Zestaw zawiera drewnianą planszę (śr. 25 cm), 64 kolorowe kuleczki (śr. 2 cm), 20 kart aktywności ze stopniowaniem poziomu trudności, 1 filcowa miseczka, instrukcja.</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C318CB">
              <w:rPr>
                <w:rFonts w:ascii="Times New Roman" w:eastAsia="Times New Roman" w:hAnsi="Times New Roman" w:cs="Times New Roman"/>
                <w:b/>
                <w:bCs/>
                <w:sz w:val="24"/>
                <w:szCs w:val="24"/>
              </w:rPr>
              <w:t>2</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Akademia pomysłów. Zajęcia wyrównawcze. Szkoła podstawowa 1-3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W skład zestawu wchodzą:</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1. Trzy zeszyty z aż 660 kart pracy podzielonymi na trzy części: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matematyczną,</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polonistyczną,</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społeczno-przyrodniczą.</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Każda część zawiera rozdziały dostosowane do podstawy programowej. Zadania w kartach pracy są zróżnicowane zarówno pod względem treści, jak i poziomu trudności.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2. Teczka z 22 pomocami dydaktycznymi: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•7 gier matematycznych,</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zestaw monet i banknotów,</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zestaw dwustronnych plansz,</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5 gier do edukacji polonistycznej,</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3 historyjki obrazkowe,</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2 mapy myśli,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40 kolorowych plansz dydaktycznych do przyrody.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C318CB">
              <w:rPr>
                <w:rFonts w:ascii="Times New Roman" w:eastAsia="Times New Roman" w:hAnsi="Times New Roman" w:cs="Times New Roman"/>
                <w:b/>
                <w:bCs/>
                <w:sz w:val="24"/>
                <w:szCs w:val="24"/>
              </w:rPr>
              <w:t>3</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Akademia pomysłów. Uczeń z niepełnosprawnością intelektualną w stopniu </w:t>
            </w:r>
            <w:r>
              <w:rPr>
                <w:b/>
                <w:bCs/>
                <w:sz w:val="20"/>
                <w:szCs w:val="20"/>
              </w:rPr>
              <w:lastRenderedPageBreak/>
              <w:t xml:space="preserve">lekkim. Szkoła podstawowa 1-3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Zestaw składa się z dwóch części materiałów dydaktycznych:</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1. Trzy zeszyty z aż 660 bogato ilustrowanymi, angażującymi i wszechstronnymi kartami pracy, podzielonymi na trzy części: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matematyczną,</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polonistyczną,</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społeczno-przyrodniczą.</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Każda część zawiera rozdziały dostosowane do podstawy programowej. Zadania w kartach pracy są zróżnicowane zarówno pod względem treści, jak i poziomu trudności.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2. Teczka z 20 pomocami dydaktycznymi: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karty logiczne, ściągawka do pisania liter, piktogramy,</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monety i banknoty, tabliczka mnożenia, zegary, ściągawki do pisania cyfr, do działań matematycznych i jednostek,</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zestaw do kodowania oraz karty do odtwarzania kodów z tablicami magnetycznymi,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mapa Polski, znaki drogowe,</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puzzle obrazkowo-wyrazowe, alfabet ruchowy, gra cieni, zestaw obrazków/liczmanów</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40 kolorowych plansz dydaktycznych do przyrody</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4</w:t>
            </w:r>
            <w:r w:rsidR="00C318CB">
              <w:rPr>
                <w:rFonts w:ascii="Times New Roman" w:eastAsia="Times New Roman" w:hAnsi="Times New Roman" w:cs="Times New Roman"/>
                <w:b/>
                <w:bCs/>
                <w:sz w:val="24"/>
                <w:szCs w:val="24"/>
              </w:rPr>
              <w:t>4</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Akademia pomysłów. Uczeń z autyzmem. Klasy 1-3 </w:t>
            </w:r>
          </w:p>
        </w:tc>
        <w:tc>
          <w:tcPr>
            <w:tcW w:w="4515" w:type="dxa"/>
            <w:vAlign w:val="center"/>
          </w:tcPr>
          <w:p w:rsidR="00E918B1" w:rsidRDefault="00E26727">
            <w:pPr>
              <w:shd w:val="clear" w:color="auto" w:fill="FFFFFF"/>
              <w:spacing w:after="240" w:line="276" w:lineRule="auto"/>
              <w:rPr>
                <w:rFonts w:ascii="Roboto" w:eastAsia="Roboto" w:hAnsi="Roboto" w:cs="Roboto"/>
                <w:color w:val="212529"/>
                <w:sz w:val="24"/>
                <w:szCs w:val="24"/>
                <w:highlight w:val="white"/>
                <w:u w:val="single"/>
              </w:rPr>
            </w:pPr>
            <w:r>
              <w:rPr>
                <w:rFonts w:ascii="Roboto" w:eastAsia="Roboto" w:hAnsi="Roboto" w:cs="Roboto"/>
                <w:color w:val="212529"/>
                <w:sz w:val="24"/>
                <w:szCs w:val="24"/>
                <w:highlight w:val="white"/>
                <w:u w:val="single"/>
              </w:rPr>
              <w:t>Pakiet zawiera dwa segregatory:</w:t>
            </w:r>
          </w:p>
          <w:p w:rsidR="00E918B1" w:rsidRDefault="00E26727">
            <w:pPr>
              <w:numPr>
                <w:ilvl w:val="0"/>
                <w:numId w:val="16"/>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Segregator z kartami pracy do kopiowania to zbiór 660 stron z kartami pracy podzielony na części :</w:t>
            </w:r>
          </w:p>
          <w:p w:rsidR="00E918B1" w:rsidRDefault="00E26727">
            <w:pPr>
              <w:numPr>
                <w:ilvl w:val="0"/>
                <w:numId w:val="4"/>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i/>
                <w:iCs/>
                <w:color w:val="212529"/>
                <w:sz w:val="24"/>
                <w:szCs w:val="24"/>
                <w:highlight w:val="white"/>
              </w:rPr>
              <w:t>Ja i moje ciało,</w:t>
            </w:r>
          </w:p>
          <w:p w:rsidR="00E918B1" w:rsidRDefault="00E26727">
            <w:pPr>
              <w:numPr>
                <w:ilvl w:val="0"/>
                <w:numId w:val="4"/>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i/>
                <w:iCs/>
                <w:color w:val="212529"/>
                <w:sz w:val="24"/>
                <w:szCs w:val="24"/>
                <w:highlight w:val="white"/>
              </w:rPr>
              <w:t>Ja i moja rodzina,</w:t>
            </w:r>
          </w:p>
          <w:p w:rsidR="00E918B1" w:rsidRDefault="00E26727">
            <w:pPr>
              <w:numPr>
                <w:ilvl w:val="0"/>
                <w:numId w:val="4"/>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i/>
                <w:iCs/>
                <w:color w:val="212529"/>
                <w:sz w:val="24"/>
                <w:szCs w:val="24"/>
                <w:highlight w:val="white"/>
              </w:rPr>
              <w:t>Ja w szkole,</w:t>
            </w:r>
          </w:p>
          <w:p w:rsidR="00E918B1" w:rsidRDefault="00E26727">
            <w:pPr>
              <w:numPr>
                <w:ilvl w:val="0"/>
                <w:numId w:val="4"/>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i/>
                <w:iCs/>
                <w:color w:val="212529"/>
                <w:sz w:val="24"/>
                <w:szCs w:val="24"/>
                <w:highlight w:val="white"/>
              </w:rPr>
              <w:t>Ja w świecie.</w:t>
            </w:r>
          </w:p>
          <w:p w:rsidR="00E918B1" w:rsidRDefault="00E26727">
            <w:pPr>
              <w:shd w:val="clear" w:color="auto" w:fill="FFFFFF"/>
              <w:spacing w:after="240" w:line="276" w:lineRule="auto"/>
              <w:rPr>
                <w:rFonts w:ascii="Roboto" w:eastAsia="Roboto" w:hAnsi="Roboto" w:cs="Roboto"/>
                <w:color w:val="212529"/>
                <w:sz w:val="24"/>
                <w:szCs w:val="24"/>
                <w:highlight w:val="white"/>
              </w:rPr>
            </w:pPr>
            <w:r>
              <w:rPr>
                <w:rFonts w:ascii="Roboto" w:eastAsia="Roboto" w:hAnsi="Roboto" w:cs="Roboto"/>
                <w:color w:val="212529"/>
                <w:sz w:val="24"/>
                <w:szCs w:val="24"/>
                <w:highlight w:val="white"/>
              </w:rPr>
              <w:t>Na każdej karcie pracy znajdują się maksymalnie 3 zdania. Polecenia są konkretne, a treści często zamieszczone w tabelach. Pojawiają się krzyżówki, rebusy, komiksy oraz ćwiczenia mające na celu pobudzanie samodzielnego myślenia i rozwijanie kreatywności.</w:t>
            </w:r>
          </w:p>
          <w:p w:rsidR="00E918B1" w:rsidRDefault="00E26727">
            <w:pPr>
              <w:numPr>
                <w:ilvl w:val="0"/>
                <w:numId w:val="26"/>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Segregator z pomocami dydaktycznymi to zestaw 23 pomocy dydaktycznych:</w:t>
            </w:r>
          </w:p>
          <w:p w:rsidR="00E918B1" w:rsidRDefault="00E26727">
            <w:pPr>
              <w:numPr>
                <w:ilvl w:val="0"/>
                <w:numId w:val="8"/>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6 kompletów puzzli o różnej liczbie elementów,</w:t>
            </w:r>
          </w:p>
          <w:p w:rsidR="00E918B1" w:rsidRDefault="00E26727">
            <w:pPr>
              <w:numPr>
                <w:ilvl w:val="0"/>
                <w:numId w:val="8"/>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2 historyjki obrazkowe,</w:t>
            </w:r>
          </w:p>
          <w:p w:rsidR="00E918B1" w:rsidRDefault="00E26727">
            <w:pPr>
              <w:numPr>
                <w:ilvl w:val="0"/>
                <w:numId w:val="8"/>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2 gry planszowe,</w:t>
            </w:r>
          </w:p>
          <w:p w:rsidR="00E918B1" w:rsidRDefault="00E26727">
            <w:pPr>
              <w:numPr>
                <w:ilvl w:val="0"/>
                <w:numId w:val="8"/>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2 plansze obrotowe,</w:t>
            </w:r>
          </w:p>
          <w:p w:rsidR="00E918B1" w:rsidRDefault="00E26727">
            <w:pPr>
              <w:numPr>
                <w:ilvl w:val="0"/>
                <w:numId w:val="8"/>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termometr złości,</w:t>
            </w:r>
          </w:p>
          <w:p w:rsidR="00E918B1" w:rsidRDefault="00E26727">
            <w:pPr>
              <w:numPr>
                <w:ilvl w:val="0"/>
                <w:numId w:val="8"/>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3 zestawy kart do gimnastyki,</w:t>
            </w:r>
          </w:p>
          <w:p w:rsidR="00E918B1" w:rsidRDefault="00E26727">
            <w:pPr>
              <w:numPr>
                <w:ilvl w:val="0"/>
                <w:numId w:val="8"/>
              </w:numPr>
              <w:pBdr>
                <w:top w:val="none" w:sz="0" w:space="0" w:color="000000"/>
                <w:bottom w:val="none" w:sz="0" w:space="7" w:color="000000"/>
                <w:right w:val="none" w:sz="0" w:space="0" w:color="000000"/>
              </w:pBdr>
              <w:shd w:val="clear" w:color="auto" w:fill="FFFFFF"/>
              <w:spacing w:after="0" w:line="240" w:lineRule="auto"/>
              <w:rPr>
                <w:highlight w:val="white"/>
              </w:rPr>
            </w:pPr>
            <w:proofErr w:type="spellStart"/>
            <w:r>
              <w:rPr>
                <w:rFonts w:ascii="Roboto" w:eastAsia="Roboto" w:hAnsi="Roboto" w:cs="Roboto"/>
                <w:color w:val="212529"/>
                <w:sz w:val="24"/>
                <w:szCs w:val="24"/>
                <w:highlight w:val="white"/>
              </w:rPr>
              <w:t>memo</w:t>
            </w:r>
            <w:proofErr w:type="spellEnd"/>
            <w:r>
              <w:rPr>
                <w:rFonts w:ascii="Roboto" w:eastAsia="Roboto" w:hAnsi="Roboto" w:cs="Roboto"/>
                <w:color w:val="212529"/>
                <w:sz w:val="24"/>
                <w:szCs w:val="24"/>
                <w:highlight w:val="white"/>
              </w:rPr>
              <w:t>,</w:t>
            </w:r>
          </w:p>
          <w:p w:rsidR="00E918B1" w:rsidRDefault="00E26727">
            <w:pPr>
              <w:numPr>
                <w:ilvl w:val="0"/>
                <w:numId w:val="8"/>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domino,</w:t>
            </w:r>
          </w:p>
          <w:p w:rsidR="00E918B1" w:rsidRDefault="00E26727">
            <w:pPr>
              <w:numPr>
                <w:ilvl w:val="0"/>
                <w:numId w:val="8"/>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3 zestawy plansz magnetycznych,</w:t>
            </w:r>
          </w:p>
          <w:p w:rsidR="00E918B1" w:rsidRDefault="00E26727">
            <w:pPr>
              <w:numPr>
                <w:ilvl w:val="0"/>
                <w:numId w:val="8"/>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8 plansz do komunikacji wspomagającej,</w:t>
            </w:r>
          </w:p>
          <w:p w:rsidR="00E918B1" w:rsidRDefault="00E26727">
            <w:pPr>
              <w:numPr>
                <w:ilvl w:val="0"/>
                <w:numId w:val="8"/>
              </w:numPr>
              <w:pBdr>
                <w:top w:val="none" w:sz="0" w:space="0" w:color="000000"/>
                <w:bottom w:val="none" w:sz="0" w:space="7" w:color="000000"/>
                <w:right w:val="none" w:sz="0" w:space="0" w:color="000000"/>
              </w:pBdr>
              <w:shd w:val="clear" w:color="auto" w:fill="FFFFFF"/>
              <w:spacing w:after="0" w:line="240" w:lineRule="auto"/>
              <w:rPr>
                <w:highlight w:val="white"/>
              </w:rPr>
            </w:pPr>
            <w:r>
              <w:rPr>
                <w:rFonts w:ascii="Roboto" w:eastAsia="Roboto" w:hAnsi="Roboto" w:cs="Roboto"/>
                <w:color w:val="212529"/>
                <w:sz w:val="24"/>
                <w:szCs w:val="24"/>
                <w:highlight w:val="white"/>
              </w:rPr>
              <w:t xml:space="preserve">materiały i plansze do ćwiczenia spostrzegawczości oraz umiejętności wypowiadania się , komunikacji, zachęcające do wspólnego spędzania czasu, a </w:t>
            </w:r>
            <w:r>
              <w:rPr>
                <w:rFonts w:ascii="Roboto" w:eastAsia="Roboto" w:hAnsi="Roboto" w:cs="Roboto"/>
                <w:color w:val="212529"/>
                <w:sz w:val="24"/>
                <w:szCs w:val="24"/>
                <w:highlight w:val="white"/>
              </w:rPr>
              <w:lastRenderedPageBreak/>
              <w:t>także kostka do gry, 4 pionki i mazak z gąbką do ścierania.</w:t>
            </w:r>
          </w:p>
          <w:p w:rsidR="00E918B1" w:rsidRDefault="00E918B1">
            <w:pPr>
              <w:spacing w:after="480" w:line="240" w:lineRule="auto"/>
              <w:rPr>
                <w:rFonts w:ascii="Arial" w:eastAsia="Arial" w:hAnsi="Arial" w:cs="Arial"/>
                <w:color w:val="2B3136"/>
                <w:sz w:val="21"/>
                <w:szCs w:val="21"/>
                <w:highlight w:val="white"/>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C318CB">
              <w:rPr>
                <w:rFonts w:ascii="Times New Roman" w:eastAsia="Times New Roman" w:hAnsi="Times New Roman" w:cs="Times New Roman"/>
                <w:b/>
                <w:bCs/>
                <w:sz w:val="24"/>
                <w:szCs w:val="24"/>
              </w:rPr>
              <w:t>5</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Pakiet SPE </w:t>
            </w:r>
            <w:proofErr w:type="spellStart"/>
            <w:r>
              <w:rPr>
                <w:b/>
                <w:bCs/>
                <w:sz w:val="20"/>
                <w:szCs w:val="20"/>
              </w:rPr>
              <w:t>Scottie</w:t>
            </w:r>
            <w:proofErr w:type="spellEnd"/>
            <w:r>
              <w:rPr>
                <w:b/>
                <w:bCs/>
                <w:sz w:val="20"/>
                <w:szCs w:val="20"/>
              </w:rPr>
              <w:t xml:space="preserve"> Go!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INTERAKTYWNY SYSTEM NAUKI PROGRAMOWANIA SCOTTIE GO!</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Oprogramowanie edukacyjne, plansze z akcesoriami dydaktycznymi, scenariusze lekcji dla uczniów</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w wieku 6-9/9-12/12-15 lat, rozbudowany program pracy z grą, plany pracy z celami, Przewodnik Nauczyciela z rozwiązaniami zadań.</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179 kartonowych bloczków, bezterminowy Kod licencyjny do aplikacji na 3 urządzenia, </w:t>
            </w:r>
            <w:proofErr w:type="spellStart"/>
            <w:r>
              <w:rPr>
                <w:rFonts w:ascii="Arial" w:eastAsia="Arial" w:hAnsi="Arial" w:cs="Arial"/>
                <w:color w:val="2B3136"/>
                <w:sz w:val="21"/>
                <w:szCs w:val="21"/>
                <w:highlight w:val="white"/>
              </w:rPr>
              <w:t>organizer</w:t>
            </w:r>
            <w:proofErr w:type="spellEnd"/>
            <w:r>
              <w:rPr>
                <w:rFonts w:ascii="Arial" w:eastAsia="Arial" w:hAnsi="Arial" w:cs="Arial"/>
                <w:color w:val="2B3136"/>
                <w:sz w:val="21"/>
                <w:szCs w:val="21"/>
                <w:highlight w:val="white"/>
              </w:rPr>
              <w:t>, plansza dydaktyczna do układania bloczków, instrukcja w języku polskim.</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Skład zestawu:</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w:t>
            </w:r>
            <w:proofErr w:type="spellStart"/>
            <w:r>
              <w:rPr>
                <w:rFonts w:ascii="Arial" w:eastAsia="Arial" w:hAnsi="Arial" w:cs="Arial"/>
                <w:color w:val="2B3136"/>
                <w:sz w:val="21"/>
                <w:szCs w:val="21"/>
                <w:highlight w:val="white"/>
              </w:rPr>
              <w:t>Scottie</w:t>
            </w:r>
            <w:proofErr w:type="spellEnd"/>
            <w:r>
              <w:rPr>
                <w:rFonts w:ascii="Arial" w:eastAsia="Arial" w:hAnsi="Arial" w:cs="Arial"/>
                <w:color w:val="2B3136"/>
                <w:sz w:val="21"/>
                <w:szCs w:val="21"/>
                <w:highlight w:val="white"/>
              </w:rPr>
              <w:t xml:space="preserve"> Go! EDU x 10 pudełek</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w:t>
            </w:r>
            <w:proofErr w:type="spellStart"/>
            <w:r>
              <w:rPr>
                <w:rFonts w:ascii="Arial" w:eastAsia="Arial" w:hAnsi="Arial" w:cs="Arial"/>
                <w:color w:val="2B3136"/>
                <w:sz w:val="21"/>
                <w:szCs w:val="21"/>
                <w:highlight w:val="white"/>
              </w:rPr>
              <w:t>Scottie</w:t>
            </w:r>
            <w:proofErr w:type="spellEnd"/>
            <w:r>
              <w:rPr>
                <w:rFonts w:ascii="Arial" w:eastAsia="Arial" w:hAnsi="Arial" w:cs="Arial"/>
                <w:color w:val="2B3136"/>
                <w:sz w:val="21"/>
                <w:szCs w:val="21"/>
                <w:highlight w:val="white"/>
              </w:rPr>
              <w:t xml:space="preserve"> Go! </w:t>
            </w:r>
            <w:proofErr w:type="spellStart"/>
            <w:r>
              <w:rPr>
                <w:rFonts w:ascii="Arial" w:eastAsia="Arial" w:hAnsi="Arial" w:cs="Arial"/>
                <w:color w:val="2B3136"/>
                <w:sz w:val="21"/>
                <w:szCs w:val="21"/>
                <w:highlight w:val="white"/>
              </w:rPr>
              <w:t>Dojo</w:t>
            </w:r>
            <w:proofErr w:type="spellEnd"/>
            <w:r>
              <w:rPr>
                <w:rFonts w:ascii="Arial" w:eastAsia="Arial" w:hAnsi="Arial" w:cs="Arial"/>
                <w:color w:val="2B3136"/>
                <w:sz w:val="21"/>
                <w:szCs w:val="21"/>
                <w:highlight w:val="white"/>
              </w:rPr>
              <w:t xml:space="preserve"> z licencją na 3 lata dla 30 uczniów oraz nauczyciela</w:t>
            </w:r>
          </w:p>
          <w:p w:rsidR="00E918B1" w:rsidRDefault="00E918B1">
            <w:pPr>
              <w:spacing w:after="480" w:line="240" w:lineRule="auto"/>
              <w:rPr>
                <w:rFonts w:ascii="Arial" w:eastAsia="Arial" w:hAnsi="Arial" w:cs="Arial"/>
                <w:color w:val="2B3136"/>
                <w:sz w:val="21"/>
                <w:szCs w:val="21"/>
                <w:highlight w:val="white"/>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C318CB">
              <w:rPr>
                <w:rFonts w:ascii="Times New Roman" w:eastAsia="Times New Roman" w:hAnsi="Times New Roman" w:cs="Times New Roman"/>
                <w:b/>
                <w:bCs/>
                <w:sz w:val="24"/>
                <w:szCs w:val="24"/>
              </w:rPr>
              <w:t>6</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w:t>
            </w:r>
            <w:proofErr w:type="spellStart"/>
            <w:r>
              <w:rPr>
                <w:b/>
                <w:bCs/>
                <w:sz w:val="20"/>
                <w:szCs w:val="20"/>
              </w:rPr>
              <w:t>Eduterapeutica</w:t>
            </w:r>
            <w:proofErr w:type="spellEnd"/>
            <w:r>
              <w:rPr>
                <w:b/>
                <w:bCs/>
                <w:sz w:val="20"/>
                <w:szCs w:val="20"/>
              </w:rPr>
              <w:t xml:space="preserve"> Lux Trenuj ucho! Percepcja i uwaga słuchowa - wersja online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Dla dzieci w wieku 7-14 lat z:</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wadą wymowy, u podłoża których leżą kłopoty ze słuchem fonemowym, pamięcią i koncentracją uwagi słuchowej,</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 dysleksją lub ryzykiem dysleksji,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dysgrafią,</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ADHD/ADD,</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spektrum autyzmu,</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trudnościami w zakresie koncentracji uwagi.</w:t>
            </w:r>
          </w:p>
          <w:p w:rsidR="00E918B1" w:rsidRDefault="00E918B1">
            <w:pPr>
              <w:spacing w:after="480" w:line="240" w:lineRule="auto"/>
              <w:rPr>
                <w:rFonts w:ascii="Arial" w:eastAsia="Arial" w:hAnsi="Arial" w:cs="Arial"/>
                <w:color w:val="2B3136"/>
                <w:sz w:val="21"/>
                <w:szCs w:val="21"/>
                <w:highlight w:val="white"/>
              </w:rPr>
            </w:pP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Zawartość:</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ponad 600 autorskich, interaktywnych, animacyjnych ćwiczeń multimedialnych z podziałem na dzieci młodsze i dzieci starsze,</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ponad 150 autorskich, kolorowych kart pracy w wersji elektronicznej i drukowanej z podziałem na dzieci młodsze i dzieci starsze,</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przepięknie ilustrowane karty do ćwiczenia słuchu fonemowego,</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słuchawki ze zintegrowanym mikrofonem,</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gry logopedyczne do samodzielnego wydruku,</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poradnik metodyczny wraz z instrukcją obsługi programu,</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przykładowe scenariusze do prowadzenia zajęć percepcji słuchowej, zarówno na zajęcia indywidualne, jak i grupowe,</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 licencja otwarta – bezterminowa, na każdym urządzeniu, dla dowolnej ilości użytkowników</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rHeight w:val="3366"/>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4</w:t>
            </w:r>
            <w:r w:rsidR="00C318CB">
              <w:rPr>
                <w:rFonts w:ascii="Times New Roman" w:eastAsia="Times New Roman" w:hAnsi="Times New Roman" w:cs="Times New Roman"/>
                <w:b/>
                <w:bCs/>
                <w:sz w:val="24"/>
                <w:szCs w:val="24"/>
              </w:rPr>
              <w:t>7</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Program multimedialny Koncentracja i pamięć </w:t>
            </w:r>
            <w:proofErr w:type="spellStart"/>
            <w:r>
              <w:rPr>
                <w:b/>
                <w:bCs/>
                <w:sz w:val="20"/>
                <w:szCs w:val="20"/>
              </w:rPr>
              <w:t>mTalent</w:t>
            </w:r>
            <w:proofErr w:type="spellEnd"/>
            <w:r>
              <w:rPr>
                <w:b/>
                <w:bCs/>
                <w:sz w:val="20"/>
                <w:szCs w:val="20"/>
              </w:rPr>
              <w:t xml:space="preserve"> - </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●Zestaw interaktywnych ćwiczeń stymulujących funkcje poznawcze, a także usprawniających spostrzeganie, pamięć i koncentrację uwagi</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Blisko 900 ekranów interaktywnych, 100 kart pracy, przewodnik metodyczny oraz zestaw materiałów dodatkowych w jednym pudełku.</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Dla terapeutów i nauczycieli zajmujących się wspomaganiem sprawności w zakresie kształtowania i usprawniania funkcji poznawczych, spostrzegania, pamięci i koncentracji uwag</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48</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  Wyciągnij robaka - gra </w:t>
            </w:r>
            <w:proofErr w:type="spellStart"/>
            <w:r>
              <w:rPr>
                <w:b/>
                <w:bCs/>
                <w:sz w:val="20"/>
                <w:szCs w:val="20"/>
              </w:rPr>
              <w:t>manipulac</w:t>
            </w:r>
            <w:proofErr w:type="spellEnd"/>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Z pomocą specjalnie zaprojektowanych szczypiec dzieci łapią i wyciągają robaki z miękkiej piankowej deski do ćwiczeń, ćwicząc motorykę dłoni, umiejętność chwytania i koordynację. Dzięki dołączonemu </w:t>
            </w:r>
            <w:proofErr w:type="spellStart"/>
            <w:r>
              <w:rPr>
                <w:rFonts w:ascii="Arial" w:eastAsia="Arial" w:hAnsi="Arial" w:cs="Arial"/>
                <w:color w:val="2B3136"/>
                <w:sz w:val="21"/>
                <w:szCs w:val="21"/>
                <w:highlight w:val="white"/>
              </w:rPr>
              <w:t>spinnerowi</w:t>
            </w:r>
            <w:proofErr w:type="spellEnd"/>
            <w:r>
              <w:rPr>
                <w:rFonts w:ascii="Arial" w:eastAsia="Arial" w:hAnsi="Arial" w:cs="Arial"/>
                <w:color w:val="2B3136"/>
                <w:sz w:val="21"/>
                <w:szCs w:val="21"/>
                <w:highlight w:val="white"/>
              </w:rPr>
              <w:t xml:space="preserve"> i kartom aktywności dzieci mogą zamienić naukę w grę, opanowując nazwy kolorów, umiejętność sortowania, krytyczne myślenie i wczesne umiejętności matematyczne. Zawartość zestawu: • 20 elastycznych robaków w 4 kolorach i 2 długościach, 6 i 9 cm • 10 ponumerowanych kart 1–10 o wym. 2,5 x 5 cm • 8 kart zadań o wym. 10,5 x 10,5 cm • 2 karty przedstawiające robaki o wym. 8 x 10 cm • 4 ogrodzenia do sortowania o wym. 6 x 7 x 4 cm • szczypce o dł. 11,5 cm • </w:t>
            </w:r>
            <w:proofErr w:type="spellStart"/>
            <w:r>
              <w:rPr>
                <w:rFonts w:ascii="Arial" w:eastAsia="Arial" w:hAnsi="Arial" w:cs="Arial"/>
                <w:color w:val="2B3136"/>
                <w:sz w:val="21"/>
                <w:szCs w:val="21"/>
                <w:highlight w:val="white"/>
              </w:rPr>
              <w:t>spinner</w:t>
            </w:r>
            <w:proofErr w:type="spellEnd"/>
            <w:r>
              <w:rPr>
                <w:rFonts w:ascii="Arial" w:eastAsia="Arial" w:hAnsi="Arial" w:cs="Arial"/>
                <w:color w:val="2B3136"/>
                <w:sz w:val="21"/>
                <w:szCs w:val="21"/>
                <w:highlight w:val="white"/>
              </w:rPr>
              <w:t xml:space="preserve"> o wym. 13 x 13 cm • piankowa plansza o wym. 24,5 x 17 x 1,3 cm</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od 3 lat </w:t>
            </w: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zestawy</w:t>
            </w: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w:t>
            </w:r>
            <w:proofErr w:type="spellStart"/>
            <w:r>
              <w:rPr>
                <w:b/>
                <w:bCs/>
                <w:sz w:val="20"/>
                <w:szCs w:val="20"/>
              </w:rPr>
              <w:t>Boulcolor</w:t>
            </w:r>
            <w:proofErr w:type="spellEnd"/>
            <w:r>
              <w:rPr>
                <w:b/>
                <w:bCs/>
                <w:sz w:val="20"/>
                <w:szCs w:val="20"/>
              </w:rPr>
              <w:t xml:space="preserve"> - gra </w:t>
            </w:r>
            <w:proofErr w:type="spellStart"/>
            <w:r>
              <w:rPr>
                <w:b/>
                <w:bCs/>
                <w:sz w:val="20"/>
                <w:szCs w:val="20"/>
              </w:rPr>
              <w:t>manipulacyjn</w:t>
            </w:r>
            <w:proofErr w:type="spellEnd"/>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Zawartość</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lastRenderedPageBreak/>
              <w:t>• 9 kuleczek o śr. 2,5 cm; 3 cm; 3,5 cm</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podstawa o śr. 18 cm</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nożyczki o wym. 15 x 7 cm</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6 kart aktywności o wym. 18 x 18 cm</w:t>
            </w:r>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wersja międzynarodowa – opis w języku </w:t>
            </w:r>
            <w:proofErr w:type="spellStart"/>
            <w:r>
              <w:rPr>
                <w:rFonts w:ascii="Arial" w:eastAsia="Arial" w:hAnsi="Arial" w:cs="Arial"/>
                <w:color w:val="2B3136"/>
                <w:sz w:val="21"/>
                <w:szCs w:val="21"/>
                <w:highlight w:val="white"/>
              </w:rPr>
              <w:t>obc</w:t>
            </w:r>
            <w:proofErr w:type="spellEnd"/>
          </w:p>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 od 3 lat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C318CB">
              <w:rPr>
                <w:rFonts w:ascii="Times New Roman" w:eastAsia="Times New Roman" w:hAnsi="Times New Roman" w:cs="Times New Roman"/>
                <w:b/>
                <w:bCs/>
                <w:sz w:val="24"/>
                <w:szCs w:val="24"/>
              </w:rPr>
              <w:t>0</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Szafka-</w:t>
            </w:r>
            <w:proofErr w:type="spellStart"/>
            <w:r>
              <w:rPr>
                <w:b/>
                <w:bCs/>
                <w:sz w:val="20"/>
                <w:szCs w:val="20"/>
              </w:rPr>
              <w:t>organizer</w:t>
            </w:r>
            <w:proofErr w:type="spellEnd"/>
            <w:r>
              <w:rPr>
                <w:b/>
                <w:bCs/>
                <w:sz w:val="20"/>
                <w:szCs w:val="20"/>
              </w:rPr>
              <w:t xml:space="preserve"> Grande – </w:t>
            </w:r>
          </w:p>
        </w:tc>
        <w:tc>
          <w:tcPr>
            <w:tcW w:w="4515" w:type="dxa"/>
            <w:vAlign w:val="center"/>
          </w:tcPr>
          <w:p w:rsidR="00E918B1" w:rsidRDefault="00E26727">
            <w:pPr>
              <w:shd w:val="clear" w:color="auto" w:fill="FFFFFF"/>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Szafka z licznymi półeczkami, która pozwala na uporządkowane przechowywanie gier, pomocy i wszelkich materiałów plastycznych. Szafki z płyty laminowanej o gr. 18 mm w kolorze klonu jasnego lub białym. • wym. przegródek po lewej stronie 25 x 36 x 5 cm • wym. półek po prawej stronie 25 x 36 x 21 cm</w:t>
            </w:r>
          </w:p>
          <w:p w:rsidR="00E918B1" w:rsidRDefault="00E26727">
            <w:pPr>
              <w:shd w:val="clear" w:color="auto" w:fill="FFFFFF"/>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wym. 82 x 38 x 82,20 c</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w:t>
            </w:r>
            <w:proofErr w:type="spellStart"/>
            <w:r>
              <w:rPr>
                <w:b/>
                <w:bCs/>
                <w:sz w:val="20"/>
                <w:szCs w:val="20"/>
              </w:rPr>
              <w:t>Kuleczkowa</w:t>
            </w:r>
            <w:proofErr w:type="spellEnd"/>
            <w:r>
              <w:rPr>
                <w:b/>
                <w:bCs/>
                <w:sz w:val="20"/>
                <w:szCs w:val="20"/>
              </w:rPr>
              <w:t xml:space="preserve"> mozaika -</w:t>
            </w:r>
          </w:p>
        </w:tc>
        <w:tc>
          <w:tcPr>
            <w:tcW w:w="4515" w:type="dxa"/>
            <w:vAlign w:val="center"/>
          </w:tcPr>
          <w:p w:rsidR="00E918B1" w:rsidRDefault="00E26727">
            <w:pPr>
              <w:shd w:val="clear" w:color="auto" w:fill="FFFFFF"/>
              <w:spacing w:after="480" w:line="240" w:lineRule="auto"/>
              <w:rPr>
                <w:rFonts w:ascii="Arial" w:eastAsia="Arial" w:hAnsi="Arial" w:cs="Arial"/>
                <w:color w:val="2B3136"/>
                <w:sz w:val="21"/>
                <w:szCs w:val="21"/>
                <w:highlight w:val="white"/>
              </w:rPr>
            </w:pPr>
            <w:proofErr w:type="spellStart"/>
            <w:r>
              <w:rPr>
                <w:rFonts w:ascii="Arial" w:eastAsia="Arial" w:hAnsi="Arial" w:cs="Arial"/>
                <w:color w:val="2B3136"/>
                <w:sz w:val="21"/>
                <w:szCs w:val="21"/>
                <w:highlight w:val="white"/>
              </w:rPr>
              <w:t>Kuleczkowa</w:t>
            </w:r>
            <w:proofErr w:type="spellEnd"/>
            <w:r>
              <w:rPr>
                <w:rFonts w:ascii="Arial" w:eastAsia="Arial" w:hAnsi="Arial" w:cs="Arial"/>
                <w:color w:val="2B3136"/>
                <w:sz w:val="21"/>
                <w:szCs w:val="21"/>
                <w:highlight w:val="white"/>
              </w:rPr>
              <w:t xml:space="preserve"> mozaika to gra polegająca na naśladowaniu kart z przykładami i przesuwaniu palcami kolorowych kulek u dołu ramki. Trenuje umiejętności motoryczne, koncentrację i koordynację ręka-oko. Można grać w pojedynkę lub w parach</w:t>
            </w:r>
          </w:p>
          <w:p w:rsidR="00E918B1" w:rsidRDefault="00E26727">
            <w:pPr>
              <w:shd w:val="clear" w:color="auto" w:fill="FFFFFF"/>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Zawartość</w:t>
            </w:r>
          </w:p>
          <w:p w:rsidR="00E918B1" w:rsidRDefault="00E26727">
            <w:pPr>
              <w:shd w:val="clear" w:color="auto" w:fill="FFFFFF"/>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6 kart z zadaniami</w:t>
            </w:r>
          </w:p>
          <w:p w:rsidR="00E918B1" w:rsidRDefault="00E26727">
            <w:pPr>
              <w:shd w:val="clear" w:color="auto" w:fill="FFFFFF"/>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drewniana ramka z kolorowymi, drewnianymi kulkami (18 x 18 x 5 cm)</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5</w:t>
            </w:r>
            <w:r w:rsidR="00C318CB">
              <w:rPr>
                <w:rFonts w:ascii="Times New Roman" w:eastAsia="Times New Roman" w:hAnsi="Times New Roman" w:cs="Times New Roman"/>
                <w:b/>
                <w:bCs/>
                <w:sz w:val="24"/>
                <w:szCs w:val="24"/>
              </w:rPr>
              <w:t>2</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Świat pod lupą - gra na </w:t>
            </w:r>
            <w:proofErr w:type="spellStart"/>
            <w:r>
              <w:rPr>
                <w:b/>
                <w:bCs/>
                <w:sz w:val="20"/>
                <w:szCs w:val="20"/>
              </w:rPr>
              <w:t>spostrzegawczoś</w:t>
            </w:r>
            <w:proofErr w:type="spellEnd"/>
          </w:p>
        </w:tc>
        <w:tc>
          <w:tcPr>
            <w:tcW w:w="4515" w:type="dxa"/>
            <w:vAlign w:val="center"/>
          </w:tcPr>
          <w:p w:rsidR="00E918B1" w:rsidRDefault="00E26727">
            <w:pPr>
              <w:shd w:val="clear" w:color="auto" w:fill="FFFFFF"/>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Zestaw zawiera dużą, składaną planszę i 100 kart z ilustracjami. Zadaniem dziecka jest odnalezienie na planszy eksponowanego elementu. Prosta grafika i różnorodne obrazki pozwalają także na rozwój językowy – poszerzanie słownictwa, rozumienie pojęć, tworzenie zdań, analizę i syntezę sylabową i głoskową, układanie prostych historii oraz ćwiczenie operacji myślowych i pamięci (klasyfikowanie, uogólnianie, segregowanie, znajdowanie podobieństw, myślenie </w:t>
            </w:r>
            <w:proofErr w:type="spellStart"/>
            <w:r>
              <w:rPr>
                <w:rFonts w:ascii="Arial" w:eastAsia="Arial" w:hAnsi="Arial" w:cs="Arial"/>
                <w:color w:val="2B3136"/>
                <w:sz w:val="21"/>
                <w:szCs w:val="21"/>
                <w:highlight w:val="white"/>
              </w:rPr>
              <w:t>przyczynowo-skutkowe</w:t>
            </w:r>
            <w:proofErr w:type="spellEnd"/>
            <w:r>
              <w:rPr>
                <w:rFonts w:ascii="Arial" w:eastAsia="Arial" w:hAnsi="Arial" w:cs="Arial"/>
                <w:color w:val="2B3136"/>
                <w:sz w:val="21"/>
                <w:szCs w:val="21"/>
                <w:highlight w:val="white"/>
              </w:rPr>
              <w:t>).</w:t>
            </w:r>
          </w:p>
          <w:p w:rsidR="00E918B1" w:rsidRDefault="00E26727">
            <w:pPr>
              <w:shd w:val="clear" w:color="auto" w:fill="FFFFFF"/>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Obrazki można wykorzystywać do tworzenia własnych historyjek i krótkich opowiadań, w pracy indywidualnej i grupowej. Gra wspiera rozwój ogólny, kompetencje społeczno-emocjonalne (cierpliwość, zasady fair </w:t>
            </w:r>
            <w:proofErr w:type="spellStart"/>
            <w:r>
              <w:rPr>
                <w:rFonts w:ascii="Arial" w:eastAsia="Arial" w:hAnsi="Arial" w:cs="Arial"/>
                <w:color w:val="2B3136"/>
                <w:sz w:val="21"/>
                <w:szCs w:val="21"/>
                <w:highlight w:val="white"/>
              </w:rPr>
              <w:t>play</w:t>
            </w:r>
            <w:proofErr w:type="spellEnd"/>
            <w:r>
              <w:rPr>
                <w:rFonts w:ascii="Arial" w:eastAsia="Arial" w:hAnsi="Arial" w:cs="Arial"/>
                <w:color w:val="2B3136"/>
                <w:sz w:val="21"/>
                <w:szCs w:val="21"/>
                <w:highlight w:val="white"/>
              </w:rPr>
              <w:t xml:space="preserve">, radzenie sobie z rywalizacją) i może być </w:t>
            </w:r>
            <w:proofErr w:type="spellStart"/>
            <w:r>
              <w:rPr>
                <w:rFonts w:ascii="Arial" w:eastAsia="Arial" w:hAnsi="Arial" w:cs="Arial"/>
                <w:color w:val="2B3136"/>
                <w:sz w:val="21"/>
                <w:szCs w:val="21"/>
                <w:highlight w:val="white"/>
              </w:rPr>
              <w:t>modyfik</w:t>
            </w:r>
            <w:proofErr w:type="spellEnd"/>
            <w:r>
              <w:rPr>
                <w:rFonts w:ascii="Arial" w:eastAsia="Arial" w:hAnsi="Arial" w:cs="Arial"/>
                <w:color w:val="2B3136"/>
                <w:sz w:val="21"/>
                <w:szCs w:val="21"/>
                <w:highlight w:val="white"/>
              </w:rPr>
              <w:t xml:space="preserve"> • wym. planszy: A3 • 100 kart o wym. 9 x 9 cm</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C318CB">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C318CB">
              <w:rPr>
                <w:rFonts w:ascii="Times New Roman" w:eastAsia="Times New Roman" w:hAnsi="Times New Roman" w:cs="Times New Roman"/>
                <w:b/>
                <w:bCs/>
                <w:sz w:val="24"/>
                <w:szCs w:val="24"/>
              </w:rPr>
              <w:t>3</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Piasek kinetyczny</w:t>
            </w:r>
          </w:p>
        </w:tc>
        <w:tc>
          <w:tcPr>
            <w:tcW w:w="4515" w:type="dxa"/>
            <w:vAlign w:val="center"/>
          </w:tcPr>
          <w:p w:rsidR="00E918B1" w:rsidRDefault="00E26727">
            <w:pPr>
              <w:spacing w:after="480" w:line="240" w:lineRule="auto"/>
              <w:rPr>
                <w:rFonts w:ascii="Arial" w:eastAsia="Arial" w:hAnsi="Arial" w:cs="Arial"/>
                <w:color w:val="2B3136"/>
                <w:sz w:val="21"/>
                <w:szCs w:val="21"/>
                <w:highlight w:val="white"/>
              </w:rPr>
            </w:pPr>
            <w:r>
              <w:rPr>
                <w:rFonts w:ascii="Arial" w:eastAsia="Arial" w:hAnsi="Arial" w:cs="Arial"/>
                <w:color w:val="2B3136"/>
                <w:sz w:val="21"/>
                <w:szCs w:val="21"/>
                <w:highlight w:val="white"/>
              </w:rPr>
              <w:t xml:space="preserve">Piasek kinetyczny jest doskonałym materiałem do zabawy sensorycznej, pozwala na stworzenie piaskownicy w sali przedszkolnej lub w domu. Jest bardzo miękki, nie wysycha i można go używać jako mokry piasek. Nie zawiera glutenu i nadaje się do wielokrotnego użytku. Nie brudzi rąk. Nie należy mieszać go z wodą i innymi rodzajami piasku. Zabawa z piaskiem ma także właściwości terapeutyczne i wyciszające. W poręcznym wiaderku. • 5 kg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Przewlekane ścieżki sensoryczne</w:t>
            </w:r>
          </w:p>
        </w:tc>
        <w:tc>
          <w:tcPr>
            <w:tcW w:w="4515" w:type="dxa"/>
            <w:vAlign w:val="center"/>
          </w:tcPr>
          <w:p w:rsidR="00E918B1" w:rsidRDefault="00E26727">
            <w:pPr>
              <w:shd w:val="clear" w:color="auto" w:fill="FFFFFF"/>
              <w:spacing w:after="220" w:line="240" w:lineRule="auto"/>
              <w:rPr>
                <w:rFonts w:ascii="Arial" w:eastAsia="Arial" w:hAnsi="Arial" w:cs="Arial"/>
                <w:color w:val="727272"/>
                <w:sz w:val="23"/>
                <w:szCs w:val="23"/>
                <w:highlight w:val="white"/>
              </w:rPr>
            </w:pPr>
            <w:r>
              <w:rPr>
                <w:rFonts w:ascii="Arial" w:eastAsia="Arial" w:hAnsi="Arial" w:cs="Arial"/>
                <w:color w:val="727272"/>
                <w:sz w:val="23"/>
                <w:szCs w:val="23"/>
                <w:highlight w:val="white"/>
              </w:rPr>
              <w:t>Pomaga poprawić dyskryminację wzrokową i dotykową oraz doskonali umiejętności psychomotoryczne. Zestaw 36 kart dotykowych i 10 ergonomicznych sznurówek do ich łączenia.</w:t>
            </w:r>
          </w:p>
          <w:p w:rsidR="00E918B1" w:rsidRDefault="00E26727">
            <w:pPr>
              <w:shd w:val="clear" w:color="auto" w:fill="FFFFFF"/>
              <w:spacing w:after="220" w:line="240" w:lineRule="auto"/>
              <w:rPr>
                <w:rFonts w:ascii="Arial" w:eastAsia="Arial" w:hAnsi="Arial" w:cs="Arial"/>
                <w:color w:val="727272"/>
                <w:sz w:val="23"/>
                <w:szCs w:val="23"/>
                <w:highlight w:val="white"/>
              </w:rPr>
            </w:pPr>
            <w:r>
              <w:rPr>
                <w:rFonts w:ascii="Arial" w:eastAsia="Arial" w:hAnsi="Arial" w:cs="Arial"/>
                <w:color w:val="727272"/>
                <w:sz w:val="23"/>
                <w:szCs w:val="23"/>
                <w:highlight w:val="white"/>
              </w:rPr>
              <w:t>W zestawie:</w:t>
            </w:r>
            <w:r>
              <w:rPr>
                <w:rFonts w:ascii="Arial" w:eastAsia="Arial" w:hAnsi="Arial" w:cs="Arial"/>
                <w:color w:val="727272"/>
                <w:sz w:val="23"/>
                <w:szCs w:val="23"/>
                <w:highlight w:val="white"/>
              </w:rPr>
              <w:br/>
              <w:t>- 36 odwracalnych figurek z kreskówek</w:t>
            </w:r>
            <w:r>
              <w:rPr>
                <w:rFonts w:ascii="Arial" w:eastAsia="Arial" w:hAnsi="Arial" w:cs="Arial"/>
                <w:color w:val="727272"/>
                <w:sz w:val="23"/>
                <w:szCs w:val="23"/>
                <w:highlight w:val="white"/>
              </w:rPr>
              <w:br/>
              <w:t>- 10 koronek w różnych kolorach</w:t>
            </w:r>
          </w:p>
          <w:p w:rsidR="00E918B1" w:rsidRDefault="00E918B1">
            <w:pPr>
              <w:spacing w:after="480" w:line="240" w:lineRule="auto"/>
              <w:rPr>
                <w:rFonts w:ascii="Arial" w:eastAsia="Arial" w:hAnsi="Arial" w:cs="Arial"/>
                <w:color w:val="2B3136"/>
                <w:sz w:val="21"/>
                <w:szCs w:val="21"/>
                <w:highlight w:val="white"/>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E26727" w:rsidP="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9C0A5A">
              <w:rPr>
                <w:rFonts w:ascii="Times New Roman" w:eastAsia="Times New Roman" w:hAnsi="Times New Roman" w:cs="Times New Roman"/>
                <w:b/>
                <w:bCs/>
                <w:sz w:val="24"/>
                <w:szCs w:val="24"/>
              </w:rPr>
              <w:t>5</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Porusz umysł - Ćwiczenia wzrokowo-słuchowe </w:t>
            </w:r>
          </w:p>
        </w:tc>
        <w:tc>
          <w:tcPr>
            <w:tcW w:w="4515" w:type="dxa"/>
            <w:vAlign w:val="center"/>
          </w:tcPr>
          <w:p w:rsidR="00E918B1" w:rsidRDefault="00E26727">
            <w:pPr>
              <w:shd w:val="clear" w:color="auto" w:fill="FFFFFF"/>
              <w:spacing w:after="220" w:line="240" w:lineRule="auto"/>
              <w:rPr>
                <w:rFonts w:ascii="Arial" w:eastAsia="Arial" w:hAnsi="Arial" w:cs="Arial"/>
                <w:color w:val="727272"/>
                <w:sz w:val="23"/>
                <w:szCs w:val="23"/>
              </w:rPr>
            </w:pPr>
            <w:r>
              <w:rPr>
                <w:rFonts w:ascii="Arial" w:eastAsia="Arial" w:hAnsi="Arial" w:cs="Arial"/>
                <w:color w:val="727272"/>
                <w:sz w:val="23"/>
                <w:szCs w:val="23"/>
              </w:rPr>
              <w:t xml:space="preserve">Edycja PLUS została wzbogacona o zbiór zeszytów ćwiczeń opracowanych przez mgr Dorotę </w:t>
            </w:r>
            <w:proofErr w:type="spellStart"/>
            <w:r>
              <w:rPr>
                <w:rFonts w:ascii="Arial" w:eastAsia="Arial" w:hAnsi="Arial" w:cs="Arial"/>
                <w:color w:val="727272"/>
                <w:sz w:val="23"/>
                <w:szCs w:val="23"/>
              </w:rPr>
              <w:t>Rudzińską-Friedel</w:t>
            </w:r>
            <w:proofErr w:type="spellEnd"/>
            <w:r>
              <w:rPr>
                <w:rFonts w:ascii="Arial" w:eastAsia="Arial" w:hAnsi="Arial" w:cs="Arial"/>
                <w:color w:val="727272"/>
                <w:sz w:val="23"/>
                <w:szCs w:val="23"/>
              </w:rPr>
              <w:t xml:space="preserve"> pedagoga i terapeutę, autorkę merytoryczną edukacyjnych programów komputerowych Porusz Umysł oraz Progres. Ćwiczenia stanowią doskonałe rozwinięcie i uzupełnienie zadań zawartych w tych programach.</w:t>
            </w:r>
          </w:p>
          <w:p w:rsidR="00E918B1" w:rsidRDefault="00E26727">
            <w:pPr>
              <w:shd w:val="clear" w:color="auto" w:fill="FFFFFF"/>
              <w:spacing w:after="220" w:line="240" w:lineRule="auto"/>
              <w:rPr>
                <w:rFonts w:ascii="Arial" w:eastAsia="Arial" w:hAnsi="Arial" w:cs="Arial"/>
                <w:color w:val="727272"/>
                <w:sz w:val="23"/>
                <w:szCs w:val="23"/>
              </w:rPr>
            </w:pPr>
            <w:r>
              <w:rPr>
                <w:rFonts w:ascii="Arial" w:eastAsia="Arial" w:hAnsi="Arial" w:cs="Arial"/>
                <w:color w:val="727272"/>
                <w:sz w:val="23"/>
                <w:szCs w:val="23"/>
              </w:rPr>
              <w:t>Ćwiczenia wzrokowo - słuchowe kształtują i rozwijają:</w:t>
            </w:r>
          </w:p>
          <w:p w:rsidR="00E918B1" w:rsidRDefault="00E26727">
            <w:pPr>
              <w:numPr>
                <w:ilvl w:val="0"/>
                <w:numId w:val="10"/>
              </w:numPr>
              <w:shd w:val="clear" w:color="auto" w:fill="FFFFFF"/>
              <w:spacing w:after="0" w:line="240" w:lineRule="auto"/>
            </w:pPr>
            <w:r>
              <w:rPr>
                <w:rFonts w:ascii="Arial" w:eastAsia="Arial" w:hAnsi="Arial" w:cs="Arial"/>
                <w:color w:val="727272"/>
                <w:sz w:val="23"/>
                <w:szCs w:val="23"/>
              </w:rPr>
              <w:t>spostrzegawczość</w:t>
            </w:r>
          </w:p>
          <w:p w:rsidR="00E918B1" w:rsidRDefault="00E26727">
            <w:pPr>
              <w:numPr>
                <w:ilvl w:val="0"/>
                <w:numId w:val="10"/>
              </w:numPr>
              <w:shd w:val="clear" w:color="auto" w:fill="FFFFFF"/>
              <w:spacing w:after="0" w:line="240" w:lineRule="auto"/>
            </w:pPr>
            <w:r>
              <w:rPr>
                <w:rFonts w:ascii="Arial" w:eastAsia="Arial" w:hAnsi="Arial" w:cs="Arial"/>
                <w:color w:val="727272"/>
                <w:sz w:val="23"/>
                <w:szCs w:val="23"/>
              </w:rPr>
              <w:t>rozpoznawanie dźwięków i obrazów</w:t>
            </w:r>
          </w:p>
          <w:p w:rsidR="00E918B1" w:rsidRDefault="00E26727">
            <w:pPr>
              <w:numPr>
                <w:ilvl w:val="0"/>
                <w:numId w:val="10"/>
              </w:numPr>
              <w:shd w:val="clear" w:color="auto" w:fill="FFFFFF"/>
              <w:spacing w:after="0" w:line="240" w:lineRule="auto"/>
            </w:pPr>
            <w:r>
              <w:rPr>
                <w:rFonts w:ascii="Arial" w:eastAsia="Arial" w:hAnsi="Arial" w:cs="Arial"/>
                <w:color w:val="727272"/>
                <w:sz w:val="23"/>
                <w:szCs w:val="23"/>
              </w:rPr>
              <w:t>koncentrację uwagi</w:t>
            </w:r>
          </w:p>
          <w:p w:rsidR="00E918B1" w:rsidRDefault="00E26727">
            <w:pPr>
              <w:numPr>
                <w:ilvl w:val="0"/>
                <w:numId w:val="10"/>
              </w:numPr>
              <w:shd w:val="clear" w:color="auto" w:fill="FFFFFF"/>
              <w:spacing w:after="0" w:line="240" w:lineRule="auto"/>
            </w:pPr>
            <w:r>
              <w:rPr>
                <w:rFonts w:ascii="Arial" w:eastAsia="Arial" w:hAnsi="Arial" w:cs="Arial"/>
                <w:color w:val="727272"/>
                <w:sz w:val="23"/>
                <w:szCs w:val="23"/>
              </w:rPr>
              <w:t>koordynację wzrokowo-ruchową</w:t>
            </w:r>
          </w:p>
          <w:p w:rsidR="00E918B1" w:rsidRDefault="00E26727">
            <w:pPr>
              <w:numPr>
                <w:ilvl w:val="0"/>
                <w:numId w:val="10"/>
              </w:numPr>
              <w:shd w:val="clear" w:color="auto" w:fill="FFFFFF"/>
              <w:spacing w:after="0" w:line="240" w:lineRule="auto"/>
            </w:pPr>
            <w:r>
              <w:rPr>
                <w:rFonts w:ascii="Arial" w:eastAsia="Arial" w:hAnsi="Arial" w:cs="Arial"/>
                <w:color w:val="727272"/>
                <w:sz w:val="23"/>
                <w:szCs w:val="23"/>
              </w:rPr>
              <w:t>pamięć</w:t>
            </w:r>
          </w:p>
          <w:p w:rsidR="00E918B1" w:rsidRDefault="00E26727">
            <w:pPr>
              <w:numPr>
                <w:ilvl w:val="0"/>
                <w:numId w:val="10"/>
              </w:numPr>
              <w:shd w:val="clear" w:color="auto" w:fill="FFFFFF"/>
              <w:spacing w:after="0" w:line="240" w:lineRule="auto"/>
            </w:pPr>
            <w:r>
              <w:rPr>
                <w:rFonts w:ascii="Arial" w:eastAsia="Arial" w:hAnsi="Arial" w:cs="Arial"/>
                <w:color w:val="727272"/>
                <w:sz w:val="23"/>
                <w:szCs w:val="23"/>
              </w:rPr>
              <w:t>wyobraźnię</w:t>
            </w:r>
          </w:p>
          <w:p w:rsidR="00E918B1" w:rsidRDefault="00E26727">
            <w:pPr>
              <w:numPr>
                <w:ilvl w:val="0"/>
                <w:numId w:val="10"/>
              </w:numPr>
              <w:shd w:val="clear" w:color="auto" w:fill="FFFFFF"/>
              <w:spacing w:after="0" w:line="240" w:lineRule="auto"/>
            </w:pPr>
            <w:r>
              <w:rPr>
                <w:rFonts w:ascii="Arial" w:eastAsia="Arial" w:hAnsi="Arial" w:cs="Arial"/>
                <w:color w:val="727272"/>
                <w:sz w:val="23"/>
                <w:szCs w:val="23"/>
              </w:rPr>
              <w:t>orientację w przestrzeni</w:t>
            </w:r>
          </w:p>
          <w:p w:rsidR="00E918B1" w:rsidRDefault="00E26727">
            <w:pPr>
              <w:numPr>
                <w:ilvl w:val="0"/>
                <w:numId w:val="10"/>
              </w:numPr>
              <w:shd w:val="clear" w:color="auto" w:fill="FFFFFF"/>
              <w:spacing w:line="240" w:lineRule="auto"/>
            </w:pPr>
            <w:r>
              <w:rPr>
                <w:rFonts w:ascii="Arial" w:eastAsia="Arial" w:hAnsi="Arial" w:cs="Arial"/>
                <w:color w:val="727272"/>
                <w:sz w:val="23"/>
                <w:szCs w:val="23"/>
              </w:rPr>
              <w:t>sprawność fizyczną</w:t>
            </w:r>
          </w:p>
          <w:p w:rsidR="00E918B1" w:rsidRDefault="00E26727">
            <w:pPr>
              <w:shd w:val="clear" w:color="auto" w:fill="FFFFFF"/>
              <w:spacing w:after="220" w:line="240" w:lineRule="auto"/>
              <w:rPr>
                <w:rFonts w:ascii="Arial" w:eastAsia="Arial" w:hAnsi="Arial" w:cs="Arial"/>
                <w:color w:val="727272"/>
                <w:sz w:val="23"/>
                <w:szCs w:val="23"/>
              </w:rPr>
            </w:pPr>
            <w:r>
              <w:rPr>
                <w:rFonts w:ascii="Arial" w:eastAsia="Arial" w:hAnsi="Arial" w:cs="Arial"/>
                <w:color w:val="727272"/>
                <w:sz w:val="23"/>
                <w:szCs w:val="23"/>
              </w:rPr>
              <w:t>Dodatkowo w programie znajduje się zestaw ćwiczeń ruchowych!</w:t>
            </w:r>
          </w:p>
          <w:p w:rsidR="00E918B1" w:rsidRDefault="00E26727">
            <w:pPr>
              <w:shd w:val="clear" w:color="auto" w:fill="FFFFFF"/>
              <w:spacing w:after="220" w:line="240" w:lineRule="auto"/>
              <w:rPr>
                <w:rFonts w:ascii="Arial" w:eastAsia="Arial" w:hAnsi="Arial" w:cs="Arial"/>
                <w:color w:val="727272"/>
                <w:sz w:val="23"/>
                <w:szCs w:val="23"/>
              </w:rPr>
            </w:pPr>
            <w:r>
              <w:rPr>
                <w:rFonts w:ascii="Arial" w:eastAsia="Arial" w:hAnsi="Arial" w:cs="Arial"/>
                <w:color w:val="727272"/>
                <w:sz w:val="23"/>
                <w:szCs w:val="23"/>
              </w:rPr>
              <w:t xml:space="preserve">Opakowanie zawiera kod do pobrania wersji cyfrowej z </w:t>
            </w:r>
            <w:proofErr w:type="spellStart"/>
            <w:r>
              <w:rPr>
                <w:rFonts w:ascii="Arial" w:eastAsia="Arial" w:hAnsi="Arial" w:cs="Arial"/>
                <w:color w:val="727272"/>
                <w:sz w:val="23"/>
                <w:szCs w:val="23"/>
              </w:rPr>
              <w:t>internetu</w:t>
            </w:r>
            <w:proofErr w:type="spellEnd"/>
            <w:r>
              <w:rPr>
                <w:rFonts w:ascii="Arial" w:eastAsia="Arial" w:hAnsi="Arial" w:cs="Arial"/>
                <w:color w:val="727272"/>
                <w:sz w:val="23"/>
                <w:szCs w:val="23"/>
              </w:rPr>
              <w:t>.</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56</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 xml:space="preserve"> Porusz Umysł plus - program ogólnorozwojowy </w:t>
            </w:r>
          </w:p>
        </w:tc>
        <w:tc>
          <w:tcPr>
            <w:tcW w:w="4515" w:type="dxa"/>
            <w:vAlign w:val="center"/>
          </w:tcPr>
          <w:p w:rsidR="00E918B1" w:rsidRDefault="00E26727">
            <w:pPr>
              <w:shd w:val="clear" w:color="auto" w:fill="FFFFFF"/>
              <w:spacing w:line="240" w:lineRule="auto"/>
              <w:rPr>
                <w:rFonts w:ascii="Roboto" w:eastAsia="Roboto" w:hAnsi="Roboto" w:cs="Roboto"/>
                <w:color w:val="5D5D5D"/>
                <w:sz w:val="20"/>
                <w:szCs w:val="20"/>
              </w:rPr>
            </w:pPr>
            <w:r>
              <w:rPr>
                <w:rFonts w:ascii="Roboto" w:eastAsia="Roboto" w:hAnsi="Roboto" w:cs="Roboto"/>
                <w:b/>
                <w:bCs/>
                <w:color w:val="5D5D5D"/>
                <w:sz w:val="20"/>
                <w:szCs w:val="20"/>
              </w:rPr>
              <w:t>Zastosowanie</w:t>
            </w:r>
            <w:r>
              <w:rPr>
                <w:rFonts w:ascii="Roboto" w:eastAsia="Roboto" w:hAnsi="Roboto" w:cs="Roboto"/>
                <w:b/>
                <w:bCs/>
                <w:color w:val="5D5D5D"/>
                <w:sz w:val="20"/>
                <w:szCs w:val="20"/>
              </w:rPr>
              <w:br/>
            </w:r>
            <w:r>
              <w:rPr>
                <w:rFonts w:ascii="Roboto" w:eastAsia="Roboto" w:hAnsi="Roboto" w:cs="Roboto"/>
                <w:color w:val="5D5D5D"/>
                <w:sz w:val="20"/>
                <w:szCs w:val="20"/>
              </w:rPr>
              <w:t>Program powstał z myślą o zastosowaniu go jako pomocy w pracy z dziećmi i młodzieżą. Jest w szczególności przydatny w przypadkach:</w:t>
            </w:r>
          </w:p>
          <w:p w:rsidR="00E918B1" w:rsidRDefault="00E26727">
            <w:pPr>
              <w:numPr>
                <w:ilvl w:val="0"/>
                <w:numId w:val="20"/>
              </w:numPr>
              <w:shd w:val="clear" w:color="auto" w:fill="FFFFFF"/>
              <w:spacing w:after="0" w:line="240" w:lineRule="auto"/>
            </w:pPr>
            <w:r>
              <w:rPr>
                <w:rFonts w:ascii="Roboto" w:eastAsia="Roboto" w:hAnsi="Roboto" w:cs="Roboto"/>
                <w:color w:val="5D5D5D"/>
                <w:sz w:val="20"/>
                <w:szCs w:val="20"/>
              </w:rPr>
              <w:t>dzieci z dezintegracją sensoryczną - brak współdziałania wszystkich systemów zmysłowych, powodujący trudności szkolne, deficyty, frustracje, brak równowagi emocjonalnej, brak motywacji do nauki</w:t>
            </w:r>
          </w:p>
          <w:p w:rsidR="00E918B1" w:rsidRDefault="00E26727">
            <w:pPr>
              <w:numPr>
                <w:ilvl w:val="0"/>
                <w:numId w:val="20"/>
              </w:numPr>
              <w:pBdr>
                <w:top w:val="none" w:sz="0" w:space="3" w:color="000000"/>
              </w:pBdr>
              <w:shd w:val="clear" w:color="auto" w:fill="FFFFFF"/>
              <w:spacing w:after="0" w:line="240" w:lineRule="auto"/>
            </w:pPr>
            <w:r>
              <w:rPr>
                <w:rFonts w:ascii="Roboto" w:eastAsia="Roboto" w:hAnsi="Roboto" w:cs="Roboto"/>
                <w:color w:val="5D5D5D"/>
                <w:sz w:val="20"/>
                <w:szCs w:val="20"/>
              </w:rPr>
              <w:t>dzieci z dysleksją</w:t>
            </w:r>
          </w:p>
          <w:p w:rsidR="00E918B1" w:rsidRDefault="00E26727">
            <w:pPr>
              <w:numPr>
                <w:ilvl w:val="0"/>
                <w:numId w:val="20"/>
              </w:numPr>
              <w:pBdr>
                <w:top w:val="none" w:sz="0" w:space="3" w:color="000000"/>
              </w:pBdr>
              <w:shd w:val="clear" w:color="auto" w:fill="FFFFFF"/>
              <w:spacing w:after="0" w:line="240" w:lineRule="auto"/>
            </w:pPr>
            <w:r>
              <w:rPr>
                <w:rFonts w:ascii="Roboto" w:eastAsia="Roboto" w:hAnsi="Roboto" w:cs="Roboto"/>
                <w:color w:val="5D5D5D"/>
                <w:sz w:val="20"/>
                <w:szCs w:val="20"/>
              </w:rPr>
              <w:t>dzieci nadpobudliwie psychoruchowo</w:t>
            </w:r>
          </w:p>
          <w:p w:rsidR="00E918B1" w:rsidRDefault="00E26727">
            <w:pPr>
              <w:numPr>
                <w:ilvl w:val="0"/>
                <w:numId w:val="20"/>
              </w:numPr>
              <w:pBdr>
                <w:top w:val="none" w:sz="0" w:space="3" w:color="000000"/>
              </w:pBdr>
              <w:shd w:val="clear" w:color="auto" w:fill="FFFFFF"/>
              <w:spacing w:after="0" w:line="240" w:lineRule="auto"/>
            </w:pPr>
            <w:r>
              <w:rPr>
                <w:rFonts w:ascii="Roboto" w:eastAsia="Roboto" w:hAnsi="Roboto" w:cs="Roboto"/>
                <w:color w:val="5D5D5D"/>
                <w:sz w:val="20"/>
                <w:szCs w:val="20"/>
              </w:rPr>
              <w:lastRenderedPageBreak/>
              <w:t>dzieci z problemami ruchowymi oraz koordynacją wzrokowo-ruchową</w:t>
            </w:r>
          </w:p>
          <w:p w:rsidR="00E918B1" w:rsidRDefault="00E26727">
            <w:pPr>
              <w:numPr>
                <w:ilvl w:val="0"/>
                <w:numId w:val="20"/>
              </w:numPr>
              <w:pBdr>
                <w:top w:val="none" w:sz="0" w:space="3" w:color="000000"/>
              </w:pBdr>
              <w:shd w:val="clear" w:color="auto" w:fill="FFFFFF"/>
              <w:spacing w:after="0" w:line="240" w:lineRule="auto"/>
            </w:pPr>
            <w:r>
              <w:rPr>
                <w:rFonts w:ascii="Roboto" w:eastAsia="Roboto" w:hAnsi="Roboto" w:cs="Roboto"/>
                <w:color w:val="5D5D5D"/>
                <w:sz w:val="20"/>
                <w:szCs w:val="20"/>
              </w:rPr>
              <w:t>dzieci zdolne mogą dzięki programowi PORUSZ UMYSŁ przyspieszyć tempo nauki</w:t>
            </w:r>
          </w:p>
          <w:p w:rsidR="00E918B1" w:rsidRDefault="00E26727">
            <w:pPr>
              <w:numPr>
                <w:ilvl w:val="0"/>
                <w:numId w:val="20"/>
              </w:numPr>
              <w:pBdr>
                <w:top w:val="none" w:sz="0" w:space="3" w:color="000000"/>
              </w:pBdr>
              <w:shd w:val="clear" w:color="auto" w:fill="FFFFFF"/>
              <w:spacing w:after="240" w:line="240" w:lineRule="auto"/>
            </w:pPr>
            <w:r>
              <w:rPr>
                <w:rFonts w:ascii="Roboto" w:eastAsia="Roboto" w:hAnsi="Roboto" w:cs="Roboto"/>
                <w:color w:val="5D5D5D"/>
                <w:sz w:val="20"/>
                <w:szCs w:val="20"/>
              </w:rPr>
              <w:t>dorośli uczący się również rozwijają dzięki programowi swoje umiejętności w zakresie szybszego uczenia się, logicznego myślenia, trwałych procesów pamięci.</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57</w:t>
            </w:r>
          </w:p>
        </w:tc>
        <w:tc>
          <w:tcPr>
            <w:tcW w:w="2325" w:type="dxa"/>
            <w:tcBorders>
              <w:top w:val="single" w:sz="6" w:space="0" w:color="000000"/>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Huśtawka terapeutyczna – MED </w:t>
            </w:r>
          </w:p>
        </w:tc>
        <w:tc>
          <w:tcPr>
            <w:tcW w:w="4515" w:type="dxa"/>
            <w:vAlign w:val="center"/>
          </w:tcPr>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Huśtawka terapeutyczna to produkt, który służy do pomocy w pracy z dziećmi potrzebującymi terapii ruchowej, motorycznej i sensorycznej. Ćwiczenia na huśtawce dostarczają wielu doznań sensorycznych. Wspomaga stymulację przedsionkową oraz poprawia reakcje równoważne.</w:t>
            </w:r>
            <w:r>
              <w:rPr>
                <w:rFonts w:ascii="Times New Roman" w:eastAsia="Times New Roman" w:hAnsi="Times New Roman" w:cs="Times New Roman"/>
                <w:sz w:val="24"/>
                <w:szCs w:val="24"/>
              </w:rPr>
              <w:br/>
              <w:t xml:space="preserve"> • maks. obciążenie 75 kg</w:t>
            </w:r>
            <w:r>
              <w:rPr>
                <w:rFonts w:ascii="Times New Roman" w:eastAsia="Times New Roman" w:hAnsi="Times New Roman" w:cs="Times New Roman"/>
                <w:sz w:val="24"/>
                <w:szCs w:val="24"/>
              </w:rPr>
              <w:br/>
              <w:t xml:space="preserve"> • wym. 150 x 50 x 125 cm</w:t>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szt.</w:t>
            </w: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58</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Hamak kropla SI - MED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Przeznaczony dla dzieci, które mają problem z koncentracją, podczas bujania czy rotowania w hamaku można przeprowadzać różnego rodzaju ćwiczenia, np. z zakresu percepcji słuchowej, różnicowania dźwięków itp. Lekkie kołysanie daje jednocześnie efekt uspokajający i stymulujący. Poprzez huśtanie się i obracanie aktywowany jest ośrodek równowagi. Dzięki możliwości "zamknięcia" hamak może pełnić także rolę wyciszającą, pozwala odizolować dziecko od reszty sali. Hamak wykonany jest z terylenu – bardzo mocnego włókna poliestrowego.</w:t>
            </w:r>
            <w:r>
              <w:rPr>
                <w:rFonts w:ascii="Times New Roman" w:eastAsia="Times New Roman" w:hAnsi="Times New Roman" w:cs="Times New Roman"/>
                <w:sz w:val="24"/>
                <w:szCs w:val="24"/>
              </w:rPr>
              <w:br/>
              <w:t xml:space="preserve"> Hamak wykonany z materiału Oxford – tkaniny o mocnym splocie, w środku znajduje </w:t>
            </w:r>
            <w:r>
              <w:rPr>
                <w:rFonts w:ascii="Times New Roman" w:eastAsia="Times New Roman" w:hAnsi="Times New Roman" w:cs="Times New Roman"/>
                <w:sz w:val="24"/>
                <w:szCs w:val="24"/>
              </w:rPr>
              <w:lastRenderedPageBreak/>
              <w:t>się poliestrowa poduszka.</w:t>
            </w:r>
            <w:r>
              <w:rPr>
                <w:rFonts w:ascii="Times New Roman" w:eastAsia="Times New Roman" w:hAnsi="Times New Roman" w:cs="Times New Roman"/>
                <w:sz w:val="24"/>
                <w:szCs w:val="24"/>
              </w:rPr>
              <w:br/>
              <w:t xml:space="preserve"> • śr. 70 cm • wys. 140 cm • maks. obciążenie 75 kg</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 szt.</w:t>
            </w: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Huśtawka - wałek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Huśtawka stosowana jest podczas szerokiej gamy ćwiczeń podczas zajęć terapii integracji sensorycznej. Kształtuje obustronną koordynację, orientację w przestrzeni. Można wykorzystać ją do ćwiczeń z planowania ruchu czy rozwijania stabilności. Dostarcza nowych wrażeń ruchowych związanych z pozycją przy ćwiczeniach: ruch przód – tył, skręty ciała itp. • wym. wałka 30 x 88 cm        • dł. lin 90 cm •max. obciążenie 50 kg                • śr. 30 cm• wym. 88 x 90 cm</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br/>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szt.</w:t>
            </w: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60</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Labirynt na nogi Ślimaczki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Labirynty na nogę rozwijają motorykę i równowagę, a także ćwiczą koordynację </w:t>
            </w:r>
            <w:proofErr w:type="spellStart"/>
            <w:r>
              <w:rPr>
                <w:rFonts w:ascii="Times New Roman" w:eastAsia="Times New Roman" w:hAnsi="Times New Roman" w:cs="Times New Roman"/>
                <w:sz w:val="24"/>
                <w:szCs w:val="24"/>
              </w:rPr>
              <w:t>ruchową.Wykonany</w:t>
            </w:r>
            <w:proofErr w:type="spellEnd"/>
            <w:r>
              <w:rPr>
                <w:rFonts w:ascii="Times New Roman" w:eastAsia="Times New Roman" w:hAnsi="Times New Roman" w:cs="Times New Roman"/>
                <w:sz w:val="24"/>
                <w:szCs w:val="24"/>
              </w:rPr>
              <w:t xml:space="preserve"> z drewna.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 • na obie nogi</w:t>
            </w:r>
            <w:r>
              <w:rPr>
                <w:rFonts w:ascii="Times New Roman" w:eastAsia="Times New Roman" w:hAnsi="Times New Roman" w:cs="Times New Roman"/>
                <w:sz w:val="24"/>
                <w:szCs w:val="24"/>
              </w:rPr>
              <w:br/>
              <w:t xml:space="preserve"> • wym. 36 x 60 cm</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61</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Woreczki do ćwiczeń równowagi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Komplet kolorowych odważników do różnego rodzaju ćwiczeń równoważnych i wzmacniających. 3 pary o różnej wielkości i wadze, pokryte trwałą tkaniną PCV, łatwą do utrzymania w czystości.                                     • pomarańczowy: wys. 20 cm, śr. 11 cm, 1,5 kg • zielony: wys. 18 cm, śr. 9,5 cm, 1 kg         • czerwony: wys. 12,5 cm, śr. 9 cm, 0,5 kg</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rHeight w:val="3968"/>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62</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Fakturowe płytki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Zestaw chodników z różnymi fakturami zapewniającymi dodatkowy efekt stymulacji receptorów. Do ćwiczeń rehabilitacyjnych oraz ruchowych. Wykonane z drewna. • 8 </w:t>
            </w:r>
            <w:proofErr w:type="spellStart"/>
            <w:r>
              <w:rPr>
                <w:rFonts w:ascii="Times New Roman" w:eastAsia="Times New Roman" w:hAnsi="Times New Roman" w:cs="Times New Roman"/>
                <w:sz w:val="24"/>
                <w:szCs w:val="24"/>
              </w:rPr>
              <w:t>elem</w:t>
            </w:r>
            <w:proofErr w:type="spellEnd"/>
            <w:r>
              <w:rPr>
                <w:rFonts w:ascii="Times New Roman" w:eastAsia="Times New Roman" w:hAnsi="Times New Roman" w:cs="Times New Roman"/>
                <w:sz w:val="24"/>
                <w:szCs w:val="24"/>
              </w:rPr>
              <w:t>. o wym. 29,5 x 23,5 x 1,6 cm</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Tunel prosty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Stosowany w ćwiczeniach i zabawach przy zaburzeniach czucia głębokiego u dzieci.</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śr. 46 cm</w:t>
            </w:r>
            <w:r>
              <w:rPr>
                <w:rFonts w:ascii="Times New Roman" w:eastAsia="Times New Roman" w:hAnsi="Times New Roman" w:cs="Times New Roman"/>
                <w:sz w:val="24"/>
                <w:szCs w:val="24"/>
              </w:rPr>
              <w:br/>
              <w:t xml:space="preserve"> • dł. 180 cm</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64</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Mini szczudła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w:t>
            </w:r>
            <w:r>
              <w:rPr>
                <w:rFonts w:ascii="Times New Roman" w:eastAsia="Times New Roman" w:hAnsi="Times New Roman" w:cs="Times New Roman"/>
                <w:sz w:val="24"/>
                <w:szCs w:val="24"/>
              </w:rPr>
              <w:t>tabilne szczudła, wykonane z tworzywa.      • śr. 13 cm • wys. 12 cm • dł. sznurka145 cm • maksymalne obciążenie 50 kg</w:t>
            </w:r>
            <w:r>
              <w:rPr>
                <w:rFonts w:ascii="Times New Roman" w:eastAsia="Times New Roman" w:hAnsi="Times New Roman" w:cs="Times New Roman"/>
                <w:sz w:val="24"/>
                <w:szCs w:val="24"/>
              </w:rPr>
              <w:br/>
              <w:t xml:space="preserve"> • śr. 13 cm</w:t>
            </w:r>
            <w:r>
              <w:rPr>
                <w:rFonts w:ascii="Times New Roman" w:eastAsia="Times New Roman" w:hAnsi="Times New Roman" w:cs="Times New Roman"/>
                <w:sz w:val="24"/>
                <w:szCs w:val="24"/>
              </w:rPr>
              <w:br/>
              <w:t xml:space="preserve"> • wym. 12 cm</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 </w:t>
            </w:r>
            <w:proofErr w:type="spellStart"/>
            <w:r>
              <w:rPr>
                <w:rFonts w:ascii="Times New Roman" w:eastAsia="Times New Roman" w:hAnsi="Times New Roman" w:cs="Times New Roman"/>
                <w:b/>
                <w:bCs/>
                <w:sz w:val="24"/>
                <w:szCs w:val="24"/>
              </w:rPr>
              <w:t>szt</w:t>
            </w:r>
            <w:proofErr w:type="spellEnd"/>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65</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Piankowy skoczek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w:t>
            </w:r>
            <w:r>
              <w:rPr>
                <w:rFonts w:ascii="Times New Roman" w:eastAsia="Times New Roman" w:hAnsi="Times New Roman" w:cs="Times New Roman"/>
                <w:sz w:val="24"/>
                <w:szCs w:val="24"/>
              </w:rPr>
              <w:t>koczek piankowy, wykonane z wysokiej jakości pianki EVA, to doskonałe narzędzia do treningu równowagi oraz wsparcia rozwoju fizycznego dla dziecka. Wpływa pozytywnie na siłę mięśni i pomaga rozwijać koordynację. Przy regularnym użytkowaniu pomoże wzmocnić mięśnie nóg i górnej części ciała.</w:t>
            </w:r>
            <w:r>
              <w:rPr>
                <w:rFonts w:ascii="Times New Roman" w:eastAsia="Times New Roman" w:hAnsi="Times New Roman" w:cs="Times New Roman"/>
                <w:sz w:val="24"/>
                <w:szCs w:val="24"/>
              </w:rPr>
              <w:br/>
              <w:t xml:space="preserve"> • maks. obciążenie 75 kg</w:t>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66</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Taśma rehabilitacyjna - opór bardzo słaby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Zastosowanie w terapii, rehabilitacji i treningu sportowym. Zapewniają przyrost masy mięśniowej, zwiększenie zakresu ruchu, poprawę kondycji i koordynacji ruchowej.</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dł. 2,5 m</w:t>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67</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Taśma rehabilitacyjna - opór extra mocny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Zastosowanie w terapii, rehabilitacji i treningu sportowym. Zapewniają przyrost masy mięśniowej, zwiększenie zakresu ruchu, poprawę kondycji i koordynacji ruchowej.</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dł. 2,5 m</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68</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Taśma rehabilitacyjna CLX - opór średni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Zastosowanie w terapii, rehabilitacji i treningu sportowym. Zapewniają przyrost masy </w:t>
            </w:r>
            <w:r>
              <w:rPr>
                <w:rFonts w:ascii="Times New Roman" w:eastAsia="Times New Roman" w:hAnsi="Times New Roman" w:cs="Times New Roman"/>
                <w:sz w:val="24"/>
                <w:szCs w:val="24"/>
              </w:rPr>
              <w:lastRenderedPageBreak/>
              <w:t>mięśniowej, zwiększenie zakresu ruchu, poprawę kondycji i koordynacji ruchowej.</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dł. 2,5 m</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Zestaw szczotek i wałków do stymulacji sensorycznej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Zestaw do stymulacji sensorycznej, który składa się z drewnianych wałków do masażu i szczotek. Idealnie nadaje się do eksploracji dotykowej i stymulacji sensorycznej, a także do zwiększania świadomości swojego ciała. Zestaw składa się z pięciu elementów:</w:t>
            </w:r>
            <w:r>
              <w:rPr>
                <w:rFonts w:ascii="Times New Roman" w:eastAsia="Times New Roman" w:hAnsi="Times New Roman" w:cs="Times New Roman"/>
                <w:sz w:val="24"/>
                <w:szCs w:val="24"/>
              </w:rPr>
              <w:br/>
              <w:t xml:space="preserve"> • okrągłego czterokołowego </w:t>
            </w:r>
            <w:proofErr w:type="spellStart"/>
            <w:r>
              <w:rPr>
                <w:rFonts w:ascii="Times New Roman" w:eastAsia="Times New Roman" w:hAnsi="Times New Roman" w:cs="Times New Roman"/>
                <w:sz w:val="24"/>
                <w:szCs w:val="24"/>
              </w:rPr>
              <w:t>masażera</w:t>
            </w:r>
            <w:proofErr w:type="spellEnd"/>
            <w:r>
              <w:rPr>
                <w:rFonts w:ascii="Times New Roman" w:eastAsia="Times New Roman" w:hAnsi="Times New Roman" w:cs="Times New Roman"/>
                <w:sz w:val="24"/>
                <w:szCs w:val="24"/>
              </w:rPr>
              <w:t xml:space="preserve"> (wym. 16 x 8 cm)</w:t>
            </w:r>
            <w:r>
              <w:rPr>
                <w:rFonts w:ascii="Times New Roman" w:eastAsia="Times New Roman" w:hAnsi="Times New Roman" w:cs="Times New Roman"/>
                <w:sz w:val="24"/>
                <w:szCs w:val="24"/>
              </w:rPr>
              <w:br/>
              <w:t xml:space="preserve"> • małego czterokołowego gumowego wałka do masażu (wym. 10 x 6,5 cm)</w:t>
            </w:r>
            <w:r>
              <w:rPr>
                <w:rFonts w:ascii="Times New Roman" w:eastAsia="Times New Roman" w:hAnsi="Times New Roman" w:cs="Times New Roman"/>
                <w:sz w:val="24"/>
                <w:szCs w:val="24"/>
              </w:rPr>
              <w:br/>
              <w:t xml:space="preserve"> • dwukołowego </w:t>
            </w:r>
            <w:proofErr w:type="spellStart"/>
            <w:r>
              <w:rPr>
                <w:rFonts w:ascii="Times New Roman" w:eastAsia="Times New Roman" w:hAnsi="Times New Roman" w:cs="Times New Roman"/>
                <w:sz w:val="24"/>
                <w:szCs w:val="24"/>
              </w:rPr>
              <w:t>masażera</w:t>
            </w:r>
            <w:proofErr w:type="spellEnd"/>
            <w:r>
              <w:rPr>
                <w:rFonts w:ascii="Times New Roman" w:eastAsia="Times New Roman" w:hAnsi="Times New Roman" w:cs="Times New Roman"/>
                <w:sz w:val="24"/>
                <w:szCs w:val="24"/>
              </w:rPr>
              <w:t xml:space="preserve"> karku (wym. 15 x 8 cm)</w:t>
            </w:r>
            <w:r>
              <w:rPr>
                <w:rFonts w:ascii="Times New Roman" w:eastAsia="Times New Roman" w:hAnsi="Times New Roman" w:cs="Times New Roman"/>
                <w:sz w:val="24"/>
                <w:szCs w:val="24"/>
              </w:rPr>
              <w:br/>
              <w:t xml:space="preserve"> • szczotki do masażu (wym. 13 x 7,5 cm)</w:t>
            </w:r>
            <w:r>
              <w:rPr>
                <w:rFonts w:ascii="Times New Roman" w:eastAsia="Times New Roman" w:hAnsi="Times New Roman" w:cs="Times New Roman"/>
                <w:sz w:val="24"/>
                <w:szCs w:val="24"/>
              </w:rPr>
              <w:br/>
              <w:t xml:space="preserve"> • okrągłej szczotki do masażu (wym. 11 x 11 cm)</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Walec z otworem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Piankowy walec pokryty trwałą tkaniną, łatwą do utrzymania w czystości. Przeznaczony do ćwiczeń rozwijających sprawność ruchową , stosowany w zajęciach z SI.</w:t>
            </w:r>
            <w:r>
              <w:rPr>
                <w:rFonts w:ascii="Times New Roman" w:eastAsia="Times New Roman" w:hAnsi="Times New Roman" w:cs="Times New Roman"/>
                <w:sz w:val="24"/>
                <w:szCs w:val="24"/>
              </w:rPr>
              <w:br/>
              <w:t xml:space="preserve"> • śr. wewnętrzna 50 cm</w:t>
            </w:r>
            <w:r>
              <w:rPr>
                <w:rFonts w:ascii="Times New Roman" w:eastAsia="Times New Roman" w:hAnsi="Times New Roman" w:cs="Times New Roman"/>
                <w:sz w:val="24"/>
                <w:szCs w:val="24"/>
              </w:rPr>
              <w:br/>
              <w:t xml:space="preserve"> • śr. 70 cm</w:t>
            </w:r>
            <w:r>
              <w:rPr>
                <w:rFonts w:ascii="Times New Roman" w:eastAsia="Times New Roman" w:hAnsi="Times New Roman" w:cs="Times New Roman"/>
                <w:sz w:val="24"/>
                <w:szCs w:val="24"/>
              </w:rPr>
              <w:br/>
              <w:t xml:space="preserve"> • dł. 100 cm</w:t>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71</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Materac gimnastyczny zielony - mata - MED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Lekka mata do ćwiczeń oraz zabawy. Złożona z 3 części.</w:t>
            </w:r>
            <w:r>
              <w:rPr>
                <w:rFonts w:ascii="Times New Roman" w:eastAsia="Times New Roman" w:hAnsi="Times New Roman" w:cs="Times New Roman"/>
                <w:sz w:val="24"/>
                <w:szCs w:val="24"/>
              </w:rPr>
              <w:br/>
              <w:t xml:space="preserve"> • wym. po rozłożeniu 155 x 62 x 2 cm</w:t>
            </w:r>
            <w:r>
              <w:rPr>
                <w:rFonts w:ascii="Times New Roman" w:eastAsia="Times New Roman" w:hAnsi="Times New Roman" w:cs="Times New Roman"/>
                <w:sz w:val="24"/>
                <w:szCs w:val="24"/>
              </w:rPr>
              <w:br/>
              <w:t xml:space="preserve"> • wykonany z wytrzymałej pianki z pokryciem z trwałej, zmywalnej tkaniny wolnej od </w:t>
            </w:r>
            <w:proofErr w:type="spellStart"/>
            <w:r>
              <w:rPr>
                <w:rFonts w:ascii="Times New Roman" w:eastAsia="Times New Roman" w:hAnsi="Times New Roman" w:cs="Times New Roman"/>
                <w:sz w:val="24"/>
                <w:szCs w:val="24"/>
              </w:rPr>
              <w:t>ftalanów</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 wyrób medyczny</w:t>
            </w:r>
          </w:p>
          <w:p w:rsidR="00E918B1" w:rsidRDefault="00E918B1">
            <w:pPr>
              <w:spacing w:after="480" w:line="240" w:lineRule="auto"/>
              <w:rPr>
                <w:rFonts w:ascii="Times New Roman" w:eastAsia="Times New Roman" w:hAnsi="Times New Roman" w:cs="Times New Roman"/>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72</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Mata podłogowa 0,8 cm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Mata podłogowa do ćwiczeń, antypoślizgowa, wykonana z wysokiej jakości materiału PVC.</w:t>
            </w:r>
            <w:r>
              <w:rPr>
                <w:rFonts w:ascii="Times New Roman" w:eastAsia="Times New Roman" w:hAnsi="Times New Roman" w:cs="Times New Roman"/>
                <w:sz w:val="24"/>
                <w:szCs w:val="24"/>
              </w:rPr>
              <w:br/>
              <w:t xml:space="preserve"> • wym. 183 x 61 x 0,80 cm</w:t>
            </w:r>
          </w:p>
          <w:p w:rsidR="00E918B1" w:rsidRDefault="00E918B1">
            <w:pPr>
              <w:spacing w:after="480" w:line="240" w:lineRule="auto"/>
              <w:rPr>
                <w:rFonts w:ascii="Times New Roman" w:eastAsia="Times New Roman" w:hAnsi="Times New Roman" w:cs="Times New Roman"/>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73</w:t>
            </w:r>
          </w:p>
        </w:tc>
        <w:tc>
          <w:tcPr>
            <w:tcW w:w="2325" w:type="dxa"/>
            <w:tcBorders>
              <w:top w:val="single" w:sz="6" w:space="0" w:color="000000"/>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Zestaw piłek z torbą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Zestaw zawiera:</w:t>
            </w:r>
            <w:r>
              <w:rPr>
                <w:rFonts w:ascii="Times New Roman" w:eastAsia="Times New Roman" w:hAnsi="Times New Roman" w:cs="Times New Roman"/>
                <w:sz w:val="24"/>
                <w:szCs w:val="24"/>
              </w:rPr>
              <w:br/>
              <w:t xml:space="preserve"> • 550014 Torba na piłki, 1 szt.</w:t>
            </w:r>
            <w:r>
              <w:rPr>
                <w:rFonts w:ascii="Times New Roman" w:eastAsia="Times New Roman" w:hAnsi="Times New Roman" w:cs="Times New Roman"/>
                <w:sz w:val="24"/>
                <w:szCs w:val="24"/>
              </w:rPr>
              <w:br/>
              <w:t xml:space="preserve"> • 077004 Piłka piankowa śr. 18 cm, 1 szt.</w:t>
            </w:r>
            <w:r>
              <w:rPr>
                <w:rFonts w:ascii="Times New Roman" w:eastAsia="Times New Roman" w:hAnsi="Times New Roman" w:cs="Times New Roman"/>
                <w:sz w:val="24"/>
                <w:szCs w:val="24"/>
              </w:rPr>
              <w:br/>
              <w:t xml:space="preserve"> • 077003 Piłka piankowa śr. 12 cm, 1 szt.</w:t>
            </w:r>
            <w:r>
              <w:rPr>
                <w:rFonts w:ascii="Times New Roman" w:eastAsia="Times New Roman" w:hAnsi="Times New Roman" w:cs="Times New Roman"/>
                <w:sz w:val="24"/>
                <w:szCs w:val="24"/>
              </w:rPr>
              <w:br/>
              <w:t xml:space="preserve"> • 077001 Piłka piankowa śr. 7 cm (zestaw 3 piłek), 1 </w:t>
            </w:r>
            <w:proofErr w:type="spellStart"/>
            <w:r>
              <w:rPr>
                <w:rFonts w:ascii="Times New Roman" w:eastAsia="Times New Roman" w:hAnsi="Times New Roman" w:cs="Times New Roman"/>
                <w:sz w:val="24"/>
                <w:szCs w:val="24"/>
              </w:rPr>
              <w:t>kpl</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 500145 Piłki ażurowe 8,2 cm – 6 szt., 1 </w:t>
            </w:r>
            <w:proofErr w:type="spellStart"/>
            <w:r>
              <w:rPr>
                <w:rFonts w:ascii="Times New Roman" w:eastAsia="Times New Roman" w:hAnsi="Times New Roman" w:cs="Times New Roman"/>
                <w:sz w:val="24"/>
                <w:szCs w:val="24"/>
              </w:rPr>
              <w:t>kpl</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 517012 Łapanie piłek – gra zręcznościowa, 2 szt.</w:t>
            </w:r>
            <w:r>
              <w:rPr>
                <w:rFonts w:ascii="Times New Roman" w:eastAsia="Times New Roman" w:hAnsi="Times New Roman" w:cs="Times New Roman"/>
                <w:sz w:val="24"/>
                <w:szCs w:val="24"/>
              </w:rPr>
              <w:br/>
              <w:t xml:space="preserve"> • 522029 Piłka jeżyk 20 cm – turkusowa, 1 szt.</w:t>
            </w:r>
            <w:r>
              <w:rPr>
                <w:rFonts w:ascii="Times New Roman" w:eastAsia="Times New Roman" w:hAnsi="Times New Roman" w:cs="Times New Roman"/>
                <w:sz w:val="24"/>
                <w:szCs w:val="24"/>
              </w:rPr>
              <w:br/>
              <w:t xml:space="preserve"> • 522038 Fasolka 40 cm, 1 szt.</w:t>
            </w:r>
            <w:r>
              <w:rPr>
                <w:rFonts w:ascii="Times New Roman" w:eastAsia="Times New Roman" w:hAnsi="Times New Roman" w:cs="Times New Roman"/>
                <w:sz w:val="24"/>
                <w:szCs w:val="24"/>
              </w:rPr>
              <w:br/>
              <w:t xml:space="preserve"> • 549004 Piłka koszykowa </w:t>
            </w:r>
            <w:proofErr w:type="spellStart"/>
            <w:r>
              <w:rPr>
                <w:rFonts w:ascii="Times New Roman" w:eastAsia="Times New Roman" w:hAnsi="Times New Roman" w:cs="Times New Roman"/>
                <w:sz w:val="24"/>
                <w:szCs w:val="24"/>
              </w:rPr>
              <w:t>rozm</w:t>
            </w:r>
            <w:proofErr w:type="spellEnd"/>
            <w:r>
              <w:rPr>
                <w:rFonts w:ascii="Times New Roman" w:eastAsia="Times New Roman" w:hAnsi="Times New Roman" w:cs="Times New Roman"/>
                <w:sz w:val="24"/>
                <w:szCs w:val="24"/>
              </w:rPr>
              <w:t>. 7, 1 szt.</w:t>
            </w:r>
            <w:r>
              <w:rPr>
                <w:rFonts w:ascii="Times New Roman" w:eastAsia="Times New Roman" w:hAnsi="Times New Roman" w:cs="Times New Roman"/>
                <w:sz w:val="24"/>
                <w:szCs w:val="24"/>
              </w:rPr>
              <w:br/>
              <w:t xml:space="preserve"> • 522042 Piłeczka jeżyk 5 cm, 2 szt.</w:t>
            </w:r>
            <w:r>
              <w:rPr>
                <w:rFonts w:ascii="Times New Roman" w:eastAsia="Times New Roman" w:hAnsi="Times New Roman" w:cs="Times New Roman"/>
                <w:sz w:val="24"/>
                <w:szCs w:val="24"/>
              </w:rPr>
              <w:br/>
              <w:t xml:space="preserve"> • 517038 Piłeczka z wypustkami, 2 szt.</w:t>
            </w:r>
            <w:r>
              <w:rPr>
                <w:rFonts w:ascii="Times New Roman" w:eastAsia="Times New Roman" w:hAnsi="Times New Roman" w:cs="Times New Roman"/>
                <w:sz w:val="24"/>
                <w:szCs w:val="24"/>
              </w:rPr>
              <w:br/>
              <w:t xml:space="preserve"> • 517020 Piłeczka ze wstążeczkami, 2 szt.</w:t>
            </w:r>
            <w:r>
              <w:rPr>
                <w:rFonts w:ascii="Times New Roman" w:eastAsia="Times New Roman" w:hAnsi="Times New Roman" w:cs="Times New Roman"/>
                <w:sz w:val="24"/>
                <w:szCs w:val="24"/>
              </w:rPr>
              <w:br/>
              <w:t xml:space="preserve"> • 517025 Uśmiechnięte miękkie piłeczki, 2 szt.</w:t>
            </w:r>
            <w:r>
              <w:rPr>
                <w:rFonts w:ascii="Times New Roman" w:eastAsia="Times New Roman" w:hAnsi="Times New Roman" w:cs="Times New Roman"/>
                <w:sz w:val="24"/>
                <w:szCs w:val="24"/>
              </w:rPr>
              <w:br/>
              <w:t xml:space="preserve"> • 604082 Siateczka z piłeczką, 1 szt.</w:t>
            </w:r>
            <w:r>
              <w:rPr>
                <w:rFonts w:ascii="Times New Roman" w:eastAsia="Times New Roman" w:hAnsi="Times New Roman" w:cs="Times New Roman"/>
                <w:sz w:val="24"/>
                <w:szCs w:val="24"/>
              </w:rPr>
              <w:br/>
              <w:t xml:space="preserve"> • 614028 Piankowa różdżka z piłeczką, 1 szt.</w:t>
            </w:r>
            <w:r>
              <w:rPr>
                <w:rFonts w:ascii="Times New Roman" w:eastAsia="Times New Roman" w:hAnsi="Times New Roman" w:cs="Times New Roman"/>
                <w:sz w:val="24"/>
                <w:szCs w:val="24"/>
              </w:rPr>
              <w:br/>
              <w:t xml:space="preserve"> • 522023 Mała piłka plażowa, 1 szt.</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74</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Piłka sensoryczna 75 cm - niebieska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Piłka do terapii i rehabilitacji z miękkiej gumy z wypustkami na powierzchni. Zapewnia stymulację dotykową.</w:t>
            </w:r>
            <w:r>
              <w:rPr>
                <w:rFonts w:ascii="Times New Roman" w:eastAsia="Times New Roman" w:hAnsi="Times New Roman" w:cs="Times New Roman"/>
                <w:sz w:val="24"/>
                <w:szCs w:val="24"/>
              </w:rPr>
              <w:br/>
              <w:t xml:space="preserve"> • śr. 75 cm • maksymalne obciążenie 150 kg</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75</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Piłka sensoryczna 100 cm - MED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Piłka do terapii i rehabilitacji z miękkiej gumy z wypustkami na powierzchni. Zapewnia stymulację dotykową.</w:t>
            </w:r>
            <w:r>
              <w:rPr>
                <w:rFonts w:ascii="Times New Roman" w:eastAsia="Times New Roman" w:hAnsi="Times New Roman" w:cs="Times New Roman"/>
                <w:sz w:val="24"/>
                <w:szCs w:val="24"/>
              </w:rPr>
              <w:br/>
              <w:t xml:space="preserve"> • maks. obciążenie: 120 kg</w:t>
            </w:r>
            <w:r>
              <w:rPr>
                <w:rFonts w:ascii="Times New Roman" w:eastAsia="Times New Roman" w:hAnsi="Times New Roman" w:cs="Times New Roman"/>
                <w:sz w:val="24"/>
                <w:szCs w:val="24"/>
              </w:rPr>
              <w:br/>
              <w:t xml:space="preserve"> • śr. 100 cm</w:t>
            </w:r>
            <w:r>
              <w:rPr>
                <w:rFonts w:ascii="Times New Roman" w:eastAsia="Times New Roman" w:hAnsi="Times New Roman" w:cs="Times New Roman"/>
                <w:sz w:val="24"/>
                <w:szCs w:val="24"/>
              </w:rPr>
              <w:br/>
              <w:t xml:space="preserve"> • wyrób medyczn</w:t>
            </w:r>
            <w:r>
              <w:rPr>
                <w:rFonts w:ascii="Times New Roman" w:eastAsia="Times New Roman" w:hAnsi="Times New Roman" w:cs="Times New Roman"/>
                <w:b/>
                <w:bCs/>
                <w:sz w:val="24"/>
                <w:szCs w:val="24"/>
              </w:rPr>
              <w:t>y</w:t>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76</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Skarpety magnetyczne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Zestaw zawiera karty aktywności z 12 zadaniami o różnych stopniach trudności. Najłatwiejszy wariant polega na odtworzeniu wzoru. Trudniejsze zadania opierają się na odkodowaniu instrukcji. Podczas pracy z zestawem dziecko rozpoznaje kolory i wzory, rozwija dyskryminację wzrokową, logiczne myślenie, motorykę oraz przyswaja pojęcia do opisania położenia przedmiotów w przestrzeni: nad, pod, w środku, po prawej/lewej stronie, pomiędzy itd.</w:t>
            </w:r>
            <w:r>
              <w:rPr>
                <w:rFonts w:ascii="Times New Roman" w:eastAsia="Times New Roman" w:hAnsi="Times New Roman" w:cs="Times New Roman"/>
                <w:sz w:val="24"/>
                <w:szCs w:val="24"/>
              </w:rPr>
              <w:br/>
              <w:t xml:space="preserve"> Zawartość:</w:t>
            </w:r>
            <w:r>
              <w:rPr>
                <w:rFonts w:ascii="Times New Roman" w:eastAsia="Times New Roman" w:hAnsi="Times New Roman" w:cs="Times New Roman"/>
                <w:sz w:val="24"/>
                <w:szCs w:val="24"/>
              </w:rPr>
              <w:br/>
              <w:t xml:space="preserve"> • 6 dwustronnych kart o wym. 29 x 16 cm</w:t>
            </w:r>
            <w:r>
              <w:rPr>
                <w:rFonts w:ascii="Times New Roman" w:eastAsia="Times New Roman" w:hAnsi="Times New Roman" w:cs="Times New Roman"/>
                <w:sz w:val="24"/>
                <w:szCs w:val="24"/>
              </w:rPr>
              <w:br/>
              <w:t xml:space="preserve"> • 16 skarpetek (8 par) o wym. 5 x 3 cm</w:t>
            </w:r>
            <w:r>
              <w:rPr>
                <w:rFonts w:ascii="Times New Roman" w:eastAsia="Times New Roman" w:hAnsi="Times New Roman" w:cs="Times New Roman"/>
                <w:sz w:val="24"/>
                <w:szCs w:val="24"/>
              </w:rPr>
              <w:br/>
              <w:t xml:space="preserve"> • tablica magnetyczna o wym. 29 x 16 x 0,5 cm</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 • podstawa do tablicy</w:t>
            </w:r>
            <w:r>
              <w:rPr>
                <w:rFonts w:ascii="Times New Roman" w:eastAsia="Times New Roman" w:hAnsi="Times New Roman" w:cs="Times New Roman"/>
                <w:sz w:val="24"/>
                <w:szCs w:val="24"/>
              </w:rPr>
              <w:br/>
              <w:t xml:space="preserve"> • instrukcja</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77</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Układanka - odszukaj cień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Pomaga kształcić zmysł obserwacji i wzmacnia pamięć wzrokową. Wykonana z drewna.</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drewniane pudełko wym. 17 x 17 x 3,7 cm    • 4 plansze z cieniami o wym. 15 x 15 cm         • 36 </w:t>
            </w:r>
            <w:proofErr w:type="spellStart"/>
            <w:r>
              <w:rPr>
                <w:rFonts w:ascii="Times New Roman" w:eastAsia="Times New Roman" w:hAnsi="Times New Roman" w:cs="Times New Roman"/>
                <w:sz w:val="24"/>
                <w:szCs w:val="24"/>
              </w:rPr>
              <w:t>elem</w:t>
            </w:r>
            <w:proofErr w:type="spellEnd"/>
            <w:r>
              <w:rPr>
                <w:rFonts w:ascii="Times New Roman" w:eastAsia="Times New Roman" w:hAnsi="Times New Roman" w:cs="Times New Roman"/>
                <w:sz w:val="24"/>
                <w:szCs w:val="24"/>
              </w:rPr>
              <w:t>. z rysunkami o wym. 5 x 5 cm</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Czy ręka pamięta? - zabawa edukacyjna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Czy ręka pamięta to zabawa edukacyjna polegająca na rysowaniu zapamiętanych obrazów. Przynosi wiele korzyści rozwojowych:</w:t>
            </w:r>
            <w:r>
              <w:rPr>
                <w:rFonts w:ascii="Times New Roman" w:eastAsia="Times New Roman" w:hAnsi="Times New Roman" w:cs="Times New Roman"/>
                <w:sz w:val="24"/>
                <w:szCs w:val="24"/>
              </w:rPr>
              <w:br/>
              <w:t xml:space="preserve"> • ćwiczy przetwarzanie obrazu widzianego na ruch,</w:t>
            </w:r>
            <w:r>
              <w:rPr>
                <w:rFonts w:ascii="Times New Roman" w:eastAsia="Times New Roman" w:hAnsi="Times New Roman" w:cs="Times New Roman"/>
                <w:sz w:val="24"/>
                <w:szCs w:val="24"/>
              </w:rPr>
              <w:br/>
              <w:t xml:space="preserve"> • trenuje planowanie ruchowe dominującej ręki ,</w:t>
            </w:r>
            <w:r>
              <w:rPr>
                <w:rFonts w:ascii="Times New Roman" w:eastAsia="Times New Roman" w:hAnsi="Times New Roman" w:cs="Times New Roman"/>
                <w:sz w:val="24"/>
                <w:szCs w:val="24"/>
              </w:rPr>
              <w:br/>
              <w:t xml:space="preserve"> • doskonali pamięć i koncentrację uwagi.</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Opakowanie zawiera:</w:t>
            </w:r>
            <w:r>
              <w:rPr>
                <w:rFonts w:ascii="Times New Roman" w:eastAsia="Times New Roman" w:hAnsi="Times New Roman" w:cs="Times New Roman"/>
                <w:sz w:val="24"/>
                <w:szCs w:val="24"/>
              </w:rPr>
              <w:br/>
              <w:t xml:space="preserve"> • 2 plansze o wym. 15,3 x 15,3 x 0,2 cm        2 plansze o wym. 15,3 x 7,6 x 0,2 cm             54 kartoniki o wym. 4,5 x 4,5 x 0,2 cm (27 z czarnymi wzorami na białym tle i 27 z </w:t>
            </w:r>
            <w:r>
              <w:rPr>
                <w:rFonts w:ascii="Times New Roman" w:eastAsia="Times New Roman" w:hAnsi="Times New Roman" w:cs="Times New Roman"/>
                <w:sz w:val="24"/>
                <w:szCs w:val="24"/>
              </w:rPr>
              <w:lastRenderedPageBreak/>
              <w:t>białymi wzorami na czarnym tle)                       • marker z gumką</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80</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Puszki dźwiękowe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Drewniane puszki z uchwytami, które wydają różne tony dźwięków do stymulacji słuchowej.</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podstawa o wym. 30 x 16 x 2 cm • 8 szt. puszek o wym. 6 x 6 x 4 cm</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C0A5A">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81</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Dotykowa loteryjka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Drewniane elementy do rozpoznawania poprzez dotyk. Każdy kształt wylosowany z woreczka należy dopasować do właściwego szablonu. Gra stymuluje zmysł dotyku i pobudza wyobraźnię.                                      • wym. kartonowych szablonów 8 x 8 cm            • 24 </w:t>
            </w:r>
            <w:proofErr w:type="spellStart"/>
            <w:r>
              <w:rPr>
                <w:rFonts w:ascii="Times New Roman" w:eastAsia="Times New Roman" w:hAnsi="Times New Roman" w:cs="Times New Roman"/>
                <w:sz w:val="24"/>
                <w:szCs w:val="24"/>
              </w:rPr>
              <w:t>elem</w:t>
            </w:r>
            <w:proofErr w:type="spellEnd"/>
            <w:r>
              <w:rPr>
                <w:rFonts w:ascii="Times New Roman" w:eastAsia="Times New Roman" w:hAnsi="Times New Roman" w:cs="Times New Roman"/>
                <w:sz w:val="24"/>
                <w:szCs w:val="24"/>
              </w:rPr>
              <w:t>. o wym. 4,5 x 6,5 x 0,9 cm                   • woreczek</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82</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Szpilkowa mozaika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Mozaika wykonana z tworzywa sztucznego, można na niej odciskać różne wzory, np. dłonie lub dowolny przedmiot, by uzyskać ich odbicie w 3D. Rozwija kreatywność, zwiększa świadomość przestrzenną i jest idealna do stymulacji sensorycznej.</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wym. 12,50 x 9,50 x 6 cm</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83</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Ślady z fakturą - ręce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Ś</w:t>
            </w:r>
            <w:r>
              <w:rPr>
                <w:rFonts w:ascii="Times New Roman" w:eastAsia="Times New Roman" w:hAnsi="Times New Roman" w:cs="Times New Roman"/>
                <w:sz w:val="24"/>
                <w:szCs w:val="24"/>
              </w:rPr>
              <w:t>lady rąk to kolorowe gumowe elementy, które można wykorzystać w różnych zabawach i aktywnościach ruchowych. Wykonane z elastycznego, trwałego tworzywa, są łatwe do utrzymania w czystości. Dzięki różnorodnym kolorom, umożliwiają organizowanie wielu wariantów zabaw i ćwiczeń.</w:t>
            </w:r>
            <w:r>
              <w:rPr>
                <w:rFonts w:ascii="Times New Roman" w:eastAsia="Times New Roman" w:hAnsi="Times New Roman" w:cs="Times New Roman"/>
                <w:sz w:val="24"/>
                <w:szCs w:val="24"/>
              </w:rPr>
              <w:br/>
              <w:t>Materiał: tworzywo sztuczne.</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84</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Ślady z fakturą - stopy </w:t>
            </w:r>
          </w:p>
        </w:tc>
        <w:tc>
          <w:tcPr>
            <w:tcW w:w="4515" w:type="dxa"/>
            <w:vAlign w:val="center"/>
          </w:tcPr>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Ś</w:t>
            </w:r>
            <w:r>
              <w:rPr>
                <w:rFonts w:ascii="Times New Roman" w:eastAsia="Times New Roman" w:hAnsi="Times New Roman" w:cs="Times New Roman"/>
                <w:sz w:val="24"/>
                <w:szCs w:val="24"/>
              </w:rPr>
              <w:t xml:space="preserve">lady stóp to kolorowe gumowe elementy, które można wykorzystać w różnych zabawach i aktywnościach ruchowych. </w:t>
            </w:r>
            <w:r>
              <w:rPr>
                <w:rFonts w:ascii="Times New Roman" w:eastAsia="Times New Roman" w:hAnsi="Times New Roman" w:cs="Times New Roman"/>
                <w:sz w:val="24"/>
                <w:szCs w:val="24"/>
              </w:rPr>
              <w:lastRenderedPageBreak/>
              <w:t>Wykonane z elastycznego, trwałego tworzywa, są łatwe do utrzymania w czystości. Dzięki różnorodnym kolorom, umożliwiają organizowanie wielu wariantów zabaw i ćwiczeń.</w:t>
            </w:r>
            <w:r>
              <w:rPr>
                <w:rFonts w:ascii="Times New Roman" w:eastAsia="Times New Roman" w:hAnsi="Times New Roman" w:cs="Times New Roman"/>
                <w:sz w:val="24"/>
                <w:szCs w:val="24"/>
              </w:rPr>
              <w:br/>
              <w:t>Materiał: tworzywo sztuczne.</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85</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Sensoryczna tablica manipulacyjna </w:t>
            </w:r>
          </w:p>
        </w:tc>
        <w:tc>
          <w:tcPr>
            <w:tcW w:w="4515" w:type="dxa"/>
            <w:vAlign w:val="center"/>
          </w:tcPr>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Sensoryczna tablica manipulacyjna to sposób na wspieranie rozwoju kreatywności i samodzielności u dziecka, w oparciu o doświadczanie dotykiem, słuchem i wzrokiem. Różne rodzaje ruchomych elementów umożliwiają dzieciom przesuwanie, przekręcanie, naciskanie, wiązanie, otwieranie i zamykanie, dzięki czemu mogą uczyć się różnych sposobów manipulacji przedmiotami w celu osiągnięcia zamierzonego efektu. Dziecko  ćwiczy spostrzegawczość, myślenie przyczynowo – skutkowe i rozwija motorykę małą.</w:t>
            </w:r>
            <w:r>
              <w:rPr>
                <w:rFonts w:ascii="Times New Roman" w:eastAsia="Times New Roman" w:hAnsi="Times New Roman" w:cs="Times New Roman"/>
                <w:sz w:val="24"/>
                <w:szCs w:val="24"/>
              </w:rPr>
              <w:br/>
              <w:t xml:space="preserve"> Prostokątny panel tablicy ma zaokrąglone rogi. Panel został wykonany z drewna sosnowego.</w:t>
            </w:r>
            <w:r>
              <w:rPr>
                <w:rFonts w:ascii="Times New Roman" w:eastAsia="Times New Roman" w:hAnsi="Times New Roman" w:cs="Times New Roman"/>
                <w:sz w:val="24"/>
                <w:szCs w:val="24"/>
              </w:rPr>
              <w:br/>
              <w:t xml:space="preserve"> Tablica wyposażona jest w:</w:t>
            </w:r>
            <w:r>
              <w:rPr>
                <w:rFonts w:ascii="Times New Roman" w:eastAsia="Times New Roman" w:hAnsi="Times New Roman" w:cs="Times New Roman"/>
                <w:sz w:val="24"/>
                <w:szCs w:val="24"/>
              </w:rPr>
              <w:br/>
              <w:t xml:space="preserve"> • pozytywkę,</w:t>
            </w:r>
            <w:r>
              <w:rPr>
                <w:rFonts w:ascii="Times New Roman" w:eastAsia="Times New Roman" w:hAnsi="Times New Roman" w:cs="Times New Roman"/>
                <w:sz w:val="24"/>
                <w:szCs w:val="24"/>
              </w:rPr>
              <w:br/>
              <w:t xml:space="preserve"> • przesuwak z figurką samochodu</w:t>
            </w:r>
            <w:r>
              <w:rPr>
                <w:rFonts w:ascii="Times New Roman" w:eastAsia="Times New Roman" w:hAnsi="Times New Roman" w:cs="Times New Roman"/>
                <w:sz w:val="24"/>
                <w:szCs w:val="24"/>
              </w:rPr>
              <w:br/>
              <w:t xml:space="preserve"> • przesuwak z koralikami</w:t>
            </w:r>
            <w:r>
              <w:rPr>
                <w:rFonts w:ascii="Times New Roman" w:eastAsia="Times New Roman" w:hAnsi="Times New Roman" w:cs="Times New Roman"/>
                <w:sz w:val="24"/>
                <w:szCs w:val="24"/>
              </w:rPr>
              <w:br/>
              <w:t xml:space="preserve"> • </w:t>
            </w:r>
            <w:proofErr w:type="spellStart"/>
            <w:r>
              <w:rPr>
                <w:rFonts w:ascii="Times New Roman" w:eastAsia="Times New Roman" w:hAnsi="Times New Roman" w:cs="Times New Roman"/>
                <w:sz w:val="24"/>
                <w:szCs w:val="24"/>
              </w:rPr>
              <w:t>fidget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spinner</w:t>
            </w:r>
            <w:proofErr w:type="spellEnd"/>
            <w:r>
              <w:rPr>
                <w:rFonts w:ascii="Times New Roman" w:eastAsia="Times New Roman" w:hAnsi="Times New Roman" w:cs="Times New Roman"/>
                <w:sz w:val="24"/>
                <w:szCs w:val="24"/>
              </w:rPr>
              <w:br/>
              <w:t xml:space="preserve"> • kontakt z wtyczkami</w:t>
            </w:r>
            <w:r>
              <w:rPr>
                <w:rFonts w:ascii="Times New Roman" w:eastAsia="Times New Roman" w:hAnsi="Times New Roman" w:cs="Times New Roman"/>
                <w:sz w:val="24"/>
                <w:szCs w:val="24"/>
              </w:rPr>
              <w:br/>
              <w:t xml:space="preserve"> • dzwonek</w:t>
            </w:r>
            <w:r>
              <w:rPr>
                <w:rFonts w:ascii="Times New Roman" w:eastAsia="Times New Roman" w:hAnsi="Times New Roman" w:cs="Times New Roman"/>
                <w:sz w:val="24"/>
                <w:szCs w:val="24"/>
              </w:rPr>
              <w:br/>
              <w:t xml:space="preserve"> • zegarek z ruchomymi wskazówkami</w:t>
            </w:r>
            <w:r>
              <w:rPr>
                <w:rFonts w:ascii="Times New Roman" w:eastAsia="Times New Roman" w:hAnsi="Times New Roman" w:cs="Times New Roman"/>
                <w:sz w:val="24"/>
                <w:szCs w:val="24"/>
              </w:rPr>
              <w:br/>
              <w:t xml:space="preserve"> • kamizelkę</w:t>
            </w:r>
            <w:r>
              <w:rPr>
                <w:rFonts w:ascii="Times New Roman" w:eastAsia="Times New Roman" w:hAnsi="Times New Roman" w:cs="Times New Roman"/>
                <w:sz w:val="24"/>
                <w:szCs w:val="24"/>
              </w:rPr>
              <w:br/>
              <w:t xml:space="preserve"> • pasek na zatrzask</w:t>
            </w:r>
            <w:r>
              <w:rPr>
                <w:rFonts w:ascii="Times New Roman" w:eastAsia="Times New Roman" w:hAnsi="Times New Roman" w:cs="Times New Roman"/>
                <w:sz w:val="24"/>
                <w:szCs w:val="24"/>
              </w:rPr>
              <w:br/>
              <w:t xml:space="preserve"> • pasek ze sprzączką</w:t>
            </w:r>
            <w:r>
              <w:rPr>
                <w:rFonts w:ascii="Times New Roman" w:eastAsia="Times New Roman" w:hAnsi="Times New Roman" w:cs="Times New Roman"/>
                <w:sz w:val="24"/>
                <w:szCs w:val="24"/>
              </w:rPr>
              <w:br/>
              <w:t xml:space="preserve"> • guzik</w:t>
            </w:r>
            <w:r>
              <w:rPr>
                <w:rFonts w:ascii="Times New Roman" w:eastAsia="Times New Roman" w:hAnsi="Times New Roman" w:cs="Times New Roman"/>
                <w:sz w:val="24"/>
                <w:szCs w:val="24"/>
              </w:rPr>
              <w:br/>
              <w:t xml:space="preserve"> • łańcuch do drzwi</w:t>
            </w:r>
            <w:r>
              <w:rPr>
                <w:rFonts w:ascii="Times New Roman" w:eastAsia="Times New Roman" w:hAnsi="Times New Roman" w:cs="Times New Roman"/>
                <w:sz w:val="24"/>
                <w:szCs w:val="24"/>
              </w:rPr>
              <w:br/>
              <w:t xml:space="preserve"> • panel na figury geometryczne</w:t>
            </w:r>
            <w:r>
              <w:rPr>
                <w:rFonts w:ascii="Times New Roman" w:eastAsia="Times New Roman" w:hAnsi="Times New Roman" w:cs="Times New Roman"/>
                <w:sz w:val="24"/>
                <w:szCs w:val="24"/>
              </w:rPr>
              <w:br/>
              <w:t xml:space="preserve"> • figury geometryczne</w:t>
            </w:r>
            <w:r>
              <w:rPr>
                <w:rFonts w:ascii="Times New Roman" w:eastAsia="Times New Roman" w:hAnsi="Times New Roman" w:cs="Times New Roman"/>
                <w:sz w:val="24"/>
                <w:szCs w:val="24"/>
              </w:rPr>
              <w:br/>
              <w:t xml:space="preserve"> • bucik</w:t>
            </w:r>
            <w:r>
              <w:rPr>
                <w:rFonts w:ascii="Times New Roman" w:eastAsia="Times New Roman" w:hAnsi="Times New Roman" w:cs="Times New Roman"/>
                <w:sz w:val="24"/>
                <w:szCs w:val="24"/>
              </w:rPr>
              <w:br/>
              <w:t xml:space="preserve"> • zasuwka do drzwi</w:t>
            </w:r>
            <w:r>
              <w:rPr>
                <w:rFonts w:ascii="Times New Roman" w:eastAsia="Times New Roman" w:hAnsi="Times New Roman" w:cs="Times New Roman"/>
                <w:sz w:val="24"/>
                <w:szCs w:val="24"/>
              </w:rPr>
              <w:br/>
              <w:t xml:space="preserve"> • zatrzask do drzwi</w:t>
            </w:r>
            <w:r>
              <w:rPr>
                <w:rFonts w:ascii="Times New Roman" w:eastAsia="Times New Roman" w:hAnsi="Times New Roman" w:cs="Times New Roman"/>
                <w:sz w:val="24"/>
                <w:szCs w:val="24"/>
              </w:rPr>
              <w:br/>
              <w:t xml:space="preserve"> • telefon</w:t>
            </w:r>
            <w:r>
              <w:rPr>
                <w:rFonts w:ascii="Times New Roman" w:eastAsia="Times New Roman" w:hAnsi="Times New Roman" w:cs="Times New Roman"/>
                <w:sz w:val="24"/>
                <w:szCs w:val="24"/>
              </w:rPr>
              <w:br/>
              <w:t xml:space="preserve"> Wymiary tablicy: • 40 x 48 cm • gr. 1,5 cm</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86</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Czarne czy białe?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Seria SYMULTANICZNE I SEKWENCYJNE STRATEGIE UCZENIA SIĘ przeznaczona jest dla dzieci:</w:t>
            </w:r>
            <w:r>
              <w:rPr>
                <w:rFonts w:ascii="Times New Roman" w:eastAsia="Times New Roman" w:hAnsi="Times New Roman" w:cs="Times New Roman"/>
                <w:sz w:val="24"/>
                <w:szCs w:val="24"/>
              </w:rPr>
              <w:br/>
              <w:t xml:space="preserve"> • zagrożonych dysleksją i dyslektycznych,</w:t>
            </w:r>
            <w:r>
              <w:rPr>
                <w:rFonts w:ascii="Times New Roman" w:eastAsia="Times New Roman" w:hAnsi="Times New Roman" w:cs="Times New Roman"/>
                <w:sz w:val="24"/>
                <w:szCs w:val="24"/>
              </w:rPr>
              <w:br/>
              <w:t xml:space="preserve"> • z zaburzeniami rozwojowymi, w tym autystycznych, z zespołem Aspergera, alalią, afazją dziecięcą,</w:t>
            </w:r>
            <w:r>
              <w:rPr>
                <w:rFonts w:ascii="Times New Roman" w:eastAsia="Times New Roman" w:hAnsi="Times New Roman" w:cs="Times New Roman"/>
                <w:sz w:val="24"/>
                <w:szCs w:val="24"/>
              </w:rPr>
              <w:br/>
              <w:t xml:space="preserve"> Zadania zawarte w grze rozwijają pamięć, analizę i syntezę wzrokową, uczą logicznego myślenia, naśladowania, kontynuowania i uzupełniania sekwencji, uczą analizowania wzoru od strony lewej do prawej, linijka w linijkę, zgodnie z kierunkiem czytania. Ćwiczenia te są przydatne w terapii neurobiologicznej, stymulacji ogólnorozwojowej, terapii logopedycznej, reedukacyjnej.</w:t>
            </w:r>
            <w:r>
              <w:rPr>
                <w:rFonts w:ascii="Times New Roman" w:eastAsia="Times New Roman" w:hAnsi="Times New Roman" w:cs="Times New Roman"/>
                <w:sz w:val="24"/>
                <w:szCs w:val="24"/>
              </w:rPr>
              <w:br/>
              <w:t xml:space="preserve"> • 16 dwustronnych elementów tekturowych o wym. 3 x 3 cm</w:t>
            </w:r>
            <w:r>
              <w:rPr>
                <w:rFonts w:ascii="Times New Roman" w:eastAsia="Times New Roman" w:hAnsi="Times New Roman" w:cs="Times New Roman"/>
                <w:sz w:val="24"/>
                <w:szCs w:val="24"/>
              </w:rPr>
              <w:br/>
              <w:t xml:space="preserve"> • 55 pasków wzorcowych o wym. 26,5 x 4 cm</w:t>
            </w:r>
            <w:r>
              <w:rPr>
                <w:rFonts w:ascii="Times New Roman" w:eastAsia="Times New Roman" w:hAnsi="Times New Roman" w:cs="Times New Roman"/>
                <w:sz w:val="24"/>
                <w:szCs w:val="24"/>
              </w:rPr>
              <w:br/>
              <w:t xml:space="preserve"> • książeczka, 45 stron laminowanych ze wzorami, format: 14 x 16 cm</w:t>
            </w:r>
            <w:r>
              <w:rPr>
                <w:rFonts w:ascii="Times New Roman" w:eastAsia="Times New Roman" w:hAnsi="Times New Roman" w:cs="Times New Roman"/>
                <w:sz w:val="24"/>
                <w:szCs w:val="24"/>
              </w:rPr>
              <w:br/>
              <w:t xml:space="preserve"> • instrukcja ćwiczeń</w:t>
            </w:r>
            <w:r>
              <w:rPr>
                <w:rFonts w:ascii="Times New Roman" w:eastAsia="Times New Roman" w:hAnsi="Times New Roman" w:cs="Times New Roman"/>
                <w:sz w:val="24"/>
                <w:szCs w:val="24"/>
              </w:rPr>
              <w:br/>
              <w:t xml:space="preserve"> • pudełko tekturowe</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87</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Skrzynka światła i kuweta sensoryczna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Zestaw do integracji sensorycznej - wspomaga prawidłowy rozwój zmysłu wzroku oraz dotyku. Kuwetę należy umieścić na skrzynce światła, a następnie nasypać do niej piasek lub inny materiał do zabawy, np. kaszę czy makaron. Zadaniem dziecka jest rysowanie lub pisanie w piasku za pomocą akcesoriów o różnych grubościach i końcówkach. Podczas rysowania podłoże jest podświetlone. Kolory oraz natężenie światła można zmieniać za pomocą pilota.</w:t>
            </w:r>
            <w:r>
              <w:rPr>
                <w:rFonts w:ascii="Times New Roman" w:eastAsia="Times New Roman" w:hAnsi="Times New Roman" w:cs="Times New Roman"/>
                <w:sz w:val="24"/>
                <w:szCs w:val="24"/>
              </w:rPr>
              <w:br/>
              <w:t xml:space="preserve"> Zestaw zawiera:</w:t>
            </w:r>
            <w:r>
              <w:rPr>
                <w:rFonts w:ascii="Times New Roman" w:eastAsia="Times New Roman" w:hAnsi="Times New Roman" w:cs="Times New Roman"/>
                <w:sz w:val="24"/>
                <w:szCs w:val="24"/>
              </w:rPr>
              <w:br/>
              <w:t xml:space="preserve"> • skrzynkę światła</w:t>
            </w:r>
            <w:r>
              <w:rPr>
                <w:rFonts w:ascii="Times New Roman" w:eastAsia="Times New Roman" w:hAnsi="Times New Roman" w:cs="Times New Roman"/>
                <w:sz w:val="24"/>
                <w:szCs w:val="24"/>
              </w:rPr>
              <w:br/>
              <w:t xml:space="preserve"> • pilota</w:t>
            </w:r>
            <w:r>
              <w:rPr>
                <w:rFonts w:ascii="Times New Roman" w:eastAsia="Times New Roman" w:hAnsi="Times New Roman" w:cs="Times New Roman"/>
                <w:sz w:val="24"/>
                <w:szCs w:val="24"/>
              </w:rPr>
              <w:br/>
              <w:t xml:space="preserve"> • kuwetę</w:t>
            </w:r>
            <w:r>
              <w:rPr>
                <w:rFonts w:ascii="Times New Roman" w:eastAsia="Times New Roman" w:hAnsi="Times New Roman" w:cs="Times New Roman"/>
                <w:sz w:val="24"/>
                <w:szCs w:val="24"/>
              </w:rPr>
              <w:br/>
              <w:t xml:space="preserve"> • drobnoziarnisty piasek - 1 kg</w:t>
            </w:r>
            <w:r>
              <w:rPr>
                <w:rFonts w:ascii="Times New Roman" w:eastAsia="Times New Roman" w:hAnsi="Times New Roman" w:cs="Times New Roman"/>
                <w:sz w:val="24"/>
                <w:szCs w:val="24"/>
              </w:rPr>
              <w:br/>
              <w:t xml:space="preserve"> • pudełko z akcesoriami: pędzle grube, pędzle cienkie, pędzel z gąbką, grabki i linijka</w:t>
            </w:r>
            <w:r>
              <w:rPr>
                <w:rFonts w:ascii="Times New Roman" w:eastAsia="Times New Roman" w:hAnsi="Times New Roman" w:cs="Times New Roman"/>
                <w:sz w:val="24"/>
                <w:szCs w:val="24"/>
              </w:rPr>
              <w:br/>
              <w:t xml:space="preserve"> • wym. 41 x 38 x 6 cm</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88</w:t>
            </w:r>
          </w:p>
        </w:tc>
        <w:tc>
          <w:tcPr>
            <w:tcW w:w="2325" w:type="dxa"/>
            <w:tcBorders>
              <w:top w:val="single" w:sz="6" w:space="0" w:color="000000"/>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Mata do rolowania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Mata sensoryczna służy do zawijania, rolowania i dociskania ciała.</w:t>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Mata wypełniona jest trwałym granulatem styropianowym. Stosowane tkaniny posiadają certyfikat </w:t>
            </w:r>
            <w:proofErr w:type="spellStart"/>
            <w:r>
              <w:rPr>
                <w:rFonts w:ascii="Times New Roman" w:eastAsia="Times New Roman" w:hAnsi="Times New Roman" w:cs="Times New Roman"/>
                <w:sz w:val="24"/>
                <w:szCs w:val="24"/>
              </w:rPr>
              <w:t>Oeko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Tex®.Granulat</w:t>
            </w:r>
            <w:proofErr w:type="spellEnd"/>
            <w:r>
              <w:rPr>
                <w:rFonts w:ascii="Times New Roman" w:eastAsia="Times New Roman" w:hAnsi="Times New Roman" w:cs="Times New Roman"/>
                <w:sz w:val="24"/>
                <w:szCs w:val="24"/>
              </w:rPr>
              <w:t xml:space="preserve"> styropianowy posiada atest Państwowego Zakładu Higieny.</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color w:val="000000"/>
                <w:sz w:val="20"/>
                <w:szCs w:val="20"/>
              </w:rPr>
            </w:pPr>
            <w:r>
              <w:rPr>
                <w:b/>
                <w:bCs/>
                <w:color w:val="000000"/>
                <w:sz w:val="20"/>
                <w:szCs w:val="20"/>
              </w:rPr>
              <w:t>-</w:t>
            </w:r>
            <w:r>
              <w:rPr>
                <w:b/>
                <w:bCs/>
                <w:sz w:val="20"/>
                <w:szCs w:val="20"/>
              </w:rPr>
              <w:t>  Klocki</w:t>
            </w:r>
            <w:r>
              <w:rPr>
                <w:b/>
                <w:bCs/>
                <w:color w:val="000000"/>
                <w:sz w:val="20"/>
                <w:szCs w:val="20"/>
              </w:rPr>
              <w:t xml:space="preserve"> lego z serii </w:t>
            </w:r>
            <w:proofErr w:type="spellStart"/>
            <w:r>
              <w:rPr>
                <w:b/>
                <w:bCs/>
                <w:color w:val="000000"/>
                <w:sz w:val="20"/>
                <w:szCs w:val="20"/>
              </w:rPr>
              <w:t>creator</w:t>
            </w:r>
            <w:proofErr w:type="spellEnd"/>
            <w:r>
              <w:rPr>
                <w:b/>
                <w:bCs/>
                <w:color w:val="000000"/>
                <w:sz w:val="20"/>
                <w:szCs w:val="20"/>
              </w:rPr>
              <w:t xml:space="preserve"> i </w:t>
            </w:r>
            <w:proofErr w:type="spellStart"/>
            <w:r>
              <w:rPr>
                <w:b/>
                <w:bCs/>
                <w:color w:val="000000"/>
                <w:sz w:val="20"/>
                <w:szCs w:val="20"/>
              </w:rPr>
              <w:t>architecture</w:t>
            </w:r>
            <w:proofErr w:type="spellEnd"/>
            <w:r>
              <w:rPr>
                <w:b/>
                <w:bCs/>
                <w:color w:val="000000"/>
                <w:sz w:val="20"/>
                <w:szCs w:val="20"/>
              </w:rPr>
              <w:t xml:space="preserve"> </w:t>
            </w:r>
          </w:p>
          <w:p w:rsidR="00E918B1" w:rsidRDefault="00E26727">
            <w:pPr>
              <w:rPr>
                <w:b/>
                <w:bCs/>
                <w:sz w:val="20"/>
                <w:szCs w:val="20"/>
              </w:rPr>
            </w:pPr>
            <w:r>
              <w:rPr>
                <w:b/>
                <w:bCs/>
                <w:sz w:val="20"/>
                <w:szCs w:val="20"/>
              </w:rPr>
              <w:tab/>
              <w:t xml:space="preserve"> </w:t>
            </w:r>
            <w:r>
              <w:rPr>
                <w:b/>
                <w:bCs/>
                <w:sz w:val="20"/>
                <w:szCs w:val="20"/>
              </w:rPr>
              <w:tab/>
            </w:r>
          </w:p>
          <w:p w:rsidR="00E918B1" w:rsidRDefault="00E26727">
            <w:pPr>
              <w:rPr>
                <w:b/>
                <w:bCs/>
                <w:sz w:val="20"/>
                <w:szCs w:val="20"/>
              </w:rPr>
            </w:pPr>
            <w:r>
              <w:rPr>
                <w:b/>
                <w:bCs/>
                <w:sz w:val="20"/>
                <w:szCs w:val="20"/>
              </w:rPr>
              <w:tab/>
              <w:t xml:space="preserve"> </w:t>
            </w:r>
            <w:r>
              <w:rPr>
                <w:b/>
                <w:bCs/>
                <w:sz w:val="20"/>
                <w:szCs w:val="20"/>
              </w:rPr>
              <w:tab/>
            </w:r>
          </w:p>
          <w:p w:rsidR="00E918B1" w:rsidRDefault="00E26727">
            <w:pPr>
              <w:pStyle w:val="Nagwek1"/>
              <w:keepNext w:val="0"/>
              <w:keepLines w:val="0"/>
              <w:spacing w:before="480" w:after="120"/>
              <w:rPr>
                <w:color w:val="000000"/>
                <w:sz w:val="24"/>
                <w:szCs w:val="24"/>
              </w:rPr>
            </w:pPr>
            <w:bookmarkStart w:id="3" w:name="_2mgqkkal3hbf" w:colFirst="0" w:colLast="0"/>
            <w:bookmarkEnd w:id="3"/>
            <w:r>
              <w:rPr>
                <w:color w:val="000000"/>
                <w:sz w:val="24"/>
                <w:szCs w:val="24"/>
              </w:rPr>
              <w:t xml:space="preserve">LEGO </w:t>
            </w:r>
            <w:proofErr w:type="spellStart"/>
            <w:r>
              <w:rPr>
                <w:color w:val="000000"/>
                <w:sz w:val="24"/>
                <w:szCs w:val="24"/>
              </w:rPr>
              <w:t>Creator</w:t>
            </w:r>
            <w:proofErr w:type="spellEnd"/>
            <w:r>
              <w:rPr>
                <w:color w:val="000000"/>
                <w:sz w:val="24"/>
                <w:szCs w:val="24"/>
              </w:rPr>
              <w:t xml:space="preserve"> 3 w 1 31120 Średniowieczny zamek</w:t>
            </w:r>
          </w:p>
          <w:p w:rsidR="00E918B1" w:rsidRDefault="00E26727">
            <w:pPr>
              <w:rPr>
                <w:b/>
                <w:bCs/>
                <w:sz w:val="20"/>
                <w:szCs w:val="20"/>
              </w:rPr>
            </w:pPr>
            <w:r>
              <w:rPr>
                <w:b/>
                <w:bCs/>
                <w:sz w:val="20"/>
                <w:szCs w:val="20"/>
              </w:rPr>
              <w:tab/>
              <w:t xml:space="preserve"> </w:t>
            </w:r>
            <w:r>
              <w:rPr>
                <w:b/>
                <w:bCs/>
                <w:sz w:val="20"/>
                <w:szCs w:val="20"/>
              </w:rPr>
              <w:tab/>
            </w:r>
          </w:p>
          <w:p w:rsidR="00E918B1" w:rsidRDefault="00E26727">
            <w:pPr>
              <w:rPr>
                <w:b/>
                <w:bCs/>
                <w:sz w:val="20"/>
                <w:szCs w:val="20"/>
              </w:rPr>
            </w:pPr>
            <w:r>
              <w:rPr>
                <w:b/>
                <w:bCs/>
                <w:sz w:val="20"/>
                <w:szCs w:val="20"/>
              </w:rPr>
              <w:tab/>
              <w:t xml:space="preserve"> </w:t>
            </w:r>
            <w:r>
              <w:rPr>
                <w:b/>
                <w:bCs/>
                <w:sz w:val="20"/>
                <w:szCs w:val="20"/>
              </w:rPr>
              <w:tab/>
            </w:r>
          </w:p>
          <w:p w:rsidR="00E918B1" w:rsidRDefault="00E26727">
            <w:pPr>
              <w:pStyle w:val="Nagwek1"/>
              <w:keepNext w:val="0"/>
              <w:keepLines w:val="0"/>
              <w:spacing w:before="480" w:after="120"/>
              <w:rPr>
                <w:color w:val="000000"/>
                <w:sz w:val="24"/>
                <w:szCs w:val="24"/>
              </w:rPr>
            </w:pPr>
            <w:bookmarkStart w:id="4" w:name="_jsdguxd612j" w:colFirst="0" w:colLast="0"/>
            <w:bookmarkEnd w:id="4"/>
            <w:r>
              <w:rPr>
                <w:color w:val="000000"/>
                <w:sz w:val="24"/>
                <w:szCs w:val="24"/>
              </w:rPr>
              <w:t xml:space="preserve">LEGO </w:t>
            </w:r>
            <w:proofErr w:type="spellStart"/>
            <w:r>
              <w:rPr>
                <w:color w:val="000000"/>
                <w:sz w:val="24"/>
                <w:szCs w:val="24"/>
              </w:rPr>
              <w:t>Creator</w:t>
            </w:r>
            <w:proofErr w:type="spellEnd"/>
            <w:r>
              <w:rPr>
                <w:color w:val="000000"/>
                <w:sz w:val="24"/>
                <w:szCs w:val="24"/>
              </w:rPr>
              <w:t xml:space="preserve"> 3 w 1 31139 Przytulny dom KLOCKI ZESTAW</w:t>
            </w:r>
          </w:p>
          <w:p w:rsidR="00E918B1" w:rsidRDefault="00E26727">
            <w:pPr>
              <w:spacing w:before="240" w:after="140"/>
              <w:rPr>
                <w:sz w:val="24"/>
                <w:szCs w:val="24"/>
              </w:rPr>
            </w:pPr>
            <w:r>
              <w:rPr>
                <w:sz w:val="24"/>
                <w:szCs w:val="24"/>
              </w:rPr>
              <w:br/>
            </w:r>
            <w:r>
              <w:rPr>
                <w:sz w:val="24"/>
                <w:szCs w:val="24"/>
              </w:rPr>
              <w:br/>
            </w:r>
          </w:p>
          <w:p w:rsidR="00E918B1" w:rsidRDefault="00E918B1">
            <w:pPr>
              <w:rPr>
                <w:b/>
                <w:bCs/>
                <w:sz w:val="20"/>
                <w:szCs w:val="20"/>
              </w:rPr>
            </w:pPr>
          </w:p>
        </w:tc>
        <w:tc>
          <w:tcPr>
            <w:tcW w:w="4515" w:type="dxa"/>
            <w:vAlign w:val="center"/>
          </w:tcPr>
          <w:p w:rsidR="00E918B1" w:rsidRDefault="00E26727">
            <w:pPr>
              <w:rPr>
                <w:rFonts w:ascii="Times New Roman" w:eastAsia="Times New Roman" w:hAnsi="Times New Roman" w:cs="Times New Roman"/>
                <w:b/>
                <w:bCs/>
                <w:sz w:val="24"/>
                <w:szCs w:val="24"/>
              </w:rPr>
            </w:pPr>
            <w:r>
              <w:rPr>
                <w:b/>
                <w:bCs/>
                <w:sz w:val="20"/>
                <w:szCs w:val="20"/>
              </w:rPr>
              <w:t>Prowadząc Terapię SI realizujemy w jej ramach również terapię ręki, a tego typu pomoce jak Klocki Lego pozwalają uatrakcyjnić i zaangażować dziecko na kilku płaszczyznach</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90</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Materac naleśnik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Materac rehabilitacyjny – naleśnik sensoryczny 200 x 120 x 2 cm został stworzony z myślą o terapii sensorycznej dzieci. Jego celem jest aktywacja i stymulacja układu przedsionkowego, </w:t>
            </w:r>
            <w:proofErr w:type="spellStart"/>
            <w:r>
              <w:rPr>
                <w:rFonts w:ascii="Times New Roman" w:eastAsia="Times New Roman" w:hAnsi="Times New Roman" w:cs="Times New Roman"/>
                <w:sz w:val="24"/>
                <w:szCs w:val="24"/>
              </w:rPr>
              <w:t>proprioceptywnego</w:t>
            </w:r>
            <w:proofErr w:type="spellEnd"/>
            <w:r>
              <w:rPr>
                <w:rFonts w:ascii="Times New Roman" w:eastAsia="Times New Roman" w:hAnsi="Times New Roman" w:cs="Times New Roman"/>
                <w:sz w:val="24"/>
                <w:szCs w:val="24"/>
              </w:rPr>
              <w:t xml:space="preserve"> oraz dotykowego, co jest kluczowe w procesie integracji sensorycznej.</w:t>
            </w:r>
          </w:p>
          <w:p w:rsidR="00E918B1" w:rsidRDefault="00E26727">
            <w:pPr>
              <w:spacing w:before="240" w:after="14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br/>
            </w:r>
            <w:r>
              <w:rPr>
                <w:rFonts w:ascii="Times New Roman" w:eastAsia="Times New Roman" w:hAnsi="Times New Roman" w:cs="Times New Roman"/>
                <w:b/>
                <w:bCs/>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91</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Tunel sensoryczny L 120 cm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Tunel sensoryczny – lekki, kolorowy wykonany jest z tkaniny bawełnianej i wypełniony granulatem styropianowym. Może być wykorzystywany do siedzenia, przeciskania, leżenia, </w:t>
            </w:r>
            <w:proofErr w:type="spellStart"/>
            <w:r>
              <w:rPr>
                <w:rFonts w:ascii="Times New Roman" w:eastAsia="Times New Roman" w:hAnsi="Times New Roman" w:cs="Times New Roman"/>
                <w:sz w:val="24"/>
                <w:szCs w:val="24"/>
              </w:rPr>
              <w:t>rolowania.Stosowane</w:t>
            </w:r>
            <w:proofErr w:type="spellEnd"/>
            <w:r>
              <w:rPr>
                <w:rFonts w:ascii="Times New Roman" w:eastAsia="Times New Roman" w:hAnsi="Times New Roman" w:cs="Times New Roman"/>
                <w:sz w:val="24"/>
                <w:szCs w:val="24"/>
              </w:rPr>
              <w:t xml:space="preserve"> tkaniny posiadają certyfikat </w:t>
            </w:r>
            <w:proofErr w:type="spellStart"/>
            <w:r>
              <w:rPr>
                <w:rFonts w:ascii="Times New Roman" w:eastAsia="Times New Roman" w:hAnsi="Times New Roman" w:cs="Times New Roman"/>
                <w:sz w:val="24"/>
                <w:szCs w:val="24"/>
              </w:rPr>
              <w:t>Oeko</w:t>
            </w:r>
            <w:proofErr w:type="spellEnd"/>
            <w:r>
              <w:rPr>
                <w:rFonts w:ascii="Times New Roman" w:eastAsia="Times New Roman" w:hAnsi="Times New Roman" w:cs="Times New Roman"/>
                <w:sz w:val="24"/>
                <w:szCs w:val="24"/>
              </w:rPr>
              <w:t xml:space="preserve">-Tex®. Granulat styropianowy posiada atest Państwowego Zakładu Higieny. Długość 120 </w:t>
            </w:r>
            <w:proofErr w:type="spellStart"/>
            <w:r>
              <w:rPr>
                <w:rFonts w:ascii="Times New Roman" w:eastAsia="Times New Roman" w:hAnsi="Times New Roman" w:cs="Times New Roman"/>
                <w:sz w:val="24"/>
                <w:szCs w:val="24"/>
              </w:rPr>
              <w:t>cm,średnica</w:t>
            </w:r>
            <w:proofErr w:type="spellEnd"/>
            <w:r>
              <w:rPr>
                <w:rFonts w:ascii="Times New Roman" w:eastAsia="Times New Roman" w:hAnsi="Times New Roman" w:cs="Times New Roman"/>
                <w:sz w:val="24"/>
                <w:szCs w:val="24"/>
              </w:rPr>
              <w:t xml:space="preserve"> 70 cm.</w:t>
            </w:r>
          </w:p>
          <w:p w:rsidR="00E918B1" w:rsidRDefault="00E918B1">
            <w:pPr>
              <w:spacing w:after="480" w:line="240" w:lineRule="auto"/>
              <w:rPr>
                <w:rFonts w:ascii="Times New Roman" w:eastAsia="Times New Roman" w:hAnsi="Times New Roman" w:cs="Times New Roman"/>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92</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Hamak terapeutyczny duży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Wykonany z trwałego materiału hamak zapewnia komfort, bezpieczeństwo oraz szeroki zakres zastosowań w terapii SI. Dzięki swojej wielkości i sprężystości umożliwia wykonywanie różnorodnych ćwiczeń stymulujących układ </w:t>
            </w:r>
            <w:proofErr w:type="spellStart"/>
            <w:r>
              <w:rPr>
                <w:rFonts w:ascii="Times New Roman" w:eastAsia="Times New Roman" w:hAnsi="Times New Roman" w:cs="Times New Roman"/>
                <w:sz w:val="24"/>
                <w:szCs w:val="24"/>
              </w:rPr>
              <w:t>proprioceptywny</w:t>
            </w:r>
            <w:proofErr w:type="spellEnd"/>
            <w:r>
              <w:rPr>
                <w:rFonts w:ascii="Times New Roman" w:eastAsia="Times New Roman" w:hAnsi="Times New Roman" w:cs="Times New Roman"/>
                <w:sz w:val="24"/>
                <w:szCs w:val="24"/>
              </w:rPr>
              <w:t>, przedsionkowy oraz rozwijających orientację przestrzenną. Idealny do pracy nad równowagą, koordynacją i wyciszeniem.</w:t>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Wymiary: 120 x 40 cm .Maksymalne obciążenie: 90 kg.</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93</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Mega zestaw do sortowania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Pomoc dydaktyczna zawierająca aż 620 elementów do manipulacji i przeliczania. Zestaw umożliwia przeprowadzenie ciekawych zajęć i zabaw w zakresie rozpoznawania kolorów i kształtów, przeliczania. Liczmany w zestawie można sortować, klasyfikować według określonego kryterium, układać z nich rytmy. Wykorzystywany w stymulacji dotykowej oraz terapii ręki.</w:t>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Liczmany występują w 6 kolorach: niebieskim, żółtym, czerwonym, zielonym, pomarańczowym i fioletowym - takie są też kolory miseczek, na których dzieci mogą sortować elementy według kolorów. Tworzenie atrakcyjnych gier dydaktycznych zapewniają ruletki (ruletka liczbowa, ruletka 6 kolorów, ruletka 6 figur) oraz kostka liczbowa. Całość przechowywana w trwałym pojemniku z przegródkami.</w:t>
            </w:r>
          </w:p>
          <w:p w:rsidR="00E918B1" w:rsidRDefault="00E26727">
            <w:pPr>
              <w:numPr>
                <w:ilvl w:val="0"/>
                <w:numId w:val="17"/>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620 liczmanów kolorowych </w:t>
            </w:r>
            <w:r>
              <w:rPr>
                <w:rFonts w:ascii="Times New Roman" w:eastAsia="Times New Roman" w:hAnsi="Times New Roman" w:cs="Times New Roman"/>
                <w:sz w:val="24"/>
                <w:szCs w:val="24"/>
              </w:rPr>
              <w:tab/>
              <w:t xml:space="preserve">liczmanów z trwałego tworzywa, </w:t>
            </w:r>
            <w:r>
              <w:rPr>
                <w:rFonts w:ascii="Times New Roman" w:eastAsia="Times New Roman" w:hAnsi="Times New Roman" w:cs="Times New Roman"/>
                <w:sz w:val="24"/>
                <w:szCs w:val="24"/>
              </w:rPr>
              <w:tab/>
            </w:r>
          </w:p>
          <w:p w:rsidR="00E918B1" w:rsidRDefault="00E26727">
            <w:pPr>
              <w:numPr>
                <w:ilvl w:val="0"/>
                <w:numId w:val="1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kolorowych miseczek, </w:t>
            </w:r>
            <w:r>
              <w:rPr>
                <w:rFonts w:ascii="Times New Roman" w:eastAsia="Times New Roman" w:hAnsi="Times New Roman" w:cs="Times New Roman"/>
                <w:sz w:val="24"/>
                <w:szCs w:val="24"/>
              </w:rPr>
              <w:tab/>
            </w:r>
          </w:p>
          <w:p w:rsidR="00E918B1" w:rsidRDefault="00E26727">
            <w:pPr>
              <w:numPr>
                <w:ilvl w:val="0"/>
                <w:numId w:val="1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ruletki: ruletka liczb 1-6, </w:t>
            </w:r>
            <w:r>
              <w:rPr>
                <w:rFonts w:ascii="Times New Roman" w:eastAsia="Times New Roman" w:hAnsi="Times New Roman" w:cs="Times New Roman"/>
                <w:sz w:val="24"/>
                <w:szCs w:val="24"/>
              </w:rPr>
              <w:tab/>
              <w:t xml:space="preserve">ruletka 6 kolorów, ruletka 6 figur, </w:t>
            </w:r>
            <w:r>
              <w:rPr>
                <w:rFonts w:ascii="Times New Roman" w:eastAsia="Times New Roman" w:hAnsi="Times New Roman" w:cs="Times New Roman"/>
                <w:sz w:val="24"/>
                <w:szCs w:val="24"/>
              </w:rPr>
              <w:tab/>
            </w:r>
          </w:p>
          <w:p w:rsidR="00E918B1" w:rsidRDefault="00E26727">
            <w:pPr>
              <w:numPr>
                <w:ilvl w:val="0"/>
                <w:numId w:val="1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kostka liczbowa 1-6, </w:t>
            </w:r>
            <w:r>
              <w:rPr>
                <w:rFonts w:ascii="Times New Roman" w:eastAsia="Times New Roman" w:hAnsi="Times New Roman" w:cs="Times New Roman"/>
                <w:sz w:val="24"/>
                <w:szCs w:val="24"/>
              </w:rPr>
              <w:tab/>
            </w:r>
          </w:p>
          <w:p w:rsidR="00E918B1" w:rsidRDefault="00E26727">
            <w:pPr>
              <w:numPr>
                <w:ilvl w:val="0"/>
                <w:numId w:val="17"/>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pudełko z przegródkami do przechowywania (z trwałego </w:t>
            </w:r>
            <w:r>
              <w:rPr>
                <w:rFonts w:ascii="Times New Roman" w:eastAsia="Times New Roman" w:hAnsi="Times New Roman" w:cs="Times New Roman"/>
                <w:sz w:val="24"/>
                <w:szCs w:val="24"/>
              </w:rPr>
              <w:tab/>
              <w:t xml:space="preserve">tworzywa). </w:t>
            </w:r>
            <w:r>
              <w:rPr>
                <w:rFonts w:ascii="Times New Roman" w:eastAsia="Times New Roman" w:hAnsi="Times New Roman" w:cs="Times New Roman"/>
                <w:sz w:val="24"/>
                <w:szCs w:val="24"/>
              </w:rPr>
              <w:tab/>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94</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Topek - stożek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Stożek wirujący to specjalistyczne narzędzie terapeutyczne zaprojektowane z myślą o wsparciu rozwoju dzieci w obszarze integracji sensorycznej. Główną funkcją stożka jest intensywna stymulacja układu przedsionkowego poprzez ruch wirowy. Regularne korzystanie z urządzenia wpływa korzystnie na rozwój równowagi, orientacji przestrzennej oraz zdolności planowania motorycznego. Dodatkowo aktywność na </w:t>
            </w:r>
            <w:proofErr w:type="spellStart"/>
            <w:r>
              <w:rPr>
                <w:rFonts w:ascii="Times New Roman" w:eastAsia="Times New Roman" w:hAnsi="Times New Roman" w:cs="Times New Roman"/>
                <w:sz w:val="24"/>
                <w:szCs w:val="24"/>
              </w:rPr>
              <w:t>topku</w:t>
            </w:r>
            <w:proofErr w:type="spellEnd"/>
            <w:r>
              <w:rPr>
                <w:rFonts w:ascii="Times New Roman" w:eastAsia="Times New Roman" w:hAnsi="Times New Roman" w:cs="Times New Roman"/>
                <w:sz w:val="24"/>
                <w:szCs w:val="24"/>
              </w:rPr>
              <w:t xml:space="preserve"> wspiera integrację bodźców </w:t>
            </w:r>
            <w:proofErr w:type="spellStart"/>
            <w:r>
              <w:rPr>
                <w:rFonts w:ascii="Times New Roman" w:eastAsia="Times New Roman" w:hAnsi="Times New Roman" w:cs="Times New Roman"/>
                <w:sz w:val="24"/>
                <w:szCs w:val="24"/>
              </w:rPr>
              <w:t>proprioceptywnych</w:t>
            </w:r>
            <w:proofErr w:type="spellEnd"/>
            <w:r>
              <w:rPr>
                <w:rFonts w:ascii="Times New Roman" w:eastAsia="Times New Roman" w:hAnsi="Times New Roman" w:cs="Times New Roman"/>
                <w:sz w:val="24"/>
                <w:szCs w:val="24"/>
              </w:rPr>
              <w:t>, zwiększając świadomość ciała oraz kontrolę nad jego pozycją.</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Wysokość: 44 cm .Średnica: 80 cm Materiał: trwałe tworzywo sztuczne</w:t>
            </w:r>
          </w:p>
          <w:p w:rsidR="00E918B1" w:rsidRDefault="00E918B1">
            <w:pPr>
              <w:spacing w:after="480" w:line="240" w:lineRule="auto"/>
              <w:rPr>
                <w:rFonts w:ascii="Times New Roman" w:eastAsia="Times New Roman" w:hAnsi="Times New Roman" w:cs="Times New Roman"/>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95</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Zestaw akcesoriów animacyjnych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kompleksowy zestaw do zabaw                     i treningów, który oferuje różnorodne aktywności, rozwijające umiejętności motoryczne i koordynacyjne dzieci.               Dzięki 30 elementom, w tym pachołkom, obręczom i woreczkom, ten zestaw zapewnia możliwość wykonywania ćwiczeń w terapii SI                        W zestawie:</w:t>
            </w:r>
          </w:p>
          <w:p w:rsidR="00E918B1" w:rsidRDefault="00E26727">
            <w:pPr>
              <w:numPr>
                <w:ilvl w:val="0"/>
                <w:numId w:val="11"/>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worek </w:t>
            </w:r>
            <w:r>
              <w:rPr>
                <w:rFonts w:ascii="Times New Roman" w:eastAsia="Times New Roman" w:hAnsi="Times New Roman" w:cs="Times New Roman"/>
                <w:sz w:val="24"/>
                <w:szCs w:val="24"/>
              </w:rPr>
              <w:tab/>
              <w:t xml:space="preserve">do przechowywania </w:t>
            </w:r>
            <w:r>
              <w:rPr>
                <w:rFonts w:ascii="Times New Roman" w:eastAsia="Times New Roman" w:hAnsi="Times New Roman" w:cs="Times New Roman"/>
                <w:sz w:val="24"/>
                <w:szCs w:val="24"/>
              </w:rPr>
              <w:tab/>
              <w:t xml:space="preserve">- 1szt </w:t>
            </w:r>
            <w:r>
              <w:rPr>
                <w:rFonts w:ascii="Times New Roman" w:eastAsia="Times New Roman" w:hAnsi="Times New Roman" w:cs="Times New Roman"/>
                <w:sz w:val="24"/>
                <w:szCs w:val="24"/>
              </w:rPr>
              <w:tab/>
            </w:r>
          </w:p>
          <w:p w:rsidR="00E918B1" w:rsidRDefault="00E26727">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kolorowe pachołki </w:t>
            </w:r>
            <w:r>
              <w:rPr>
                <w:rFonts w:ascii="Times New Roman" w:eastAsia="Times New Roman" w:hAnsi="Times New Roman" w:cs="Times New Roman"/>
                <w:sz w:val="24"/>
                <w:szCs w:val="24"/>
              </w:rPr>
              <w:tab/>
              <w:t xml:space="preserve">- 6szt                      ( wys. 18cm; szer.13,5cm; gł. 13,5cm) </w:t>
            </w:r>
            <w:r>
              <w:rPr>
                <w:rFonts w:ascii="Times New Roman" w:eastAsia="Times New Roman" w:hAnsi="Times New Roman" w:cs="Times New Roman"/>
                <w:sz w:val="24"/>
                <w:szCs w:val="24"/>
              </w:rPr>
              <w:tab/>
            </w:r>
          </w:p>
          <w:p w:rsidR="00E918B1" w:rsidRDefault="00E26727">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kolorowe woreczki </w:t>
            </w:r>
            <w:r>
              <w:rPr>
                <w:rFonts w:ascii="Times New Roman" w:eastAsia="Times New Roman" w:hAnsi="Times New Roman" w:cs="Times New Roman"/>
                <w:sz w:val="24"/>
                <w:szCs w:val="24"/>
              </w:rPr>
              <w:tab/>
              <w:t xml:space="preserve">- 6szt </w:t>
            </w:r>
            <w:r>
              <w:rPr>
                <w:rFonts w:ascii="Times New Roman" w:eastAsia="Times New Roman" w:hAnsi="Times New Roman" w:cs="Times New Roman"/>
                <w:sz w:val="24"/>
                <w:szCs w:val="24"/>
              </w:rPr>
              <w:tab/>
            </w:r>
          </w:p>
          <w:p w:rsidR="00E918B1" w:rsidRDefault="00E26727">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kolorowe obręcze 14cm </w:t>
            </w:r>
            <w:r>
              <w:rPr>
                <w:rFonts w:ascii="Times New Roman" w:eastAsia="Times New Roman" w:hAnsi="Times New Roman" w:cs="Times New Roman"/>
                <w:sz w:val="24"/>
                <w:szCs w:val="24"/>
              </w:rPr>
              <w:tab/>
              <w:t xml:space="preserve">– 6 </w:t>
            </w:r>
            <w:proofErr w:type="spellStart"/>
            <w:r>
              <w:rPr>
                <w:rFonts w:ascii="Times New Roman" w:eastAsia="Times New Roman" w:hAnsi="Times New Roman" w:cs="Times New Roman"/>
                <w:sz w:val="24"/>
                <w:szCs w:val="24"/>
              </w:rPr>
              <w:t>szt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E918B1" w:rsidRDefault="00E26727">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kolorowe obręcze </w:t>
            </w:r>
            <w:r>
              <w:rPr>
                <w:rFonts w:ascii="Times New Roman" w:eastAsia="Times New Roman" w:hAnsi="Times New Roman" w:cs="Times New Roman"/>
                <w:sz w:val="24"/>
                <w:szCs w:val="24"/>
              </w:rPr>
              <w:tab/>
              <w:t xml:space="preserve">16cm – 6 szt. </w:t>
            </w:r>
            <w:r>
              <w:rPr>
                <w:rFonts w:ascii="Times New Roman" w:eastAsia="Times New Roman" w:hAnsi="Times New Roman" w:cs="Times New Roman"/>
                <w:sz w:val="24"/>
                <w:szCs w:val="24"/>
              </w:rPr>
              <w:tab/>
            </w:r>
          </w:p>
          <w:p w:rsidR="00E918B1" w:rsidRDefault="00E26727">
            <w:pPr>
              <w:numPr>
                <w:ilvl w:val="0"/>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kolorowe kuleczki </w:t>
            </w:r>
            <w:r>
              <w:rPr>
                <w:rFonts w:ascii="Times New Roman" w:eastAsia="Times New Roman" w:hAnsi="Times New Roman" w:cs="Times New Roman"/>
                <w:sz w:val="24"/>
                <w:szCs w:val="24"/>
              </w:rPr>
              <w:tab/>
              <w:t xml:space="preserve">– 6 szt. </w:t>
            </w:r>
            <w:r>
              <w:rPr>
                <w:rFonts w:ascii="Times New Roman" w:eastAsia="Times New Roman" w:hAnsi="Times New Roman" w:cs="Times New Roman"/>
                <w:sz w:val="24"/>
                <w:szCs w:val="24"/>
              </w:rPr>
              <w:tab/>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96</w:t>
            </w:r>
          </w:p>
        </w:tc>
        <w:tc>
          <w:tcPr>
            <w:tcW w:w="2325" w:type="dxa"/>
            <w:tcBorders>
              <w:top w:val="single" w:sz="6" w:space="0" w:color="CCCCCC"/>
              <w:left w:val="single" w:sz="6" w:space="0" w:color="000000"/>
              <w:bottom w:val="single" w:sz="6" w:space="0" w:color="000000"/>
              <w:right w:val="single" w:sz="6" w:space="0" w:color="000000"/>
            </w:tcBorders>
            <w:vAlign w:val="bottom"/>
          </w:tcPr>
          <w:p w:rsidR="00E918B1" w:rsidRDefault="00E26727">
            <w:pPr>
              <w:rPr>
                <w:b/>
                <w:bCs/>
                <w:sz w:val="20"/>
                <w:szCs w:val="20"/>
              </w:rPr>
            </w:pPr>
            <w:r>
              <w:rPr>
                <w:b/>
                <w:bCs/>
                <w:sz w:val="20"/>
                <w:szCs w:val="20"/>
              </w:rPr>
              <w:t xml:space="preserve">Mata animacyjna gra w klasy 50 x 190 cm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Mata Animacyjna Gra w Klasy znacznie poszerza zakres zabaw. Znakomicie wspomaga rozwój koordynacji wzrokowo - ruchowej, ćwiczy refleks i spostrzegawczość. Mata wykonana jest z wytrzymałego, wodoodpornego materiału łatwego do utrzymania w czystości, dzięki czemu nadaje się do korzystania na zewnątrz jak i w pomieszczeniach. Wymiar: 50x190 cm.</w:t>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p>
          <w:p w:rsidR="00E918B1" w:rsidRDefault="00E26727">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97</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Podświetlane panele podłogowe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Zestaw 6 kwadratowych paneli sensorycznych LED to interaktywne podłoża z płynną powierzchnią i efektem świetlnym, które reagują na nacisk. Wspierają rozwój równowagi, koncentracji i integracji sensorycznej u dzieci. Idealne do </w:t>
            </w:r>
            <w:proofErr w:type="spellStart"/>
            <w:r>
              <w:rPr>
                <w:rFonts w:ascii="Times New Roman" w:eastAsia="Times New Roman" w:hAnsi="Times New Roman" w:cs="Times New Roman"/>
                <w:sz w:val="24"/>
                <w:szCs w:val="24"/>
              </w:rPr>
              <w:t>sal</w:t>
            </w:r>
            <w:proofErr w:type="spellEnd"/>
            <w:r>
              <w:rPr>
                <w:rFonts w:ascii="Times New Roman" w:eastAsia="Times New Roman" w:hAnsi="Times New Roman" w:cs="Times New Roman"/>
                <w:sz w:val="24"/>
                <w:szCs w:val="24"/>
              </w:rPr>
              <w:t xml:space="preserve"> doświadczania świata, terapii </w:t>
            </w:r>
            <w:proofErr w:type="spellStart"/>
            <w:r>
              <w:rPr>
                <w:rFonts w:ascii="Times New Roman" w:eastAsia="Times New Roman" w:hAnsi="Times New Roman" w:cs="Times New Roman"/>
                <w:sz w:val="24"/>
                <w:szCs w:val="24"/>
              </w:rPr>
              <w:t>Snoezelen</w:t>
            </w:r>
            <w:proofErr w:type="spellEnd"/>
            <w:r>
              <w:rPr>
                <w:rFonts w:ascii="Times New Roman" w:eastAsia="Times New Roman" w:hAnsi="Times New Roman" w:cs="Times New Roman"/>
                <w:sz w:val="24"/>
                <w:szCs w:val="24"/>
              </w:rPr>
              <w:t xml:space="preserve"> oraz aktywnej zabawy. </w:t>
            </w:r>
          </w:p>
          <w:p w:rsidR="00E918B1" w:rsidRDefault="00E26727">
            <w:pPr>
              <w:spacing w:before="240" w:after="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Materiał: wytrzymały polipropylen</w:t>
            </w:r>
          </w:p>
          <w:p w:rsidR="00E918B1" w:rsidRDefault="00E26727">
            <w:pPr>
              <w:spacing w:before="240" w:after="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Wymiary: 30 × 30 × 5 cm</w:t>
            </w:r>
          </w:p>
          <w:p w:rsidR="00E918B1" w:rsidRDefault="00E26727">
            <w:pPr>
              <w:spacing w:before="240" w:after="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Zasilanie: 3 × bateria AA (brak w zestawie)</w:t>
            </w:r>
          </w:p>
          <w:p w:rsidR="00E918B1" w:rsidRDefault="00E918B1">
            <w:pPr>
              <w:spacing w:before="240" w:line="309" w:lineRule="auto"/>
              <w:rPr>
                <w:rFonts w:ascii="Times New Roman" w:eastAsia="Times New Roman" w:hAnsi="Times New Roman" w:cs="Times New Roman"/>
                <w:sz w:val="24"/>
                <w:szCs w:val="24"/>
              </w:rPr>
            </w:pP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98</w:t>
            </w:r>
          </w:p>
        </w:tc>
        <w:tc>
          <w:tcPr>
            <w:tcW w:w="2325" w:type="dxa"/>
            <w:tcBorders>
              <w:top w:val="single" w:sz="6" w:space="0" w:color="000000"/>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Gniazdo podświetlane</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Huśtawka terapeutyczna z funkcją podświetlenia LED, przeznaczona do </w:t>
            </w:r>
            <w:proofErr w:type="spellStart"/>
            <w:r>
              <w:rPr>
                <w:rFonts w:ascii="Times New Roman" w:eastAsia="Times New Roman" w:hAnsi="Times New Roman" w:cs="Times New Roman"/>
                <w:sz w:val="24"/>
                <w:szCs w:val="24"/>
              </w:rPr>
              <w:t>sal</w:t>
            </w:r>
            <w:proofErr w:type="spellEnd"/>
            <w:r>
              <w:rPr>
                <w:rFonts w:ascii="Times New Roman" w:eastAsia="Times New Roman" w:hAnsi="Times New Roman" w:cs="Times New Roman"/>
                <w:sz w:val="24"/>
                <w:szCs w:val="24"/>
              </w:rPr>
              <w:t xml:space="preserve"> integracji sensorycznej. Dzięki regulowanej wysokości oraz stabilnej konstrukcji z ocynkowanej rury zapewnia bezpieczne użytkowanie. Wbudowana taśma LED wzbogaca doświadczenia sensoryczne, a zawieszenie na linach umożliwia płynne bujanie. Idealna do ćwiczeń wspierających koordynację, napięcie mięśniowe oraz integrację sensoryczną.</w:t>
            </w:r>
          </w:p>
          <w:p w:rsidR="00E918B1" w:rsidRDefault="00E918B1">
            <w:pPr>
              <w:spacing w:before="240" w:line="309" w:lineRule="auto"/>
              <w:rPr>
                <w:rFonts w:ascii="Times New Roman" w:eastAsia="Times New Roman" w:hAnsi="Times New Roman" w:cs="Times New Roman"/>
                <w:sz w:val="24"/>
                <w:szCs w:val="24"/>
              </w:rPr>
            </w:pP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Średnica: 100 cm</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Wysokość: regulowana do 160 cm</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Konstrukcja: ocynkowana rura (średnica 2,5 cm)</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Materiał: tkanina poliestrowa, cynk, tworzywo sztuczne</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Dodatkowe funkcje: taśma LED (wymaga 3 baterii AAA – nie dołączone do zestawu)</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Maksymalne obciążenie: 100 kg</w:t>
            </w:r>
          </w:p>
          <w:p w:rsidR="00E918B1" w:rsidRDefault="00E918B1">
            <w:pPr>
              <w:spacing w:before="240" w:line="309" w:lineRule="auto"/>
              <w:rPr>
                <w:rFonts w:ascii="Times New Roman" w:eastAsia="Times New Roman" w:hAnsi="Times New Roman" w:cs="Times New Roman"/>
                <w:sz w:val="24"/>
                <w:szCs w:val="24"/>
              </w:rPr>
            </w:pP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4210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Koła. Zestaw 7 paneli sensorycznych </w:t>
            </w:r>
          </w:p>
        </w:tc>
        <w:tc>
          <w:tcPr>
            <w:tcW w:w="4515" w:type="dxa"/>
            <w:vAlign w:val="center"/>
          </w:tcPr>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Zestaw siedmiu najczęściej kupowanych paneli sensorycznych. Każdy z nich inny, każdy wyjątkowy. Wspólnie tworzą ścieżkę </w:t>
            </w:r>
            <w:proofErr w:type="spellStart"/>
            <w:r>
              <w:rPr>
                <w:rFonts w:ascii="Times New Roman" w:eastAsia="Times New Roman" w:hAnsi="Times New Roman" w:cs="Times New Roman"/>
                <w:sz w:val="24"/>
                <w:szCs w:val="24"/>
              </w:rPr>
              <w:t>sensoryczną.W</w:t>
            </w:r>
            <w:proofErr w:type="spellEnd"/>
            <w:r>
              <w:rPr>
                <w:rFonts w:ascii="Times New Roman" w:eastAsia="Times New Roman" w:hAnsi="Times New Roman" w:cs="Times New Roman"/>
                <w:sz w:val="24"/>
                <w:szCs w:val="24"/>
              </w:rPr>
              <w:t xml:space="preserve"> skład ścieżki sensorycznej wchodzą panele sensoryczne w kształcie koła (19 cm średnicy) z wypełnieniem takim jak:</w:t>
            </w:r>
          </w:p>
          <w:p w:rsidR="00E918B1" w:rsidRDefault="00E26727">
            <w:pPr>
              <w:numPr>
                <w:ilvl w:val="0"/>
                <w:numId w:val="27"/>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metalowe nakrętki</w:t>
            </w:r>
          </w:p>
          <w:p w:rsidR="00E918B1" w:rsidRDefault="00E26727">
            <w:pPr>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biały otoczak z Grecji</w:t>
            </w:r>
          </w:p>
          <w:p w:rsidR="00E918B1" w:rsidRDefault="00E26727">
            <w:pPr>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gładki / gładki brokat</w:t>
            </w:r>
          </w:p>
          <w:p w:rsidR="00E918B1" w:rsidRDefault="00E26727">
            <w:pPr>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pastylki szklane</w:t>
            </w:r>
          </w:p>
          <w:p w:rsidR="00E918B1" w:rsidRDefault="00E26727">
            <w:pPr>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sól</w:t>
            </w:r>
          </w:p>
          <w:p w:rsidR="00E918B1" w:rsidRDefault="00E26727">
            <w:pPr>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drewniane plastry</w:t>
            </w:r>
          </w:p>
          <w:p w:rsidR="00E918B1" w:rsidRDefault="00E26727">
            <w:pPr>
              <w:numPr>
                <w:ilvl w:val="0"/>
                <w:numId w:val="27"/>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sznurek (lina)</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Kolory ścieżka sensoryczna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b/>
              <w:t xml:space="preserve"> </w:t>
            </w:r>
            <w:r>
              <w:rPr>
                <w:rFonts w:ascii="Times New Roman" w:eastAsia="Times New Roman" w:hAnsi="Times New Roman" w:cs="Times New Roman"/>
                <w:b/>
                <w:bCs/>
                <w:sz w:val="24"/>
                <w:szCs w:val="24"/>
              </w:rPr>
              <w:tab/>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Kolorowa ścieżka sensoryczna składa się z ośmiu paneli, które oferują różnorodne faktury i żywe kolory, stymulując zmysły dziecka. Zestaw wspomaga rozwój motoryki, poprawia krążenie krwi, korekcję płaskostopia oraz pomaga w usuwaniu obrzęków nóg. Dodatkowo rozwija układ przedsionkowy i koordynację.</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Panele są wykonane z trwałego tworzywa PVC, wolnego od BPA i </w:t>
            </w:r>
            <w:proofErr w:type="spellStart"/>
            <w:r>
              <w:rPr>
                <w:rFonts w:ascii="Times New Roman" w:eastAsia="Times New Roman" w:hAnsi="Times New Roman" w:cs="Times New Roman"/>
                <w:sz w:val="24"/>
                <w:szCs w:val="24"/>
              </w:rPr>
              <w:t>ftalanów</w:t>
            </w:r>
            <w:proofErr w:type="spellEnd"/>
            <w:r>
              <w:rPr>
                <w:rFonts w:ascii="Times New Roman" w:eastAsia="Times New Roman" w:hAnsi="Times New Roman" w:cs="Times New Roman"/>
                <w:sz w:val="24"/>
                <w:szCs w:val="24"/>
              </w:rPr>
              <w:t>, co zapewnia bezpieczeństwo i łatwość w utrzymaniu czystości. Dzięki różnorodnym wzorom i kolorom, ścieżka zachęca do zabawy, a także wspiera terapię sensoryczną.</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zestawie: 8 elementów</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Wymiary pojedynczego panelu: 25 x 25 cm</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Materiał: tworzywo PVC </w:t>
            </w: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101</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Ścieżki sensoryczne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Przyrząd gimnastyczny w formie ścieżek sensorycznych, składający się z pięciu dwustronnych kładek oraz sześciu podstaw z kołkami, umożliwiających dowolną konfigurację. Każda kładka posiada różne struktury – jedna strona pokryta jest tkaniną w połączeniu z materiałami takimi jak sztuczna trawa, dzianina futerkowa, wycieraczka kokosowa czy </w:t>
            </w:r>
            <w:proofErr w:type="spellStart"/>
            <w:r>
              <w:rPr>
                <w:rFonts w:ascii="Times New Roman" w:eastAsia="Times New Roman" w:hAnsi="Times New Roman" w:cs="Times New Roman"/>
                <w:sz w:val="24"/>
                <w:szCs w:val="24"/>
              </w:rPr>
              <w:t>eko</w:t>
            </w:r>
            <w:proofErr w:type="spellEnd"/>
            <w:r>
              <w:rPr>
                <w:rFonts w:ascii="Times New Roman" w:eastAsia="Times New Roman" w:hAnsi="Times New Roman" w:cs="Times New Roman"/>
                <w:sz w:val="24"/>
                <w:szCs w:val="24"/>
              </w:rPr>
              <w:t xml:space="preserve"> skóra, natomiast druga wyposażona jest w drewniane, wypukłe faktury. Różnorodne powierzchnie wspierają stymulację receptorów czuciowych, rozwój koordynacji oraz równowagi.</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Materiał: Sklejka, tkanina, tworzywo sztuczne</w:t>
            </w:r>
            <w:r>
              <w:rPr>
                <w:rFonts w:ascii="Times New Roman" w:eastAsia="Times New Roman" w:hAnsi="Times New Roman" w:cs="Times New Roman"/>
                <w:sz w:val="24"/>
                <w:szCs w:val="24"/>
              </w:rPr>
              <w:br/>
              <w:t xml:space="preserve"> Wymiary: 104 x 10 cm</w:t>
            </w:r>
            <w:r>
              <w:rPr>
                <w:rFonts w:ascii="Times New Roman" w:eastAsia="Times New Roman" w:hAnsi="Times New Roman" w:cs="Times New Roman"/>
                <w:sz w:val="24"/>
                <w:szCs w:val="24"/>
              </w:rPr>
              <w:br/>
              <w:t xml:space="preserve"> Zestaw: 5 kładek, 6 podstaw z kołkami</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12.00 Kg</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E918B1" w:rsidRDefault="00E918B1">
            <w:pPr>
              <w:spacing w:before="240" w:line="309" w:lineRule="auto"/>
              <w:rPr>
                <w:rFonts w:ascii="Times New Roman" w:eastAsia="Times New Roman" w:hAnsi="Times New Roman" w:cs="Times New Roman"/>
                <w:sz w:val="24"/>
                <w:szCs w:val="24"/>
              </w:rPr>
            </w:pP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102</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Mata do masażu stóp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Wykonana z PP (polipropylen)</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Wodoodporna</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Długość: 175 cm</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Szerokość: 35 cm</w:t>
            </w:r>
          </w:p>
          <w:p w:rsidR="00E918B1" w:rsidRDefault="00E26727">
            <w:pPr>
              <w:spacing w:before="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Kolor: czarny</w:t>
            </w:r>
          </w:p>
          <w:p w:rsidR="00E918B1" w:rsidRDefault="00E918B1">
            <w:pPr>
              <w:spacing w:before="240" w:line="309" w:lineRule="auto"/>
              <w:rPr>
                <w:rFonts w:ascii="Times New Roman" w:eastAsia="Times New Roman" w:hAnsi="Times New Roman" w:cs="Times New Roman"/>
                <w:sz w:val="24"/>
                <w:szCs w:val="24"/>
              </w:rPr>
            </w:pP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103</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Gąsienica obciążeniowa </w:t>
            </w:r>
          </w:p>
        </w:tc>
        <w:tc>
          <w:tcPr>
            <w:tcW w:w="4515" w:type="dxa"/>
            <w:vAlign w:val="center"/>
          </w:tcPr>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Produkt ten składa się z 8 przeszytych modułów wypełnionych szklanymi </w:t>
            </w:r>
            <w:proofErr w:type="spellStart"/>
            <w:r>
              <w:rPr>
                <w:rFonts w:ascii="Times New Roman" w:eastAsia="Times New Roman" w:hAnsi="Times New Roman" w:cs="Times New Roman"/>
                <w:sz w:val="24"/>
                <w:szCs w:val="24"/>
              </w:rPr>
              <w:t>mikrokulkami</w:t>
            </w:r>
            <w:proofErr w:type="spellEnd"/>
            <w:r>
              <w:rPr>
                <w:rFonts w:ascii="Times New Roman" w:eastAsia="Times New Roman" w:hAnsi="Times New Roman" w:cs="Times New Roman"/>
                <w:sz w:val="24"/>
                <w:szCs w:val="24"/>
              </w:rPr>
              <w:t xml:space="preserve">, co zapewnia równomierne rozłożenie ciężaru na całej długości kołderki. Pokrowiec jest wykonany z miękkiej tkaniny typu </w:t>
            </w:r>
            <w:proofErr w:type="spellStart"/>
            <w:r>
              <w:rPr>
                <w:rFonts w:ascii="Times New Roman" w:eastAsia="Times New Roman" w:hAnsi="Times New Roman" w:cs="Times New Roman"/>
                <w:sz w:val="24"/>
                <w:szCs w:val="24"/>
              </w:rPr>
              <w:t>Minky</w:t>
            </w:r>
            <w:proofErr w:type="spellEnd"/>
            <w:r>
              <w:rPr>
                <w:rFonts w:ascii="Times New Roman" w:eastAsia="Times New Roman" w:hAnsi="Times New Roman" w:cs="Times New Roman"/>
                <w:sz w:val="24"/>
                <w:szCs w:val="24"/>
              </w:rPr>
              <w:t xml:space="preserve">, która jest dodatkowo pokryta sensorycznymi wypustkami, oferując komfort oraz przyjemne wrażenia dotykowe. Tkanina </w:t>
            </w:r>
            <w:proofErr w:type="spellStart"/>
            <w:r>
              <w:rPr>
                <w:rFonts w:ascii="Times New Roman" w:eastAsia="Times New Roman" w:hAnsi="Times New Roman" w:cs="Times New Roman"/>
                <w:sz w:val="24"/>
                <w:szCs w:val="24"/>
              </w:rPr>
              <w:t>Minky</w:t>
            </w:r>
            <w:proofErr w:type="spellEnd"/>
            <w:r>
              <w:rPr>
                <w:rFonts w:ascii="Times New Roman" w:eastAsia="Times New Roman" w:hAnsi="Times New Roman" w:cs="Times New Roman"/>
                <w:sz w:val="24"/>
                <w:szCs w:val="24"/>
              </w:rPr>
              <w:t>, charakteryzująca się miękkością, sprawia, że produkt jest przyjemny w użytkowaniu, jednocześnie stymulując zmysły.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Wymiary: 138 x 46 cm</w:t>
            </w:r>
            <w:r>
              <w:rPr>
                <w:rFonts w:ascii="Times New Roman" w:eastAsia="Times New Roman" w:hAnsi="Times New Roman" w:cs="Times New Roman"/>
                <w:sz w:val="24"/>
                <w:szCs w:val="24"/>
              </w:rPr>
              <w:br/>
              <w:t xml:space="preserve"> Pokrycie: tkanina </w:t>
            </w:r>
            <w:proofErr w:type="spellStart"/>
            <w:r>
              <w:rPr>
                <w:rFonts w:ascii="Times New Roman" w:eastAsia="Times New Roman" w:hAnsi="Times New Roman" w:cs="Times New Roman"/>
                <w:sz w:val="24"/>
                <w:szCs w:val="24"/>
              </w:rPr>
              <w:t>Minky</w:t>
            </w:r>
            <w:proofErr w:type="spellEnd"/>
            <w:r>
              <w:rPr>
                <w:rFonts w:ascii="Times New Roman" w:eastAsia="Times New Roman" w:hAnsi="Times New Roman" w:cs="Times New Roman"/>
                <w:sz w:val="24"/>
                <w:szCs w:val="24"/>
              </w:rPr>
              <w:br/>
              <w:t xml:space="preserve"> Wypełnienie: granulat szklany</w:t>
            </w:r>
            <w:r>
              <w:rPr>
                <w:rFonts w:ascii="Times New Roman" w:eastAsia="Times New Roman" w:hAnsi="Times New Roman" w:cs="Times New Roman"/>
                <w:sz w:val="24"/>
                <w:szCs w:val="24"/>
              </w:rPr>
              <w:br/>
              <w:t xml:space="preserve"> Waga: 2,5 kg</w:t>
            </w:r>
          </w:p>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1.60 Kg</w:t>
            </w:r>
          </w:p>
          <w:p w:rsidR="00E918B1" w:rsidRDefault="00E26727">
            <w:pPr>
              <w:spacing w:after="24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104</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Beczka terapeutyczna </w:t>
            </w:r>
          </w:p>
        </w:tc>
        <w:tc>
          <w:tcPr>
            <w:tcW w:w="4515" w:type="dxa"/>
            <w:vAlign w:val="center"/>
          </w:tcPr>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Niebiesko-szara beczka terapeutyczna pokryta </w:t>
            </w:r>
            <w:proofErr w:type="spellStart"/>
            <w:r>
              <w:rPr>
                <w:rFonts w:ascii="Times New Roman" w:eastAsia="Times New Roman" w:hAnsi="Times New Roman" w:cs="Times New Roman"/>
                <w:sz w:val="24"/>
                <w:szCs w:val="24"/>
              </w:rPr>
              <w:t>bezftalanową</w:t>
            </w:r>
            <w:proofErr w:type="spellEnd"/>
            <w:r>
              <w:rPr>
                <w:rFonts w:ascii="Times New Roman" w:eastAsia="Times New Roman" w:hAnsi="Times New Roman" w:cs="Times New Roman"/>
                <w:sz w:val="24"/>
                <w:szCs w:val="24"/>
              </w:rPr>
              <w:t xml:space="preserve">, trudnopalną tkaniną PCW odporną na ścieranie, wypełniona pianką poliuretanową o wysokiej sprężystości, jest idealnym narzędziem do zajęć w terapii integracji sensorycznej. Umożliwia dzieciom </w:t>
            </w:r>
            <w:r>
              <w:rPr>
                <w:rFonts w:ascii="Times New Roman" w:eastAsia="Times New Roman" w:hAnsi="Times New Roman" w:cs="Times New Roman"/>
                <w:sz w:val="24"/>
                <w:szCs w:val="24"/>
              </w:rPr>
              <w:lastRenderedPageBreak/>
              <w:t xml:space="preserve">delikatne bujanie się na boki oraz turlanie, co sprzyja stymulacji układu dotykowego, </w:t>
            </w:r>
            <w:proofErr w:type="spellStart"/>
            <w:r>
              <w:rPr>
                <w:rFonts w:ascii="Times New Roman" w:eastAsia="Times New Roman" w:hAnsi="Times New Roman" w:cs="Times New Roman"/>
                <w:sz w:val="24"/>
                <w:szCs w:val="24"/>
              </w:rPr>
              <w:t>proprioceptywnego</w:t>
            </w:r>
            <w:proofErr w:type="spellEnd"/>
            <w:r>
              <w:rPr>
                <w:rFonts w:ascii="Times New Roman" w:eastAsia="Times New Roman" w:hAnsi="Times New Roman" w:cs="Times New Roman"/>
                <w:sz w:val="24"/>
                <w:szCs w:val="24"/>
              </w:rPr>
              <w:t>, przedsionkowego i wzrokowego. Dzięki angażującym ćwiczeniom, beczka wspiera rozwój motoryczny oraz koordynację ruchową. Elementy konstrukcyjne zapewniają bezpieczeństwo użytkowania.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Wymiary całości: 100 x 65 cm, średnica 43 </w:t>
            </w:r>
            <w:proofErr w:type="spellStart"/>
            <w:r>
              <w:rPr>
                <w:rFonts w:ascii="Times New Roman" w:eastAsia="Times New Roman" w:hAnsi="Times New Roman" w:cs="Times New Roman"/>
                <w:sz w:val="24"/>
                <w:szCs w:val="24"/>
              </w:rPr>
              <w:t>cm.Waga</w:t>
            </w:r>
            <w:proofErr w:type="spellEnd"/>
            <w:r>
              <w:rPr>
                <w:rFonts w:ascii="Times New Roman" w:eastAsia="Times New Roman" w:hAnsi="Times New Roman" w:cs="Times New Roman"/>
                <w:sz w:val="24"/>
                <w:szCs w:val="24"/>
              </w:rPr>
              <w:t>: 9.00 Kg</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105</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Materac sensoryczny karbowany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240" w:line="30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Niebieski materac sensoryczny karbowany wykonany z tkaniny trudnopalnej poliestrowej Oxford z lamówką i wypełniony granulatem styropianowym, jest niezwykle wszechstronny i oferuje liczne korzyści. Jego falisty kształt nie tylko izoluje użytkownika od chłodnego podłoża, ale również stymuluje zmysły, sprzyjając rozwojowi motorycznemu i równowadze. Może służyć jako ścieżka sensoryczna, stymulująca zmysł dotyku, lub jako siedzisko, co sprzyja relaksowi. Dodatkowo, po zwinięciu w rulon, pełni funkcję dywanu terapeutycznego, umożliwiając różnorodne ćwiczenia i zabawy.</w:t>
            </w:r>
            <w:r>
              <w:rPr>
                <w:rFonts w:ascii="Times New Roman" w:eastAsia="Times New Roman" w:hAnsi="Times New Roman" w:cs="Times New Roman"/>
                <w:sz w:val="24"/>
                <w:szCs w:val="24"/>
              </w:rPr>
              <w:br/>
              <w:t>Wymiary: 120 x 4 x 100 cm;</w:t>
            </w:r>
            <w:r>
              <w:rPr>
                <w:rFonts w:ascii="Times New Roman" w:eastAsia="Times New Roman" w:hAnsi="Times New Roman" w:cs="Times New Roman"/>
                <w:sz w:val="24"/>
                <w:szCs w:val="24"/>
              </w:rPr>
              <w:br/>
              <w:t>Waga: 2.00 Kg</w:t>
            </w:r>
          </w:p>
          <w:p w:rsidR="00E918B1" w:rsidRDefault="00E918B1">
            <w:pPr>
              <w:spacing w:before="240" w:line="309" w:lineRule="auto"/>
              <w:rPr>
                <w:rFonts w:ascii="Times New Roman" w:eastAsia="Times New Roman" w:hAnsi="Times New Roman" w:cs="Times New Roman"/>
                <w:sz w:val="24"/>
                <w:szCs w:val="24"/>
              </w:rPr>
            </w:pP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106</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Naleśnik. Mata terapeutyczna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Cienki i elastyczny materac, który terapeuta może zastosować w terapii w różny </w:t>
            </w:r>
            <w:proofErr w:type="spellStart"/>
            <w:r>
              <w:rPr>
                <w:rFonts w:ascii="Times New Roman" w:eastAsia="Times New Roman" w:hAnsi="Times New Roman" w:cs="Times New Roman"/>
                <w:sz w:val="24"/>
                <w:szCs w:val="24"/>
              </w:rPr>
              <w:t>sposób.Może</w:t>
            </w:r>
            <w:proofErr w:type="spellEnd"/>
            <w:r>
              <w:rPr>
                <w:rFonts w:ascii="Times New Roman" w:eastAsia="Times New Roman" w:hAnsi="Times New Roman" w:cs="Times New Roman"/>
                <w:sz w:val="24"/>
                <w:szCs w:val="24"/>
              </w:rPr>
              <w:t xml:space="preserve"> służyć np. do zawijania dziecka i </w:t>
            </w:r>
            <w:proofErr w:type="spellStart"/>
            <w:r>
              <w:rPr>
                <w:rFonts w:ascii="Times New Roman" w:eastAsia="Times New Roman" w:hAnsi="Times New Roman" w:cs="Times New Roman"/>
                <w:sz w:val="24"/>
                <w:szCs w:val="24"/>
              </w:rPr>
              <w:t>rolowania,idealnie</w:t>
            </w:r>
            <w:proofErr w:type="spellEnd"/>
            <w:r>
              <w:rPr>
                <w:rFonts w:ascii="Times New Roman" w:eastAsia="Times New Roman" w:hAnsi="Times New Roman" w:cs="Times New Roman"/>
                <w:sz w:val="24"/>
                <w:szCs w:val="24"/>
              </w:rPr>
              <w:t xml:space="preserve"> ćwiczenie, które sprawdza się w </w:t>
            </w:r>
            <w:proofErr w:type="spellStart"/>
            <w:r>
              <w:rPr>
                <w:rFonts w:ascii="Times New Roman" w:eastAsia="Times New Roman" w:hAnsi="Times New Roman" w:cs="Times New Roman"/>
                <w:sz w:val="24"/>
                <w:szCs w:val="24"/>
              </w:rPr>
              <w:t>terapii,Materac</w:t>
            </w:r>
            <w:proofErr w:type="spellEnd"/>
            <w:r>
              <w:rPr>
                <w:rFonts w:ascii="Times New Roman" w:eastAsia="Times New Roman" w:hAnsi="Times New Roman" w:cs="Times New Roman"/>
                <w:sz w:val="24"/>
                <w:szCs w:val="24"/>
              </w:rPr>
              <w:t xml:space="preserve"> jest cienki i elastyczny. Może służyć również jako mata do zabawy.</w:t>
            </w:r>
          </w:p>
          <w:p w:rsidR="00E918B1" w:rsidRDefault="00E26727">
            <w:pPr>
              <w:numPr>
                <w:ilvl w:val="0"/>
                <w:numId w:val="25"/>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Praktyczny, wytrzymały</w:t>
            </w:r>
          </w:p>
          <w:p w:rsidR="00E918B1" w:rsidRDefault="00E26727">
            <w:pPr>
              <w:numPr>
                <w:ilvl w:val="0"/>
                <w:numId w:val="2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WYPEŁNIENIE – materac wykonany jest z trwałej , pianki </w:t>
            </w:r>
            <w:proofErr w:type="spellStart"/>
            <w:r>
              <w:rPr>
                <w:rFonts w:ascii="Times New Roman" w:eastAsia="Times New Roman" w:hAnsi="Times New Roman" w:cs="Times New Roman"/>
                <w:sz w:val="24"/>
                <w:szCs w:val="24"/>
              </w:rPr>
              <w:t>memory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foam</w:t>
            </w:r>
            <w:proofErr w:type="spellEnd"/>
          </w:p>
          <w:p w:rsidR="00E918B1" w:rsidRDefault="00E26727">
            <w:pPr>
              <w:numPr>
                <w:ilvl w:val="0"/>
                <w:numId w:val="2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Pianka dostosowuje się do kształtu ciała osoby leżącej.</w:t>
            </w:r>
          </w:p>
          <w:p w:rsidR="00E918B1" w:rsidRDefault="00E26727">
            <w:pPr>
              <w:numPr>
                <w:ilvl w:val="0"/>
                <w:numId w:val="2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Materac można łatwo zrolować i nie powoduje to trwałego odkształcenia się gąbki.</w:t>
            </w:r>
          </w:p>
          <w:p w:rsidR="00E918B1" w:rsidRDefault="00E26727">
            <w:pPr>
              <w:numPr>
                <w:ilvl w:val="0"/>
                <w:numId w:val="2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Poszycie wykonane z wodoodpornego materiału.</w:t>
            </w:r>
          </w:p>
          <w:p w:rsidR="00E918B1" w:rsidRDefault="00E26727">
            <w:pPr>
              <w:numPr>
                <w:ilvl w:val="0"/>
                <w:numId w:val="2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materacu znajduje się zamek błyskawiczny </w:t>
            </w:r>
          </w:p>
          <w:p w:rsidR="00E918B1" w:rsidRDefault="00E26727">
            <w:pPr>
              <w:numPr>
                <w:ilvl w:val="0"/>
                <w:numId w:val="25"/>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Materac jest łatwy w czyszczeniu.</w:t>
            </w:r>
          </w:p>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918B1" w:rsidRDefault="00E918B1">
            <w:pPr>
              <w:spacing w:before="240" w:after="140" w:line="240" w:lineRule="auto"/>
              <w:rPr>
                <w:rFonts w:ascii="Times New Roman" w:eastAsia="Times New Roman" w:hAnsi="Times New Roman" w:cs="Times New Roman"/>
                <w:sz w:val="24"/>
                <w:szCs w:val="24"/>
              </w:rPr>
            </w:pP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107</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Platforma rolowa </w:t>
            </w:r>
          </w:p>
        </w:tc>
        <w:tc>
          <w:tcPr>
            <w:tcW w:w="4515" w:type="dxa"/>
            <w:vAlign w:val="center"/>
          </w:tcPr>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Platforma zjeżdżalnia rolkowa to wszechstronna pomoc terapeutyczna, zaprojektowana z myślą o wspieraniu rozwoju motorycznego oraz sensorycznego. Wykonana z wysokiej jakości sklejki liściastej brzozowej, jest idealnym narzędziem do ćwiczeń z zakresu równowagi, koordynacji i </w:t>
            </w:r>
            <w:r>
              <w:rPr>
                <w:rFonts w:ascii="Times New Roman" w:eastAsia="Times New Roman" w:hAnsi="Times New Roman" w:cs="Times New Roman"/>
                <w:sz w:val="24"/>
                <w:szCs w:val="24"/>
              </w:rPr>
              <w:lastRenderedPageBreak/>
              <w:t xml:space="preserve">stabilizacji ciała. Konstrukcja platformy umożliwia różnorodne zastosowanie, szczególnie w terapii rolowania, która angażuje mięśnie głębokie, poprawia </w:t>
            </w:r>
            <w:proofErr w:type="spellStart"/>
            <w:r>
              <w:rPr>
                <w:rFonts w:ascii="Times New Roman" w:eastAsia="Times New Roman" w:hAnsi="Times New Roman" w:cs="Times New Roman"/>
                <w:sz w:val="24"/>
                <w:szCs w:val="24"/>
              </w:rPr>
              <w:t>propriocepcję</w:t>
            </w:r>
            <w:proofErr w:type="spellEnd"/>
            <w:r>
              <w:rPr>
                <w:rFonts w:ascii="Times New Roman" w:eastAsia="Times New Roman" w:hAnsi="Times New Roman" w:cs="Times New Roman"/>
                <w:sz w:val="24"/>
                <w:szCs w:val="24"/>
              </w:rPr>
              <w:t xml:space="preserve"> oraz wspomaga regulację napięcia mięśniowego.</w:t>
            </w:r>
          </w:p>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Wymiary: 62 x 11 x 150 cm</w:t>
            </w:r>
            <w:r>
              <w:rPr>
                <w:rFonts w:ascii="Times New Roman" w:eastAsia="Times New Roman" w:hAnsi="Times New Roman" w:cs="Times New Roman"/>
                <w:sz w:val="24"/>
                <w:szCs w:val="24"/>
              </w:rPr>
              <w:br/>
              <w:t xml:space="preserve"> Materiał: Sklejka liściasta brzozowa          Waga: 20.00 KG</w:t>
            </w:r>
          </w:p>
          <w:p w:rsidR="00E918B1" w:rsidRDefault="00E918B1">
            <w:pPr>
              <w:spacing w:after="480" w:line="240" w:lineRule="auto"/>
              <w:rPr>
                <w:rFonts w:ascii="Times New Roman" w:eastAsia="Times New Roman" w:hAnsi="Times New Roman" w:cs="Times New Roman"/>
                <w:sz w:val="24"/>
                <w:szCs w:val="24"/>
              </w:rPr>
            </w:pP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108</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Kładka fakturowa </w:t>
            </w:r>
          </w:p>
        </w:tc>
        <w:tc>
          <w:tcPr>
            <w:tcW w:w="4515" w:type="dxa"/>
            <w:vAlign w:val="center"/>
          </w:tcPr>
          <w:p w:rsidR="00E918B1" w:rsidRDefault="00E918B1">
            <w:pPr>
              <w:spacing w:after="480" w:line="240" w:lineRule="auto"/>
              <w:rPr>
                <w:rFonts w:ascii="Times New Roman" w:eastAsia="Times New Roman" w:hAnsi="Times New Roman" w:cs="Times New Roman"/>
                <w:b/>
                <w:bCs/>
                <w:sz w:val="24"/>
                <w:szCs w:val="24"/>
              </w:rPr>
            </w:pPr>
          </w:p>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Elementy wymienne o różnych fakturach, do ćwiczeń ruchowych i rehabilitacyjnych. Stymulują receptory czuciowe stóp, a także kształtują reakcje równoważne oraz pomagają korygować postawę. Przeznaczone do mocowania na skrzyniach gimnastycznych lub drabinkach. Wykonane ze sklejki o gr. 25 mm.</w:t>
            </w:r>
            <w:r>
              <w:rPr>
                <w:rFonts w:ascii="Times New Roman" w:eastAsia="Times New Roman" w:hAnsi="Times New Roman" w:cs="Times New Roman"/>
                <w:sz w:val="24"/>
                <w:szCs w:val="24"/>
              </w:rPr>
              <w:br/>
              <w:t xml:space="preserve"> • maks. obciążenie 100 kg</w:t>
            </w:r>
            <w:r>
              <w:rPr>
                <w:rFonts w:ascii="Times New Roman" w:eastAsia="Times New Roman" w:hAnsi="Times New Roman" w:cs="Times New Roman"/>
                <w:sz w:val="24"/>
                <w:szCs w:val="24"/>
              </w:rPr>
              <w:br/>
              <w:t xml:space="preserve"> • wym. 200 x 21 cm</w:t>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sz w:val="24"/>
                <w:szCs w:val="24"/>
              </w:rPr>
            </w:pP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Maglownica </w:t>
            </w:r>
            <w:r>
              <w:rPr>
                <w:b/>
                <w:bCs/>
                <w:sz w:val="20"/>
                <w:szCs w:val="20"/>
              </w:rPr>
              <w:t>duża</w:t>
            </w:r>
          </w:p>
        </w:tc>
        <w:tc>
          <w:tcPr>
            <w:tcW w:w="4515" w:type="dxa"/>
            <w:vAlign w:val="center"/>
          </w:tcPr>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Dziecko przeciskając się pomiędzy wałkami stymuluje układ czucia głębokiego. Istnieje możliwość regulacji siły nacisku </w:t>
            </w:r>
            <w:proofErr w:type="spellStart"/>
            <w:r>
              <w:rPr>
                <w:rFonts w:ascii="Times New Roman" w:eastAsia="Times New Roman" w:hAnsi="Times New Roman" w:cs="Times New Roman"/>
                <w:sz w:val="24"/>
                <w:szCs w:val="24"/>
              </w:rPr>
              <w:t>wałków.Sprzęt</w:t>
            </w:r>
            <w:proofErr w:type="spellEnd"/>
            <w:r>
              <w:rPr>
                <w:rFonts w:ascii="Times New Roman" w:eastAsia="Times New Roman" w:hAnsi="Times New Roman" w:cs="Times New Roman"/>
                <w:sz w:val="24"/>
                <w:szCs w:val="24"/>
              </w:rPr>
              <w:t xml:space="preserve"> stosowany do hamowania obronności dotykowej poprzez dostarczanie dużej dawki wrażeń czucia głębokiego szczególnie przydatny przy zaburzeniach modulacji sensorycznej.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110</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Magiczna układanka z kartami pracy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Prosta, a zarazem angażująca układanka, która wspiera rozwój logicznego myślenia, koordynacji wzrokowo-ruchowej oraz małej motoryki. Drewniana ramka z 8 kolorowymi płytkami i jednym wolnym miejscem pozwala na ich przesuwanie, co umożliwia tworzenie różnych kombinacji. Okrągłe uchwyty ułatwiają manipulację, dzięki czemu zabawa jest intuicyjna i przyjemna. Dołączone karty pracy dostarczają inspiracji oraz wyzwań o różnym poziomie trudności, pobudzając kreatywność i zdolność rozwiązywania problemów.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Zawartość zestawu:</w:t>
            </w:r>
            <w:r>
              <w:rPr>
                <w:rFonts w:ascii="Times New Roman" w:eastAsia="Times New Roman" w:hAnsi="Times New Roman" w:cs="Times New Roman"/>
                <w:sz w:val="24"/>
                <w:szCs w:val="24"/>
              </w:rPr>
              <w:br/>
              <w:t xml:space="preserve"> - drewniana plansza do przesuwania elementów</w:t>
            </w:r>
            <w:r>
              <w:rPr>
                <w:rFonts w:ascii="Times New Roman" w:eastAsia="Times New Roman" w:hAnsi="Times New Roman" w:cs="Times New Roman"/>
                <w:sz w:val="24"/>
                <w:szCs w:val="24"/>
              </w:rPr>
              <w:br/>
              <w:t xml:space="preserve"> - 8 kolorowych płytek</w:t>
            </w:r>
            <w:r>
              <w:rPr>
                <w:rFonts w:ascii="Times New Roman" w:eastAsia="Times New Roman" w:hAnsi="Times New Roman" w:cs="Times New Roman"/>
                <w:sz w:val="24"/>
                <w:szCs w:val="24"/>
              </w:rPr>
              <w:br/>
              <w:t xml:space="preserve"> - 6 kart pracy</w:t>
            </w:r>
            <w:r>
              <w:rPr>
                <w:rFonts w:ascii="Times New Roman" w:eastAsia="Times New Roman" w:hAnsi="Times New Roman" w:cs="Times New Roman"/>
                <w:sz w:val="24"/>
                <w:szCs w:val="24"/>
              </w:rPr>
              <w:br/>
              <w:t>Materiał: drewno</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111</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Zestaw piłeczek sensorycznych </w:t>
            </w:r>
          </w:p>
        </w:tc>
        <w:tc>
          <w:tcPr>
            <w:tcW w:w="4515" w:type="dxa"/>
            <w:vAlign w:val="center"/>
          </w:tcPr>
          <w:p w:rsidR="00E918B1" w:rsidRDefault="00E2672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Zestaw piłeczek przeznaczony do zabaw ruchowych oraz terapii sensorycznej, wspierający rozwój zmysłu dotyku i pobudzający receptory czuciowe. Różnorodność faktur i kształtów sprzyja rozwijaniu koordynacji rączek i sprawności manualnej. Piłeczki doskonale sprawdzą się zarówno w ćwiczeniach indywidualnych, jak i grupowych. Całość można przechowywać w dołączonym woreczku z drelichu.</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Zawartość zestawu:</w:t>
            </w:r>
            <w:r>
              <w:rPr>
                <w:rFonts w:ascii="Times New Roman" w:eastAsia="Times New Roman" w:hAnsi="Times New Roman" w:cs="Times New Roman"/>
                <w:sz w:val="24"/>
                <w:szCs w:val="24"/>
              </w:rPr>
              <w:br/>
              <w:t xml:space="preserve"> - 3 piankowe,</w:t>
            </w:r>
            <w:r>
              <w:rPr>
                <w:rFonts w:ascii="Times New Roman" w:eastAsia="Times New Roman" w:hAnsi="Times New Roman" w:cs="Times New Roman"/>
                <w:sz w:val="24"/>
                <w:szCs w:val="24"/>
              </w:rPr>
              <w:br/>
              <w:t xml:space="preserve"> - 2 pajączki,</w:t>
            </w:r>
            <w:r>
              <w:rPr>
                <w:rFonts w:ascii="Times New Roman" w:eastAsia="Times New Roman" w:hAnsi="Times New Roman" w:cs="Times New Roman"/>
                <w:sz w:val="24"/>
                <w:szCs w:val="24"/>
              </w:rPr>
              <w:br/>
              <w:t xml:space="preserve"> - 2 z wypustkami,</w:t>
            </w:r>
            <w:r>
              <w:rPr>
                <w:rFonts w:ascii="Times New Roman" w:eastAsia="Times New Roman" w:hAnsi="Times New Roman" w:cs="Times New Roman"/>
                <w:sz w:val="24"/>
                <w:szCs w:val="24"/>
              </w:rPr>
              <w:br/>
              <w:t xml:space="preserve"> - 1 cyrkowa,</w:t>
            </w:r>
            <w:r>
              <w:rPr>
                <w:rFonts w:ascii="Times New Roman" w:eastAsia="Times New Roman" w:hAnsi="Times New Roman" w:cs="Times New Roman"/>
                <w:sz w:val="24"/>
                <w:szCs w:val="24"/>
              </w:rPr>
              <w:br/>
              <w:t xml:space="preserve"> - 1 sześcian,</w:t>
            </w:r>
            <w:r>
              <w:rPr>
                <w:rFonts w:ascii="Times New Roman" w:eastAsia="Times New Roman" w:hAnsi="Times New Roman" w:cs="Times New Roman"/>
                <w:sz w:val="24"/>
                <w:szCs w:val="24"/>
              </w:rPr>
              <w:br/>
              <w:t xml:space="preserve"> - 1 z kuleczkami.</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Liczba elementów: 10 szt.</w:t>
            </w:r>
          </w:p>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0.73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112</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Uchwyt na panel manipulacyjny </w:t>
            </w:r>
          </w:p>
        </w:tc>
        <w:tc>
          <w:tcPr>
            <w:tcW w:w="4515" w:type="dxa"/>
            <w:vAlign w:val="center"/>
          </w:tcPr>
          <w:p w:rsidR="00E918B1" w:rsidRDefault="00E2672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Funkcjonalny uchwyt umożliwiający stabilne i bezpieczne zawieszenie wymiennych paneli manipulacyjnych. Dzięki swojej ergonomicznej konstrukcji uchwyt pozwala na łatwe montowanie oraz swobodne wymienianie paneli, dostosowując przestrzeń do aktualnych potrzeb użytkowników. Wykonany z wytrzymałej białej blachy oraz surowego drewna olchowego, gwarantuje estetyczny wygląd i trwałość, idealnie komponując się z przestrzeniami edukacyjnymi oraz terapeutycznymi.</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Wymiary: 53 x 6 x 45 cm</w:t>
            </w:r>
            <w:r>
              <w:rPr>
                <w:rFonts w:ascii="Times New Roman" w:eastAsia="Times New Roman" w:hAnsi="Times New Roman" w:cs="Times New Roman"/>
                <w:sz w:val="24"/>
                <w:szCs w:val="24"/>
              </w:rPr>
              <w:br/>
              <w:t xml:space="preserve"> Materiał: biała blacha o grubości 0,2 cm, surowe drewno olchowe o grubości 2 cm</w:t>
            </w:r>
          </w:p>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Waga: 1.91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113</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Optyka. Panel naścienny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pStyle w:val="Nagwek1"/>
              <w:keepNext w:val="0"/>
              <w:keepLines w:val="0"/>
              <w:spacing w:before="0" w:line="309" w:lineRule="auto"/>
              <w:rPr>
                <w:rFonts w:ascii="Times New Roman" w:eastAsia="Times New Roman" w:hAnsi="Times New Roman" w:cs="Times New Roman"/>
                <w:color w:val="000000"/>
                <w:sz w:val="24"/>
                <w:szCs w:val="24"/>
              </w:rPr>
            </w:pPr>
            <w:bookmarkStart w:id="5" w:name="_z02dmpkc1v3f" w:colFirst="0" w:colLast="0"/>
            <w:bookmarkEnd w:id="5"/>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p w:rsidR="00E918B1" w:rsidRDefault="00E26727">
            <w:pPr>
              <w:pStyle w:val="Nagwek1"/>
              <w:keepNext w:val="0"/>
              <w:keepLines w:val="0"/>
              <w:spacing w:before="0" w:line="30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p w:rsidR="00E918B1" w:rsidRDefault="00E26727">
            <w:pPr>
              <w:pStyle w:val="Nagwek1"/>
              <w:keepNext w:val="0"/>
              <w:keepLines w:val="0"/>
              <w:spacing w:after="160" w:line="30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Wymiar panelu 100 x 30 cm. Panel jest wykonany z drewna wewnątrz którego znajduje się materiał z cekinami. Cekiny zmieniają kolor podczas „malowania palcem” po wnętrzu panelu. Produkt przeznaczony dla dzieci od 3 roku życia. Panel posiada otwory poprzez które należy go przymocować do ściany. W zestawie nie ma akcesoriów do montażu.</w:t>
            </w:r>
          </w:p>
          <w:p w:rsidR="00E918B1" w:rsidRDefault="00E26727">
            <w:pPr>
              <w:pStyle w:val="Nagwek1"/>
              <w:keepNext w:val="0"/>
              <w:keepLines w:val="0"/>
              <w:spacing w:after="160" w:line="309" w:lineRule="auto"/>
              <w:rPr>
                <w:rFonts w:ascii="Times New Roman" w:eastAsia="Times New Roman" w:hAnsi="Times New Roman" w:cs="Times New Roman"/>
                <w:color w:val="000000"/>
                <w:sz w:val="24"/>
                <w:szCs w:val="24"/>
              </w:rPr>
            </w:pPr>
            <w:bookmarkStart w:id="6" w:name="_e1n44u3il1a4" w:colFirst="0" w:colLast="0"/>
            <w:bookmarkEnd w:id="6"/>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p>
          <w:p w:rsidR="00E918B1" w:rsidRDefault="00E918B1">
            <w:pPr>
              <w:pStyle w:val="Nagwek1"/>
              <w:keepNext w:val="0"/>
              <w:keepLines w:val="0"/>
              <w:spacing w:before="0" w:line="309" w:lineRule="auto"/>
              <w:rPr>
                <w:rFonts w:ascii="Times New Roman" w:eastAsia="Times New Roman" w:hAnsi="Times New Roman" w:cs="Times New Roman"/>
                <w:color w:val="000000"/>
                <w:sz w:val="24"/>
                <w:szCs w:val="24"/>
              </w:rPr>
            </w:pP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114</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Sześciany akustyczne </w:t>
            </w:r>
          </w:p>
        </w:tc>
        <w:tc>
          <w:tcPr>
            <w:tcW w:w="4515" w:type="dxa"/>
            <w:vAlign w:val="center"/>
          </w:tcPr>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Zestaw ośmiu par drewnianych pudełek, które wydają różne tony dźwiękowe. To doskonała zabawka edukacyjna rozwijająca percepcję słuchową, koncentrację i pamięć. Gra polega na odnajdywaniu par o identycznym brzmieniu poprzez potrząsanie pudełkami. Każde pudełko posiada przezroczystą szybkę umożliwiającą sprawdzenie </w:t>
            </w:r>
            <w:proofErr w:type="spellStart"/>
            <w:r>
              <w:rPr>
                <w:rFonts w:ascii="Times New Roman" w:eastAsia="Times New Roman" w:hAnsi="Times New Roman" w:cs="Times New Roman"/>
                <w:sz w:val="24"/>
                <w:szCs w:val="24"/>
              </w:rPr>
              <w:lastRenderedPageBreak/>
              <w:t>zawartości.Dodatkowym</w:t>
            </w:r>
            <w:proofErr w:type="spellEnd"/>
            <w:r>
              <w:rPr>
                <w:rFonts w:ascii="Times New Roman" w:eastAsia="Times New Roman" w:hAnsi="Times New Roman" w:cs="Times New Roman"/>
                <w:sz w:val="24"/>
                <w:szCs w:val="24"/>
              </w:rPr>
              <w:t xml:space="preserve"> atutem jest możliwość wymiany zawartości pudełek – można umieszczać w nich ryż, koraliki, klocki i inne drobne przedmioty, co pozwala na eksperymentowanie z różnymi dźwiękami. Pudełka wyposażone są także w otwory, dzięki którym można używać ich np. do tworzenia </w:t>
            </w:r>
            <w:proofErr w:type="spellStart"/>
            <w:r>
              <w:rPr>
                <w:rFonts w:ascii="Times New Roman" w:eastAsia="Times New Roman" w:hAnsi="Times New Roman" w:cs="Times New Roman"/>
                <w:sz w:val="24"/>
                <w:szCs w:val="24"/>
              </w:rPr>
              <w:t>kalejdoskopu.Zawartość</w:t>
            </w:r>
            <w:proofErr w:type="spellEnd"/>
            <w:r>
              <w:rPr>
                <w:rFonts w:ascii="Times New Roman" w:eastAsia="Times New Roman" w:hAnsi="Times New Roman" w:cs="Times New Roman"/>
                <w:sz w:val="24"/>
                <w:szCs w:val="24"/>
              </w:rPr>
              <w:t xml:space="preserve"> zestawu: 16 elementów (8 par)Materiał: drewno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115</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Dźwiękowe kubeczki </w:t>
            </w:r>
          </w:p>
        </w:tc>
        <w:tc>
          <w:tcPr>
            <w:tcW w:w="4515" w:type="dxa"/>
            <w:vAlign w:val="center"/>
          </w:tcPr>
          <w:p w:rsidR="00E918B1" w:rsidRDefault="00E26727">
            <w:pPr>
              <w:shd w:val="clear" w:color="auto" w:fill="FFFFFF"/>
              <w:spacing w:line="240" w:lineRule="auto"/>
              <w:jc w:val="both"/>
              <w:rPr>
                <w:rFonts w:ascii="Roboto" w:eastAsia="Roboto" w:hAnsi="Roboto" w:cs="Roboto"/>
                <w:color w:val="666666"/>
                <w:sz w:val="21"/>
                <w:szCs w:val="21"/>
              </w:rPr>
            </w:pPr>
            <w:r>
              <w:rPr>
                <w:rFonts w:ascii="Roboto" w:eastAsia="Roboto" w:hAnsi="Roboto" w:cs="Roboto"/>
                <w:color w:val="666666"/>
                <w:sz w:val="21"/>
                <w:szCs w:val="21"/>
              </w:rPr>
              <w:t>Zestaw składający się z przezroczystych kubeczków z pokrywkami, w których zamknięto kolorowe elementy. Idealny do nauki sortowania, a także do wydobywania dźwięków przy pomocy koralików. Zabawa tym zestawem rozwija umiejętność logicznego myślenia, porównywania różnej wielkości elementów oraz aktywizuje obszary sensoryczne wzroku, dotyku i słuchu. Pokrywki kubeczków wyposażone są w gałkę, co ułatwia ich otwieranie oraz umożliwia nakładanie pojemników jeden na drugi, pozwalając na tworzenie stosów.</w:t>
            </w:r>
            <w:r>
              <w:rPr>
                <w:rFonts w:ascii="Roboto" w:eastAsia="Roboto" w:hAnsi="Roboto" w:cs="Roboto"/>
                <w:color w:val="666666"/>
                <w:sz w:val="21"/>
                <w:szCs w:val="21"/>
              </w:rPr>
              <w:br/>
            </w:r>
            <w:r>
              <w:rPr>
                <w:rFonts w:ascii="Roboto" w:eastAsia="Roboto" w:hAnsi="Roboto" w:cs="Roboto"/>
                <w:color w:val="666666"/>
                <w:sz w:val="21"/>
                <w:szCs w:val="21"/>
              </w:rPr>
              <w:br/>
              <w:t>Zawartość zestawu:</w:t>
            </w:r>
            <w:r>
              <w:rPr>
                <w:rFonts w:ascii="Roboto" w:eastAsia="Roboto" w:hAnsi="Roboto" w:cs="Roboto"/>
                <w:color w:val="666666"/>
                <w:sz w:val="21"/>
                <w:szCs w:val="21"/>
              </w:rPr>
              <w:br/>
              <w:t>- 18 kubeczków o średnicy 4,5 cm i wysokości 5,8 cm</w:t>
            </w:r>
            <w:r>
              <w:rPr>
                <w:rFonts w:ascii="Roboto" w:eastAsia="Roboto" w:hAnsi="Roboto" w:cs="Roboto"/>
                <w:color w:val="666666"/>
                <w:sz w:val="21"/>
                <w:szCs w:val="21"/>
              </w:rPr>
              <w:br/>
              <w:t>- 3 wielkości koralików w kolorach: niebieski, żółty, czerwony, zielony, pomarańczowy, fioletowy</w:t>
            </w:r>
            <w:r>
              <w:rPr>
                <w:rFonts w:ascii="Roboto" w:eastAsia="Roboto" w:hAnsi="Roboto" w:cs="Roboto"/>
                <w:color w:val="666666"/>
                <w:sz w:val="21"/>
                <w:szCs w:val="21"/>
              </w:rPr>
              <w:br/>
            </w:r>
            <w:r>
              <w:rPr>
                <w:rFonts w:ascii="Roboto" w:eastAsia="Roboto" w:hAnsi="Roboto" w:cs="Roboto"/>
                <w:color w:val="666666"/>
                <w:sz w:val="21"/>
                <w:szCs w:val="21"/>
              </w:rPr>
              <w:br/>
              <w:t>Materiał: tworzywo sztuczne</w:t>
            </w:r>
            <w:r>
              <w:rPr>
                <w:rFonts w:ascii="Roboto" w:eastAsia="Roboto" w:hAnsi="Roboto" w:cs="Roboto"/>
                <w:color w:val="666666"/>
                <w:sz w:val="21"/>
                <w:szCs w:val="21"/>
              </w:rPr>
              <w:br/>
              <w:t>Opakowanie: woreczek foliowy</w:t>
            </w:r>
          </w:p>
          <w:p w:rsidR="00E918B1" w:rsidRDefault="00E26727">
            <w:pPr>
              <w:shd w:val="clear" w:color="auto" w:fill="FFFFFF"/>
              <w:spacing w:line="240" w:lineRule="auto"/>
              <w:rPr>
                <w:rFonts w:ascii="Roboto" w:eastAsia="Roboto" w:hAnsi="Roboto" w:cs="Roboto"/>
                <w:color w:val="666666"/>
                <w:sz w:val="21"/>
                <w:szCs w:val="21"/>
              </w:rPr>
            </w:pPr>
            <w:r>
              <w:rPr>
                <w:rFonts w:ascii="Roboto" w:eastAsia="Roboto" w:hAnsi="Roboto" w:cs="Roboto"/>
                <w:color w:val="666666"/>
                <w:sz w:val="21"/>
                <w:szCs w:val="21"/>
              </w:rPr>
              <w:t>Waga: 0.41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w:t>
            </w: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116</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Pamięć dźwiękowa </w:t>
            </w:r>
          </w:p>
        </w:tc>
        <w:tc>
          <w:tcPr>
            <w:tcW w:w="4515" w:type="dxa"/>
            <w:vAlign w:val="center"/>
          </w:tcPr>
          <w:p w:rsidR="00E918B1" w:rsidRDefault="00E2672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Edukacyjna gra wprowadzająca dzieci w świat dźwięków i rozwijająca ich zdolności słuchowe. Zadaniem graczy jest odnalezienie jak największej liczby par klocków, które wydają identyczny odgłos. Dzięki tej aktywności dzieci uczą się uważnego słuchania, różnicowania dźwięków oraz </w:t>
            </w:r>
            <w:r>
              <w:rPr>
                <w:rFonts w:ascii="Times New Roman" w:eastAsia="Times New Roman" w:hAnsi="Times New Roman" w:cs="Times New Roman"/>
                <w:sz w:val="24"/>
                <w:szCs w:val="24"/>
              </w:rPr>
              <w:lastRenderedPageBreak/>
              <w:t>ćwiczą pamięć i koordynację słuchowo-wzrokowo-ruchową.</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Gra może być wykorzystywana zarówno w terapii, jak i w zabawie grupowej, rozwijając wrażliwość słuchową i umiejętność koncentracji.</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Zawartość zestawu:</w:t>
            </w:r>
            <w:r>
              <w:rPr>
                <w:rFonts w:ascii="Times New Roman" w:eastAsia="Times New Roman" w:hAnsi="Times New Roman" w:cs="Times New Roman"/>
                <w:sz w:val="24"/>
                <w:szCs w:val="24"/>
              </w:rPr>
              <w:br/>
              <w:t xml:space="preserve"> - 16 klocków dźwiękowych</w:t>
            </w:r>
            <w:r>
              <w:rPr>
                <w:rFonts w:ascii="Times New Roman" w:eastAsia="Times New Roman" w:hAnsi="Times New Roman" w:cs="Times New Roman"/>
                <w:sz w:val="24"/>
                <w:szCs w:val="24"/>
              </w:rPr>
              <w:br/>
              <w:t xml:space="preserve"> - kostka do gry</w:t>
            </w:r>
            <w:r>
              <w:rPr>
                <w:rFonts w:ascii="Times New Roman" w:eastAsia="Times New Roman" w:hAnsi="Times New Roman" w:cs="Times New Roman"/>
                <w:sz w:val="24"/>
                <w:szCs w:val="24"/>
              </w:rPr>
              <w:br/>
              <w:t xml:space="preserve"> - plansza</w:t>
            </w:r>
            <w:r>
              <w:rPr>
                <w:rFonts w:ascii="Times New Roman" w:eastAsia="Times New Roman" w:hAnsi="Times New Roman" w:cs="Times New Roman"/>
                <w:sz w:val="24"/>
                <w:szCs w:val="24"/>
              </w:rPr>
              <w:br/>
              <w:t xml:space="preserve"> - instrukcja</w:t>
            </w:r>
            <w:r>
              <w:rPr>
                <w:rFonts w:ascii="Times New Roman" w:eastAsia="Times New Roman" w:hAnsi="Times New Roman" w:cs="Times New Roman"/>
                <w:sz w:val="24"/>
                <w:szCs w:val="24"/>
              </w:rPr>
              <w:br/>
              <w:t xml:space="preserve"> - notes do zapisywania wyników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Wiek: 5+</w:t>
            </w:r>
          </w:p>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0.65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117</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w:t>
            </w:r>
            <w:proofErr w:type="spellStart"/>
            <w:r>
              <w:rPr>
                <w:b/>
                <w:bCs/>
                <w:sz w:val="20"/>
                <w:szCs w:val="20"/>
              </w:rPr>
              <w:t>Memo</w:t>
            </w:r>
            <w:proofErr w:type="spellEnd"/>
            <w:r>
              <w:rPr>
                <w:b/>
                <w:bCs/>
                <w:sz w:val="20"/>
                <w:szCs w:val="20"/>
              </w:rPr>
              <w:t xml:space="preserve"> dotykowe</w:t>
            </w:r>
          </w:p>
          <w:p w:rsidR="00E918B1" w:rsidRDefault="00E918B1">
            <w:pPr>
              <w:rPr>
                <w:b/>
                <w:bCs/>
                <w:sz w:val="20"/>
                <w:szCs w:val="20"/>
              </w:rPr>
            </w:pPr>
          </w:p>
        </w:tc>
        <w:tc>
          <w:tcPr>
            <w:tcW w:w="4515" w:type="dxa"/>
            <w:vAlign w:val="center"/>
          </w:tcPr>
          <w:p w:rsidR="00E918B1" w:rsidRDefault="00E26727">
            <w:pPr>
              <w:spacing w:after="24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Memo</w:t>
            </w:r>
            <w:proofErr w:type="spellEnd"/>
            <w:r>
              <w:rPr>
                <w:rFonts w:ascii="Times New Roman" w:eastAsia="Times New Roman" w:hAnsi="Times New Roman" w:cs="Times New Roman"/>
                <w:sz w:val="24"/>
                <w:szCs w:val="24"/>
              </w:rPr>
              <w:t xml:space="preserve"> dotykowe małe to gra edukacyjna rozwijająca zmysł dotyku, w której dziecko ma za zadanie dopasować do siebie krążki o różnych fakturach. Zadanie polega na wyczuciu tekstur i stworzeniu par, które potwierdzane są za pomocą kolorów, co wprowadza element samokontroli i pozwala na łatwe sprawdzenie poprawności wykonania zadania.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Zestaw zawiera 8 elementów (4 pary), wykonanych z różnorodnych materiałów: filc, sztruks, papier ścierny, sznurek, pianka, wełna, siatka i len, co pozwala dziecku na naukę rozróżniania faktur i rozwija zdolności sensoryczne. Gra wspiera rozwój koordynacji sensorycznej oraz sprawności manualnej.</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Wymiary podstawy: 23 x 12 cm</w:t>
            </w:r>
          </w:p>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0.42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118</w:t>
            </w:r>
          </w:p>
        </w:tc>
        <w:tc>
          <w:tcPr>
            <w:tcW w:w="2325" w:type="dxa"/>
            <w:tcBorders>
              <w:top w:val="single" w:sz="6" w:space="0" w:color="000000"/>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Klocki sensoryczne </w:t>
            </w:r>
          </w:p>
        </w:tc>
        <w:tc>
          <w:tcPr>
            <w:tcW w:w="4515" w:type="dxa"/>
            <w:vAlign w:val="center"/>
          </w:tcPr>
          <w:p w:rsidR="00E918B1" w:rsidRDefault="00E918B1">
            <w:pPr>
              <w:spacing w:after="240" w:line="240" w:lineRule="auto"/>
              <w:rPr>
                <w:rFonts w:ascii="Times New Roman" w:eastAsia="Times New Roman" w:hAnsi="Times New Roman" w:cs="Times New Roman"/>
                <w:b/>
                <w:bCs/>
                <w:sz w:val="24"/>
                <w:szCs w:val="24"/>
              </w:rPr>
            </w:pPr>
          </w:p>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Klocki dotykowe wykonane z przyjaznych dla dziecka materiałów, które oferują szeroki wachlarz faktur (guma, filc, drewno, materiały futrzane, sznurek, metal, pianka, gąbka). Dzięki nim dzieci mają możliwość doświadczania zmiennych wrażeń sensorycznych, co wspiera rozwój percepcji dotykowej i stymuluje zmysły. Zestaw jest szczególnie polecany dla uczniów z niepełnosprawnościami oraz specjalnymi potrzebami edukacyjnymi. Każdy klocek może różnić się kolorem i fakturą, ponieważ są one produkowane ręcznie.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Wymiary: 5 x 5 x 5 cm</w:t>
            </w:r>
            <w:r>
              <w:rPr>
                <w:rFonts w:ascii="Times New Roman" w:eastAsia="Times New Roman" w:hAnsi="Times New Roman" w:cs="Times New Roman"/>
                <w:sz w:val="24"/>
                <w:szCs w:val="24"/>
              </w:rPr>
              <w:br/>
              <w:t xml:space="preserve"> Materiał: drewno bukowe, oszlifowane</w:t>
            </w:r>
          </w:p>
          <w:p w:rsidR="00E918B1" w:rsidRDefault="00E918B1">
            <w:pPr>
              <w:spacing w:after="480" w:line="240" w:lineRule="auto"/>
              <w:rPr>
                <w:rFonts w:ascii="Times New Roman" w:eastAsia="Times New Roman" w:hAnsi="Times New Roman" w:cs="Times New Roman"/>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Zaczarowana skrzynia </w:t>
            </w:r>
          </w:p>
        </w:tc>
        <w:tc>
          <w:tcPr>
            <w:tcW w:w="4515" w:type="dxa"/>
            <w:vAlign w:val="center"/>
          </w:tcPr>
          <w:p w:rsidR="00E918B1" w:rsidRDefault="00E918B1">
            <w:pPr>
              <w:spacing w:after="240" w:line="240" w:lineRule="auto"/>
              <w:rPr>
                <w:rFonts w:ascii="Times New Roman" w:eastAsia="Times New Roman" w:hAnsi="Times New Roman" w:cs="Times New Roman"/>
                <w:b/>
                <w:bCs/>
                <w:sz w:val="24"/>
                <w:szCs w:val="24"/>
              </w:rPr>
            </w:pPr>
          </w:p>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Zaczarowana skrzynka to interaktywna pomoc edukacyjna, która pobudza zmysł dotyku i wyobraźnię przestrzenną dzieci. Dzięki otworom na dłonie, dzieci mogą dotykać i rozpoznawać kolorowe kształty oraz figury geometryczne wykonane z naturalnego drewna. Skrzynka wspiera rozwój motoryki małej, koordynację wzrokowo-ruchową oraz uczy rozpoznawania kształtów i kolorów. Jest to doskonałe narzędzie do pracy indywidualnej oraz w małych grupach, idealne do terapii dzieci z zaburzeniami integracji sensorycznej i dla dzieci niedowidzących.</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Zawartość zestawu obejmuje 16 kolorowych drewnianych kształtów, takich jak kwiatek, </w:t>
            </w:r>
            <w:r>
              <w:rPr>
                <w:rFonts w:ascii="Times New Roman" w:eastAsia="Times New Roman" w:hAnsi="Times New Roman" w:cs="Times New Roman"/>
                <w:sz w:val="24"/>
                <w:szCs w:val="24"/>
              </w:rPr>
              <w:lastRenderedPageBreak/>
              <w:t>serce, piesek, kotek, kaczka, domek, auto, postać, drzewko oraz figury geometryczne: trójkąt, koło, trapez, sześciokąt, półkole, gwiazda, kwadrat. Do zestawu dołączono również 16 drewnianych podstawek pasujących do poszczególnych kształtów.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Wymiary:</w:t>
            </w:r>
            <w:r>
              <w:rPr>
                <w:rFonts w:ascii="Times New Roman" w:eastAsia="Times New Roman" w:hAnsi="Times New Roman" w:cs="Times New Roman"/>
                <w:sz w:val="24"/>
                <w:szCs w:val="24"/>
              </w:rPr>
              <w:br/>
              <w:t xml:space="preserve"> - Podstawka: 7 x 5,5 cm</w:t>
            </w:r>
            <w:r>
              <w:rPr>
                <w:rFonts w:ascii="Times New Roman" w:eastAsia="Times New Roman" w:hAnsi="Times New Roman" w:cs="Times New Roman"/>
                <w:sz w:val="24"/>
                <w:szCs w:val="24"/>
              </w:rPr>
              <w:br/>
              <w:t xml:space="preserve"> - Skrzynka: 15,5 x 15,5 x 15,5 cm</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Wiek: 3+</w:t>
            </w:r>
          </w:p>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0.80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120</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Maxi zestaw do sortowania </w:t>
            </w:r>
          </w:p>
        </w:tc>
        <w:tc>
          <w:tcPr>
            <w:tcW w:w="4515" w:type="dxa"/>
            <w:vAlign w:val="center"/>
          </w:tcPr>
          <w:p w:rsidR="00E918B1" w:rsidRDefault="00E2672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Maxi zestaw do sortowania umożliwia prowadzenie zabaw edukacyjnych związanych z rozpoznawaniem kolorów, kształtów i przeliczaniem. Zawiera różnorodne liczmany w postaci zwierzątek, pojazdów, owoców, ogniw, klocków i przezroczystych żetonów, które można sortować i klasyfikować według różnych kryteriów. Zestaw ułatwia naukę podstawowych pojęć matematycznych, takich jak sortowanie, liczenie czy układanie rytmów. W komplecie znajdują się także ruletki i kostka liczbowa, które wzbogacają aktywności dydaktyczne.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Wiek: 3+</w:t>
            </w:r>
            <w:r>
              <w:rPr>
                <w:rFonts w:ascii="Times New Roman" w:eastAsia="Times New Roman" w:hAnsi="Times New Roman" w:cs="Times New Roman"/>
                <w:sz w:val="24"/>
                <w:szCs w:val="24"/>
              </w:rPr>
              <w:br/>
              <w:t xml:space="preserve"> Materiał: tworzywo sztuczne</w:t>
            </w:r>
          </w:p>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2.92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121</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bookmarkStart w:id="7" w:name="_ct1luukzxawr" w:colFirst="0" w:colLast="0"/>
            <w:bookmarkEnd w:id="7"/>
            <w:r>
              <w:rPr>
                <w:b/>
                <w:bCs/>
                <w:color w:val="000000"/>
                <w:sz w:val="20"/>
                <w:szCs w:val="20"/>
              </w:rPr>
              <w:t>-</w:t>
            </w:r>
            <w:r>
              <w:rPr>
                <w:b/>
                <w:bCs/>
                <w:sz w:val="20"/>
                <w:szCs w:val="20"/>
              </w:rPr>
              <w:t xml:space="preserve">  </w:t>
            </w:r>
            <w:r>
              <w:rPr>
                <w:b/>
                <w:bCs/>
                <w:color w:val="000000"/>
                <w:sz w:val="20"/>
                <w:szCs w:val="20"/>
              </w:rPr>
              <w:t>Szlaczki magnetyczne</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Szlaczki magnetyczne to pomoc edukacyjna, która wspiera rozwój grafomotoryczny dzieci oraz dzieci z obniżoną sprawnością manualną. Wodzenie metalowej kuleczki po śladzie za pomocą magnetycznego pisaka rozwija koordynację wzrokowo-ruchową, umożliwia ćwiczenie prawidłowego kreślenia wzorów </w:t>
            </w:r>
            <w:proofErr w:type="spellStart"/>
            <w:r>
              <w:rPr>
                <w:rFonts w:ascii="Times New Roman" w:eastAsia="Times New Roman" w:hAnsi="Times New Roman" w:cs="Times New Roman"/>
                <w:sz w:val="24"/>
                <w:szCs w:val="24"/>
              </w:rPr>
              <w:t>literopodobnych</w:t>
            </w:r>
            <w:proofErr w:type="spellEnd"/>
            <w:r>
              <w:rPr>
                <w:rFonts w:ascii="Times New Roman" w:eastAsia="Times New Roman" w:hAnsi="Times New Roman" w:cs="Times New Roman"/>
                <w:sz w:val="24"/>
                <w:szCs w:val="24"/>
              </w:rPr>
              <w:t xml:space="preserve"> i utrwalanie właściwego sposobu trzymania narzędzia do pisania.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Zawartość zestawu: 3 tabliczki z 3 wzorami</w:t>
            </w:r>
            <w:r>
              <w:rPr>
                <w:rFonts w:ascii="Times New Roman" w:eastAsia="Times New Roman" w:hAnsi="Times New Roman" w:cs="Times New Roman"/>
                <w:sz w:val="24"/>
                <w:szCs w:val="24"/>
              </w:rPr>
              <w:br/>
              <w:t xml:space="preserve"> Wymiary: 35 x 15 cm</w:t>
            </w:r>
            <w:r>
              <w:rPr>
                <w:rFonts w:ascii="Times New Roman" w:eastAsia="Times New Roman" w:hAnsi="Times New Roman" w:cs="Times New Roman"/>
                <w:sz w:val="24"/>
                <w:szCs w:val="24"/>
              </w:rPr>
              <w:br/>
              <w:t xml:space="preserve"> Materiał: płyta MDF</w:t>
            </w:r>
            <w:r>
              <w:rPr>
                <w:rFonts w:ascii="Times New Roman" w:eastAsia="Times New Roman" w:hAnsi="Times New Roman" w:cs="Times New Roman"/>
                <w:sz w:val="24"/>
                <w:szCs w:val="24"/>
              </w:rPr>
              <w:br/>
              <w:t xml:space="preserve"> Pisak może ulec zmianie</w:t>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1.78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2 </w:t>
            </w:r>
            <w:proofErr w:type="spellStart"/>
            <w:r>
              <w:rPr>
                <w:rFonts w:ascii="Times New Roman" w:eastAsia="Times New Roman" w:hAnsi="Times New Roman" w:cs="Times New Roman"/>
                <w:b/>
                <w:bCs/>
                <w:sz w:val="24"/>
                <w:szCs w:val="24"/>
              </w:rPr>
              <w:t>szt</w:t>
            </w:r>
            <w:proofErr w:type="spellEnd"/>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122</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Tabliczki grafomotoryczne </w:t>
            </w:r>
          </w:p>
        </w:tc>
        <w:tc>
          <w:tcPr>
            <w:tcW w:w="4515" w:type="dxa"/>
            <w:vAlign w:val="center"/>
          </w:tcPr>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Tabliczka grafomotoryczna w białym kolorze została zaprojektowana tak, aby wspierać dziecko w nauce pisania oraz rozwijaniu umiejętności manualnych. Dzięki różnorodnym liniom na powierzchni tabliczki, użytkownicy mogą ćwiczyć prowadzenie ołówka w różnych kierunkach, co pomaga w rozwijaniu koordynacji ręka-oko. Pisak może ulec zmianie.</w:t>
            </w:r>
          </w:p>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Wymiary: 30 x 21 cm </w:t>
            </w: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123</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Tabliczki manipulacyjne dwuręczne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Tablica manipulacyjna Gruszki to tablica do ćwiczeń grafomotorycznych i </w:t>
            </w:r>
            <w:r>
              <w:rPr>
                <w:rFonts w:ascii="Times New Roman" w:eastAsia="Times New Roman" w:hAnsi="Times New Roman" w:cs="Times New Roman"/>
                <w:sz w:val="24"/>
                <w:szCs w:val="24"/>
              </w:rPr>
              <w:lastRenderedPageBreak/>
              <w:t>koordynacyjnych. Dzięki dwóm symetrycznym kształtom gruszek, dziecko może trenować jednocześnie obydwie rączki, usprawniając precyzję i płynność ruchów, ćwicząc mięśnie dłoni i ręki, a także koordynację oraz prawidłowy chwyt.</w:t>
            </w:r>
            <w:r>
              <w:rPr>
                <w:rFonts w:ascii="Times New Roman" w:eastAsia="Times New Roman" w:hAnsi="Times New Roman" w:cs="Times New Roman"/>
                <w:sz w:val="24"/>
                <w:szCs w:val="24"/>
              </w:rPr>
              <w:br/>
              <w:t>W zestawie znajdują się 2 drewniane ołówki na sznurku, a 4 silikonowe stopki zapewniają stabilność tabliczki, zapobiegając jej przesuwaniu się po stole. Pisak może ulec zmianie.</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124</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Dorysuj drugą połówkę kształtu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Zestaw Rysunki to karty pracy wprowadzające dzieci w świat geometrii. Zawiera ćwiczenia grafomotoryczne, które pomagają zrozumieć pojęcie symetrii i ćwiczyć rysowanie figur symetrycznych względem prostej. Pomoc rozwija umiejętności obserwacji, koordynacji wzrokowo-ruchowej oraz zdolności rysunkowe. Powierzchnia kart umożliwia korzystanie z markera </w:t>
            </w:r>
            <w:proofErr w:type="spellStart"/>
            <w:r>
              <w:rPr>
                <w:rFonts w:ascii="Times New Roman" w:eastAsia="Times New Roman" w:hAnsi="Times New Roman" w:cs="Times New Roman"/>
                <w:sz w:val="24"/>
                <w:szCs w:val="24"/>
              </w:rPr>
              <w:t>suchościeralnego</w:t>
            </w:r>
            <w:proofErr w:type="spellEnd"/>
            <w:r>
              <w:rPr>
                <w:rFonts w:ascii="Times New Roman" w:eastAsia="Times New Roman" w:hAnsi="Times New Roman" w:cs="Times New Roman"/>
                <w:sz w:val="24"/>
                <w:szCs w:val="24"/>
              </w:rPr>
              <w:t>, co pozwala na ich wielokrotne wykorzystanie. Całość znajduje się w przezroczystej teczce z rączką.</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Zestaw zawiera:</w:t>
            </w:r>
            <w:r>
              <w:rPr>
                <w:rFonts w:ascii="Times New Roman" w:eastAsia="Times New Roman" w:hAnsi="Times New Roman" w:cs="Times New Roman"/>
                <w:sz w:val="24"/>
                <w:szCs w:val="24"/>
              </w:rPr>
              <w:br/>
              <w:t xml:space="preserve"> - 10 jednostronnych kart pracy: 24 x 15,5 cm</w:t>
            </w:r>
            <w:r>
              <w:rPr>
                <w:rFonts w:ascii="Times New Roman" w:eastAsia="Times New Roman" w:hAnsi="Times New Roman" w:cs="Times New Roman"/>
                <w:sz w:val="24"/>
                <w:szCs w:val="24"/>
              </w:rPr>
              <w:br/>
              <w:t xml:space="preserve"> - 2 lusterka z akrylu: 8,5 x 14 cm</w:t>
            </w:r>
            <w:r>
              <w:rPr>
                <w:rFonts w:ascii="Times New Roman" w:eastAsia="Times New Roman" w:hAnsi="Times New Roman" w:cs="Times New Roman"/>
                <w:sz w:val="24"/>
                <w:szCs w:val="24"/>
              </w:rPr>
              <w:br/>
              <w:t xml:space="preserve"> - Pisak do ścierania na sucho, czarny</w:t>
            </w:r>
            <w:r>
              <w:rPr>
                <w:rFonts w:ascii="Times New Roman" w:eastAsia="Times New Roman" w:hAnsi="Times New Roman" w:cs="Times New Roman"/>
                <w:sz w:val="24"/>
                <w:szCs w:val="24"/>
              </w:rPr>
              <w:br/>
              <w:t xml:space="preserve"> - Przezroczystą teczkę: 23,5 x 3 x 18 cm</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t xml:space="preserve"> Wiek: 4+</w:t>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0.35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125</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Litery i cyfry dotykowe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Litery i cyfry "napisane" piaskiem stanowią doskonałą pomoc w wielozmysłowej nauce znaków. Dzieci słyszą dźwięki, widzą ich graficzny obraz i czują linię zapisu. Wodzenie palcem po literkach jest pierwszym ćwiczeniem nauki pisania. Tabliczki wykonane z drewna. • 26 </w:t>
            </w:r>
            <w:proofErr w:type="spellStart"/>
            <w:r>
              <w:rPr>
                <w:rFonts w:ascii="Times New Roman" w:eastAsia="Times New Roman" w:hAnsi="Times New Roman" w:cs="Times New Roman"/>
                <w:sz w:val="24"/>
                <w:szCs w:val="24"/>
              </w:rPr>
              <w:t>elem</w:t>
            </w:r>
            <w:proofErr w:type="spellEnd"/>
            <w:r>
              <w:rPr>
                <w:rFonts w:ascii="Times New Roman" w:eastAsia="Times New Roman" w:hAnsi="Times New Roman" w:cs="Times New Roman"/>
                <w:sz w:val="24"/>
                <w:szCs w:val="24"/>
              </w:rPr>
              <w:t>. o wym. 16 x 13 cm</w:t>
            </w:r>
          </w:p>
          <w:p w:rsidR="00E918B1" w:rsidRDefault="00E918B1">
            <w:pPr>
              <w:spacing w:after="480" w:line="240" w:lineRule="auto"/>
              <w:rPr>
                <w:rFonts w:ascii="Times New Roman" w:eastAsia="Times New Roman" w:hAnsi="Times New Roman" w:cs="Times New Roman"/>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126</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Leniwa ósemka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Leniwa ósemka to drewniany tor do ćwiczeń manualnych, zaprojektowany w kształcie leżącej ósemki, który rozwija koordynację wzrokowo-ruchową i pomaga zharmonizować funkcje organizmu. Dzięki wyprofilowanym rączkom tor jest wygodny do trzymania i manipulacji, a głębokie wyżłobienie zabezpiecza przed wypadaniem piłki. Ćwiczenie na ósemce wspiera koncentrację oraz aktywuje obie półkule mózgowe, sprzyjając skupieniu i precyzyjnemu sterowaniu ruchami, co jest szczególnie </w:t>
            </w:r>
            <w:r>
              <w:rPr>
                <w:rFonts w:ascii="Times New Roman" w:eastAsia="Times New Roman" w:hAnsi="Times New Roman" w:cs="Times New Roman"/>
                <w:sz w:val="24"/>
                <w:szCs w:val="24"/>
              </w:rPr>
              <w:lastRenderedPageBreak/>
              <w:t>korzystne dla rozwoju koordynacji i spostrzegawczości.</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127</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sz w:val="20"/>
                <w:szCs w:val="20"/>
              </w:rPr>
              <w:tab/>
              <w:t xml:space="preserve"> </w:t>
            </w:r>
            <w:r>
              <w:rPr>
                <w:b/>
                <w:bCs/>
                <w:sz w:val="20"/>
                <w:szCs w:val="20"/>
              </w:rPr>
              <w:tab/>
            </w:r>
          </w:p>
          <w:p w:rsidR="00E918B1" w:rsidRDefault="00E26727">
            <w:pPr>
              <w:rPr>
                <w:b/>
                <w:bCs/>
                <w:sz w:val="20"/>
                <w:szCs w:val="20"/>
              </w:rPr>
            </w:pPr>
            <w:r>
              <w:rPr>
                <w:b/>
                <w:bCs/>
                <w:sz w:val="20"/>
                <w:szCs w:val="20"/>
              </w:rPr>
              <w:tab/>
              <w:t xml:space="preserve"> </w:t>
            </w:r>
            <w:r>
              <w:rPr>
                <w:b/>
                <w:bCs/>
                <w:sz w:val="20"/>
                <w:szCs w:val="20"/>
              </w:rPr>
              <w:tab/>
            </w:r>
          </w:p>
          <w:p w:rsidR="00E918B1" w:rsidRDefault="00E26727">
            <w:pPr>
              <w:spacing w:before="240" w:after="140"/>
              <w:rPr>
                <w:b/>
                <w:bCs/>
                <w:sz w:val="20"/>
                <w:szCs w:val="20"/>
              </w:rPr>
            </w:pPr>
            <w:r>
              <w:rPr>
                <w:b/>
                <w:bCs/>
                <w:sz w:val="20"/>
                <w:szCs w:val="20"/>
              </w:rPr>
              <w:t>-Paluszek .Gra edukacyjna</w:t>
            </w:r>
          </w:p>
          <w:p w:rsidR="00E918B1" w:rsidRDefault="00E26727">
            <w:pPr>
              <w:spacing w:before="240" w:after="0" w:line="240" w:lineRule="auto"/>
              <w:rPr>
                <w:b/>
                <w:bCs/>
                <w:sz w:val="20"/>
                <w:szCs w:val="20"/>
              </w:rPr>
            </w:pPr>
            <w:r>
              <w:rPr>
                <w:b/>
                <w:bCs/>
                <w:sz w:val="20"/>
                <w:szCs w:val="20"/>
              </w:rPr>
              <w:br/>
            </w:r>
          </w:p>
          <w:p w:rsidR="00E918B1" w:rsidRDefault="00E26727">
            <w:pPr>
              <w:rPr>
                <w:b/>
                <w:bCs/>
                <w:sz w:val="20"/>
                <w:szCs w:val="20"/>
              </w:rPr>
            </w:pPr>
            <w:r>
              <w:rPr>
                <w:b/>
                <w:bCs/>
                <w:color w:val="000000"/>
                <w:sz w:val="20"/>
                <w:szCs w:val="20"/>
              </w:rPr>
              <w:t xml:space="preserve"> </w:t>
            </w:r>
          </w:p>
        </w:tc>
        <w:tc>
          <w:tcPr>
            <w:tcW w:w="4515" w:type="dxa"/>
            <w:vAlign w:val="center"/>
          </w:tcPr>
          <w:p w:rsidR="00E918B1" w:rsidRDefault="00E2672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Paluszek to gra edukacyjna o charakterze zręcznościowym, ukierunkowana na terapię i rozwój zdolności manualnych, stymulację zmysłów oraz koordynację pracy obu półkul mózgowych. Gra wspomaga również koordynację ruchowo-wzrokową. Przeznaczona dla dzieci i dorosłych, idealna zarówno do zabawy w domu, jak i w edukacji przedszkolnej oraz szkolnej, a także w terapii zaburzeń percepcji wzrokowej, motorycznej oraz koordynacji wzrokowo-ruchowej.</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Wymiary: 15,5 x 15,5 x 5,3 cm</w:t>
            </w:r>
            <w:r>
              <w:rPr>
                <w:rFonts w:ascii="Times New Roman" w:eastAsia="Times New Roman" w:hAnsi="Times New Roman" w:cs="Times New Roman"/>
                <w:sz w:val="24"/>
                <w:szCs w:val="24"/>
              </w:rPr>
              <w:br/>
              <w:t xml:space="preserve"> Zawartość: czarne pudełko, dwuczęściowa podstawa z plastiku z 37 otworami, pokrywa montowana z podstawą na zatrzaski do wielokrotnego otwierania i zamykania, 24 plastikowe kulki w 4 kolorach (zielony, żółty, niebieski, czerwony)</w:t>
            </w:r>
            <w:r>
              <w:rPr>
                <w:rFonts w:ascii="Times New Roman" w:eastAsia="Times New Roman" w:hAnsi="Times New Roman" w:cs="Times New Roman"/>
                <w:sz w:val="24"/>
                <w:szCs w:val="24"/>
              </w:rPr>
              <w:br/>
              <w:t xml:space="preserve"> Liczba graczy: 1–2</w:t>
            </w:r>
            <w:r>
              <w:rPr>
                <w:rFonts w:ascii="Times New Roman" w:eastAsia="Times New Roman" w:hAnsi="Times New Roman" w:cs="Times New Roman"/>
                <w:sz w:val="24"/>
                <w:szCs w:val="24"/>
              </w:rPr>
              <w:br/>
              <w:t xml:space="preserve"> Wiek: 3+</w:t>
            </w:r>
          </w:p>
          <w:p w:rsidR="00E918B1" w:rsidRDefault="00E26727">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0.20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128</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Nasadki do pisania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Nasadki profilowane to praktyczne akcesoria wspierające naukę i rozwijanie umiejętności pisania oraz rysowania. Kolorowe nakładki są </w:t>
            </w:r>
            <w:r>
              <w:rPr>
                <w:rFonts w:ascii="Times New Roman" w:eastAsia="Times New Roman" w:hAnsi="Times New Roman" w:cs="Times New Roman"/>
                <w:sz w:val="24"/>
                <w:szCs w:val="24"/>
              </w:rPr>
              <w:lastRenderedPageBreak/>
              <w:t>zaprojektowane tak, aby zapewniały pewny chwyt i pomagały w utrzymaniu prawidłowego ułożenia palców. Dzięki swojemu profilowi ułatwiają precyzyjne operowanie przyborami, takimi jak długopisy, ołówki czy kredki.</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Zawartość zestawu: 10 sztuk</w:t>
            </w:r>
            <w:r>
              <w:rPr>
                <w:rFonts w:ascii="Times New Roman" w:eastAsia="Times New Roman" w:hAnsi="Times New Roman" w:cs="Times New Roman"/>
                <w:sz w:val="24"/>
                <w:szCs w:val="24"/>
              </w:rPr>
              <w:br/>
              <w:t xml:space="preserve"> Przeznaczenie: długopisy, ołówki, kredki</w:t>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0.02 Kg</w:t>
            </w:r>
          </w:p>
          <w:p w:rsidR="00E918B1" w:rsidRDefault="00E26727">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129</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Zestaw do sortowania </w:t>
            </w:r>
          </w:p>
        </w:tc>
        <w:tc>
          <w:tcPr>
            <w:tcW w:w="4515" w:type="dxa"/>
            <w:vAlign w:val="center"/>
          </w:tcPr>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Ciasto pełne owoców, które można wykorzystać do wielu zabaw edukacyjnych. Na spodzie ciasta kładziemy jedną z dołączonych plansz i możemy sortować owoce na trzy sposoby: według koloru, kształtu praz liczby owoców. W czasie sortowania dzieci nie tylko uczą się matematyki, ale także rozwijają motorykę dłoni poprzez posługiwanie się szczypcami.</w:t>
            </w:r>
          </w:p>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ciasto z tworzywa sztucznego z wyjmowaną wkładką, o śr. 22 cm</w:t>
            </w:r>
          </w:p>
          <w:p w:rsidR="00E918B1" w:rsidRDefault="00E918B1">
            <w:pPr>
              <w:spacing w:after="480" w:line="240" w:lineRule="auto"/>
              <w:rPr>
                <w:rFonts w:ascii="Times New Roman" w:eastAsia="Times New Roman" w:hAnsi="Times New Roman" w:cs="Times New Roman"/>
                <w:sz w:val="24"/>
                <w:szCs w:val="24"/>
              </w:rPr>
            </w:pPr>
          </w:p>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3 dwustronne plansze zadań o śr. 18 cm • 60 liczmanów w 7 kształtach i 5 kolorach o śr. 2,5 cm lub dł. 5,5 cm</w:t>
            </w:r>
          </w:p>
          <w:p w:rsidR="00E918B1" w:rsidRDefault="00E918B1">
            <w:pPr>
              <w:spacing w:after="480" w:line="240" w:lineRule="auto"/>
              <w:rPr>
                <w:rFonts w:ascii="Times New Roman" w:eastAsia="Times New Roman" w:hAnsi="Times New Roman" w:cs="Times New Roman"/>
                <w:sz w:val="24"/>
                <w:szCs w:val="24"/>
              </w:rPr>
            </w:pPr>
          </w:p>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2 pary szczypiec o dł. 15 cm</w:t>
            </w:r>
          </w:p>
          <w:p w:rsidR="00E918B1" w:rsidRDefault="00E918B1">
            <w:pPr>
              <w:spacing w:after="480" w:line="240" w:lineRule="auto"/>
              <w:rPr>
                <w:rFonts w:ascii="Times New Roman" w:eastAsia="Times New Roman" w:hAnsi="Times New Roman" w:cs="Times New Roman"/>
                <w:sz w:val="24"/>
                <w:szCs w:val="24"/>
              </w:rPr>
            </w:pPr>
          </w:p>
          <w:p w:rsidR="00E918B1" w:rsidRDefault="00E26727">
            <w:p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wersja międzynarodowa – opis w języku obcym</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130</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Sortuję i liczę. Zestaw magnetyczny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Duży zestaw magnetyczny Sortuję i liczę zawiera </w:t>
            </w:r>
            <w:proofErr w:type="spellStart"/>
            <w:r>
              <w:rPr>
                <w:rFonts w:ascii="Times New Roman" w:eastAsia="Times New Roman" w:hAnsi="Times New Roman" w:cs="Times New Roman"/>
                <w:sz w:val="24"/>
                <w:szCs w:val="24"/>
              </w:rPr>
              <w:t>tafelków</w:t>
            </w:r>
            <w:proofErr w:type="spellEnd"/>
            <w:r>
              <w:rPr>
                <w:rFonts w:ascii="Times New Roman" w:eastAsia="Times New Roman" w:hAnsi="Times New Roman" w:cs="Times New Roman"/>
                <w:sz w:val="24"/>
                <w:szCs w:val="24"/>
              </w:rPr>
              <w:t xml:space="preserve"> przedstawiających warzywa, owoce, kolory, cyfry oraz symbole matematyczne. Zestaw jest idealny do nauki przeliczania, sortowania, tworzenia wzorów oraz układania równań. Tafelki magnetyczne stanowią doskonałą pomoc edukacyjną, umożliwiającą demonstrację pojęć matematycznych przed całą klasą.</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Wiek: 4+</w:t>
            </w:r>
            <w:r>
              <w:rPr>
                <w:rFonts w:ascii="Times New Roman" w:eastAsia="Times New Roman" w:hAnsi="Times New Roman" w:cs="Times New Roman"/>
                <w:sz w:val="24"/>
                <w:szCs w:val="24"/>
              </w:rPr>
              <w:br/>
              <w:t xml:space="preserve"> Wymiary tafelka: 5,5 x 5,5 cm</w:t>
            </w:r>
            <w:r>
              <w:rPr>
                <w:rFonts w:ascii="Times New Roman" w:eastAsia="Times New Roman" w:hAnsi="Times New Roman" w:cs="Times New Roman"/>
                <w:sz w:val="24"/>
                <w:szCs w:val="24"/>
              </w:rPr>
              <w:br/>
              <w:t xml:space="preserve"> Materiał: tworzywo sztuczne</w:t>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0.84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131</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Mozaika XXL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Mozaika XXL pomaga dzieciom rozwijać umiejętności manualne, twórcze myślenie, </w:t>
            </w:r>
            <w:r>
              <w:rPr>
                <w:rFonts w:ascii="Times New Roman" w:eastAsia="Times New Roman" w:hAnsi="Times New Roman" w:cs="Times New Roman"/>
                <w:sz w:val="24"/>
                <w:szCs w:val="24"/>
              </w:rPr>
              <w:lastRenderedPageBreak/>
              <w:t>koordynację wzrokowo-ruchową, wykrywanie różnic i podobieństw, zdolność analitycznego myślenia, koncentrację uwagi, wytrwałość i dyscyplinę. Ćwiczenia polegają nie tylko na odwzorowywaniu rysunków z załączonych wzorów (20 zróżnicowanych poziomów trudności wzorów kart), ale również na tworzeniu własnych schematów, odwzorowywaniu ich i kolorowaniu. Mozaika uczy dzieci konstruowania i kombinacji manualnej. Produkt świetnie wpisuje się w koncepcję planu daltońskiego i ułatwia przyswajanie trudnych treści edukacyjnych.</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Zawartość:</w:t>
            </w:r>
            <w:r>
              <w:rPr>
                <w:rFonts w:ascii="Times New Roman" w:eastAsia="Times New Roman" w:hAnsi="Times New Roman" w:cs="Times New Roman"/>
                <w:sz w:val="24"/>
                <w:szCs w:val="24"/>
              </w:rPr>
              <w:br/>
              <w:t xml:space="preserve"> - 250 elementów</w:t>
            </w:r>
            <w:r>
              <w:rPr>
                <w:rFonts w:ascii="Times New Roman" w:eastAsia="Times New Roman" w:hAnsi="Times New Roman" w:cs="Times New Roman"/>
                <w:sz w:val="24"/>
                <w:szCs w:val="24"/>
              </w:rPr>
              <w:br/>
              <w:t xml:space="preserve"> - 20 dwustronnych kart ze wzorami</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Kolory: czerwony, zielony, niebieski, żółty, pomarańczowy, biały</w:t>
            </w:r>
            <w:r>
              <w:rPr>
                <w:rFonts w:ascii="Times New Roman" w:eastAsia="Times New Roman" w:hAnsi="Times New Roman" w:cs="Times New Roman"/>
                <w:sz w:val="24"/>
                <w:szCs w:val="24"/>
              </w:rPr>
              <w:br/>
              <w:t xml:space="preserve"> Wymiary pudełka: 29,5 x 21,5 x 7,5 cm</w:t>
            </w:r>
            <w:r>
              <w:rPr>
                <w:rFonts w:ascii="Times New Roman" w:eastAsia="Times New Roman" w:hAnsi="Times New Roman" w:cs="Times New Roman"/>
                <w:sz w:val="24"/>
                <w:szCs w:val="24"/>
              </w:rPr>
              <w:br/>
              <w:t xml:space="preserve"> Materiał: Drewno</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132</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sz w:val="20"/>
                <w:szCs w:val="20"/>
              </w:rPr>
              <w:t xml:space="preserve">- Muzyczne tuby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Kolorowe tuby o różnych długościach, z których każda po lekkim uderzeniu wydaje konkretny dźwięk gamy C-dur. Kolorystyczne oraz literowe oznaczenie pomaga łatwo zlokalizować odpowiednią tubę i odtworzyć melodię, również z podziałem na grupy.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8 tub o średnicy 4,5 cm, w różnych kolorach, </w:t>
            </w:r>
            <w:proofErr w:type="spellStart"/>
            <w:r>
              <w:rPr>
                <w:rFonts w:ascii="Times New Roman" w:eastAsia="Times New Roman" w:hAnsi="Times New Roman" w:cs="Times New Roman"/>
                <w:sz w:val="24"/>
                <w:szCs w:val="24"/>
              </w:rPr>
              <w:t>reprecentujących</w:t>
            </w:r>
            <w:proofErr w:type="spellEnd"/>
            <w:r>
              <w:rPr>
                <w:rFonts w:ascii="Times New Roman" w:eastAsia="Times New Roman" w:hAnsi="Times New Roman" w:cs="Times New Roman"/>
                <w:sz w:val="24"/>
                <w:szCs w:val="24"/>
              </w:rPr>
              <w:t xml:space="preserve"> dźwięki: C, D, E, F, G, A, H(B), C;</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dł. tub:</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 C: 62,7 cm;</w:t>
            </w:r>
            <w:r>
              <w:rPr>
                <w:rFonts w:ascii="Times New Roman" w:eastAsia="Times New Roman" w:hAnsi="Times New Roman" w:cs="Times New Roman"/>
                <w:sz w:val="24"/>
                <w:szCs w:val="24"/>
              </w:rPr>
              <w:br/>
              <w:t xml:space="preserve"> D: 55,5 cm;</w:t>
            </w:r>
            <w:r>
              <w:rPr>
                <w:rFonts w:ascii="Times New Roman" w:eastAsia="Times New Roman" w:hAnsi="Times New Roman" w:cs="Times New Roman"/>
                <w:sz w:val="24"/>
                <w:szCs w:val="24"/>
              </w:rPr>
              <w:br/>
              <w:t xml:space="preserve"> E: 49,2 cm;</w:t>
            </w:r>
            <w:r>
              <w:rPr>
                <w:rFonts w:ascii="Times New Roman" w:eastAsia="Times New Roman" w:hAnsi="Times New Roman" w:cs="Times New Roman"/>
                <w:sz w:val="24"/>
                <w:szCs w:val="24"/>
              </w:rPr>
              <w:br/>
              <w:t xml:space="preserve"> F: 46,5cm;</w:t>
            </w:r>
            <w:r>
              <w:rPr>
                <w:rFonts w:ascii="Times New Roman" w:eastAsia="Times New Roman" w:hAnsi="Times New Roman" w:cs="Times New Roman"/>
                <w:sz w:val="24"/>
                <w:szCs w:val="24"/>
              </w:rPr>
              <w:br/>
              <w:t xml:space="preserve"> G: 41 cm;</w:t>
            </w:r>
            <w:r>
              <w:rPr>
                <w:rFonts w:ascii="Times New Roman" w:eastAsia="Times New Roman" w:hAnsi="Times New Roman" w:cs="Times New Roman"/>
                <w:sz w:val="24"/>
                <w:szCs w:val="24"/>
              </w:rPr>
              <w:br/>
              <w:t xml:space="preserve"> A: 36,4 cm;</w:t>
            </w:r>
            <w:r>
              <w:rPr>
                <w:rFonts w:ascii="Times New Roman" w:eastAsia="Times New Roman" w:hAnsi="Times New Roman" w:cs="Times New Roman"/>
                <w:sz w:val="24"/>
                <w:szCs w:val="24"/>
              </w:rPr>
              <w:br/>
              <w:t xml:space="preserve"> B: 32,2 cm;</w:t>
            </w:r>
            <w:r>
              <w:rPr>
                <w:rFonts w:ascii="Times New Roman" w:eastAsia="Times New Roman" w:hAnsi="Times New Roman" w:cs="Times New Roman"/>
                <w:sz w:val="24"/>
                <w:szCs w:val="24"/>
              </w:rPr>
              <w:br/>
              <w:t xml:space="preserve"> C: 30 cm;</w:t>
            </w:r>
            <w:r>
              <w:rPr>
                <w:rFonts w:ascii="Times New Roman" w:eastAsia="Times New Roman" w:hAnsi="Times New Roman" w:cs="Times New Roman"/>
                <w:sz w:val="24"/>
                <w:szCs w:val="24"/>
              </w:rPr>
              <w:br/>
              <w:t xml:space="preserve"> materiał: tworzywo sztuczne;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wiek: 3+</w:t>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0.50 Kg</w:t>
            </w:r>
          </w:p>
          <w:p w:rsidR="00E918B1" w:rsidRDefault="00E918B1">
            <w:pPr>
              <w:spacing w:after="480" w:line="240" w:lineRule="auto"/>
              <w:rPr>
                <w:rFonts w:ascii="Times New Roman" w:eastAsia="Times New Roman" w:hAnsi="Times New Roman" w:cs="Times New Roman"/>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133</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Dzwonki z przyciskiem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Kolorowe metalowe dzwonki z przyciskiem, charakteryzujące się czystym brzmieniem i trwałością. Każdemu dźwiękowi przyporządkowano określony kolor i numer, co ułatwia naukę oraz grę zarówno indywidualną, jak i zespołową. Doskonałe jako wstęp do nauki gry na instrumentach, sprawdzą się w różnorodnych aktywnościach muzycznych. Z jednego zestawu może jednocześnie korzystać 8–10 osób.</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Materiał: Metal, tworzywo sztuczne</w:t>
            </w:r>
            <w:r>
              <w:rPr>
                <w:rFonts w:ascii="Times New Roman" w:eastAsia="Times New Roman" w:hAnsi="Times New Roman" w:cs="Times New Roman"/>
                <w:sz w:val="24"/>
                <w:szCs w:val="24"/>
              </w:rPr>
              <w:br/>
              <w:t xml:space="preserve"> Wymiary: 82 × 80 mm</w:t>
            </w:r>
          </w:p>
          <w:p w:rsidR="00E918B1" w:rsidRDefault="00E918B1">
            <w:pPr>
              <w:spacing w:after="480" w:line="240" w:lineRule="auto"/>
              <w:rPr>
                <w:rFonts w:ascii="Times New Roman" w:eastAsia="Times New Roman" w:hAnsi="Times New Roman" w:cs="Times New Roman"/>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r w:rsidR="00E918B1">
        <w:trPr>
          <w:trHeight w:val="770"/>
          <w:tblHeader/>
        </w:trPr>
        <w:tc>
          <w:tcPr>
            <w:tcW w:w="1080" w:type="dxa"/>
            <w:vAlign w:val="center"/>
          </w:tcPr>
          <w:p w:rsidR="00E918B1" w:rsidRDefault="0092073C">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134</w:t>
            </w:r>
          </w:p>
        </w:tc>
        <w:tc>
          <w:tcPr>
            <w:tcW w:w="2325" w:type="dxa"/>
            <w:tcBorders>
              <w:top w:val="single" w:sz="6" w:space="0" w:color="CCCCCC"/>
              <w:left w:val="single" w:sz="6" w:space="0" w:color="000000"/>
              <w:bottom w:val="single" w:sz="6" w:space="0" w:color="000000"/>
              <w:right w:val="single" w:sz="6" w:space="0" w:color="000000"/>
            </w:tcBorders>
            <w:vAlign w:val="center"/>
          </w:tcPr>
          <w:p w:rsidR="00E918B1" w:rsidRDefault="00E26727">
            <w:pPr>
              <w:rPr>
                <w:b/>
                <w:bCs/>
                <w:sz w:val="20"/>
                <w:szCs w:val="20"/>
              </w:rPr>
            </w:pPr>
            <w:r>
              <w:rPr>
                <w:b/>
                <w:bCs/>
                <w:color w:val="000000"/>
                <w:sz w:val="20"/>
                <w:szCs w:val="20"/>
              </w:rPr>
              <w:t>-</w:t>
            </w:r>
            <w:r>
              <w:rPr>
                <w:b/>
                <w:bCs/>
                <w:sz w:val="20"/>
                <w:szCs w:val="20"/>
              </w:rPr>
              <w:t xml:space="preserve">  </w:t>
            </w:r>
            <w:r>
              <w:rPr>
                <w:b/>
                <w:bCs/>
                <w:color w:val="000000"/>
                <w:sz w:val="20"/>
                <w:szCs w:val="20"/>
              </w:rPr>
              <w:t xml:space="preserve">Torba z instrumentami </w:t>
            </w:r>
          </w:p>
        </w:tc>
        <w:tc>
          <w:tcPr>
            <w:tcW w:w="4515" w:type="dxa"/>
            <w:vAlign w:val="center"/>
          </w:tcPr>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p>
          <w:p w:rsidR="00E918B1" w:rsidRDefault="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b/>
              <w:t xml:space="preserve"> </w:t>
            </w:r>
            <w:r>
              <w:rPr>
                <w:rFonts w:ascii="Times New Roman" w:eastAsia="Times New Roman" w:hAnsi="Times New Roman" w:cs="Times New Roman"/>
                <w:b/>
                <w:bCs/>
                <w:sz w:val="24"/>
                <w:szCs w:val="24"/>
              </w:rPr>
              <w:tab/>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Praktyczna torba perkusyjna wykonana z trwałej tkaniny, zamykana na zamek. Wyposażona w liczne kieszenie, zapewnia wygodę przechowywania i transportu instrumentów. Po otwarciu może być zawieszana, co ułatwia organizację podczas zajęć muzycznych.</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Zawartość zestawu:</w:t>
            </w:r>
            <w:r>
              <w:rPr>
                <w:rFonts w:ascii="Times New Roman" w:eastAsia="Times New Roman" w:hAnsi="Times New Roman" w:cs="Times New Roman"/>
                <w:sz w:val="24"/>
                <w:szCs w:val="24"/>
              </w:rPr>
              <w:br/>
              <w:t xml:space="preserve"> - tamburyn,</w:t>
            </w:r>
            <w:r>
              <w:rPr>
                <w:rFonts w:ascii="Times New Roman" w:eastAsia="Times New Roman" w:hAnsi="Times New Roman" w:cs="Times New Roman"/>
                <w:sz w:val="24"/>
                <w:szCs w:val="24"/>
              </w:rPr>
              <w:br/>
              <w:t xml:space="preserve"> - tamburyn z membraną,</w:t>
            </w:r>
            <w:r>
              <w:rPr>
                <w:rFonts w:ascii="Times New Roman" w:eastAsia="Times New Roman" w:hAnsi="Times New Roman" w:cs="Times New Roman"/>
                <w:sz w:val="24"/>
                <w:szCs w:val="24"/>
              </w:rPr>
              <w:br/>
              <w:t xml:space="preserve"> - 5 trójkątów (10–20 cm),</w:t>
            </w:r>
            <w:r>
              <w:rPr>
                <w:rFonts w:ascii="Times New Roman" w:eastAsia="Times New Roman" w:hAnsi="Times New Roman" w:cs="Times New Roman"/>
                <w:sz w:val="24"/>
                <w:szCs w:val="24"/>
              </w:rPr>
              <w:br/>
              <w:t xml:space="preserve"> - 2 drewniane marakasy,</w:t>
            </w:r>
            <w:r>
              <w:rPr>
                <w:rFonts w:ascii="Times New Roman" w:eastAsia="Times New Roman" w:hAnsi="Times New Roman" w:cs="Times New Roman"/>
                <w:sz w:val="24"/>
                <w:szCs w:val="24"/>
              </w:rPr>
              <w:br/>
              <w:t xml:space="preserve"> - duże guiro z tarką,</w:t>
            </w:r>
            <w:r>
              <w:rPr>
                <w:rFonts w:ascii="Times New Roman" w:eastAsia="Times New Roman" w:hAnsi="Times New Roman" w:cs="Times New Roman"/>
                <w:sz w:val="24"/>
                <w:szCs w:val="24"/>
              </w:rPr>
              <w:br/>
              <w:t xml:space="preserve"> - 2 </w:t>
            </w:r>
            <w:proofErr w:type="spellStart"/>
            <w:r>
              <w:rPr>
                <w:rFonts w:ascii="Times New Roman" w:eastAsia="Times New Roman" w:hAnsi="Times New Roman" w:cs="Times New Roman"/>
                <w:sz w:val="24"/>
                <w:szCs w:val="24"/>
              </w:rPr>
              <w:t>tonbloki</w:t>
            </w:r>
            <w:proofErr w:type="spellEnd"/>
            <w:r>
              <w:rPr>
                <w:rFonts w:ascii="Times New Roman" w:eastAsia="Times New Roman" w:hAnsi="Times New Roman" w:cs="Times New Roman"/>
                <w:sz w:val="24"/>
                <w:szCs w:val="24"/>
              </w:rPr>
              <w:t xml:space="preserve"> (2 tony),</w:t>
            </w:r>
            <w:r>
              <w:rPr>
                <w:rFonts w:ascii="Times New Roman" w:eastAsia="Times New Roman" w:hAnsi="Times New Roman" w:cs="Times New Roman"/>
                <w:sz w:val="24"/>
                <w:szCs w:val="24"/>
              </w:rPr>
              <w:br/>
              <w:t xml:space="preserve"> - </w:t>
            </w:r>
            <w:proofErr w:type="spellStart"/>
            <w:r>
              <w:rPr>
                <w:rFonts w:ascii="Times New Roman" w:eastAsia="Times New Roman" w:hAnsi="Times New Roman" w:cs="Times New Roman"/>
                <w:sz w:val="24"/>
                <w:szCs w:val="24"/>
              </w:rPr>
              <w:t>tonblok</w:t>
            </w:r>
            <w:proofErr w:type="spellEnd"/>
            <w:r>
              <w:rPr>
                <w:rFonts w:ascii="Times New Roman" w:eastAsia="Times New Roman" w:hAnsi="Times New Roman" w:cs="Times New Roman"/>
                <w:sz w:val="24"/>
                <w:szCs w:val="24"/>
              </w:rPr>
              <w:t xml:space="preserve"> (1 ton),</w:t>
            </w:r>
            <w:r>
              <w:rPr>
                <w:rFonts w:ascii="Times New Roman" w:eastAsia="Times New Roman" w:hAnsi="Times New Roman" w:cs="Times New Roman"/>
                <w:sz w:val="24"/>
                <w:szCs w:val="24"/>
              </w:rPr>
              <w:br/>
              <w:t xml:space="preserve"> - pudełko akustyczne,</w:t>
            </w:r>
            <w:r>
              <w:rPr>
                <w:rFonts w:ascii="Times New Roman" w:eastAsia="Times New Roman" w:hAnsi="Times New Roman" w:cs="Times New Roman"/>
                <w:sz w:val="24"/>
                <w:szCs w:val="24"/>
              </w:rPr>
              <w:br/>
              <w:t xml:space="preserve"> - 2 kastaniety,</w:t>
            </w:r>
            <w:r>
              <w:rPr>
                <w:rFonts w:ascii="Times New Roman" w:eastAsia="Times New Roman" w:hAnsi="Times New Roman" w:cs="Times New Roman"/>
                <w:sz w:val="24"/>
                <w:szCs w:val="24"/>
              </w:rPr>
              <w:br/>
              <w:t xml:space="preserve"> - kastaniety z rączką,</w:t>
            </w:r>
            <w:r>
              <w:rPr>
                <w:rFonts w:ascii="Times New Roman" w:eastAsia="Times New Roman" w:hAnsi="Times New Roman" w:cs="Times New Roman"/>
                <w:sz w:val="24"/>
                <w:szCs w:val="24"/>
              </w:rPr>
              <w:br/>
              <w:t xml:space="preserve"> - para </w:t>
            </w:r>
            <w:proofErr w:type="spellStart"/>
            <w:r>
              <w:rPr>
                <w:rFonts w:ascii="Times New Roman" w:eastAsia="Times New Roman" w:hAnsi="Times New Roman" w:cs="Times New Roman"/>
                <w:sz w:val="24"/>
                <w:szCs w:val="24"/>
              </w:rPr>
              <w:t>klawesów</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 shaker metalowy.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Wymiary torby po zamknięciu: 40 × 40 cm</w:t>
            </w:r>
          </w:p>
          <w:p w:rsidR="00E918B1" w:rsidRDefault="00E26727">
            <w:pPr>
              <w:spacing w:before="240"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Waga: 3.00 Kg</w:t>
            </w:r>
          </w:p>
          <w:p w:rsidR="00E918B1" w:rsidRDefault="00E918B1">
            <w:pPr>
              <w:spacing w:after="480" w:line="240" w:lineRule="auto"/>
              <w:rPr>
                <w:rFonts w:ascii="Times New Roman" w:eastAsia="Times New Roman" w:hAnsi="Times New Roman" w:cs="Times New Roman"/>
                <w:b/>
                <w:bCs/>
                <w:sz w:val="24"/>
                <w:szCs w:val="24"/>
              </w:rPr>
            </w:pPr>
          </w:p>
        </w:tc>
        <w:tc>
          <w:tcPr>
            <w:tcW w:w="1410" w:type="dxa"/>
          </w:tcPr>
          <w:p w:rsidR="00E918B1" w:rsidRDefault="00E918B1">
            <w:pPr>
              <w:spacing w:after="480" w:line="240" w:lineRule="auto"/>
              <w:rPr>
                <w:rFonts w:ascii="Times New Roman" w:eastAsia="Times New Roman" w:hAnsi="Times New Roman" w:cs="Times New Roman"/>
                <w:b/>
                <w:bCs/>
                <w:sz w:val="24"/>
                <w:szCs w:val="24"/>
              </w:rPr>
            </w:pPr>
          </w:p>
        </w:tc>
      </w:tr>
    </w:tbl>
    <w:p w:rsidR="00E918B1" w:rsidRDefault="00E918B1">
      <w:pPr>
        <w:spacing w:line="276" w:lineRule="auto"/>
        <w:rPr>
          <w:sz w:val="26"/>
          <w:szCs w:val="26"/>
        </w:rPr>
      </w:pPr>
    </w:p>
    <w:p w:rsidR="00E918B1" w:rsidRDefault="00E918B1">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Pr="00C318CB" w:rsidRDefault="00C318CB">
      <w:pPr>
        <w:rPr>
          <w:sz w:val="26"/>
          <w:szCs w:val="26"/>
          <w:u w:val="single"/>
        </w:rPr>
      </w:pPr>
      <w:r w:rsidRPr="00C318CB">
        <w:rPr>
          <w:sz w:val="26"/>
          <w:szCs w:val="26"/>
          <w:u w:val="single"/>
        </w:rPr>
        <w:t>ZADANIE 2</w:t>
      </w:r>
    </w:p>
    <w:tbl>
      <w:tblPr>
        <w:tblStyle w:val="a0"/>
        <w:tblpPr w:leftFromText="141" w:rightFromText="141" w:vertAnchor="text" w:tblpY="618"/>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2325"/>
        <w:gridCol w:w="4515"/>
        <w:gridCol w:w="1410"/>
      </w:tblGrid>
      <w:tr w:rsidR="00C318CB" w:rsidTr="00E26727">
        <w:trPr>
          <w:tblHeader/>
        </w:trPr>
        <w:tc>
          <w:tcPr>
            <w:tcW w:w="1080" w:type="dxa"/>
            <w:vAlign w:val="center"/>
          </w:tcPr>
          <w:p w:rsidR="00C318CB" w:rsidRDefault="00C318CB" w:rsidP="00E26727">
            <w:pPr>
              <w:spacing w:after="4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w:t>
            </w:r>
          </w:p>
        </w:tc>
        <w:tc>
          <w:tcPr>
            <w:tcW w:w="2325" w:type="dxa"/>
            <w:tcBorders>
              <w:top w:val="single" w:sz="6" w:space="0" w:color="000000"/>
              <w:left w:val="single" w:sz="6" w:space="0" w:color="000000"/>
              <w:bottom w:val="single" w:sz="6" w:space="0" w:color="000000"/>
              <w:right w:val="single" w:sz="6" w:space="0" w:color="000000"/>
            </w:tcBorders>
            <w:vAlign w:val="bottom"/>
          </w:tcPr>
          <w:p w:rsidR="00C318CB" w:rsidRDefault="00C318CB" w:rsidP="00E26727">
            <w:pPr>
              <w:rPr>
                <w:b/>
                <w:bCs/>
              </w:rPr>
            </w:pPr>
            <w:r>
              <w:rPr>
                <w:b/>
                <w:bCs/>
              </w:rPr>
              <w:t xml:space="preserve">-  Profesjonalny gabinet edukacyjno-terapeutyczny PLUS – zestaw </w:t>
            </w:r>
          </w:p>
        </w:tc>
        <w:tc>
          <w:tcPr>
            <w:tcW w:w="4515" w:type="dxa"/>
            <w:vAlign w:val="center"/>
          </w:tcPr>
          <w:p w:rsidR="00C318CB" w:rsidRDefault="00C318CB" w:rsidP="00E26727">
            <w:pPr>
              <w:shd w:val="clear" w:color="auto" w:fill="FFFFFF"/>
              <w:spacing w:line="240" w:lineRule="auto"/>
              <w:rPr>
                <w:rFonts w:ascii="Arial" w:eastAsia="Arial" w:hAnsi="Arial" w:cs="Arial"/>
                <w:sz w:val="20"/>
                <w:szCs w:val="20"/>
              </w:rPr>
            </w:pPr>
            <w:r>
              <w:rPr>
                <w:rFonts w:ascii="Arial" w:eastAsia="Arial" w:hAnsi="Arial" w:cs="Arial"/>
                <w:sz w:val="20"/>
                <w:szCs w:val="20"/>
              </w:rPr>
              <w:t>W skład pakietu wchodzi:</w:t>
            </w:r>
          </w:p>
          <w:p w:rsidR="00C318CB" w:rsidRDefault="00C318CB" w:rsidP="00E26727">
            <w:pPr>
              <w:shd w:val="clear" w:color="auto" w:fill="FFFFFF"/>
              <w:spacing w:line="240" w:lineRule="auto"/>
              <w:rPr>
                <w:rFonts w:ascii="Arial" w:eastAsia="Arial" w:hAnsi="Arial" w:cs="Arial"/>
                <w:sz w:val="20"/>
                <w:szCs w:val="20"/>
                <w:u w:val="single"/>
              </w:rPr>
            </w:pPr>
            <w:r>
              <w:rPr>
                <w:rFonts w:ascii="Arial" w:eastAsia="Arial" w:hAnsi="Arial" w:cs="Arial"/>
                <w:sz w:val="20"/>
                <w:szCs w:val="20"/>
              </w:rPr>
              <w:t xml:space="preserve">- </w:t>
            </w:r>
            <w:hyperlink r:id="rId10">
              <w:r>
                <w:rPr>
                  <w:rFonts w:ascii="Arial" w:eastAsia="Arial" w:hAnsi="Arial" w:cs="Arial"/>
                  <w:sz w:val="20"/>
                  <w:szCs w:val="20"/>
                  <w:u w:val="single"/>
                </w:rPr>
                <w:t>MTALENT CZYTANIE SY-LA-BA-MI CZĘŚĆ 1 + 2 - PAKIET EKSPERT</w:t>
              </w:r>
            </w:hyperlink>
          </w:p>
          <w:p w:rsidR="00C318CB" w:rsidRDefault="00C318CB" w:rsidP="00E26727">
            <w:pPr>
              <w:shd w:val="clear" w:color="auto" w:fill="FFFFFF"/>
              <w:spacing w:line="240" w:lineRule="auto"/>
              <w:rPr>
                <w:rFonts w:ascii="Arial" w:eastAsia="Arial" w:hAnsi="Arial" w:cs="Arial"/>
                <w:color w:val="282828"/>
                <w:sz w:val="20"/>
                <w:szCs w:val="20"/>
              </w:rPr>
            </w:pPr>
            <w:r>
              <w:rPr>
                <w:rFonts w:ascii="Arial" w:eastAsia="Arial" w:hAnsi="Arial" w:cs="Arial"/>
                <w:sz w:val="20"/>
                <w:szCs w:val="20"/>
              </w:rPr>
              <w:t xml:space="preserve">- </w:t>
            </w:r>
            <w:hyperlink r:id="rId11">
              <w:r>
                <w:rPr>
                  <w:rFonts w:ascii="Arial" w:eastAsia="Arial" w:hAnsi="Arial" w:cs="Arial"/>
                  <w:color w:val="282828"/>
                  <w:sz w:val="20"/>
                  <w:szCs w:val="20"/>
                </w:rPr>
                <w:t>MTALENT AUTYZM. ROZUMIENIE I NAŚLADOWANIE MOWY + MTALENT AUTYZM. MOWA W KONTEKŚCIE SPOŁECZNYM CZ.1</w:t>
              </w:r>
            </w:hyperlink>
          </w:p>
          <w:p w:rsidR="00C318CB" w:rsidRDefault="00C318CB" w:rsidP="00E26727">
            <w:pPr>
              <w:shd w:val="clear" w:color="auto" w:fill="FFFFFF"/>
              <w:spacing w:line="240" w:lineRule="auto"/>
              <w:rPr>
                <w:rFonts w:ascii="Arial" w:eastAsia="Arial" w:hAnsi="Arial" w:cs="Arial"/>
                <w:sz w:val="20"/>
                <w:szCs w:val="20"/>
              </w:rPr>
            </w:pPr>
            <w:r>
              <w:rPr>
                <w:rFonts w:ascii="Arial" w:eastAsia="Arial" w:hAnsi="Arial" w:cs="Arial"/>
                <w:sz w:val="20"/>
                <w:szCs w:val="20"/>
              </w:rPr>
              <w:t>- MTALENT AUTYZM. MOWA CZYNNA, OD SŁOWA DO ZDANIA + MTALENT AUTYZM. MOWA W KONTEKŚCIE SPOŁECZNYM CZ.2</w:t>
            </w:r>
          </w:p>
          <w:p w:rsidR="00C318CB" w:rsidRDefault="00C318CB" w:rsidP="00E26727">
            <w:pPr>
              <w:shd w:val="clear" w:color="auto" w:fill="FFFFFF"/>
              <w:spacing w:line="240" w:lineRule="auto"/>
              <w:rPr>
                <w:rFonts w:ascii="Arial" w:eastAsia="Arial" w:hAnsi="Arial" w:cs="Arial"/>
                <w:sz w:val="20"/>
                <w:szCs w:val="20"/>
                <w:u w:val="single"/>
              </w:rPr>
            </w:pPr>
            <w:r>
              <w:rPr>
                <w:rFonts w:ascii="Arial" w:eastAsia="Arial" w:hAnsi="Arial" w:cs="Arial"/>
                <w:sz w:val="20"/>
                <w:szCs w:val="20"/>
              </w:rPr>
              <w:t xml:space="preserve">- </w:t>
            </w:r>
            <w:hyperlink r:id="rId12">
              <w:r>
                <w:rPr>
                  <w:rFonts w:ascii="Arial" w:eastAsia="Arial" w:hAnsi="Arial" w:cs="Arial"/>
                  <w:sz w:val="20"/>
                  <w:szCs w:val="20"/>
                  <w:u w:val="single"/>
                </w:rPr>
                <w:t>MTALENT PERCEPCJA SŁUCHOWA - PAKIET EKSPERT</w:t>
              </w:r>
            </w:hyperlink>
          </w:p>
          <w:p w:rsidR="00C318CB" w:rsidRDefault="00C318CB" w:rsidP="00E26727">
            <w:pPr>
              <w:shd w:val="clear" w:color="auto" w:fill="FFFFFF"/>
              <w:spacing w:line="240" w:lineRule="auto"/>
              <w:rPr>
                <w:rFonts w:ascii="Arial" w:eastAsia="Arial" w:hAnsi="Arial" w:cs="Arial"/>
                <w:sz w:val="20"/>
                <w:szCs w:val="20"/>
                <w:u w:val="single"/>
              </w:rPr>
            </w:pPr>
            <w:r>
              <w:rPr>
                <w:rFonts w:ascii="Arial" w:eastAsia="Arial" w:hAnsi="Arial" w:cs="Arial"/>
                <w:sz w:val="20"/>
                <w:szCs w:val="20"/>
              </w:rPr>
              <w:t xml:space="preserve">- </w:t>
            </w:r>
            <w:hyperlink r:id="rId13">
              <w:r>
                <w:rPr>
                  <w:rFonts w:ascii="Arial" w:eastAsia="Arial" w:hAnsi="Arial" w:cs="Arial"/>
                  <w:sz w:val="20"/>
                  <w:szCs w:val="20"/>
                  <w:u w:val="single"/>
                </w:rPr>
                <w:t>MTALENT- ZAJĘCIA LOGOPEDYCZNE 1 + 2 - PAKIET EKSPERT</w:t>
              </w:r>
            </w:hyperlink>
          </w:p>
          <w:p w:rsidR="00C318CB" w:rsidRDefault="00C318CB" w:rsidP="00E26727">
            <w:pPr>
              <w:shd w:val="clear" w:color="auto" w:fill="FFFFFF"/>
              <w:spacing w:line="240" w:lineRule="auto"/>
              <w:rPr>
                <w:rFonts w:ascii="Arial" w:eastAsia="Arial" w:hAnsi="Arial" w:cs="Arial"/>
                <w:sz w:val="20"/>
                <w:szCs w:val="20"/>
                <w:u w:val="single"/>
              </w:rPr>
            </w:pPr>
            <w:r>
              <w:rPr>
                <w:rFonts w:ascii="Arial" w:eastAsia="Arial" w:hAnsi="Arial" w:cs="Arial"/>
                <w:sz w:val="20"/>
                <w:szCs w:val="20"/>
              </w:rPr>
              <w:t xml:space="preserve">- </w:t>
            </w:r>
            <w:hyperlink r:id="rId14">
              <w:r>
                <w:rPr>
                  <w:rFonts w:ascii="Arial" w:eastAsia="Arial" w:hAnsi="Arial" w:cs="Arial"/>
                  <w:sz w:val="20"/>
                  <w:szCs w:val="20"/>
                  <w:u w:val="single"/>
                </w:rPr>
                <w:t>MTALENT ORTOGRAFIA</w:t>
              </w:r>
            </w:hyperlink>
          </w:p>
          <w:p w:rsidR="00C318CB" w:rsidRDefault="00C318CB" w:rsidP="00E26727">
            <w:pPr>
              <w:shd w:val="clear" w:color="auto" w:fill="FFFFFF"/>
              <w:spacing w:line="240" w:lineRule="auto"/>
              <w:rPr>
                <w:rFonts w:ascii="Arial" w:eastAsia="Arial" w:hAnsi="Arial" w:cs="Arial"/>
                <w:sz w:val="20"/>
                <w:szCs w:val="20"/>
                <w:u w:val="single"/>
              </w:rPr>
            </w:pPr>
          </w:p>
          <w:p w:rsidR="00C318CB" w:rsidRDefault="00C318CB" w:rsidP="00E26727">
            <w:pPr>
              <w:pStyle w:val="Nagwek1"/>
              <w:keepNext w:val="0"/>
              <w:keepLines w:val="0"/>
              <w:pBdr>
                <w:bottom w:val="none" w:sz="0" w:space="7" w:color="000000"/>
              </w:pBdr>
              <w:shd w:val="clear" w:color="auto" w:fill="FFFFFF"/>
              <w:spacing w:before="0" w:line="458" w:lineRule="auto"/>
              <w:rPr>
                <w:rFonts w:ascii="Arial" w:eastAsia="Arial" w:hAnsi="Arial" w:cs="Arial"/>
                <w:sz w:val="20"/>
                <w:szCs w:val="20"/>
              </w:rPr>
            </w:pPr>
            <w:bookmarkStart w:id="8" w:name="_xm4v8wgvisld" w:colFirst="0" w:colLast="0"/>
            <w:bookmarkEnd w:id="8"/>
            <w:proofErr w:type="spellStart"/>
            <w:r>
              <w:rPr>
                <w:rFonts w:ascii="Arial" w:eastAsia="Arial" w:hAnsi="Arial" w:cs="Arial"/>
                <w:color w:val="000000"/>
                <w:sz w:val="21"/>
                <w:szCs w:val="21"/>
              </w:rPr>
              <w:t>mTalent</w:t>
            </w:r>
            <w:proofErr w:type="spellEnd"/>
            <w:r>
              <w:rPr>
                <w:rFonts w:ascii="Arial" w:eastAsia="Arial" w:hAnsi="Arial" w:cs="Arial"/>
                <w:color w:val="000000"/>
                <w:sz w:val="21"/>
                <w:szCs w:val="21"/>
              </w:rPr>
              <w:t xml:space="preserve"> ORM i Afazja – Pakiet Ekspert</w:t>
            </w:r>
          </w:p>
          <w:p w:rsidR="00C318CB" w:rsidRDefault="00C318CB" w:rsidP="00E26727">
            <w:pPr>
              <w:shd w:val="clear" w:color="auto" w:fill="FFFFFF"/>
              <w:spacing w:after="380" w:line="240" w:lineRule="auto"/>
              <w:rPr>
                <w:rFonts w:ascii="Arial" w:eastAsia="Arial" w:hAnsi="Arial" w:cs="Arial"/>
                <w:sz w:val="20"/>
                <w:szCs w:val="20"/>
              </w:rPr>
            </w:pPr>
            <w:r>
              <w:rPr>
                <w:rFonts w:ascii="Arial" w:eastAsia="Arial" w:hAnsi="Arial" w:cs="Arial"/>
                <w:sz w:val="20"/>
                <w:szCs w:val="20"/>
              </w:rPr>
              <w:t>ORM i Afazja – Pakiet Ekspert</w:t>
            </w:r>
          </w:p>
          <w:p w:rsidR="00C318CB" w:rsidRDefault="00C318CB" w:rsidP="00E26727">
            <w:pPr>
              <w:shd w:val="clear" w:color="auto" w:fill="FFFFFF"/>
              <w:spacing w:after="380" w:line="240" w:lineRule="auto"/>
              <w:rPr>
                <w:rFonts w:ascii="Arial" w:eastAsia="Arial" w:hAnsi="Arial" w:cs="Arial"/>
                <w:sz w:val="20"/>
                <w:szCs w:val="20"/>
              </w:rPr>
            </w:pPr>
            <w:r>
              <w:rPr>
                <w:rFonts w:ascii="Arial" w:eastAsia="Arial" w:hAnsi="Arial" w:cs="Arial"/>
                <w:sz w:val="20"/>
                <w:szCs w:val="20"/>
              </w:rPr>
              <w:t>Zestaw ekranów interaktywnych z ćwiczeniami wspomagającymi stymulację językową dzieci, w tym grupy z podejrzeniem lub diagnozą opóźnionego rozwoju mowy oraz odbiorców z afazją lub diagnozą niedokształcenia mowy o typie afazji</w:t>
            </w:r>
          </w:p>
          <w:p w:rsidR="00C318CB" w:rsidRDefault="00C318CB" w:rsidP="00E26727">
            <w:pPr>
              <w:shd w:val="clear" w:color="auto" w:fill="FFFFFF"/>
              <w:spacing w:after="380" w:line="240" w:lineRule="auto"/>
              <w:rPr>
                <w:rFonts w:ascii="Arial" w:eastAsia="Arial" w:hAnsi="Arial" w:cs="Arial"/>
                <w:sz w:val="20"/>
                <w:szCs w:val="20"/>
              </w:rPr>
            </w:pPr>
            <w:r>
              <w:rPr>
                <w:rFonts w:ascii="Arial" w:eastAsia="Arial" w:hAnsi="Arial" w:cs="Arial"/>
                <w:sz w:val="20"/>
                <w:szCs w:val="20"/>
              </w:rPr>
              <w:t>Obszerna baza ekranów interaktywnych, zestaw kart pracy do wydruku, przewodnik metodyczny i zestaw materiałów dydaktycznych w jednym pudełku.</w:t>
            </w:r>
          </w:p>
          <w:p w:rsidR="00C318CB" w:rsidRDefault="00C318CB" w:rsidP="00E26727">
            <w:pPr>
              <w:shd w:val="clear" w:color="auto" w:fill="FFFFFF"/>
              <w:spacing w:after="380" w:line="240" w:lineRule="auto"/>
              <w:rPr>
                <w:rFonts w:ascii="Arial" w:eastAsia="Arial" w:hAnsi="Arial" w:cs="Arial"/>
                <w:sz w:val="20"/>
                <w:szCs w:val="20"/>
              </w:rPr>
            </w:pPr>
            <w:r>
              <w:rPr>
                <w:rFonts w:ascii="Arial" w:eastAsia="Arial" w:hAnsi="Arial" w:cs="Arial"/>
                <w:sz w:val="20"/>
                <w:szCs w:val="20"/>
              </w:rPr>
              <w:t>Dla terapeutów i nauczycieli na indywidualne i grupowe zajęcia terapeutyczne organizowane w ramach terapii logopedycznej, pedagogicznej, wczesnego wspomagania rozwoju i zajęć rewalidacyjnych, a także na zajęcia wspomagające językowo odbiorców z diagnozą alalii, afazji i niedokształcenia mowy o typie afazji.</w:t>
            </w:r>
          </w:p>
          <w:p w:rsidR="00C318CB" w:rsidRDefault="00C318CB" w:rsidP="00E26727">
            <w:pPr>
              <w:spacing w:after="480" w:line="240" w:lineRule="auto"/>
              <w:rPr>
                <w:rFonts w:ascii="Times New Roman" w:eastAsia="Times New Roman" w:hAnsi="Times New Roman" w:cs="Times New Roman"/>
                <w:b/>
                <w:bCs/>
                <w:sz w:val="24"/>
                <w:szCs w:val="24"/>
              </w:rPr>
            </w:pPr>
          </w:p>
        </w:tc>
        <w:tc>
          <w:tcPr>
            <w:tcW w:w="1410" w:type="dxa"/>
          </w:tcPr>
          <w:p w:rsidR="00C318CB" w:rsidRDefault="00C318CB" w:rsidP="00E26727">
            <w:pPr>
              <w:spacing w:after="480" w:line="240" w:lineRule="auto"/>
              <w:rPr>
                <w:rFonts w:ascii="Times New Roman" w:eastAsia="Times New Roman" w:hAnsi="Times New Roman" w:cs="Times New Roman"/>
                <w:b/>
                <w:bCs/>
                <w:sz w:val="24"/>
                <w:szCs w:val="24"/>
              </w:rPr>
            </w:pPr>
          </w:p>
        </w:tc>
      </w:tr>
    </w:tbl>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Default="00C318CB">
      <w:pPr>
        <w:rPr>
          <w:sz w:val="26"/>
          <w:szCs w:val="26"/>
        </w:rPr>
      </w:pPr>
    </w:p>
    <w:p w:rsidR="00C318CB" w:rsidRPr="00C318CB" w:rsidRDefault="00C318CB" w:rsidP="00C318CB">
      <w:pPr>
        <w:rPr>
          <w:b/>
          <w:sz w:val="26"/>
          <w:szCs w:val="26"/>
          <w:u w:val="single"/>
        </w:rPr>
      </w:pPr>
      <w:r w:rsidRPr="00C318CB">
        <w:rPr>
          <w:b/>
          <w:sz w:val="26"/>
          <w:szCs w:val="26"/>
          <w:u w:val="single"/>
        </w:rPr>
        <w:t>Zadanie 3</w:t>
      </w:r>
    </w:p>
    <w:p w:rsidR="00C318CB" w:rsidRDefault="00C318CB" w:rsidP="00C318CB">
      <w:pPr>
        <w:rPr>
          <w:sz w:val="26"/>
          <w:szCs w:val="26"/>
        </w:rPr>
      </w:pPr>
    </w:p>
    <w:tbl>
      <w:tblPr>
        <w:tblStyle w:val="a0"/>
        <w:tblpPr w:leftFromText="141" w:rightFromText="141" w:vertAnchor="text" w:tblpY="618"/>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2325"/>
        <w:gridCol w:w="4515"/>
        <w:gridCol w:w="1410"/>
      </w:tblGrid>
      <w:tr w:rsidR="00C318CB" w:rsidTr="00E26727">
        <w:trPr>
          <w:tblHeader/>
        </w:trPr>
        <w:tc>
          <w:tcPr>
            <w:tcW w:w="1080" w:type="dxa"/>
            <w:vAlign w:val="center"/>
          </w:tcPr>
          <w:p w:rsidR="00C318CB" w:rsidRDefault="00C318CB" w:rsidP="00E26727">
            <w:pPr>
              <w:spacing w:after="480" w:line="240" w:lineRule="auto"/>
              <w:rPr>
                <w:rFonts w:ascii="Times New Roman" w:eastAsia="Times New Roman" w:hAnsi="Times New Roman" w:cs="Times New Roman"/>
                <w:b/>
                <w:bCs/>
                <w:sz w:val="24"/>
                <w:szCs w:val="24"/>
              </w:rPr>
            </w:pPr>
          </w:p>
        </w:tc>
        <w:tc>
          <w:tcPr>
            <w:tcW w:w="2325" w:type="dxa"/>
            <w:tcBorders>
              <w:top w:val="single" w:sz="6" w:space="0" w:color="CCCCCC"/>
              <w:left w:val="single" w:sz="6" w:space="0" w:color="000000"/>
              <w:bottom w:val="single" w:sz="6" w:space="0" w:color="000000"/>
              <w:right w:val="single" w:sz="6" w:space="0" w:color="000000"/>
            </w:tcBorders>
            <w:vAlign w:val="bottom"/>
          </w:tcPr>
          <w:p w:rsidR="00C318CB" w:rsidRDefault="00C318CB" w:rsidP="00E26727">
            <w:pPr>
              <w:rPr>
                <w:b/>
                <w:bCs/>
              </w:rPr>
            </w:pPr>
            <w:r>
              <w:rPr>
                <w:b/>
                <w:bCs/>
              </w:rPr>
              <w:t xml:space="preserve">-  </w:t>
            </w:r>
            <w:bookmarkStart w:id="9" w:name="_GoBack"/>
            <w:r>
              <w:rPr>
                <w:b/>
                <w:bCs/>
              </w:rPr>
              <w:t xml:space="preserve">Pakiet SPE Gabinet Optimum – zestaw </w:t>
            </w:r>
            <w:bookmarkEnd w:id="9"/>
          </w:p>
        </w:tc>
        <w:tc>
          <w:tcPr>
            <w:tcW w:w="4515" w:type="dxa"/>
            <w:vAlign w:val="center"/>
          </w:tcPr>
          <w:p w:rsidR="00C318CB" w:rsidRDefault="00C318CB" w:rsidP="00E26727">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rPr>
                <w:rFonts w:ascii="Arial" w:eastAsia="Arial" w:hAnsi="Arial" w:cs="Arial"/>
                <w:b/>
                <w:bCs/>
                <w:color w:val="111111"/>
                <w:sz w:val="24"/>
                <w:szCs w:val="24"/>
              </w:rPr>
            </w:pPr>
            <w:r>
              <w:rPr>
                <w:rFonts w:ascii="Arial" w:eastAsia="Arial" w:hAnsi="Arial" w:cs="Arial"/>
                <w:color w:val="111111"/>
                <w:sz w:val="24"/>
                <w:szCs w:val="24"/>
              </w:rPr>
              <w:t xml:space="preserve"> </w:t>
            </w:r>
            <w:r>
              <w:rPr>
                <w:rFonts w:ascii="Arial" w:eastAsia="Arial" w:hAnsi="Arial" w:cs="Arial"/>
                <w:b/>
                <w:bCs/>
                <w:color w:val="111111"/>
                <w:sz w:val="24"/>
                <w:szCs w:val="24"/>
              </w:rPr>
              <w:t xml:space="preserve"> Zestaw SPE 7 zawiera:</w:t>
            </w:r>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before="240" w:after="0" w:line="300" w:lineRule="auto"/>
            </w:pPr>
            <w:hyperlink r:id="rId15">
              <w:r w:rsidR="00C318CB">
                <w:rPr>
                  <w:rFonts w:ascii="Arial" w:eastAsia="Arial" w:hAnsi="Arial" w:cs="Arial"/>
                  <w:b/>
                  <w:bCs/>
                  <w:sz w:val="24"/>
                  <w:szCs w:val="24"/>
                  <w:u w:val="single"/>
                </w:rPr>
                <w:t xml:space="preserve">1 x Monitor interaktywny </w:t>
              </w:r>
              <w:proofErr w:type="spellStart"/>
              <w:r w:rsidR="00C318CB">
                <w:rPr>
                  <w:rFonts w:ascii="Arial" w:eastAsia="Arial" w:hAnsi="Arial" w:cs="Arial"/>
                  <w:b/>
                  <w:bCs/>
                  <w:sz w:val="24"/>
                  <w:szCs w:val="24"/>
                  <w:u w:val="single"/>
                </w:rPr>
                <w:t>myBoard</w:t>
              </w:r>
              <w:proofErr w:type="spellEnd"/>
              <w:r w:rsidR="00C318CB">
                <w:rPr>
                  <w:rFonts w:ascii="Arial" w:eastAsia="Arial" w:hAnsi="Arial" w:cs="Arial"/>
                  <w:b/>
                  <w:bCs/>
                  <w:sz w:val="24"/>
                  <w:szCs w:val="24"/>
                  <w:u w:val="single"/>
                </w:rPr>
                <w:t xml:space="preserve"> Panda 75" 4K z Androidem 13.0</w:t>
              </w:r>
            </w:hyperlink>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16">
              <w:r w:rsidR="00C318CB">
                <w:rPr>
                  <w:rFonts w:ascii="Arial" w:eastAsia="Arial" w:hAnsi="Arial" w:cs="Arial"/>
                  <w:b/>
                  <w:bCs/>
                  <w:sz w:val="24"/>
                  <w:szCs w:val="24"/>
                  <w:u w:val="single"/>
                </w:rPr>
                <w:t xml:space="preserve">1 x Komputer </w:t>
              </w:r>
              <w:proofErr w:type="spellStart"/>
              <w:r w:rsidR="00C318CB">
                <w:rPr>
                  <w:rFonts w:ascii="Arial" w:eastAsia="Arial" w:hAnsi="Arial" w:cs="Arial"/>
                  <w:b/>
                  <w:bCs/>
                  <w:sz w:val="24"/>
                  <w:szCs w:val="24"/>
                  <w:u w:val="single"/>
                </w:rPr>
                <w:t>myBoard</w:t>
              </w:r>
              <w:proofErr w:type="spellEnd"/>
              <w:r w:rsidR="00C318CB">
                <w:rPr>
                  <w:rFonts w:ascii="Arial" w:eastAsia="Arial" w:hAnsi="Arial" w:cs="Arial"/>
                  <w:b/>
                  <w:bCs/>
                  <w:sz w:val="24"/>
                  <w:szCs w:val="24"/>
                  <w:u w:val="single"/>
                </w:rPr>
                <w:t xml:space="preserve"> OPS i3-1315U (i3-1315U/4GB/128GB SSD)</w:t>
              </w:r>
            </w:hyperlink>
          </w:p>
          <w:p w:rsidR="00C318CB" w:rsidRDefault="00C318CB"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r>
              <w:rPr>
                <w:rFonts w:ascii="Arial" w:eastAsia="Arial" w:hAnsi="Arial" w:cs="Arial"/>
                <w:b/>
                <w:bCs/>
                <w:sz w:val="24"/>
                <w:szCs w:val="24"/>
                <w:u w:val="single"/>
              </w:rPr>
              <w:t xml:space="preserve">1 x Windows 11 Pro </w:t>
            </w:r>
            <w:proofErr w:type="spellStart"/>
            <w:r>
              <w:rPr>
                <w:rFonts w:ascii="Arial" w:eastAsia="Arial" w:hAnsi="Arial" w:cs="Arial"/>
                <w:b/>
                <w:bCs/>
                <w:sz w:val="24"/>
                <w:szCs w:val="24"/>
                <w:u w:val="single"/>
              </w:rPr>
              <w:t>Edu</w:t>
            </w:r>
            <w:proofErr w:type="spellEnd"/>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17">
              <w:r w:rsidR="00C318CB">
                <w:rPr>
                  <w:rFonts w:ascii="Arial" w:eastAsia="Arial" w:hAnsi="Arial" w:cs="Arial"/>
                  <w:b/>
                  <w:bCs/>
                  <w:sz w:val="24"/>
                  <w:szCs w:val="24"/>
                  <w:u w:val="single"/>
                </w:rPr>
                <w:t>1 x Pakiet aplikacji dla PC – Rewalidacja z Happy Stones</w:t>
              </w:r>
            </w:hyperlink>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18">
              <w:r w:rsidR="00C318CB">
                <w:rPr>
                  <w:rFonts w:ascii="Arial" w:eastAsia="Arial" w:hAnsi="Arial" w:cs="Arial"/>
                  <w:b/>
                  <w:bCs/>
                  <w:sz w:val="24"/>
                  <w:szCs w:val="24"/>
                  <w:u w:val="single"/>
                </w:rPr>
                <w:t xml:space="preserve">1 x </w:t>
              </w:r>
              <w:proofErr w:type="spellStart"/>
              <w:r w:rsidR="00C318CB">
                <w:rPr>
                  <w:rFonts w:ascii="Arial" w:eastAsia="Arial" w:hAnsi="Arial" w:cs="Arial"/>
                  <w:b/>
                  <w:bCs/>
                  <w:sz w:val="24"/>
                  <w:szCs w:val="24"/>
                  <w:u w:val="single"/>
                </w:rPr>
                <w:t>Smartfloor</w:t>
              </w:r>
              <w:proofErr w:type="spellEnd"/>
              <w:r w:rsidR="00C318CB">
                <w:rPr>
                  <w:rFonts w:ascii="Arial" w:eastAsia="Arial" w:hAnsi="Arial" w:cs="Arial"/>
                  <w:b/>
                  <w:bCs/>
                  <w:sz w:val="24"/>
                  <w:szCs w:val="24"/>
                  <w:u w:val="single"/>
                </w:rPr>
                <w:t xml:space="preserve"> Standard Mobile Audio Rewalidacja</w:t>
              </w:r>
            </w:hyperlink>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19">
              <w:r w:rsidR="00C318CB">
                <w:rPr>
                  <w:rFonts w:ascii="Arial" w:eastAsia="Arial" w:hAnsi="Arial" w:cs="Arial"/>
                  <w:b/>
                  <w:bCs/>
                  <w:sz w:val="24"/>
                  <w:szCs w:val="24"/>
                  <w:u w:val="single"/>
                </w:rPr>
                <w:t xml:space="preserve">1 x </w:t>
              </w:r>
              <w:proofErr w:type="spellStart"/>
              <w:r w:rsidR="00C318CB">
                <w:rPr>
                  <w:rFonts w:ascii="Arial" w:eastAsia="Arial" w:hAnsi="Arial" w:cs="Arial"/>
                  <w:b/>
                  <w:bCs/>
                  <w:sz w:val="24"/>
                  <w:szCs w:val="24"/>
                  <w:u w:val="single"/>
                </w:rPr>
                <w:t>Eduterapeutica</w:t>
              </w:r>
              <w:proofErr w:type="spellEnd"/>
              <w:r w:rsidR="00C318CB">
                <w:rPr>
                  <w:rFonts w:ascii="Arial" w:eastAsia="Arial" w:hAnsi="Arial" w:cs="Arial"/>
                  <w:b/>
                  <w:bCs/>
                  <w:sz w:val="24"/>
                  <w:szCs w:val="24"/>
                  <w:u w:val="single"/>
                </w:rPr>
                <w:t xml:space="preserve"> LUX - AUTYZM</w:t>
              </w:r>
            </w:hyperlink>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20">
              <w:r w:rsidR="00C318CB">
                <w:rPr>
                  <w:rFonts w:ascii="Arial" w:eastAsia="Arial" w:hAnsi="Arial" w:cs="Arial"/>
                  <w:b/>
                  <w:bCs/>
                  <w:sz w:val="24"/>
                  <w:szCs w:val="24"/>
                  <w:u w:val="single"/>
                </w:rPr>
                <w:t xml:space="preserve">1 x </w:t>
              </w:r>
              <w:proofErr w:type="spellStart"/>
              <w:r w:rsidR="00C318CB">
                <w:rPr>
                  <w:rFonts w:ascii="Arial" w:eastAsia="Arial" w:hAnsi="Arial" w:cs="Arial"/>
                  <w:b/>
                  <w:bCs/>
                  <w:sz w:val="24"/>
                  <w:szCs w:val="24"/>
                  <w:u w:val="single"/>
                </w:rPr>
                <w:t>Eduterapeutica</w:t>
              </w:r>
              <w:proofErr w:type="spellEnd"/>
              <w:r w:rsidR="00C318CB">
                <w:rPr>
                  <w:rFonts w:ascii="Arial" w:eastAsia="Arial" w:hAnsi="Arial" w:cs="Arial"/>
                  <w:b/>
                  <w:bCs/>
                  <w:sz w:val="24"/>
                  <w:szCs w:val="24"/>
                  <w:u w:val="single"/>
                </w:rPr>
                <w:t xml:space="preserve"> LUX - NIEPEŁNOSPRAWNOŚĆ INTELEKTUALNA I ASD 10-15 lat</w:t>
              </w:r>
            </w:hyperlink>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21">
              <w:r w:rsidR="00C318CB">
                <w:rPr>
                  <w:rFonts w:ascii="Arial" w:eastAsia="Arial" w:hAnsi="Arial" w:cs="Arial"/>
                  <w:b/>
                  <w:bCs/>
                  <w:sz w:val="24"/>
                  <w:szCs w:val="24"/>
                  <w:u w:val="single"/>
                </w:rPr>
                <w:t xml:space="preserve">1 x </w:t>
              </w:r>
              <w:proofErr w:type="spellStart"/>
              <w:r w:rsidR="00C318CB">
                <w:rPr>
                  <w:rFonts w:ascii="Arial" w:eastAsia="Arial" w:hAnsi="Arial" w:cs="Arial"/>
                  <w:b/>
                  <w:bCs/>
                  <w:sz w:val="24"/>
                  <w:szCs w:val="24"/>
                  <w:u w:val="single"/>
                </w:rPr>
                <w:t>Eduterapeutica</w:t>
              </w:r>
              <w:proofErr w:type="spellEnd"/>
              <w:r w:rsidR="00C318CB">
                <w:rPr>
                  <w:rFonts w:ascii="Arial" w:eastAsia="Arial" w:hAnsi="Arial" w:cs="Arial"/>
                  <w:b/>
                  <w:bCs/>
                  <w:sz w:val="24"/>
                  <w:szCs w:val="24"/>
                  <w:u w:val="single"/>
                </w:rPr>
                <w:t xml:space="preserve"> LUX - LOGOPEDIA ROZSZERZONA - przedszkole, nauczanie wczesnoszkolne</w:t>
              </w:r>
            </w:hyperlink>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22">
              <w:r w:rsidR="00C318CB">
                <w:rPr>
                  <w:rFonts w:ascii="Arial" w:eastAsia="Arial" w:hAnsi="Arial" w:cs="Arial"/>
                  <w:b/>
                  <w:bCs/>
                  <w:sz w:val="24"/>
                  <w:szCs w:val="24"/>
                  <w:u w:val="single"/>
                </w:rPr>
                <w:t xml:space="preserve">1 x </w:t>
              </w:r>
              <w:proofErr w:type="spellStart"/>
              <w:r w:rsidR="00C318CB">
                <w:rPr>
                  <w:rFonts w:ascii="Arial" w:eastAsia="Arial" w:hAnsi="Arial" w:cs="Arial"/>
                  <w:b/>
                  <w:bCs/>
                  <w:sz w:val="24"/>
                  <w:szCs w:val="24"/>
                  <w:u w:val="single"/>
                </w:rPr>
                <w:t>Eduterapeutica</w:t>
              </w:r>
              <w:proofErr w:type="spellEnd"/>
              <w:r w:rsidR="00C318CB">
                <w:rPr>
                  <w:rFonts w:ascii="Arial" w:eastAsia="Arial" w:hAnsi="Arial" w:cs="Arial"/>
                  <w:b/>
                  <w:bCs/>
                  <w:sz w:val="24"/>
                  <w:szCs w:val="24"/>
                  <w:u w:val="single"/>
                </w:rPr>
                <w:t xml:space="preserve"> LUX - DYSLEKSJA - szkoła podstawowa</w:t>
              </w:r>
            </w:hyperlink>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23">
              <w:r w:rsidR="00C318CB">
                <w:rPr>
                  <w:rFonts w:ascii="Arial" w:eastAsia="Arial" w:hAnsi="Arial" w:cs="Arial"/>
                  <w:b/>
                  <w:bCs/>
                  <w:sz w:val="24"/>
                  <w:szCs w:val="24"/>
                  <w:u w:val="single"/>
                </w:rPr>
                <w:t xml:space="preserve">1 x </w:t>
              </w:r>
              <w:proofErr w:type="spellStart"/>
              <w:r w:rsidR="00C318CB">
                <w:rPr>
                  <w:rFonts w:ascii="Arial" w:eastAsia="Arial" w:hAnsi="Arial" w:cs="Arial"/>
                  <w:b/>
                  <w:bCs/>
                  <w:sz w:val="24"/>
                  <w:szCs w:val="24"/>
                  <w:u w:val="single"/>
                </w:rPr>
                <w:t>Eduterapeutica</w:t>
              </w:r>
              <w:proofErr w:type="spellEnd"/>
              <w:r w:rsidR="00C318CB">
                <w:rPr>
                  <w:rFonts w:ascii="Arial" w:eastAsia="Arial" w:hAnsi="Arial" w:cs="Arial"/>
                  <w:b/>
                  <w:bCs/>
                  <w:sz w:val="24"/>
                  <w:szCs w:val="24"/>
                  <w:u w:val="single"/>
                </w:rPr>
                <w:t xml:space="preserve"> LUX - DYSKALKULIA - szkoła podstawowa</w:t>
              </w:r>
            </w:hyperlink>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24">
              <w:r w:rsidR="00C318CB">
                <w:rPr>
                  <w:rFonts w:ascii="Arial" w:eastAsia="Arial" w:hAnsi="Arial" w:cs="Arial"/>
                  <w:b/>
                  <w:bCs/>
                  <w:sz w:val="24"/>
                  <w:szCs w:val="24"/>
                  <w:u w:val="single"/>
                </w:rPr>
                <w:t xml:space="preserve">1 x </w:t>
              </w:r>
              <w:proofErr w:type="spellStart"/>
              <w:r w:rsidR="00C318CB">
                <w:rPr>
                  <w:rFonts w:ascii="Arial" w:eastAsia="Arial" w:hAnsi="Arial" w:cs="Arial"/>
                  <w:b/>
                  <w:bCs/>
                  <w:sz w:val="24"/>
                  <w:szCs w:val="24"/>
                  <w:u w:val="single"/>
                </w:rPr>
                <w:t>Eduterapeutica</w:t>
              </w:r>
              <w:proofErr w:type="spellEnd"/>
              <w:r w:rsidR="00C318CB">
                <w:rPr>
                  <w:rFonts w:ascii="Arial" w:eastAsia="Arial" w:hAnsi="Arial" w:cs="Arial"/>
                  <w:b/>
                  <w:bCs/>
                  <w:sz w:val="24"/>
                  <w:szCs w:val="24"/>
                  <w:u w:val="single"/>
                </w:rPr>
                <w:t xml:space="preserve"> LUX - SPECJALNE POTRZEBY EDUKACYJNE - szkoła podstawowa klasy 1-3</w:t>
              </w:r>
            </w:hyperlink>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25">
              <w:r w:rsidR="00C318CB">
                <w:rPr>
                  <w:rFonts w:ascii="Arial" w:eastAsia="Arial" w:hAnsi="Arial" w:cs="Arial"/>
                  <w:b/>
                  <w:bCs/>
                  <w:sz w:val="24"/>
                  <w:szCs w:val="24"/>
                  <w:u w:val="single"/>
                </w:rPr>
                <w:t xml:space="preserve">1 x </w:t>
              </w:r>
              <w:proofErr w:type="spellStart"/>
              <w:r w:rsidR="00C318CB">
                <w:rPr>
                  <w:rFonts w:ascii="Arial" w:eastAsia="Arial" w:hAnsi="Arial" w:cs="Arial"/>
                  <w:b/>
                  <w:bCs/>
                  <w:sz w:val="24"/>
                  <w:szCs w:val="24"/>
                  <w:u w:val="single"/>
                </w:rPr>
                <w:t>Eduterapeutica</w:t>
              </w:r>
              <w:proofErr w:type="spellEnd"/>
              <w:r w:rsidR="00C318CB">
                <w:rPr>
                  <w:rFonts w:ascii="Arial" w:eastAsia="Arial" w:hAnsi="Arial" w:cs="Arial"/>
                  <w:b/>
                  <w:bCs/>
                  <w:sz w:val="24"/>
                  <w:szCs w:val="24"/>
                  <w:u w:val="single"/>
                </w:rPr>
                <w:t xml:space="preserve"> LUX - SPECJALNE POTRZEBY EDUKACYJNE - szkoła podstawowa klasy 4-8</w:t>
              </w:r>
            </w:hyperlink>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26">
              <w:r w:rsidR="00C318CB">
                <w:rPr>
                  <w:rFonts w:ascii="Arial" w:eastAsia="Arial" w:hAnsi="Arial" w:cs="Arial"/>
                  <w:b/>
                  <w:bCs/>
                  <w:sz w:val="24"/>
                  <w:szCs w:val="24"/>
                  <w:u w:val="single"/>
                </w:rPr>
                <w:t xml:space="preserve">1 x </w:t>
              </w:r>
              <w:proofErr w:type="spellStart"/>
              <w:r w:rsidR="00C318CB">
                <w:rPr>
                  <w:rFonts w:ascii="Arial" w:eastAsia="Arial" w:hAnsi="Arial" w:cs="Arial"/>
                  <w:b/>
                  <w:bCs/>
                  <w:sz w:val="24"/>
                  <w:szCs w:val="24"/>
                  <w:u w:val="single"/>
                </w:rPr>
                <w:t>Eduterapeutica</w:t>
              </w:r>
              <w:proofErr w:type="spellEnd"/>
              <w:r w:rsidR="00C318CB">
                <w:rPr>
                  <w:rFonts w:ascii="Arial" w:eastAsia="Arial" w:hAnsi="Arial" w:cs="Arial"/>
                  <w:b/>
                  <w:bCs/>
                  <w:sz w:val="24"/>
                  <w:szCs w:val="24"/>
                  <w:u w:val="single"/>
                </w:rPr>
                <w:t xml:space="preserve"> LUX - PROBLEMY WYCHOWAWCZE - szkoła podstawowa klasy 1-8</w:t>
              </w:r>
            </w:hyperlink>
          </w:p>
          <w:p w:rsidR="00C318CB" w:rsidRDefault="00652530"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0" w:line="300" w:lineRule="auto"/>
            </w:pPr>
            <w:hyperlink r:id="rId27">
              <w:r w:rsidR="00C318CB">
                <w:rPr>
                  <w:rFonts w:ascii="Arial" w:eastAsia="Arial" w:hAnsi="Arial" w:cs="Arial"/>
                  <w:b/>
                  <w:bCs/>
                  <w:sz w:val="24"/>
                  <w:szCs w:val="24"/>
                </w:rPr>
                <w:t xml:space="preserve">1 x HARMONIJNY ROZWÓJ - licencja otwarta dla placówki </w:t>
              </w:r>
            </w:hyperlink>
          </w:p>
          <w:p w:rsidR="00C318CB" w:rsidRDefault="00C318CB" w:rsidP="00E26727">
            <w:pPr>
              <w:numPr>
                <w:ilvl w:val="0"/>
                <w:numId w:val="3"/>
              </w:numPr>
              <w:pBdr>
                <w:top w:val="none" w:sz="0" w:space="0" w:color="000000"/>
                <w:bottom w:val="none" w:sz="0" w:space="0" w:color="000000"/>
                <w:right w:val="none" w:sz="0" w:space="0" w:color="000000"/>
                <w:between w:val="none" w:sz="0" w:space="0" w:color="000000"/>
              </w:pBdr>
              <w:shd w:val="clear" w:color="auto" w:fill="FFFFFF"/>
              <w:spacing w:after="240" w:line="300" w:lineRule="auto"/>
            </w:pPr>
            <w:r>
              <w:rPr>
                <w:rFonts w:ascii="Arial" w:eastAsia="Arial" w:hAnsi="Arial" w:cs="Arial"/>
                <w:b/>
                <w:bCs/>
                <w:color w:val="FF0000"/>
                <w:sz w:val="24"/>
                <w:szCs w:val="24"/>
              </w:rPr>
              <w:t>1 x Dostawa, montaż i szkolenie</w:t>
            </w:r>
          </w:p>
        </w:tc>
        <w:tc>
          <w:tcPr>
            <w:tcW w:w="1410" w:type="dxa"/>
          </w:tcPr>
          <w:p w:rsidR="00C318CB" w:rsidRDefault="00C318CB" w:rsidP="00E26727">
            <w:pPr>
              <w:spacing w:after="480" w:line="240" w:lineRule="auto"/>
              <w:rPr>
                <w:rFonts w:ascii="Times New Roman" w:eastAsia="Times New Roman" w:hAnsi="Times New Roman" w:cs="Times New Roman"/>
                <w:b/>
                <w:bCs/>
                <w:sz w:val="24"/>
                <w:szCs w:val="24"/>
              </w:rPr>
            </w:pPr>
          </w:p>
        </w:tc>
      </w:tr>
    </w:tbl>
    <w:p w:rsidR="00C318CB" w:rsidRDefault="00C318CB">
      <w:pPr>
        <w:rPr>
          <w:sz w:val="26"/>
          <w:szCs w:val="26"/>
        </w:rPr>
      </w:pPr>
    </w:p>
    <w:sectPr w:rsidR="00C318CB" w:rsidSect="00C318CB">
      <w:headerReference w:type="default" r:id="rId28"/>
      <w:pgSz w:w="11906" w:h="16838"/>
      <w:pgMar w:top="1775" w:right="1133"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530" w:rsidRDefault="00652530">
      <w:pPr>
        <w:spacing w:after="0" w:line="240" w:lineRule="auto"/>
      </w:pPr>
      <w:r>
        <w:separator/>
      </w:r>
    </w:p>
  </w:endnote>
  <w:endnote w:type="continuationSeparator" w:id="0">
    <w:p w:rsidR="00652530" w:rsidRDefault="00652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charset w:val="00"/>
    <w:family w:val="auto"/>
    <w:pitch w:val="default"/>
    <w:embedRegular r:id="rId1" w:fontKey="{015C815A-A8C2-4087-9D77-4487FAF6EF37}"/>
    <w:embedBold r:id="rId2" w:fontKey="{646D2602-33F4-471C-A2B3-27A115840087}"/>
    <w:embedItalic r:id="rId3" w:fontKey="{C3ED487D-7D2E-474B-B7B7-D8B82A939BD5}"/>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4" w:fontKey="{AB463742-A5C4-4E9F-B494-1BF003B41CA5}"/>
    <w:embedBold r:id="rId5" w:fontKey="{8E07449E-1527-4BBD-9DD9-D2BEA8BBBC50}"/>
    <w:embedItalic r:id="rId6" w:fontKey="{F869EEF5-3F15-4482-BC2B-D28516B1C24A}"/>
  </w:font>
  <w:font w:name="Georgia">
    <w:panose1 w:val="02040502050405020303"/>
    <w:charset w:val="EE"/>
    <w:family w:val="roman"/>
    <w:pitch w:val="variable"/>
    <w:sig w:usb0="00000287" w:usb1="00000000" w:usb2="00000000" w:usb3="00000000" w:csb0="0000009F" w:csb1="00000000"/>
    <w:embedItalic r:id="rId7" w:fontKey="{C2F15E9C-B793-4709-841B-7B40AF3E873C}"/>
  </w:font>
  <w:font w:name="Nunito">
    <w:charset w:val="00"/>
    <w:family w:val="auto"/>
    <w:pitch w:val="default"/>
    <w:embedRegular r:id="rId8" w:fontKey="{A64D579D-4693-4E11-A860-FC04385F1E81}"/>
  </w:font>
  <w:font w:name="Hind">
    <w:altName w:val="Times New Roman"/>
    <w:panose1 w:val="00000000000000000000"/>
    <w:charset w:val="00"/>
    <w:family w:val="roman"/>
    <w:notTrueType/>
    <w:pitch w:val="default"/>
  </w:font>
  <w:font w:name="Liberation Serif">
    <w:altName w:val="SimSun"/>
    <w:charset w:val="00"/>
    <w:family w:val="auto"/>
    <w:pitch w:val="default"/>
  </w:font>
  <w:font w:name="Cambria">
    <w:panose1 w:val="02040503050406030204"/>
    <w:charset w:val="EE"/>
    <w:family w:val="roman"/>
    <w:pitch w:val="variable"/>
    <w:sig w:usb0="E00006FF" w:usb1="420024FF" w:usb2="02000000" w:usb3="00000000" w:csb0="0000019F" w:csb1="00000000"/>
    <w:embedRegular r:id="rId9" w:fontKey="{15EBF09B-CEE2-4A54-B5AA-1CED5684CB19}"/>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530" w:rsidRDefault="00652530">
      <w:pPr>
        <w:spacing w:after="0" w:line="240" w:lineRule="auto"/>
      </w:pPr>
      <w:r>
        <w:separator/>
      </w:r>
    </w:p>
  </w:footnote>
  <w:footnote w:type="continuationSeparator" w:id="0">
    <w:p w:rsidR="00652530" w:rsidRDefault="00652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727" w:rsidRDefault="00E26727">
    <w:pPr>
      <w:pBdr>
        <w:top w:val="nil"/>
        <w:left w:val="nil"/>
        <w:bottom w:val="nil"/>
        <w:right w:val="nil"/>
        <w:between w:val="nil"/>
      </w:pBdr>
      <w:tabs>
        <w:tab w:val="center" w:pos="4536"/>
        <w:tab w:val="right" w:pos="9072"/>
      </w:tabs>
      <w:spacing w:after="0" w:line="240" w:lineRule="auto"/>
      <w:rPr>
        <w:color w:val="000000"/>
      </w:rPr>
    </w:pPr>
    <w:r>
      <w:rPr>
        <w:noProof/>
        <w:color w:val="000000"/>
        <w:lang w:val="pl-PL"/>
      </w:rPr>
      <w:drawing>
        <wp:inline distT="0" distB="0" distL="0" distR="0">
          <wp:extent cx="1209675" cy="552450"/>
          <wp:effectExtent l="0" t="0" r="0" b="0"/>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09675" cy="552450"/>
                  </a:xfrm>
                  <a:prstGeom prst="rect">
                    <a:avLst/>
                  </a:prstGeom>
                  <a:ln/>
                </pic:spPr>
              </pic:pic>
            </a:graphicData>
          </a:graphic>
        </wp:inline>
      </w:drawing>
    </w:r>
    <w:r>
      <w:rPr>
        <w:noProof/>
        <w:color w:val="000000"/>
        <w:lang w:val="pl-PL"/>
      </w:rPr>
      <w:drawing>
        <wp:inline distT="0" distB="0" distL="0" distR="0">
          <wp:extent cx="1238250" cy="466725"/>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238250" cy="466725"/>
                  </a:xfrm>
                  <a:prstGeom prst="rect">
                    <a:avLst/>
                  </a:prstGeom>
                  <a:ln/>
                </pic:spPr>
              </pic:pic>
            </a:graphicData>
          </a:graphic>
        </wp:inline>
      </w:drawing>
    </w:r>
    <w:r>
      <w:rPr>
        <w:noProof/>
        <w:color w:val="000000"/>
        <w:lang w:val="pl-PL"/>
      </w:rPr>
      <w:drawing>
        <wp:inline distT="0" distB="0" distL="0" distR="0">
          <wp:extent cx="1485900" cy="476250"/>
          <wp:effectExtent l="0" t="0" r="0" b="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
                  <a:srcRect/>
                  <a:stretch>
                    <a:fillRect/>
                  </a:stretch>
                </pic:blipFill>
                <pic:spPr>
                  <a:xfrm>
                    <a:off x="0" y="0"/>
                    <a:ext cx="1485900" cy="476250"/>
                  </a:xfrm>
                  <a:prstGeom prst="rect">
                    <a:avLst/>
                  </a:prstGeom>
                  <a:ln/>
                </pic:spPr>
              </pic:pic>
            </a:graphicData>
          </a:graphic>
        </wp:inline>
      </w:drawing>
    </w:r>
    <w:r>
      <w:rPr>
        <w:noProof/>
        <w:color w:val="000000"/>
        <w:lang w:val="pl-PL"/>
      </w:rPr>
      <w:drawing>
        <wp:inline distT="0" distB="0" distL="0" distR="0">
          <wp:extent cx="1819275" cy="438150"/>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819275" cy="438150"/>
                  </a:xfrm>
                  <a:prstGeom prst="rect">
                    <a:avLst/>
                  </a:prstGeom>
                  <a:ln/>
                </pic:spPr>
              </pic:pic>
            </a:graphicData>
          </a:graphic>
        </wp:inline>
      </w:drawing>
    </w:r>
  </w:p>
  <w:p w:rsidR="00E26727" w:rsidRDefault="00E26727">
    <w:pPr>
      <w:pStyle w:val="Nagwek2"/>
      <w:shd w:val="clear" w:color="auto" w:fill="FFFFFF"/>
      <w:spacing w:after="280"/>
      <w:rPr>
        <w:b w:val="0"/>
        <w:bCs w:val="0"/>
        <w:sz w:val="24"/>
        <w:szCs w:val="24"/>
      </w:rPr>
    </w:pPr>
  </w:p>
  <w:p w:rsidR="0034438A" w:rsidRDefault="0034438A" w:rsidP="0034438A">
    <w:pPr>
      <w:spacing w:line="276" w:lineRule="auto"/>
      <w:jc w:val="both"/>
      <w:rPr>
        <w:rFonts w:ascii="Arial" w:hAnsi="Arial" w:cs="Arial"/>
        <w:b/>
        <w:kern w:val="2"/>
        <w:sz w:val="28"/>
        <w:szCs w:val="28"/>
        <w:lang w:bidi="hi-IN"/>
      </w:rPr>
    </w:pPr>
    <w:r w:rsidRPr="005E030E">
      <w:rPr>
        <w:rFonts w:ascii="Hind" w:hAnsi="Hind"/>
        <w:color w:val="002157"/>
      </w:rPr>
      <w:t>Zakup wraz z dostawą materiałów dydaktycznych w ramach Projektu Edukacja Włączająca dla potrzeb Szkoły Podstawowej im Janusza Korczaka w Zabierzowie</w:t>
    </w:r>
    <w:r w:rsidRPr="004764F8">
      <w:rPr>
        <w:rFonts w:ascii="Arial" w:hAnsi="Arial" w:cs="Arial"/>
        <w:b/>
        <w:kern w:val="2"/>
        <w:sz w:val="28"/>
        <w:szCs w:val="28"/>
        <w:lang w:bidi="hi-IN"/>
      </w:rPr>
      <w:t xml:space="preserve"> </w:t>
    </w:r>
  </w:p>
  <w:p w:rsidR="00E26727" w:rsidRDefault="00E26727">
    <w:pPr>
      <w:spacing w:line="276" w:lineRule="auto"/>
      <w:jc w:val="both"/>
      <w:rPr>
        <w:rFonts w:ascii="Liberation Serif" w:eastAsia="Liberation Serif" w:hAnsi="Liberation Serif" w:cs="Liberation Serif"/>
        <w:sz w:val="20"/>
        <w:szCs w:val="20"/>
      </w:rPr>
    </w:pPr>
    <w:r>
      <w:rPr>
        <w:i/>
        <w:iCs/>
        <w:sz w:val="20"/>
        <w:szCs w:val="20"/>
      </w:rPr>
      <w:t>Oznaczenie sprawy:  SP.261-2.2026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B07"/>
    <w:multiLevelType w:val="multilevel"/>
    <w:tmpl w:val="D7EAB6C6"/>
    <w:lvl w:ilvl="0">
      <w:start w:val="1"/>
      <w:numFmt w:val="bullet"/>
      <w:lvlText w:val="●"/>
      <w:lvlJc w:val="left"/>
      <w:pPr>
        <w:ind w:left="720" w:hanging="360"/>
      </w:pPr>
      <w:rPr>
        <w:rFonts w:ascii="Roboto" w:eastAsia="Roboto" w:hAnsi="Roboto" w:cs="Roboto"/>
        <w:b w:val="0"/>
        <w:bCs w:val="0"/>
        <w:i w:val="0"/>
        <w:iCs w:val="0"/>
        <w:smallCaps w:val="0"/>
        <w:color w:val="696E6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011A65"/>
    <w:multiLevelType w:val="multilevel"/>
    <w:tmpl w:val="B6D6C114"/>
    <w:lvl w:ilvl="0">
      <w:start w:val="1"/>
      <w:numFmt w:val="bullet"/>
      <w:lvlText w:val="●"/>
      <w:lvlJc w:val="left"/>
      <w:pPr>
        <w:ind w:left="720" w:hanging="360"/>
      </w:pPr>
      <w:rPr>
        <w:rFonts w:ascii="Roboto" w:eastAsia="Roboto" w:hAnsi="Roboto" w:cs="Roboto"/>
        <w:b w:val="0"/>
        <w:bCs w:val="0"/>
        <w:i w:val="0"/>
        <w:iCs w:val="0"/>
        <w:smallCaps w:val="0"/>
        <w:color w:val="696E6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D15606"/>
    <w:multiLevelType w:val="multilevel"/>
    <w:tmpl w:val="C53AC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597F69"/>
    <w:multiLevelType w:val="multilevel"/>
    <w:tmpl w:val="848EB19A"/>
    <w:lvl w:ilvl="0">
      <w:start w:val="1"/>
      <w:numFmt w:val="bullet"/>
      <w:lvlText w:val="●"/>
      <w:lvlJc w:val="left"/>
      <w:pPr>
        <w:ind w:left="720" w:hanging="360"/>
      </w:pPr>
      <w:rPr>
        <w:rFonts w:ascii="Roboto" w:eastAsia="Roboto" w:hAnsi="Roboto" w:cs="Roboto"/>
        <w:b w:val="0"/>
        <w:bCs w:val="0"/>
        <w:i w:val="0"/>
        <w:iCs w:val="0"/>
        <w:smallCaps w:val="0"/>
        <w:color w:val="696E6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5C6FE8"/>
    <w:multiLevelType w:val="multilevel"/>
    <w:tmpl w:val="F3EAFE4E"/>
    <w:lvl w:ilvl="0">
      <w:start w:val="1"/>
      <w:numFmt w:val="bullet"/>
      <w:lvlText w:val="●"/>
      <w:lvlJc w:val="left"/>
      <w:pPr>
        <w:ind w:left="720" w:hanging="360"/>
      </w:pPr>
      <w:rPr>
        <w:rFonts w:ascii="Arial" w:eastAsia="Arial" w:hAnsi="Arial" w:cs="Arial"/>
        <w:b w:val="0"/>
        <w:bCs w:val="0"/>
        <w:i w:val="0"/>
        <w:iCs w:val="0"/>
        <w:smallCaps w:val="0"/>
        <w:color w:val="72727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AB4B69"/>
    <w:multiLevelType w:val="multilevel"/>
    <w:tmpl w:val="8FFE9FFE"/>
    <w:lvl w:ilvl="0">
      <w:start w:val="1"/>
      <w:numFmt w:val="bullet"/>
      <w:lvlText w:val="●"/>
      <w:lvlJc w:val="left"/>
      <w:pPr>
        <w:ind w:left="720" w:hanging="360"/>
      </w:pPr>
      <w:rPr>
        <w:rFonts w:ascii="Roboto" w:eastAsia="Roboto" w:hAnsi="Roboto" w:cs="Roboto"/>
        <w:b w:val="0"/>
        <w:bCs w:val="0"/>
        <w:i w:val="0"/>
        <w:iCs w:val="0"/>
        <w:smallCaps w:val="0"/>
        <w:color w:val="696E6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5074BC"/>
    <w:multiLevelType w:val="multilevel"/>
    <w:tmpl w:val="4508C534"/>
    <w:lvl w:ilvl="0">
      <w:start w:val="1"/>
      <w:numFmt w:val="bullet"/>
      <w:lvlText w:val="●"/>
      <w:lvlJc w:val="left"/>
      <w:pPr>
        <w:ind w:left="720" w:hanging="360"/>
      </w:pPr>
      <w:rPr>
        <w:rFonts w:ascii="Roboto" w:eastAsia="Roboto" w:hAnsi="Roboto" w:cs="Roboto"/>
        <w:b w:val="0"/>
        <w:bCs w:val="0"/>
        <w:i w:val="0"/>
        <w:iCs w:val="0"/>
        <w:smallCaps w:val="0"/>
        <w:color w:val="696E6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D107B3"/>
    <w:multiLevelType w:val="multilevel"/>
    <w:tmpl w:val="27C2BD56"/>
    <w:lvl w:ilvl="0">
      <w:start w:val="1"/>
      <w:numFmt w:val="bullet"/>
      <w:lvlText w:val="●"/>
      <w:lvlJc w:val="left"/>
      <w:pPr>
        <w:ind w:left="720" w:hanging="360"/>
      </w:pPr>
      <w:rPr>
        <w:rFonts w:ascii="Roboto" w:eastAsia="Roboto" w:hAnsi="Roboto" w:cs="Roboto"/>
        <w:b w:val="0"/>
        <w:bCs w:val="0"/>
        <w:i w:val="0"/>
        <w:iCs w:val="0"/>
        <w:smallCaps w:val="0"/>
        <w:color w:val="696E6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B532F0"/>
    <w:multiLevelType w:val="multilevel"/>
    <w:tmpl w:val="A7FE3408"/>
    <w:lvl w:ilvl="0">
      <w:start w:val="1"/>
      <w:numFmt w:val="bullet"/>
      <w:lvlText w:val="●"/>
      <w:lvlJc w:val="left"/>
      <w:pPr>
        <w:ind w:left="720" w:hanging="360"/>
      </w:pPr>
      <w:rPr>
        <w:rFonts w:ascii="Arial" w:eastAsia="Arial" w:hAnsi="Arial" w:cs="Arial"/>
        <w:b w:val="0"/>
        <w:bCs w:val="0"/>
        <w:i w:val="0"/>
        <w:iCs w:val="0"/>
        <w:smallCaps w:val="0"/>
        <w:color w:val="11111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14366C"/>
    <w:multiLevelType w:val="multilevel"/>
    <w:tmpl w:val="2E9456AA"/>
    <w:lvl w:ilvl="0">
      <w:start w:val="1"/>
      <w:numFmt w:val="bullet"/>
      <w:lvlText w:val="●"/>
      <w:lvlJc w:val="left"/>
      <w:pPr>
        <w:ind w:left="720" w:hanging="360"/>
      </w:pPr>
      <w:rPr>
        <w:rFonts w:ascii="Roboto" w:eastAsia="Roboto" w:hAnsi="Roboto" w:cs="Roboto"/>
        <w:b w:val="0"/>
        <w:bCs w:val="0"/>
        <w:i w:val="0"/>
        <w:iCs w:val="0"/>
        <w:smallCaps w:val="0"/>
        <w:color w:val="696E6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2C03F76"/>
    <w:multiLevelType w:val="multilevel"/>
    <w:tmpl w:val="C0D8C02E"/>
    <w:lvl w:ilvl="0">
      <w:start w:val="1"/>
      <w:numFmt w:val="bullet"/>
      <w:lvlText w:val="●"/>
      <w:lvlJc w:val="left"/>
      <w:pPr>
        <w:ind w:left="720" w:hanging="360"/>
      </w:pPr>
      <w:rPr>
        <w:rFonts w:ascii="Arial" w:eastAsia="Arial" w:hAnsi="Arial" w:cs="Arial"/>
        <w:b w:val="0"/>
        <w:bCs w:val="0"/>
        <w:i w:val="0"/>
        <w:iCs w:val="0"/>
        <w:smallCaps w:val="0"/>
        <w:color w:val="72727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D11B98"/>
    <w:multiLevelType w:val="multilevel"/>
    <w:tmpl w:val="82265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7DA7323"/>
    <w:multiLevelType w:val="multilevel"/>
    <w:tmpl w:val="BFCC938E"/>
    <w:lvl w:ilvl="0">
      <w:start w:val="1"/>
      <w:numFmt w:val="bullet"/>
      <w:lvlText w:val="●"/>
      <w:lvlJc w:val="left"/>
      <w:pPr>
        <w:ind w:left="720" w:hanging="360"/>
      </w:pPr>
      <w:rPr>
        <w:rFonts w:ascii="Roboto" w:eastAsia="Roboto" w:hAnsi="Roboto" w:cs="Roboto"/>
        <w:b w:val="0"/>
        <w:bCs w:val="0"/>
        <w:i w:val="0"/>
        <w:iCs w:val="0"/>
        <w:smallCaps w:val="0"/>
        <w:color w:val="303840"/>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8A676A4"/>
    <w:multiLevelType w:val="multilevel"/>
    <w:tmpl w:val="9D1CCFB6"/>
    <w:lvl w:ilvl="0">
      <w:start w:val="1"/>
      <w:numFmt w:val="bullet"/>
      <w:lvlText w:val="●"/>
      <w:lvlJc w:val="left"/>
      <w:pPr>
        <w:ind w:left="720" w:hanging="360"/>
      </w:pPr>
      <w:rPr>
        <w:rFonts w:ascii="Roboto" w:eastAsia="Roboto" w:hAnsi="Roboto" w:cs="Roboto"/>
        <w:b w:val="0"/>
        <w:bCs w:val="0"/>
        <w:i w:val="0"/>
        <w:iCs w:val="0"/>
        <w:smallCaps w:val="0"/>
        <w:color w:val="5D5D5D"/>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91A4BE6"/>
    <w:multiLevelType w:val="multilevel"/>
    <w:tmpl w:val="DDFCB276"/>
    <w:lvl w:ilvl="0">
      <w:start w:val="1"/>
      <w:numFmt w:val="bullet"/>
      <w:lvlText w:val="●"/>
      <w:lvlJc w:val="left"/>
      <w:pPr>
        <w:ind w:left="720" w:hanging="360"/>
      </w:pPr>
      <w:rPr>
        <w:rFonts w:ascii="Roboto" w:eastAsia="Roboto" w:hAnsi="Roboto" w:cs="Roboto"/>
        <w:b w:val="0"/>
        <w:bCs w:val="0"/>
        <w:i w:val="0"/>
        <w:iCs w:val="0"/>
        <w:smallCaps w:val="0"/>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230D64"/>
    <w:multiLevelType w:val="multilevel"/>
    <w:tmpl w:val="DAC43ECC"/>
    <w:lvl w:ilvl="0">
      <w:start w:val="1"/>
      <w:numFmt w:val="bullet"/>
      <w:lvlText w:val="●"/>
      <w:lvlJc w:val="left"/>
      <w:pPr>
        <w:ind w:left="720" w:hanging="360"/>
      </w:pPr>
      <w:rPr>
        <w:rFonts w:ascii="Roboto" w:eastAsia="Roboto" w:hAnsi="Roboto" w:cs="Roboto"/>
        <w:b w:val="0"/>
        <w:bCs w:val="0"/>
        <w:i w:val="0"/>
        <w:iCs w:val="0"/>
        <w:smallCaps w:val="0"/>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CE4B5E"/>
    <w:multiLevelType w:val="multilevel"/>
    <w:tmpl w:val="2E54DA1A"/>
    <w:lvl w:ilvl="0">
      <w:start w:val="1"/>
      <w:numFmt w:val="bullet"/>
      <w:lvlText w:val="●"/>
      <w:lvlJc w:val="left"/>
      <w:pPr>
        <w:ind w:left="720" w:hanging="360"/>
      </w:pPr>
      <w:rPr>
        <w:rFonts w:ascii="Roboto" w:eastAsia="Roboto" w:hAnsi="Roboto" w:cs="Roboto"/>
        <w:b w:val="0"/>
        <w:bCs w:val="0"/>
        <w:i w:val="0"/>
        <w:iCs w:val="0"/>
        <w:smallCaps w:val="0"/>
        <w:color w:val="696E6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5875DA1"/>
    <w:multiLevelType w:val="multilevel"/>
    <w:tmpl w:val="8236BCF6"/>
    <w:lvl w:ilvl="0">
      <w:start w:val="2"/>
      <w:numFmt w:val="bullet"/>
      <w:lvlText w:val="●"/>
      <w:lvlJc w:val="left"/>
      <w:pPr>
        <w:ind w:left="720" w:hanging="360"/>
      </w:pPr>
      <w:rPr>
        <w:rFonts w:ascii="Roboto" w:eastAsia="Roboto" w:hAnsi="Roboto" w:cs="Roboto"/>
        <w:b w:val="0"/>
        <w:bCs w:val="0"/>
        <w:i w:val="0"/>
        <w:iCs w:val="0"/>
        <w:smallCaps w:val="0"/>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9931F80"/>
    <w:multiLevelType w:val="multilevel"/>
    <w:tmpl w:val="52FC1C62"/>
    <w:lvl w:ilvl="0">
      <w:start w:val="1"/>
      <w:numFmt w:val="bullet"/>
      <w:lvlText w:val="●"/>
      <w:lvlJc w:val="left"/>
      <w:pPr>
        <w:ind w:left="720" w:hanging="360"/>
      </w:pPr>
      <w:rPr>
        <w:rFonts w:ascii="Arial" w:eastAsia="Arial" w:hAnsi="Arial" w:cs="Arial"/>
        <w:b w:val="0"/>
        <w:bCs w:val="0"/>
        <w:i w:val="0"/>
        <w:iCs w:val="0"/>
        <w:smallCaps w:val="0"/>
        <w:color w:val="72727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046A6C"/>
    <w:multiLevelType w:val="multilevel"/>
    <w:tmpl w:val="E5408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2830CCC"/>
    <w:multiLevelType w:val="multilevel"/>
    <w:tmpl w:val="399A3AE4"/>
    <w:lvl w:ilvl="0">
      <w:start w:val="1"/>
      <w:numFmt w:val="bullet"/>
      <w:lvlText w:val="●"/>
      <w:lvlJc w:val="left"/>
      <w:pPr>
        <w:ind w:left="720" w:hanging="360"/>
      </w:pPr>
      <w:rPr>
        <w:rFonts w:ascii="Roboto" w:eastAsia="Roboto" w:hAnsi="Roboto" w:cs="Roboto"/>
        <w:b w:val="0"/>
        <w:bCs w:val="0"/>
        <w:i w:val="0"/>
        <w:iCs w:val="0"/>
        <w:smallCaps w:val="0"/>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D11F46"/>
    <w:multiLevelType w:val="multilevel"/>
    <w:tmpl w:val="CF3CD6BC"/>
    <w:lvl w:ilvl="0">
      <w:start w:val="1"/>
      <w:numFmt w:val="bullet"/>
      <w:lvlText w:val="●"/>
      <w:lvlJc w:val="left"/>
      <w:pPr>
        <w:ind w:left="720" w:hanging="360"/>
      </w:pPr>
      <w:rPr>
        <w:rFonts w:ascii="Roboto" w:eastAsia="Roboto" w:hAnsi="Roboto" w:cs="Roboto"/>
        <w:b w:val="0"/>
        <w:bCs w:val="0"/>
        <w:i w:val="0"/>
        <w:iCs w:val="0"/>
        <w:smallCaps w:val="0"/>
        <w:color w:val="696E6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5DB4C03"/>
    <w:multiLevelType w:val="multilevel"/>
    <w:tmpl w:val="C6A65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68B2E4A"/>
    <w:multiLevelType w:val="multilevel"/>
    <w:tmpl w:val="1EF86BB2"/>
    <w:lvl w:ilvl="0">
      <w:start w:val="1"/>
      <w:numFmt w:val="bullet"/>
      <w:lvlText w:val="●"/>
      <w:lvlJc w:val="left"/>
      <w:pPr>
        <w:ind w:left="720" w:hanging="360"/>
      </w:pPr>
      <w:rPr>
        <w:rFonts w:ascii="Roboto" w:eastAsia="Roboto" w:hAnsi="Roboto" w:cs="Roboto"/>
        <w:b w:val="0"/>
        <w:bCs w:val="0"/>
        <w:i w:val="0"/>
        <w:iCs w:val="0"/>
        <w:smallCaps w:val="0"/>
        <w:color w:val="5D5D5D"/>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7025DCC"/>
    <w:multiLevelType w:val="multilevel"/>
    <w:tmpl w:val="3D124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AD17781"/>
    <w:multiLevelType w:val="multilevel"/>
    <w:tmpl w:val="AE14AE7C"/>
    <w:lvl w:ilvl="0">
      <w:start w:val="1"/>
      <w:numFmt w:val="bullet"/>
      <w:lvlText w:val="●"/>
      <w:lvlJc w:val="left"/>
      <w:pPr>
        <w:ind w:left="720" w:hanging="360"/>
      </w:pPr>
      <w:rPr>
        <w:rFonts w:ascii="Roboto" w:eastAsia="Roboto" w:hAnsi="Roboto" w:cs="Roboto"/>
        <w:b w:val="0"/>
        <w:bCs w:val="0"/>
        <w:i w:val="0"/>
        <w:iCs w:val="0"/>
        <w:smallCaps w:val="0"/>
        <w:color w:val="5D5D5D"/>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D9F00E7"/>
    <w:multiLevelType w:val="multilevel"/>
    <w:tmpl w:val="A9D6153E"/>
    <w:lvl w:ilvl="0">
      <w:start w:val="1"/>
      <w:numFmt w:val="decimal"/>
      <w:lvlText w:val="%1."/>
      <w:lvlJc w:val="left"/>
      <w:pPr>
        <w:ind w:left="720" w:hanging="360"/>
      </w:pPr>
      <w:rPr>
        <w:rFonts w:ascii="Roboto" w:eastAsia="Roboto" w:hAnsi="Roboto" w:cs="Roboto"/>
        <w:b w:val="0"/>
        <w:bCs w:val="0"/>
        <w:i w:val="0"/>
        <w:iCs w:val="0"/>
        <w:smallCaps w:val="0"/>
        <w:color w:val="696E6E"/>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7EE311C9"/>
    <w:multiLevelType w:val="multilevel"/>
    <w:tmpl w:val="FC24A3B6"/>
    <w:lvl w:ilvl="0">
      <w:start w:val="1"/>
      <w:numFmt w:val="bullet"/>
      <w:lvlText w:val="●"/>
      <w:lvlJc w:val="left"/>
      <w:pPr>
        <w:ind w:left="720" w:hanging="360"/>
      </w:pPr>
      <w:rPr>
        <w:rFonts w:ascii="Arial" w:eastAsia="Arial" w:hAnsi="Arial" w:cs="Arial"/>
        <w:b w:val="0"/>
        <w:bCs w:val="0"/>
        <w:i w:val="0"/>
        <w:iCs w:val="0"/>
        <w:smallCaps w:val="0"/>
        <w:color w:val="72727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5"/>
  </w:num>
  <w:num w:numId="3">
    <w:abstractNumId w:val="8"/>
  </w:num>
  <w:num w:numId="4">
    <w:abstractNumId w:val="14"/>
  </w:num>
  <w:num w:numId="5">
    <w:abstractNumId w:val="23"/>
  </w:num>
  <w:num w:numId="6">
    <w:abstractNumId w:val="0"/>
  </w:num>
  <w:num w:numId="7">
    <w:abstractNumId w:val="4"/>
  </w:num>
  <w:num w:numId="8">
    <w:abstractNumId w:val="20"/>
  </w:num>
  <w:num w:numId="9">
    <w:abstractNumId w:val="18"/>
  </w:num>
  <w:num w:numId="10">
    <w:abstractNumId w:val="10"/>
  </w:num>
  <w:num w:numId="11">
    <w:abstractNumId w:val="2"/>
  </w:num>
  <w:num w:numId="12">
    <w:abstractNumId w:val="7"/>
  </w:num>
  <w:num w:numId="13">
    <w:abstractNumId w:val="27"/>
  </w:num>
  <w:num w:numId="14">
    <w:abstractNumId w:val="3"/>
  </w:num>
  <w:num w:numId="15">
    <w:abstractNumId w:val="24"/>
  </w:num>
  <w:num w:numId="16">
    <w:abstractNumId w:val="15"/>
  </w:num>
  <w:num w:numId="17">
    <w:abstractNumId w:val="11"/>
  </w:num>
  <w:num w:numId="18">
    <w:abstractNumId w:val="16"/>
  </w:num>
  <w:num w:numId="19">
    <w:abstractNumId w:val="21"/>
  </w:num>
  <w:num w:numId="20">
    <w:abstractNumId w:val="13"/>
  </w:num>
  <w:num w:numId="21">
    <w:abstractNumId w:val="26"/>
  </w:num>
  <w:num w:numId="22">
    <w:abstractNumId w:val="12"/>
  </w:num>
  <w:num w:numId="23">
    <w:abstractNumId w:val="6"/>
  </w:num>
  <w:num w:numId="24">
    <w:abstractNumId w:val="1"/>
  </w:num>
  <w:num w:numId="25">
    <w:abstractNumId w:val="22"/>
  </w:num>
  <w:num w:numId="26">
    <w:abstractNumId w:val="17"/>
  </w:num>
  <w:num w:numId="27">
    <w:abstractNumId w:val="19"/>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8B1"/>
    <w:rsid w:val="00150E09"/>
    <w:rsid w:val="0034438A"/>
    <w:rsid w:val="00421027"/>
    <w:rsid w:val="00652530"/>
    <w:rsid w:val="0092073C"/>
    <w:rsid w:val="009C0A5A"/>
    <w:rsid w:val="00C318CB"/>
    <w:rsid w:val="00E26727"/>
    <w:rsid w:val="00E918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890D03-5FAF-4B0D-8178-23CC3499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color w:val="2F5496"/>
      <w:sz w:val="32"/>
      <w:szCs w:val="32"/>
    </w:rPr>
  </w:style>
  <w:style w:type="paragraph" w:styleId="Nagwek2">
    <w:name w:val="heading 2"/>
    <w:basedOn w:val="Normalny"/>
    <w:next w:val="Normalny"/>
    <w:pPr>
      <w:spacing w:line="240" w:lineRule="auto"/>
      <w:outlineLvl w:val="1"/>
    </w:pPr>
    <w:rPr>
      <w:rFonts w:ascii="Times New Roman" w:eastAsia="Times New Roman" w:hAnsi="Times New Roman" w:cs="Times New Roman"/>
      <w:b/>
      <w:bCs/>
      <w:sz w:val="36"/>
      <w:szCs w:val="36"/>
    </w:rPr>
  </w:style>
  <w:style w:type="paragraph" w:styleId="Nagwek3">
    <w:name w:val="heading 3"/>
    <w:basedOn w:val="Normalny"/>
    <w:next w:val="Normalny"/>
    <w:pPr>
      <w:keepNext/>
      <w:keepLines/>
      <w:spacing w:before="280" w:after="80"/>
      <w:outlineLvl w:val="2"/>
    </w:pPr>
    <w:rPr>
      <w:b/>
      <w:bCs/>
      <w:sz w:val="28"/>
      <w:szCs w:val="28"/>
    </w:rPr>
  </w:style>
  <w:style w:type="paragraph" w:styleId="Nagwek4">
    <w:name w:val="heading 4"/>
    <w:basedOn w:val="Normalny"/>
    <w:next w:val="Normalny"/>
    <w:pPr>
      <w:keepNext/>
      <w:keepLines/>
      <w:spacing w:before="240" w:after="40"/>
      <w:outlineLvl w:val="3"/>
    </w:pPr>
    <w:rPr>
      <w:b/>
      <w:bCs/>
      <w:sz w:val="24"/>
      <w:szCs w:val="24"/>
    </w:rPr>
  </w:style>
  <w:style w:type="paragraph" w:styleId="Nagwek5">
    <w:name w:val="heading 5"/>
    <w:basedOn w:val="Normalny"/>
    <w:next w:val="Normalny"/>
    <w:pPr>
      <w:keepNext/>
      <w:keepLines/>
      <w:spacing w:before="220" w:after="40"/>
      <w:outlineLvl w:val="4"/>
    </w:pPr>
    <w:rPr>
      <w:b/>
      <w:bCs/>
    </w:rPr>
  </w:style>
  <w:style w:type="paragraph" w:styleId="Nagwek6">
    <w:name w:val="heading 6"/>
    <w:basedOn w:val="Normalny"/>
    <w:next w:val="Normalny"/>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keepNext/>
      <w:keepLines/>
      <w:spacing w:before="480" w:after="120"/>
    </w:pPr>
    <w:rPr>
      <w:b/>
      <w:bCs/>
      <w:sz w:val="72"/>
      <w:szCs w:val="72"/>
    </w:rPr>
  </w:style>
  <w:style w:type="paragraph" w:styleId="Podtytu">
    <w:name w:val="Subtitle"/>
    <w:basedOn w:val="Normalny"/>
    <w:next w:val="Normalny"/>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Nagwek">
    <w:name w:val="header"/>
    <w:basedOn w:val="Normalny"/>
    <w:link w:val="NagwekZnak"/>
    <w:uiPriority w:val="99"/>
    <w:unhideWhenUsed/>
    <w:rsid w:val="00C318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18CB"/>
  </w:style>
  <w:style w:type="paragraph" w:styleId="Stopka">
    <w:name w:val="footer"/>
    <w:basedOn w:val="Normalny"/>
    <w:link w:val="StopkaZnak"/>
    <w:uiPriority w:val="99"/>
    <w:unhideWhenUsed/>
    <w:rsid w:val="00C318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1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bonito.pl/kategoria/ksiazki/" TargetMode="External"/><Relationship Id="rId13" Type="http://schemas.openxmlformats.org/officeDocument/2006/relationships/hyperlink" Target="https://edu-sklep.pl/kategorie/1429-mtalent-zajecia-logopedyczne-pakiet-ekspert.html" TargetMode="External"/><Relationship Id="rId18" Type="http://schemas.openxmlformats.org/officeDocument/2006/relationships/hyperlink" Target="https://www.sklep.audiowizualne.pl/pl/p/Zestaw-SmartFloor-Standard-Mobile-Audio-Rewalidacja/998" TargetMode="External"/><Relationship Id="rId26" Type="http://schemas.openxmlformats.org/officeDocument/2006/relationships/hyperlink" Target="https://www.sklep.mentorpolska.pl/pl/searchquery/PROBLEMY/1/phot/5?url=PROBLEMY" TargetMode="External"/><Relationship Id="rId3" Type="http://schemas.openxmlformats.org/officeDocument/2006/relationships/styles" Target="styles.xml"/><Relationship Id="rId21" Type="http://schemas.openxmlformats.org/officeDocument/2006/relationships/hyperlink" Target="https://www.sklep.mentorpolska.pl/pl/p/EDUTERAPEUTICA-LUX-LOGOPEDIA-ROZSZERZONA-przedszkole%2C-nauczanie-wczesnoszkolne%2C-licencja-otwarta-dla-szkoly/743" TargetMode="External"/><Relationship Id="rId7" Type="http://schemas.openxmlformats.org/officeDocument/2006/relationships/endnotes" Target="endnotes.xml"/><Relationship Id="rId12" Type="http://schemas.openxmlformats.org/officeDocument/2006/relationships/hyperlink" Target="https://edu-sklep.pl/kategorie/1435-mtalent-percepsja-sluchowa-pakiet-ekspert.html" TargetMode="External"/><Relationship Id="rId17" Type="http://schemas.openxmlformats.org/officeDocument/2006/relationships/hyperlink" Target="https://www.sklep.mentorpolska.pl/pl/p/Pakiet-aplikacji-dla-PC-Rewalidacja-z-Happy-Stones/626" TargetMode="External"/><Relationship Id="rId25" Type="http://schemas.openxmlformats.org/officeDocument/2006/relationships/hyperlink" Target="https://www.sklep.mentorpolska.pl/pl/p/EDUTERAPEUTICA-LUX-SPE-SPECJALNE-POTRZEBY-EDUKACYJNE-Szkola-podstawowa-4-8-licencja-otwarta-dla-szkoly/550" TargetMode="External"/><Relationship Id="rId2" Type="http://schemas.openxmlformats.org/officeDocument/2006/relationships/numbering" Target="numbering.xml"/><Relationship Id="rId16" Type="http://schemas.openxmlformats.org/officeDocument/2006/relationships/hyperlink" Target="https://www.sklep.audiowizualne.pl/pl/p/Komputer-myBoard-OPS-i3-1315U/982" TargetMode="External"/><Relationship Id="rId20" Type="http://schemas.openxmlformats.org/officeDocument/2006/relationships/hyperlink" Target="https://sklep.audiowizualne.pl/pl/p/EDUTERAPEUTICA-LUX-NIEPELNOSPRAWNOSC-INTELEKTUALNA-I-ASD-10-15-lat/8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sklep.pl/kategorie/1430-mtalent-autyzm.html" TargetMode="External"/><Relationship Id="rId24" Type="http://schemas.openxmlformats.org/officeDocument/2006/relationships/hyperlink" Target="https://www.sklep.mentorpolska.pl/pl/p/EDUTERAPEUTICA-LUX-SPE-SPECJALNE-POTRZEBY-EDUKACYJNE-klasy-1-3/775" TargetMode="External"/><Relationship Id="rId5" Type="http://schemas.openxmlformats.org/officeDocument/2006/relationships/webSettings" Target="webSettings.xml"/><Relationship Id="rId15" Type="http://schemas.openxmlformats.org/officeDocument/2006/relationships/hyperlink" Target="https://www.sklep.audiowizualne.pl/pl/p/Monitor-interaktywny-myBoard-Panda-75/961" TargetMode="External"/><Relationship Id="rId23" Type="http://schemas.openxmlformats.org/officeDocument/2006/relationships/hyperlink" Target="https://www.sklep.mentorpolska.pl/pl/p/EDUTERAPEUTICA-LUX-DYSKALKULIA-Szkola-podstawowa-licencja-otwarta-dla-szkoly/238" TargetMode="External"/><Relationship Id="rId28" Type="http://schemas.openxmlformats.org/officeDocument/2006/relationships/header" Target="header1.xml"/><Relationship Id="rId10" Type="http://schemas.openxmlformats.org/officeDocument/2006/relationships/hyperlink" Target="https://edu-sklep.pl/kategorie/1442-mtalent-czytanie-sy-la-ba-mi-pakiet-ekspert.html" TargetMode="External"/><Relationship Id="rId19" Type="http://schemas.openxmlformats.org/officeDocument/2006/relationships/hyperlink" Target="https://www.sklep.mentorpolska.pl/pl/p/EDUTERAPEUTICA-LUX-AUTYZM/823" TargetMode="External"/><Relationship Id="rId4" Type="http://schemas.openxmlformats.org/officeDocument/2006/relationships/settings" Target="settings.xml"/><Relationship Id="rId9" Type="http://schemas.openxmlformats.org/officeDocument/2006/relationships/hyperlink" Target="https://bonito.pl/kategoria/opowiadania/" TargetMode="External"/><Relationship Id="rId14" Type="http://schemas.openxmlformats.org/officeDocument/2006/relationships/hyperlink" Target="https://edu-sklep.pl/kategorie/1443-mtalent-ortografia.html" TargetMode="External"/><Relationship Id="rId22" Type="http://schemas.openxmlformats.org/officeDocument/2006/relationships/hyperlink" Target="https://www.sklep.mentorpolska.pl/pl/p/EDUTERAPEUTICA-LUX-DYSLEKSJA-Szkola-podstawowa-licencja-otwarta-dla-szkoly/239" TargetMode="External"/><Relationship Id="rId27" Type="http://schemas.openxmlformats.org/officeDocument/2006/relationships/hyperlink" Target="https://www.sklep.mentorpolska.pl/pl/p/Harmonijny-Rozwoj-licencja-otwarta-dla-placowki/245"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A2A15-717F-49A9-A6DB-DCF37EA37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95</Pages>
  <Words>12778</Words>
  <Characters>76673</Characters>
  <Application>Microsoft Office Word</Application>
  <DocSecurity>0</DocSecurity>
  <Lines>638</Lines>
  <Paragraphs>178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Tadeusz Józefczyk</cp:lastModifiedBy>
  <cp:revision>6</cp:revision>
  <dcterms:created xsi:type="dcterms:W3CDTF">2026-07-31T07:54:00Z</dcterms:created>
  <dcterms:modified xsi:type="dcterms:W3CDTF">2026-08-04T05:27:00Z</dcterms:modified>
</cp:coreProperties>
</file>