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4A6A0" w14:textId="77777777" w:rsidR="00487C17" w:rsidRDefault="002F40D5">
      <w:pPr>
        <w:spacing w:after="240" w:line="276" w:lineRule="auto"/>
        <w:jc w:val="right"/>
      </w:pPr>
      <w:r>
        <w:rPr>
          <w:rFonts w:ascii="Calibri" w:eastAsia="Calibri" w:hAnsi="Calibri" w:cs="Calibri"/>
          <w:i/>
          <w:iCs/>
          <w:sz w:val="22"/>
          <w:szCs w:val="22"/>
        </w:rPr>
        <w:t>Załącznik nr 7 do SWZ – projektowane postanowienia umowy</w:t>
      </w:r>
    </w:p>
    <w:p w14:paraId="7D306473" w14:textId="77777777" w:rsidR="00487C17" w:rsidRDefault="002F40D5">
      <w:pPr>
        <w:spacing w:after="240"/>
        <w:jc w:val="center"/>
      </w:pPr>
      <w:r>
        <w:rPr>
          <w:rFonts w:ascii="Calibri" w:eastAsia="Calibri" w:hAnsi="Calibri" w:cs="Calibri"/>
          <w:b/>
          <w:bCs/>
          <w:sz w:val="28"/>
          <w:szCs w:val="28"/>
        </w:rPr>
        <w:t>UMOWA NR ____/2026</w:t>
      </w:r>
    </w:p>
    <w:p w14:paraId="448A7F1F" w14:textId="77777777" w:rsidR="00487C17" w:rsidRDefault="002F40D5">
      <w:pPr>
        <w:spacing w:after="12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zawarta w dniu ……………………… 2026 r. w Szczecinie (dalej: „Umowa”) pomiędzy:</w:t>
      </w:r>
    </w:p>
    <w:p w14:paraId="103B9EF5" w14:textId="77777777" w:rsidR="00487C17" w:rsidRDefault="002F40D5">
      <w:pPr>
        <w:spacing w:after="12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Wojewódzkim Funduszem Ochrony Środowiska i Gospodarki Wodnej w Szczecinie, ul. Solskiego 3, 71-323 Szczecin, NIP: 851-00-10-504, reprezentowanym przez Prezesa Zarządu – Waldemara Miśko, zwanym dalej „Zamawiającym”,</w:t>
      </w:r>
    </w:p>
    <w:p w14:paraId="5A4DD68C" w14:textId="77777777" w:rsidR="00487C17" w:rsidRDefault="002F40D5">
      <w:pPr>
        <w:spacing w:after="120" w:line="276" w:lineRule="auto"/>
        <w:jc w:val="center"/>
      </w:pPr>
      <w:r>
        <w:rPr>
          <w:rFonts w:ascii="Calibri" w:eastAsia="Calibri" w:hAnsi="Calibri" w:cs="Calibri"/>
          <w:sz w:val="22"/>
          <w:szCs w:val="22"/>
        </w:rPr>
        <w:t>a</w:t>
      </w:r>
    </w:p>
    <w:p w14:paraId="772CA5E1" w14:textId="77777777" w:rsidR="00487C17" w:rsidRDefault="002F40D5">
      <w:pPr>
        <w:spacing w:after="12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 z siedzibą w ………………………………………, ul. ………………………………………, wpisaną do rejestru przedsiębiorców Krajowego Rejestru Sądowego prowadzonego przez Sąd Rejonowy ………………………………………, … Wydział Gospodarczy KRS, pod numerem KRS ………………………, NIP: ………………………, REGON: ………………………, reprezentowaną przez ………………………………………………………………………………, zwaną dalej „Wykonawcą”,</w:t>
      </w:r>
    </w:p>
    <w:p w14:paraId="06E48D98" w14:textId="77777777" w:rsidR="00487C17" w:rsidRDefault="002F40D5">
      <w:pPr>
        <w:spacing w:after="12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zwanymi dalej łącznie „Stronami”, a każdą z osobna „Stroną”.</w:t>
      </w:r>
    </w:p>
    <w:p w14:paraId="0918C66E" w14:textId="77777777" w:rsidR="00487C17" w:rsidRDefault="002F40D5">
      <w:pPr>
        <w:spacing w:after="24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Umowa zostaje zawarta w rezultacie dokonania przez Zamawiającego wyboru oferty Wykonawcy w postępowaniu o udzielenie zamówienia publicznego prowadzonym w trybie podstawowym bez negocjacji, na podstawie art. 275 pkt 1 ustawy z dnia 11 września 2019 r. – Prawo zamówień publicznych (Dz. U. z 2026 r. poz. 793), zwanej dalej „ustawą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”.</w:t>
      </w:r>
    </w:p>
    <w:p w14:paraId="16812502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1</w:t>
      </w:r>
    </w:p>
    <w:p w14:paraId="7375764B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Oświadczenia Wykonawcy</w:t>
      </w:r>
    </w:p>
    <w:p w14:paraId="7C4820C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Wykonawca oświadcza, że:</w:t>
      </w:r>
    </w:p>
    <w:p w14:paraId="761DF344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a) jest ubezpieczony od odpowiedzialności cywilnej w zakresie prowadzonej działalności związanej z przedmiotem Umowy, wraz z odpowiedzialnością za podwykonawców, z sumą gwarancyjną wynoszącą co najmniej 500 000,00 zł na jedno i wszystkie zdarzenia, oraz zobowiązuje się utrzymywać to ubezpieczenie nieprzerwanie co najmniej do dnia zakończenia realizacji przedmiotu Umowy;</w:t>
      </w:r>
    </w:p>
    <w:p w14:paraId="760A5F7A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b) wykona przedmiot Umowy z należytą starannością, zgodnie z obowiązującymi przepisami prawa, standardami i normami oraz zasadami współczesnej wiedzy technicznej;</w:t>
      </w:r>
    </w:p>
    <w:p w14:paraId="06FDBB31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c) posiada wiedzę, kwalifikacje, uprawnienia, zasoby i doświadczenie niezbędne do należytej realizacji przedmiotu Umowy;</w:t>
      </w:r>
    </w:p>
    <w:p w14:paraId="4F03019E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d) zapoznał się z dokumentami zamówienia i nie zgłasza zastrzeżeń co do możliwości wykonania przedmiotu Umowy na warunkach w nich określonych.</w:t>
      </w:r>
    </w:p>
    <w:p w14:paraId="4161FACB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Na każde żądanie Zamawiającego Wykonawca przedłoży dokument potwierdzający posiadanie ubezpieczenia, o którym mowa w ust. 1 lit. a, wraz z dowodem opłacenia składki.</w:t>
      </w:r>
    </w:p>
    <w:p w14:paraId="66DF02E7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2</w:t>
      </w:r>
    </w:p>
    <w:p w14:paraId="147F4ADC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Przedmiot Umowy</w:t>
      </w:r>
    </w:p>
    <w:p w14:paraId="7267A5D2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Przedmiotem Umowy jest:</w:t>
      </w:r>
    </w:p>
    <w:p w14:paraId="0D516992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lastRenderedPageBreak/>
        <w:t>1) kompleksowa weryfikacja audytów energetycznych oraz inwentaryzacji architektoniczno-budowlanych sporządzonych dla maksymalnie 370 budynków wielolokalowych mieszkalnych z zasobów dawnych podmiotów gospodarki uspołecznionej, w tym byłych państwowych gospodarstw rolnych, przedsiębiorstw państwowych i rolniczych spółdzielni produkcyjnych;</w:t>
      </w:r>
    </w:p>
    <w:p w14:paraId="074BB852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2) ponowna weryfikacja dokumentacji poprawionej w następstwie uwag wskazanych przez Wykonawcę;</w:t>
      </w:r>
    </w:p>
    <w:p w14:paraId="7EEAD0B1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3) sporządzenie i wypełnienie dokumentów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dla poszczególnych gmin, zgodnie ze wzorem stanowiącym załącznik nr 1 do Opisu Przedmiotu Zamówienia.</w:t>
      </w:r>
    </w:p>
    <w:p w14:paraId="11550B4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Szczegółowy zakres i sposób wykonania przedmiotu Umowy określają następujące dokumenty, wymienione w kolejności pierwszeństwa dla celów interpretacyjnych:</w:t>
      </w:r>
    </w:p>
    <w:p w14:paraId="069DF803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1) Umowa;</w:t>
      </w:r>
    </w:p>
    <w:p w14:paraId="7540496D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2) Opis Przedmiotu Zamówienia – załącznik nr 1 do Umowy;</w:t>
      </w:r>
    </w:p>
    <w:p w14:paraId="3E4DDF99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3) Specyfikacja Warunków Zamówienia wraz z załącznikami;</w:t>
      </w:r>
    </w:p>
    <w:p w14:paraId="4C87B3F1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4) Oferta Wykonawcy – załącznik nr 2 do Umowy.</w:t>
      </w:r>
    </w:p>
    <w:p w14:paraId="0D0F09B5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3. Dokumenty, o których mowa w ust. 2, należy traktować jako wzajemnie wyjaśniające się i uzupełniające. W przypadku stwierdzenia rozbieżności Wykonawca niezwłocznie zwróci się do Zamawiającego o ich wyjaśnienie; do czasu wyjaśnienia nie jest uprawniony do samodzielnego przyjęcia rozwiązania prowadzącego do rozszerzenia zakresu świadczenia ponad wynikający jednoznacznie z dokumentów zamówienia.</w:t>
      </w:r>
    </w:p>
    <w:p w14:paraId="14F4207A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Weryfikacja inwentaryzacji architektoniczno-budowlanej obejmuje w szczególności sprawdzenie jej kompletności, zgodności danych geometrycznych z dostępnymi danymi, a w przypadku wizji lokalnej także z danymi terenowymi, oraz sprawdzenie kompletności i poprawności dokumentacji fotograficznej.</w:t>
      </w:r>
    </w:p>
    <w:p w14:paraId="748E92E0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5. Weryfikacja audytów energetycznych obejmuje w szczególności weryfikację formalną i ocenę kompletności dokumentacji, sprawdzenie poprawności obliczeń energetycznych, ocenę przyjętych usprawnień oraz weryfikację ekonomiczną.</w:t>
      </w:r>
    </w:p>
    <w:p w14:paraId="1CA5A22C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6. Weryfikacja audytów energetycznych musi uwzględniać wymagania dotyczące wariantu optymalnego, zgodność z ustawą o wspieraniu termomodernizacji i remontów oraz zasadność wyboru technologii, w tym techniczną możliwość zastosowania źródeł ciepła innych niż OZE, jeżeli taki wariant został przewidziany.</w:t>
      </w:r>
    </w:p>
    <w:p w14:paraId="194B4322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7. Dla każdej zweryfikowanej dokumentacji dotyczącej jednego budynku Wykonawca sporządzi odrębny raport z weryfikacji, zwany dalej „Raportem”.</w:t>
      </w:r>
    </w:p>
    <w:p w14:paraId="775B3E53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8. Raport powinien zawierać co najmniej: oznaczenie budynku i dokumentacji, wykaz przekazanych dokumentów, ocenę kompletności, opis braków, błędów, wad, niespójności lub niezgodności, ocenę zgodności z przepisami prawa i wymaganiami programu, ocenę poprawności założeń i obliczeń, jednoznaczną rekomendację, uzasadnienie stanowiska, protokoły i zdjęcia z wizji lokalnej – jeżeli była przeprowadzana, potwierdzenie zasadności zastosowanej technologii oraz podpis osoby dokonującej weryfikacji.</w:t>
      </w:r>
    </w:p>
    <w:p w14:paraId="0272E13B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9. Wykonawca przeprowadzi obowiązkową wizję lokalną dla co najmniej 10% liczby budynków faktycznie przekazanych do weryfikacji, </w:t>
      </w:r>
      <w:proofErr w:type="gramStart"/>
      <w:r>
        <w:rPr>
          <w:rFonts w:ascii="Calibri" w:eastAsia="Calibri" w:hAnsi="Calibri" w:cs="Calibri"/>
          <w:sz w:val="22"/>
          <w:szCs w:val="22"/>
        </w:rPr>
        <w:t>nie mniej jednak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niż dla 34 budynków, jeżeli Zamawiający </w:t>
      </w:r>
      <w:r>
        <w:rPr>
          <w:rFonts w:ascii="Calibri" w:eastAsia="Calibri" w:hAnsi="Calibri" w:cs="Calibri"/>
          <w:sz w:val="22"/>
          <w:szCs w:val="22"/>
        </w:rPr>
        <w:lastRenderedPageBreak/>
        <w:t>przekaże dokumentację dla minimalnego gwarantowanego zakresu 333 budynków. Wykaz budynków objętych wizją lokalną zostanie uzgodniony z Zamawiającym.</w:t>
      </w:r>
    </w:p>
    <w:p w14:paraId="0C37374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10. Po zakończeniu weryfikacji dokumentacji dotyczącej wszystkich budynków położonych na terenie danej gminy oraz po ostatecznym zatwierdzeniu przez Zamawiającego dokumentacji audytowej dla tych budynków Wykonawca sporządzi dokument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według wzoru stanowiącego załącznik nr 1 do Opisu Przedmiotu Zamówienia.</w:t>
      </w:r>
    </w:p>
    <w:p w14:paraId="3D506408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11. Dokument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sporządzany jest odrębnie dla każdej gminy i obejmuje stronę tytułową dotyczącą danej gminy, karty wszystkich budynków położonych na terenie tej gminy oraz wszystkie wymagane dane, zestawienia, wskaźniki i wartości.</w:t>
      </w:r>
    </w:p>
    <w:p w14:paraId="501A4B15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12. Wykonawca odpowiada za kompletność dokumentu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”, prawidłowe przeniesienie danych źródłowych oraz zgodność danych zawartych w poszczególnych częściach dokumentu.</w:t>
      </w:r>
    </w:p>
    <w:p w14:paraId="1BBF3A6D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13. Wykonawca nie odpowiada za prawdziwość danych przekazanych przez Zamawiającego, których nie można zweryfikować na podstawie dokumentacji objętej przedmiotem Umowy, pod warunkiem niezwłocznego poinformowania Zamawiającego o stwierdzonych brakach, rozbieżnościach lub wątpliwościach.</w:t>
      </w:r>
    </w:p>
    <w:p w14:paraId="12311A41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14. Raporty oraz dokumenty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zostaną przekazane w formacie PDF i w formacie edytowalnym właściwym dla wzoru przekazanego przez Zamawiającego; w przypadku arkusza kalkulacyjnego również w formacie XLSX z zachowaniem aktywnych formuł.</w:t>
      </w:r>
    </w:p>
    <w:p w14:paraId="00C8DB00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3</w:t>
      </w:r>
    </w:p>
    <w:p w14:paraId="348648FF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Prawa i obowiązki Stron</w:t>
      </w:r>
    </w:p>
    <w:p w14:paraId="1EAB28BF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Wykonawca zobowiązuje się wykonać przedmiot Umowy z należytą starannością właściwą dla profesjonalisty, zgodnie z obowiązującym porządkiem prawnym, zasadami wiedzy technicznej, wymaganiami programu oraz wskazaniami Zamawiającego zgodnymi z Umową.</w:t>
      </w:r>
    </w:p>
    <w:p w14:paraId="2746D8A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2. Wykonawca oświadcza, że nie zachodzi konflikt interesów mogący wpływać na bezstronność, niezależność lub rzetelność wykonywanej weryfikacji. Wykonawca nie może dokonywać weryfikacji dokumentacji sporządzonej lub </w:t>
      </w:r>
      <w:proofErr w:type="spellStart"/>
      <w:r>
        <w:rPr>
          <w:rFonts w:ascii="Calibri" w:eastAsia="Calibri" w:hAnsi="Calibri" w:cs="Calibri"/>
          <w:sz w:val="22"/>
          <w:szCs w:val="22"/>
        </w:rPr>
        <w:t>współsporządzonej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przez siebie, osoby, którymi posługuje się przy wykonywaniu Umowy, podmioty powiązane z nim osobowo, kapitałowo lub organizacyjnie ani osoby pozostające z nim w stałej współpracy, chyba że Zamawiający wyrazi uprzednią pisemną zgodę.</w:t>
      </w:r>
    </w:p>
    <w:p w14:paraId="63F255C5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3. Wykonawca może powierzyć wykonanie części zamówienia podwykonawcy zgodnie z informacjami zawartymi w Ofercie. Powierzenie podwykonawcy innej części zamówienia albo zmiana podwykonawcy wymaga uprzedniego pisemnego zawiadomienia Zamawiającego. Zmiana podmiotu udostępniającego zasoby następuje z zachowaniem wymogów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 SWZ.</w:t>
      </w:r>
    </w:p>
    <w:p w14:paraId="62D1599E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Wykonawca odpowiada za działania i zaniechania podwykonawców jak za własne działania i zaniechania.</w:t>
      </w:r>
    </w:p>
    <w:p w14:paraId="1467EBFA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5. Zamawiający zobowiązuje się do współpracy z Wykonawcą, w szczególności do udzielania niezbędnych informacji oraz udostępniania dokumentów i materiałów wymaganych do realizacji Umowy.</w:t>
      </w:r>
    </w:p>
    <w:p w14:paraId="71D486AC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lastRenderedPageBreak/>
        <w:t>6. Wykonawca zapewni realizację przedmiotu Umowy przez osoby wskazane w Ofercie lub wykazie osób. Zmiana takiej osoby wymaga uprzedniej pisemnej zgody Zamawiającego i jest dopuszczalna pod warunkiem, że nowa osoba posiada kwalifikacje, uprawnienia i doświadczenie nie mniejsze niż wymagane w SWZ.</w:t>
      </w:r>
    </w:p>
    <w:p w14:paraId="013F5ED0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7. W przypadku zmiany osoby, której doświadczenie podlegało ocenie w ramach kryteriów oceny ofert, nowa osoba musi zapewniać utrzymanie co najmniej takiej samej liczby punktów, jaką przyznano Ofercie Wykonawcy.</w:t>
      </w:r>
    </w:p>
    <w:p w14:paraId="7724FB72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8. Na żądanie Zamawiającego osoby dokonujące weryfikacji złożą pisemne oświadczenia o braku konfliktu interesów.</w:t>
      </w:r>
    </w:p>
    <w:p w14:paraId="60CF32DC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4</w:t>
      </w:r>
    </w:p>
    <w:p w14:paraId="07DEFD43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Termin realizacji</w:t>
      </w:r>
    </w:p>
    <w:p w14:paraId="10A6B6EE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1. Przedmiot Umowy będzie realizowany do dnia przyjęcia przez Zamawiającego ostatniego Raportu oraz wszystkich wymaganych dokumentów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”, nie dłużej jednak niż przez 5 miesięcy od dnia zawarcia Umowy.</w:t>
      </w:r>
    </w:p>
    <w:p w14:paraId="66C475CA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Zamawiający będzie przekazywał dokumentację partiami. Pojedyncza partia obejmować będzie nie więcej niż 50 dokumentacji budynków wielolokalowych.</w:t>
      </w:r>
    </w:p>
    <w:p w14:paraId="19E7C27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3. Weryfikacja dokumentacji i przekazanie Raportów </w:t>
      </w:r>
      <w:proofErr w:type="gramStart"/>
      <w:r>
        <w:rPr>
          <w:rFonts w:ascii="Calibri" w:eastAsia="Calibri" w:hAnsi="Calibri" w:cs="Calibri"/>
          <w:sz w:val="22"/>
          <w:szCs w:val="22"/>
        </w:rPr>
        <w:t>nastąpi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w terminie 14 dni roboczych od dnia otrzymania przez Wykonawcę kompletnej partii dokumentacji. Termin dotyczy każdej partii odrębnie.</w:t>
      </w:r>
    </w:p>
    <w:p w14:paraId="6B1C2146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W przypadku budynków objętych wizją lokalną termin, o którym mowa w ust. 3, ulega przedłużeniu o 3 dni robocze.</w:t>
      </w:r>
    </w:p>
    <w:p w14:paraId="313576A9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5. W przypadku przekazania dokumentacji poprawionej w następstwie uwag wskazanych w Raporcie Wykonawca sprawdzi prawidłowość i kompletność wprowadzonych zmian w terminie 3 dni roboczych od dnia otrzymania kompletnej poprawionej dokumentacji. Wynik ponownej weryfikacji zostanie przedstawiony w formie aktualizacji Raportu albo odrębnego uzupełnienia do Raportu.</w:t>
      </w:r>
    </w:p>
    <w:p w14:paraId="6B161160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6. Wykonawca przekaże dokument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dla danej gminy w terminie 7 dni roboczych od dnia przyjęcia przez Zamawiającego ostatniego Raportu dotyczącego budynku położonego na terenie tej gminy.</w:t>
      </w:r>
    </w:p>
    <w:p w14:paraId="48A583DD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7. Za dzień zakończenia realizacji Umowy uważa się dzień podpisania przez Zamawiającego protokołu potwierdzającego przyjęcie wszystkich Raportów oraz wszystkich dokumentów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”.</w:t>
      </w:r>
    </w:p>
    <w:p w14:paraId="10C09605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5</w:t>
      </w:r>
    </w:p>
    <w:p w14:paraId="47480466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Procedura odbioru</w:t>
      </w:r>
    </w:p>
    <w:p w14:paraId="30DD9AF1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Zamawiający weryfikuje przekazane Raporty w terminie 7 dni roboczych od dnia ich otrzymania.</w:t>
      </w:r>
    </w:p>
    <w:p w14:paraId="408DD9E1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Zamawiający może przyjąć Raport bez zastrzeżeń, przyjąć go z zastrzeżeniami albo odmówić jego przyjęcia.</w:t>
      </w:r>
    </w:p>
    <w:p w14:paraId="1CEC6DC6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3. Zamawiający może odmówić przyjęcia Raportu w szczególności, jeżeli Raport jest niekompletny, nierzetelny, lakoniczny, nie zawiera wymaganych elementów, nie odnosi się do całości przekazanej dokumentacji albo zawiera błędy merytoryczne.</w:t>
      </w:r>
    </w:p>
    <w:p w14:paraId="353C0106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lastRenderedPageBreak/>
        <w:t>4. W przypadku zgłoszenia zastrzeżeń albo odmowy przyjęcia Raportu Wykonawca usunie wady, braki lub niezgodności w terminie wskazanym przez Zamawiającego, nie krótszym niż 3 dni robocze.</w:t>
      </w:r>
    </w:p>
    <w:p w14:paraId="5A00109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5. Zamawiający zweryfikuje dokument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w terminie 5 dni roboczych od dnia jego otrzymania i przyjmie go bez zastrzeżeń, przyjmie z zastrzeżeniami albo odmówi jego przyjęcia, wskazując stwierdzone braki, błędy lub niespójności.</w:t>
      </w:r>
    </w:p>
    <w:p w14:paraId="4F88EFF5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6. Wykonawca poprawi lub uzupełni dokument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w terminie 3 dni roboczych od dnia otrzymania uwag, chyba że Zamawiający, ze względu na zakres wymaganych zmian, wyznaczy termin dłuższy.</w:t>
      </w:r>
    </w:p>
    <w:p w14:paraId="536A5CF3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7. Usunięcie wad, poprawienie lub uzupełnienie Raportu albo dokumentu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następuje w ramach wynagrodzenia określonego w § 7 i nie stanowi podstawy do żądania dodatkowego wynagrodzenia.</w:t>
      </w:r>
    </w:p>
    <w:p w14:paraId="327CB30A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8. Przyjęcie dokumentu przez Zamawiającego nie wyłącza odpowiedzialności Wykonawcy za wady, błędy lub niezgodności ujawnione po odbiorze.</w:t>
      </w:r>
    </w:p>
    <w:p w14:paraId="74ED5B86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9. Brak zajęcia stanowiska przez Zamawiającego w terminach określonych w niniejszym paragrafie nie oznacza przyjęcia dokumentu.</w:t>
      </w:r>
    </w:p>
    <w:p w14:paraId="50DD1C2A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6</w:t>
      </w:r>
    </w:p>
    <w:p w14:paraId="4D8E5418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Prawa autorskie</w:t>
      </w:r>
    </w:p>
    <w:p w14:paraId="683CF89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Wykonawca oświadcza, że będą mu przysługiwać autorskie prawa majątkowe do dokumentów i ich fragmentów opracowanych w toku realizacji Umowy, zwanych dalej „Utworami”, w zakresie umożliwiającym ich przeniesienie na Zamawiającego.</w:t>
      </w:r>
    </w:p>
    <w:p w14:paraId="06193A22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Z chwilą odbioru danego Utworu Zamawiający nabywa autorskie prawa majątkowe do korzystania z niego i rozporządzania nim, bez ograniczeń czasowych i terytorialnych, na polach eksploatacji obejmujących w szczególności utrwalanie, zwielokrotnianie, wprowadzanie do pamięci urządzeń, rozpowszechnianie, publiczne udostępnianie, wprowadzanie do obrotu, użyczenie, wykorzystanie do celów realizacji, kontroli, audytu, rozliczenia, archiwizacji i sprawozdawczości oraz dokonywanie zmian i korzystanie z opracowań.</w:t>
      </w:r>
    </w:p>
    <w:p w14:paraId="10D7E13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3. Wykonawca przenosi na Zamawiającego prawo zezwalania na wykonywanie zależnych praw autorskich do Utworów.</w:t>
      </w:r>
    </w:p>
    <w:p w14:paraId="44E739DE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Przeniesienie praw, o których mowa w ust. 2 i 3, następuje w ramach wynagrodzenia określonego w § 7.</w:t>
      </w:r>
    </w:p>
    <w:p w14:paraId="75A3D96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5. Wykonawca zapewni, że autorzy Utworów zobowiążą się wobec Zamawiającego do niewykonywania autorskich praw osobistych w sposób utrudniający korzystanie z Utworów zgodnie z Umową oraz upoważnią Zamawiającego do wykonywania w ich imieniu prawa do integralności Utworu i nadzoru nad sposobem korzystania z Utworu, w zakresie dopuszczalnym przez prawo.</w:t>
      </w:r>
    </w:p>
    <w:p w14:paraId="29D849DE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6. Wykonawca ponosi odpowiedzialność za naruszenie praw osób trzecich i zwolni Zamawiającego z odpowiedzialności z tego tytułu, w zakresie wynikającym z przepisów prawa.</w:t>
      </w:r>
    </w:p>
    <w:p w14:paraId="6996907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7. Wraz z przekazaniem rezultatów działalności Wykonawca przenosi na Zamawiającego własność ich egzemplarzy.</w:t>
      </w:r>
    </w:p>
    <w:p w14:paraId="5030A4EE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§ 7</w:t>
      </w:r>
    </w:p>
    <w:p w14:paraId="753422C9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Wynagrodzenie i płatności</w:t>
      </w:r>
    </w:p>
    <w:p w14:paraId="6C278189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Z tytułu realizacji przedmiotu Umowy Wykonawcy przysługuje wynagrodzenie obliczane jako iloczyn liczby Raportów przyjętych przez Zamawiającego i ceny jednostkowej brutto za weryfikację dokumentacji jednego budynku.</w:t>
      </w:r>
    </w:p>
    <w:p w14:paraId="42A16306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Cena jednostkowa brutto za weryfikację dokumentacji jednego budynku wynosi ……………………… zł brutto, w tym ……………………… zł netto i podatek VAT według stawki ………%.</w:t>
      </w:r>
    </w:p>
    <w:p w14:paraId="4460B991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3. Cena jednostkowa obejmuje wszystkie koszty realizacji przedmiotu Umowy, w tym koszty wizji lokalnych, ponownej weryfikacji poprawionej dokumentacji, sporządzenia, poprawienia i uzupełnienia dokumentów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”, przeniesienia praw autorskich, dojazdów, materiałów i innych świadczeń wymaganych Umową.</w:t>
      </w:r>
    </w:p>
    <w:p w14:paraId="4DBBC81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Maksymalne wynagrodzenie Wykonawcy z tytułu realizacji Umowy nie może przekroczyć kwoty ……………………… zł brutto, odpowiadającej iloczynowi 370 budynków i ceny jednostkowej brutto określonej w ust. 2.</w:t>
      </w:r>
    </w:p>
    <w:p w14:paraId="37F80115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5. Maksymalne wynagrodzenie stanowi górną granicę zobowiązań finansowych Zamawiającego i nie oznacza obowiązku zlecenia pełnego zakresu 370 budynków, z zastrzeżeniem minimalnego zakresu świadczenia określonego w ust. 6.</w:t>
      </w:r>
    </w:p>
    <w:p w14:paraId="404E5D98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6. Zamawiający gwarantuje przekazanie do weryfikacji dokumentacji dotyczącej co najmniej 333 budynków.</w:t>
      </w:r>
    </w:p>
    <w:p w14:paraId="1969575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7. Zapłata wynagrodzenia nastąpi etapami, na podstawie faktur częściowych, w terminie 30 dni od dnia doręczenia Zamawiającemu prawidłowo wystawionej faktury wraz z protokołem przyjęcia Raportów dla danej partii.</w:t>
      </w:r>
    </w:p>
    <w:p w14:paraId="7947F373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8. Wysokość faktury częściowej stanowi iloczyn liczby Raportów przyjętych w danym protokole oraz ceny jednostkowej brutto określonej w ust. 2.</w:t>
      </w:r>
    </w:p>
    <w:p w14:paraId="58537CFC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9. Podstawą wystawienia ostatniej faktury jest podpisanie protokołu przyjęcia wszystkich Raportów oraz wszystkich dokumentów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”.</w:t>
      </w:r>
    </w:p>
    <w:p w14:paraId="15EEB348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10. W przypadku zmiany urzędowej stawki podatku VAT cena brutto ulegnie odpowiedniej zmianie, przy czym cena netto pozostaje bez zmian.</w:t>
      </w:r>
    </w:p>
    <w:p w14:paraId="01607B92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11. Zapłata może nastąpić z zastosowaniem mechanizmu podzielonej płatności. Rachunek bankowy Wykonawcy musi znajdować się w wykazie, o którym mowa w art. 96b ustawy o podatku od towarów i usług.</w:t>
      </w:r>
    </w:p>
    <w:p w14:paraId="6D713C2B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12. Za dzień zapłaty uznaje się dzień obciążenia rachunku bankowego Zamawiającego.</w:t>
      </w:r>
    </w:p>
    <w:p w14:paraId="2C1E3D4D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8</w:t>
      </w:r>
    </w:p>
    <w:p w14:paraId="1F2285C5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Podwykonawcy i odpowiedzialność</w:t>
      </w:r>
    </w:p>
    <w:p w14:paraId="0A72A565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Powierzenie wykonania części zamówienia podwykonawcy nie zwalnia Wykonawcy z odpowiedzialności za należyte wykonanie Umowy.</w:t>
      </w:r>
    </w:p>
    <w:p w14:paraId="6B3FCA76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Umowa o podwykonawstwo nie może kształtować praw i obowiązków podwykonawcy w zakresie kar umownych ani warunków zapłaty wynagrodzenia w sposób mniej korzystny niż prawa i obowiązki Wykonawcy wynikające z Umowy.</w:t>
      </w:r>
    </w:p>
    <w:p w14:paraId="0947089B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lastRenderedPageBreak/>
        <w:t>3. Wykonawca ponosi odpowiedzialność za niewykonanie lub nienależyte wykonanie Umowy na zasadach określonych w Kodeksie cywilnym.</w:t>
      </w:r>
    </w:p>
    <w:p w14:paraId="0521DFD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Wykonawca ponosi odpowiedzialność za szkody wyrządzone osobom trzecim w związku z wykonywaniem Umowy, w zakresie wynikającym z przepisów prawa.</w:t>
      </w:r>
    </w:p>
    <w:p w14:paraId="7F94805C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9</w:t>
      </w:r>
    </w:p>
    <w:p w14:paraId="7F0D3A09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Rękojmia i odpowiedzialność za wady</w:t>
      </w:r>
    </w:p>
    <w:p w14:paraId="39786BC6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Wykonawca ponosi odpowiedzialność za wady i błędy merytoryczne opracowań ujawnione w okresie 24 miesięcy od dnia odbioru ostatniego świadczenia objętego Umową i zobowiązuje się do ich nieodpłatnego usunięcia w terminie wskazanym przez Zamawiającego, nie krótszym niż 3 dni robocze.</w:t>
      </w:r>
    </w:p>
    <w:p w14:paraId="5BCB522F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Zamawiającemu przysługują uprawnienia z tytułu rękojmi za wady na zasadach określonych w Kodeksie cywilnym, odpowiednio do charakteru świadczenia.</w:t>
      </w:r>
    </w:p>
    <w:p w14:paraId="221CCB50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10</w:t>
      </w:r>
    </w:p>
    <w:p w14:paraId="45B087AA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Zmiany Umowy</w:t>
      </w:r>
    </w:p>
    <w:p w14:paraId="2051692A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Strony przewidują możliwość zmiany terminu realizacji Umowy:</w:t>
      </w:r>
    </w:p>
    <w:p w14:paraId="6E3C3304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1) w przypadku wystąpienia siły wyższej mającej bezpośredni wpływ na terminową realizację Umowy – o okres odpowiadający rzeczywistemu czasowi trwania przeszkody i usuwania jej skutków;</w:t>
      </w:r>
    </w:p>
    <w:p w14:paraId="167E1A97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2) w przypadku opóźnienia Zamawiającego w przekazaniu dokumentacji, informacji lub materiałów niezbędnych do realizacji Umowy – o czas trwania opóźnienia;</w:t>
      </w:r>
    </w:p>
    <w:p w14:paraId="7ECEC92D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3) w przypadku braku dostępu do budynku objętego wizją lokalną z przyczyn niezależnych od Wykonawcy – o czas niezbędny do zapewnienia dostępu;</w:t>
      </w:r>
    </w:p>
    <w:p w14:paraId="5E08B7A3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4) w przypadku zmiany przepisów prawa lub wymagań programu mających wpływ na sposób lub termin wykonania Umowy – w zakresie niezbędnym do dostosowania realizacji Umowy do tych zmian.</w:t>
      </w:r>
    </w:p>
    <w:p w14:paraId="0F79BE76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2. Zmiana wysokości wynagrodzenia jest dopuszczalna w przypadkach przewidzianych w art. 455 ust. 1 pkt 3 i 4 oraz ust. 2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, a także w razie zmiany stawki podatku VAT.</w:t>
      </w:r>
    </w:p>
    <w:p w14:paraId="4C8C6AF7" w14:textId="56FBF95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3. Każda zmiana Umowy wymaga wskazania podstawy prawnej i faktycznej, zakresu zmiany oraz wpływu na termin lub wynagrodzenie. </w:t>
      </w:r>
    </w:p>
    <w:p w14:paraId="41F0651D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Wniosek o zmianę powinien zawierać opis okoliczności uzasadniających zmianę, proponowany zakres zmiany, jej wpływ na realizację Umowy oraz dokumenty potwierdzające zasadność wniosku.</w:t>
      </w:r>
    </w:p>
    <w:p w14:paraId="3E63EC24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11</w:t>
      </w:r>
    </w:p>
    <w:p w14:paraId="1A66FC6B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Rozwiązanie Umowy i odstąpienie</w:t>
      </w:r>
    </w:p>
    <w:p w14:paraId="7BEE587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Zamawiający może rozwiązać Umowę ze skutkiem natychmiastowym albo odstąpić od Umowy w całości lub części, jeżeli:</w:t>
      </w:r>
    </w:p>
    <w:p w14:paraId="01C45434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1) Wykonawca pozostaje w zwłoce z przekazaniem Raportów lub dokumentów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dłużej niż 7 dni roboczych;</w:t>
      </w:r>
    </w:p>
    <w:p w14:paraId="63DEFE52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lastRenderedPageBreak/>
        <w:t>2) Wykonawca przekazał co najmniej dwa dokumenty nierzetelne, niekompletne lub niezgodne z Umową;</w:t>
      </w:r>
    </w:p>
    <w:p w14:paraId="7CCF68CE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3) Wykonawca nie usunął wad lub braków w wyznaczonym terminie;</w:t>
      </w:r>
    </w:p>
    <w:p w14:paraId="3BF48F96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4) Wykonawca powierzył wykonanie Umowy z naruszeniem § 3 ust. 3;</w:t>
      </w:r>
    </w:p>
    <w:p w14:paraId="303544C9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5) Wykonawca utracił kwalifikacje, uprawnienia, zasoby lub zdolność do wykonania Umowy;</w:t>
      </w:r>
    </w:p>
    <w:p w14:paraId="069C9DF4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6) dalsze wykonywanie Umowy z przyczyn leżących po stronie Wykonawcy zagraża istotnym interesom Zamawiającego.</w:t>
      </w:r>
    </w:p>
    <w:p w14:paraId="41643F5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Umowne prawo odstąpienia Zamawiający może wykonać w terminie 30 dni od dnia powzięcia wiadomości o okolicznościach stanowiących podstawę odstąpienia.</w:t>
      </w:r>
    </w:p>
    <w:p w14:paraId="3DDE615E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3. W przypadku odstąpienia lub rozwiązania Umowy Zamawiający zapłaci wynagrodzenie za świadczenia prawidłowo wykonane i przyjęte, z zastrzeżeniem prawa potrącenia kar umownych i odszkodowania.</w:t>
      </w:r>
    </w:p>
    <w:p w14:paraId="174A238D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Odstąpienie od Umowy w części albo jej rozwiązanie pozostaje bez wpływu na skutki dotyczące dokumentów uprzednio przyjętych, w tym obowiązek zapłaty wynagrodzenia, prawa autorskie, odpowiedzialność za wady, poufność i ochronę danych osobowych.</w:t>
      </w:r>
    </w:p>
    <w:p w14:paraId="124287E1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5. Postanowienia niniejszego paragrafu nie wyłączają uprawnień Zamawiającego wynikających z Kodeksu cywilnego oraz art. 456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D638A4C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12</w:t>
      </w:r>
    </w:p>
    <w:p w14:paraId="0EBD4AFF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Kary umowne</w:t>
      </w:r>
    </w:p>
    <w:p w14:paraId="0EF2D3C2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Wykonawca zapłaci Zamawiającemu karę umowną:</w:t>
      </w:r>
    </w:p>
    <w:p w14:paraId="14B27905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1) w przypadku odstąpienia od Umowy albo jej rozwiązania wskutek okoliczności, za które odpowiada Wykonawca – w wysokości 20% maksymalnego wynagrodzenia brutto określonego w § 7 ust. 4;</w:t>
      </w:r>
    </w:p>
    <w:p w14:paraId="1DD9697E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2) za zwłokę w przekazaniu Raportu – w wysokości 0,5% wartości brutto Raportu objętego zwłoką za każdy rozpoczęty dzień zwłoki;</w:t>
      </w:r>
    </w:p>
    <w:p w14:paraId="38B0D4D9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3) za zwłokę w usunięciu wad Raportu – w wysokości 0,2% wartości brutto Raportu objętego wadą za każdy rozpoczęty dzień zwłoki;</w:t>
      </w:r>
    </w:p>
    <w:p w14:paraId="72E26D02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4) za zwłokę w przekazaniu dokumentu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– w wysokości 0,2% wartości brutto wynagrodzenia przypadającego na dokumentację budynków położonych na terenie danej gminy za każdy rozpoczęty dzień zwłoki;</w:t>
      </w:r>
    </w:p>
    <w:p w14:paraId="737CE04E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5) za zwłokę w poprawieniu lub uzupełnieniu dokumentu „Podsumowanie audytu ex </w:t>
      </w:r>
      <w:proofErr w:type="spellStart"/>
      <w:r>
        <w:rPr>
          <w:rFonts w:ascii="Calibri" w:eastAsia="Calibri" w:hAnsi="Calibri" w:cs="Calibri"/>
          <w:sz w:val="22"/>
          <w:szCs w:val="22"/>
        </w:rPr>
        <w:t>ante</w:t>
      </w:r>
      <w:proofErr w:type="spellEnd"/>
      <w:r>
        <w:rPr>
          <w:rFonts w:ascii="Calibri" w:eastAsia="Calibri" w:hAnsi="Calibri" w:cs="Calibri"/>
          <w:sz w:val="22"/>
          <w:szCs w:val="22"/>
        </w:rPr>
        <w:t>” – w wysokości 0,1% wartości brutto wynagrodzenia przypadającego na dokumentację budynków położonych na terenie danej gminy za każdy rozpoczęty dzień zwłoki;</w:t>
      </w:r>
    </w:p>
    <w:p w14:paraId="18B616D6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6) za realizację Umowy przez osobę niezaakceptowaną przez Zamawiającego albo zmianę osoby punktowanej w kryteriach z naruszeniem § 3 ust. 6–7 – w wysokości 5 000,00 zł za każdy przypadek;</w:t>
      </w:r>
    </w:p>
    <w:p w14:paraId="1C96C505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7) za naruszenie obowiązku bezstronności lub konfliktu interesów – w wysokości 20 000,00 zł za każdy przypadek.</w:t>
      </w:r>
    </w:p>
    <w:p w14:paraId="5F1109E9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lastRenderedPageBreak/>
        <w:t>2. Wartość brutto jednego Raportu odpowiada cenie jednostkowej brutto określonej w § 7 ust. 2.</w:t>
      </w:r>
    </w:p>
    <w:p w14:paraId="2BB61938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3. Zapłata kary umownej nastąpi w terminie 14 dni od dnia otrzymania noty obciążeniowej.</w:t>
      </w:r>
    </w:p>
    <w:p w14:paraId="03F25090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Zamawiający jest uprawniony do potrącenia kar umownych z należnego Wykonawcy wynagrodzenia.</w:t>
      </w:r>
    </w:p>
    <w:p w14:paraId="0209684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5. Łączna maksymalna wysokość kar umownych nie przekroczy 30% maksymalnego wynagrodzenia brutto określonego w § 7 ust. 4.</w:t>
      </w:r>
    </w:p>
    <w:p w14:paraId="3DF2159A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6. Zamawiający może dochodzić odszkodowania uzupełniającego na zasadach ogólnych, jeżeli szkoda przekracza wysokość zastrzeżonych kar umownych albo powstała z przyczyn nieobjętych karą umowną.</w:t>
      </w:r>
    </w:p>
    <w:p w14:paraId="0B339C6D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13</w:t>
      </w:r>
    </w:p>
    <w:p w14:paraId="5604C628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Poufność</w:t>
      </w:r>
    </w:p>
    <w:p w14:paraId="1032CE1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Wykonawca zachowa w poufności wszelkie informacje i dokumenty uzyskane w związku z realizacją Umowy, z wyjątkiem informacji powszechnie dostępnych lub podlegających ujawnieniu na podstawie przepisów prawa.</w:t>
      </w:r>
    </w:p>
    <w:p w14:paraId="08190EDE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Wykonawca zastosuje środki organizacyjne i techniczne zabezpieczające dokumentację przed dostępem osób nieuprawnionych, utratą, uszkodzeniem lub nieuprawnionym rozpowszechnieniem.</w:t>
      </w:r>
    </w:p>
    <w:p w14:paraId="445C0B34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3. Po zakończeniu realizacji Umowy Wykonawca zwróci lub usunie posiadane kopie dokumentacji zgodnie z poleceniem Zamawiającego, z wyjątkiem dokumentów, których przechowywanie jest wymagane przepisami prawa.</w:t>
      </w:r>
    </w:p>
    <w:p w14:paraId="1A269858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§ 14</w:t>
      </w:r>
    </w:p>
    <w:p w14:paraId="55AF2243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Dane osobowe</w:t>
      </w:r>
    </w:p>
    <w:p w14:paraId="3AC24A51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1. Administratorem danych osobowych przetwarzanych w związku z zawarciem i realizacją Umowy jest Wojewódzki Fundusz Ochrony Środowiska i Gospodarki Wodnej w Szczecinie, ul. Solskiego 3, 71-323 Szczecin.</w:t>
      </w:r>
    </w:p>
    <w:p w14:paraId="4AA9E76F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Z Inspektorem Ochrony Danych można skontaktować się pod adresem: iod@wfos.szczecin.pl.</w:t>
      </w:r>
    </w:p>
    <w:p w14:paraId="7320574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3. Dane osób reprezentujących Wykonawcę, jego personelu, pełnomocników i osób kontaktowych będą przetwarzane w celu zawarcia i realizacji Umowy, wypełnienia obowiązków prawnych oraz ochrony prawnie uzasadnionych interesów Zamawiającego, na podstawach właściwych dla danej kategorii osoby zgodnie z art. 6 ust. 1 lit. b, c lub f RODO.</w:t>
      </w:r>
    </w:p>
    <w:p w14:paraId="3AC12359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Wykonawca przekaże osobom, których dane udostępnia Zamawiającemu, informacje wymagane przez art. 14 RODO.</w:t>
      </w:r>
    </w:p>
    <w:p w14:paraId="1E75DE08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5. Jeżeli realizacja Umowy będzie wymagała przetwarzania przez Wykonawcę danych osobowych w imieniu Zamawiającego, Strony przed przekazaniem danych zawrą umowę powierzenia przetwarzania danych osobowych zgodnie z art. 28 RODO.</w:t>
      </w:r>
    </w:p>
    <w:p w14:paraId="2AD3A470" w14:textId="77777777" w:rsidR="00487C17" w:rsidRDefault="002F40D5">
      <w:pPr>
        <w:keepNext/>
        <w:spacing w:before="240" w:after="6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§ 15</w:t>
      </w:r>
    </w:p>
    <w:p w14:paraId="145813C3" w14:textId="77777777" w:rsidR="00487C17" w:rsidRDefault="002F40D5">
      <w:pPr>
        <w:keepNext/>
        <w:spacing w:after="180" w:line="276" w:lineRule="auto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Postanowienia końcowe</w:t>
      </w:r>
    </w:p>
    <w:p w14:paraId="11FAE6BA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1. W sprawach nieuregulowanych Umową zastosowanie mają przepisy prawa powszechnie obowiązującego, w szczególności Kodeksu cywilnego,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, ustawy o prawie autorskim i prawach pokrewnych oraz przepisy o ochronie danych osobowych.</w:t>
      </w:r>
    </w:p>
    <w:p w14:paraId="61721A9A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2. Nieważność któregokolwiek z postanowień Umowy nie wpływa na ważność pozostałych postanowień. Strony zastąpią nieważne postanowienie postanowieniem zgodnym z prawem i możliwie najbliższym jego celowi gospodarczemu.</w:t>
      </w:r>
    </w:p>
    <w:p w14:paraId="71736627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3. Korespondencja związana z realizacją Umowy będzie kierowana na adresy wskazane przez Strony. Zmiana danych kontaktowych nie wymaga aneksu i jest skuteczna od dnia powiadomienia drugiej Strony.</w:t>
      </w:r>
    </w:p>
    <w:p w14:paraId="7322C8B2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4. Wykonawca nie może przenieść na osobę trzecią wierzytelności wynikających z Umowy bez uprzedniej pisemnej zgody Zamawiającego.</w:t>
      </w:r>
    </w:p>
    <w:p w14:paraId="187A4F79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5. Strony będą dążyły do polubownego rozwiązania sporów. W razie braku porozumienia spór rozstrzygnie sąd powszechny właściwy miejscowo dla siedziby Zamawiającego.</w:t>
      </w:r>
    </w:p>
    <w:p w14:paraId="2747A3B5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6. Umowa została sporządzona w dwóch jednobrzmiących egzemplarzach, po jednym dla każdej ze Stron.</w:t>
      </w:r>
    </w:p>
    <w:p w14:paraId="02602CED" w14:textId="77777777" w:rsidR="00487C17" w:rsidRDefault="002F40D5">
      <w:pPr>
        <w:spacing w:after="100" w:line="276" w:lineRule="auto"/>
        <w:ind w:left="340" w:hanging="340"/>
        <w:jc w:val="both"/>
      </w:pPr>
      <w:r>
        <w:rPr>
          <w:rFonts w:ascii="Calibri" w:eastAsia="Calibri" w:hAnsi="Calibri" w:cs="Calibri"/>
          <w:sz w:val="22"/>
          <w:szCs w:val="22"/>
        </w:rPr>
        <w:t>7. Integralną część Umowy stanowią:</w:t>
      </w:r>
    </w:p>
    <w:p w14:paraId="3EA82F3A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1) załącznik nr 1 – Opis Przedmiotu Zamówienia;</w:t>
      </w:r>
    </w:p>
    <w:p w14:paraId="5528A794" w14:textId="77777777" w:rsidR="00487C17" w:rsidRDefault="002F40D5">
      <w:pPr>
        <w:spacing w:after="100" w:line="276" w:lineRule="auto"/>
        <w:ind w:left="567" w:hanging="340"/>
        <w:jc w:val="both"/>
      </w:pPr>
      <w:r>
        <w:rPr>
          <w:rFonts w:ascii="Calibri" w:eastAsia="Calibri" w:hAnsi="Calibri" w:cs="Calibri"/>
          <w:sz w:val="22"/>
          <w:szCs w:val="22"/>
        </w:rPr>
        <w:t>2) załącznik nr 2 – Oferta Wykonawcy.</w:t>
      </w:r>
    </w:p>
    <w:p w14:paraId="13B1ABA4" w14:textId="77777777" w:rsidR="00487C17" w:rsidRDefault="00487C17">
      <w:pPr>
        <w:spacing w:after="480" w:line="276" w:lineRule="auto"/>
        <w:jc w:val="both"/>
      </w:pPr>
    </w:p>
    <w:tbl>
      <w:tblPr>
        <w:tblW w:w="93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0"/>
        <w:gridCol w:w="4650"/>
      </w:tblGrid>
      <w:tr w:rsidR="00487C17" w14:paraId="5336ADC5" w14:textId="77777777">
        <w:tc>
          <w:tcPr>
            <w:tcW w:w="4650" w:type="dxa"/>
          </w:tcPr>
          <w:p w14:paraId="22126203" w14:textId="77777777" w:rsidR="00487C17" w:rsidRDefault="002F40D5">
            <w:pPr>
              <w:spacing w:after="12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WYKONAWCA</w:t>
            </w:r>
          </w:p>
        </w:tc>
        <w:tc>
          <w:tcPr>
            <w:tcW w:w="4650" w:type="dxa"/>
          </w:tcPr>
          <w:p w14:paraId="3646BFBE" w14:textId="77777777" w:rsidR="00487C17" w:rsidRDefault="002F40D5">
            <w:pPr>
              <w:spacing w:after="12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ZAMAWIAJĄCY</w:t>
            </w:r>
          </w:p>
        </w:tc>
      </w:tr>
      <w:tr w:rsidR="00487C17" w14:paraId="30E8CE99" w14:textId="77777777">
        <w:tc>
          <w:tcPr>
            <w:tcW w:w="4650" w:type="dxa"/>
          </w:tcPr>
          <w:p w14:paraId="73B53EEC" w14:textId="77777777" w:rsidR="00487C17" w:rsidRDefault="00487C17">
            <w:pPr>
              <w:spacing w:after="360" w:line="276" w:lineRule="auto"/>
              <w:jc w:val="both"/>
            </w:pPr>
          </w:p>
          <w:p w14:paraId="0B3BD435" w14:textId="77777777" w:rsidR="00487C17" w:rsidRDefault="002F40D5">
            <w:pPr>
              <w:spacing w:after="120" w:line="276" w:lineRule="auto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4650" w:type="dxa"/>
          </w:tcPr>
          <w:p w14:paraId="11489B19" w14:textId="77777777" w:rsidR="00487C17" w:rsidRDefault="00487C17">
            <w:pPr>
              <w:spacing w:after="360" w:line="276" w:lineRule="auto"/>
              <w:jc w:val="both"/>
            </w:pPr>
          </w:p>
          <w:p w14:paraId="2972B725" w14:textId="77777777" w:rsidR="00487C17" w:rsidRDefault="002F40D5">
            <w:pPr>
              <w:spacing w:after="120" w:line="276" w:lineRule="auto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</w:t>
            </w:r>
          </w:p>
        </w:tc>
      </w:tr>
    </w:tbl>
    <w:p w14:paraId="6E4A9A59" w14:textId="77777777" w:rsidR="00F54570" w:rsidRDefault="00F54570"/>
    <w:sectPr w:rsidR="00F54570">
      <w:head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DEA5" w14:textId="77777777" w:rsidR="003A085D" w:rsidRDefault="003A085D" w:rsidP="00FD5D4A">
      <w:r>
        <w:separator/>
      </w:r>
    </w:p>
  </w:endnote>
  <w:endnote w:type="continuationSeparator" w:id="0">
    <w:p w14:paraId="386234AB" w14:textId="77777777" w:rsidR="003A085D" w:rsidRDefault="003A085D" w:rsidP="00FD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F2EEE" w14:textId="77777777" w:rsidR="003A085D" w:rsidRDefault="003A085D" w:rsidP="00FD5D4A">
      <w:r>
        <w:separator/>
      </w:r>
    </w:p>
  </w:footnote>
  <w:footnote w:type="continuationSeparator" w:id="0">
    <w:p w14:paraId="1199823A" w14:textId="77777777" w:rsidR="003A085D" w:rsidRDefault="003A085D" w:rsidP="00FD5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868D" w14:textId="6AC4FD21" w:rsidR="00FD5D4A" w:rsidRDefault="00FD5D4A">
    <w:pPr>
      <w:pStyle w:val="Nagwek"/>
    </w:pPr>
    <w:r>
      <w:rPr>
        <w:noProof/>
      </w:rPr>
      <w:drawing>
        <wp:inline distT="0" distB="0" distL="0" distR="0" wp14:anchorId="222FC790" wp14:editId="740C118E">
          <wp:extent cx="1056132" cy="342900"/>
          <wp:effectExtent l="0" t="0" r="0" b="0"/>
          <wp:docPr id="1" name="Obraz 1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756" cy="343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872"/>
    <w:multiLevelType w:val="hybridMultilevel"/>
    <w:tmpl w:val="5818EB3C"/>
    <w:lvl w:ilvl="0" w:tplc="11845CF2">
      <w:start w:val="1"/>
      <w:numFmt w:val="bullet"/>
      <w:lvlText w:val="●"/>
      <w:lvlJc w:val="left"/>
      <w:pPr>
        <w:ind w:left="720" w:hanging="360"/>
      </w:pPr>
    </w:lvl>
    <w:lvl w:ilvl="1" w:tplc="189A3D06">
      <w:start w:val="1"/>
      <w:numFmt w:val="bullet"/>
      <w:lvlText w:val="○"/>
      <w:lvlJc w:val="left"/>
      <w:pPr>
        <w:ind w:left="1440" w:hanging="360"/>
      </w:pPr>
    </w:lvl>
    <w:lvl w:ilvl="2" w:tplc="72A6E468">
      <w:start w:val="1"/>
      <w:numFmt w:val="bullet"/>
      <w:lvlText w:val="■"/>
      <w:lvlJc w:val="left"/>
      <w:pPr>
        <w:ind w:left="2160" w:hanging="360"/>
      </w:pPr>
    </w:lvl>
    <w:lvl w:ilvl="3" w:tplc="0A0496C8">
      <w:start w:val="1"/>
      <w:numFmt w:val="bullet"/>
      <w:lvlText w:val="●"/>
      <w:lvlJc w:val="left"/>
      <w:pPr>
        <w:ind w:left="2880" w:hanging="360"/>
      </w:pPr>
    </w:lvl>
    <w:lvl w:ilvl="4" w:tplc="E6980D48">
      <w:start w:val="1"/>
      <w:numFmt w:val="bullet"/>
      <w:lvlText w:val="○"/>
      <w:lvlJc w:val="left"/>
      <w:pPr>
        <w:ind w:left="3600" w:hanging="360"/>
      </w:pPr>
    </w:lvl>
    <w:lvl w:ilvl="5" w:tplc="E138B9CC">
      <w:start w:val="1"/>
      <w:numFmt w:val="bullet"/>
      <w:lvlText w:val="■"/>
      <w:lvlJc w:val="left"/>
      <w:pPr>
        <w:ind w:left="4320" w:hanging="360"/>
      </w:pPr>
    </w:lvl>
    <w:lvl w:ilvl="6" w:tplc="44E21A54">
      <w:start w:val="1"/>
      <w:numFmt w:val="bullet"/>
      <w:lvlText w:val="●"/>
      <w:lvlJc w:val="left"/>
      <w:pPr>
        <w:ind w:left="5040" w:hanging="360"/>
      </w:pPr>
    </w:lvl>
    <w:lvl w:ilvl="7" w:tplc="509853F2">
      <w:start w:val="1"/>
      <w:numFmt w:val="bullet"/>
      <w:lvlText w:val="●"/>
      <w:lvlJc w:val="left"/>
      <w:pPr>
        <w:ind w:left="5760" w:hanging="360"/>
      </w:pPr>
    </w:lvl>
    <w:lvl w:ilvl="8" w:tplc="EE688E88">
      <w:start w:val="1"/>
      <w:numFmt w:val="bullet"/>
      <w:lvlText w:val="●"/>
      <w:lvlJc w:val="left"/>
      <w:pPr>
        <w:ind w:left="6480" w:hanging="360"/>
      </w:pPr>
    </w:lvl>
  </w:abstractNum>
  <w:num w:numId="1" w16cid:durableId="19846550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C17"/>
    <w:rsid w:val="00032374"/>
    <w:rsid w:val="00104302"/>
    <w:rsid w:val="002F40D5"/>
    <w:rsid w:val="003A085D"/>
    <w:rsid w:val="003E0AD5"/>
    <w:rsid w:val="00487C17"/>
    <w:rsid w:val="005541CF"/>
    <w:rsid w:val="00A240B9"/>
    <w:rsid w:val="00DF4C3F"/>
    <w:rsid w:val="00F54570"/>
    <w:rsid w:val="00FD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33A2"/>
  <w15:docId w15:val="{6C5CE066-603D-274C-A784-DFC85FC8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D5D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5D4A"/>
  </w:style>
  <w:style w:type="paragraph" w:styleId="Stopka">
    <w:name w:val="footer"/>
    <w:basedOn w:val="Normalny"/>
    <w:link w:val="StopkaZnak"/>
    <w:uiPriority w:val="99"/>
    <w:unhideWhenUsed/>
    <w:rsid w:val="00FD5D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Props1.xml><?xml version="1.0" encoding="utf-8"?>
<ds:datastoreItem xmlns:ds="http://schemas.openxmlformats.org/officeDocument/2006/customXml" ds:itemID="{F842F582-3C1C-4D40-9E59-553E2578C9B1}"/>
</file>

<file path=customXml/itemProps2.xml><?xml version="1.0" encoding="utf-8"?>
<ds:datastoreItem xmlns:ds="http://schemas.openxmlformats.org/officeDocument/2006/customXml" ds:itemID="{EC9ADCAE-9FCE-4452-8957-B30BEC0D516F}"/>
</file>

<file path=customXml/itemProps3.xml><?xml version="1.0" encoding="utf-8"?>
<ds:datastoreItem xmlns:ds="http://schemas.openxmlformats.org/officeDocument/2006/customXml" ds:itemID="{05EC8BB6-66C3-417D-82D1-725531C644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3431</Words>
  <Characters>20590</Characters>
  <Application>Microsoft Office Word</Application>
  <DocSecurity>4</DocSecurity>
  <Lines>171</Lines>
  <Paragraphs>47</Paragraphs>
  <ScaleCrop>false</ScaleCrop>
  <Company/>
  <LinksUpToDate>false</LinksUpToDate>
  <CharactersWithSpaces>23974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Beata Czerska</cp:lastModifiedBy>
  <cp:revision>2</cp:revision>
  <dcterms:created xsi:type="dcterms:W3CDTF">2026-08-03T09:24:00Z</dcterms:created>
  <dcterms:modified xsi:type="dcterms:W3CDTF">2026-08-03T09:24:00Z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</Properties>
</file>