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BA6EC" w14:textId="77777777" w:rsidR="002F1968" w:rsidRDefault="002F1968" w:rsidP="009F16E9">
      <w:pPr>
        <w:spacing w:line="360" w:lineRule="auto"/>
        <w:rPr>
          <w:rFonts w:ascii="Times New Roman" w:hAnsi="Times New Roman" w:cs="Times New Roman"/>
          <w:color w:val="669E28"/>
          <w:sz w:val="24"/>
          <w:szCs w:val="24"/>
        </w:rPr>
      </w:pPr>
    </w:p>
    <w:p w14:paraId="7260E73B" w14:textId="5D3FD2BA" w:rsidR="007661C7" w:rsidRPr="007661C7" w:rsidRDefault="007661C7" w:rsidP="009F16E9">
      <w:pPr>
        <w:spacing w:line="360" w:lineRule="auto"/>
        <w:rPr>
          <w:rFonts w:ascii="Times New Roman" w:hAnsi="Times New Roman" w:cs="Times New Roman"/>
          <w:color w:val="669E28"/>
          <w:sz w:val="24"/>
          <w:szCs w:val="24"/>
        </w:rPr>
      </w:pPr>
      <w:r w:rsidRPr="007661C7">
        <w:rPr>
          <w:rFonts w:ascii="Times New Roman" w:hAnsi="Times New Roman" w:cs="Times New Roman"/>
          <w:noProof/>
        </w:rPr>
        <w:drawing>
          <wp:inline distT="0" distB="0" distL="0" distR="0" wp14:anchorId="0478C2E5" wp14:editId="762FEE5D">
            <wp:extent cx="1190625" cy="391010"/>
            <wp:effectExtent l="0" t="0" r="0" b="9525"/>
            <wp:docPr id="2015540074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66EFBAC4-3932-4BFA-B913-6D90AE4905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540074" name="Obraz 20155400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67" cy="39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227E2" w14:textId="28CDAF0E" w:rsidR="00916EFA" w:rsidRPr="007661C7" w:rsidRDefault="007661C7" w:rsidP="00EF7142">
      <w:pPr>
        <w:pBdr>
          <w:bottom w:val="single" w:sz="4" w:space="1" w:color="auto"/>
        </w:pBdr>
        <w:shd w:val="clear" w:color="auto" w:fill="DEEAF6" w:themeFill="accent1" w:themeFillTint="33"/>
        <w:ind w:right="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OPIS PRZEDMIOTU ZAMÓWIENIA </w:t>
      </w:r>
    </w:p>
    <w:p w14:paraId="574283E7" w14:textId="379ACCCA" w:rsidR="00F353AD" w:rsidRPr="007661C7" w:rsidRDefault="00F353AD" w:rsidP="009F16E9">
      <w:pPr>
        <w:tabs>
          <w:tab w:val="left" w:pos="6795"/>
        </w:tabs>
        <w:spacing w:line="360" w:lineRule="auto"/>
        <w:rPr>
          <w:rFonts w:ascii="Times New Roman" w:hAnsi="Times New Roman" w:cs="Times New Roman"/>
          <w:color w:val="669E28"/>
          <w:sz w:val="24"/>
          <w:szCs w:val="24"/>
        </w:rPr>
        <w:sectPr w:rsidR="00F353AD" w:rsidRPr="007661C7" w:rsidSect="005078F5">
          <w:footerReference w:type="default" r:id="rId11"/>
          <w:pgSz w:w="11907" w:h="16839" w:code="9"/>
          <w:pgMar w:top="284" w:right="1134" w:bottom="284" w:left="1134" w:header="0" w:footer="0" w:gutter="0"/>
          <w:cols w:space="708"/>
          <w:docGrid w:linePitch="299"/>
        </w:sectPr>
      </w:pPr>
    </w:p>
    <w:p w14:paraId="233E9772" w14:textId="77777777" w:rsidR="00F147A2" w:rsidRDefault="00F147A2" w:rsidP="00F147A2">
      <w:pPr>
        <w:spacing w:after="240" w:line="276" w:lineRule="auto"/>
        <w:jc w:val="both"/>
      </w:pPr>
      <w:r>
        <w:rPr>
          <w:b/>
          <w:bCs/>
        </w:rPr>
        <w:t>Znak sprawy: BS/ZOW/</w:t>
      </w:r>
      <w:proofErr w:type="spellStart"/>
      <w:r>
        <w:rPr>
          <w:b/>
          <w:bCs/>
        </w:rPr>
        <w:t>AgZ</w:t>
      </w:r>
      <w:proofErr w:type="spellEnd"/>
      <w:r>
        <w:rPr>
          <w:b/>
          <w:bCs/>
        </w:rPr>
        <w:t>/203/014/26</w:t>
      </w:r>
    </w:p>
    <w:p w14:paraId="3344AD55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t>1. Cel zamówienia</w:t>
      </w:r>
    </w:p>
    <w:p w14:paraId="6CBA6334" w14:textId="77777777" w:rsidR="00F147A2" w:rsidRDefault="00F147A2" w:rsidP="00F147A2">
      <w:pPr>
        <w:spacing w:after="120" w:line="276" w:lineRule="auto"/>
        <w:jc w:val="both"/>
      </w:pPr>
      <w:r>
        <w:t>Wykonanie usługi polegającej na:</w:t>
      </w:r>
    </w:p>
    <w:p w14:paraId="457CAD1D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weryfikacji audytów energetycznych oraz inwentaryzacji architektoniczno-budowlanych dla wielolokalowych budynków mieszkalnych z zasobów dawnych podmiotów gospodarki uspołecznionej, w tym byłych PGR, przedsiębiorstw państwowych i rolniczych spółdzielni produkcyjnych;</w:t>
      </w:r>
    </w:p>
    <w:p w14:paraId="5B0A08AD" w14:textId="0F36A36A" w:rsidR="00F147A2" w:rsidRDefault="00F147A2" w:rsidP="00F147A2">
      <w:pPr>
        <w:spacing w:after="80" w:line="276" w:lineRule="auto"/>
        <w:ind w:left="397" w:hanging="227"/>
        <w:jc w:val="both"/>
      </w:pPr>
      <w:r>
        <w:t xml:space="preserve">– </w:t>
      </w:r>
      <w:r w:rsidR="00F62BBA">
        <w:tab/>
      </w:r>
      <w:r>
        <w:t>ponownej weryfikacji dokumentacji poprawionej w następstwie uwag Wykonawcy;</w:t>
      </w:r>
    </w:p>
    <w:p w14:paraId="2AFBB834" w14:textId="01842D17" w:rsidR="00F147A2" w:rsidRDefault="00F147A2" w:rsidP="00F147A2">
      <w:pPr>
        <w:spacing w:after="80" w:line="276" w:lineRule="auto"/>
        <w:ind w:left="397" w:hanging="227"/>
        <w:jc w:val="both"/>
      </w:pPr>
      <w:r>
        <w:t xml:space="preserve">– </w:t>
      </w:r>
      <w:r w:rsidR="00F62BBA">
        <w:tab/>
      </w:r>
      <w:r>
        <w:t xml:space="preserve">sporządzeniu i wypełnieniu dokumentów „Podsumowanie audytu ex </w:t>
      </w:r>
      <w:proofErr w:type="spellStart"/>
      <w:r>
        <w:t>ante</w:t>
      </w:r>
      <w:proofErr w:type="spellEnd"/>
      <w:r>
        <w:t>” dla poszczególnych gmin</w:t>
      </w:r>
      <w:r w:rsidR="00F62BBA">
        <w:t>;</w:t>
      </w:r>
    </w:p>
    <w:p w14:paraId="15D67730" w14:textId="51A9FE0E" w:rsidR="00F147A2" w:rsidRDefault="00F62BBA" w:rsidP="00F62BBA">
      <w:pPr>
        <w:spacing w:after="120" w:line="276" w:lineRule="auto"/>
        <w:ind w:firstLine="170"/>
        <w:jc w:val="both"/>
      </w:pPr>
      <w:r>
        <w:t xml:space="preserve">– </w:t>
      </w:r>
      <w:r w:rsidR="00F147A2">
        <w:t>zgodnie z wymaganiami OPZ oraz obowiązującymi przepisami prawa.</w:t>
      </w:r>
    </w:p>
    <w:p w14:paraId="5FA72D2D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t>2. Charakterystyka obiektów</w:t>
      </w:r>
    </w:p>
    <w:p w14:paraId="2B7CEECA" w14:textId="77777777" w:rsidR="00F147A2" w:rsidRDefault="00F147A2" w:rsidP="00F147A2">
      <w:pPr>
        <w:spacing w:after="120" w:line="276" w:lineRule="auto"/>
        <w:jc w:val="both"/>
      </w:pPr>
      <w:r>
        <w:t>Dokumentacja podlegająca weryfikacji dotyczyć będzie budynków najczęściej z okresu 1960–1980, wykonanych w technologii tradycyjnej, 1–4 kondygnacje, powyżej 4 lokali, będących pierwotnie w zasobach PGR na terenie gmin woj. zachodniopomorskiego.</w:t>
      </w:r>
    </w:p>
    <w:p w14:paraId="72E1943F" w14:textId="77777777" w:rsidR="00F147A2" w:rsidRDefault="00F147A2" w:rsidP="00F147A2">
      <w:pPr>
        <w:spacing w:after="120" w:line="276" w:lineRule="auto"/>
        <w:jc w:val="both"/>
      </w:pPr>
      <w:r>
        <w:t>Program termomodernizacji obejmuje budynki zlokalizowane na terenie powiatów:</w:t>
      </w:r>
    </w:p>
    <w:p w14:paraId="53011F0F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białogardzkiego, gminy: Karlino, Białogard;</w:t>
      </w:r>
    </w:p>
    <w:p w14:paraId="6D116B1F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choszczeńskiego, gmina Pełczyce;</w:t>
      </w:r>
    </w:p>
    <w:p w14:paraId="50477AF3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drawskiego, gminy: Złocieniec, Czaplinek, Drawsko Pomorskie, Wierzchowo;</w:t>
      </w:r>
    </w:p>
    <w:p w14:paraId="61448B53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goleniowskiego, gminy: Przybiernów, Goleniów, Nowogard, Maszewo;</w:t>
      </w:r>
    </w:p>
    <w:p w14:paraId="1DA1E132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gryfickiego, gminy: Karnice, Płoty, Gryfice, Brojce;</w:t>
      </w:r>
    </w:p>
    <w:p w14:paraId="6649002C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gryfińskiego, gminy: Widuchowa, Gryfino, Trzcińsko-Zdrój, Moryń, Mieszkowice;</w:t>
      </w:r>
    </w:p>
    <w:p w14:paraId="19987CFE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kamieńskiego, gminy: Golczewo, Świerzno;</w:t>
      </w:r>
    </w:p>
    <w:p w14:paraId="09FFCA0F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kołobrzeskiego, gminy: Rymań, Siemyśl, Gościno, Kołobrzeg Gmina;</w:t>
      </w:r>
    </w:p>
    <w:p w14:paraId="34F75440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koszalińskiego, gminy: Będzino, Świeszyno, Polanów, Mielno, Sianów, Bobolice, Biesiekierz, Manowo;</w:t>
      </w:r>
    </w:p>
    <w:p w14:paraId="0F67FAF0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łobeskiego, gminy: Radowo Małe, Dobra, Resko;</w:t>
      </w:r>
    </w:p>
    <w:p w14:paraId="23127AF1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myśliborskiego, gminy: Myślibórz, Barlinek, Nowogródek Pomorski;</w:t>
      </w:r>
    </w:p>
    <w:p w14:paraId="17033A68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polickiego, gminy: Kołbaskowo, Dobra (szczecińska);</w:t>
      </w:r>
    </w:p>
    <w:p w14:paraId="71E46CDD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pyrzyckiego, gminy: Warnice, Lipiany, Pyrzyce;</w:t>
      </w:r>
    </w:p>
    <w:p w14:paraId="63314641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sławieńskiego, gminy: gmina wiejska Darłowo, Malechowo, Miasto Stargard, Gmina Stargard, Stara Dąbrowa, Dolice;</w:t>
      </w:r>
    </w:p>
    <w:p w14:paraId="74612212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Szczecin, Miasto Szczecin;</w:t>
      </w:r>
    </w:p>
    <w:p w14:paraId="4D651369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szczecineckiego, gminy: Gmina Szczecinek, Borne Sulinowo, Barwice, Grzmiąca, Biały Bór;</w:t>
      </w:r>
    </w:p>
    <w:p w14:paraId="39A67B30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świdwińskiego, gminy: Miasto Świdwin, Gmina Świdwin, Połczyn Zdrój, Rąbino;</w:t>
      </w:r>
    </w:p>
    <w:p w14:paraId="42D0A453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powiatu wałeckiego, gmina Wałcz.</w:t>
      </w:r>
    </w:p>
    <w:p w14:paraId="593CCD5B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lastRenderedPageBreak/>
        <w:t>3. Szczegółowy zakres zamówienia</w:t>
      </w:r>
    </w:p>
    <w:p w14:paraId="0C9F07A9" w14:textId="77777777" w:rsidR="00F147A2" w:rsidRDefault="00F147A2" w:rsidP="00F147A2">
      <w:pPr>
        <w:spacing w:after="120" w:line="276" w:lineRule="auto"/>
        <w:jc w:val="both"/>
      </w:pPr>
      <w:r>
        <w:t>3.1. Wykonanie przedmiotu umowy obejmuje weryfikację inwentaryzacji architektoniczno-budowlanej w zakresie:</w:t>
      </w:r>
    </w:p>
    <w:p w14:paraId="4BF58B93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sprawdzenia kompletności inwentaryzacji (rzuty, przekroje, zestawienia powierzchni),</w:t>
      </w:r>
    </w:p>
    <w:p w14:paraId="25F8748D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weryfikacji zgodności danych geometrycznych (powierzchnia, kubatura, wysokości) z dostępnymi danymi, a w przypadku wizji lokalnych – z danymi terenowymi,</w:t>
      </w:r>
    </w:p>
    <w:p w14:paraId="479BF926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sprawdzenia dokumentacji fotograficznej,</w:t>
      </w:r>
    </w:p>
    <w:p w14:paraId="45B1FBEC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analizy zgodności danych z audytem energetycznym.</w:t>
      </w:r>
    </w:p>
    <w:p w14:paraId="581A73C2" w14:textId="77777777" w:rsidR="00F147A2" w:rsidRDefault="00F147A2" w:rsidP="00F147A2">
      <w:pPr>
        <w:spacing w:after="120" w:line="276" w:lineRule="auto"/>
        <w:jc w:val="both"/>
      </w:pPr>
      <w:r>
        <w:t>3.2. Wykonanie przedmiotu umowy obejmuje weryfikację audytów energetycznych w zakresie:</w:t>
      </w:r>
    </w:p>
    <w:p w14:paraId="09D7D051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weryfikacji formalnej i kompletności,</w:t>
      </w:r>
    </w:p>
    <w:p w14:paraId="375F6A0D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poprawności obliczeń energetycznych,</w:t>
      </w:r>
    </w:p>
    <w:p w14:paraId="62743828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oceny przyjętych usprawnień,</w:t>
      </w:r>
    </w:p>
    <w:p w14:paraId="1F9B42A8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weryfikacji ekonomicznej.</w:t>
      </w:r>
    </w:p>
    <w:p w14:paraId="2258DEA1" w14:textId="77777777" w:rsidR="00F147A2" w:rsidRDefault="00F147A2" w:rsidP="00F147A2">
      <w:pPr>
        <w:spacing w:after="120" w:line="276" w:lineRule="auto"/>
        <w:jc w:val="both"/>
      </w:pPr>
      <w:r>
        <w:t>3.3. Weryfikacja audytów energetycznych musi uwzględniać wymagania dla wariantu optymalnego w zakresie:</w:t>
      </w:r>
    </w:p>
    <w:p w14:paraId="466197C9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zgodności z ustawą o wspieraniu termomodernizacji i remontów – tj. wariant o najkorzystniejszym stosunku kosztów do uzyskanych oszczędności,</w:t>
      </w:r>
    </w:p>
    <w:p w14:paraId="2908D6EF" w14:textId="4435435F" w:rsidR="00F147A2" w:rsidRDefault="00F147A2" w:rsidP="00F147A2">
      <w:pPr>
        <w:spacing w:after="80" w:line="276" w:lineRule="auto"/>
        <w:ind w:left="397" w:hanging="227"/>
        <w:jc w:val="both"/>
      </w:pPr>
      <w:r>
        <w:t xml:space="preserve">– </w:t>
      </w:r>
      <w:r w:rsidR="0040089C">
        <w:tab/>
      </w:r>
      <w:r>
        <w:t>szczegółowości opisów i uzasadnienia wyboru,</w:t>
      </w:r>
    </w:p>
    <w:p w14:paraId="532A4B4A" w14:textId="4A666C00" w:rsidR="00F147A2" w:rsidRDefault="00F147A2" w:rsidP="00F147A2">
      <w:pPr>
        <w:spacing w:after="80" w:line="276" w:lineRule="auto"/>
        <w:ind w:left="397" w:hanging="227"/>
        <w:jc w:val="both"/>
      </w:pPr>
      <w:r>
        <w:t xml:space="preserve">– </w:t>
      </w:r>
      <w:r w:rsidR="0040089C">
        <w:tab/>
      </w:r>
      <w:r>
        <w:t>w przypadku, gdy wariant optymalny przewiduje instalację innych źródeł ciepła niż OZE – weryfikacji i potwierdzenia istnienia możliwości technicznych zastosowania proponowanego rozwiązania.</w:t>
      </w:r>
    </w:p>
    <w:p w14:paraId="18974621" w14:textId="77777777" w:rsidR="00F147A2" w:rsidRDefault="00F147A2" w:rsidP="00F147A2">
      <w:pPr>
        <w:spacing w:after="120" w:line="276" w:lineRule="auto"/>
        <w:jc w:val="both"/>
      </w:pPr>
      <w:r>
        <w:t>3.4. Wykonawca będzie zobowiązany do weryfikacji przedmiotu zamówienia pod kątem zgodności z przepisami prawa, w tym:</w:t>
      </w:r>
    </w:p>
    <w:p w14:paraId="7E6A1735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ustawą Prawo budowlane,</w:t>
      </w:r>
    </w:p>
    <w:p w14:paraId="47094770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ustawą o charakterystyce energetycznej budynków,</w:t>
      </w:r>
    </w:p>
    <w:p w14:paraId="4A065ED7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obowiązującymi rozporządzeniami w sprawie metodyki wyznaczania charakterystyki energetycznej budynków,</w:t>
      </w:r>
    </w:p>
    <w:p w14:paraId="71713F0F" w14:textId="7C0E1B2B" w:rsidR="00F147A2" w:rsidRDefault="00F147A2" w:rsidP="00F147A2">
      <w:pPr>
        <w:spacing w:after="80" w:line="276" w:lineRule="auto"/>
        <w:ind w:left="397" w:hanging="227"/>
        <w:jc w:val="both"/>
      </w:pPr>
      <w:r>
        <w:t xml:space="preserve">– </w:t>
      </w:r>
      <w:r w:rsidR="0040089C">
        <w:tab/>
      </w:r>
      <w:r>
        <w:t>Rozporządzeniem Ministra Infrastruktury z dnia 17 marca 2009 r. w sprawie szczegółowego zakresu i form audytu energetycznego oraz części audytu remontowego, wzorów kart audytów, a także algorytmu oceny opłacalności przedsięwzięcia termomodernizacyjnego,</w:t>
      </w:r>
    </w:p>
    <w:p w14:paraId="208D244D" w14:textId="70D1543E" w:rsidR="00F147A2" w:rsidRDefault="00F147A2" w:rsidP="00F147A2">
      <w:pPr>
        <w:spacing w:after="80" w:line="276" w:lineRule="auto"/>
        <w:ind w:left="397" w:hanging="227"/>
        <w:jc w:val="both"/>
      </w:pPr>
      <w:r>
        <w:t xml:space="preserve">– </w:t>
      </w:r>
      <w:r w:rsidR="0040089C">
        <w:tab/>
      </w:r>
      <w:r>
        <w:t>warunkami technicznymi, jakim powinny odpowiadać budynki i ich usytuowanie (WT 2021),</w:t>
      </w:r>
    </w:p>
    <w:p w14:paraId="61B66F91" w14:textId="0ABC7CD8" w:rsidR="00F147A2" w:rsidRDefault="00F147A2" w:rsidP="00F147A2">
      <w:pPr>
        <w:spacing w:after="80" w:line="276" w:lineRule="auto"/>
        <w:ind w:left="397" w:hanging="227"/>
        <w:jc w:val="both"/>
      </w:pPr>
      <w:r>
        <w:t>–</w:t>
      </w:r>
      <w:r w:rsidR="0040089C">
        <w:tab/>
      </w:r>
      <w:r>
        <w:t>krajowymi i europejskimi normami dotyczącymi instalacji budynkowych i efektywności energetycznej.</w:t>
      </w:r>
    </w:p>
    <w:p w14:paraId="2EE30676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t>4. Wizja lokalna</w:t>
      </w:r>
    </w:p>
    <w:p w14:paraId="567BAF36" w14:textId="77777777" w:rsidR="00F147A2" w:rsidRDefault="00F147A2" w:rsidP="00F147A2">
      <w:pPr>
        <w:spacing w:after="120" w:line="276" w:lineRule="auto"/>
        <w:jc w:val="both"/>
      </w:pPr>
      <w:r>
        <w:t>Wykonawca jest zobowiązany w ramach realizacji przedmiotu umowy do przeprowadzenia obowiązkowej wizji lokalnej na 10% budynków faktycznie przekazanych do weryfikacji. Lokalizacje do wizji lokalnych powinny zostać ustalone z Zamawiającym.</w:t>
      </w:r>
    </w:p>
    <w:p w14:paraId="61FD9C5B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lastRenderedPageBreak/>
        <w:t>5. Liczba obiektów</w:t>
      </w:r>
    </w:p>
    <w:p w14:paraId="596444EB" w14:textId="77777777" w:rsidR="00F147A2" w:rsidRDefault="00F147A2" w:rsidP="00F147A2">
      <w:pPr>
        <w:spacing w:after="120" w:line="276" w:lineRule="auto"/>
        <w:jc w:val="both"/>
      </w:pPr>
      <w:r>
        <w:t>Szacunkowa liczba wielolokalowych budynków: nie więcej niż 370 sztuk.</w:t>
      </w:r>
    </w:p>
    <w:p w14:paraId="76B4E0DB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t>6. Dokumentacja</w:t>
      </w:r>
    </w:p>
    <w:p w14:paraId="14232A92" w14:textId="77777777" w:rsidR="00F147A2" w:rsidRDefault="00F147A2" w:rsidP="00F147A2">
      <w:pPr>
        <w:spacing w:after="120" w:line="276" w:lineRule="auto"/>
        <w:jc w:val="both"/>
      </w:pPr>
      <w:r>
        <w:rPr>
          <w:b/>
          <w:bCs/>
        </w:rPr>
        <w:t>RAPORTY:</w:t>
      </w:r>
    </w:p>
    <w:p w14:paraId="2424E401" w14:textId="77777777" w:rsidR="00F147A2" w:rsidRDefault="00F147A2" w:rsidP="00F147A2">
      <w:pPr>
        <w:spacing w:after="120" w:line="276" w:lineRule="auto"/>
        <w:jc w:val="both"/>
      </w:pPr>
      <w:r>
        <w:t>6.1. Wykonawca będzie zobowiązany do przygotowania raportu dla każdego budynku obejmującego co najmniej:</w:t>
      </w:r>
    </w:p>
    <w:p w14:paraId="364BC059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a) oznaczenie budynku i dokumentacji poddanej weryfikacji;</w:t>
      </w:r>
    </w:p>
    <w:p w14:paraId="131EE2D6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b) wykaz dokumentów przekazanych Wykonawcy;</w:t>
      </w:r>
    </w:p>
    <w:p w14:paraId="22F0F0AE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c) ocenę kompletności dokumentacji;</w:t>
      </w:r>
    </w:p>
    <w:p w14:paraId="104DFAE3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d) opis stwierdzonych braków, błędów, wad, niespójności lub niezgodności;</w:t>
      </w:r>
    </w:p>
    <w:p w14:paraId="1A9E885F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e) ocenę zgodności dokumentacji z przepisami prawa, wymaganiami programu oraz wymaganiami Zamawiającego;</w:t>
      </w:r>
    </w:p>
    <w:p w14:paraId="4EE256F0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f) ocenę poprawności założeń, obliczeń i rekomendowanych wariantów;</w:t>
      </w:r>
    </w:p>
    <w:p w14:paraId="5C2E1864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g) jednoznaczną rekomendację: przyjąć dokumentację bez uwag, przyjąć po poprawkach (ze wskazaniem koniecznych poprawek) albo odmówić przyjęcia;</w:t>
      </w:r>
    </w:p>
    <w:p w14:paraId="6F6AA10C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h) uzasadnienie stanowiska Wykonawcy;</w:t>
      </w:r>
    </w:p>
    <w:p w14:paraId="68B138B3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i) protokoły i zdjęcia z wizji lokalnych (dla budynków objętych wizją lokalną);</w:t>
      </w:r>
    </w:p>
    <w:p w14:paraId="71D9283B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j) potwierdzenie zasadności zastosowanej technologii w przypadku, gdy wskazany wariant optymalny przewiduje instalację innych źródeł ciepła niż OZE;</w:t>
      </w:r>
    </w:p>
    <w:p w14:paraId="32E94D48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k) podpis osoby dokonującej weryfikacji.</w:t>
      </w:r>
    </w:p>
    <w:p w14:paraId="3B4681B9" w14:textId="77777777" w:rsidR="00F147A2" w:rsidRDefault="00F147A2" w:rsidP="00F147A2">
      <w:pPr>
        <w:spacing w:after="120" w:line="276" w:lineRule="auto"/>
        <w:jc w:val="both"/>
      </w:pPr>
      <w:r>
        <w:t>Raporty należy sporządzić w wersji elektronicznej (PDF oraz edytowalnej DOCX).</w:t>
      </w:r>
    </w:p>
    <w:p w14:paraId="1AEB6363" w14:textId="77777777" w:rsidR="00F147A2" w:rsidRDefault="00F147A2" w:rsidP="00F147A2">
      <w:pPr>
        <w:spacing w:after="120" w:line="276" w:lineRule="auto"/>
        <w:jc w:val="both"/>
      </w:pPr>
      <w:r>
        <w:t>Raport będzie podlegał weryfikacji. Zamawiający może odmówić przyjęcia raportu w szczególności, jeżeli raport jest niekompletny, nierzetelny, lakoniczny, nie zawiera wymaganych elementów, nie odnosi się do całości przekazanej dokumentacji albo zawiera błędy merytoryczne.</w:t>
      </w:r>
    </w:p>
    <w:p w14:paraId="535083E3" w14:textId="77777777" w:rsidR="00F147A2" w:rsidRDefault="00F147A2" w:rsidP="00F147A2">
      <w:pPr>
        <w:spacing w:after="120" w:line="276" w:lineRule="auto"/>
        <w:jc w:val="both"/>
      </w:pPr>
      <w:r>
        <w:t>6.2. Zamawiający będzie przekazywał dokumentację, o której mowa powyżej, partiami. Pojedyncza partia obejmować będzie nie więcej niż 50 szt. audytów i inwentaryzacji architektoniczno-budowlanych budynków wielolokalowych. Weryfikacja dokumentacji audytowej i inwentaryzacji architektoniczno-budowlanej ze wskazaniem uwag i/lub wad albo braku uwag i/lub wad oraz ich uzasadnienia będzie następowała w terminie 14 dni roboczych od dnia otrzymania przez Wykonawcę partii dokumentacji podlegającej weryfikacji. Termin 14 dni, o którym mowa powyżej, dotyczy każdej partii. W przypadku dokumentacji dla budynków, dla których przeprowadzana będzie wizja lokalna, termin weryfikacji zostaje przedłużony o 3 dni robocze.</w:t>
      </w:r>
    </w:p>
    <w:p w14:paraId="52E07AC6" w14:textId="77777777" w:rsidR="00F147A2" w:rsidRDefault="00F147A2" w:rsidP="00F147A2">
      <w:pPr>
        <w:spacing w:after="120" w:line="276" w:lineRule="auto"/>
        <w:jc w:val="both"/>
      </w:pPr>
      <w:r>
        <w:t>W przypadku przekazania dokumentacji poprawionej w następstwie uwag wskazanych w raporcie, Wykonawca sprawdzi prawidłowość i kompletność wprowadzonych zmian w terminie 3 dni roboczych od dnia otrzymania kompletnej poprawionej dokumentacji. Wynik ponownej weryfikacji zostanie przedstawiony w formie aktualizacji raportu albo odrębnego uzupełnienia do raportu.</w:t>
      </w:r>
    </w:p>
    <w:p w14:paraId="08D2D992" w14:textId="77777777" w:rsidR="00F147A2" w:rsidRDefault="00F147A2" w:rsidP="00F147A2">
      <w:pPr>
        <w:spacing w:after="120" w:line="276" w:lineRule="auto"/>
        <w:jc w:val="both"/>
      </w:pPr>
      <w:r>
        <w:rPr>
          <w:b/>
          <w:bCs/>
        </w:rPr>
        <w:t>AUDYTY EX ANTE:</w:t>
      </w:r>
    </w:p>
    <w:p w14:paraId="1BF16F23" w14:textId="77777777" w:rsidR="00F147A2" w:rsidRDefault="00F147A2" w:rsidP="00F147A2">
      <w:pPr>
        <w:spacing w:after="120" w:line="276" w:lineRule="auto"/>
        <w:jc w:val="both"/>
      </w:pPr>
      <w:r>
        <w:lastRenderedPageBreak/>
        <w:t xml:space="preserve">6.3. Po zakończeniu weryfikacji dokumentacji dotyczącej wszystkich budynków położonych na terenie danej gminy, Wykonawca sporządzi i wypełni dokument „Podsumowanie audytu ex </w:t>
      </w:r>
      <w:proofErr w:type="spellStart"/>
      <w:r>
        <w:t>ante</w:t>
      </w:r>
      <w:proofErr w:type="spellEnd"/>
      <w:r>
        <w:t>”, według wzoru stanowiącego załącznik nr 1 do OPZ.</w:t>
      </w:r>
    </w:p>
    <w:p w14:paraId="184154EE" w14:textId="77777777" w:rsidR="00F147A2" w:rsidRPr="0040089C" w:rsidRDefault="00F147A2" w:rsidP="00F147A2">
      <w:pPr>
        <w:spacing w:after="120" w:line="276" w:lineRule="auto"/>
        <w:jc w:val="both"/>
        <w:rPr>
          <w:u w:val="single"/>
        </w:rPr>
      </w:pPr>
      <w:r w:rsidRPr="0040089C">
        <w:rPr>
          <w:u w:val="single"/>
        </w:rPr>
        <w:t>Dokument będzie sporządzany odrębnie dla każdej gminy i będzie obejmował:</w:t>
      </w:r>
    </w:p>
    <w:p w14:paraId="1D63DF51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stronę tytułową dotyczącą danej gminy;</w:t>
      </w:r>
    </w:p>
    <w:p w14:paraId="1B7AEA63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kartę każdego budynku położonego na terenie tej gminy, którego dokumentacja została ostatecznie zatwierdzona przez Zamawiającego;</w:t>
      </w:r>
    </w:p>
    <w:p w14:paraId="557EA823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wszystkie informacje, zestawienia, wskaźniki, wartości energetyczne, ekologiczne, techniczne i finansowe wymagane we wzorze dokumentu.</w:t>
      </w:r>
    </w:p>
    <w:p w14:paraId="77052E30" w14:textId="77777777" w:rsidR="00F147A2" w:rsidRPr="0040089C" w:rsidRDefault="00F147A2" w:rsidP="00F147A2">
      <w:pPr>
        <w:spacing w:after="120" w:line="276" w:lineRule="auto"/>
        <w:jc w:val="both"/>
        <w:rPr>
          <w:u w:val="single"/>
        </w:rPr>
      </w:pPr>
      <w:r w:rsidRPr="0040089C">
        <w:rPr>
          <w:u w:val="single"/>
        </w:rPr>
        <w:t>Wykonawca wypełni dokument na podstawie:</w:t>
      </w:r>
    </w:p>
    <w:p w14:paraId="1CC9E1B9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zatwierdzonych audytów energetycznych;</w:t>
      </w:r>
    </w:p>
    <w:p w14:paraId="07E53A78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zatwierdzonych inwentaryzacji architektoniczno-budowlanych.</w:t>
      </w:r>
    </w:p>
    <w:p w14:paraId="0000D348" w14:textId="77777777" w:rsidR="00F147A2" w:rsidRDefault="00F147A2" w:rsidP="00F147A2">
      <w:pPr>
        <w:spacing w:after="120" w:line="276" w:lineRule="auto"/>
        <w:jc w:val="both"/>
      </w:pPr>
      <w:r>
        <w:t>Wykonawca odpowiada za prawidłowe przeniesienie danych z dokumentacji źródłowej, zgodność danych pomiędzy poszczególnymi częściami dokumentu oraz kompletność dokumentu w zakresie wynikającym ze wzoru stanowiącego załącznik nr 1 do OPZ.</w:t>
      </w:r>
    </w:p>
    <w:p w14:paraId="3AB621C9" w14:textId="77777777" w:rsidR="00F147A2" w:rsidRDefault="00F147A2" w:rsidP="00F147A2">
      <w:pPr>
        <w:spacing w:after="120" w:line="276" w:lineRule="auto"/>
        <w:jc w:val="both"/>
      </w:pPr>
      <w:r>
        <w:t xml:space="preserve">6.4. Wykonawca przekaże Zamawiającemu kompletny dokument „Podsumowanie audytu ex </w:t>
      </w:r>
      <w:proofErr w:type="spellStart"/>
      <w:r>
        <w:t>ante</w:t>
      </w:r>
      <w:proofErr w:type="spellEnd"/>
      <w:r>
        <w:t>” dla danej gminy w terminie 7 dni roboczych od dnia przyjęcia przez Zamawiającego ostatniego raportu dotyczącego budynku położonego na terenie tej gminy.</w:t>
      </w:r>
    </w:p>
    <w:p w14:paraId="783AF170" w14:textId="77777777" w:rsidR="00F147A2" w:rsidRDefault="00F147A2" w:rsidP="00F147A2">
      <w:pPr>
        <w:spacing w:after="120" w:line="276" w:lineRule="auto"/>
        <w:jc w:val="both"/>
      </w:pPr>
      <w:r>
        <w:t>6.5. Zamawiający zweryfikuje dokument, o którym mowa w pkt 6.3, w terminie 5 dni roboczych od dnia jego otrzymania. Zamawiający:</w:t>
      </w:r>
    </w:p>
    <w:p w14:paraId="084D4004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przyjmie dokument bez zastrzeżeń albo</w:t>
      </w:r>
    </w:p>
    <w:p w14:paraId="169D8357" w14:textId="77777777" w:rsidR="00F147A2" w:rsidRDefault="00F147A2" w:rsidP="00F147A2">
      <w:pPr>
        <w:spacing w:after="80" w:line="276" w:lineRule="auto"/>
        <w:ind w:left="397" w:hanging="227"/>
        <w:jc w:val="both"/>
      </w:pPr>
      <w:r>
        <w:t>– przekaże Wykonawcy uwagi, wskazując stwierdzone braki, błędy lub niespójności.</w:t>
      </w:r>
    </w:p>
    <w:p w14:paraId="33C468B0" w14:textId="77777777" w:rsidR="00F147A2" w:rsidRDefault="00F147A2" w:rsidP="00F147A2">
      <w:pPr>
        <w:spacing w:after="120" w:line="276" w:lineRule="auto"/>
        <w:jc w:val="both"/>
      </w:pPr>
      <w:r>
        <w:t>Wykonawca dokona uzupełnienia lub poprawienia dokumentu w terminie 3 dni roboczych od dnia otrzymania uwag, chyba że zakres wymaganych zmian uzasadnia wyznaczenie przez Zamawiającego dłuższego terminu.</w:t>
      </w:r>
    </w:p>
    <w:p w14:paraId="10F0F7BD" w14:textId="77777777" w:rsidR="00F147A2" w:rsidRDefault="00F147A2" w:rsidP="00F147A2">
      <w:pPr>
        <w:spacing w:after="120" w:line="276" w:lineRule="auto"/>
        <w:jc w:val="both"/>
      </w:pPr>
      <w:r>
        <w:t xml:space="preserve">6.6. Dokument „Podsumowanie audytu ex </w:t>
      </w:r>
      <w:proofErr w:type="spellStart"/>
      <w:r>
        <w:t>ante</w:t>
      </w:r>
      <w:proofErr w:type="spellEnd"/>
      <w:r>
        <w:t>” zostanie przekazany:</w:t>
      </w:r>
    </w:p>
    <w:p w14:paraId="075CD24C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1) w formacie PDF;</w:t>
      </w:r>
    </w:p>
    <w:p w14:paraId="0EFC6FC6" w14:textId="77777777" w:rsidR="00F147A2" w:rsidRDefault="00F147A2" w:rsidP="00F147A2">
      <w:pPr>
        <w:spacing w:after="80" w:line="276" w:lineRule="auto"/>
        <w:ind w:left="397" w:hanging="284"/>
        <w:jc w:val="both"/>
      </w:pPr>
      <w:r>
        <w:t>2) w formacie XLSX, z zachowaniem aktywnych formuł i powiązań pomiędzy komórkami.</w:t>
      </w:r>
    </w:p>
    <w:p w14:paraId="0558C152" w14:textId="77777777" w:rsidR="00F147A2" w:rsidRDefault="00F147A2" w:rsidP="00F147A2">
      <w:pPr>
        <w:keepNext/>
        <w:spacing w:before="240" w:after="120" w:line="276" w:lineRule="auto"/>
      </w:pPr>
      <w:r>
        <w:rPr>
          <w:b/>
          <w:bCs/>
        </w:rPr>
        <w:t>7. Termin wykonania umowy</w:t>
      </w:r>
    </w:p>
    <w:p w14:paraId="38FD17B8" w14:textId="77777777" w:rsidR="00F147A2" w:rsidRDefault="00F147A2" w:rsidP="00F147A2">
      <w:pPr>
        <w:spacing w:after="120" w:line="276" w:lineRule="auto"/>
        <w:jc w:val="both"/>
      </w:pPr>
      <w:r>
        <w:t xml:space="preserve">Termin wykonania umowy: od dnia zawarcia umowy do dnia przyjęcia przez Zamawiającego ostatniego raportu oraz wszystkich dokumentów „Podsumowanie audytu ex </w:t>
      </w:r>
      <w:proofErr w:type="spellStart"/>
      <w:r>
        <w:t>ante</w:t>
      </w:r>
      <w:proofErr w:type="spellEnd"/>
      <w:r>
        <w:t>”, jednak nie dłużej niż 5 miesięcy od dnia zawarcia umowy.</w:t>
      </w:r>
    </w:p>
    <w:p w14:paraId="4FAFC05A" w14:textId="77777777" w:rsidR="00360AA2" w:rsidRPr="007661C7" w:rsidRDefault="00360AA2" w:rsidP="00FA1E93">
      <w:pPr>
        <w:spacing w:after="0" w:line="360" w:lineRule="auto"/>
        <w:jc w:val="both"/>
        <w:rPr>
          <w:rFonts w:ascii="Times New Roman" w:hAnsi="Times New Roman" w:cs="Times New Roman"/>
          <w:color w:val="auto"/>
        </w:rPr>
      </w:pPr>
    </w:p>
    <w:sectPr w:rsidR="00360AA2" w:rsidRPr="007661C7" w:rsidSect="00F62BBA">
      <w:footerReference w:type="default" r:id="rId12"/>
      <w:type w:val="continuous"/>
      <w:pgSz w:w="11907" w:h="16839" w:code="9"/>
      <w:pgMar w:top="1417" w:right="1275" w:bottom="1417" w:left="1276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41F8" w14:textId="77777777" w:rsidR="008D72AE" w:rsidRDefault="008D72AE" w:rsidP="00D41DF3">
      <w:pPr>
        <w:spacing w:after="0" w:line="240" w:lineRule="auto"/>
      </w:pPr>
      <w:r>
        <w:separator/>
      </w:r>
    </w:p>
  </w:endnote>
  <w:endnote w:type="continuationSeparator" w:id="0">
    <w:p w14:paraId="43E921BD" w14:textId="77777777" w:rsidR="008D72AE" w:rsidRDefault="008D72AE" w:rsidP="00D41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98423" w14:textId="5551B0C1" w:rsidR="004D31FE" w:rsidRDefault="000B5D42" w:rsidP="00DB3278">
    <w:pPr>
      <w:spacing w:after="3" w:line="248" w:lineRule="auto"/>
      <w:ind w:right="906"/>
      <w:rPr>
        <w:color w:val="669E28"/>
        <w:sz w:val="15"/>
      </w:rPr>
    </w:pPr>
    <w:r>
      <w:rPr>
        <w:rFonts w:asciiTheme="majorHAnsi" w:hAnsiTheme="majorHAnsi"/>
        <w:noProof/>
        <w:color w:val="00B050"/>
        <w:sz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D3F772" wp14:editId="6484CA4C">
              <wp:simplePos x="0" y="0"/>
              <wp:positionH relativeFrom="column">
                <wp:posOffset>-2540</wp:posOffset>
              </wp:positionH>
              <wp:positionV relativeFrom="paragraph">
                <wp:posOffset>23495</wp:posOffset>
              </wp:positionV>
              <wp:extent cx="6543675" cy="6350"/>
              <wp:effectExtent l="0" t="0" r="9525" b="12700"/>
              <wp:wrapNone/>
              <wp:docPr id="1" name="AutoShape 1">
                <a:extLst xmlns:a="http://schemas.openxmlformats.org/drawingml/2006/main">
                  <a:ext uri="{FF2B5EF4-FFF2-40B4-BE49-F238E27FC236}">
                    <a16:creationId xmlns:a16="http://schemas.microsoft.com/office/drawing/2014/main" id="{DD671ABE-5CBD-4BD5-8A62-3C469BA38F9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43675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accent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000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2pt;margin-top:1.85pt;width:515.25pt;height: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" strokecolor="#70ad47 [3209]">
              <v:shadow color="#375623 [1609]" offset="1pt"/>
            </v:shape>
          </w:pict>
        </mc:Fallback>
      </mc:AlternateContent>
    </w:r>
  </w:p>
  <w:p w14:paraId="136F1FF7" w14:textId="57884C75" w:rsidR="004D31FE" w:rsidRPr="000B5D42" w:rsidRDefault="004D31FE" w:rsidP="6BA73035">
    <w:pPr>
      <w:spacing w:after="20" w:line="247" w:lineRule="auto"/>
      <w:rPr>
        <w:rFonts w:asciiTheme="majorHAnsi" w:hAnsiTheme="majorHAnsi"/>
        <w:color w:val="262626" w:themeColor="text1" w:themeTint="D9"/>
        <w:sz w:val="14"/>
        <w:szCs w:val="14"/>
      </w:rPr>
    </w:pPr>
  </w:p>
  <w:p w14:paraId="3E5C8D3C" w14:textId="62759A87" w:rsidR="004D31FE" w:rsidRPr="00902888" w:rsidRDefault="004D31FE">
    <w:pPr>
      <w:spacing w:after="3" w:line="248" w:lineRule="auto"/>
      <w:rPr>
        <w:rFonts w:asciiTheme="majorHAnsi" w:hAnsiTheme="majorHAnsi"/>
        <w:color w:val="262626" w:themeColor="text1" w:themeTint="D9"/>
        <w:sz w:val="14"/>
        <w:szCs w:val="14"/>
        <w:lang w:val="es-ES_trad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0BA1" w14:textId="77777777" w:rsidR="004D31FE" w:rsidRDefault="00F8559B" w:rsidP="00DB3278">
    <w:pPr>
      <w:spacing w:after="3" w:line="248" w:lineRule="auto"/>
      <w:ind w:right="906"/>
      <w:rPr>
        <w:color w:val="669E28"/>
        <w:sz w:val="15"/>
      </w:rPr>
    </w:pPr>
    <w:r>
      <w:rPr>
        <w:rFonts w:asciiTheme="majorHAnsi" w:hAnsiTheme="majorHAnsi"/>
        <w:noProof/>
        <w:color w:val="00B050"/>
        <w:sz w:val="15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46D57EA" wp14:editId="51D28745">
              <wp:simplePos x="0" y="0"/>
              <wp:positionH relativeFrom="column">
                <wp:posOffset>-2540</wp:posOffset>
              </wp:positionH>
              <wp:positionV relativeFrom="paragraph">
                <wp:posOffset>23495</wp:posOffset>
              </wp:positionV>
              <wp:extent cx="6543675" cy="6350"/>
              <wp:effectExtent l="0" t="0" r="9525" b="12700"/>
              <wp:wrapNone/>
              <wp:docPr id="1834100454" name="AutoShape 1">
                <a:extLst xmlns:a="http://schemas.openxmlformats.org/drawingml/2006/main">
                  <a:ext uri="{FF2B5EF4-FFF2-40B4-BE49-F238E27FC236}">
                    <a16:creationId xmlns:a16="http://schemas.microsoft.com/office/drawing/2014/main" id="{86E5B8CB-FFC4-40E4-BC26-5DBFECB43A32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43675" cy="63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accent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C33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2pt;margin-top:1.85pt;width:515.25pt;height:.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" strokecolor="#70ad47 [3209]">
              <v:shadow color="#375623 [1609]" offset="1pt"/>
            </v:shape>
          </w:pict>
        </mc:Fallback>
      </mc:AlternateContent>
    </w:r>
  </w:p>
  <w:p w14:paraId="73BF7438" w14:textId="64FF7B67" w:rsidR="004D31FE" w:rsidRPr="00902888" w:rsidRDefault="004D31FE">
    <w:pPr>
      <w:spacing w:after="20" w:line="244" w:lineRule="auto"/>
      <w:rPr>
        <w:rFonts w:asciiTheme="majorHAnsi" w:hAnsiTheme="majorHAnsi"/>
        <w:color w:val="262626" w:themeColor="text1" w:themeTint="D9"/>
        <w:sz w:val="14"/>
        <w:szCs w:val="14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4C1D" w14:textId="77777777" w:rsidR="008D72AE" w:rsidRDefault="008D72AE" w:rsidP="00D41DF3">
      <w:pPr>
        <w:spacing w:after="0" w:line="240" w:lineRule="auto"/>
      </w:pPr>
      <w:r>
        <w:separator/>
      </w:r>
    </w:p>
  </w:footnote>
  <w:footnote w:type="continuationSeparator" w:id="0">
    <w:p w14:paraId="7F173725" w14:textId="77777777" w:rsidR="008D72AE" w:rsidRDefault="008D72AE" w:rsidP="00D41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77198"/>
    <w:multiLevelType w:val="multilevel"/>
    <w:tmpl w:val="44A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A4052"/>
    <w:multiLevelType w:val="hybridMultilevel"/>
    <w:tmpl w:val="8BF4837E"/>
    <w:lvl w:ilvl="0" w:tplc="6E38CD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57DB7"/>
    <w:multiLevelType w:val="hybridMultilevel"/>
    <w:tmpl w:val="24D6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C71E0"/>
    <w:multiLevelType w:val="hybridMultilevel"/>
    <w:tmpl w:val="3ED4D5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797F08"/>
    <w:multiLevelType w:val="hybridMultilevel"/>
    <w:tmpl w:val="610A5292"/>
    <w:lvl w:ilvl="0" w:tplc="F24C0B0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4C0B0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6C0634"/>
    <w:multiLevelType w:val="hybridMultilevel"/>
    <w:tmpl w:val="FA5A0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942DA"/>
    <w:multiLevelType w:val="hybridMultilevel"/>
    <w:tmpl w:val="D130A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E2870"/>
    <w:multiLevelType w:val="hybridMultilevel"/>
    <w:tmpl w:val="A8265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753452">
    <w:abstractNumId w:val="5"/>
  </w:num>
  <w:num w:numId="2" w16cid:durableId="1406151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25083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357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1053842">
    <w:abstractNumId w:val="6"/>
  </w:num>
  <w:num w:numId="6" w16cid:durableId="302079790">
    <w:abstractNumId w:val="4"/>
  </w:num>
  <w:num w:numId="7" w16cid:durableId="381486940">
    <w:abstractNumId w:val="4"/>
  </w:num>
  <w:num w:numId="8" w16cid:durableId="426468658">
    <w:abstractNumId w:val="0"/>
  </w:num>
  <w:num w:numId="9" w16cid:durableId="463619793">
    <w:abstractNumId w:val="7"/>
  </w:num>
  <w:num w:numId="10" w16cid:durableId="768476742">
    <w:abstractNumId w:val="4"/>
  </w:num>
  <w:num w:numId="11" w16cid:durableId="969825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67"/>
    <w:rsid w:val="00003529"/>
    <w:rsid w:val="00006632"/>
    <w:rsid w:val="000125D0"/>
    <w:rsid w:val="000131AF"/>
    <w:rsid w:val="00016597"/>
    <w:rsid w:val="00024246"/>
    <w:rsid w:val="00025685"/>
    <w:rsid w:val="00025882"/>
    <w:rsid w:val="00026A4C"/>
    <w:rsid w:val="00030866"/>
    <w:rsid w:val="00032A34"/>
    <w:rsid w:val="00034209"/>
    <w:rsid w:val="00035602"/>
    <w:rsid w:val="00043E1E"/>
    <w:rsid w:val="000445A4"/>
    <w:rsid w:val="00045381"/>
    <w:rsid w:val="0004767C"/>
    <w:rsid w:val="00047691"/>
    <w:rsid w:val="0004784D"/>
    <w:rsid w:val="00047F15"/>
    <w:rsid w:val="0005097C"/>
    <w:rsid w:val="00051A94"/>
    <w:rsid w:val="00054378"/>
    <w:rsid w:val="00055A17"/>
    <w:rsid w:val="00055C58"/>
    <w:rsid w:val="0006392B"/>
    <w:rsid w:val="00063B9A"/>
    <w:rsid w:val="00080EA3"/>
    <w:rsid w:val="000866E1"/>
    <w:rsid w:val="0009209A"/>
    <w:rsid w:val="00092D65"/>
    <w:rsid w:val="00093ED8"/>
    <w:rsid w:val="00094DCB"/>
    <w:rsid w:val="000965F6"/>
    <w:rsid w:val="00096653"/>
    <w:rsid w:val="000969B7"/>
    <w:rsid w:val="000A25EA"/>
    <w:rsid w:val="000B1DA4"/>
    <w:rsid w:val="000B331D"/>
    <w:rsid w:val="000B33FD"/>
    <w:rsid w:val="000B4038"/>
    <w:rsid w:val="000B50BB"/>
    <w:rsid w:val="000B5D42"/>
    <w:rsid w:val="000B7259"/>
    <w:rsid w:val="000B7709"/>
    <w:rsid w:val="000B7BDD"/>
    <w:rsid w:val="000C0AF8"/>
    <w:rsid w:val="000C4E53"/>
    <w:rsid w:val="000D6C9B"/>
    <w:rsid w:val="000E234A"/>
    <w:rsid w:val="000E4618"/>
    <w:rsid w:val="000E7B6C"/>
    <w:rsid w:val="000F1960"/>
    <w:rsid w:val="000F66BC"/>
    <w:rsid w:val="000F6DFC"/>
    <w:rsid w:val="001003CB"/>
    <w:rsid w:val="001019C3"/>
    <w:rsid w:val="0011104D"/>
    <w:rsid w:val="001116CA"/>
    <w:rsid w:val="00114A93"/>
    <w:rsid w:val="00116566"/>
    <w:rsid w:val="00120E8F"/>
    <w:rsid w:val="00121069"/>
    <w:rsid w:val="00124E16"/>
    <w:rsid w:val="00127F95"/>
    <w:rsid w:val="00132AF8"/>
    <w:rsid w:val="001348BC"/>
    <w:rsid w:val="001368A3"/>
    <w:rsid w:val="001371AD"/>
    <w:rsid w:val="00146A5C"/>
    <w:rsid w:val="00147013"/>
    <w:rsid w:val="00151190"/>
    <w:rsid w:val="00157D42"/>
    <w:rsid w:val="00160247"/>
    <w:rsid w:val="00162126"/>
    <w:rsid w:val="0016229B"/>
    <w:rsid w:val="00163907"/>
    <w:rsid w:val="00163D48"/>
    <w:rsid w:val="00165B94"/>
    <w:rsid w:val="00171C0B"/>
    <w:rsid w:val="001759A6"/>
    <w:rsid w:val="00175B93"/>
    <w:rsid w:val="001815BB"/>
    <w:rsid w:val="0018395E"/>
    <w:rsid w:val="00183E59"/>
    <w:rsid w:val="001858E3"/>
    <w:rsid w:val="00185B50"/>
    <w:rsid w:val="001902E1"/>
    <w:rsid w:val="00192C0C"/>
    <w:rsid w:val="001955CD"/>
    <w:rsid w:val="001A565A"/>
    <w:rsid w:val="001B2BC2"/>
    <w:rsid w:val="001B3656"/>
    <w:rsid w:val="001B4ED3"/>
    <w:rsid w:val="001D04E2"/>
    <w:rsid w:val="001D128F"/>
    <w:rsid w:val="001D31B3"/>
    <w:rsid w:val="001D5A65"/>
    <w:rsid w:val="001D788C"/>
    <w:rsid w:val="001D78F4"/>
    <w:rsid w:val="001E0DAC"/>
    <w:rsid w:val="001E4D00"/>
    <w:rsid w:val="001F0999"/>
    <w:rsid w:val="001F16FA"/>
    <w:rsid w:val="001F60AC"/>
    <w:rsid w:val="002004F8"/>
    <w:rsid w:val="002030E4"/>
    <w:rsid w:val="0020455F"/>
    <w:rsid w:val="00204B57"/>
    <w:rsid w:val="00205C34"/>
    <w:rsid w:val="002109FD"/>
    <w:rsid w:val="00213989"/>
    <w:rsid w:val="002144D3"/>
    <w:rsid w:val="00216139"/>
    <w:rsid w:val="0022436A"/>
    <w:rsid w:val="00224418"/>
    <w:rsid w:val="00231395"/>
    <w:rsid w:val="00237B5F"/>
    <w:rsid w:val="00240D2B"/>
    <w:rsid w:val="002422E2"/>
    <w:rsid w:val="002426D6"/>
    <w:rsid w:val="00243F51"/>
    <w:rsid w:val="0024443E"/>
    <w:rsid w:val="0024446D"/>
    <w:rsid w:val="002451DD"/>
    <w:rsid w:val="00247816"/>
    <w:rsid w:val="00255F12"/>
    <w:rsid w:val="002604B7"/>
    <w:rsid w:val="002650CE"/>
    <w:rsid w:val="002659E8"/>
    <w:rsid w:val="00266718"/>
    <w:rsid w:val="00267813"/>
    <w:rsid w:val="00267A73"/>
    <w:rsid w:val="00267AC7"/>
    <w:rsid w:val="002742D2"/>
    <w:rsid w:val="002747D1"/>
    <w:rsid w:val="002774F1"/>
    <w:rsid w:val="00280270"/>
    <w:rsid w:val="0028343B"/>
    <w:rsid w:val="00286798"/>
    <w:rsid w:val="00291B85"/>
    <w:rsid w:val="002939C4"/>
    <w:rsid w:val="00293A18"/>
    <w:rsid w:val="002A3852"/>
    <w:rsid w:val="002A675E"/>
    <w:rsid w:val="002B2520"/>
    <w:rsid w:val="002B3432"/>
    <w:rsid w:val="002B76D1"/>
    <w:rsid w:val="002C140A"/>
    <w:rsid w:val="002D4901"/>
    <w:rsid w:val="002D4E0F"/>
    <w:rsid w:val="002D548C"/>
    <w:rsid w:val="002D5AF9"/>
    <w:rsid w:val="002E726F"/>
    <w:rsid w:val="002E761A"/>
    <w:rsid w:val="002E7B6D"/>
    <w:rsid w:val="002F1968"/>
    <w:rsid w:val="002F1F83"/>
    <w:rsid w:val="002F517F"/>
    <w:rsid w:val="002F76AD"/>
    <w:rsid w:val="00300A5F"/>
    <w:rsid w:val="00310F24"/>
    <w:rsid w:val="00311A0E"/>
    <w:rsid w:val="0031399F"/>
    <w:rsid w:val="00313CFA"/>
    <w:rsid w:val="00314695"/>
    <w:rsid w:val="00316FB6"/>
    <w:rsid w:val="00317E8D"/>
    <w:rsid w:val="003325B4"/>
    <w:rsid w:val="00332921"/>
    <w:rsid w:val="00335FDE"/>
    <w:rsid w:val="003401B1"/>
    <w:rsid w:val="003410C1"/>
    <w:rsid w:val="00342A92"/>
    <w:rsid w:val="003442ED"/>
    <w:rsid w:val="00345430"/>
    <w:rsid w:val="00346A18"/>
    <w:rsid w:val="00347052"/>
    <w:rsid w:val="00350BEF"/>
    <w:rsid w:val="0035600F"/>
    <w:rsid w:val="00360AA2"/>
    <w:rsid w:val="00361B4B"/>
    <w:rsid w:val="00362FFC"/>
    <w:rsid w:val="003638A0"/>
    <w:rsid w:val="003704CB"/>
    <w:rsid w:val="003704EF"/>
    <w:rsid w:val="00373CC1"/>
    <w:rsid w:val="003742C1"/>
    <w:rsid w:val="00380EA4"/>
    <w:rsid w:val="00382722"/>
    <w:rsid w:val="00395B97"/>
    <w:rsid w:val="003975E4"/>
    <w:rsid w:val="003A2FC7"/>
    <w:rsid w:val="003A7CE4"/>
    <w:rsid w:val="003B164F"/>
    <w:rsid w:val="003B2A03"/>
    <w:rsid w:val="003B7EE7"/>
    <w:rsid w:val="003C136D"/>
    <w:rsid w:val="003C31D2"/>
    <w:rsid w:val="003C50B1"/>
    <w:rsid w:val="003C6B14"/>
    <w:rsid w:val="003C717D"/>
    <w:rsid w:val="003C72F3"/>
    <w:rsid w:val="003D3F03"/>
    <w:rsid w:val="003D499E"/>
    <w:rsid w:val="003D4E5D"/>
    <w:rsid w:val="003E47AF"/>
    <w:rsid w:val="003F231D"/>
    <w:rsid w:val="003F3C4C"/>
    <w:rsid w:val="003F71D1"/>
    <w:rsid w:val="0040089C"/>
    <w:rsid w:val="00413272"/>
    <w:rsid w:val="00424162"/>
    <w:rsid w:val="00425B68"/>
    <w:rsid w:val="004317BE"/>
    <w:rsid w:val="00431E3A"/>
    <w:rsid w:val="0043389B"/>
    <w:rsid w:val="00433A1A"/>
    <w:rsid w:val="004373D7"/>
    <w:rsid w:val="00443515"/>
    <w:rsid w:val="00450E9A"/>
    <w:rsid w:val="00455568"/>
    <w:rsid w:val="00455BD5"/>
    <w:rsid w:val="004560C2"/>
    <w:rsid w:val="004562AF"/>
    <w:rsid w:val="0045723E"/>
    <w:rsid w:val="0046086D"/>
    <w:rsid w:val="00462695"/>
    <w:rsid w:val="00463DF5"/>
    <w:rsid w:val="00463F43"/>
    <w:rsid w:val="0046703D"/>
    <w:rsid w:val="004702AD"/>
    <w:rsid w:val="00470849"/>
    <w:rsid w:val="00472A03"/>
    <w:rsid w:val="004732CA"/>
    <w:rsid w:val="00473A85"/>
    <w:rsid w:val="00474B32"/>
    <w:rsid w:val="0047675E"/>
    <w:rsid w:val="004768CF"/>
    <w:rsid w:val="004927AD"/>
    <w:rsid w:val="00492A1B"/>
    <w:rsid w:val="004943F3"/>
    <w:rsid w:val="0049618B"/>
    <w:rsid w:val="0049673A"/>
    <w:rsid w:val="004A15A0"/>
    <w:rsid w:val="004A16EC"/>
    <w:rsid w:val="004A3654"/>
    <w:rsid w:val="004B314D"/>
    <w:rsid w:val="004C08AF"/>
    <w:rsid w:val="004C5EF2"/>
    <w:rsid w:val="004C629A"/>
    <w:rsid w:val="004D31D2"/>
    <w:rsid w:val="004D31FE"/>
    <w:rsid w:val="004D45CD"/>
    <w:rsid w:val="004D545F"/>
    <w:rsid w:val="004E2AAA"/>
    <w:rsid w:val="004F5D36"/>
    <w:rsid w:val="004F7137"/>
    <w:rsid w:val="00500F7B"/>
    <w:rsid w:val="00501F4E"/>
    <w:rsid w:val="005078F5"/>
    <w:rsid w:val="00514F0B"/>
    <w:rsid w:val="00523ECB"/>
    <w:rsid w:val="00540B82"/>
    <w:rsid w:val="005500D0"/>
    <w:rsid w:val="00551BBA"/>
    <w:rsid w:val="00552F86"/>
    <w:rsid w:val="00553231"/>
    <w:rsid w:val="00553EEA"/>
    <w:rsid w:val="00553FEB"/>
    <w:rsid w:val="00555EE5"/>
    <w:rsid w:val="00556A54"/>
    <w:rsid w:val="00560D22"/>
    <w:rsid w:val="00562CC9"/>
    <w:rsid w:val="0056342A"/>
    <w:rsid w:val="005647CB"/>
    <w:rsid w:val="00565001"/>
    <w:rsid w:val="00565190"/>
    <w:rsid w:val="00565BFA"/>
    <w:rsid w:val="00565E68"/>
    <w:rsid w:val="005674B0"/>
    <w:rsid w:val="0057098B"/>
    <w:rsid w:val="00570D76"/>
    <w:rsid w:val="00571FA1"/>
    <w:rsid w:val="00573C64"/>
    <w:rsid w:val="0057581E"/>
    <w:rsid w:val="00576F65"/>
    <w:rsid w:val="00586AE3"/>
    <w:rsid w:val="00592DE3"/>
    <w:rsid w:val="005A0917"/>
    <w:rsid w:val="005A2064"/>
    <w:rsid w:val="005B1A48"/>
    <w:rsid w:val="005B5733"/>
    <w:rsid w:val="005B5991"/>
    <w:rsid w:val="005B5C1F"/>
    <w:rsid w:val="005B6490"/>
    <w:rsid w:val="005B6AF1"/>
    <w:rsid w:val="005D1F71"/>
    <w:rsid w:val="005D2E38"/>
    <w:rsid w:val="005D5287"/>
    <w:rsid w:val="005D6052"/>
    <w:rsid w:val="005D6714"/>
    <w:rsid w:val="005E0DA4"/>
    <w:rsid w:val="005E1B70"/>
    <w:rsid w:val="005E2446"/>
    <w:rsid w:val="005E2F57"/>
    <w:rsid w:val="005F1D8E"/>
    <w:rsid w:val="005F2848"/>
    <w:rsid w:val="005F5614"/>
    <w:rsid w:val="006000BD"/>
    <w:rsid w:val="006043D5"/>
    <w:rsid w:val="006076DE"/>
    <w:rsid w:val="006204F1"/>
    <w:rsid w:val="006206CB"/>
    <w:rsid w:val="0062073A"/>
    <w:rsid w:val="00620ACD"/>
    <w:rsid w:val="0062642C"/>
    <w:rsid w:val="00626C9A"/>
    <w:rsid w:val="00626EF3"/>
    <w:rsid w:val="006311BD"/>
    <w:rsid w:val="00631F91"/>
    <w:rsid w:val="00637A0C"/>
    <w:rsid w:val="00640BDC"/>
    <w:rsid w:val="006410C3"/>
    <w:rsid w:val="00644A27"/>
    <w:rsid w:val="00646CAD"/>
    <w:rsid w:val="006510B0"/>
    <w:rsid w:val="00651A8B"/>
    <w:rsid w:val="00657A98"/>
    <w:rsid w:val="0066041C"/>
    <w:rsid w:val="00660FFD"/>
    <w:rsid w:val="00663C73"/>
    <w:rsid w:val="006706D0"/>
    <w:rsid w:val="006707D7"/>
    <w:rsid w:val="00672214"/>
    <w:rsid w:val="0067431D"/>
    <w:rsid w:val="00681791"/>
    <w:rsid w:val="0069057B"/>
    <w:rsid w:val="0069148B"/>
    <w:rsid w:val="00691A2C"/>
    <w:rsid w:val="00693434"/>
    <w:rsid w:val="006A1675"/>
    <w:rsid w:val="006A2803"/>
    <w:rsid w:val="006A29EB"/>
    <w:rsid w:val="006A3BEB"/>
    <w:rsid w:val="006A4E45"/>
    <w:rsid w:val="006A5C27"/>
    <w:rsid w:val="006B214D"/>
    <w:rsid w:val="006C3744"/>
    <w:rsid w:val="006C4390"/>
    <w:rsid w:val="006C51E7"/>
    <w:rsid w:val="006C712B"/>
    <w:rsid w:val="006D0541"/>
    <w:rsid w:val="006D0FF1"/>
    <w:rsid w:val="006D174E"/>
    <w:rsid w:val="006D364A"/>
    <w:rsid w:val="006E0148"/>
    <w:rsid w:val="006E4FC2"/>
    <w:rsid w:val="006F2CEE"/>
    <w:rsid w:val="00701218"/>
    <w:rsid w:val="00716BC0"/>
    <w:rsid w:val="007204A4"/>
    <w:rsid w:val="00726309"/>
    <w:rsid w:val="0073214C"/>
    <w:rsid w:val="00735D78"/>
    <w:rsid w:val="007439F5"/>
    <w:rsid w:val="00744250"/>
    <w:rsid w:val="00744466"/>
    <w:rsid w:val="007450E5"/>
    <w:rsid w:val="00751FF5"/>
    <w:rsid w:val="007578DF"/>
    <w:rsid w:val="007614FE"/>
    <w:rsid w:val="0076526C"/>
    <w:rsid w:val="00765939"/>
    <w:rsid w:val="00765D63"/>
    <w:rsid w:val="007661C7"/>
    <w:rsid w:val="00766E14"/>
    <w:rsid w:val="00770CA4"/>
    <w:rsid w:val="007730C2"/>
    <w:rsid w:val="00775E05"/>
    <w:rsid w:val="00777EAC"/>
    <w:rsid w:val="007851DC"/>
    <w:rsid w:val="007856DF"/>
    <w:rsid w:val="00792471"/>
    <w:rsid w:val="007A0C84"/>
    <w:rsid w:val="007A0E09"/>
    <w:rsid w:val="007A36EB"/>
    <w:rsid w:val="007A3851"/>
    <w:rsid w:val="007A4EA3"/>
    <w:rsid w:val="007A6DA2"/>
    <w:rsid w:val="007A6E55"/>
    <w:rsid w:val="007A7C45"/>
    <w:rsid w:val="007B14B9"/>
    <w:rsid w:val="007B75DE"/>
    <w:rsid w:val="007C60EA"/>
    <w:rsid w:val="007C67DF"/>
    <w:rsid w:val="007C70E2"/>
    <w:rsid w:val="007C77A8"/>
    <w:rsid w:val="007D1C7F"/>
    <w:rsid w:val="007D48ED"/>
    <w:rsid w:val="007D49A0"/>
    <w:rsid w:val="007E60F2"/>
    <w:rsid w:val="007F0799"/>
    <w:rsid w:val="007F4AEE"/>
    <w:rsid w:val="00803903"/>
    <w:rsid w:val="00805CF9"/>
    <w:rsid w:val="00805E9B"/>
    <w:rsid w:val="00811BEC"/>
    <w:rsid w:val="00815795"/>
    <w:rsid w:val="00825AFD"/>
    <w:rsid w:val="00825CC4"/>
    <w:rsid w:val="00827254"/>
    <w:rsid w:val="00827FA0"/>
    <w:rsid w:val="008413F3"/>
    <w:rsid w:val="0084666E"/>
    <w:rsid w:val="0085186F"/>
    <w:rsid w:val="00856ECE"/>
    <w:rsid w:val="00865880"/>
    <w:rsid w:val="00875916"/>
    <w:rsid w:val="00875B08"/>
    <w:rsid w:val="00876603"/>
    <w:rsid w:val="008840C1"/>
    <w:rsid w:val="00887690"/>
    <w:rsid w:val="00887D5C"/>
    <w:rsid w:val="00890214"/>
    <w:rsid w:val="00890D33"/>
    <w:rsid w:val="00896921"/>
    <w:rsid w:val="008A722F"/>
    <w:rsid w:val="008B4103"/>
    <w:rsid w:val="008B5FDE"/>
    <w:rsid w:val="008C3CED"/>
    <w:rsid w:val="008C5B59"/>
    <w:rsid w:val="008D2DAD"/>
    <w:rsid w:val="008D72AE"/>
    <w:rsid w:val="008D76F4"/>
    <w:rsid w:val="008E0081"/>
    <w:rsid w:val="008E1D9C"/>
    <w:rsid w:val="008E3BC1"/>
    <w:rsid w:val="008E6F16"/>
    <w:rsid w:val="008E74F5"/>
    <w:rsid w:val="008F0175"/>
    <w:rsid w:val="008F711E"/>
    <w:rsid w:val="008F74A6"/>
    <w:rsid w:val="009004FA"/>
    <w:rsid w:val="0090216E"/>
    <w:rsid w:val="009025B5"/>
    <w:rsid w:val="00902888"/>
    <w:rsid w:val="00906A26"/>
    <w:rsid w:val="00910FA2"/>
    <w:rsid w:val="00916EFA"/>
    <w:rsid w:val="00917534"/>
    <w:rsid w:val="009219E7"/>
    <w:rsid w:val="009302B2"/>
    <w:rsid w:val="00933ECE"/>
    <w:rsid w:val="00934EEB"/>
    <w:rsid w:val="009411F0"/>
    <w:rsid w:val="009459D6"/>
    <w:rsid w:val="009473E4"/>
    <w:rsid w:val="00954B9F"/>
    <w:rsid w:val="00961250"/>
    <w:rsid w:val="0096179D"/>
    <w:rsid w:val="00961846"/>
    <w:rsid w:val="009627D1"/>
    <w:rsid w:val="00966DD7"/>
    <w:rsid w:val="009710B2"/>
    <w:rsid w:val="00975883"/>
    <w:rsid w:val="00977CC6"/>
    <w:rsid w:val="00980683"/>
    <w:rsid w:val="0098360E"/>
    <w:rsid w:val="0099127C"/>
    <w:rsid w:val="00992BDB"/>
    <w:rsid w:val="00995451"/>
    <w:rsid w:val="00995D3C"/>
    <w:rsid w:val="009A119B"/>
    <w:rsid w:val="009A1677"/>
    <w:rsid w:val="009A1BC6"/>
    <w:rsid w:val="009A4D4E"/>
    <w:rsid w:val="009B4051"/>
    <w:rsid w:val="009C1544"/>
    <w:rsid w:val="009C4639"/>
    <w:rsid w:val="009D16D1"/>
    <w:rsid w:val="009D6F3C"/>
    <w:rsid w:val="009E4968"/>
    <w:rsid w:val="009E4FAA"/>
    <w:rsid w:val="009E7234"/>
    <w:rsid w:val="009E78E4"/>
    <w:rsid w:val="009E7C03"/>
    <w:rsid w:val="009F16E9"/>
    <w:rsid w:val="009F320C"/>
    <w:rsid w:val="009F5B68"/>
    <w:rsid w:val="009F6E12"/>
    <w:rsid w:val="009F7409"/>
    <w:rsid w:val="00A136EA"/>
    <w:rsid w:val="00A13F28"/>
    <w:rsid w:val="00A163F3"/>
    <w:rsid w:val="00A21906"/>
    <w:rsid w:val="00A22975"/>
    <w:rsid w:val="00A240BC"/>
    <w:rsid w:val="00A2494B"/>
    <w:rsid w:val="00A24BAD"/>
    <w:rsid w:val="00A250D9"/>
    <w:rsid w:val="00A251D4"/>
    <w:rsid w:val="00A35BCF"/>
    <w:rsid w:val="00A4374D"/>
    <w:rsid w:val="00A474CA"/>
    <w:rsid w:val="00A47887"/>
    <w:rsid w:val="00A50B09"/>
    <w:rsid w:val="00A51C9A"/>
    <w:rsid w:val="00A531F6"/>
    <w:rsid w:val="00A55A7E"/>
    <w:rsid w:val="00A65258"/>
    <w:rsid w:val="00A661BA"/>
    <w:rsid w:val="00A66701"/>
    <w:rsid w:val="00A74E1D"/>
    <w:rsid w:val="00A75752"/>
    <w:rsid w:val="00A75B6B"/>
    <w:rsid w:val="00A82694"/>
    <w:rsid w:val="00A82A1F"/>
    <w:rsid w:val="00A85798"/>
    <w:rsid w:val="00A913F3"/>
    <w:rsid w:val="00A94BC1"/>
    <w:rsid w:val="00A97584"/>
    <w:rsid w:val="00AA3714"/>
    <w:rsid w:val="00AA3D8B"/>
    <w:rsid w:val="00AA532B"/>
    <w:rsid w:val="00AB0D5F"/>
    <w:rsid w:val="00AB301A"/>
    <w:rsid w:val="00AB3898"/>
    <w:rsid w:val="00AB4BD4"/>
    <w:rsid w:val="00AB4CC5"/>
    <w:rsid w:val="00AB5041"/>
    <w:rsid w:val="00AD30E0"/>
    <w:rsid w:val="00AD43A0"/>
    <w:rsid w:val="00AE1CB8"/>
    <w:rsid w:val="00AF0E9A"/>
    <w:rsid w:val="00AF2B11"/>
    <w:rsid w:val="00AF611F"/>
    <w:rsid w:val="00B007ED"/>
    <w:rsid w:val="00B07456"/>
    <w:rsid w:val="00B07DD3"/>
    <w:rsid w:val="00B13056"/>
    <w:rsid w:val="00B17DF7"/>
    <w:rsid w:val="00B20E32"/>
    <w:rsid w:val="00B2252F"/>
    <w:rsid w:val="00B261DD"/>
    <w:rsid w:val="00B3179E"/>
    <w:rsid w:val="00B32D69"/>
    <w:rsid w:val="00B33A4D"/>
    <w:rsid w:val="00B36CB9"/>
    <w:rsid w:val="00B4173E"/>
    <w:rsid w:val="00B427AE"/>
    <w:rsid w:val="00B43402"/>
    <w:rsid w:val="00B47C52"/>
    <w:rsid w:val="00B51F67"/>
    <w:rsid w:val="00B52051"/>
    <w:rsid w:val="00B53BFB"/>
    <w:rsid w:val="00B61466"/>
    <w:rsid w:val="00B642F7"/>
    <w:rsid w:val="00B65E2C"/>
    <w:rsid w:val="00B66635"/>
    <w:rsid w:val="00B668F3"/>
    <w:rsid w:val="00B71DCC"/>
    <w:rsid w:val="00B751B7"/>
    <w:rsid w:val="00B76093"/>
    <w:rsid w:val="00B8216E"/>
    <w:rsid w:val="00B859A0"/>
    <w:rsid w:val="00B8707C"/>
    <w:rsid w:val="00B916B7"/>
    <w:rsid w:val="00B94156"/>
    <w:rsid w:val="00BB2876"/>
    <w:rsid w:val="00BB6462"/>
    <w:rsid w:val="00BB7F7A"/>
    <w:rsid w:val="00BD0798"/>
    <w:rsid w:val="00BD0CC6"/>
    <w:rsid w:val="00BE1AD5"/>
    <w:rsid w:val="00BE276D"/>
    <w:rsid w:val="00BE4C63"/>
    <w:rsid w:val="00BF19D8"/>
    <w:rsid w:val="00BF1A94"/>
    <w:rsid w:val="00BF783F"/>
    <w:rsid w:val="00C0438E"/>
    <w:rsid w:val="00C05190"/>
    <w:rsid w:val="00C05712"/>
    <w:rsid w:val="00C1012C"/>
    <w:rsid w:val="00C122E2"/>
    <w:rsid w:val="00C12E96"/>
    <w:rsid w:val="00C22A6A"/>
    <w:rsid w:val="00C234D4"/>
    <w:rsid w:val="00C34D4A"/>
    <w:rsid w:val="00C37E33"/>
    <w:rsid w:val="00C438A1"/>
    <w:rsid w:val="00C503F6"/>
    <w:rsid w:val="00C56402"/>
    <w:rsid w:val="00C56CE8"/>
    <w:rsid w:val="00C62D21"/>
    <w:rsid w:val="00C65AAF"/>
    <w:rsid w:val="00C65AB9"/>
    <w:rsid w:val="00C67A46"/>
    <w:rsid w:val="00C71364"/>
    <w:rsid w:val="00C71544"/>
    <w:rsid w:val="00C71FB8"/>
    <w:rsid w:val="00C741FB"/>
    <w:rsid w:val="00C7523B"/>
    <w:rsid w:val="00C816A5"/>
    <w:rsid w:val="00C8219C"/>
    <w:rsid w:val="00C829A0"/>
    <w:rsid w:val="00C82DDC"/>
    <w:rsid w:val="00C87E99"/>
    <w:rsid w:val="00C90F0E"/>
    <w:rsid w:val="00C93A44"/>
    <w:rsid w:val="00CA0E40"/>
    <w:rsid w:val="00CA2E3B"/>
    <w:rsid w:val="00CA340F"/>
    <w:rsid w:val="00CB1BBC"/>
    <w:rsid w:val="00CB2D98"/>
    <w:rsid w:val="00CB3C00"/>
    <w:rsid w:val="00CB41D9"/>
    <w:rsid w:val="00CB57BA"/>
    <w:rsid w:val="00CB5969"/>
    <w:rsid w:val="00CC2E1E"/>
    <w:rsid w:val="00CC2E67"/>
    <w:rsid w:val="00CC3826"/>
    <w:rsid w:val="00CC64ED"/>
    <w:rsid w:val="00CC7A26"/>
    <w:rsid w:val="00CD08A0"/>
    <w:rsid w:val="00CD0D54"/>
    <w:rsid w:val="00CD37E8"/>
    <w:rsid w:val="00CD6A0C"/>
    <w:rsid w:val="00CE49F9"/>
    <w:rsid w:val="00CE7120"/>
    <w:rsid w:val="00CF0340"/>
    <w:rsid w:val="00CF604D"/>
    <w:rsid w:val="00D0049A"/>
    <w:rsid w:val="00D039C6"/>
    <w:rsid w:val="00D03F1A"/>
    <w:rsid w:val="00D12CA4"/>
    <w:rsid w:val="00D1369E"/>
    <w:rsid w:val="00D138B7"/>
    <w:rsid w:val="00D141B5"/>
    <w:rsid w:val="00D157C0"/>
    <w:rsid w:val="00D16A50"/>
    <w:rsid w:val="00D23930"/>
    <w:rsid w:val="00D24A15"/>
    <w:rsid w:val="00D36A3B"/>
    <w:rsid w:val="00D41BA7"/>
    <w:rsid w:val="00D41DF3"/>
    <w:rsid w:val="00D43B51"/>
    <w:rsid w:val="00D53921"/>
    <w:rsid w:val="00D54F8E"/>
    <w:rsid w:val="00D56299"/>
    <w:rsid w:val="00D65F3B"/>
    <w:rsid w:val="00D6682B"/>
    <w:rsid w:val="00D770A2"/>
    <w:rsid w:val="00D81198"/>
    <w:rsid w:val="00D87A31"/>
    <w:rsid w:val="00D9216C"/>
    <w:rsid w:val="00D97B5B"/>
    <w:rsid w:val="00DA2A9F"/>
    <w:rsid w:val="00DA7076"/>
    <w:rsid w:val="00DB021E"/>
    <w:rsid w:val="00DB3278"/>
    <w:rsid w:val="00DB76E2"/>
    <w:rsid w:val="00DC1BE6"/>
    <w:rsid w:val="00DC2A69"/>
    <w:rsid w:val="00DC49EB"/>
    <w:rsid w:val="00DC7BF7"/>
    <w:rsid w:val="00DC7FC2"/>
    <w:rsid w:val="00DE2965"/>
    <w:rsid w:val="00DF2E9D"/>
    <w:rsid w:val="00DF345F"/>
    <w:rsid w:val="00DF65A9"/>
    <w:rsid w:val="00E01507"/>
    <w:rsid w:val="00E02F83"/>
    <w:rsid w:val="00E04A18"/>
    <w:rsid w:val="00E10874"/>
    <w:rsid w:val="00E12934"/>
    <w:rsid w:val="00E14662"/>
    <w:rsid w:val="00E15375"/>
    <w:rsid w:val="00E1627C"/>
    <w:rsid w:val="00E227FA"/>
    <w:rsid w:val="00E24044"/>
    <w:rsid w:val="00E2610A"/>
    <w:rsid w:val="00E33B0F"/>
    <w:rsid w:val="00E34CC1"/>
    <w:rsid w:val="00E37B8A"/>
    <w:rsid w:val="00E4457C"/>
    <w:rsid w:val="00E46C4B"/>
    <w:rsid w:val="00E47E29"/>
    <w:rsid w:val="00E52352"/>
    <w:rsid w:val="00E52DF1"/>
    <w:rsid w:val="00E570DA"/>
    <w:rsid w:val="00E61ACB"/>
    <w:rsid w:val="00E64CE7"/>
    <w:rsid w:val="00E676BD"/>
    <w:rsid w:val="00E6791A"/>
    <w:rsid w:val="00E71A1F"/>
    <w:rsid w:val="00E72F6A"/>
    <w:rsid w:val="00E733D4"/>
    <w:rsid w:val="00E76C0C"/>
    <w:rsid w:val="00E81474"/>
    <w:rsid w:val="00E83B27"/>
    <w:rsid w:val="00E84B8E"/>
    <w:rsid w:val="00E8787E"/>
    <w:rsid w:val="00E91FAC"/>
    <w:rsid w:val="00E95094"/>
    <w:rsid w:val="00E96CE8"/>
    <w:rsid w:val="00E973EA"/>
    <w:rsid w:val="00EA034F"/>
    <w:rsid w:val="00EA14AD"/>
    <w:rsid w:val="00EA153A"/>
    <w:rsid w:val="00EA5284"/>
    <w:rsid w:val="00EA5FD3"/>
    <w:rsid w:val="00EB0147"/>
    <w:rsid w:val="00EB0F19"/>
    <w:rsid w:val="00EC4307"/>
    <w:rsid w:val="00EC512F"/>
    <w:rsid w:val="00EC5AF4"/>
    <w:rsid w:val="00EC61B6"/>
    <w:rsid w:val="00ED2315"/>
    <w:rsid w:val="00ED381C"/>
    <w:rsid w:val="00ED6F7C"/>
    <w:rsid w:val="00EE3E9E"/>
    <w:rsid w:val="00EF5495"/>
    <w:rsid w:val="00EF7142"/>
    <w:rsid w:val="00F0579C"/>
    <w:rsid w:val="00F0764E"/>
    <w:rsid w:val="00F147A2"/>
    <w:rsid w:val="00F21E4E"/>
    <w:rsid w:val="00F228F8"/>
    <w:rsid w:val="00F24F10"/>
    <w:rsid w:val="00F25AE2"/>
    <w:rsid w:val="00F330B1"/>
    <w:rsid w:val="00F3425F"/>
    <w:rsid w:val="00F353AD"/>
    <w:rsid w:val="00F42BF8"/>
    <w:rsid w:val="00F43E8C"/>
    <w:rsid w:val="00F4511A"/>
    <w:rsid w:val="00F47684"/>
    <w:rsid w:val="00F47809"/>
    <w:rsid w:val="00F5108A"/>
    <w:rsid w:val="00F54186"/>
    <w:rsid w:val="00F577A1"/>
    <w:rsid w:val="00F6045C"/>
    <w:rsid w:val="00F6130A"/>
    <w:rsid w:val="00F62BBA"/>
    <w:rsid w:val="00F635DC"/>
    <w:rsid w:val="00F70D39"/>
    <w:rsid w:val="00F75F0F"/>
    <w:rsid w:val="00F80200"/>
    <w:rsid w:val="00F8102A"/>
    <w:rsid w:val="00F8559B"/>
    <w:rsid w:val="00F86ADF"/>
    <w:rsid w:val="00F95796"/>
    <w:rsid w:val="00FA09AE"/>
    <w:rsid w:val="00FA12D4"/>
    <w:rsid w:val="00FA1D99"/>
    <w:rsid w:val="00FA1E93"/>
    <w:rsid w:val="00FA254A"/>
    <w:rsid w:val="00FB4D36"/>
    <w:rsid w:val="00FB5DC8"/>
    <w:rsid w:val="00FB7F10"/>
    <w:rsid w:val="00FC26D4"/>
    <w:rsid w:val="00FC3169"/>
    <w:rsid w:val="00FC5BB7"/>
    <w:rsid w:val="00FD05E1"/>
    <w:rsid w:val="00FD088B"/>
    <w:rsid w:val="00FD11EC"/>
    <w:rsid w:val="00FD2810"/>
    <w:rsid w:val="00FD5CA9"/>
    <w:rsid w:val="00FD67A2"/>
    <w:rsid w:val="00FD70AA"/>
    <w:rsid w:val="00FE07B1"/>
    <w:rsid w:val="00FE1A02"/>
    <w:rsid w:val="00FE3545"/>
    <w:rsid w:val="00FE4D8C"/>
    <w:rsid w:val="00FE50A1"/>
    <w:rsid w:val="00FE5EF8"/>
    <w:rsid w:val="00FE65C4"/>
    <w:rsid w:val="00FE6B80"/>
    <w:rsid w:val="00FF0CDC"/>
    <w:rsid w:val="00FF183C"/>
    <w:rsid w:val="00FF4A26"/>
    <w:rsid w:val="00FF71D0"/>
    <w:rsid w:val="027EC4B6"/>
    <w:rsid w:val="0282214B"/>
    <w:rsid w:val="06F0F930"/>
    <w:rsid w:val="0ABECE86"/>
    <w:rsid w:val="0C0145A2"/>
    <w:rsid w:val="10EB03F5"/>
    <w:rsid w:val="17B103F4"/>
    <w:rsid w:val="2D315208"/>
    <w:rsid w:val="2FD9106C"/>
    <w:rsid w:val="32C60381"/>
    <w:rsid w:val="3428B26E"/>
    <w:rsid w:val="356B3F48"/>
    <w:rsid w:val="3A0BAE93"/>
    <w:rsid w:val="3B5B0CAB"/>
    <w:rsid w:val="3D297EA5"/>
    <w:rsid w:val="582E2135"/>
    <w:rsid w:val="5CA7D84F"/>
    <w:rsid w:val="610DD59D"/>
    <w:rsid w:val="64B8652D"/>
    <w:rsid w:val="6AEF6E8C"/>
    <w:rsid w:val="6BA73035"/>
    <w:rsid w:val="7BAF54C1"/>
    <w:rsid w:val="7C30B429"/>
    <w:rsid w:val="7FEEC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B18F"/>
  <w15:docId w15:val="{807E5E5B-3AF9-4205-B405-6D66B1E8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uiPriority w:val="9"/>
    <w:qFormat/>
    <w:rsid w:val="00B32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rsid w:val="008413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1"/>
    <w:uiPriority w:val="99"/>
    <w:semiHidden/>
    <w:unhideWhenUsed/>
    <w:rsid w:val="0054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40B82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B4ED3"/>
    <w:rPr>
      <w:rFonts w:ascii="Times New Roman" w:hAnsi="Times New Roman" w:cs="Times New Roman" w:hint="default"/>
      <w:color w:val="000000"/>
      <w:u w:val="single"/>
    </w:rPr>
  </w:style>
  <w:style w:type="paragraph" w:styleId="Stopka">
    <w:name w:val="footer"/>
    <w:basedOn w:val="Normalny"/>
    <w:link w:val="StopkaZnak1"/>
    <w:uiPriority w:val="99"/>
    <w:semiHidden/>
    <w:unhideWhenUsed/>
    <w:rsid w:val="0054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40B82"/>
    <w:rPr>
      <w:rFonts w:ascii="Calibri" w:eastAsia="Calibri" w:hAnsi="Calibri" w:cs="Calibri"/>
      <w:color w:val="000000"/>
    </w:rPr>
  </w:style>
  <w:style w:type="table" w:styleId="Tabela-Siatka">
    <w:name w:val="Table Grid"/>
    <w:basedOn w:val="TableNormal"/>
    <w:uiPriority w:val="39"/>
    <w:rsid w:val="00F75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F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ezodstpw">
    <w:name w:val="No Spacing"/>
    <w:uiPriority w:val="99"/>
    <w:qFormat/>
    <w:rsid w:val="00657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D6C9B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</w:rPr>
  </w:style>
  <w:style w:type="paragraph" w:customStyle="1" w:styleId="Tabela">
    <w:name w:val="Tabela"/>
    <w:next w:val="Normalny"/>
    <w:rsid w:val="00EA034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03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0F6DFC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04B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47E29"/>
    <w:rPr>
      <w:b/>
      <w:bCs/>
    </w:rPr>
  </w:style>
  <w:style w:type="paragraph" w:customStyle="1" w:styleId="xmsonormal">
    <w:name w:val="x_msonormal"/>
    <w:basedOn w:val="Normalny"/>
    <w:rsid w:val="008413F3"/>
    <w:pPr>
      <w:spacing w:after="0" w:line="240" w:lineRule="auto"/>
    </w:pPr>
    <w:rPr>
      <w:rFonts w:eastAsiaTheme="minorHAnsi"/>
      <w:color w:val="auto"/>
    </w:rPr>
  </w:style>
  <w:style w:type="character" w:customStyle="1" w:styleId="CommentReference">
    <w:name w:val="Comment Reference"/>
    <w:basedOn w:val="Domylnaczcionkaakapitu"/>
    <w:uiPriority w:val="99"/>
    <w:semiHidden/>
    <w:unhideWhenUsed/>
    <w:rsid w:val="008A722F"/>
    <w:rPr>
      <w:sz w:val="16"/>
      <w:szCs w:val="16"/>
    </w:rPr>
  </w:style>
  <w:style w:type="paragraph" w:styleId="Poprawka">
    <w:name w:val="Revision"/>
    <w:hidden/>
    <w:uiPriority w:val="99"/>
    <w:semiHidden/>
    <w:rsid w:val="0014701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uiPriority w:val="99"/>
    <w:semiHidden/>
    <w:rsid w:val="00F86ADF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Znak">
    <w:name w:val="Nagłówek Znak"/>
    <w:basedOn w:val="Domylnaczcionkaakapitu"/>
    <w:uiPriority w:val="99"/>
    <w:rsid w:val="00F86ADF"/>
    <w:rPr>
      <w:rFonts w:ascii="CG Times" w:eastAsia="Times New Roman" w:hAnsi="CG Times" w:cs="CG Times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rsid w:val="00F86ADF"/>
    <w:rPr>
      <w:rFonts w:ascii="CG Times" w:eastAsia="Times New Roman" w:hAnsi="CG Times" w:cs="CG Times"/>
      <w:b/>
      <w:bCs/>
      <w:sz w:val="24"/>
      <w:szCs w:val="24"/>
    </w:rPr>
  </w:style>
  <w:style w:type="character" w:customStyle="1" w:styleId="StopkaZnak">
    <w:name w:val="Stopka Znak"/>
    <w:basedOn w:val="Domylnaczcionkaakapitu"/>
    <w:uiPriority w:val="99"/>
    <w:rsid w:val="00F86ADF"/>
    <w:rPr>
      <w:rFonts w:ascii="Calibri" w:eastAsia="Calibri" w:hAnsi="Calibri" w:cs="Calibri"/>
      <w:color w:val="000000"/>
    </w:rPr>
  </w:style>
  <w:style w:type="character" w:customStyle="1" w:styleId="Tekstpodstawowy3Znak">
    <w:name w:val="Tekst podstawowy 3 Znak"/>
    <w:basedOn w:val="Domylnaczcionkaakapitu"/>
    <w:uiPriority w:val="99"/>
    <w:semiHidden/>
    <w:rsid w:val="00F86ADF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basedOn w:val="Domylnaczcionkaakapitu"/>
    <w:uiPriority w:val="99"/>
    <w:rsid w:val="00F86ADF"/>
    <w:rPr>
      <w:rFonts w:ascii="Calibri" w:eastAsia="Calibri" w:hAnsi="Calibri" w:cs="Calibri"/>
      <w:color w:val="000000"/>
    </w:rPr>
  </w:style>
  <w:style w:type="character" w:customStyle="1" w:styleId="ZwykytekstZnak">
    <w:name w:val="Zwykły tekst Znak"/>
    <w:basedOn w:val="Domylnaczcionkaakapitu"/>
    <w:uiPriority w:val="99"/>
    <w:semiHidden/>
    <w:rsid w:val="00F86ADF"/>
    <w:rPr>
      <w:rFonts w:ascii="Calibri" w:eastAsia="Calibri" w:hAnsi="Calibri" w:cs="Times New Roman"/>
      <w:szCs w:val="21"/>
      <w:lang w:eastAsia="en-US"/>
    </w:rPr>
  </w:style>
  <w:style w:type="character" w:customStyle="1" w:styleId="Nagwek1Znak">
    <w:name w:val="Nagłówek 1 Znak"/>
    <w:basedOn w:val="Domylnaczcionkaakapitu"/>
    <w:uiPriority w:val="9"/>
    <w:rsid w:val="00F86A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86A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kstkomentarzaZnak">
    <w:name w:val="Tekst komentarza Znak"/>
    <w:basedOn w:val="Domylnaczcionkaakapitu"/>
    <w:uiPriority w:val="99"/>
    <w:rsid w:val="00F86ADF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F86ADF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446976-615d-4ba7-97fa-17c2c1f7bc10" xsi:nil="true"/>
    <lcf76f155ced4ddcb4097134ff3c332f xmlns="eee50fba-38a4-4316-9d1f-309c8f192b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180464-226C-4B85-B147-35E1FC956D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D49D6-6521-4D9F-BBD8-94806994EE49}"/>
</file>

<file path=customXml/itemProps3.xml><?xml version="1.0" encoding="utf-8"?>
<ds:datastoreItem xmlns:ds="http://schemas.openxmlformats.org/officeDocument/2006/customXml" ds:itemID="{42710CFE-DC4E-4F1E-849A-E7780BBB3C84}">
  <ds:schemaRefs>
    <ds:schemaRef ds:uri="http://schemas.microsoft.com/office/2006/metadata/properties"/>
    <ds:schemaRef ds:uri="http://schemas.microsoft.com/office/infopath/2007/PartnerControls"/>
    <ds:schemaRef ds:uri="327f74d3-c978-4145-b507-13930a1e8414"/>
    <ds:schemaRef ds:uri="0255f2d3-8386-4097-a322-2e7edcbc35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1290</Words>
  <Characters>7745</Characters>
  <Application>Microsoft Office Word</Application>
  <DocSecurity>4</DocSecurity>
  <Lines>64</Lines>
  <Paragraphs>18</Paragraphs>
  <ScaleCrop>false</ScaleCrop>
  <Company>WFOŚiGW w Szczecinie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WFOSiGW_20140800037_[papier firmowy][akceptacja] copy</dc:title>
  <dc:subject/>
  <dc:creator>Beata BA. Andrzejewska</dc:creator>
  <cp:keywords/>
  <cp:lastModifiedBy>Beata Czerska</cp:lastModifiedBy>
  <cp:revision>2</cp:revision>
  <cp:lastPrinted>2025-11-19T11:48:00Z</cp:lastPrinted>
  <dcterms:created xsi:type="dcterms:W3CDTF">2026-08-03T09:29:00Z</dcterms:created>
  <dcterms:modified xsi:type="dcterms:W3CDTF">2026-08-03T09:29:00Z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44588000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