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11B940" w14:textId="77777777" w:rsidR="00F94F7A" w:rsidRPr="00D8418B" w:rsidRDefault="00F94F7A">
      <w:pPr>
        <w:spacing w:line="276" w:lineRule="auto"/>
        <w:jc w:val="center"/>
        <w:rPr>
          <w:rFonts w:ascii="Verdana" w:eastAsia="Arial" w:hAnsi="Verdana" w:cs="Arial"/>
          <w:sz w:val="20"/>
          <w:szCs w:val="20"/>
        </w:rPr>
      </w:pPr>
    </w:p>
    <w:p w14:paraId="44FCCC27" w14:textId="77777777" w:rsidR="00F94F7A" w:rsidRPr="00D8418B" w:rsidRDefault="00F94F7A">
      <w:pPr>
        <w:spacing w:line="276" w:lineRule="auto"/>
        <w:jc w:val="center"/>
        <w:rPr>
          <w:rFonts w:ascii="Verdana" w:eastAsia="Arial" w:hAnsi="Verdana" w:cs="Arial"/>
          <w:sz w:val="20"/>
          <w:szCs w:val="20"/>
        </w:rPr>
      </w:pPr>
    </w:p>
    <w:p w14:paraId="3130D055" w14:textId="77777777" w:rsidR="00F94F7A" w:rsidRPr="00D8418B" w:rsidRDefault="00000000">
      <w:pPr>
        <w:spacing w:line="276" w:lineRule="auto"/>
        <w:jc w:val="center"/>
        <w:rPr>
          <w:rFonts w:ascii="Verdana" w:eastAsia="Arial" w:hAnsi="Verdana" w:cs="Arial"/>
          <w:b/>
          <w:bCs/>
          <w:sz w:val="20"/>
          <w:szCs w:val="20"/>
        </w:rPr>
      </w:pPr>
      <w:r w:rsidRPr="00D8418B">
        <w:rPr>
          <w:rFonts w:ascii="Verdana" w:eastAsia="Arial" w:hAnsi="Verdana" w:cs="Arial"/>
          <w:b/>
          <w:bCs/>
          <w:sz w:val="20"/>
          <w:szCs w:val="20"/>
        </w:rPr>
        <w:t>SPECYFIKACJA WARUNKÓW ZAMÓWIENIA (SWZ)</w:t>
      </w:r>
    </w:p>
    <w:p w14:paraId="38B51064" w14:textId="77777777" w:rsidR="00F94F7A" w:rsidRPr="00D8418B" w:rsidRDefault="00F94F7A">
      <w:pPr>
        <w:spacing w:line="276" w:lineRule="auto"/>
        <w:jc w:val="center"/>
        <w:rPr>
          <w:rFonts w:ascii="Verdana" w:eastAsia="Arial" w:hAnsi="Verdana" w:cs="Arial"/>
          <w:b/>
          <w:bCs/>
          <w:sz w:val="20"/>
          <w:szCs w:val="20"/>
        </w:rPr>
      </w:pPr>
    </w:p>
    <w:tbl>
      <w:tblPr>
        <w:tblStyle w:val="a"/>
        <w:tblW w:w="9351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61"/>
        <w:gridCol w:w="6090"/>
      </w:tblGrid>
      <w:tr w:rsidR="00FE64B2" w:rsidRPr="00D8418B" w14:paraId="2AC960C5" w14:textId="77777777">
        <w:tc>
          <w:tcPr>
            <w:tcW w:w="3261" w:type="dxa"/>
            <w:vAlign w:val="center"/>
          </w:tcPr>
          <w:p w14:paraId="1542990F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NAZWA ZAMÓWIENIA</w:t>
            </w:r>
          </w:p>
        </w:tc>
        <w:tc>
          <w:tcPr>
            <w:tcW w:w="6090" w:type="dxa"/>
          </w:tcPr>
          <w:p w14:paraId="36F687ED" w14:textId="77CEDEA7" w:rsidR="00F94F7A" w:rsidRPr="00D8418B" w:rsidRDefault="00000000">
            <w:pPr>
              <w:spacing w:line="276" w:lineRule="auto"/>
              <w:jc w:val="both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 xml:space="preserve">Dostawa fabrycznie </w:t>
            </w:r>
            <w:r w:rsidR="0067706C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 xml:space="preserve">nowego urządzenia: </w:t>
            </w:r>
            <w:r w:rsidR="0067706C" w:rsidRPr="0067706C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Prasa/Belownica do odpadów surowcowych</w:t>
            </w:r>
            <w:r w:rsidR="00F65E1D"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 xml:space="preserve"> </w:t>
            </w: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na potrzeby Eko-Skarbimierz Sp. z o.o.</w:t>
            </w:r>
          </w:p>
        </w:tc>
      </w:tr>
      <w:tr w:rsidR="00FE64B2" w:rsidRPr="00D8418B" w14:paraId="5C69A22F" w14:textId="77777777">
        <w:tc>
          <w:tcPr>
            <w:tcW w:w="3261" w:type="dxa"/>
            <w:vAlign w:val="center"/>
          </w:tcPr>
          <w:p w14:paraId="0A923EF6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 xml:space="preserve">NR POSTĘPOWANIA </w:t>
            </w:r>
          </w:p>
        </w:tc>
        <w:tc>
          <w:tcPr>
            <w:tcW w:w="6090" w:type="dxa"/>
          </w:tcPr>
          <w:p w14:paraId="27860B3B" w14:textId="77777777" w:rsidR="00F94F7A" w:rsidRPr="00D8418B" w:rsidRDefault="00000000">
            <w:pPr>
              <w:spacing w:line="276" w:lineRule="auto"/>
              <w:jc w:val="both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13/2025</w:t>
            </w:r>
          </w:p>
        </w:tc>
      </w:tr>
      <w:tr w:rsidR="00FE64B2" w:rsidRPr="00D8418B" w14:paraId="5B9B76D9" w14:textId="77777777">
        <w:tc>
          <w:tcPr>
            <w:tcW w:w="3261" w:type="dxa"/>
            <w:vAlign w:val="center"/>
          </w:tcPr>
          <w:p w14:paraId="5B7FD76A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TRYB POSTĘPOWANIA</w:t>
            </w:r>
          </w:p>
        </w:tc>
        <w:tc>
          <w:tcPr>
            <w:tcW w:w="6090" w:type="dxa"/>
          </w:tcPr>
          <w:p w14:paraId="5277DE64" w14:textId="77777777" w:rsidR="00F94F7A" w:rsidRPr="00D8418B" w:rsidRDefault="00000000">
            <w:pPr>
              <w:spacing w:line="276" w:lineRule="auto"/>
              <w:jc w:val="both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 xml:space="preserve">Tryb podstawowy bez negocjacji </w:t>
            </w: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br/>
              <w:t>(art. 275 pkt 1 ustawy PZP)</w:t>
            </w:r>
          </w:p>
        </w:tc>
      </w:tr>
      <w:tr w:rsidR="00FE64B2" w:rsidRPr="00D8418B" w14:paraId="0A7F0232" w14:textId="77777777">
        <w:tc>
          <w:tcPr>
            <w:tcW w:w="3261" w:type="dxa"/>
            <w:vAlign w:val="center"/>
          </w:tcPr>
          <w:p w14:paraId="762B3879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RODZAJ ZAMÓWIENIA</w:t>
            </w:r>
          </w:p>
        </w:tc>
        <w:tc>
          <w:tcPr>
            <w:tcW w:w="6090" w:type="dxa"/>
          </w:tcPr>
          <w:p w14:paraId="73226B65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Dostawy</w:t>
            </w:r>
          </w:p>
        </w:tc>
      </w:tr>
    </w:tbl>
    <w:p w14:paraId="4583FF6C" w14:textId="77777777" w:rsidR="00F94F7A" w:rsidRPr="00D8418B" w:rsidRDefault="00F94F7A">
      <w:pPr>
        <w:spacing w:line="276" w:lineRule="auto"/>
        <w:jc w:val="center"/>
        <w:rPr>
          <w:rFonts w:ascii="Verdana" w:eastAsia="Arial" w:hAnsi="Verdana" w:cs="Arial"/>
          <w:b/>
          <w:bCs/>
          <w:sz w:val="20"/>
          <w:szCs w:val="20"/>
        </w:rPr>
      </w:pPr>
    </w:p>
    <w:p w14:paraId="73EAA21B" w14:textId="77777777" w:rsidR="00F94F7A" w:rsidRPr="00D8418B" w:rsidRDefault="00F94F7A">
      <w:pPr>
        <w:spacing w:line="276" w:lineRule="auto"/>
        <w:jc w:val="center"/>
        <w:rPr>
          <w:rFonts w:ascii="Verdana" w:eastAsia="Arial" w:hAnsi="Verdana" w:cs="Arial"/>
          <w:b/>
          <w:bCs/>
          <w:sz w:val="20"/>
          <w:szCs w:val="20"/>
        </w:rPr>
      </w:pPr>
    </w:p>
    <w:p w14:paraId="0B59D7C7" w14:textId="77777777" w:rsidR="00F94F7A" w:rsidRPr="00D8418B" w:rsidRDefault="00F94F7A">
      <w:pPr>
        <w:spacing w:line="276" w:lineRule="auto"/>
        <w:jc w:val="center"/>
        <w:rPr>
          <w:rFonts w:ascii="Verdana" w:eastAsia="Arial" w:hAnsi="Verdana" w:cs="Arial"/>
          <w:b/>
          <w:bCs/>
          <w:sz w:val="20"/>
          <w:szCs w:val="20"/>
        </w:rPr>
      </w:pPr>
    </w:p>
    <w:p w14:paraId="10B7AB69" w14:textId="77777777" w:rsidR="00F94F7A" w:rsidRPr="00D8418B" w:rsidRDefault="00F94F7A">
      <w:pPr>
        <w:spacing w:line="276" w:lineRule="auto"/>
        <w:jc w:val="center"/>
        <w:rPr>
          <w:rFonts w:ascii="Verdana" w:eastAsia="Arial" w:hAnsi="Verdana" w:cs="Arial"/>
          <w:b/>
          <w:bCs/>
          <w:sz w:val="20"/>
          <w:szCs w:val="20"/>
        </w:rPr>
      </w:pPr>
    </w:p>
    <w:p w14:paraId="7137A4DF" w14:textId="77777777" w:rsidR="00F94F7A" w:rsidRPr="00D8418B" w:rsidRDefault="00F94F7A">
      <w:pPr>
        <w:spacing w:line="276" w:lineRule="auto"/>
        <w:jc w:val="center"/>
        <w:rPr>
          <w:rFonts w:ascii="Verdana" w:eastAsia="Arial" w:hAnsi="Verdana" w:cs="Arial"/>
          <w:b/>
          <w:bCs/>
          <w:sz w:val="20"/>
          <w:szCs w:val="20"/>
        </w:rPr>
      </w:pPr>
    </w:p>
    <w:p w14:paraId="7EBCF505" w14:textId="77777777" w:rsidR="00F94F7A" w:rsidRPr="00D8418B" w:rsidRDefault="00F94F7A">
      <w:pPr>
        <w:spacing w:line="276" w:lineRule="auto"/>
        <w:jc w:val="center"/>
        <w:rPr>
          <w:rFonts w:ascii="Verdana" w:eastAsia="Arial" w:hAnsi="Verdana" w:cs="Arial"/>
          <w:b/>
          <w:bCs/>
          <w:sz w:val="20"/>
          <w:szCs w:val="20"/>
        </w:rPr>
      </w:pPr>
    </w:p>
    <w:p w14:paraId="3210C451" w14:textId="77777777" w:rsidR="00F94F7A" w:rsidRPr="00D8418B" w:rsidRDefault="00F94F7A">
      <w:pPr>
        <w:spacing w:line="276" w:lineRule="auto"/>
        <w:jc w:val="center"/>
        <w:rPr>
          <w:rFonts w:ascii="Verdana" w:eastAsia="Arial" w:hAnsi="Verdana" w:cs="Arial"/>
          <w:b/>
          <w:bCs/>
          <w:sz w:val="20"/>
          <w:szCs w:val="20"/>
        </w:rPr>
      </w:pPr>
    </w:p>
    <w:p w14:paraId="484828DF" w14:textId="77777777" w:rsidR="00F94F7A" w:rsidRPr="00D8418B" w:rsidRDefault="00000000">
      <w:pPr>
        <w:spacing w:line="276" w:lineRule="auto"/>
        <w:jc w:val="center"/>
        <w:rPr>
          <w:rFonts w:ascii="Verdana" w:eastAsia="Arial" w:hAnsi="Verdana" w:cs="Arial"/>
          <w:b/>
          <w:bCs/>
          <w:sz w:val="20"/>
          <w:szCs w:val="20"/>
        </w:rPr>
      </w:pPr>
      <w:r w:rsidRPr="00D8418B">
        <w:rPr>
          <w:rFonts w:ascii="Verdana" w:eastAsia="Arial" w:hAnsi="Verdana" w:cs="Arial"/>
          <w:b/>
          <w:bCs/>
          <w:sz w:val="20"/>
          <w:szCs w:val="20"/>
        </w:rPr>
        <w:tab/>
      </w:r>
      <w:r w:rsidRPr="00D8418B">
        <w:rPr>
          <w:rFonts w:ascii="Verdana" w:eastAsia="Arial" w:hAnsi="Verdana" w:cs="Arial"/>
          <w:b/>
          <w:bCs/>
          <w:sz w:val="20"/>
          <w:szCs w:val="20"/>
        </w:rPr>
        <w:tab/>
      </w:r>
      <w:r w:rsidRPr="00D8418B">
        <w:rPr>
          <w:rFonts w:ascii="Verdana" w:eastAsia="Arial" w:hAnsi="Verdana" w:cs="Arial"/>
          <w:b/>
          <w:bCs/>
          <w:sz w:val="20"/>
          <w:szCs w:val="20"/>
        </w:rPr>
        <w:tab/>
      </w:r>
      <w:r w:rsidRPr="00D8418B">
        <w:rPr>
          <w:rFonts w:ascii="Verdana" w:eastAsia="Arial" w:hAnsi="Verdana" w:cs="Arial"/>
          <w:b/>
          <w:bCs/>
          <w:sz w:val="20"/>
          <w:szCs w:val="20"/>
        </w:rPr>
        <w:tab/>
      </w:r>
      <w:r w:rsidRPr="00D8418B">
        <w:rPr>
          <w:rFonts w:ascii="Verdana" w:eastAsia="Arial" w:hAnsi="Verdana" w:cs="Arial"/>
          <w:b/>
          <w:bCs/>
          <w:sz w:val="20"/>
          <w:szCs w:val="20"/>
        </w:rPr>
        <w:tab/>
      </w:r>
      <w:r w:rsidRPr="00D8418B">
        <w:rPr>
          <w:rFonts w:ascii="Verdana" w:eastAsia="Arial" w:hAnsi="Verdana" w:cs="Arial"/>
          <w:b/>
          <w:bCs/>
          <w:sz w:val="20"/>
          <w:szCs w:val="20"/>
        </w:rPr>
        <w:tab/>
        <w:t>ZATWIERDZAM</w:t>
      </w:r>
    </w:p>
    <w:p w14:paraId="1354DDDD" w14:textId="77777777" w:rsidR="00F94F7A" w:rsidRPr="00D8418B" w:rsidRDefault="00000000">
      <w:pPr>
        <w:spacing w:line="276" w:lineRule="auto"/>
        <w:jc w:val="both"/>
        <w:rPr>
          <w:rFonts w:ascii="Verdana" w:eastAsia="Arial" w:hAnsi="Verdana" w:cs="Arial"/>
          <w:b/>
          <w:bCs/>
          <w:sz w:val="20"/>
          <w:szCs w:val="20"/>
        </w:rPr>
      </w:pPr>
      <w:r w:rsidRPr="00D8418B">
        <w:rPr>
          <w:rFonts w:ascii="Verdana" w:eastAsia="Arial" w:hAnsi="Verdana" w:cs="Arial"/>
          <w:b/>
          <w:bCs/>
          <w:sz w:val="20"/>
          <w:szCs w:val="20"/>
        </w:rPr>
        <w:t xml:space="preserve">                    </w:t>
      </w:r>
      <w:r w:rsidRPr="00D8418B">
        <w:rPr>
          <w:rFonts w:ascii="Verdana" w:eastAsia="Arial" w:hAnsi="Verdana" w:cs="Arial"/>
          <w:b/>
          <w:bCs/>
          <w:sz w:val="20"/>
          <w:szCs w:val="20"/>
        </w:rPr>
        <w:tab/>
      </w:r>
      <w:r w:rsidRPr="00D8418B">
        <w:rPr>
          <w:rFonts w:ascii="Verdana" w:eastAsia="Arial" w:hAnsi="Verdana" w:cs="Arial"/>
          <w:b/>
          <w:bCs/>
          <w:sz w:val="20"/>
          <w:szCs w:val="20"/>
        </w:rPr>
        <w:tab/>
      </w:r>
      <w:r w:rsidRPr="00D8418B">
        <w:rPr>
          <w:rFonts w:ascii="Verdana" w:eastAsia="Arial" w:hAnsi="Verdana" w:cs="Arial"/>
          <w:b/>
          <w:bCs/>
          <w:sz w:val="20"/>
          <w:szCs w:val="20"/>
        </w:rPr>
        <w:tab/>
      </w:r>
      <w:r w:rsidRPr="00D8418B">
        <w:rPr>
          <w:rFonts w:ascii="Verdana" w:eastAsia="Arial" w:hAnsi="Verdana" w:cs="Arial"/>
          <w:b/>
          <w:bCs/>
          <w:sz w:val="20"/>
          <w:szCs w:val="20"/>
        </w:rPr>
        <w:tab/>
      </w:r>
      <w:r w:rsidRPr="00D8418B">
        <w:rPr>
          <w:rFonts w:ascii="Verdana" w:eastAsia="Arial" w:hAnsi="Verdana" w:cs="Arial"/>
          <w:b/>
          <w:bCs/>
          <w:sz w:val="20"/>
          <w:szCs w:val="20"/>
        </w:rPr>
        <w:tab/>
      </w:r>
      <w:r w:rsidRPr="00D8418B">
        <w:rPr>
          <w:rFonts w:ascii="Verdana" w:eastAsia="Arial" w:hAnsi="Verdana" w:cs="Arial"/>
          <w:b/>
          <w:bCs/>
          <w:sz w:val="20"/>
          <w:szCs w:val="20"/>
        </w:rPr>
        <w:tab/>
      </w:r>
      <w:r w:rsidRPr="00D8418B">
        <w:rPr>
          <w:rFonts w:ascii="Verdana" w:eastAsia="Arial" w:hAnsi="Verdana" w:cs="Arial"/>
          <w:b/>
          <w:bCs/>
          <w:sz w:val="20"/>
          <w:szCs w:val="20"/>
        </w:rPr>
        <w:tab/>
        <w:t xml:space="preserve">  Prezes Zarządu</w:t>
      </w:r>
    </w:p>
    <w:p w14:paraId="39D01B83" w14:textId="77777777" w:rsidR="00F94F7A" w:rsidRPr="00D8418B" w:rsidRDefault="00000000">
      <w:pPr>
        <w:spacing w:line="276" w:lineRule="auto"/>
        <w:jc w:val="both"/>
        <w:rPr>
          <w:rFonts w:ascii="Verdana" w:eastAsia="Arial" w:hAnsi="Verdana" w:cs="Arial"/>
          <w:b/>
          <w:bCs/>
          <w:i/>
          <w:iCs/>
          <w:sz w:val="20"/>
          <w:szCs w:val="20"/>
        </w:rPr>
      </w:pPr>
      <w:r w:rsidRPr="00D8418B">
        <w:rPr>
          <w:rFonts w:ascii="Verdana" w:eastAsia="Arial" w:hAnsi="Verdana" w:cs="Arial"/>
          <w:b/>
          <w:bCs/>
          <w:i/>
          <w:iCs/>
          <w:sz w:val="20"/>
          <w:szCs w:val="20"/>
        </w:rPr>
        <w:tab/>
      </w:r>
      <w:r w:rsidRPr="00D8418B">
        <w:rPr>
          <w:rFonts w:ascii="Verdana" w:eastAsia="Arial" w:hAnsi="Verdana" w:cs="Arial"/>
          <w:b/>
          <w:bCs/>
          <w:i/>
          <w:iCs/>
          <w:sz w:val="20"/>
          <w:szCs w:val="20"/>
        </w:rPr>
        <w:tab/>
      </w:r>
      <w:r w:rsidRPr="00D8418B">
        <w:rPr>
          <w:rFonts w:ascii="Verdana" w:eastAsia="Arial" w:hAnsi="Verdana" w:cs="Arial"/>
          <w:b/>
          <w:bCs/>
          <w:i/>
          <w:iCs/>
          <w:sz w:val="20"/>
          <w:szCs w:val="20"/>
        </w:rPr>
        <w:tab/>
      </w:r>
      <w:r w:rsidRPr="00D8418B">
        <w:rPr>
          <w:rFonts w:ascii="Verdana" w:eastAsia="Arial" w:hAnsi="Verdana" w:cs="Arial"/>
          <w:b/>
          <w:bCs/>
          <w:i/>
          <w:iCs/>
          <w:sz w:val="20"/>
          <w:szCs w:val="20"/>
        </w:rPr>
        <w:tab/>
      </w:r>
      <w:r w:rsidRPr="00D8418B">
        <w:rPr>
          <w:rFonts w:ascii="Verdana" w:eastAsia="Arial" w:hAnsi="Verdana" w:cs="Arial"/>
          <w:b/>
          <w:bCs/>
          <w:i/>
          <w:iCs/>
          <w:sz w:val="20"/>
          <w:szCs w:val="20"/>
        </w:rPr>
        <w:tab/>
      </w:r>
      <w:r w:rsidRPr="00D8418B">
        <w:rPr>
          <w:rFonts w:ascii="Verdana" w:eastAsia="Arial" w:hAnsi="Verdana" w:cs="Arial"/>
          <w:b/>
          <w:bCs/>
          <w:i/>
          <w:iCs/>
          <w:sz w:val="20"/>
          <w:szCs w:val="20"/>
        </w:rPr>
        <w:tab/>
      </w:r>
      <w:r w:rsidRPr="00D8418B">
        <w:rPr>
          <w:rFonts w:ascii="Verdana" w:eastAsia="Arial" w:hAnsi="Verdana" w:cs="Arial"/>
          <w:b/>
          <w:bCs/>
          <w:i/>
          <w:iCs/>
          <w:sz w:val="20"/>
          <w:szCs w:val="20"/>
        </w:rPr>
        <w:tab/>
      </w:r>
      <w:r w:rsidRPr="00D8418B">
        <w:rPr>
          <w:rFonts w:ascii="Verdana" w:eastAsia="Arial" w:hAnsi="Verdana" w:cs="Arial"/>
          <w:b/>
          <w:bCs/>
          <w:i/>
          <w:iCs/>
          <w:sz w:val="20"/>
          <w:szCs w:val="20"/>
        </w:rPr>
        <w:tab/>
        <w:t>(-) Andrzej Kędra</w:t>
      </w:r>
    </w:p>
    <w:p w14:paraId="7FBC3B37" w14:textId="77777777" w:rsidR="00F94F7A" w:rsidRPr="00D8418B" w:rsidRDefault="00000000">
      <w:pPr>
        <w:spacing w:line="276" w:lineRule="auto"/>
        <w:jc w:val="both"/>
        <w:rPr>
          <w:rFonts w:ascii="Verdana" w:eastAsia="Arial" w:hAnsi="Verdana" w:cs="Arial"/>
          <w:b/>
          <w:bCs/>
          <w:sz w:val="20"/>
          <w:szCs w:val="20"/>
        </w:rPr>
      </w:pPr>
      <w:r w:rsidRPr="00D8418B">
        <w:rPr>
          <w:rFonts w:ascii="Verdana" w:eastAsia="Arial" w:hAnsi="Verdana" w:cs="Arial"/>
          <w:b/>
          <w:bCs/>
          <w:i/>
          <w:iCs/>
          <w:sz w:val="20"/>
          <w:szCs w:val="20"/>
        </w:rPr>
        <w:tab/>
      </w:r>
      <w:r w:rsidRPr="00D8418B">
        <w:rPr>
          <w:rFonts w:ascii="Verdana" w:eastAsia="Arial" w:hAnsi="Verdana" w:cs="Arial"/>
          <w:b/>
          <w:bCs/>
          <w:i/>
          <w:iCs/>
          <w:sz w:val="20"/>
          <w:szCs w:val="20"/>
        </w:rPr>
        <w:tab/>
      </w:r>
      <w:r w:rsidRPr="00D8418B">
        <w:rPr>
          <w:rFonts w:ascii="Verdana" w:eastAsia="Arial" w:hAnsi="Verdana" w:cs="Arial"/>
          <w:b/>
          <w:bCs/>
          <w:i/>
          <w:iCs/>
          <w:sz w:val="20"/>
          <w:szCs w:val="20"/>
        </w:rPr>
        <w:tab/>
      </w:r>
      <w:r w:rsidRPr="00D8418B">
        <w:rPr>
          <w:rFonts w:ascii="Verdana" w:eastAsia="Arial" w:hAnsi="Verdana" w:cs="Arial"/>
          <w:b/>
          <w:bCs/>
          <w:i/>
          <w:iCs/>
          <w:sz w:val="20"/>
          <w:szCs w:val="20"/>
        </w:rPr>
        <w:tab/>
      </w:r>
      <w:r w:rsidRPr="00D8418B">
        <w:rPr>
          <w:rFonts w:ascii="Verdana" w:eastAsia="Arial" w:hAnsi="Verdana" w:cs="Arial"/>
          <w:b/>
          <w:bCs/>
          <w:i/>
          <w:iCs/>
          <w:sz w:val="20"/>
          <w:szCs w:val="20"/>
        </w:rPr>
        <w:tab/>
      </w:r>
      <w:r w:rsidRPr="00D8418B">
        <w:rPr>
          <w:rFonts w:ascii="Verdana" w:eastAsia="Arial" w:hAnsi="Verdana" w:cs="Arial"/>
          <w:b/>
          <w:bCs/>
          <w:i/>
          <w:iCs/>
          <w:sz w:val="20"/>
          <w:szCs w:val="20"/>
        </w:rPr>
        <w:tab/>
      </w:r>
      <w:r w:rsidRPr="00D8418B">
        <w:rPr>
          <w:rFonts w:ascii="Verdana" w:eastAsia="Arial" w:hAnsi="Verdana" w:cs="Arial"/>
          <w:b/>
          <w:bCs/>
          <w:i/>
          <w:iCs/>
          <w:sz w:val="20"/>
          <w:szCs w:val="20"/>
        </w:rPr>
        <w:tab/>
      </w:r>
      <w:r w:rsidRPr="00D8418B">
        <w:rPr>
          <w:rFonts w:ascii="Verdana" w:eastAsia="Arial" w:hAnsi="Verdana" w:cs="Arial"/>
          <w:b/>
          <w:bCs/>
          <w:sz w:val="20"/>
          <w:szCs w:val="20"/>
        </w:rPr>
        <w:t>KIEROWNIK ZAMAWIAJĄCEGO</w:t>
      </w:r>
    </w:p>
    <w:p w14:paraId="7338A9E2" w14:textId="77777777" w:rsidR="00F94F7A" w:rsidRPr="00D8418B" w:rsidRDefault="00F94F7A">
      <w:pPr>
        <w:spacing w:line="276" w:lineRule="auto"/>
        <w:jc w:val="both"/>
        <w:rPr>
          <w:rFonts w:ascii="Verdana" w:eastAsia="Arial" w:hAnsi="Verdana" w:cs="Arial"/>
          <w:b/>
          <w:bCs/>
          <w:sz w:val="20"/>
          <w:szCs w:val="20"/>
        </w:rPr>
      </w:pPr>
    </w:p>
    <w:p w14:paraId="5FDA3B82" w14:textId="77777777" w:rsidR="00F94F7A" w:rsidRPr="00D8418B" w:rsidRDefault="00F94F7A">
      <w:pPr>
        <w:spacing w:line="276" w:lineRule="auto"/>
        <w:jc w:val="both"/>
        <w:rPr>
          <w:rFonts w:ascii="Verdana" w:eastAsia="Arial" w:hAnsi="Verdana" w:cs="Arial"/>
          <w:b/>
          <w:bCs/>
          <w:sz w:val="20"/>
          <w:szCs w:val="20"/>
        </w:rPr>
      </w:pPr>
    </w:p>
    <w:p w14:paraId="5229E688" w14:textId="77777777" w:rsidR="00F94F7A" w:rsidRPr="00D8418B" w:rsidRDefault="00F94F7A">
      <w:pPr>
        <w:spacing w:line="276" w:lineRule="auto"/>
        <w:jc w:val="both"/>
        <w:rPr>
          <w:rFonts w:ascii="Verdana" w:eastAsia="Arial" w:hAnsi="Verdana" w:cs="Arial"/>
          <w:b/>
          <w:bCs/>
          <w:sz w:val="20"/>
          <w:szCs w:val="20"/>
        </w:rPr>
      </w:pPr>
    </w:p>
    <w:p w14:paraId="2C7DD65C" w14:textId="77777777" w:rsidR="00F94F7A" w:rsidRPr="00D8418B" w:rsidRDefault="00F94F7A">
      <w:pPr>
        <w:spacing w:line="276" w:lineRule="auto"/>
        <w:jc w:val="both"/>
        <w:rPr>
          <w:rFonts w:ascii="Verdana" w:eastAsia="Arial" w:hAnsi="Verdana" w:cs="Arial"/>
          <w:b/>
          <w:bCs/>
          <w:sz w:val="20"/>
          <w:szCs w:val="20"/>
        </w:rPr>
      </w:pPr>
    </w:p>
    <w:p w14:paraId="729550EC" w14:textId="77777777" w:rsidR="00F94F7A" w:rsidRPr="00D8418B" w:rsidRDefault="00F94F7A">
      <w:pPr>
        <w:spacing w:line="276" w:lineRule="auto"/>
        <w:jc w:val="both"/>
        <w:rPr>
          <w:rFonts w:ascii="Verdana" w:eastAsia="Arial" w:hAnsi="Verdana" w:cs="Arial"/>
          <w:b/>
          <w:bCs/>
          <w:sz w:val="20"/>
          <w:szCs w:val="20"/>
        </w:rPr>
      </w:pPr>
    </w:p>
    <w:p w14:paraId="654E7534" w14:textId="77777777" w:rsidR="00F94F7A" w:rsidRPr="00D8418B" w:rsidRDefault="00F94F7A">
      <w:pPr>
        <w:spacing w:line="276" w:lineRule="auto"/>
        <w:jc w:val="both"/>
        <w:rPr>
          <w:rFonts w:ascii="Verdana" w:eastAsia="Arial" w:hAnsi="Verdana" w:cs="Arial"/>
          <w:b/>
          <w:bCs/>
          <w:sz w:val="20"/>
          <w:szCs w:val="20"/>
        </w:rPr>
      </w:pPr>
    </w:p>
    <w:p w14:paraId="0DF33551" w14:textId="77777777" w:rsidR="00F94F7A" w:rsidRPr="00D8418B" w:rsidRDefault="00F94F7A">
      <w:pPr>
        <w:spacing w:line="276" w:lineRule="auto"/>
        <w:jc w:val="both"/>
        <w:rPr>
          <w:rFonts w:ascii="Verdana" w:eastAsia="Arial" w:hAnsi="Verdana" w:cs="Arial"/>
          <w:b/>
          <w:bCs/>
          <w:sz w:val="20"/>
          <w:szCs w:val="20"/>
        </w:rPr>
      </w:pPr>
    </w:p>
    <w:p w14:paraId="46512DB5" w14:textId="77777777" w:rsidR="00F94F7A" w:rsidRPr="00D8418B" w:rsidRDefault="00F94F7A">
      <w:pPr>
        <w:spacing w:line="276" w:lineRule="auto"/>
        <w:jc w:val="both"/>
        <w:rPr>
          <w:rFonts w:ascii="Verdana" w:eastAsia="Arial" w:hAnsi="Verdana" w:cs="Arial"/>
          <w:b/>
          <w:bCs/>
          <w:sz w:val="20"/>
          <w:szCs w:val="20"/>
        </w:rPr>
      </w:pPr>
    </w:p>
    <w:p w14:paraId="335344F5" w14:textId="040F8408" w:rsidR="00F94F7A" w:rsidRPr="00D8418B" w:rsidRDefault="00000000">
      <w:pPr>
        <w:spacing w:line="276" w:lineRule="auto"/>
        <w:jc w:val="center"/>
        <w:rPr>
          <w:rFonts w:ascii="Verdana" w:eastAsia="Arial" w:hAnsi="Verdana" w:cs="Arial"/>
          <w:b/>
          <w:bCs/>
          <w:sz w:val="20"/>
          <w:szCs w:val="20"/>
        </w:rPr>
      </w:pPr>
      <w:r w:rsidRPr="00D8418B">
        <w:rPr>
          <w:rFonts w:ascii="Verdana" w:eastAsia="Arial" w:hAnsi="Verdana" w:cs="Arial"/>
          <w:b/>
          <w:bCs/>
          <w:sz w:val="20"/>
          <w:szCs w:val="20"/>
        </w:rPr>
        <w:t xml:space="preserve">Skarbimierz - Osiedle, </w:t>
      </w:r>
      <w:r w:rsidR="0067706C">
        <w:rPr>
          <w:rFonts w:ascii="Verdana" w:eastAsia="Arial" w:hAnsi="Verdana" w:cs="Arial"/>
          <w:b/>
          <w:bCs/>
          <w:sz w:val="20"/>
          <w:szCs w:val="20"/>
        </w:rPr>
        <w:t>sierpień</w:t>
      </w:r>
      <w:r w:rsidRPr="00D8418B">
        <w:rPr>
          <w:rFonts w:ascii="Verdana" w:eastAsia="Arial" w:hAnsi="Verdana" w:cs="Arial"/>
          <w:b/>
          <w:bCs/>
          <w:sz w:val="20"/>
          <w:szCs w:val="20"/>
        </w:rPr>
        <w:t xml:space="preserve"> 2026</w:t>
      </w:r>
    </w:p>
    <w:p w14:paraId="1C893A6E" w14:textId="77777777" w:rsidR="00F94F7A" w:rsidRPr="00D8418B" w:rsidRDefault="00F94F7A">
      <w:pPr>
        <w:spacing w:line="276" w:lineRule="auto"/>
        <w:rPr>
          <w:rFonts w:ascii="Verdana" w:eastAsia="Arial" w:hAnsi="Verdana" w:cs="Arial"/>
          <w:b/>
          <w:bCs/>
          <w:sz w:val="20"/>
          <w:szCs w:val="20"/>
        </w:rPr>
      </w:pPr>
    </w:p>
    <w:p w14:paraId="5793561E" w14:textId="77777777" w:rsidR="00F94F7A" w:rsidRPr="00D8418B" w:rsidRDefault="00F94F7A">
      <w:pPr>
        <w:spacing w:line="276" w:lineRule="auto"/>
        <w:rPr>
          <w:rFonts w:ascii="Verdana" w:eastAsia="Arial" w:hAnsi="Verdana" w:cs="Arial"/>
          <w:b/>
          <w:bCs/>
          <w:sz w:val="20"/>
          <w:szCs w:val="20"/>
        </w:rPr>
      </w:pPr>
    </w:p>
    <w:tbl>
      <w:tblPr>
        <w:tblStyle w:val="a0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6"/>
        <w:gridCol w:w="7366"/>
      </w:tblGrid>
      <w:tr w:rsidR="00F94F7A" w:rsidRPr="00D8418B" w14:paraId="54C37AC0" w14:textId="77777777">
        <w:tc>
          <w:tcPr>
            <w:tcW w:w="1696" w:type="dxa"/>
            <w:shd w:val="clear" w:color="auto" w:fill="FFD965"/>
            <w:vAlign w:val="center"/>
          </w:tcPr>
          <w:p w14:paraId="4A5B93AA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lastRenderedPageBreak/>
              <w:t>Rozdział 1</w:t>
            </w:r>
          </w:p>
        </w:tc>
        <w:tc>
          <w:tcPr>
            <w:tcW w:w="7366" w:type="dxa"/>
            <w:shd w:val="clear" w:color="auto" w:fill="FFF2CC"/>
          </w:tcPr>
          <w:p w14:paraId="363CC7A3" w14:textId="77777777" w:rsidR="00F94F7A" w:rsidRPr="00D8418B" w:rsidRDefault="00000000">
            <w:pPr>
              <w:spacing w:line="276" w:lineRule="auto"/>
              <w:jc w:val="both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Nazwa zamawiającego, adres, nr telefonu, adres poczty elektronicznej, adres strony internetowej prowadzonego postępowania</w:t>
            </w:r>
          </w:p>
        </w:tc>
      </w:tr>
    </w:tbl>
    <w:p w14:paraId="6A48FCFA" w14:textId="77777777" w:rsidR="00F94F7A" w:rsidRPr="00D8418B" w:rsidRDefault="00F94F7A">
      <w:pPr>
        <w:spacing w:line="276" w:lineRule="auto"/>
        <w:jc w:val="both"/>
        <w:rPr>
          <w:rFonts w:ascii="Verdana" w:eastAsia="Arial" w:hAnsi="Verdana" w:cs="Arial"/>
          <w:b/>
          <w:bCs/>
          <w:sz w:val="20"/>
          <w:szCs w:val="20"/>
        </w:rPr>
      </w:pPr>
    </w:p>
    <w:p w14:paraId="0D1DEBE0" w14:textId="77777777" w:rsidR="00F94F7A" w:rsidRPr="00D8418B" w:rsidRDefault="00000000">
      <w:pPr>
        <w:widowControl w:val="0"/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Nazwa zamawiającego: Eko-Skarbimierz Sp. z o.o. </w:t>
      </w:r>
    </w:p>
    <w:p w14:paraId="4FEE96D0" w14:textId="77777777" w:rsidR="00F94F7A" w:rsidRPr="00D8418B" w:rsidRDefault="00000000">
      <w:pPr>
        <w:widowControl w:val="0"/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Adres: ul. Akacjowa 9, 49-318 Skarbimierz-Osiedle </w:t>
      </w:r>
    </w:p>
    <w:p w14:paraId="0F1C8A60" w14:textId="508AA78C" w:rsidR="00F94F7A" w:rsidRPr="00D8418B" w:rsidRDefault="00000000">
      <w:pPr>
        <w:widowControl w:val="0"/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Adres poczty elektronicznej: </w:t>
      </w:r>
      <w:hyperlink r:id="rId8" w:history="1">
        <w:r w:rsidR="00DE2396" w:rsidRPr="00D8418B">
          <w:rPr>
            <w:rStyle w:val="Hipercze"/>
            <w:rFonts w:ascii="Verdana" w:eastAsia="Arial" w:hAnsi="Verdana" w:cs="Arial"/>
            <w:color w:val="auto"/>
            <w:sz w:val="20"/>
            <w:szCs w:val="20"/>
          </w:rPr>
          <w:t>eko@skarbimierz.pl</w:t>
        </w:r>
      </w:hyperlink>
      <w:r w:rsidRPr="00D8418B">
        <w:rPr>
          <w:rFonts w:ascii="Verdana" w:eastAsia="Arial" w:hAnsi="Verdana" w:cs="Arial"/>
          <w:sz w:val="20"/>
          <w:szCs w:val="20"/>
        </w:rPr>
        <w:t xml:space="preserve">  </w:t>
      </w:r>
    </w:p>
    <w:p w14:paraId="54F52C10" w14:textId="77777777" w:rsidR="00F94F7A" w:rsidRPr="00D8418B" w:rsidRDefault="00000000">
      <w:pPr>
        <w:widowControl w:val="0"/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tel. 77 411 14 15 </w:t>
      </w:r>
    </w:p>
    <w:p w14:paraId="5CA83B93" w14:textId="77777777" w:rsidR="00F94F7A" w:rsidRPr="00F728E3" w:rsidRDefault="00000000">
      <w:pPr>
        <w:widowControl w:val="0"/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Verdana" w:eastAsia="Arial" w:hAnsi="Verdana" w:cs="Arial"/>
          <w:sz w:val="20"/>
          <w:szCs w:val="20"/>
        </w:rPr>
      </w:pPr>
      <w:r w:rsidRPr="00F728E3">
        <w:rPr>
          <w:rFonts w:ascii="Verdana" w:eastAsia="Arial" w:hAnsi="Verdana" w:cs="Arial"/>
          <w:sz w:val="20"/>
          <w:szCs w:val="20"/>
        </w:rPr>
        <w:t>fax. 77 416 50 30</w:t>
      </w:r>
    </w:p>
    <w:p w14:paraId="3D026778" w14:textId="509CABF8" w:rsidR="00F94F7A" w:rsidRPr="00F728E3" w:rsidRDefault="00000000">
      <w:pPr>
        <w:widowControl w:val="0"/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Verdana" w:eastAsia="Arial" w:hAnsi="Verdana" w:cs="Arial"/>
          <w:sz w:val="20"/>
          <w:szCs w:val="20"/>
        </w:rPr>
      </w:pPr>
      <w:r w:rsidRPr="00F728E3">
        <w:rPr>
          <w:rFonts w:ascii="Verdana" w:eastAsia="Arial" w:hAnsi="Verdana" w:cs="Arial"/>
          <w:sz w:val="20"/>
          <w:szCs w:val="20"/>
        </w:rPr>
        <w:t xml:space="preserve">Adres strony internetowej prowadzonego postępowania: </w:t>
      </w:r>
      <w:hyperlink r:id="rId9" w:history="1">
        <w:r w:rsidR="00F728E3" w:rsidRPr="00F728E3">
          <w:rPr>
            <w:rStyle w:val="Hipercze"/>
            <w:rFonts w:ascii="Verdana" w:hAnsi="Verdana"/>
            <w:sz w:val="20"/>
            <w:szCs w:val="20"/>
          </w:rPr>
          <w:t>https://ezamowienia.gov.pl/mp-client/tenders/ocds-148610-6fcd694f-da8f-40f2-acb8-d667f5361b6f</w:t>
        </w:r>
      </w:hyperlink>
      <w:r w:rsidR="00F728E3" w:rsidRPr="00F728E3">
        <w:rPr>
          <w:rFonts w:ascii="Verdana" w:hAnsi="Verdana"/>
          <w:sz w:val="20"/>
          <w:szCs w:val="20"/>
        </w:rPr>
        <w:t xml:space="preserve"> </w:t>
      </w:r>
      <w:r w:rsidR="00D8418B" w:rsidRPr="00F728E3">
        <w:rPr>
          <w:rFonts w:ascii="Verdana" w:hAnsi="Verdana"/>
          <w:sz w:val="20"/>
          <w:szCs w:val="20"/>
        </w:rPr>
        <w:t xml:space="preserve"> </w:t>
      </w:r>
    </w:p>
    <w:p w14:paraId="0F698DAA" w14:textId="7B431809" w:rsidR="00F94F7A" w:rsidRPr="00F728E3" w:rsidRDefault="00000000" w:rsidP="004F2D1C">
      <w:pPr>
        <w:widowControl w:val="0"/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Verdana" w:eastAsia="Arial" w:hAnsi="Verdana" w:cs="Arial"/>
          <w:strike/>
          <w:sz w:val="20"/>
          <w:szCs w:val="20"/>
        </w:rPr>
      </w:pPr>
      <w:r w:rsidRPr="00F728E3">
        <w:rPr>
          <w:rFonts w:ascii="Verdana" w:eastAsia="Arial" w:hAnsi="Verdana" w:cs="Arial"/>
          <w:sz w:val="20"/>
          <w:szCs w:val="20"/>
        </w:rPr>
        <w:t xml:space="preserve">Identyfikator postępowania: </w:t>
      </w:r>
      <w:r w:rsidR="00F728E3" w:rsidRPr="00F728E3">
        <w:rPr>
          <w:rFonts w:ascii="Verdana" w:eastAsia="Arial" w:hAnsi="Verdana" w:cs="Arial"/>
          <w:sz w:val="20"/>
          <w:szCs w:val="20"/>
        </w:rPr>
        <w:t>ocds-148610-6fcd694f-da8f-40f2-acb8-d667f5361b6f</w:t>
      </w:r>
    </w:p>
    <w:p w14:paraId="7BACA874" w14:textId="77777777" w:rsidR="004F2D1C" w:rsidRPr="00F728E3" w:rsidRDefault="004F2D1C" w:rsidP="004F2D1C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360"/>
        <w:jc w:val="both"/>
        <w:rPr>
          <w:rFonts w:ascii="Verdana" w:eastAsia="Arial" w:hAnsi="Verdana" w:cs="Arial"/>
          <w:strike/>
          <w:sz w:val="20"/>
          <w:szCs w:val="20"/>
        </w:rPr>
      </w:pPr>
    </w:p>
    <w:tbl>
      <w:tblPr>
        <w:tblStyle w:val="a1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6"/>
        <w:gridCol w:w="7366"/>
      </w:tblGrid>
      <w:tr w:rsidR="00F94F7A" w:rsidRPr="00F728E3" w14:paraId="7F66CB65" w14:textId="77777777">
        <w:tc>
          <w:tcPr>
            <w:tcW w:w="1696" w:type="dxa"/>
            <w:shd w:val="clear" w:color="auto" w:fill="FFD965"/>
            <w:vAlign w:val="center"/>
          </w:tcPr>
          <w:p w14:paraId="5F6C5BAB" w14:textId="77777777" w:rsidR="00F94F7A" w:rsidRPr="00F728E3" w:rsidRDefault="00000000">
            <w:pPr>
              <w:spacing w:line="276" w:lineRule="auto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F728E3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Rozdział 2</w:t>
            </w:r>
          </w:p>
        </w:tc>
        <w:tc>
          <w:tcPr>
            <w:tcW w:w="7366" w:type="dxa"/>
            <w:shd w:val="clear" w:color="auto" w:fill="FFF2CC"/>
          </w:tcPr>
          <w:p w14:paraId="5B058FB4" w14:textId="77777777" w:rsidR="00F94F7A" w:rsidRPr="00F728E3" w:rsidRDefault="00000000">
            <w:pPr>
              <w:spacing w:line="276" w:lineRule="auto"/>
              <w:jc w:val="both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F728E3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 xml:space="preserve">Adres strony internetowej, na której udostępniane będą zmiany </w:t>
            </w:r>
            <w:r w:rsidRPr="00F728E3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br/>
              <w:t>i wyjaśnienia treści SWZ oraz inne dokumenty zamówienia bezpośrednio związane z postępowaniem o udzielenie zamówienia</w:t>
            </w:r>
          </w:p>
        </w:tc>
      </w:tr>
    </w:tbl>
    <w:p w14:paraId="2595EE2F" w14:textId="77777777" w:rsidR="00F94F7A" w:rsidRPr="00F728E3" w:rsidRDefault="00F94F7A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Verdana" w:eastAsia="Arial" w:hAnsi="Verdana" w:cs="Arial"/>
          <w:sz w:val="20"/>
          <w:szCs w:val="20"/>
        </w:rPr>
      </w:pPr>
    </w:p>
    <w:p w14:paraId="03DF4ABC" w14:textId="0D368A10" w:rsidR="00F94F7A" w:rsidRPr="00F728E3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F728E3">
        <w:rPr>
          <w:rFonts w:ascii="Verdana" w:eastAsia="Arial" w:hAnsi="Verdana" w:cs="Arial"/>
          <w:sz w:val="20"/>
          <w:szCs w:val="20"/>
        </w:rPr>
        <w:t xml:space="preserve">Adres strony internetowej, na której udostępniane będą zmiany i wyjaśnienia treści SWZ oraz inne dokumenty zamówienia bezpośrednio związane z postępowaniem o udzielenie zamówienia:  </w:t>
      </w:r>
      <w:hyperlink r:id="rId10" w:history="1">
        <w:r w:rsidR="00F728E3" w:rsidRPr="00F728E3">
          <w:rPr>
            <w:rStyle w:val="Hipercze"/>
            <w:rFonts w:ascii="Verdana" w:hAnsi="Verdana"/>
            <w:sz w:val="20"/>
            <w:szCs w:val="20"/>
          </w:rPr>
          <w:t>https://ezamowienia.gov.pl/mp-client/tenders/ocds-148610-6fcd694f-da8f-40f2-acb8-d667f5361b6f</w:t>
        </w:r>
      </w:hyperlink>
      <w:r w:rsidR="00F728E3" w:rsidRPr="00F728E3">
        <w:rPr>
          <w:rFonts w:ascii="Verdana" w:hAnsi="Verdana"/>
          <w:sz w:val="20"/>
          <w:szCs w:val="20"/>
        </w:rPr>
        <w:t xml:space="preserve"> </w:t>
      </w:r>
    </w:p>
    <w:p w14:paraId="2842B09E" w14:textId="77777777" w:rsidR="00F94F7A" w:rsidRPr="00D8418B" w:rsidRDefault="00F94F7A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Verdana" w:eastAsia="Arial" w:hAnsi="Verdana" w:cs="Arial"/>
          <w:sz w:val="20"/>
          <w:szCs w:val="20"/>
        </w:rPr>
      </w:pPr>
    </w:p>
    <w:tbl>
      <w:tblPr>
        <w:tblStyle w:val="a2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6"/>
        <w:gridCol w:w="7366"/>
      </w:tblGrid>
      <w:tr w:rsidR="00F94F7A" w:rsidRPr="00D8418B" w14:paraId="51CBF608" w14:textId="77777777">
        <w:tc>
          <w:tcPr>
            <w:tcW w:w="1696" w:type="dxa"/>
            <w:shd w:val="clear" w:color="auto" w:fill="FFD965"/>
            <w:vAlign w:val="center"/>
          </w:tcPr>
          <w:p w14:paraId="217E5838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Rozdział 3</w:t>
            </w:r>
          </w:p>
        </w:tc>
        <w:tc>
          <w:tcPr>
            <w:tcW w:w="7366" w:type="dxa"/>
            <w:shd w:val="clear" w:color="auto" w:fill="FFF2CC"/>
          </w:tcPr>
          <w:p w14:paraId="070B2660" w14:textId="77777777" w:rsidR="00F94F7A" w:rsidRPr="00D8418B" w:rsidRDefault="00000000">
            <w:pPr>
              <w:spacing w:line="276" w:lineRule="auto"/>
              <w:jc w:val="both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 xml:space="preserve">Tryb udzielania zamówienia </w:t>
            </w:r>
          </w:p>
        </w:tc>
      </w:tr>
    </w:tbl>
    <w:p w14:paraId="18AA83D9" w14:textId="77777777" w:rsidR="00F94F7A" w:rsidRPr="00D8418B" w:rsidRDefault="00F94F7A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720"/>
        <w:jc w:val="both"/>
        <w:rPr>
          <w:rFonts w:ascii="Verdana" w:eastAsia="Arial" w:hAnsi="Verdana" w:cs="Arial"/>
          <w:sz w:val="20"/>
          <w:szCs w:val="20"/>
        </w:rPr>
      </w:pPr>
    </w:p>
    <w:p w14:paraId="6090E7BC" w14:textId="5AB0E11F" w:rsidR="00F94F7A" w:rsidRPr="00D8418B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Postępowanie prowadzone jest w trybie podstawowym o którym mowa w art. 275 pkt 1 ustawy z dnia 11 września 2019 r. Prawo zamówień publicznych (t.j. Dz. U. z 202</w:t>
      </w:r>
      <w:r w:rsidR="008C578A" w:rsidRPr="00D8418B">
        <w:rPr>
          <w:rFonts w:ascii="Verdana" w:eastAsia="Arial" w:hAnsi="Verdana" w:cs="Arial"/>
          <w:sz w:val="20"/>
          <w:szCs w:val="20"/>
        </w:rPr>
        <w:t>6</w:t>
      </w:r>
      <w:r w:rsidRPr="00D8418B">
        <w:rPr>
          <w:rFonts w:ascii="Verdana" w:eastAsia="Arial" w:hAnsi="Verdana" w:cs="Arial"/>
          <w:sz w:val="20"/>
          <w:szCs w:val="20"/>
        </w:rPr>
        <w:t xml:space="preserve"> r., poz. </w:t>
      </w:r>
      <w:r w:rsidR="008C578A" w:rsidRPr="00D8418B">
        <w:rPr>
          <w:rFonts w:ascii="Verdana" w:eastAsia="Arial" w:hAnsi="Verdana" w:cs="Arial"/>
          <w:sz w:val="20"/>
          <w:szCs w:val="20"/>
        </w:rPr>
        <w:t>793</w:t>
      </w:r>
      <w:r w:rsidRPr="00D8418B">
        <w:rPr>
          <w:rFonts w:ascii="Verdana" w:eastAsia="Arial" w:hAnsi="Verdana" w:cs="Arial"/>
          <w:sz w:val="20"/>
          <w:szCs w:val="20"/>
        </w:rPr>
        <w:t>), zwanej w dalszej części SWZ „ustawą Pzp”.</w:t>
      </w:r>
    </w:p>
    <w:p w14:paraId="3216F136" w14:textId="77777777" w:rsidR="00F94F7A" w:rsidRPr="00D8418B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Zamawiający nie przewiduje wyboru najkorzystniejszej oferty </w:t>
      </w:r>
      <w:r w:rsidRPr="00D8418B">
        <w:rPr>
          <w:rFonts w:ascii="Verdana" w:eastAsia="Arial" w:hAnsi="Verdana" w:cs="Arial"/>
          <w:sz w:val="20"/>
          <w:szCs w:val="20"/>
        </w:rPr>
        <w:br/>
        <w:t>z zastosowaniem aukcji elektronicznej, o której mowa w art. 227 - 238 w zw. z art. 266 ustawy Pzp.</w:t>
      </w:r>
    </w:p>
    <w:tbl>
      <w:tblPr>
        <w:tblStyle w:val="a3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6"/>
        <w:gridCol w:w="7366"/>
      </w:tblGrid>
      <w:tr w:rsidR="00FE64B2" w:rsidRPr="00D8418B" w14:paraId="2428997D" w14:textId="77777777">
        <w:tc>
          <w:tcPr>
            <w:tcW w:w="1696" w:type="dxa"/>
            <w:shd w:val="clear" w:color="auto" w:fill="FFD965"/>
            <w:vAlign w:val="center"/>
          </w:tcPr>
          <w:p w14:paraId="35307D42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Rozdział 3A</w:t>
            </w:r>
          </w:p>
        </w:tc>
        <w:tc>
          <w:tcPr>
            <w:tcW w:w="7366" w:type="dxa"/>
            <w:shd w:val="clear" w:color="auto" w:fill="FFF2CC"/>
          </w:tcPr>
          <w:p w14:paraId="2042223F" w14:textId="77777777" w:rsidR="00F94F7A" w:rsidRPr="00D8418B" w:rsidRDefault="00000000">
            <w:pPr>
              <w:spacing w:line="276" w:lineRule="auto"/>
              <w:jc w:val="both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Informacja, czy zamawiający przewiduje wybór najkorzystniejszej oferty z możliwością prowadzenia negocjacji</w:t>
            </w:r>
          </w:p>
        </w:tc>
      </w:tr>
    </w:tbl>
    <w:p w14:paraId="449518A4" w14:textId="77777777" w:rsidR="00F94F7A" w:rsidRPr="00D8418B" w:rsidRDefault="00000000">
      <w:pPr>
        <w:spacing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br/>
        <w:t xml:space="preserve">W związku z informacją o wyborze trybu, wskazaną w rozdziale 3 SWZ, zamawiający informuje, że wybór najkorzystniejszej oferty zostanie dokonany bez możliwości przeprowadzenia negocjacji. </w:t>
      </w:r>
    </w:p>
    <w:tbl>
      <w:tblPr>
        <w:tblStyle w:val="a4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6"/>
        <w:gridCol w:w="7366"/>
      </w:tblGrid>
      <w:tr w:rsidR="00F94F7A" w:rsidRPr="00D8418B" w14:paraId="01CB6F34" w14:textId="77777777">
        <w:tc>
          <w:tcPr>
            <w:tcW w:w="1696" w:type="dxa"/>
            <w:shd w:val="clear" w:color="auto" w:fill="FFD965"/>
            <w:vAlign w:val="center"/>
          </w:tcPr>
          <w:p w14:paraId="26DF2951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Rozdział 4</w:t>
            </w:r>
          </w:p>
        </w:tc>
        <w:tc>
          <w:tcPr>
            <w:tcW w:w="7366" w:type="dxa"/>
            <w:shd w:val="clear" w:color="auto" w:fill="FFF2CC"/>
          </w:tcPr>
          <w:p w14:paraId="5A40C4D1" w14:textId="77777777" w:rsidR="00F94F7A" w:rsidRPr="00D8418B" w:rsidRDefault="00000000">
            <w:pPr>
              <w:spacing w:line="276" w:lineRule="auto"/>
              <w:jc w:val="both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Opis przedmiotu zamówienia</w:t>
            </w:r>
          </w:p>
        </w:tc>
      </w:tr>
    </w:tbl>
    <w:p w14:paraId="681BA73E" w14:textId="6DDE421B" w:rsidR="00F94F7A" w:rsidRPr="00D8418B" w:rsidRDefault="00000000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Przedmiotem zamówienia jest dostawa fabrycznie </w:t>
      </w:r>
      <w:r w:rsidR="0067706C">
        <w:rPr>
          <w:rFonts w:ascii="Verdana" w:eastAsia="Arial" w:hAnsi="Verdana" w:cs="Arial"/>
          <w:sz w:val="20"/>
          <w:szCs w:val="20"/>
        </w:rPr>
        <w:t>nowego urządzenia stanowiącego</w:t>
      </w:r>
      <w:r w:rsidRPr="00D8418B">
        <w:rPr>
          <w:rFonts w:ascii="Verdana" w:eastAsia="Arial" w:hAnsi="Verdana" w:cs="Arial"/>
          <w:sz w:val="20"/>
          <w:szCs w:val="20"/>
        </w:rPr>
        <w:t xml:space="preserve"> wyposażenie Punktu Selektywnej Zbiórki Odpadów Komunalnych (PSZOK) w ramach zadania: „Rozbudowa Systemu Selektywnego Zbierania Odpadów w Gminie </w:t>
      </w:r>
      <w:r w:rsidRPr="00D8418B">
        <w:rPr>
          <w:rFonts w:ascii="Verdana" w:eastAsia="Arial" w:hAnsi="Verdana" w:cs="Arial"/>
          <w:sz w:val="20"/>
          <w:szCs w:val="20"/>
        </w:rPr>
        <w:lastRenderedPageBreak/>
        <w:t xml:space="preserve">Skarbimierz – wyposażenie PSZOK”, </w:t>
      </w:r>
      <w:r w:rsidR="0067706C">
        <w:rPr>
          <w:rFonts w:ascii="Verdana" w:eastAsia="Arial" w:hAnsi="Verdana" w:cs="Arial"/>
          <w:sz w:val="20"/>
          <w:szCs w:val="20"/>
        </w:rPr>
        <w:t>bez podziału na</w:t>
      </w:r>
      <w:r w:rsidR="003F61A2" w:rsidRPr="00D8418B">
        <w:rPr>
          <w:rFonts w:ascii="Verdana" w:eastAsia="Arial" w:hAnsi="Verdana" w:cs="Arial"/>
          <w:color w:val="EE0000"/>
          <w:sz w:val="20"/>
          <w:szCs w:val="20"/>
        </w:rPr>
        <w:t xml:space="preserve"> </w:t>
      </w:r>
      <w:r w:rsidRPr="00D8418B">
        <w:rPr>
          <w:rFonts w:ascii="Verdana" w:eastAsia="Arial" w:hAnsi="Verdana" w:cs="Arial"/>
          <w:sz w:val="20"/>
          <w:szCs w:val="20"/>
        </w:rPr>
        <w:t>części:</w:t>
      </w:r>
      <w:r w:rsidR="0067706C">
        <w:rPr>
          <w:rFonts w:ascii="Verdana" w:eastAsia="Arial" w:hAnsi="Verdana" w:cs="Arial"/>
          <w:sz w:val="20"/>
          <w:szCs w:val="20"/>
        </w:rPr>
        <w:t xml:space="preserve"> </w:t>
      </w:r>
      <w:r w:rsidR="0067706C" w:rsidRPr="0067706C">
        <w:rPr>
          <w:rFonts w:ascii="Verdana" w:eastAsia="Arial" w:hAnsi="Verdana" w:cs="Arial"/>
          <w:sz w:val="20"/>
          <w:szCs w:val="20"/>
        </w:rPr>
        <w:t>Prasa/Belownica do odpadów surowcowych</w:t>
      </w:r>
    </w:p>
    <w:p w14:paraId="06897088" w14:textId="77777777" w:rsidR="00F94F7A" w:rsidRPr="00D8418B" w:rsidRDefault="00000000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Szczegółowy opis przedmiotu zamówienia stanowi Załącznik nr 3 – Opis przedmiotu zamówienia.</w:t>
      </w:r>
    </w:p>
    <w:p w14:paraId="61AED0CB" w14:textId="77777777" w:rsidR="00F94F7A" w:rsidRPr="00D8418B" w:rsidRDefault="00000000">
      <w:pPr>
        <w:numPr>
          <w:ilvl w:val="1"/>
          <w:numId w:val="2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644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Zgodnie z art. 101 ust. 4 ustawy Pzp w sytuacji gdyby w opisie przedmiotu zamówienia zawarto odniesienie do norm, europejskich ocen technicznych, aprobat, specyfikacji technicznych i systemów referencji technicznych, o których mowa w art. 101 ust. 1 pkt 2 oraz ust. 3 ustawy Pzp a takim odniesieniom nie towarzyszyło wyrażenie „lub równoważne”, to Zamawiający dopuszcza rozwiązania równoważne opisywanym w każdej takiej normie, europejskiej ocenie technicznej, aprobacie, specyfikacji technicznej, systemowi referencji technicznych. W związku z powyższym należy przyjąć, że każdej: normie, europejskiej ocenie technicznej, aprobacie, specyfikacji technicznej, systemowi referencji technicznych występujących w opisie przedmiotu zamówienia towarzyszą wyrazy „lub równoważne".</w:t>
      </w:r>
    </w:p>
    <w:p w14:paraId="0A8CEF37" w14:textId="77777777" w:rsidR="00F94F7A" w:rsidRPr="00D8418B" w:rsidRDefault="00000000">
      <w:pPr>
        <w:numPr>
          <w:ilvl w:val="1"/>
          <w:numId w:val="2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644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Na każde żądanie zamawiającego, w tym przed rozpoczęciem stosowania materiałów</w:t>
      </w:r>
    </w:p>
    <w:p w14:paraId="5BC1C0EF" w14:textId="77777777" w:rsidR="00F94F7A" w:rsidRPr="00D8418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720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i urządzeń przewidzianych do zastosowania przy realizacji niniejszego zamówienia, wykonawca dostarczy zamawiającemu dokumenty potwierdzające ich dopuszczenie do obrotu, w szczególności deklaracje zgodności, certyfikaty CE oraz dokumentację techniczną. </w:t>
      </w:r>
    </w:p>
    <w:p w14:paraId="33137441" w14:textId="77777777" w:rsidR="00F94F7A" w:rsidRPr="00D8418B" w:rsidRDefault="00000000">
      <w:pPr>
        <w:numPr>
          <w:ilvl w:val="1"/>
          <w:numId w:val="2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644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Kryteria stosowane w celu oceny równoważności - wykonawca, który powoła się na rozwiązania równoważne z opisanymi przez zamawiającego, jest zobowiązany wykazać, że zaproponowane przez niego materiały i/lub urządzenia spełniają (są równoważne) wymagania określone przez zamawiającego. W takim przypadku wykonawca zobowiązany jest podać w ofercie nazwy (typy, rodzaje) i producentów oferowanych urządzeń oraz przedłożyć odpowiednie dokumenty (w języku polskim) opisujące parametry techniczne oraz producenta, wymagane przepisami certyfikaty i inne dokumenty pozwalające jednoznacznie stwierdzić, że są one rzeczywiście równoważne. Równoważność pod względem parametrów technicznych, użytkowych oraz eksploatacyjnych ma w szczególności zapewnić uzyskanie parametrów technicznych nie gorszych od założonych w niniejszej SWZ. W przypadku niewskazania przez wykonawcę w ofercie rozwiązania równoważnego zamawiający uzna, iż wykonawca będzie realizował przedmiot zamówienia zgodnie z rozwiązaniami wskazanymi w SWZ i jej załącznikach.</w:t>
      </w:r>
    </w:p>
    <w:p w14:paraId="0C5FBCE1" w14:textId="76750F82" w:rsidR="00F94F7A" w:rsidRPr="00D8418B" w:rsidRDefault="00000000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Dostarczone urządzeni</w:t>
      </w:r>
      <w:r w:rsidR="0067706C">
        <w:rPr>
          <w:rFonts w:ascii="Verdana" w:eastAsia="Arial" w:hAnsi="Verdana" w:cs="Arial"/>
          <w:sz w:val="20"/>
          <w:szCs w:val="20"/>
        </w:rPr>
        <w:t>e</w:t>
      </w:r>
      <w:r w:rsidRPr="00D8418B">
        <w:rPr>
          <w:rFonts w:ascii="Verdana" w:eastAsia="Arial" w:hAnsi="Verdana" w:cs="Arial"/>
          <w:sz w:val="20"/>
          <w:szCs w:val="20"/>
        </w:rPr>
        <w:t xml:space="preserve"> składające się na przedmiot zamówienia mus</w:t>
      </w:r>
      <w:r w:rsidR="0067706C">
        <w:rPr>
          <w:rFonts w:ascii="Verdana" w:eastAsia="Arial" w:hAnsi="Verdana" w:cs="Arial"/>
          <w:sz w:val="20"/>
          <w:szCs w:val="20"/>
        </w:rPr>
        <w:t>i</w:t>
      </w:r>
      <w:r w:rsidRPr="00D8418B">
        <w:rPr>
          <w:rFonts w:ascii="Verdana" w:eastAsia="Arial" w:hAnsi="Verdana" w:cs="Arial"/>
          <w:sz w:val="20"/>
          <w:szCs w:val="20"/>
        </w:rPr>
        <w:t xml:space="preserve"> być wolne od wszelkich wad fizycznych i prawnych oraz uszkodzeń.</w:t>
      </w:r>
    </w:p>
    <w:p w14:paraId="4FDDC05B" w14:textId="77777777" w:rsidR="00F94F7A" w:rsidRPr="00D8418B" w:rsidRDefault="00000000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Wykonawca zobligowany jest do prawidłowego wykonania przedmiotu zamówienia, zgodnie z wymaganiami określonymi w SWZ i projektowanymi postanowieniami umowy oraz zasadami wiedzy technicznej, zasadami należytej staranności oraz obowiązującymi normami i przepisami.</w:t>
      </w:r>
    </w:p>
    <w:p w14:paraId="09293AE1" w14:textId="77777777" w:rsidR="00F94F7A" w:rsidRPr="00D8418B" w:rsidRDefault="00000000">
      <w:pPr>
        <w:widowControl w:val="0"/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Zamawiający wymaga aby wykonawca przewidział w ofercie łączny, całkowity koszt dostawy przedmiotu zamówienia o wymaganych parametrach, serwisem posprzedażowym i innymi okolicznościami, mogącymi mieć wpływ na cenę przedmiotu zamówienia. </w:t>
      </w:r>
    </w:p>
    <w:p w14:paraId="0DC478B9" w14:textId="77777777" w:rsidR="00F94F7A" w:rsidRPr="00D8418B" w:rsidRDefault="00000000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lastRenderedPageBreak/>
        <w:t>Kody i nazwy Wspólnego Słownika Zamówień (CPV) opisujące przedmiot zamówienia - Kod główny CPV:</w:t>
      </w:r>
    </w:p>
    <w:p w14:paraId="679A8CB2" w14:textId="77777777" w:rsidR="00ED05D1" w:rsidRDefault="00ED05D1" w:rsidP="00ED05D1">
      <w:pPr>
        <w:spacing w:after="0" w:line="240" w:lineRule="auto"/>
        <w:ind w:left="720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42990000</w:t>
      </w:r>
      <w:r w:rsidRPr="00D8418B">
        <w:rPr>
          <w:rFonts w:ascii="Cambria Math" w:eastAsia="Arial" w:hAnsi="Cambria Math" w:cs="Cambria Math"/>
          <w:sz w:val="20"/>
          <w:szCs w:val="20"/>
        </w:rPr>
        <w:t>‑</w:t>
      </w:r>
      <w:r w:rsidRPr="00D8418B">
        <w:rPr>
          <w:rFonts w:ascii="Verdana" w:eastAsia="Arial" w:hAnsi="Verdana" w:cs="Arial"/>
          <w:sz w:val="20"/>
          <w:szCs w:val="20"/>
        </w:rPr>
        <w:t>2 – Różne maszyny specjalnego zastosowania</w:t>
      </w:r>
    </w:p>
    <w:p w14:paraId="06448118" w14:textId="38FEDFC7" w:rsidR="0067706C" w:rsidRPr="00D8418B" w:rsidRDefault="0067706C" w:rsidP="0067706C">
      <w:pPr>
        <w:spacing w:after="0" w:line="240" w:lineRule="auto"/>
        <w:rPr>
          <w:rFonts w:ascii="Verdana" w:eastAsia="Arial" w:hAnsi="Verdana" w:cs="Arial"/>
          <w:sz w:val="20"/>
          <w:szCs w:val="20"/>
        </w:rPr>
      </w:pPr>
      <w:r>
        <w:rPr>
          <w:rFonts w:ascii="Verdana" w:eastAsia="Arial" w:hAnsi="Verdana" w:cs="Arial"/>
          <w:sz w:val="20"/>
          <w:szCs w:val="20"/>
        </w:rPr>
        <w:t xml:space="preserve">     Kod dodatkowy CPV:</w:t>
      </w:r>
    </w:p>
    <w:p w14:paraId="1F48D983" w14:textId="7D641DF7" w:rsidR="00F94F7A" w:rsidRPr="00D8418B" w:rsidRDefault="00DE2396">
      <w:pPr>
        <w:spacing w:after="0" w:line="240" w:lineRule="auto"/>
        <w:ind w:left="720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34144512-0 – Zgniatarki</w:t>
      </w:r>
    </w:p>
    <w:p w14:paraId="3275E95A" w14:textId="77777777" w:rsidR="00F94F7A" w:rsidRPr="00D8418B" w:rsidRDefault="00000000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Zamawiający informuje, że przewiduje unieważnienie postępowania o udzielenie zamówienia publicznego w trybie art. 310 ustawy Pzp, a więc w sytuacji, w której środki publiczne, które zamawiający zamierzał przeznaczyć na sfinansowanie całości lub części zamówienia, nie zostaną mu przyznane.</w:t>
      </w:r>
    </w:p>
    <w:p w14:paraId="5A3A61D2" w14:textId="77777777" w:rsidR="00ED05D1" w:rsidRPr="00D8418B" w:rsidRDefault="00ED05D1" w:rsidP="00ED05D1">
      <w:pPr>
        <w:pStyle w:val="Akapitzlist"/>
        <w:numPr>
          <w:ilvl w:val="0"/>
          <w:numId w:val="25"/>
        </w:numPr>
        <w:spacing w:line="276" w:lineRule="auto"/>
        <w:jc w:val="both"/>
        <w:rPr>
          <w:rFonts w:ascii="Verdana" w:hAnsi="Verdana" w:cs="Arial"/>
          <w:sz w:val="20"/>
          <w:szCs w:val="20"/>
        </w:rPr>
      </w:pPr>
      <w:r w:rsidRPr="00D8418B">
        <w:rPr>
          <w:rFonts w:ascii="Verdana" w:hAnsi="Verdana" w:cs="Arial"/>
          <w:sz w:val="20"/>
          <w:szCs w:val="20"/>
        </w:rPr>
        <w:t>Zamawiający wymaga zgodności z zasadą DNSH (Do No Significant Harm), rozumianej jako realizacja zamówienia w sposób ograniczający negatywny wpływ na środowisko. W szczególności Wykonawca powinien (o ile dotyczy):</w:t>
      </w:r>
    </w:p>
    <w:p w14:paraId="0CC79DD1" w14:textId="77777777" w:rsidR="00ED05D1" w:rsidRPr="00D8418B" w:rsidRDefault="00ED05D1" w:rsidP="00ED05D1">
      <w:pPr>
        <w:pStyle w:val="Akapitzlist"/>
        <w:numPr>
          <w:ilvl w:val="2"/>
          <w:numId w:val="25"/>
        </w:numPr>
        <w:spacing w:line="276" w:lineRule="auto"/>
        <w:jc w:val="both"/>
        <w:rPr>
          <w:rFonts w:ascii="Verdana" w:hAnsi="Verdana" w:cs="Arial"/>
          <w:sz w:val="20"/>
          <w:szCs w:val="20"/>
        </w:rPr>
      </w:pPr>
      <w:r w:rsidRPr="00D8418B">
        <w:rPr>
          <w:rFonts w:ascii="Verdana" w:hAnsi="Verdana" w:cs="Arial"/>
          <w:sz w:val="20"/>
          <w:szCs w:val="20"/>
        </w:rPr>
        <w:t>ograniczać ilość odpadów i opakowań oraz postępować z nimi zgodnie z przepisami,</w:t>
      </w:r>
    </w:p>
    <w:p w14:paraId="60FE1D50" w14:textId="77777777" w:rsidR="00ED05D1" w:rsidRPr="00D8418B" w:rsidRDefault="00ED05D1" w:rsidP="00ED05D1">
      <w:pPr>
        <w:pStyle w:val="Akapitzlist"/>
        <w:numPr>
          <w:ilvl w:val="2"/>
          <w:numId w:val="25"/>
        </w:numPr>
        <w:spacing w:line="276" w:lineRule="auto"/>
        <w:jc w:val="both"/>
        <w:rPr>
          <w:rFonts w:ascii="Verdana" w:hAnsi="Verdana" w:cs="Arial"/>
          <w:sz w:val="20"/>
          <w:szCs w:val="20"/>
        </w:rPr>
      </w:pPr>
      <w:r w:rsidRPr="00D8418B">
        <w:rPr>
          <w:rFonts w:ascii="Verdana" w:hAnsi="Verdana" w:cs="Arial"/>
          <w:sz w:val="20"/>
          <w:szCs w:val="20"/>
        </w:rPr>
        <w:t>zapewnić zgodność oferowanych produktów z mającymi zastosowanie przepisami środowiskowymi (w tym w zakresie efektywności energetycznej/etykietowania – jeżeli dotyczy),</w:t>
      </w:r>
    </w:p>
    <w:p w14:paraId="0FB75D5B" w14:textId="77777777" w:rsidR="00ED05D1" w:rsidRPr="00D8418B" w:rsidRDefault="00ED05D1" w:rsidP="00ED05D1">
      <w:pPr>
        <w:pStyle w:val="Akapitzlist"/>
        <w:numPr>
          <w:ilvl w:val="2"/>
          <w:numId w:val="25"/>
        </w:numPr>
        <w:spacing w:line="276" w:lineRule="auto"/>
        <w:jc w:val="both"/>
        <w:rPr>
          <w:rFonts w:ascii="Verdana" w:hAnsi="Verdana" w:cs="Arial"/>
          <w:sz w:val="20"/>
          <w:szCs w:val="20"/>
        </w:rPr>
      </w:pPr>
      <w:r w:rsidRPr="00D8418B">
        <w:rPr>
          <w:rFonts w:ascii="Verdana" w:hAnsi="Verdana" w:cs="Arial"/>
          <w:sz w:val="20"/>
          <w:szCs w:val="20"/>
        </w:rPr>
        <w:t>zapewnić zgodne z przepisami postępowanie z odpadami powstałymi w związku z dostawą/montażem/uruchomieniem (jeżeli wystąpią),</w:t>
      </w:r>
    </w:p>
    <w:p w14:paraId="088536FE" w14:textId="77777777" w:rsidR="00ED05D1" w:rsidRPr="00D8418B" w:rsidRDefault="00ED05D1" w:rsidP="00ED05D1">
      <w:pPr>
        <w:pStyle w:val="Akapitzlist"/>
        <w:numPr>
          <w:ilvl w:val="2"/>
          <w:numId w:val="25"/>
        </w:numPr>
        <w:spacing w:line="276" w:lineRule="auto"/>
        <w:jc w:val="both"/>
        <w:rPr>
          <w:rFonts w:ascii="Verdana" w:hAnsi="Verdana" w:cs="Arial"/>
          <w:sz w:val="20"/>
          <w:szCs w:val="20"/>
        </w:rPr>
      </w:pPr>
      <w:r w:rsidRPr="00D8418B">
        <w:rPr>
          <w:rFonts w:ascii="Verdana" w:hAnsi="Verdana" w:cs="Arial"/>
          <w:sz w:val="20"/>
          <w:szCs w:val="20"/>
        </w:rPr>
        <w:t>na żądanie Zamawiającego złożyć wyjaśnienia lub dokumenty potwierdzające spełnienie ww. wymogów – adekwatnie do zakresu zamówienia.</w:t>
      </w:r>
    </w:p>
    <w:p w14:paraId="799B53F6" w14:textId="77777777" w:rsidR="00ED05D1" w:rsidRPr="00D8418B" w:rsidRDefault="00ED05D1" w:rsidP="00ED05D1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Verdana" w:eastAsia="Arial" w:hAnsi="Verdana" w:cs="Arial"/>
          <w:sz w:val="20"/>
          <w:szCs w:val="20"/>
          <w:lang w:val="pl-PL"/>
        </w:rPr>
      </w:pPr>
      <w:r w:rsidRPr="00D8418B">
        <w:rPr>
          <w:rFonts w:ascii="Verdana" w:eastAsia="Arial" w:hAnsi="Verdana" w:cs="Arial"/>
          <w:sz w:val="20"/>
          <w:szCs w:val="20"/>
        </w:rPr>
        <w:t>Zamawiający informuje, że przedmiot zamówienia dofinansowany jest ze środków zewnętrznych: Umowa o dofinansowanie nr FENX.01.04-IW.01-0024/23</w:t>
      </w:r>
      <w:r w:rsidRPr="00D8418B">
        <w:rPr>
          <w:rFonts w:ascii="Verdana" w:eastAsia="Arial" w:hAnsi="Verdana" w:cs="Arial"/>
          <w:sz w:val="20"/>
          <w:szCs w:val="20"/>
        </w:rPr>
        <w:br/>
        <w:t>Projekt „Rozbudowa Systemu Selektywnego Zbierania Odpadów w Gminie Skarbimierz”</w:t>
      </w:r>
      <w:r w:rsidRPr="00D8418B">
        <w:rPr>
          <w:rFonts w:ascii="Verdana" w:eastAsia="Arial" w:hAnsi="Verdana" w:cs="Arial"/>
          <w:sz w:val="20"/>
          <w:szCs w:val="20"/>
        </w:rPr>
        <w:br/>
        <w:t>w ramach działania FENX.01.04 Gospodarka odpadami oraz gospodarka o obiegu zamkniętym priorytetu FENX.01 Wsparcie sektorów energetyka i środowisko z Funduszu Spójności programu Fundusze Europejskie na Infrastrukturę, Klimat, Środowisko 2021-2027.</w:t>
      </w:r>
    </w:p>
    <w:p w14:paraId="6B5FEE00" w14:textId="77777777" w:rsidR="00ED05D1" w:rsidRPr="00D8418B" w:rsidRDefault="00ED05D1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360"/>
        <w:jc w:val="both"/>
        <w:rPr>
          <w:rFonts w:ascii="Verdana" w:eastAsia="Arial" w:hAnsi="Verdana" w:cs="Arial"/>
          <w:sz w:val="20"/>
          <w:szCs w:val="20"/>
          <w:lang w:val="pl-PL"/>
        </w:rPr>
      </w:pPr>
    </w:p>
    <w:tbl>
      <w:tblPr>
        <w:tblStyle w:val="a5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6"/>
        <w:gridCol w:w="7366"/>
      </w:tblGrid>
      <w:tr w:rsidR="00F94F7A" w:rsidRPr="00D8418B" w14:paraId="3D2BBB34" w14:textId="77777777">
        <w:tc>
          <w:tcPr>
            <w:tcW w:w="1696" w:type="dxa"/>
            <w:shd w:val="clear" w:color="auto" w:fill="FFD965"/>
            <w:vAlign w:val="center"/>
          </w:tcPr>
          <w:p w14:paraId="5B9D2725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Rozdział 5</w:t>
            </w:r>
          </w:p>
        </w:tc>
        <w:tc>
          <w:tcPr>
            <w:tcW w:w="7366" w:type="dxa"/>
            <w:shd w:val="clear" w:color="auto" w:fill="FFF2CC"/>
          </w:tcPr>
          <w:p w14:paraId="36F3AC74" w14:textId="77777777" w:rsidR="00F94F7A" w:rsidRPr="00D8418B" w:rsidRDefault="00000000">
            <w:pPr>
              <w:spacing w:line="276" w:lineRule="auto"/>
              <w:jc w:val="both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Termin wykonania zamówienia</w:t>
            </w:r>
          </w:p>
        </w:tc>
      </w:tr>
    </w:tbl>
    <w:p w14:paraId="51B9844B" w14:textId="77777777" w:rsidR="00F94F7A" w:rsidRPr="00D8418B" w:rsidRDefault="00F94F7A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720"/>
        <w:jc w:val="both"/>
        <w:rPr>
          <w:rFonts w:ascii="Verdana" w:eastAsia="Arial" w:hAnsi="Verdana" w:cs="Arial"/>
          <w:sz w:val="20"/>
          <w:szCs w:val="20"/>
        </w:rPr>
      </w:pPr>
    </w:p>
    <w:p w14:paraId="5515193F" w14:textId="77777777" w:rsidR="00F94F7A" w:rsidRPr="00D8418B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Verdana" w:eastAsia="Verdana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Przedmiot zamówienia należy wykonać w terminie do 70 dni</w:t>
      </w:r>
      <w:r w:rsidRPr="00D8418B">
        <w:rPr>
          <w:rFonts w:ascii="Verdana" w:eastAsia="Arial" w:hAnsi="Verdana" w:cs="Arial"/>
          <w:b/>
          <w:bCs/>
          <w:sz w:val="20"/>
          <w:szCs w:val="20"/>
        </w:rPr>
        <w:t xml:space="preserve"> </w:t>
      </w:r>
      <w:r w:rsidRPr="00D8418B">
        <w:rPr>
          <w:rFonts w:ascii="Verdana" w:eastAsia="Arial" w:hAnsi="Verdana" w:cs="Arial"/>
          <w:sz w:val="20"/>
          <w:szCs w:val="20"/>
        </w:rPr>
        <w:t>od dnia podpisania umowy.</w:t>
      </w:r>
    </w:p>
    <w:p w14:paraId="25766439" w14:textId="77777777" w:rsidR="00F94F7A" w:rsidRPr="00D8418B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Zgodnie z rozdziałem 15 niniejszej SWZ, skrócenie terminu wykonania dostawy stanowi kryterium oceny ofert. </w:t>
      </w:r>
    </w:p>
    <w:tbl>
      <w:tblPr>
        <w:tblStyle w:val="a6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6"/>
        <w:gridCol w:w="7366"/>
      </w:tblGrid>
      <w:tr w:rsidR="00F94F7A" w:rsidRPr="00D8418B" w14:paraId="70773665" w14:textId="77777777">
        <w:tc>
          <w:tcPr>
            <w:tcW w:w="1696" w:type="dxa"/>
            <w:shd w:val="clear" w:color="auto" w:fill="FFD965"/>
            <w:vAlign w:val="center"/>
          </w:tcPr>
          <w:p w14:paraId="49EFAC7B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Rozdział 6</w:t>
            </w:r>
          </w:p>
        </w:tc>
        <w:tc>
          <w:tcPr>
            <w:tcW w:w="7366" w:type="dxa"/>
            <w:shd w:val="clear" w:color="auto" w:fill="FFF2CC"/>
          </w:tcPr>
          <w:p w14:paraId="0AB8D95B" w14:textId="77777777" w:rsidR="00F94F7A" w:rsidRPr="00D8418B" w:rsidRDefault="00000000">
            <w:pPr>
              <w:spacing w:line="276" w:lineRule="auto"/>
              <w:jc w:val="both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Projektowane postanowienia umowy w sprawie zamówienia publicznego, które zostaną wprowadzone do treści tej umowy, informacje o dopuszczalnych zmianach umowy oraz o  formalnościach, jakie muszą zostać dopełnione po wyborze oferty w celu zawarcia umowy w sprawie zamówienia publicznego</w:t>
            </w:r>
          </w:p>
        </w:tc>
      </w:tr>
    </w:tbl>
    <w:p w14:paraId="286EC5B1" w14:textId="77777777" w:rsidR="00F94F7A" w:rsidRPr="00D8418B" w:rsidRDefault="00F94F7A">
      <w:pPr>
        <w:spacing w:line="276" w:lineRule="auto"/>
        <w:jc w:val="both"/>
        <w:rPr>
          <w:rFonts w:ascii="Verdana" w:eastAsia="Arial" w:hAnsi="Verdana" w:cs="Arial"/>
          <w:sz w:val="20"/>
          <w:szCs w:val="20"/>
        </w:rPr>
      </w:pPr>
    </w:p>
    <w:p w14:paraId="3CA2DAA9" w14:textId="77777777" w:rsidR="00F94F7A" w:rsidRPr="00D8418B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40"/>
        </w:tabs>
        <w:spacing w:before="2"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Proponowane postanowienia umowy w sprawie zamówienia publicznego stanowi załącznik nr 2 do SWZ.</w:t>
      </w:r>
    </w:p>
    <w:p w14:paraId="4EAB6A8C" w14:textId="77777777" w:rsidR="00F94F7A" w:rsidRPr="00D8418B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40"/>
        </w:tabs>
        <w:spacing w:before="69"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lastRenderedPageBreak/>
        <w:t>Zmiany postanowień umowy możliwe są jedynie w trybie przewidzianym ustawą Pzp. Uzgodnienia w tym zakresie wymagają dla swej ważności zatwierdzenia przez zamawiającego, a zmiana umowy może nastąpić jedynie na piśmie w formie aneksu pod rygorem nieważności.</w:t>
      </w:r>
    </w:p>
    <w:p w14:paraId="21235EF1" w14:textId="77777777" w:rsidR="00F94F7A" w:rsidRPr="00D8418B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40"/>
        </w:tabs>
        <w:spacing w:before="97"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Przesłanki i zakres zmian postanowień zawartej umowy w stosunku do treści oferty, na podstawie której dokonano wyboru Wykonawcy, zawarto w proponowanych postanowieniach umowy w sprawie zamówienia publicznego (załącznik nr 2 do SWZ).</w:t>
      </w:r>
    </w:p>
    <w:p w14:paraId="64FE1479" w14:textId="77777777" w:rsidR="00F94F7A" w:rsidRPr="00D8418B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40"/>
        </w:tabs>
        <w:spacing w:before="9"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Dokonanie zmiany umowy w zakresie jw. wymaga uprzedniego złożenia na piśmie wniosku Wykonawcy wykazującego zasadność wprowadzenia zmian i zgody Zamawiającego na jej dokonanie lub przedłożenie propozycji zmiany przez Zamawiającego.</w:t>
      </w:r>
    </w:p>
    <w:p w14:paraId="02644665" w14:textId="77777777" w:rsidR="00F94F7A" w:rsidRPr="00D8418B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40"/>
        </w:tabs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W przypadku dokonania wyboru najkorzystniejszej oferty złożonej przez Wykonawców wspólnie ubiegających się o udzielenie zamówienia, przed podpisaniem umowy należy przedłożyć umowę regulującą współpracę tych podmiotów (umowa konsorcjum, umowa spółki cywilnej).</w:t>
      </w:r>
    </w:p>
    <w:p w14:paraId="5BED3B66" w14:textId="77777777" w:rsidR="00F94F7A" w:rsidRPr="00D8418B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40"/>
        </w:tabs>
        <w:spacing w:before="2"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Zamawiający informuje, że wszelkie informacje dotyczące rozliczania się z wykonawcą zostały ujęte w proponowanych postanowieniach umowy.</w:t>
      </w:r>
    </w:p>
    <w:p w14:paraId="370CA66D" w14:textId="77777777" w:rsidR="00F94F7A" w:rsidRPr="00D8418B" w:rsidRDefault="00F94F7A">
      <w:pPr>
        <w:widowControl w:val="0"/>
        <w:tabs>
          <w:tab w:val="left" w:pos="940"/>
        </w:tabs>
        <w:spacing w:before="2" w:after="0" w:line="276" w:lineRule="auto"/>
        <w:jc w:val="both"/>
        <w:rPr>
          <w:rFonts w:ascii="Verdana" w:eastAsia="Arial" w:hAnsi="Verdana" w:cs="Arial"/>
          <w:sz w:val="20"/>
          <w:szCs w:val="20"/>
        </w:rPr>
      </w:pPr>
    </w:p>
    <w:tbl>
      <w:tblPr>
        <w:tblStyle w:val="a7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6"/>
        <w:gridCol w:w="7366"/>
      </w:tblGrid>
      <w:tr w:rsidR="00F94F7A" w:rsidRPr="00D8418B" w14:paraId="7D44D136" w14:textId="77777777">
        <w:tc>
          <w:tcPr>
            <w:tcW w:w="1696" w:type="dxa"/>
            <w:shd w:val="clear" w:color="auto" w:fill="FFD965"/>
            <w:vAlign w:val="center"/>
          </w:tcPr>
          <w:p w14:paraId="7B59836D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Rozdział 7</w:t>
            </w:r>
          </w:p>
        </w:tc>
        <w:tc>
          <w:tcPr>
            <w:tcW w:w="7366" w:type="dxa"/>
            <w:shd w:val="clear" w:color="auto" w:fill="FFF2CC"/>
          </w:tcPr>
          <w:p w14:paraId="3413F904" w14:textId="77777777" w:rsidR="00F94F7A" w:rsidRPr="00D8418B" w:rsidRDefault="00000000">
            <w:pPr>
              <w:spacing w:line="276" w:lineRule="auto"/>
              <w:jc w:val="both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Informacje o środkach komunikacji elektronicznej, przy użyciu których zamawiający będzie komunikował się z wykonawcami, oraz informacje o wymaganiach technicznych i organizacyjnych sporządzania, wysyłania i odbierania korespondencji elektronicznej</w:t>
            </w:r>
          </w:p>
        </w:tc>
      </w:tr>
    </w:tbl>
    <w:p w14:paraId="541AFEC0" w14:textId="77777777" w:rsidR="00F94F7A" w:rsidRPr="00D8418B" w:rsidRDefault="00F94F7A">
      <w:pPr>
        <w:spacing w:line="276" w:lineRule="auto"/>
        <w:jc w:val="both"/>
        <w:rPr>
          <w:rFonts w:ascii="Verdana" w:eastAsia="Arial" w:hAnsi="Verdana" w:cs="Arial"/>
          <w:sz w:val="20"/>
          <w:szCs w:val="20"/>
        </w:rPr>
      </w:pPr>
    </w:p>
    <w:p w14:paraId="2AABE896" w14:textId="77777777" w:rsidR="00F94F7A" w:rsidRPr="00D8418B" w:rsidRDefault="00000000">
      <w:pPr>
        <w:widowControl w:val="0"/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tabs>
          <w:tab w:val="left" w:pos="955"/>
        </w:tabs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W  postępowaniu  o  udzielenie  zamówienia  komunikacja  między  Zamawiającym a Wykonawcami odbywa się przy użyciu Platformy e-Zamówienia, która jest dostępna pod adresem https://ezamowienia.gov.pl</w:t>
      </w:r>
    </w:p>
    <w:p w14:paraId="20069E5B" w14:textId="77777777" w:rsidR="00F94F7A" w:rsidRPr="00D8418B" w:rsidRDefault="00000000">
      <w:pPr>
        <w:widowControl w:val="0"/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tabs>
          <w:tab w:val="left" w:pos="943"/>
        </w:tabs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Adres strony internetowej prowadzonego postępowania oraz identyfikator postępowania określony został w rozdz. 1 niniejszej SWZ.</w:t>
      </w:r>
    </w:p>
    <w:p w14:paraId="38F5D70F" w14:textId="77777777" w:rsidR="00F94F7A" w:rsidRPr="00D8418B" w:rsidRDefault="00000000">
      <w:pPr>
        <w:widowControl w:val="0"/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tabs>
          <w:tab w:val="left" w:pos="931"/>
        </w:tabs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Wykonawca zamierzający wziąć udział w postępowaniu o udzielenie zamówienia publicznego musi posiadać konto podmiotu „Wykonawca” na Platformie e-Zamówienia. Szczegółowe informacje na temat zakładania kont podmiotów oraz zasady i warunki korzystania z Platformy e-Zamówienia określa Regulamin Platformy e-Zamówienia, dostępny na stronie internetowej https://ezamowienia.gov.pl oraz informacje zamieszczone w zakładce „Centrum Pomocy”.</w:t>
      </w:r>
    </w:p>
    <w:p w14:paraId="4A4837A9" w14:textId="77777777" w:rsidR="00F94F7A" w:rsidRPr="00D8418B" w:rsidRDefault="00000000">
      <w:pPr>
        <w:widowControl w:val="0"/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tabs>
          <w:tab w:val="left" w:pos="974"/>
        </w:tabs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Przeglądanie i pobieranie publicznej treści dokumentacji postępowania nie wymaga posiadania konta na Platformie e-Zamówienia ani logowania.</w:t>
      </w:r>
    </w:p>
    <w:p w14:paraId="4F8C26BC" w14:textId="77777777" w:rsidR="00F94F7A" w:rsidRPr="00D8418B" w:rsidRDefault="00000000">
      <w:pPr>
        <w:widowControl w:val="0"/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tabs>
          <w:tab w:val="left" w:pos="955"/>
        </w:tabs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Sposób sporządzenia dokumentów elektronicznych musi być zgody z wymaganiami określonymi w rozporządzeniu Prezesa Rady Ministrów z dnia 30 grudnia 2020 r. w sprawie sposobu sporządzania i przekazywania informacji oraz wymagań technicznych dla dokumentów elektronicznych oraz środków komunikacji elektronicznej w postępowaniu o udzielenie zamówienia publicznego lub konkursie (Dz. U. z 2020 poz. 2452) oraz rozporządzeniu Ministra Rozwoju, Pracy i Technologii z dnia 23 grudnia 2020 r. w sprawie podmiotowych środków dowodowych oraz innych dokumentów lub </w:t>
      </w:r>
      <w:r w:rsidRPr="00D8418B">
        <w:rPr>
          <w:rFonts w:ascii="Verdana" w:eastAsia="Arial" w:hAnsi="Verdana" w:cs="Arial"/>
          <w:sz w:val="20"/>
          <w:szCs w:val="20"/>
        </w:rPr>
        <w:lastRenderedPageBreak/>
        <w:t>oświadczeń, jakich może żądać zamawiający od wykonawcy (Dz. U. z 2020 poz. 2415).</w:t>
      </w:r>
    </w:p>
    <w:p w14:paraId="4EB6DA0E" w14:textId="41593B1D" w:rsidR="00F94F7A" w:rsidRPr="00D8418B" w:rsidRDefault="00000000">
      <w:pPr>
        <w:widowControl w:val="0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935"/>
        </w:tabs>
        <w:spacing w:after="0" w:line="276" w:lineRule="auto"/>
        <w:ind w:left="426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Dokumenty elektroniczne, o których mowa w § 2 ust. 1 rozporządzenia Prezesa Rady Ministrów  w  sprawie  wymagań  dla  dokumentów  elektronicznych,  sporządza  się w postaci elektronicznej, w formatach danych określonych w przepisach rozporządzenia Rady Ministrów z 12 kwietnia 2012 r. w sprawie Krajowych Ram Interoperacyjności, minimalnych wymagań dla rejestrów publicznych i wymiany informacji w postaci elektronicznej oraz minimalnych wymagań dla systemów teleinformatycznych (zw. Dalej „Rozporządzeniem w sprawie Krajowych Ram Interoperacyjności”), z uwzględnieniem rodzaju przekazywanych danych i przekazuje się jako załączniki. W przypadku formatów, o których mowa w art. 66 ust. 1 ustawy Pzp, ww. regulacje nie będą miały bezpośredniego zastosowania.</w:t>
      </w:r>
    </w:p>
    <w:p w14:paraId="57D82A2B" w14:textId="77777777" w:rsidR="00F94F7A" w:rsidRPr="00D8418B" w:rsidRDefault="00000000">
      <w:pPr>
        <w:widowControl w:val="0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935"/>
        </w:tabs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Informacje, oświadczenia lub dokumenty, inne niż wymienione w § 2 ust. 1 rozporządzenia Prezesa Rady Ministrów w sprawie wymagań dla dokumentów elektronicznych, przekazywane w postępowaniu sporządza się w postaci elektronicznej:</w:t>
      </w:r>
    </w:p>
    <w:p w14:paraId="1AD6A0B8" w14:textId="77777777" w:rsidR="00F94F7A" w:rsidRPr="00D8418B" w:rsidRDefault="00000000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1015"/>
        </w:tabs>
        <w:spacing w:before="82" w:after="0" w:line="276" w:lineRule="auto"/>
        <w:ind w:firstLine="0"/>
        <w:jc w:val="both"/>
        <w:rPr>
          <w:rFonts w:ascii="Verdana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w formatach danych określonych w przepisach rozporządzenia Rady Ministrów w sprawie Krajowych Ram Interoperacyjności (i przekazuje się jako załącznik), lub</w:t>
      </w:r>
    </w:p>
    <w:p w14:paraId="36E0784E" w14:textId="77777777" w:rsidR="00F94F7A" w:rsidRPr="00D8418B" w:rsidRDefault="00000000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959"/>
        </w:tabs>
        <w:spacing w:before="81" w:after="0" w:line="276" w:lineRule="auto"/>
        <w:ind w:firstLine="0"/>
        <w:jc w:val="both"/>
        <w:rPr>
          <w:rFonts w:ascii="Verdana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jako tekst wpisany bezpośrednio do wiadomości przekazywanej przy użyciu środków komunikacji elektronicznej (np. w treści „Formularza do komunikacji”).</w:t>
      </w:r>
    </w:p>
    <w:p w14:paraId="5C740A6C" w14:textId="77777777" w:rsidR="00F94F7A" w:rsidRPr="00D8418B" w:rsidRDefault="00000000">
      <w:pPr>
        <w:widowControl w:val="0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955"/>
        </w:tabs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Jeżeli dokumenty elektroniczne, przekazywane przy użyciu środków komunikacji elektronicznej, zawierają informacje stanowiące tajemnicę przedsiębiorstwa </w:t>
      </w:r>
      <w:r w:rsidRPr="00D8418B">
        <w:rPr>
          <w:rFonts w:ascii="Verdana" w:eastAsia="Arial" w:hAnsi="Verdana" w:cs="Arial"/>
          <w:sz w:val="20"/>
          <w:szCs w:val="20"/>
        </w:rPr>
        <w:br/>
        <w:t>w rozumieniu przepisów ustawy z dnia 16 kwietnia 1993 r. o zwalczaniu nieuczciwej konkurencji wykonawca, w celu utrzymania w poufności tych informacji, przekazuje je w wydzielonym i odpowiednio oznaczonym pliku, wraz z jednoczesnym zaznaczeniem w nazwie pliku „Dokument stanowiący tajemnicę przedsiębiorstwa”.</w:t>
      </w:r>
    </w:p>
    <w:p w14:paraId="6AC0B303" w14:textId="77777777" w:rsidR="00F94F7A" w:rsidRPr="00D8418B" w:rsidRDefault="00000000">
      <w:pPr>
        <w:widowControl w:val="0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955"/>
        </w:tabs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Komunikacja w postępowaniu, z wyłączeniem składania ofert, odbywa się drogą elektroniczną za pośrednictwem formularzy do komunikacji dostępnych </w:t>
      </w:r>
      <w:r w:rsidRPr="00D8418B">
        <w:rPr>
          <w:rFonts w:ascii="Verdana" w:eastAsia="Arial" w:hAnsi="Verdana" w:cs="Arial"/>
          <w:sz w:val="20"/>
          <w:szCs w:val="20"/>
        </w:rPr>
        <w:br/>
        <w:t>w zakładce „Formularze” („Formularze do komunikacji”). Za pośrednictwem „Formularzy do komunikacji” odbywa się w szczególności przekazywanie   wezwań,   zawiadomień i zadawanie pytań. Formularze do komunikacji umożliwiają również dołączenie załącznika do przesyłanej wiadomości (przycisk „dodaj załącznik”). W przypadku załączników, które są zgodnie z ustawą Pzp lub Rozporządzeniem w sprawie wymagań dla dokumentów elektronicznych, opatrzone kwalifikowanym podpisem elektronicznym, podpisem zaufanym lub podpisem osobistym, mogą być opatrzone, podpisem typu zewnętrznego lub wewnętrznego. W zależności od rodzaju podpisu i jego typu (zewnętrzny,  wewnętrzny)  dodaje  się  uprzednio  podpisane  dokumenty  wraz z wygenerowanym plikiem podpisu (typ zewnętrzny) lub dokument z wszytym podpisem (typ wewnętrzny).</w:t>
      </w:r>
    </w:p>
    <w:p w14:paraId="7DA07BDD" w14:textId="77777777" w:rsidR="00F94F7A" w:rsidRPr="00D8418B" w:rsidRDefault="00000000">
      <w:pPr>
        <w:widowControl w:val="0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955"/>
        </w:tabs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Możliwość korzystania w postępowaniu z „Formularzy do komunikacji” w pełnym zakresie wymaga posiadania konta „Wykonawcy” na Platformie e-Zamówienia oraz zalogowania się na Platformie e-Zamówienia. Do korzystania z „Formularzy do komunikacji” służących do zadawania pytań dotyczących treści dokumentów zamówienia wystarczające jest posiadanie tzw. konta uproszczonego na Platformie e-Zamówienia.</w:t>
      </w:r>
    </w:p>
    <w:p w14:paraId="10BCBE35" w14:textId="77777777" w:rsidR="00F94F7A" w:rsidRPr="00D8418B" w:rsidRDefault="00000000">
      <w:pPr>
        <w:widowControl w:val="0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075"/>
        </w:tabs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Wszystkie wysłane i odebrane w postępowaniu przez wykonawcę wiadomości widoczne </w:t>
      </w:r>
      <w:r w:rsidRPr="00D8418B">
        <w:rPr>
          <w:rFonts w:ascii="Verdana" w:eastAsia="Arial" w:hAnsi="Verdana" w:cs="Arial"/>
          <w:sz w:val="20"/>
          <w:szCs w:val="20"/>
        </w:rPr>
        <w:lastRenderedPageBreak/>
        <w:t>są po zalogowaniu w podglądzie postępowania w zakładce „Komunikacja”.</w:t>
      </w:r>
    </w:p>
    <w:p w14:paraId="33D9A08A" w14:textId="77777777" w:rsidR="00F94F7A" w:rsidRPr="00D8418B" w:rsidRDefault="00000000">
      <w:pPr>
        <w:widowControl w:val="0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106"/>
        </w:tabs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Maksymalny rozmiar plików przesyłanych za pośrednictwem „Formularzy do komunikacji” wynosi 150 MB (wielkość ta dotyczy plików przesyłanych jako załączniki do jednego formularza).</w:t>
      </w:r>
    </w:p>
    <w:p w14:paraId="3EF0AB32" w14:textId="77777777" w:rsidR="00F94F7A" w:rsidRPr="00D8418B" w:rsidRDefault="00000000">
      <w:pPr>
        <w:widowControl w:val="0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096"/>
        </w:tabs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Minimalne wymagania techniczne dotyczące sprzętu używanego w celu korzystania z usług Platformy e-Zamówienia oraz informacje dotyczące specyfikacji połączenia określa Regulamin Platformy e-Zamówienia.</w:t>
      </w:r>
    </w:p>
    <w:p w14:paraId="31E46792" w14:textId="77777777" w:rsidR="00F94F7A" w:rsidRPr="00D8418B" w:rsidRDefault="00000000">
      <w:pPr>
        <w:widowControl w:val="0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111"/>
        </w:tabs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W przypadku problemów technicznych i awarii związanych z funkcjonowaniem Platformy e-Zamówienia użytkownicy mogą skorzystać ze wsparcia technicznego dostępnego pod numerem telefonu 22 458 77 99 lub drogą elektroniczną poprzez formularz udostępniony na stronie internetowej https://ezamowienia.gov.pl w zakładce „Zgłoś problem”.</w:t>
      </w:r>
    </w:p>
    <w:p w14:paraId="22660DAE" w14:textId="77777777" w:rsidR="00F94F7A" w:rsidRPr="00D8418B" w:rsidRDefault="00000000">
      <w:pPr>
        <w:widowControl w:val="0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099"/>
        </w:tabs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W przypadkach, o których mowa w art. 65, 66 i 69 ustawy Pzp (np. awaria platformy), Zamawiający dopuszcza komunikację za pomocą poczty elektronicznej: </w:t>
      </w:r>
      <w:hyperlink r:id="rId11">
        <w:r w:rsidR="00F94F7A" w:rsidRPr="00D8418B">
          <w:rPr>
            <w:rFonts w:ascii="Verdana" w:eastAsia="Arial" w:hAnsi="Verdana" w:cs="Arial"/>
            <w:sz w:val="20"/>
            <w:szCs w:val="20"/>
            <w:u w:val="single"/>
          </w:rPr>
          <w:t>eko@skarbimierz.pl</w:t>
        </w:r>
      </w:hyperlink>
      <w:r w:rsidRPr="00D8418B">
        <w:rPr>
          <w:rFonts w:ascii="Verdana" w:eastAsia="Arial" w:hAnsi="Verdana" w:cs="Arial"/>
          <w:sz w:val="20"/>
          <w:szCs w:val="20"/>
        </w:rPr>
        <w:t xml:space="preserve"> (nie dotyczy składania ofert). </w:t>
      </w:r>
    </w:p>
    <w:p w14:paraId="4027842F" w14:textId="77777777" w:rsidR="00F94F7A" w:rsidRPr="00D8418B" w:rsidRDefault="00000000">
      <w:pPr>
        <w:widowControl w:val="0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099"/>
        </w:tabs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Zgodnie z art. 284 ust. 1 ustawy Pzp Wykonawca może zwracać się do Zamawiającego o wyjaśnienie treści SWZ. Zamawiający niezwłocznie udzieli wyjaśnień, jednak nie później niż na 2 dni przed upływem terminu składania ofert, pod warunkiem że wniosek o wyjaśnienie treści SWZ wpłynął do zamawiającego nie później niż na 4 dni przed upływem terminu składania ofert.</w:t>
      </w:r>
    </w:p>
    <w:p w14:paraId="4706CCDA" w14:textId="77777777" w:rsidR="00F94F7A" w:rsidRPr="00D8418B" w:rsidRDefault="00000000">
      <w:pPr>
        <w:widowControl w:val="0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051"/>
        </w:tabs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Treść zapytań wraz z wyjaśnieniami Zamawiający udostępni, bez ujawniania źródła zapytania, na stronie internetowej prowadzonego postępowania.</w:t>
      </w:r>
    </w:p>
    <w:p w14:paraId="6AED8F80" w14:textId="77777777" w:rsidR="00F94F7A" w:rsidRPr="00D8418B" w:rsidRDefault="00000000">
      <w:pPr>
        <w:widowControl w:val="0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108"/>
        </w:tabs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W uzasadnionych przypadkach przed upływem terminu składania ofert Zamawiający może zmienić treść SWZ.</w:t>
      </w:r>
    </w:p>
    <w:p w14:paraId="36A70634" w14:textId="77777777" w:rsidR="00F94F7A" w:rsidRPr="00D8418B" w:rsidRDefault="00000000">
      <w:pPr>
        <w:widowControl w:val="0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tabs>
          <w:tab w:val="left" w:pos="1079"/>
        </w:tabs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Dokonaną zmianę treści SWZ Zamawiający udostępnia na stronie internetowej prowadzonego postępowania.</w:t>
      </w:r>
    </w:p>
    <w:p w14:paraId="40A5D786" w14:textId="77777777" w:rsidR="00F94F7A" w:rsidRPr="00D8418B" w:rsidRDefault="00F94F7A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1079"/>
        </w:tabs>
        <w:spacing w:after="0" w:line="276" w:lineRule="auto"/>
        <w:ind w:left="502"/>
        <w:jc w:val="both"/>
        <w:rPr>
          <w:rFonts w:ascii="Verdana" w:eastAsia="Arial" w:hAnsi="Verdana" w:cs="Arial"/>
          <w:sz w:val="20"/>
          <w:szCs w:val="20"/>
        </w:rPr>
      </w:pPr>
    </w:p>
    <w:tbl>
      <w:tblPr>
        <w:tblStyle w:val="a8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6"/>
        <w:gridCol w:w="7366"/>
      </w:tblGrid>
      <w:tr w:rsidR="00FE64B2" w:rsidRPr="00D8418B" w14:paraId="6D417E3A" w14:textId="77777777">
        <w:tc>
          <w:tcPr>
            <w:tcW w:w="1696" w:type="dxa"/>
            <w:shd w:val="clear" w:color="auto" w:fill="FFD965"/>
            <w:vAlign w:val="center"/>
          </w:tcPr>
          <w:p w14:paraId="354A1954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Rozdział 8</w:t>
            </w:r>
          </w:p>
        </w:tc>
        <w:tc>
          <w:tcPr>
            <w:tcW w:w="7366" w:type="dxa"/>
            <w:shd w:val="clear" w:color="auto" w:fill="FFF2CC"/>
          </w:tcPr>
          <w:p w14:paraId="76BA89B3" w14:textId="77777777" w:rsidR="00F94F7A" w:rsidRPr="00D8418B" w:rsidRDefault="00000000">
            <w:pPr>
              <w:spacing w:line="276" w:lineRule="auto"/>
              <w:jc w:val="both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 xml:space="preserve">Informacje o sposobie komunikowania się zamawiającego </w:t>
            </w: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br/>
              <w:t>z wykonawcami w inny sposób niż przy użyciu środków komunikacji elektronicznej w przypadku zaistnienia jednej z sytuacji określonych w art. 65 ust. 1, art. 66 i art. 69</w:t>
            </w:r>
          </w:p>
        </w:tc>
      </w:tr>
    </w:tbl>
    <w:p w14:paraId="04946DFC" w14:textId="77777777" w:rsidR="00F94F7A" w:rsidRPr="00D8418B" w:rsidRDefault="00000000">
      <w:pPr>
        <w:spacing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br/>
        <w:t xml:space="preserve">Zamawiający nie przewiduje komunikowania się z wykonawcami w inny sposób niż przy użyciu środków komunikacji elektronicznej. </w:t>
      </w:r>
    </w:p>
    <w:tbl>
      <w:tblPr>
        <w:tblStyle w:val="a9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6"/>
        <w:gridCol w:w="7366"/>
      </w:tblGrid>
      <w:tr w:rsidR="00FE64B2" w:rsidRPr="00D8418B" w14:paraId="5643D0B7" w14:textId="77777777">
        <w:tc>
          <w:tcPr>
            <w:tcW w:w="1696" w:type="dxa"/>
            <w:shd w:val="clear" w:color="auto" w:fill="FFD965"/>
            <w:vAlign w:val="center"/>
          </w:tcPr>
          <w:p w14:paraId="4D4C1A36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Rozdział 9</w:t>
            </w:r>
          </w:p>
        </w:tc>
        <w:tc>
          <w:tcPr>
            <w:tcW w:w="7366" w:type="dxa"/>
            <w:shd w:val="clear" w:color="auto" w:fill="FFF2CC"/>
          </w:tcPr>
          <w:p w14:paraId="7B967643" w14:textId="77777777" w:rsidR="00F94F7A" w:rsidRPr="00D8418B" w:rsidRDefault="00000000">
            <w:pPr>
              <w:spacing w:line="276" w:lineRule="auto"/>
              <w:jc w:val="both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 xml:space="preserve">Wskazanie osób uprawnionych do komunikowania się </w:t>
            </w: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br/>
              <w:t>z wykonawcami</w:t>
            </w:r>
          </w:p>
        </w:tc>
      </w:tr>
    </w:tbl>
    <w:p w14:paraId="02AAD75F" w14:textId="77777777" w:rsidR="00F94F7A" w:rsidRPr="00D8418B" w:rsidRDefault="00000000">
      <w:pPr>
        <w:spacing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br/>
        <w:t>Zamawiający wyznacza następujące osoby do komunikowania się z Wykonawcami w sprawach dotyczących niniejszego postępowania:</w:t>
      </w:r>
    </w:p>
    <w:tbl>
      <w:tblPr>
        <w:tblStyle w:val="aa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90"/>
        <w:gridCol w:w="1912"/>
        <w:gridCol w:w="1991"/>
        <w:gridCol w:w="2392"/>
        <w:gridCol w:w="2177"/>
      </w:tblGrid>
      <w:tr w:rsidR="00FE64B2" w:rsidRPr="00D8418B" w14:paraId="1CE546AB" w14:textId="77777777">
        <w:tc>
          <w:tcPr>
            <w:tcW w:w="590" w:type="dxa"/>
            <w:vAlign w:val="center"/>
          </w:tcPr>
          <w:p w14:paraId="6F1517A6" w14:textId="77777777" w:rsidR="00F94F7A" w:rsidRPr="00D8418B" w:rsidRDefault="00000000">
            <w:pPr>
              <w:spacing w:line="276" w:lineRule="auto"/>
              <w:jc w:val="center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Lp.</w:t>
            </w:r>
          </w:p>
        </w:tc>
        <w:tc>
          <w:tcPr>
            <w:tcW w:w="1912" w:type="dxa"/>
            <w:vAlign w:val="center"/>
          </w:tcPr>
          <w:p w14:paraId="173927BB" w14:textId="77777777" w:rsidR="00F94F7A" w:rsidRPr="00D8418B" w:rsidRDefault="00000000">
            <w:pPr>
              <w:spacing w:line="276" w:lineRule="auto"/>
              <w:jc w:val="center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Imię i nazwisko</w:t>
            </w:r>
          </w:p>
        </w:tc>
        <w:tc>
          <w:tcPr>
            <w:tcW w:w="1991" w:type="dxa"/>
            <w:vAlign w:val="center"/>
          </w:tcPr>
          <w:p w14:paraId="06B5F50C" w14:textId="77777777" w:rsidR="00F94F7A" w:rsidRPr="00D8418B" w:rsidRDefault="00000000">
            <w:pPr>
              <w:spacing w:line="276" w:lineRule="auto"/>
              <w:jc w:val="center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Stanowisko służbowe</w:t>
            </w:r>
          </w:p>
        </w:tc>
        <w:tc>
          <w:tcPr>
            <w:tcW w:w="2392" w:type="dxa"/>
            <w:vAlign w:val="center"/>
          </w:tcPr>
          <w:p w14:paraId="0D86851C" w14:textId="77777777" w:rsidR="00F94F7A" w:rsidRPr="00D8418B" w:rsidRDefault="00000000">
            <w:pPr>
              <w:spacing w:line="276" w:lineRule="auto"/>
              <w:jc w:val="center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Adres poczty elektronicznej</w:t>
            </w:r>
          </w:p>
        </w:tc>
        <w:tc>
          <w:tcPr>
            <w:tcW w:w="2177" w:type="dxa"/>
            <w:vAlign w:val="center"/>
          </w:tcPr>
          <w:p w14:paraId="7CAD3C0A" w14:textId="77777777" w:rsidR="00F94F7A" w:rsidRPr="00D8418B" w:rsidRDefault="00000000">
            <w:pPr>
              <w:spacing w:line="276" w:lineRule="auto"/>
              <w:jc w:val="center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 xml:space="preserve">Zakres działania osoby uprawnionej do komunikowania </w:t>
            </w: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lastRenderedPageBreak/>
              <w:t>się z wykonawcami</w:t>
            </w:r>
          </w:p>
        </w:tc>
      </w:tr>
      <w:tr w:rsidR="00FE64B2" w:rsidRPr="00D8418B" w14:paraId="1E380B4D" w14:textId="77777777">
        <w:tc>
          <w:tcPr>
            <w:tcW w:w="590" w:type="dxa"/>
            <w:vAlign w:val="center"/>
          </w:tcPr>
          <w:p w14:paraId="22D4CB7D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sz w:val="20"/>
                <w:szCs w:val="20"/>
              </w:rPr>
              <w:lastRenderedPageBreak/>
              <w:t>1.</w:t>
            </w:r>
          </w:p>
        </w:tc>
        <w:tc>
          <w:tcPr>
            <w:tcW w:w="1912" w:type="dxa"/>
            <w:vAlign w:val="center"/>
          </w:tcPr>
          <w:p w14:paraId="588F4B2F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sz w:val="20"/>
                <w:szCs w:val="20"/>
              </w:rPr>
              <w:t>Andrzej Kędra</w:t>
            </w:r>
          </w:p>
        </w:tc>
        <w:tc>
          <w:tcPr>
            <w:tcW w:w="1991" w:type="dxa"/>
            <w:vAlign w:val="center"/>
          </w:tcPr>
          <w:p w14:paraId="0C441C93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sz w:val="20"/>
                <w:szCs w:val="20"/>
              </w:rPr>
              <w:t>Prezes Zarządu</w:t>
            </w:r>
          </w:p>
        </w:tc>
        <w:tc>
          <w:tcPr>
            <w:tcW w:w="2392" w:type="dxa"/>
            <w:vAlign w:val="center"/>
          </w:tcPr>
          <w:p w14:paraId="2C08E65B" w14:textId="77777777" w:rsidR="00F94F7A" w:rsidRPr="00D8418B" w:rsidRDefault="00F94F7A">
            <w:pPr>
              <w:spacing w:line="276" w:lineRule="auto"/>
              <w:rPr>
                <w:rFonts w:ascii="Verdana" w:eastAsia="Arial" w:hAnsi="Verdana" w:cs="Arial"/>
                <w:sz w:val="20"/>
                <w:szCs w:val="20"/>
              </w:rPr>
            </w:pPr>
            <w:hyperlink r:id="rId12">
              <w:r w:rsidRPr="00D8418B">
                <w:rPr>
                  <w:rFonts w:ascii="Verdana" w:eastAsia="Arial" w:hAnsi="Verdana" w:cs="Arial"/>
                  <w:sz w:val="20"/>
                  <w:szCs w:val="20"/>
                  <w:u w:val="single"/>
                </w:rPr>
                <w:t>eko@skarbimierz.pl</w:t>
              </w:r>
            </w:hyperlink>
            <w:r w:rsidRPr="00D8418B">
              <w:rPr>
                <w:rFonts w:ascii="Verdana" w:eastAsia="Arial" w:hAnsi="Verdana" w:cs="Arial"/>
                <w:sz w:val="20"/>
                <w:szCs w:val="20"/>
              </w:rPr>
              <w:t xml:space="preserve"> </w:t>
            </w:r>
          </w:p>
        </w:tc>
        <w:tc>
          <w:tcPr>
            <w:tcW w:w="2177" w:type="dxa"/>
            <w:vAlign w:val="center"/>
          </w:tcPr>
          <w:p w14:paraId="6C79F850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sz w:val="20"/>
                <w:szCs w:val="20"/>
              </w:rPr>
              <w:t>Zagadnienia merytoryczne</w:t>
            </w:r>
          </w:p>
        </w:tc>
      </w:tr>
      <w:tr w:rsidR="00F94F7A" w:rsidRPr="00D8418B" w14:paraId="0BED0D29" w14:textId="77777777">
        <w:tc>
          <w:tcPr>
            <w:tcW w:w="590" w:type="dxa"/>
            <w:vAlign w:val="center"/>
          </w:tcPr>
          <w:p w14:paraId="671654B9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sz w:val="20"/>
                <w:szCs w:val="20"/>
              </w:rPr>
              <w:t>2.</w:t>
            </w:r>
          </w:p>
        </w:tc>
        <w:tc>
          <w:tcPr>
            <w:tcW w:w="1912" w:type="dxa"/>
            <w:vAlign w:val="center"/>
          </w:tcPr>
          <w:p w14:paraId="5EBD2F8C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sz w:val="20"/>
                <w:szCs w:val="20"/>
              </w:rPr>
              <w:t>Zbigniew Chromik</w:t>
            </w:r>
          </w:p>
        </w:tc>
        <w:tc>
          <w:tcPr>
            <w:tcW w:w="1991" w:type="dxa"/>
            <w:vAlign w:val="center"/>
          </w:tcPr>
          <w:p w14:paraId="1AD5EEBF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sz w:val="20"/>
                <w:szCs w:val="20"/>
              </w:rPr>
              <w:t>Ds. zamówień publicznych</w:t>
            </w:r>
          </w:p>
        </w:tc>
        <w:tc>
          <w:tcPr>
            <w:tcW w:w="2392" w:type="dxa"/>
            <w:vAlign w:val="center"/>
          </w:tcPr>
          <w:p w14:paraId="1C34C38C" w14:textId="77777777" w:rsidR="00F94F7A" w:rsidRPr="00D8418B" w:rsidRDefault="00F94F7A">
            <w:pPr>
              <w:spacing w:line="276" w:lineRule="auto"/>
              <w:rPr>
                <w:rFonts w:ascii="Verdana" w:eastAsia="Arial" w:hAnsi="Verdana" w:cs="Arial"/>
                <w:sz w:val="20"/>
                <w:szCs w:val="20"/>
              </w:rPr>
            </w:pPr>
            <w:hyperlink r:id="rId13">
              <w:r w:rsidRPr="00D8418B">
                <w:rPr>
                  <w:rFonts w:ascii="Verdana" w:eastAsia="Arial" w:hAnsi="Verdana" w:cs="Arial"/>
                  <w:sz w:val="20"/>
                  <w:szCs w:val="20"/>
                  <w:u w:val="single"/>
                </w:rPr>
                <w:t>eko@skarbimierz.pl</w:t>
              </w:r>
            </w:hyperlink>
            <w:r w:rsidRPr="00D8418B">
              <w:rPr>
                <w:rFonts w:ascii="Verdana" w:eastAsia="Arial" w:hAnsi="Verdana" w:cs="Arial"/>
                <w:sz w:val="20"/>
                <w:szCs w:val="20"/>
              </w:rPr>
              <w:t xml:space="preserve"> </w:t>
            </w:r>
          </w:p>
        </w:tc>
        <w:tc>
          <w:tcPr>
            <w:tcW w:w="2177" w:type="dxa"/>
            <w:vAlign w:val="center"/>
          </w:tcPr>
          <w:p w14:paraId="2F3E8124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sz w:val="20"/>
                <w:szCs w:val="20"/>
              </w:rPr>
              <w:t>Zagadnienia proceduralne</w:t>
            </w:r>
          </w:p>
        </w:tc>
      </w:tr>
    </w:tbl>
    <w:p w14:paraId="201E9186" w14:textId="77777777" w:rsidR="00F94F7A" w:rsidRPr="00D8418B" w:rsidRDefault="00F94F7A">
      <w:pPr>
        <w:spacing w:line="276" w:lineRule="auto"/>
        <w:jc w:val="both"/>
        <w:rPr>
          <w:rFonts w:ascii="Verdana" w:eastAsia="Arial" w:hAnsi="Verdana" w:cs="Arial"/>
          <w:sz w:val="20"/>
          <w:szCs w:val="20"/>
        </w:rPr>
      </w:pPr>
    </w:p>
    <w:tbl>
      <w:tblPr>
        <w:tblStyle w:val="ab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6"/>
        <w:gridCol w:w="7366"/>
      </w:tblGrid>
      <w:tr w:rsidR="00F94F7A" w:rsidRPr="00D8418B" w14:paraId="243DEADD" w14:textId="77777777">
        <w:tc>
          <w:tcPr>
            <w:tcW w:w="1696" w:type="dxa"/>
            <w:shd w:val="clear" w:color="auto" w:fill="FFD965"/>
            <w:vAlign w:val="center"/>
          </w:tcPr>
          <w:p w14:paraId="4FC17AED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Rozdział 10</w:t>
            </w:r>
          </w:p>
        </w:tc>
        <w:tc>
          <w:tcPr>
            <w:tcW w:w="7366" w:type="dxa"/>
            <w:shd w:val="clear" w:color="auto" w:fill="FFF2CC"/>
          </w:tcPr>
          <w:p w14:paraId="4C95A73F" w14:textId="77777777" w:rsidR="00F94F7A" w:rsidRPr="00D8418B" w:rsidRDefault="00000000">
            <w:pPr>
              <w:spacing w:line="276" w:lineRule="auto"/>
              <w:jc w:val="both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 xml:space="preserve">Termin związania ofertą </w:t>
            </w:r>
          </w:p>
        </w:tc>
      </w:tr>
    </w:tbl>
    <w:p w14:paraId="7667E4FE" w14:textId="77777777" w:rsidR="00F94F7A" w:rsidRPr="00D8418B" w:rsidRDefault="00F94F7A">
      <w:pPr>
        <w:widowControl w:val="0"/>
        <w:tabs>
          <w:tab w:val="left" w:pos="885"/>
        </w:tabs>
        <w:spacing w:before="40" w:after="0" w:line="276" w:lineRule="auto"/>
        <w:ind w:right="426"/>
        <w:jc w:val="both"/>
        <w:rPr>
          <w:rFonts w:ascii="Verdana" w:eastAsia="Arial" w:hAnsi="Verdana" w:cs="Arial"/>
          <w:sz w:val="20"/>
          <w:szCs w:val="20"/>
        </w:rPr>
      </w:pPr>
    </w:p>
    <w:p w14:paraId="0AC8D3C5" w14:textId="30137BEF" w:rsidR="00F94F7A" w:rsidRPr="00D8418B" w:rsidRDefault="00000000">
      <w:pPr>
        <w:widowControl w:val="0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tabs>
          <w:tab w:val="left" w:pos="885"/>
        </w:tabs>
        <w:spacing w:before="40" w:after="0" w:line="276" w:lineRule="auto"/>
        <w:jc w:val="both"/>
        <w:rPr>
          <w:rFonts w:ascii="Verdana" w:eastAsia="Verdana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Wykonawca będzie związany ofertą od dnia upływu terminu składania ofert, przy czym pierwszym dniem terminu związania ofertą jest dzień, w którym upływa termin składania ofert, przez okres </w:t>
      </w:r>
      <w:r w:rsidRPr="00D8418B">
        <w:rPr>
          <w:rFonts w:ascii="Verdana" w:eastAsia="Arial" w:hAnsi="Verdana" w:cs="Arial"/>
          <w:b/>
          <w:bCs/>
          <w:sz w:val="20"/>
          <w:szCs w:val="20"/>
        </w:rPr>
        <w:t>30 dni</w:t>
      </w:r>
      <w:r w:rsidRPr="00D8418B">
        <w:rPr>
          <w:rFonts w:ascii="Verdana" w:eastAsia="Arial" w:hAnsi="Verdana" w:cs="Arial"/>
          <w:sz w:val="20"/>
          <w:szCs w:val="20"/>
        </w:rPr>
        <w:t xml:space="preserve">, tj. do dnia </w:t>
      </w:r>
      <w:r w:rsidR="0067706C">
        <w:rPr>
          <w:rFonts w:ascii="Verdana" w:eastAsia="Arial" w:hAnsi="Verdana" w:cs="Arial"/>
          <w:b/>
          <w:bCs/>
          <w:sz w:val="20"/>
          <w:szCs w:val="20"/>
        </w:rPr>
        <w:t>12 września</w:t>
      </w:r>
      <w:r w:rsidR="00ED05D1" w:rsidRPr="00D8418B">
        <w:rPr>
          <w:rFonts w:ascii="Verdana" w:eastAsia="Arial" w:hAnsi="Verdana" w:cs="Arial"/>
          <w:b/>
          <w:bCs/>
          <w:sz w:val="20"/>
          <w:szCs w:val="20"/>
        </w:rPr>
        <w:t xml:space="preserve"> </w:t>
      </w:r>
      <w:r w:rsidRPr="00D8418B">
        <w:rPr>
          <w:rFonts w:ascii="Verdana" w:eastAsia="Arial" w:hAnsi="Verdana" w:cs="Arial"/>
          <w:b/>
          <w:bCs/>
          <w:sz w:val="20"/>
          <w:szCs w:val="20"/>
        </w:rPr>
        <w:t>2026 r.</w:t>
      </w:r>
      <w:r w:rsidRPr="00D8418B">
        <w:rPr>
          <w:rFonts w:ascii="Verdana" w:eastAsia="Arial" w:hAnsi="Verdana" w:cs="Arial"/>
          <w:sz w:val="20"/>
          <w:szCs w:val="20"/>
        </w:rPr>
        <w:t xml:space="preserve">, zgodnie z art. 307 ustawy Pzp. </w:t>
      </w:r>
    </w:p>
    <w:p w14:paraId="5570EAD5" w14:textId="77777777" w:rsidR="00F94F7A" w:rsidRPr="00D8418B" w:rsidRDefault="00000000">
      <w:pPr>
        <w:widowControl w:val="0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tabs>
          <w:tab w:val="left" w:pos="1019"/>
        </w:tabs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W przypadku gdy wybór najkorzystniejszej oferty nie nastąpi przed upływem terminu związania ofertą, o którym mowa w ust. 1, Zamawiający przed upływem terminu związania ofertą, zwróci się jednokrotnie do Wykonawców o wyrażenie zgody na przedłużenie tego terminu o wskazywany przez niego okres, nie dłuższy niż 30 dni, zgodnie z art. 307 ust. 2 ustawy Pzp. </w:t>
      </w:r>
    </w:p>
    <w:p w14:paraId="67EDC50B" w14:textId="77777777" w:rsidR="00F94F7A" w:rsidRPr="00D8418B" w:rsidRDefault="00000000">
      <w:pPr>
        <w:widowControl w:val="0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tabs>
          <w:tab w:val="left" w:pos="1019"/>
        </w:tabs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Przedłużenie terminu związania ofertą, o którym mowa w ust. 2, wymaga złożenia przez Wykonawcę pisemnego oświadczenia o wyrażeniu zgody na przedłużenie terminu związania ofertą.</w:t>
      </w:r>
    </w:p>
    <w:p w14:paraId="27AD24C5" w14:textId="77777777" w:rsidR="00F94F7A" w:rsidRPr="00D8418B" w:rsidRDefault="00000000">
      <w:pPr>
        <w:widowControl w:val="0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tabs>
          <w:tab w:val="left" w:pos="1019"/>
        </w:tabs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W przypadku gdy zamawiający żąda wniesienia wadium, przedłużenie terminu związania ofertą, o którym mowa w ust. 2, następuje wraz z przedłużeniem okresu ważności wadium albo, jeżeli nie jest to możliwe, z wniesieniem nowego wadium na przedłużony okres związania ofertą. </w:t>
      </w:r>
    </w:p>
    <w:p w14:paraId="38685104" w14:textId="77777777" w:rsidR="00F94F7A" w:rsidRPr="00D8418B" w:rsidRDefault="00F94F7A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1019"/>
        </w:tabs>
        <w:spacing w:after="0" w:line="276" w:lineRule="auto"/>
        <w:ind w:left="369"/>
        <w:jc w:val="both"/>
        <w:rPr>
          <w:rFonts w:ascii="Verdana" w:eastAsia="Arial" w:hAnsi="Verdana" w:cs="Arial"/>
          <w:sz w:val="20"/>
          <w:szCs w:val="20"/>
        </w:rPr>
      </w:pPr>
    </w:p>
    <w:tbl>
      <w:tblPr>
        <w:tblStyle w:val="ac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6"/>
        <w:gridCol w:w="7366"/>
      </w:tblGrid>
      <w:tr w:rsidR="00F94F7A" w:rsidRPr="00D8418B" w14:paraId="1F44EF90" w14:textId="77777777">
        <w:tc>
          <w:tcPr>
            <w:tcW w:w="1696" w:type="dxa"/>
            <w:shd w:val="clear" w:color="auto" w:fill="FFD965"/>
            <w:vAlign w:val="center"/>
          </w:tcPr>
          <w:p w14:paraId="14F8C9D1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Rozdział 11</w:t>
            </w:r>
          </w:p>
        </w:tc>
        <w:tc>
          <w:tcPr>
            <w:tcW w:w="7366" w:type="dxa"/>
            <w:shd w:val="clear" w:color="auto" w:fill="FFF2CC"/>
          </w:tcPr>
          <w:p w14:paraId="276315B8" w14:textId="77777777" w:rsidR="00F94F7A" w:rsidRPr="00D8418B" w:rsidRDefault="00000000">
            <w:pPr>
              <w:spacing w:line="276" w:lineRule="auto"/>
              <w:jc w:val="both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Opis sposobu przygotowania oferty</w:t>
            </w:r>
          </w:p>
        </w:tc>
      </w:tr>
    </w:tbl>
    <w:p w14:paraId="32A7383C" w14:textId="77777777" w:rsidR="00F94F7A" w:rsidRPr="00D8418B" w:rsidRDefault="00F94F7A">
      <w:pPr>
        <w:widowControl w:val="0"/>
        <w:tabs>
          <w:tab w:val="left" w:pos="895"/>
        </w:tabs>
        <w:spacing w:before="37" w:after="0" w:line="276" w:lineRule="auto"/>
        <w:jc w:val="both"/>
        <w:rPr>
          <w:rFonts w:ascii="Verdana" w:eastAsia="Arial" w:hAnsi="Verdana" w:cs="Arial"/>
          <w:sz w:val="20"/>
          <w:szCs w:val="20"/>
        </w:rPr>
      </w:pPr>
    </w:p>
    <w:p w14:paraId="5425363B" w14:textId="77777777" w:rsidR="00F94F7A" w:rsidRPr="00D8418B" w:rsidRDefault="00000000">
      <w:pPr>
        <w:widowControl w:val="0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tabs>
          <w:tab w:val="left" w:pos="895"/>
        </w:tabs>
        <w:spacing w:before="37"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Do przygotowania oferty konieczne jest posiadanie przez osobę upoważnioną do reprezentowania Wykonawcy kwalifikowanego podpisu elektronicznego, podpisu osobistego lub podpisu zaufanego.</w:t>
      </w:r>
    </w:p>
    <w:p w14:paraId="329E4682" w14:textId="77777777" w:rsidR="00F94F7A" w:rsidRPr="00D8418B" w:rsidRDefault="00000000">
      <w:pPr>
        <w:widowControl w:val="0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tabs>
          <w:tab w:val="left" w:pos="871"/>
        </w:tabs>
        <w:spacing w:before="22" w:after="0" w:line="276" w:lineRule="auto"/>
        <w:ind w:left="397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Ofertę należy sporządzić poprzez wypełnienie formularza oferty, zgodnie ze wzorem udostępnionym na Platformie e-Zamówienia.</w:t>
      </w:r>
    </w:p>
    <w:p w14:paraId="7D03B13B" w14:textId="77777777" w:rsidR="00F94F7A" w:rsidRPr="00D8418B" w:rsidRDefault="00000000">
      <w:pPr>
        <w:widowControl w:val="0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tabs>
          <w:tab w:val="left" w:pos="871"/>
        </w:tabs>
        <w:spacing w:before="22" w:after="0" w:line="276" w:lineRule="auto"/>
        <w:ind w:left="397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Ofertę należy sporządzić w języku polskim.</w:t>
      </w:r>
    </w:p>
    <w:p w14:paraId="11B313A1" w14:textId="77777777" w:rsidR="00F94F7A" w:rsidRPr="00D8418B" w:rsidRDefault="00000000">
      <w:pPr>
        <w:widowControl w:val="0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tabs>
          <w:tab w:val="left" w:pos="871"/>
        </w:tabs>
        <w:spacing w:before="22" w:after="0" w:line="276" w:lineRule="auto"/>
        <w:ind w:left="397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Zamawiający  dopuszcza  przesyłanie  plików  w  formatach  danych  określonych w rozporządzeniu Rady Ministrów z dnia 12 kwietnia 2012 r. w sprawie Krajowych Ram Interoperacyjności, minimalnych wymagań dla rejestrów publicznych i wymiany informacji w postaci elektronicznej oraz minimalnych wymagań dla systemów teleinformatycznych (Dz. U. z 2024 r. poz. 1557) – w szczególności w formatach: .pdf, .doc, .docx, .rtf, .xps, lub .odt. Zamawiający zaleca przesyłanie plików w formacie .pdf. </w:t>
      </w:r>
    </w:p>
    <w:p w14:paraId="1E04D03F" w14:textId="77777777" w:rsidR="00F94F7A" w:rsidRPr="00D8418B" w:rsidRDefault="00000000">
      <w:pPr>
        <w:widowControl w:val="0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397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Ofertę składa się, pod rygorem nieważności, w formie elektronicznej lub w postaci elektronicznej opatrzonej podpisem zaufanym lub podpisem osobistym.</w:t>
      </w:r>
    </w:p>
    <w:p w14:paraId="39B5C2AD" w14:textId="77777777" w:rsidR="00F94F7A" w:rsidRPr="00D8418B" w:rsidRDefault="00000000">
      <w:pPr>
        <w:widowControl w:val="0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397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Treść złożonej Oferty musi odpowiadać treści Specyfikacji Warunków Zamówienia.</w:t>
      </w:r>
    </w:p>
    <w:p w14:paraId="0CFA2CC2" w14:textId="77777777" w:rsidR="00F94F7A" w:rsidRPr="00D8418B" w:rsidRDefault="00000000">
      <w:pPr>
        <w:widowControl w:val="0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397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lastRenderedPageBreak/>
        <w:t>Wykonawca może złożyć tylko jedną ofertę.</w:t>
      </w:r>
    </w:p>
    <w:p w14:paraId="7493D402" w14:textId="77777777" w:rsidR="00F94F7A" w:rsidRPr="00D8418B" w:rsidRDefault="00000000">
      <w:pPr>
        <w:widowControl w:val="0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397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Wykonawca zobowiązany jest określić w formularzu oferty termin, w którym wykona dostawę nie dłuższy niż 70 dni. </w:t>
      </w:r>
    </w:p>
    <w:p w14:paraId="66394025" w14:textId="77777777" w:rsidR="00F94F7A" w:rsidRPr="00D8418B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" w:after="0" w:line="276" w:lineRule="auto"/>
        <w:ind w:left="397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b/>
          <w:bCs/>
          <w:sz w:val="20"/>
          <w:szCs w:val="20"/>
        </w:rPr>
        <w:t>Uwaga: skrócenie terminu wykonania dostawy stanowi kryterium w ocenie ofert</w:t>
      </w:r>
      <w:r w:rsidRPr="00D8418B">
        <w:rPr>
          <w:rFonts w:ascii="Verdana" w:eastAsia="Arial" w:hAnsi="Verdana" w:cs="Arial"/>
          <w:sz w:val="20"/>
          <w:szCs w:val="20"/>
        </w:rPr>
        <w:t>.</w:t>
      </w:r>
    </w:p>
    <w:p w14:paraId="3D5EA92D" w14:textId="77777777" w:rsidR="00F94F7A" w:rsidRPr="00D8418B" w:rsidRDefault="00000000">
      <w:pPr>
        <w:widowControl w:val="0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before="2" w:after="0" w:line="276" w:lineRule="auto"/>
        <w:ind w:left="397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Zamawiający wymaga aby Wykonawca, który powołuje się na zasoby podmiotów udostępniających zasoby zamieścił informacje o tych podmiotach w formularzu ofertowym.</w:t>
      </w:r>
    </w:p>
    <w:p w14:paraId="738D061A" w14:textId="77777777" w:rsidR="00F94F7A" w:rsidRPr="00D8418B" w:rsidRDefault="00000000">
      <w:pPr>
        <w:widowControl w:val="0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before="2" w:after="0" w:line="276" w:lineRule="auto"/>
        <w:ind w:left="397" w:hanging="374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Zamawiający żąda wskazania przez wykonawcę, w ofercie, części zamówienia, których wykonanie zamierza powierzyć podwykonawcom i podania przez wykonawcę nazw firm podwykonawców, jeśli są już znani.</w:t>
      </w:r>
    </w:p>
    <w:p w14:paraId="042FFCB9" w14:textId="77777777" w:rsidR="00F94F7A" w:rsidRPr="00D8418B" w:rsidRDefault="00000000">
      <w:pPr>
        <w:widowControl w:val="0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before="2" w:after="0" w:line="276" w:lineRule="auto"/>
        <w:ind w:left="397" w:hanging="374"/>
        <w:jc w:val="both"/>
        <w:rPr>
          <w:rFonts w:ascii="Verdana" w:eastAsia="Verdana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Oferta i załączniki do oferty, w tym </w:t>
      </w:r>
      <w:r w:rsidRPr="00D8418B">
        <w:rPr>
          <w:rFonts w:ascii="Verdana" w:eastAsia="Arial" w:hAnsi="Verdana" w:cs="Arial"/>
          <w:b/>
          <w:bCs/>
          <w:sz w:val="20"/>
          <w:szCs w:val="20"/>
        </w:rPr>
        <w:t>obligatoryjny załącznik nr 1 do SWZ</w:t>
      </w:r>
      <w:r w:rsidRPr="00D8418B">
        <w:rPr>
          <w:rFonts w:ascii="Verdana" w:eastAsia="Arial" w:hAnsi="Verdana" w:cs="Arial"/>
          <w:sz w:val="20"/>
          <w:szCs w:val="20"/>
        </w:rPr>
        <w:t>, stanowiący oświadczenie w rozumieniu art. 125 ust. 1 ustawy Pzp (wykonawca do oferty dołącza oświadczenie o niepodleganiu wykluczeniu, spełnianiu warunków udziału w postępowaniu lub kryteriów selekcji (o ile zamawiający je określił), w zakresie wskazanym przez zamawiającego), muszą być podpisane przez upoważnion(ego) ych przedstwiciel(a)i Wykonawcy.</w:t>
      </w:r>
    </w:p>
    <w:p w14:paraId="3FFF00A0" w14:textId="77777777" w:rsidR="00F94F7A" w:rsidRPr="00D8418B" w:rsidRDefault="00000000">
      <w:pPr>
        <w:widowControl w:val="0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before="2" w:after="0" w:line="276" w:lineRule="auto"/>
        <w:ind w:left="397" w:hanging="374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W przypadku podpisania oferty lub oświadczeń przez osob(ę)y nie wymienion(ą)e w dokumencie rejestracyjnym, (ewidencyjnym) Wykonawcy, wraz z ofertą należy złożyć stosowne pełnomocnictwo.</w:t>
      </w:r>
    </w:p>
    <w:p w14:paraId="34C7D58A" w14:textId="77777777" w:rsidR="00F94F7A" w:rsidRPr="00D8418B" w:rsidRDefault="00000000">
      <w:pPr>
        <w:widowControl w:val="0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before="2" w:after="0" w:line="276" w:lineRule="auto"/>
        <w:ind w:left="397" w:hanging="374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Zamawiający informuje, iż zgodnie z art. 74 ust. 1 i 2 ustawy Pzp oferty składane </w:t>
      </w:r>
      <w:r w:rsidRPr="00D8418B">
        <w:rPr>
          <w:rFonts w:ascii="Verdana" w:eastAsia="Arial" w:hAnsi="Verdana" w:cs="Arial"/>
          <w:sz w:val="20"/>
          <w:szCs w:val="20"/>
        </w:rPr>
        <w:br/>
        <w:t>w postępowaniu o zamówienie publiczne są jawne i podlegają udostępnieniu od chwili ich otwarcia.</w:t>
      </w:r>
    </w:p>
    <w:p w14:paraId="7157D9AF" w14:textId="21EB3695" w:rsidR="00F94F7A" w:rsidRPr="00D8418B" w:rsidRDefault="00000000">
      <w:pPr>
        <w:widowControl w:val="0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before="2" w:after="0" w:line="276" w:lineRule="auto"/>
        <w:ind w:left="397" w:hanging="374"/>
        <w:jc w:val="both"/>
        <w:rPr>
          <w:rFonts w:ascii="Verdana" w:eastAsia="Verdana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Nie ujawnia się informacji stanowiących tajemnicę przedsiębiorstwa w rozumieniu przepisów ustawy z dnia 16 kwietnia 1993 r. o zwalczaniu nieuczciwej konkurencji (Dz. U. z 2022 r. poz. 1233), jeśli Wykonawca w celu utrzymania w poufności tych informacji, że nie mogą być one udostępniane oraz wykazał, że zastrzeżone informacje stanowią tajemnicę przedsiębiorstwa. Wykonawca nie może zastrzec informacji dotyczących </w:t>
      </w:r>
      <w:r w:rsidRPr="00D8418B">
        <w:rPr>
          <w:rFonts w:ascii="Verdana" w:eastAsia="Arial" w:hAnsi="Verdana" w:cs="Arial"/>
          <w:b/>
          <w:bCs/>
          <w:sz w:val="20"/>
          <w:szCs w:val="20"/>
        </w:rPr>
        <w:t xml:space="preserve">nazwy albo imienia i nazwiska oraz siedziby lub miejsca prowadzonej działalności gospodarczej albo miejsca zamieszkania oraz ceny </w:t>
      </w:r>
      <w:r w:rsidRPr="00D8418B">
        <w:rPr>
          <w:rFonts w:ascii="Verdana" w:eastAsia="Arial" w:hAnsi="Verdana" w:cs="Arial"/>
          <w:sz w:val="20"/>
          <w:szCs w:val="20"/>
        </w:rPr>
        <w:t>zawartej w ofercie.</w:t>
      </w:r>
    </w:p>
    <w:p w14:paraId="52470483" w14:textId="77777777" w:rsidR="00F94F7A" w:rsidRPr="00D8418B" w:rsidRDefault="00000000">
      <w:pPr>
        <w:widowControl w:val="0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before="2" w:after="0" w:line="276" w:lineRule="auto"/>
        <w:ind w:left="397" w:hanging="374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Zastrzeżenie informacji, danych, dokumentów lub oświadczeń nie stanowiących tajemnicy przedsiębiorstwa w rozumieniu przepisów ustawy o zwalczaniu nieuczciwej konkurencji spowoduje ich odtajnienie.</w:t>
      </w:r>
    </w:p>
    <w:p w14:paraId="0984EBD6" w14:textId="77777777" w:rsidR="00F94F7A" w:rsidRPr="00D8418B" w:rsidRDefault="00F94F7A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before="2" w:after="0" w:line="276" w:lineRule="auto"/>
        <w:jc w:val="both"/>
        <w:rPr>
          <w:rFonts w:ascii="Verdana" w:eastAsia="Arial" w:hAnsi="Verdana" w:cs="Arial"/>
          <w:sz w:val="20"/>
          <w:szCs w:val="20"/>
        </w:rPr>
      </w:pPr>
    </w:p>
    <w:p w14:paraId="4B5826D7" w14:textId="77777777" w:rsidR="00F94F7A" w:rsidRPr="00D8418B" w:rsidRDefault="00F94F7A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before="2" w:after="0" w:line="276" w:lineRule="auto"/>
        <w:ind w:left="397"/>
        <w:jc w:val="both"/>
        <w:rPr>
          <w:rFonts w:ascii="Verdana" w:eastAsia="Arial" w:hAnsi="Verdana" w:cs="Arial"/>
          <w:sz w:val="20"/>
          <w:szCs w:val="20"/>
        </w:rPr>
      </w:pPr>
    </w:p>
    <w:tbl>
      <w:tblPr>
        <w:tblStyle w:val="ad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6"/>
        <w:gridCol w:w="7366"/>
      </w:tblGrid>
      <w:tr w:rsidR="00F94F7A" w:rsidRPr="00D8418B" w14:paraId="18C8A7CB" w14:textId="77777777">
        <w:tc>
          <w:tcPr>
            <w:tcW w:w="1696" w:type="dxa"/>
            <w:shd w:val="clear" w:color="auto" w:fill="FFD965"/>
            <w:vAlign w:val="center"/>
          </w:tcPr>
          <w:p w14:paraId="0FD6E57E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Rozdział 12</w:t>
            </w:r>
          </w:p>
        </w:tc>
        <w:tc>
          <w:tcPr>
            <w:tcW w:w="7366" w:type="dxa"/>
            <w:shd w:val="clear" w:color="auto" w:fill="FFF2CC"/>
          </w:tcPr>
          <w:p w14:paraId="422ECF04" w14:textId="77777777" w:rsidR="00F94F7A" w:rsidRPr="00D8418B" w:rsidRDefault="00000000">
            <w:pPr>
              <w:spacing w:line="276" w:lineRule="auto"/>
              <w:jc w:val="both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Sposób oraz termin składania ofert</w:t>
            </w:r>
          </w:p>
        </w:tc>
      </w:tr>
    </w:tbl>
    <w:p w14:paraId="64D9DA54" w14:textId="77777777" w:rsidR="00F94F7A" w:rsidRPr="00D8418B" w:rsidRDefault="00F94F7A">
      <w:pPr>
        <w:widowControl w:val="0"/>
        <w:tabs>
          <w:tab w:val="left" w:pos="895"/>
        </w:tabs>
        <w:spacing w:before="42" w:after="0" w:line="276" w:lineRule="auto"/>
        <w:jc w:val="both"/>
        <w:rPr>
          <w:rFonts w:ascii="Verdana" w:eastAsia="Arial" w:hAnsi="Verdana" w:cs="Arial"/>
          <w:sz w:val="20"/>
          <w:szCs w:val="20"/>
        </w:rPr>
      </w:pPr>
    </w:p>
    <w:p w14:paraId="1499C294" w14:textId="77F6E383" w:rsidR="00F94F7A" w:rsidRPr="00D8418B" w:rsidRDefault="00000000">
      <w:pPr>
        <w:widowControl w:val="0"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895"/>
        </w:tabs>
        <w:spacing w:after="0" w:line="276" w:lineRule="auto"/>
        <w:ind w:left="397"/>
        <w:jc w:val="both"/>
        <w:rPr>
          <w:rFonts w:ascii="Verdana" w:eastAsia="Verdana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Ofertę wraz z wymaganymi załącznikami, o których mowa w rozdziale 11, należy złożyć w terminie do dnia </w:t>
      </w:r>
      <w:r w:rsidR="0067706C">
        <w:rPr>
          <w:rFonts w:ascii="Verdana" w:eastAsia="Arial" w:hAnsi="Verdana" w:cs="Arial"/>
          <w:b/>
          <w:bCs/>
          <w:sz w:val="20"/>
          <w:szCs w:val="20"/>
        </w:rPr>
        <w:t>14 sierpnia</w:t>
      </w:r>
      <w:r w:rsidR="00ED05D1" w:rsidRPr="00D8418B">
        <w:rPr>
          <w:rFonts w:ascii="Verdana" w:eastAsia="Arial" w:hAnsi="Verdana" w:cs="Arial"/>
          <w:b/>
          <w:bCs/>
          <w:sz w:val="20"/>
          <w:szCs w:val="20"/>
        </w:rPr>
        <w:t xml:space="preserve"> </w:t>
      </w:r>
      <w:r w:rsidRPr="00D8418B">
        <w:rPr>
          <w:rFonts w:ascii="Verdana" w:eastAsia="Arial" w:hAnsi="Verdana" w:cs="Arial"/>
          <w:b/>
          <w:bCs/>
          <w:sz w:val="20"/>
          <w:szCs w:val="20"/>
        </w:rPr>
        <w:t>2026 r., do godz</w:t>
      </w:r>
      <w:r w:rsidRPr="00D8418B">
        <w:rPr>
          <w:rFonts w:ascii="Verdana" w:eastAsia="Arial" w:hAnsi="Verdana" w:cs="Arial"/>
          <w:sz w:val="20"/>
          <w:szCs w:val="20"/>
        </w:rPr>
        <w:t xml:space="preserve">. </w:t>
      </w:r>
      <w:r w:rsidRPr="00D8418B">
        <w:rPr>
          <w:rFonts w:ascii="Verdana" w:eastAsia="Arial" w:hAnsi="Verdana" w:cs="Arial"/>
          <w:b/>
          <w:bCs/>
          <w:sz w:val="20"/>
          <w:szCs w:val="20"/>
        </w:rPr>
        <w:t>1</w:t>
      </w:r>
      <w:r w:rsidR="003F61A2" w:rsidRPr="00D8418B">
        <w:rPr>
          <w:rFonts w:ascii="Verdana" w:eastAsia="Arial" w:hAnsi="Verdana" w:cs="Arial"/>
          <w:b/>
          <w:bCs/>
          <w:sz w:val="20"/>
          <w:szCs w:val="20"/>
        </w:rPr>
        <w:t>5</w:t>
      </w:r>
      <w:r w:rsidRPr="00D8418B">
        <w:rPr>
          <w:rFonts w:ascii="Verdana" w:eastAsia="Arial" w:hAnsi="Verdana" w:cs="Arial"/>
          <w:b/>
          <w:bCs/>
          <w:sz w:val="20"/>
          <w:szCs w:val="20"/>
        </w:rPr>
        <w:t>:</w:t>
      </w:r>
      <w:r w:rsidR="003F61A2" w:rsidRPr="00D8418B">
        <w:rPr>
          <w:rFonts w:ascii="Verdana" w:eastAsia="Arial" w:hAnsi="Verdana" w:cs="Arial"/>
          <w:b/>
          <w:bCs/>
          <w:sz w:val="20"/>
          <w:szCs w:val="20"/>
        </w:rPr>
        <w:t>5</w:t>
      </w:r>
      <w:r w:rsidR="00ED05D1" w:rsidRPr="00D8418B">
        <w:rPr>
          <w:rFonts w:ascii="Verdana" w:eastAsia="Arial" w:hAnsi="Verdana" w:cs="Arial"/>
          <w:b/>
          <w:bCs/>
          <w:sz w:val="20"/>
          <w:szCs w:val="20"/>
        </w:rPr>
        <w:t>5</w:t>
      </w:r>
      <w:r w:rsidRPr="00D8418B">
        <w:rPr>
          <w:rFonts w:ascii="Verdana" w:eastAsia="Arial" w:hAnsi="Verdana" w:cs="Arial"/>
          <w:sz w:val="20"/>
          <w:szCs w:val="20"/>
        </w:rPr>
        <w:t xml:space="preserve">. </w:t>
      </w:r>
    </w:p>
    <w:p w14:paraId="69CA571E" w14:textId="77777777" w:rsidR="00F94F7A" w:rsidRPr="00D8418B" w:rsidRDefault="00000000">
      <w:pPr>
        <w:widowControl w:val="0"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895"/>
        </w:tabs>
        <w:spacing w:after="0" w:line="276" w:lineRule="auto"/>
        <w:ind w:left="397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Zgodnie z art. 68 ustawy Pzp przekazywanie ofert w postępowaniu odbywa się przy użyciu środków komunikacji elektronicznej, zapewniających zachowanie integralności, autentyczności,  nienaruszalności  danych  i  ich  poufności  w  ramach  wymiany i przechowywania informacji, w tym zapewniających możliwość zapoznania się z ich treścią wyłącznie po upływie terminu na ich składanie.</w:t>
      </w:r>
    </w:p>
    <w:p w14:paraId="127D1250" w14:textId="77777777" w:rsidR="00F94F7A" w:rsidRPr="00D8418B" w:rsidRDefault="00000000">
      <w:pPr>
        <w:widowControl w:val="0"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895"/>
        </w:tabs>
        <w:spacing w:after="0" w:line="276" w:lineRule="auto"/>
        <w:ind w:left="397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lastRenderedPageBreak/>
        <w:t>Wykonawca przygotowuje ofertę przy pomocy interaktywnego „Formularza ofertowego” udostępnionego na Platformie e-Zamówienia i zamieszczonego w podglądzie postępowania w zakładce „Informacje podstawowe”.</w:t>
      </w:r>
    </w:p>
    <w:p w14:paraId="63343691" w14:textId="77777777" w:rsidR="00F94F7A" w:rsidRPr="00D8418B" w:rsidRDefault="00000000">
      <w:pPr>
        <w:widowControl w:val="0"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895"/>
        </w:tabs>
        <w:spacing w:after="0" w:line="276" w:lineRule="auto"/>
        <w:ind w:left="397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Zalogowany wykonawca używając przycisku „Wypełnij” widocznego pod „Formularzem ofertowym” zobowiązany jest do zweryfikowania poprawności danych automatycznie pobranych przez system z jego konta i uzupełnienia pozostałych informacji dotyczących wykonawcy/wykonawców wspólnie ubiegających się o udzielenie zamówienia.</w:t>
      </w:r>
    </w:p>
    <w:p w14:paraId="651E38A8" w14:textId="77777777" w:rsidR="00F94F7A" w:rsidRPr="00D8418B" w:rsidRDefault="00000000">
      <w:pPr>
        <w:widowControl w:val="0"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895"/>
        </w:tabs>
        <w:spacing w:after="0" w:line="276" w:lineRule="auto"/>
        <w:ind w:left="397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Następnie wykonawca powinien pobrać „Formularz ofertowy”, zapisać go na dysku komputera użytkownika, uzupełnić pozostałymi danymi wymaganymi przez Zamawiającego i ponownie zapisać na dysku komputera użytkownika oraz podpisać odpowiednim rodzajem podpisu elektronicznego. Uwaga! Nie należy zmieniać nazwy pliku nadanej przez Platformę e-Zamówienia. Zapisany „Formularz ofertowy” należy zawsze otwierać w programie Adobe Acrobat Reader DC.</w:t>
      </w:r>
    </w:p>
    <w:p w14:paraId="53707905" w14:textId="77777777" w:rsidR="00F94F7A" w:rsidRPr="00D8418B" w:rsidRDefault="00000000">
      <w:pPr>
        <w:widowControl w:val="0"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397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Wykonawca  składa  ofertę  za  pośrednictwem  zakładki  „Oferty/wnioski”,  widocznej</w:t>
      </w:r>
    </w:p>
    <w:p w14:paraId="1CDF958D" w14:textId="77777777" w:rsidR="00F94F7A" w:rsidRPr="00D8418B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397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w podglądzie postępowania po zalogowaniu się na konto Wykonawcy. Po wybraniu przycisku „Złóż ofertę” system prezentuje okno składania oferty umożliwiające przekazanie dokumentów elektronicznych, w którym znajdują się dwa pola drag&amp;drop („przeciągnij” i „upuść”) służące do dodawania plików.</w:t>
      </w:r>
    </w:p>
    <w:p w14:paraId="487908CE" w14:textId="77777777" w:rsidR="00F94F7A" w:rsidRPr="00D8418B" w:rsidRDefault="00000000">
      <w:pPr>
        <w:widowControl w:val="0"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397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Wykonawca dodaje wybrany z dysku i uprzednio podpisany „Formularz oferty” w pierwszym polu („Wypełniony formularz oferty”). W kolejnym polu („Załączniki i inne dokumenty przedstawione w ofercie przez Wykonawcę”) wykonawca dodaje pozostałe pliki stanowiące ofertę lub składane wraz z ofertą.</w:t>
      </w:r>
    </w:p>
    <w:p w14:paraId="6653A4B8" w14:textId="77777777" w:rsidR="00F94F7A" w:rsidRPr="00D8418B" w:rsidRDefault="00000000">
      <w:pPr>
        <w:widowControl w:val="0"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887"/>
        </w:tabs>
        <w:spacing w:after="0" w:line="276" w:lineRule="auto"/>
        <w:ind w:left="397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Jeżeli wraz z ofertą składane są dokumenty zawierające tajemnicę przedsiębiorstwa wykonawca, w celu utrzymania w poufności tych informacji, przekazuje je w wydzielonym i odpowiednio oznaczonym pliku, wraz z jednoczesnym zaznaczeniem w nazwie pliku „Dokument stanowiący tajemnicę przedsiębiorstwa”. Zarówno załącznik stanowiący tajemnicę przedsiębiorstwa jak i uzasadnienie zastrzeżenia tajemnicy przedsiębiorstwa należy dodać w polu „Załączniki i inne dokumenty przedstawione </w:t>
      </w:r>
      <w:r w:rsidRPr="00D8418B">
        <w:rPr>
          <w:rFonts w:ascii="Verdana" w:eastAsia="Arial" w:hAnsi="Verdana" w:cs="Arial"/>
          <w:sz w:val="20"/>
          <w:szCs w:val="20"/>
        </w:rPr>
        <w:br/>
        <w:t>w ofercie przez Wykonawcę”.</w:t>
      </w:r>
    </w:p>
    <w:p w14:paraId="31E31789" w14:textId="77777777" w:rsidR="00F94F7A" w:rsidRPr="00D8418B" w:rsidRDefault="00000000">
      <w:pPr>
        <w:widowControl w:val="0"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397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Formularz ofertowy podpisuje się kwalifikowanym podpisem elektronicznym, podpisem zaufanym lub podpisem osobistym w formacie PAdES typ wewnętrzny. Pozostałe dokumenty wchodzące w skład oferty lub składane wraz z ofertą, które są zgodnie z ustawą Pzp lub rozporządzeniem Prezesa Rady Ministrów w sprawie wymagań dla dokumentów elektronicznych opatrzone kwalifikowanym podpisem elektronicznym, podpisem zaufanym lub podpisem osobistym, mogą być opatrzone podpisem typu zewnętrznego lub wewnętrznego. W zależności od rodzaju podpisu i jego typu (zewnętrzny, wewnętrzny) w polu „Załączniki i inne dokumenty przedstawione w ofercie przez Wykonawcę” dodaje się uprzednio podpisane dokumenty wraz z wygenerowanym plikiem podpisu (typ zewnętrzny) lub dokument z wszytym podpisem (typ wewnętrzny). W przypadku przekazywania dokumentu elektronicznego w formacie poddającym dane kompresji, opatrzenie pliku zawierającego skompresowane dokumenty kwalifikowanym podpisem elektronicznym, podpisem zaufanym lub podpisem osobistym, jest równoznaczne z opatrzeniem wszystkich dokumentów zawartych w tym pliku odpowiednio kwalifikowanym podpisem elektronicznym, podpisem zaufanym lub podpisem osobistym.</w:t>
      </w:r>
    </w:p>
    <w:p w14:paraId="700AC3CD" w14:textId="77777777" w:rsidR="00F94F7A" w:rsidRPr="00D8418B" w:rsidRDefault="00000000">
      <w:pPr>
        <w:widowControl w:val="0"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0" w:line="276" w:lineRule="auto"/>
        <w:ind w:left="397" w:hanging="426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lastRenderedPageBreak/>
        <w:t>System sprawdza, czy złożone pliki są podpisane i automatycznie je szyfruje, jednocześnie informując o tym wykonawcę. Potwierdzenie czasu przekazania i odbioru oferty znajduje się w Elektronicznym Potwierdzeniu Przesłania (EPP) i Elektronicznym Potwierdzeniu Odebrania (EPO). EPP i EPO dostępne są dla zalogowanego Wykonawcy w zakładce „Oferty/Wnioski”.</w:t>
      </w:r>
    </w:p>
    <w:p w14:paraId="680671ED" w14:textId="77777777" w:rsidR="00F94F7A" w:rsidRPr="00D8418B" w:rsidRDefault="00000000">
      <w:pPr>
        <w:widowControl w:val="0"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0" w:line="276" w:lineRule="auto"/>
        <w:ind w:left="397" w:hanging="426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Oferta może być złożona tylko do upływu terminu składania ofert.</w:t>
      </w:r>
    </w:p>
    <w:p w14:paraId="5A4D8503" w14:textId="474AFC57" w:rsidR="00F94F7A" w:rsidRPr="00D8418B" w:rsidRDefault="00000000">
      <w:pPr>
        <w:widowControl w:val="0"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0" w:line="276" w:lineRule="auto"/>
        <w:ind w:left="397" w:hanging="426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Wykonawca składa jedną ofertę w postępowaniu</w:t>
      </w:r>
      <w:r w:rsidR="00114AE6">
        <w:rPr>
          <w:rFonts w:ascii="Verdana" w:eastAsia="Arial" w:hAnsi="Verdana" w:cs="Arial"/>
          <w:sz w:val="20"/>
          <w:szCs w:val="20"/>
        </w:rPr>
        <w:t>.</w:t>
      </w:r>
    </w:p>
    <w:p w14:paraId="6AF49DDA" w14:textId="77777777" w:rsidR="00F94F7A" w:rsidRPr="00D8418B" w:rsidRDefault="00000000">
      <w:pPr>
        <w:widowControl w:val="0"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0" w:line="276" w:lineRule="auto"/>
        <w:ind w:left="397" w:hanging="426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Wykonawca może przed upływem terminu składania ofert wycofać ofertę. Wykonawca wycofuje ofertę w zakładce „Oferty/wnioski” używając przycisku „Wycofaj ofertę”.</w:t>
      </w:r>
    </w:p>
    <w:p w14:paraId="4558A543" w14:textId="77777777" w:rsidR="00F94F7A" w:rsidRPr="00D8418B" w:rsidRDefault="00000000">
      <w:pPr>
        <w:widowControl w:val="0"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0" w:line="276" w:lineRule="auto"/>
        <w:ind w:left="397" w:hanging="426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Wykonawca po upływie terminu do składania ofert nie może skutecznie dokonać zmiany ani wycofać złożonej oferty.</w:t>
      </w:r>
    </w:p>
    <w:p w14:paraId="74C8D8EC" w14:textId="77777777" w:rsidR="00F94F7A" w:rsidRPr="00D8418B" w:rsidRDefault="00000000">
      <w:pPr>
        <w:widowControl w:val="0"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0" w:line="276" w:lineRule="auto"/>
        <w:ind w:left="397" w:hanging="426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Maksymalny łączny rozmiar plików stanowiących ofertę lub składanych wraz z ofertą to 250 MB.</w:t>
      </w:r>
    </w:p>
    <w:p w14:paraId="5836D0EA" w14:textId="786878C0" w:rsidR="00F94F7A" w:rsidRPr="00D8418B" w:rsidRDefault="00000000">
      <w:pPr>
        <w:widowControl w:val="0"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0" w:line="276" w:lineRule="auto"/>
        <w:ind w:left="397" w:hanging="426"/>
        <w:jc w:val="both"/>
        <w:rPr>
          <w:rFonts w:ascii="Verdana" w:eastAsia="Arial" w:hAnsi="Verdana" w:cs="Arial"/>
          <w:sz w:val="20"/>
          <w:szCs w:val="20"/>
        </w:rPr>
      </w:pPr>
      <w:bookmarkStart w:id="0" w:name="_heading=h.lgq9ybr55y7i" w:colFirst="0" w:colLast="0"/>
      <w:bookmarkEnd w:id="0"/>
      <w:r w:rsidRPr="00D8418B">
        <w:rPr>
          <w:rFonts w:ascii="Verdana" w:eastAsia="Arial" w:hAnsi="Verdana" w:cs="Arial"/>
          <w:b/>
          <w:bCs/>
          <w:sz w:val="20"/>
          <w:szCs w:val="20"/>
        </w:rPr>
        <w:t>Zamawiając</w:t>
      </w:r>
      <w:r w:rsidR="00ED05D1" w:rsidRPr="00D8418B">
        <w:rPr>
          <w:rFonts w:ascii="Verdana" w:eastAsia="Arial" w:hAnsi="Verdana" w:cs="Arial"/>
          <w:b/>
          <w:bCs/>
          <w:sz w:val="20"/>
          <w:szCs w:val="20"/>
        </w:rPr>
        <w:t xml:space="preserve">y </w:t>
      </w:r>
      <w:r w:rsidRPr="00D8418B">
        <w:rPr>
          <w:rFonts w:ascii="Verdana" w:eastAsia="Arial" w:hAnsi="Verdana" w:cs="Arial"/>
          <w:b/>
          <w:bCs/>
          <w:sz w:val="20"/>
          <w:szCs w:val="20"/>
          <w:u w:val="single"/>
        </w:rPr>
        <w:t>zaleca</w:t>
      </w:r>
      <w:r w:rsidRPr="00D8418B">
        <w:rPr>
          <w:rFonts w:ascii="Verdana" w:eastAsia="Arial" w:hAnsi="Verdana" w:cs="Arial"/>
          <w:b/>
          <w:bCs/>
          <w:sz w:val="20"/>
          <w:szCs w:val="20"/>
        </w:rPr>
        <w:t xml:space="preserve"> przed złożeniem oferty i innych dokumentów, wymaganych w postępowaniu, sprawdzenie komunikatów, publikowanych przez dostawcę usługi Platformy e-Zamówienia.</w:t>
      </w:r>
    </w:p>
    <w:p w14:paraId="49F99286" w14:textId="77777777" w:rsidR="00F94F7A" w:rsidRPr="00D8418B" w:rsidRDefault="00F94F7A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0" w:line="276" w:lineRule="auto"/>
        <w:ind w:left="397"/>
        <w:jc w:val="both"/>
        <w:rPr>
          <w:rFonts w:ascii="Verdana" w:eastAsia="Arial" w:hAnsi="Verdana" w:cs="Arial"/>
          <w:sz w:val="20"/>
          <w:szCs w:val="20"/>
        </w:rPr>
      </w:pPr>
    </w:p>
    <w:tbl>
      <w:tblPr>
        <w:tblStyle w:val="ae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6"/>
        <w:gridCol w:w="7366"/>
      </w:tblGrid>
      <w:tr w:rsidR="00FE64B2" w:rsidRPr="00D8418B" w14:paraId="2F1429EA" w14:textId="77777777">
        <w:tc>
          <w:tcPr>
            <w:tcW w:w="1696" w:type="dxa"/>
            <w:shd w:val="clear" w:color="auto" w:fill="FFD965"/>
            <w:vAlign w:val="center"/>
          </w:tcPr>
          <w:p w14:paraId="0676FFA4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Rozdział 13</w:t>
            </w:r>
          </w:p>
        </w:tc>
        <w:tc>
          <w:tcPr>
            <w:tcW w:w="7366" w:type="dxa"/>
            <w:shd w:val="clear" w:color="auto" w:fill="FFF2CC"/>
          </w:tcPr>
          <w:p w14:paraId="1E39EBB4" w14:textId="77777777" w:rsidR="00F94F7A" w:rsidRPr="00D8418B" w:rsidRDefault="00000000">
            <w:pPr>
              <w:spacing w:line="276" w:lineRule="auto"/>
              <w:jc w:val="both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Termin otwarcia ofert</w:t>
            </w:r>
          </w:p>
        </w:tc>
      </w:tr>
    </w:tbl>
    <w:p w14:paraId="3398C176" w14:textId="622D90A4" w:rsidR="00F94F7A" w:rsidRPr="00D8418B" w:rsidRDefault="00000000">
      <w:pPr>
        <w:spacing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br/>
        <w:t xml:space="preserve">Otwarcie ofert nastąpi dnia </w:t>
      </w:r>
      <w:r w:rsidR="0067706C">
        <w:rPr>
          <w:rFonts w:ascii="Verdana" w:eastAsia="Arial" w:hAnsi="Verdana" w:cs="Arial"/>
          <w:b/>
          <w:bCs/>
          <w:sz w:val="20"/>
          <w:szCs w:val="20"/>
        </w:rPr>
        <w:t>14 sierpnia</w:t>
      </w:r>
      <w:r w:rsidR="00ED05D1" w:rsidRPr="00D8418B">
        <w:rPr>
          <w:rFonts w:ascii="Verdana" w:eastAsia="Arial" w:hAnsi="Verdana" w:cs="Arial"/>
          <w:b/>
          <w:bCs/>
          <w:sz w:val="20"/>
          <w:szCs w:val="20"/>
        </w:rPr>
        <w:t xml:space="preserve"> </w:t>
      </w:r>
      <w:r w:rsidRPr="00D8418B">
        <w:rPr>
          <w:rFonts w:ascii="Verdana" w:eastAsia="Arial" w:hAnsi="Verdana" w:cs="Arial"/>
          <w:b/>
          <w:bCs/>
          <w:sz w:val="20"/>
          <w:szCs w:val="20"/>
        </w:rPr>
        <w:t xml:space="preserve">2026 r. o godz. </w:t>
      </w:r>
      <w:r w:rsidR="003F61A2" w:rsidRPr="00D8418B">
        <w:rPr>
          <w:rFonts w:ascii="Verdana" w:eastAsia="Arial" w:hAnsi="Verdana" w:cs="Arial"/>
          <w:b/>
          <w:bCs/>
          <w:sz w:val="20"/>
          <w:szCs w:val="20"/>
        </w:rPr>
        <w:t>16</w:t>
      </w:r>
      <w:r w:rsidR="00ED05D1" w:rsidRPr="00D8418B">
        <w:rPr>
          <w:rFonts w:ascii="Verdana" w:eastAsia="Arial" w:hAnsi="Verdana" w:cs="Arial"/>
          <w:b/>
          <w:bCs/>
          <w:sz w:val="20"/>
          <w:szCs w:val="20"/>
        </w:rPr>
        <w:t>:</w:t>
      </w:r>
      <w:r w:rsidR="003F61A2" w:rsidRPr="00D8418B">
        <w:rPr>
          <w:rFonts w:ascii="Verdana" w:eastAsia="Arial" w:hAnsi="Verdana" w:cs="Arial"/>
          <w:b/>
          <w:bCs/>
          <w:sz w:val="20"/>
          <w:szCs w:val="20"/>
        </w:rPr>
        <w:t>0</w:t>
      </w:r>
      <w:r w:rsidR="00ED05D1" w:rsidRPr="00D8418B">
        <w:rPr>
          <w:rFonts w:ascii="Verdana" w:eastAsia="Arial" w:hAnsi="Verdana" w:cs="Arial"/>
          <w:b/>
          <w:bCs/>
          <w:sz w:val="20"/>
          <w:szCs w:val="20"/>
        </w:rPr>
        <w:t>0</w:t>
      </w:r>
      <w:r w:rsidRPr="00D8418B">
        <w:rPr>
          <w:rFonts w:ascii="Verdana" w:eastAsia="Arial" w:hAnsi="Verdana" w:cs="Arial"/>
          <w:sz w:val="20"/>
          <w:szCs w:val="20"/>
        </w:rPr>
        <w:t>.</w:t>
      </w:r>
    </w:p>
    <w:tbl>
      <w:tblPr>
        <w:tblStyle w:val="af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6"/>
        <w:gridCol w:w="7366"/>
      </w:tblGrid>
      <w:tr w:rsidR="00F94F7A" w:rsidRPr="00D8418B" w14:paraId="3D29ABE8" w14:textId="77777777">
        <w:tc>
          <w:tcPr>
            <w:tcW w:w="1696" w:type="dxa"/>
            <w:shd w:val="clear" w:color="auto" w:fill="FFD965"/>
            <w:vAlign w:val="center"/>
          </w:tcPr>
          <w:p w14:paraId="0642A257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Rozdział 14</w:t>
            </w:r>
          </w:p>
        </w:tc>
        <w:tc>
          <w:tcPr>
            <w:tcW w:w="7366" w:type="dxa"/>
            <w:shd w:val="clear" w:color="auto" w:fill="FFF2CC"/>
          </w:tcPr>
          <w:p w14:paraId="455A883F" w14:textId="77777777" w:rsidR="00F94F7A" w:rsidRPr="00D8418B" w:rsidRDefault="00000000">
            <w:pPr>
              <w:spacing w:line="276" w:lineRule="auto"/>
              <w:jc w:val="both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 xml:space="preserve">Sposób obliczania ceny </w:t>
            </w:r>
          </w:p>
        </w:tc>
      </w:tr>
    </w:tbl>
    <w:p w14:paraId="02B4C704" w14:textId="77777777" w:rsidR="00F94F7A" w:rsidRPr="00D8418B" w:rsidRDefault="00F94F7A">
      <w:pPr>
        <w:spacing w:line="276" w:lineRule="auto"/>
        <w:jc w:val="both"/>
        <w:rPr>
          <w:rFonts w:ascii="Verdana" w:eastAsia="Arial" w:hAnsi="Verdana" w:cs="Arial"/>
          <w:sz w:val="20"/>
          <w:szCs w:val="20"/>
        </w:rPr>
      </w:pPr>
    </w:p>
    <w:p w14:paraId="6C438EDC" w14:textId="77777777" w:rsidR="00F94F7A" w:rsidRPr="00D8418B" w:rsidRDefault="00000000">
      <w:pPr>
        <w:widowControl w:val="0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015"/>
        </w:tabs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Wykonawca w przedstawionej ofercie powinien zaoferować cenę ryczałtową kompletną, jednoznaczną i ostateczną, stałą dla okresu realizacji zamówienia i okresu gwarancji i rękojmi udzielonej przez Wykonawcę.</w:t>
      </w:r>
    </w:p>
    <w:p w14:paraId="76CC86C8" w14:textId="77777777" w:rsidR="00F94F7A" w:rsidRPr="00D8418B" w:rsidRDefault="00000000">
      <w:pPr>
        <w:widowControl w:val="0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015"/>
        </w:tabs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Wykonawca zobowiązany jest do podania ceny, zgodnie z Formularzem oferty, za całość przedmiotu zamówienia. Wykonawca nie może samodzielnie zmieniać i wprowadzać dodatkowych pozycji do formularza oferty.</w:t>
      </w:r>
    </w:p>
    <w:p w14:paraId="1F5B96FA" w14:textId="0912BBD9" w:rsidR="00F94F7A" w:rsidRPr="00D8418B" w:rsidRDefault="00000000">
      <w:pPr>
        <w:widowControl w:val="0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015"/>
        </w:tabs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W przypadku postępowania prowadzonego w podziale na części, Wykonawca podaje cenę odrębnie dla każdej części, na którą składa ofertę</w:t>
      </w:r>
      <w:r w:rsidR="0067706C">
        <w:rPr>
          <w:rStyle w:val="Odwoanieprzypisudolnego"/>
          <w:rFonts w:ascii="Verdana" w:eastAsia="Arial" w:hAnsi="Verdana" w:cs="Arial"/>
          <w:sz w:val="20"/>
          <w:szCs w:val="20"/>
        </w:rPr>
        <w:footnoteReference w:id="1"/>
      </w:r>
      <w:r w:rsidRPr="00D8418B">
        <w:rPr>
          <w:rFonts w:ascii="Verdana" w:eastAsia="Arial" w:hAnsi="Verdana" w:cs="Arial"/>
          <w:sz w:val="20"/>
          <w:szCs w:val="20"/>
        </w:rPr>
        <w:t xml:space="preserve">. </w:t>
      </w:r>
    </w:p>
    <w:p w14:paraId="17BBB317" w14:textId="6F3FDD71" w:rsidR="00F94F7A" w:rsidRPr="00D8418B" w:rsidRDefault="00000000">
      <w:pPr>
        <w:widowControl w:val="0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015"/>
        </w:tabs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Cena oferty musi obejmować całkowity koszt wykonania przedmiotu zamówienia oraz wszelkie koszty towarzyszące, konieczne do poniesienia przez Wykonawcę z tytułu wykonania przedmiotu zamówienia  i  uwzględniać  wszystkie  czynności  związane z prawidłową i terminową realizacja przedmiotu zamówienia opisanego w SWZ, koszty osobowe, pracowników, materiałów niezbędnych do realizacji </w:t>
      </w:r>
      <w:r w:rsidR="006530CF">
        <w:rPr>
          <w:rFonts w:ascii="Verdana" w:eastAsia="Arial" w:hAnsi="Verdana" w:cs="Arial"/>
          <w:sz w:val="20"/>
          <w:szCs w:val="20"/>
        </w:rPr>
        <w:t>przedmiotu zamówienia</w:t>
      </w:r>
      <w:r w:rsidRPr="00D8418B">
        <w:rPr>
          <w:rFonts w:ascii="Verdana" w:eastAsia="Arial" w:hAnsi="Verdana" w:cs="Arial"/>
          <w:sz w:val="20"/>
          <w:szCs w:val="20"/>
        </w:rPr>
        <w:t>, koszty uzyskania dokumentów niezbędnych do realizacji przedmiotu umowy, wszelkie upusty, zysk Wykonawcy oraz wszystkie inne zadania i obowiązania wynikające z dokumentacji postępowania o udzielenie zamówienia publicznego, w szczególności SWZ wraz z załącznikami.</w:t>
      </w:r>
    </w:p>
    <w:p w14:paraId="16D22AA9" w14:textId="655EF00C" w:rsidR="00F94F7A" w:rsidRPr="00D8418B" w:rsidRDefault="00000000">
      <w:pPr>
        <w:widowControl w:val="0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015"/>
        </w:tabs>
        <w:spacing w:after="0" w:line="276" w:lineRule="auto"/>
        <w:jc w:val="both"/>
        <w:rPr>
          <w:rFonts w:ascii="Verdana" w:eastAsia="Verdana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W ofercie należy wskazać cenę </w:t>
      </w:r>
      <w:r w:rsidRPr="00D8418B">
        <w:rPr>
          <w:rFonts w:ascii="Verdana" w:eastAsia="Arial" w:hAnsi="Verdana" w:cs="Arial"/>
          <w:b/>
          <w:bCs/>
          <w:sz w:val="20"/>
          <w:szCs w:val="20"/>
        </w:rPr>
        <w:t>brutto</w:t>
      </w:r>
      <w:r w:rsidRPr="00D8418B">
        <w:rPr>
          <w:rFonts w:ascii="Verdana" w:eastAsia="Arial" w:hAnsi="Verdana" w:cs="Arial"/>
          <w:sz w:val="20"/>
          <w:szCs w:val="20"/>
        </w:rPr>
        <w:t xml:space="preserve"> </w:t>
      </w:r>
      <w:r w:rsidR="00BA6468" w:rsidRPr="00D8418B">
        <w:rPr>
          <w:rFonts w:ascii="Verdana" w:eastAsia="Arial" w:hAnsi="Verdana" w:cs="Arial"/>
          <w:sz w:val="20"/>
          <w:szCs w:val="20"/>
        </w:rPr>
        <w:t>w</w:t>
      </w:r>
      <w:r w:rsidRPr="00D8418B">
        <w:rPr>
          <w:rFonts w:ascii="Verdana" w:eastAsia="Arial" w:hAnsi="Verdana" w:cs="Arial"/>
          <w:sz w:val="20"/>
          <w:szCs w:val="20"/>
        </w:rPr>
        <w:t xml:space="preserve"> walucie: złoty polski (PLN) z dokładnością do dwóch miejsc po przecinku.</w:t>
      </w:r>
    </w:p>
    <w:p w14:paraId="17BB5CCE" w14:textId="77777777" w:rsidR="00F94F7A" w:rsidRPr="00D8418B" w:rsidRDefault="00000000">
      <w:pPr>
        <w:widowControl w:val="0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1015"/>
        </w:tabs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Jeżeli złożono ofertę, której wybór prowadziłby do powstania u Zamawiającego </w:t>
      </w:r>
      <w:r w:rsidRPr="00D8418B">
        <w:rPr>
          <w:rFonts w:ascii="Verdana" w:eastAsia="Arial" w:hAnsi="Verdana" w:cs="Arial"/>
          <w:sz w:val="20"/>
          <w:szCs w:val="20"/>
        </w:rPr>
        <w:lastRenderedPageBreak/>
        <w:t>obowiązku podatkowego zgodnie z przepisami o podatku od towarów i usług, Zamawiający w celu oceny takiej oferty dolicza do przedstawionej w niej ceny podatek od towarów i usług, który miałby obowiązek rozliczyć zgodnie z tymi przepisami. Wykonawca, składając ofertę, informuje Zamawiającego, czy wybór oferty prowadzić będzie do powstania u Zamawiającego obowiązku podatkowego, wskazując nazwę (rodzaj) towaru i usługi, których dostawa lub świadczenie będzie prowadzić do jego powstania, oraz wskazując ich wartość bez kwoty podatku.</w:t>
      </w:r>
    </w:p>
    <w:p w14:paraId="09E40249" w14:textId="77777777" w:rsidR="00F94F7A" w:rsidRPr="00D8418B" w:rsidRDefault="00F94F7A">
      <w:pPr>
        <w:spacing w:line="276" w:lineRule="auto"/>
        <w:jc w:val="both"/>
        <w:rPr>
          <w:rFonts w:ascii="Verdana" w:eastAsia="Arial" w:hAnsi="Verdana" w:cs="Arial"/>
          <w:sz w:val="20"/>
          <w:szCs w:val="20"/>
        </w:rPr>
      </w:pPr>
    </w:p>
    <w:tbl>
      <w:tblPr>
        <w:tblStyle w:val="af0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6"/>
        <w:gridCol w:w="7366"/>
      </w:tblGrid>
      <w:tr w:rsidR="00F94F7A" w:rsidRPr="00D8418B" w14:paraId="310C4DE9" w14:textId="77777777">
        <w:tc>
          <w:tcPr>
            <w:tcW w:w="1696" w:type="dxa"/>
            <w:shd w:val="clear" w:color="auto" w:fill="FFD965"/>
            <w:vAlign w:val="center"/>
          </w:tcPr>
          <w:p w14:paraId="0B386DE2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Rozdział 15</w:t>
            </w:r>
          </w:p>
        </w:tc>
        <w:tc>
          <w:tcPr>
            <w:tcW w:w="7366" w:type="dxa"/>
            <w:shd w:val="clear" w:color="auto" w:fill="FFF2CC"/>
          </w:tcPr>
          <w:p w14:paraId="0EDC35E5" w14:textId="77777777" w:rsidR="00F94F7A" w:rsidRPr="00D8418B" w:rsidRDefault="00000000">
            <w:pPr>
              <w:spacing w:line="276" w:lineRule="auto"/>
              <w:jc w:val="both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Opis kryteriów oceny ofert, wraz z podaniem wag tych kryteriów, i sposobu oceny ofert</w:t>
            </w:r>
          </w:p>
        </w:tc>
      </w:tr>
    </w:tbl>
    <w:p w14:paraId="4015B491" w14:textId="77777777" w:rsidR="00F94F7A" w:rsidRPr="00D8418B" w:rsidRDefault="00F94F7A">
      <w:pPr>
        <w:spacing w:line="276" w:lineRule="auto"/>
        <w:jc w:val="both"/>
        <w:rPr>
          <w:rFonts w:ascii="Verdana" w:eastAsia="Arial" w:hAnsi="Verdana" w:cs="Arial"/>
          <w:sz w:val="20"/>
          <w:szCs w:val="20"/>
        </w:rPr>
      </w:pPr>
    </w:p>
    <w:tbl>
      <w:tblPr>
        <w:tblStyle w:val="af1"/>
        <w:tblW w:w="9067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90"/>
        <w:gridCol w:w="4240"/>
        <w:gridCol w:w="4237"/>
      </w:tblGrid>
      <w:tr w:rsidR="00FE64B2" w:rsidRPr="00D8418B" w14:paraId="2A0CC806" w14:textId="77777777">
        <w:tc>
          <w:tcPr>
            <w:tcW w:w="590" w:type="dxa"/>
            <w:vAlign w:val="center"/>
          </w:tcPr>
          <w:p w14:paraId="1BBCFF1C" w14:textId="77777777" w:rsidR="00F94F7A" w:rsidRPr="00D8418B" w:rsidRDefault="00000000">
            <w:pPr>
              <w:spacing w:line="276" w:lineRule="auto"/>
              <w:jc w:val="center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Lp.</w:t>
            </w:r>
          </w:p>
        </w:tc>
        <w:tc>
          <w:tcPr>
            <w:tcW w:w="4240" w:type="dxa"/>
            <w:vAlign w:val="center"/>
          </w:tcPr>
          <w:p w14:paraId="3C93A63F" w14:textId="77777777" w:rsidR="00F94F7A" w:rsidRPr="00D8418B" w:rsidRDefault="00000000">
            <w:pPr>
              <w:spacing w:line="276" w:lineRule="auto"/>
              <w:jc w:val="center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Nazwa kryterium</w:t>
            </w:r>
          </w:p>
        </w:tc>
        <w:tc>
          <w:tcPr>
            <w:tcW w:w="4237" w:type="dxa"/>
            <w:vAlign w:val="center"/>
          </w:tcPr>
          <w:p w14:paraId="075D86E6" w14:textId="77777777" w:rsidR="00F94F7A" w:rsidRPr="00D8418B" w:rsidRDefault="00000000">
            <w:pPr>
              <w:spacing w:line="276" w:lineRule="auto"/>
              <w:jc w:val="center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Waga</w:t>
            </w:r>
          </w:p>
        </w:tc>
      </w:tr>
      <w:tr w:rsidR="00FE64B2" w:rsidRPr="00D8418B" w14:paraId="2484BD78" w14:textId="77777777">
        <w:tc>
          <w:tcPr>
            <w:tcW w:w="590" w:type="dxa"/>
            <w:vAlign w:val="center"/>
          </w:tcPr>
          <w:p w14:paraId="476256EF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sz w:val="20"/>
                <w:szCs w:val="20"/>
              </w:rPr>
              <w:t>1.</w:t>
            </w:r>
          </w:p>
        </w:tc>
        <w:tc>
          <w:tcPr>
            <w:tcW w:w="4240" w:type="dxa"/>
            <w:vAlign w:val="center"/>
          </w:tcPr>
          <w:p w14:paraId="22ADF6FA" w14:textId="77777777" w:rsidR="00F94F7A" w:rsidRPr="00D8418B" w:rsidRDefault="00000000">
            <w:pPr>
              <w:spacing w:line="276" w:lineRule="auto"/>
              <w:jc w:val="both"/>
              <w:rPr>
                <w:rFonts w:ascii="Verdana" w:eastAsia="Arial" w:hAnsi="Verdana" w:cs="Arial"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sz w:val="20"/>
                <w:szCs w:val="20"/>
              </w:rPr>
              <w:t xml:space="preserve">CENA (brutto) </w:t>
            </w:r>
          </w:p>
        </w:tc>
        <w:tc>
          <w:tcPr>
            <w:tcW w:w="4237" w:type="dxa"/>
            <w:vAlign w:val="center"/>
          </w:tcPr>
          <w:p w14:paraId="06E89ABB" w14:textId="4C998AD6" w:rsidR="00F94F7A" w:rsidRPr="00D8418B" w:rsidRDefault="006170B2">
            <w:pPr>
              <w:spacing w:line="276" w:lineRule="auto"/>
              <w:rPr>
                <w:rFonts w:ascii="Verdana" w:eastAsia="Arial" w:hAnsi="Verdana" w:cs="Arial"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sz w:val="20"/>
                <w:szCs w:val="20"/>
              </w:rPr>
              <w:t>60 %</w:t>
            </w:r>
          </w:p>
        </w:tc>
      </w:tr>
      <w:tr w:rsidR="00F94F7A" w:rsidRPr="00D8418B" w14:paraId="08A63E5A" w14:textId="77777777">
        <w:tc>
          <w:tcPr>
            <w:tcW w:w="590" w:type="dxa"/>
            <w:vAlign w:val="center"/>
          </w:tcPr>
          <w:p w14:paraId="13656DA7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sz w:val="20"/>
                <w:szCs w:val="20"/>
              </w:rPr>
              <w:t>2.</w:t>
            </w:r>
          </w:p>
        </w:tc>
        <w:tc>
          <w:tcPr>
            <w:tcW w:w="4240" w:type="dxa"/>
            <w:vAlign w:val="center"/>
          </w:tcPr>
          <w:p w14:paraId="352C56F7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sz w:val="20"/>
                <w:szCs w:val="20"/>
              </w:rPr>
              <w:t>SKRÓCENIE TERMINU WYKONANIA DOSTAWY (dni kalendarzowe liczone od dnia zawarcia umowy w sprawie zamówienia publicznego)</w:t>
            </w:r>
          </w:p>
        </w:tc>
        <w:tc>
          <w:tcPr>
            <w:tcW w:w="4237" w:type="dxa"/>
            <w:vAlign w:val="center"/>
          </w:tcPr>
          <w:p w14:paraId="01111D86" w14:textId="2475F08C" w:rsidR="00F94F7A" w:rsidRPr="00D8418B" w:rsidRDefault="006170B2">
            <w:pPr>
              <w:spacing w:line="276" w:lineRule="auto"/>
              <w:rPr>
                <w:rFonts w:ascii="Verdana" w:eastAsia="Arial" w:hAnsi="Verdana" w:cs="Arial"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sz w:val="20"/>
                <w:szCs w:val="20"/>
              </w:rPr>
              <w:t>40%</w:t>
            </w:r>
          </w:p>
        </w:tc>
      </w:tr>
    </w:tbl>
    <w:p w14:paraId="6CB2BDAA" w14:textId="77777777" w:rsidR="00F94F7A" w:rsidRPr="00D8418B" w:rsidRDefault="00F94F7A">
      <w:pPr>
        <w:spacing w:line="276" w:lineRule="auto"/>
        <w:jc w:val="both"/>
        <w:rPr>
          <w:rFonts w:ascii="Verdana" w:eastAsia="Arial" w:hAnsi="Verdana" w:cs="Arial"/>
          <w:sz w:val="20"/>
          <w:szCs w:val="20"/>
        </w:rPr>
      </w:pPr>
    </w:p>
    <w:p w14:paraId="2023063A" w14:textId="77777777" w:rsidR="00F94F7A" w:rsidRPr="00D8418B" w:rsidRDefault="00000000">
      <w:pPr>
        <w:widowControl w:val="0"/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940"/>
        </w:tabs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Przy wyborze najkorzystniejszej oferty Zamawiający kierował się będzie następującymi kryteriami i ich wagami:</w:t>
      </w:r>
    </w:p>
    <w:p w14:paraId="7AB2AAAB" w14:textId="517021D5" w:rsidR="00F94F7A" w:rsidRPr="00D8418B" w:rsidRDefault="00000000">
      <w:pPr>
        <w:widowControl w:val="0"/>
        <w:numPr>
          <w:ilvl w:val="1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1223"/>
        </w:tabs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</w:rPr>
      </w:pPr>
      <w:r w:rsidRPr="00D8418B">
        <w:rPr>
          <w:rFonts w:ascii="Verdana" w:eastAsia="Arial" w:hAnsi="Verdana" w:cs="Arial"/>
          <w:b/>
          <w:bCs/>
          <w:sz w:val="20"/>
          <w:szCs w:val="20"/>
        </w:rPr>
        <w:t xml:space="preserve">kryterium 1 – cena (Cof) – waga </w:t>
      </w:r>
      <w:r w:rsidR="006170B2" w:rsidRPr="00D8418B">
        <w:rPr>
          <w:rFonts w:ascii="Verdana" w:eastAsia="Arial" w:hAnsi="Verdana" w:cs="Arial"/>
          <w:b/>
          <w:bCs/>
          <w:sz w:val="20"/>
          <w:szCs w:val="20"/>
        </w:rPr>
        <w:t>6</w:t>
      </w:r>
      <w:r w:rsidRPr="00D8418B">
        <w:rPr>
          <w:rFonts w:ascii="Verdana" w:eastAsia="Arial" w:hAnsi="Verdana" w:cs="Arial"/>
          <w:b/>
          <w:bCs/>
          <w:sz w:val="20"/>
          <w:szCs w:val="20"/>
        </w:rPr>
        <w:t>0%[</w:t>
      </w:r>
      <w:r w:rsidR="006170B2" w:rsidRPr="00D8418B">
        <w:rPr>
          <w:rFonts w:ascii="Verdana" w:eastAsia="Arial" w:hAnsi="Verdana" w:cs="Arial"/>
          <w:b/>
          <w:bCs/>
          <w:sz w:val="20"/>
          <w:szCs w:val="20"/>
        </w:rPr>
        <w:t>6</w:t>
      </w:r>
      <w:r w:rsidRPr="00D8418B">
        <w:rPr>
          <w:rFonts w:ascii="Verdana" w:eastAsia="Arial" w:hAnsi="Verdana" w:cs="Arial"/>
          <w:b/>
          <w:bCs/>
          <w:sz w:val="20"/>
          <w:szCs w:val="20"/>
        </w:rPr>
        <w:t>0 pkt]</w:t>
      </w:r>
    </w:p>
    <w:p w14:paraId="334A6CE4" w14:textId="77777777" w:rsidR="00F94F7A" w:rsidRPr="00D8418B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1222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W trakcie oceny ofert kolejno ocenianym ofertom zostaną przyznane punkty    według następującego wzoru:</w:t>
      </w:r>
    </w:p>
    <w:p w14:paraId="49402997" w14:textId="7928A290" w:rsidR="00F94F7A" w:rsidRPr="00D8418B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1222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Cn / Cx x 100 x 0,</w:t>
      </w:r>
      <w:r w:rsidR="006170B2" w:rsidRPr="00D8418B">
        <w:rPr>
          <w:rFonts w:ascii="Verdana" w:eastAsia="Arial" w:hAnsi="Verdana" w:cs="Arial"/>
          <w:sz w:val="20"/>
          <w:szCs w:val="20"/>
        </w:rPr>
        <w:t>6</w:t>
      </w:r>
      <w:r w:rsidRPr="00D8418B">
        <w:rPr>
          <w:rFonts w:ascii="Verdana" w:eastAsia="Arial" w:hAnsi="Verdana" w:cs="Arial"/>
          <w:sz w:val="20"/>
          <w:szCs w:val="20"/>
        </w:rPr>
        <w:t xml:space="preserve"> = liczba punktów Cof</w:t>
      </w:r>
    </w:p>
    <w:p w14:paraId="3D8859A0" w14:textId="77777777" w:rsidR="00F94F7A" w:rsidRPr="00D8418B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1222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gdzie:</w:t>
      </w:r>
    </w:p>
    <w:p w14:paraId="32E32BD0" w14:textId="77777777" w:rsidR="00F94F7A" w:rsidRPr="00D8418B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1222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Cn – najniższa cena spośród wszystkich zaoferowanych przez Wykonawców Cx – cena zaoferowana w ocenianej ofercie</w:t>
      </w:r>
    </w:p>
    <w:p w14:paraId="5014987D" w14:textId="161B5BDC" w:rsidR="00F94F7A" w:rsidRPr="00D8418B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1222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Liczba 100 – jest to mnożnik zastosowany w celu uzyskania liczby punktów wyrażonej cyfrowo 0,</w:t>
      </w:r>
      <w:r w:rsidR="006170B2" w:rsidRPr="00D8418B">
        <w:rPr>
          <w:rFonts w:ascii="Verdana" w:eastAsia="Arial" w:hAnsi="Verdana" w:cs="Arial"/>
          <w:sz w:val="20"/>
          <w:szCs w:val="20"/>
        </w:rPr>
        <w:t>6</w:t>
      </w:r>
      <w:r w:rsidRPr="00D8418B">
        <w:rPr>
          <w:rFonts w:ascii="Verdana" w:eastAsia="Arial" w:hAnsi="Verdana" w:cs="Arial"/>
          <w:sz w:val="20"/>
          <w:szCs w:val="20"/>
        </w:rPr>
        <w:t xml:space="preserve"> – waga kryterium ceny</w:t>
      </w:r>
    </w:p>
    <w:p w14:paraId="412AC9A7" w14:textId="77777777" w:rsidR="00F94F7A" w:rsidRPr="00D8418B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1222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Cof - liczba punktów, jaką uzyskała oferta Wykonawcy w kryterium cena</w:t>
      </w:r>
    </w:p>
    <w:p w14:paraId="2186E822" w14:textId="77777777" w:rsidR="00F94F7A" w:rsidRPr="00D8418B" w:rsidRDefault="00F94F7A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</w:p>
    <w:p w14:paraId="4F84195F" w14:textId="4AD47B5F" w:rsidR="00F94F7A" w:rsidRPr="00D8418B" w:rsidRDefault="00000000">
      <w:pPr>
        <w:widowControl w:val="0"/>
        <w:numPr>
          <w:ilvl w:val="1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1223"/>
        </w:tabs>
        <w:spacing w:after="0" w:line="276" w:lineRule="auto"/>
        <w:jc w:val="both"/>
        <w:rPr>
          <w:rFonts w:ascii="Verdana" w:hAnsi="Verdana" w:cs="Arial"/>
          <w:b/>
          <w:bCs/>
          <w:sz w:val="20"/>
          <w:szCs w:val="20"/>
        </w:rPr>
      </w:pPr>
      <w:r w:rsidRPr="00D8418B">
        <w:rPr>
          <w:rFonts w:ascii="Verdana" w:eastAsia="Arial" w:hAnsi="Verdana" w:cs="Arial"/>
          <w:b/>
          <w:bCs/>
          <w:sz w:val="20"/>
          <w:szCs w:val="20"/>
        </w:rPr>
        <w:t xml:space="preserve">kryterium 2 – Skrócenie terminu wykonania dostawy (Dn) – </w:t>
      </w:r>
      <w:r w:rsidR="006170B2" w:rsidRPr="00D8418B">
        <w:rPr>
          <w:rFonts w:ascii="Verdana" w:eastAsia="Arial" w:hAnsi="Verdana" w:cs="Arial"/>
          <w:b/>
          <w:bCs/>
          <w:sz w:val="20"/>
          <w:szCs w:val="20"/>
        </w:rPr>
        <w:t>4</w:t>
      </w:r>
      <w:r w:rsidRPr="00D8418B">
        <w:rPr>
          <w:rFonts w:ascii="Verdana" w:eastAsia="Arial" w:hAnsi="Verdana" w:cs="Arial"/>
          <w:b/>
          <w:bCs/>
          <w:sz w:val="20"/>
          <w:szCs w:val="20"/>
        </w:rPr>
        <w:t>0% [</w:t>
      </w:r>
      <w:r w:rsidR="006170B2" w:rsidRPr="00D8418B">
        <w:rPr>
          <w:rFonts w:ascii="Verdana" w:eastAsia="Arial" w:hAnsi="Verdana" w:cs="Arial"/>
          <w:b/>
          <w:bCs/>
          <w:sz w:val="20"/>
          <w:szCs w:val="20"/>
        </w:rPr>
        <w:t>4</w:t>
      </w:r>
      <w:r w:rsidRPr="00D8418B">
        <w:rPr>
          <w:rFonts w:ascii="Verdana" w:eastAsia="Arial" w:hAnsi="Verdana" w:cs="Arial"/>
          <w:b/>
          <w:bCs/>
          <w:sz w:val="20"/>
          <w:szCs w:val="20"/>
        </w:rPr>
        <w:t>0 pkt]</w:t>
      </w:r>
    </w:p>
    <w:p w14:paraId="19CE341F" w14:textId="77777777" w:rsidR="00F94F7A" w:rsidRPr="00D8418B" w:rsidRDefault="00F94F7A">
      <w:pPr>
        <w:widowControl w:val="0"/>
        <w:tabs>
          <w:tab w:val="left" w:pos="1223"/>
        </w:tabs>
        <w:spacing w:after="0" w:line="276" w:lineRule="auto"/>
        <w:ind w:left="426"/>
        <w:jc w:val="both"/>
        <w:rPr>
          <w:rFonts w:ascii="Verdana" w:eastAsia="Arial" w:hAnsi="Verdana" w:cs="Arial"/>
          <w:b/>
          <w:bCs/>
          <w:sz w:val="20"/>
          <w:szCs w:val="20"/>
        </w:rPr>
      </w:pPr>
    </w:p>
    <w:p w14:paraId="3F6E48FD" w14:textId="77777777" w:rsidR="0005332C" w:rsidRPr="0005332C" w:rsidRDefault="0005332C" w:rsidP="0005332C">
      <w:pPr>
        <w:widowControl w:val="0"/>
        <w:tabs>
          <w:tab w:val="left" w:pos="-1110"/>
          <w:tab w:val="left" w:pos="7840"/>
        </w:tabs>
        <w:spacing w:after="0" w:line="271" w:lineRule="auto"/>
        <w:ind w:left="712"/>
        <w:jc w:val="both"/>
        <w:rPr>
          <w:rFonts w:ascii="Verdana" w:eastAsia="Arial" w:hAnsi="Verdana" w:cs="Arial"/>
          <w:sz w:val="20"/>
          <w:szCs w:val="20"/>
        </w:rPr>
      </w:pPr>
      <w:r w:rsidRPr="0005332C">
        <w:rPr>
          <w:rFonts w:ascii="Verdana" w:eastAsia="Arial" w:hAnsi="Verdana" w:cs="Arial"/>
          <w:sz w:val="20"/>
          <w:szCs w:val="20"/>
        </w:rPr>
        <w:t>Zamawiający wymaga wykonania dostawy w terminie nie dłuższym niż 70 dni kalendarzowych od dnia zawarcia umowy. Wykonawca wskazuje w formularzu ofertowym oferowany termin dostawy, wyrażony w pełnych dniach kalendarzowych. Punkty zostaną przyznane w następujący sposób:</w:t>
      </w:r>
    </w:p>
    <w:p w14:paraId="04F2F4D2" w14:textId="77777777" w:rsidR="0005332C" w:rsidRPr="0005332C" w:rsidRDefault="0005332C" w:rsidP="0005332C">
      <w:pPr>
        <w:widowControl w:val="0"/>
        <w:tabs>
          <w:tab w:val="left" w:pos="-1110"/>
          <w:tab w:val="left" w:pos="7840"/>
        </w:tabs>
        <w:spacing w:after="0" w:line="271" w:lineRule="auto"/>
        <w:ind w:left="712"/>
        <w:jc w:val="both"/>
        <w:rPr>
          <w:rFonts w:ascii="Verdana" w:eastAsia="Arial" w:hAnsi="Verdana" w:cs="Arial"/>
          <w:sz w:val="20"/>
          <w:szCs w:val="20"/>
        </w:rPr>
      </w:pPr>
    </w:p>
    <w:p w14:paraId="77A6C6C5" w14:textId="77777777" w:rsidR="0005332C" w:rsidRPr="0005332C" w:rsidRDefault="0005332C" w:rsidP="0005332C">
      <w:pPr>
        <w:widowControl w:val="0"/>
        <w:tabs>
          <w:tab w:val="left" w:pos="-1110"/>
          <w:tab w:val="left" w:pos="7840"/>
        </w:tabs>
        <w:spacing w:after="0" w:line="271" w:lineRule="auto"/>
        <w:ind w:left="712"/>
        <w:jc w:val="both"/>
        <w:rPr>
          <w:rFonts w:ascii="Verdana" w:eastAsia="Arial" w:hAnsi="Verdana" w:cs="Arial"/>
          <w:sz w:val="20"/>
          <w:szCs w:val="20"/>
        </w:rPr>
      </w:pPr>
      <w:r w:rsidRPr="0005332C">
        <w:rPr>
          <w:rFonts w:ascii="Verdana" w:eastAsia="Arial" w:hAnsi="Verdana" w:cs="Arial"/>
          <w:sz w:val="20"/>
          <w:szCs w:val="20"/>
        </w:rPr>
        <w:t>termin do 50 dni – 40 pkt;</w:t>
      </w:r>
    </w:p>
    <w:p w14:paraId="54247365" w14:textId="77777777" w:rsidR="0005332C" w:rsidRPr="0005332C" w:rsidRDefault="0005332C" w:rsidP="0005332C">
      <w:pPr>
        <w:widowControl w:val="0"/>
        <w:tabs>
          <w:tab w:val="left" w:pos="-1110"/>
          <w:tab w:val="left" w:pos="7840"/>
        </w:tabs>
        <w:spacing w:after="0" w:line="271" w:lineRule="auto"/>
        <w:ind w:left="712"/>
        <w:jc w:val="both"/>
        <w:rPr>
          <w:rFonts w:ascii="Verdana" w:eastAsia="Arial" w:hAnsi="Verdana" w:cs="Arial"/>
          <w:sz w:val="20"/>
          <w:szCs w:val="20"/>
        </w:rPr>
      </w:pPr>
      <w:r w:rsidRPr="0005332C">
        <w:rPr>
          <w:rFonts w:ascii="Verdana" w:eastAsia="Arial" w:hAnsi="Verdana" w:cs="Arial"/>
          <w:sz w:val="20"/>
          <w:szCs w:val="20"/>
        </w:rPr>
        <w:t>termin od 51 do 55 dni – 30 pkt;</w:t>
      </w:r>
    </w:p>
    <w:p w14:paraId="156BBF0A" w14:textId="77777777" w:rsidR="0005332C" w:rsidRPr="0005332C" w:rsidRDefault="0005332C" w:rsidP="0005332C">
      <w:pPr>
        <w:widowControl w:val="0"/>
        <w:tabs>
          <w:tab w:val="left" w:pos="-1110"/>
          <w:tab w:val="left" w:pos="7840"/>
        </w:tabs>
        <w:spacing w:after="0" w:line="271" w:lineRule="auto"/>
        <w:ind w:left="712"/>
        <w:jc w:val="both"/>
        <w:rPr>
          <w:rFonts w:ascii="Verdana" w:eastAsia="Arial" w:hAnsi="Verdana" w:cs="Arial"/>
          <w:sz w:val="20"/>
          <w:szCs w:val="20"/>
        </w:rPr>
      </w:pPr>
      <w:r w:rsidRPr="0005332C">
        <w:rPr>
          <w:rFonts w:ascii="Verdana" w:eastAsia="Arial" w:hAnsi="Verdana" w:cs="Arial"/>
          <w:sz w:val="20"/>
          <w:szCs w:val="20"/>
        </w:rPr>
        <w:t>termin od 56 do 60 dni – 20 pkt;</w:t>
      </w:r>
    </w:p>
    <w:p w14:paraId="618C91D6" w14:textId="77777777" w:rsidR="0005332C" w:rsidRPr="0005332C" w:rsidRDefault="0005332C" w:rsidP="0005332C">
      <w:pPr>
        <w:widowControl w:val="0"/>
        <w:tabs>
          <w:tab w:val="left" w:pos="-1110"/>
          <w:tab w:val="left" w:pos="7840"/>
        </w:tabs>
        <w:spacing w:after="0" w:line="271" w:lineRule="auto"/>
        <w:ind w:left="712"/>
        <w:jc w:val="both"/>
        <w:rPr>
          <w:rFonts w:ascii="Verdana" w:eastAsia="Arial" w:hAnsi="Verdana" w:cs="Arial"/>
          <w:sz w:val="20"/>
          <w:szCs w:val="20"/>
        </w:rPr>
      </w:pPr>
      <w:r w:rsidRPr="0005332C">
        <w:rPr>
          <w:rFonts w:ascii="Verdana" w:eastAsia="Arial" w:hAnsi="Verdana" w:cs="Arial"/>
          <w:sz w:val="20"/>
          <w:szCs w:val="20"/>
        </w:rPr>
        <w:t>termin od 61 do 65 dni – 10 pkt;</w:t>
      </w:r>
    </w:p>
    <w:p w14:paraId="68C3A937" w14:textId="77777777" w:rsidR="0005332C" w:rsidRPr="0005332C" w:rsidRDefault="0005332C" w:rsidP="0005332C">
      <w:pPr>
        <w:widowControl w:val="0"/>
        <w:tabs>
          <w:tab w:val="left" w:pos="-1110"/>
          <w:tab w:val="left" w:pos="7840"/>
        </w:tabs>
        <w:spacing w:after="0" w:line="271" w:lineRule="auto"/>
        <w:ind w:left="712"/>
        <w:jc w:val="both"/>
        <w:rPr>
          <w:rFonts w:ascii="Verdana" w:eastAsia="Arial" w:hAnsi="Verdana" w:cs="Arial"/>
          <w:sz w:val="20"/>
          <w:szCs w:val="20"/>
        </w:rPr>
      </w:pPr>
      <w:r w:rsidRPr="0005332C">
        <w:rPr>
          <w:rFonts w:ascii="Verdana" w:eastAsia="Arial" w:hAnsi="Verdana" w:cs="Arial"/>
          <w:sz w:val="20"/>
          <w:szCs w:val="20"/>
        </w:rPr>
        <w:t>termin od 66 do 70 dni – 0 pkt.</w:t>
      </w:r>
    </w:p>
    <w:p w14:paraId="353F8117" w14:textId="77777777" w:rsidR="0005332C" w:rsidRPr="0005332C" w:rsidRDefault="0005332C" w:rsidP="0005332C">
      <w:pPr>
        <w:widowControl w:val="0"/>
        <w:tabs>
          <w:tab w:val="left" w:pos="-1110"/>
          <w:tab w:val="left" w:pos="7840"/>
        </w:tabs>
        <w:spacing w:after="0" w:line="271" w:lineRule="auto"/>
        <w:ind w:left="712"/>
        <w:jc w:val="both"/>
        <w:rPr>
          <w:rFonts w:ascii="Verdana" w:eastAsia="Arial" w:hAnsi="Verdana" w:cs="Arial"/>
          <w:sz w:val="20"/>
          <w:szCs w:val="20"/>
        </w:rPr>
      </w:pPr>
    </w:p>
    <w:p w14:paraId="23412E79" w14:textId="4DEF68A0" w:rsidR="00F94F7A" w:rsidRPr="00D8418B" w:rsidRDefault="0005332C" w:rsidP="0005332C">
      <w:pPr>
        <w:widowControl w:val="0"/>
        <w:tabs>
          <w:tab w:val="left" w:pos="-1110"/>
          <w:tab w:val="left" w:pos="7840"/>
        </w:tabs>
        <w:spacing w:after="0" w:line="271" w:lineRule="auto"/>
        <w:ind w:left="712"/>
        <w:jc w:val="both"/>
        <w:rPr>
          <w:rFonts w:ascii="Verdana" w:eastAsia="Arial" w:hAnsi="Verdana" w:cs="Arial"/>
          <w:b/>
          <w:bCs/>
          <w:sz w:val="20"/>
          <w:szCs w:val="20"/>
        </w:rPr>
      </w:pPr>
      <w:r w:rsidRPr="0005332C">
        <w:rPr>
          <w:rFonts w:ascii="Verdana" w:eastAsia="Arial" w:hAnsi="Verdana" w:cs="Arial"/>
          <w:sz w:val="20"/>
          <w:szCs w:val="20"/>
        </w:rPr>
        <w:t>Wskazanie terminu dłuższego niż 70 dni skutkować będzie odrzuceniem oferty jako niezgodnej z warunkami zamówienia. W przypadku niewskazania terminu dostawy Zamawiający przyjmie, że Wykonawca zaoferował maksymalny termin wynoszący 70 dni, i przyzna ofercie 0 pkt w tym kryteriu</w:t>
      </w:r>
      <w:r>
        <w:rPr>
          <w:rFonts w:ascii="Verdana" w:eastAsia="Arial" w:hAnsi="Verdana" w:cs="Arial"/>
          <w:sz w:val="20"/>
          <w:szCs w:val="20"/>
        </w:rPr>
        <w:t>m.</w:t>
      </w:r>
    </w:p>
    <w:p w14:paraId="28B2EBC1" w14:textId="77777777" w:rsidR="00F94F7A" w:rsidRPr="00D8418B" w:rsidRDefault="00000000">
      <w:pPr>
        <w:widowControl w:val="0"/>
        <w:tabs>
          <w:tab w:val="left" w:pos="-1110"/>
          <w:tab w:val="left" w:pos="7840"/>
        </w:tabs>
        <w:spacing w:after="100" w:line="271" w:lineRule="auto"/>
        <w:ind w:left="286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                   </w:t>
      </w:r>
    </w:p>
    <w:p w14:paraId="730B23E7" w14:textId="77777777" w:rsidR="00F94F7A" w:rsidRPr="00D8418B" w:rsidRDefault="00000000">
      <w:pPr>
        <w:widowControl w:val="0"/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940"/>
        </w:tabs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Za ofertę najkorzystniejszą (K) zostanie uznana oferta, która uzyska największą liczbę punktów obliczoną wg wzoru:</w:t>
      </w:r>
    </w:p>
    <w:p w14:paraId="0D6D3820" w14:textId="77777777" w:rsidR="00F94F7A" w:rsidRPr="00D8418B" w:rsidRDefault="00000000">
      <w:pPr>
        <w:spacing w:line="276" w:lineRule="auto"/>
        <w:ind w:left="2891"/>
        <w:jc w:val="both"/>
        <w:rPr>
          <w:rFonts w:ascii="Verdana" w:eastAsia="Arial" w:hAnsi="Verdana" w:cs="Arial"/>
          <w:b/>
          <w:bCs/>
          <w:sz w:val="20"/>
          <w:szCs w:val="20"/>
        </w:rPr>
      </w:pPr>
      <w:r w:rsidRPr="00D8418B">
        <w:rPr>
          <w:rFonts w:ascii="Verdana" w:eastAsia="Arial" w:hAnsi="Verdana" w:cs="Arial"/>
          <w:b/>
          <w:bCs/>
          <w:sz w:val="20"/>
          <w:szCs w:val="20"/>
        </w:rPr>
        <w:t>K = Cof + Dn</w:t>
      </w:r>
    </w:p>
    <w:p w14:paraId="320EE9FC" w14:textId="77777777" w:rsidR="00F94F7A" w:rsidRPr="00D8418B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939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gdzie poszczególne symbole oznaczają: </w:t>
      </w:r>
    </w:p>
    <w:p w14:paraId="01333188" w14:textId="77777777" w:rsidR="00F94F7A" w:rsidRPr="00D8418B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939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K – końcowa liczba punktów</w:t>
      </w:r>
    </w:p>
    <w:p w14:paraId="23FFDEBD" w14:textId="77777777" w:rsidR="00F94F7A" w:rsidRPr="00D8418B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939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Cof – liczba punktów uzyskanych w kryterium: cena ofertowa</w:t>
      </w:r>
    </w:p>
    <w:p w14:paraId="2A10B235" w14:textId="77777777" w:rsidR="00F94F7A" w:rsidRPr="00D8418B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939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Dn – liczba punktów uzyskanych w kryterium: skrócenie terminu wykonania dostawy </w:t>
      </w:r>
    </w:p>
    <w:p w14:paraId="5D916D69" w14:textId="77777777" w:rsidR="00F94F7A" w:rsidRPr="00D8418B" w:rsidRDefault="00F94F7A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939"/>
        <w:jc w:val="both"/>
        <w:rPr>
          <w:rFonts w:ascii="Verdana" w:eastAsia="Arial" w:hAnsi="Verdana" w:cs="Arial"/>
          <w:sz w:val="20"/>
          <w:szCs w:val="20"/>
        </w:rPr>
      </w:pPr>
    </w:p>
    <w:p w14:paraId="2F1F48A6" w14:textId="77777777" w:rsidR="00F94F7A" w:rsidRPr="00D8418B" w:rsidRDefault="00000000">
      <w:pPr>
        <w:widowControl w:val="0"/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940"/>
        </w:tabs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Przy obliczaniu punktów Zamawiający zastosuje zaokrąglenie do dwóch miejsc po przecinku według zasady, że trzecia cyfra po przecinku od 5 w górę powoduje zaokrąglenie drugiej cyfry po przecinku w górę o 1. Jeśli trzecia cyfra po przecinku jest mniejsza niż 5, to druga cyfra po przecinku nie ulega zmianie.</w:t>
      </w:r>
    </w:p>
    <w:p w14:paraId="5E32CEE3" w14:textId="77777777" w:rsidR="00F94F7A" w:rsidRPr="00D8418B" w:rsidRDefault="00000000">
      <w:pPr>
        <w:widowControl w:val="0"/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940"/>
        </w:tabs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Jeżeli złożono ofertę, której wybór prowadziłby do powstania u Zamawiającego obowiązku podatkowego zgodnie z przepisami o podatku od towarów i usług, Zamawiający w celu oceny takiej oferty doliczy do przedstawionej w niej ceny podatek od towarów i usług, który miałby obowiązek rozliczyć zgodnie z tymi przepisami.</w:t>
      </w:r>
    </w:p>
    <w:p w14:paraId="59DA36BD" w14:textId="6B72E1DE" w:rsidR="0074465F" w:rsidRPr="0074465F" w:rsidRDefault="0074465F" w:rsidP="0074465F">
      <w:pPr>
        <w:widowControl w:val="0"/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940"/>
        </w:tabs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74465F">
        <w:rPr>
          <w:rFonts w:ascii="Verdana" w:eastAsia="Arial" w:hAnsi="Verdana" w:cs="Arial"/>
          <w:sz w:val="20"/>
          <w:szCs w:val="20"/>
        </w:rPr>
        <w:t>W przypadku gdy nie będzie można wybrać najkorzystniejszej oferty z uwagi na to, że dwie lub więcej ofert przedstawia taki sam bilans ceny i pozostałych kryteriów oceny ofert, Zamawiający wybierze spośród tych ofert ofertę, która otrzymała najwyższą ocenę w kryterium o najwyższej wadze, tj. w kryterium ceny.</w:t>
      </w:r>
    </w:p>
    <w:p w14:paraId="2372D7C3" w14:textId="77777777" w:rsidR="0074465F" w:rsidRPr="0074465F" w:rsidRDefault="0074465F" w:rsidP="0074465F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940"/>
        </w:tabs>
        <w:spacing w:after="0" w:line="276" w:lineRule="auto"/>
        <w:ind w:left="286"/>
        <w:jc w:val="both"/>
        <w:rPr>
          <w:rFonts w:ascii="Verdana" w:eastAsia="Arial" w:hAnsi="Verdana" w:cs="Arial"/>
          <w:sz w:val="20"/>
          <w:szCs w:val="20"/>
        </w:rPr>
      </w:pPr>
      <w:r w:rsidRPr="0074465F">
        <w:rPr>
          <w:rFonts w:ascii="Verdana" w:eastAsia="Arial" w:hAnsi="Verdana" w:cs="Arial"/>
          <w:sz w:val="20"/>
          <w:szCs w:val="20"/>
        </w:rPr>
        <w:t>Jeżeli oferty otrzymają taką samą ocenę w kryterium ceny, Zamawiający wybierze ofertę z najniższą ceną.</w:t>
      </w:r>
    </w:p>
    <w:p w14:paraId="3EA54206" w14:textId="77777777" w:rsidR="0074465F" w:rsidRPr="0074465F" w:rsidRDefault="0074465F" w:rsidP="0074465F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940"/>
        </w:tabs>
        <w:spacing w:after="0" w:line="276" w:lineRule="auto"/>
        <w:ind w:left="286"/>
        <w:jc w:val="both"/>
        <w:rPr>
          <w:rFonts w:ascii="Verdana" w:eastAsia="Arial" w:hAnsi="Verdana" w:cs="Arial"/>
          <w:sz w:val="20"/>
          <w:szCs w:val="20"/>
        </w:rPr>
      </w:pPr>
      <w:r w:rsidRPr="0074465F">
        <w:rPr>
          <w:rFonts w:ascii="Verdana" w:eastAsia="Arial" w:hAnsi="Verdana" w:cs="Arial"/>
          <w:sz w:val="20"/>
          <w:szCs w:val="20"/>
        </w:rPr>
        <w:t>Jeżeli również na tej podstawie nie będzie możliwe dokonanie wyboru najkorzystniejszej oferty, Zamawiający wezwie wykonawców, którzy złożyli te oferty, do złożenia, w terminie określonym przez Zamawiającego, ofert dodatkowych zawierających nową cenę.</w:t>
      </w:r>
    </w:p>
    <w:p w14:paraId="5E37B859" w14:textId="386B683F" w:rsidR="00F94F7A" w:rsidRPr="0074465F" w:rsidRDefault="0074465F" w:rsidP="0074465F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940"/>
        </w:tabs>
        <w:spacing w:after="0" w:line="276" w:lineRule="auto"/>
        <w:ind w:left="286"/>
        <w:jc w:val="both"/>
        <w:rPr>
          <w:rFonts w:ascii="Verdana" w:eastAsia="Arial" w:hAnsi="Verdana" w:cs="Arial"/>
          <w:sz w:val="20"/>
          <w:szCs w:val="20"/>
        </w:rPr>
      </w:pPr>
      <w:r w:rsidRPr="0074465F">
        <w:rPr>
          <w:rFonts w:ascii="Verdana" w:eastAsia="Arial" w:hAnsi="Verdana" w:cs="Arial"/>
          <w:sz w:val="20"/>
          <w:szCs w:val="20"/>
        </w:rPr>
        <w:t>Wykonawcy, składając oferty dodatkowe, nie mogą zaoferować cen wyższych niż ceny zaoferowane w uprzednio złożonych ofertach. Jeżeli w ofertach dodatkowych zostaną zaoferowane takie same ceny, Zamawiający unieważni postępowanie na podstawie art. 255 pkt 4 ustawy Pzp.</w:t>
      </w:r>
    </w:p>
    <w:p w14:paraId="1AA81F07" w14:textId="77777777" w:rsidR="00F94F7A" w:rsidRPr="00D8418B" w:rsidRDefault="00000000">
      <w:pPr>
        <w:widowControl w:val="0"/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940"/>
        </w:tabs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W toku badania i oceny ofert Zamawiający może żądać od Wykonawcy wyjaśnień dotyczących treści złożonej oferty, w tym zaoferowanej ceny.</w:t>
      </w:r>
    </w:p>
    <w:p w14:paraId="3EBB0A36" w14:textId="77777777" w:rsidR="00F94F7A" w:rsidRPr="00D8418B" w:rsidRDefault="00000000">
      <w:pPr>
        <w:widowControl w:val="0"/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940"/>
        </w:tabs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Zamawiający udzieli zamówienia Wykonawcy, którego oferta zostanie uznana za najkorzystniejszą.</w:t>
      </w:r>
    </w:p>
    <w:p w14:paraId="28839C13" w14:textId="77777777" w:rsidR="00F94F7A" w:rsidRPr="00D8418B" w:rsidRDefault="00F94F7A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940"/>
        </w:tabs>
        <w:spacing w:after="0" w:line="276" w:lineRule="auto"/>
        <w:ind w:left="286" w:right="486"/>
        <w:jc w:val="both"/>
        <w:rPr>
          <w:rFonts w:ascii="Verdana" w:eastAsia="Arial" w:hAnsi="Verdana" w:cs="Arial"/>
          <w:sz w:val="20"/>
          <w:szCs w:val="20"/>
        </w:rPr>
      </w:pPr>
    </w:p>
    <w:tbl>
      <w:tblPr>
        <w:tblStyle w:val="af2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6"/>
        <w:gridCol w:w="7366"/>
      </w:tblGrid>
      <w:tr w:rsidR="00F94F7A" w:rsidRPr="00D8418B" w14:paraId="6CA98C33" w14:textId="77777777">
        <w:tc>
          <w:tcPr>
            <w:tcW w:w="1696" w:type="dxa"/>
            <w:shd w:val="clear" w:color="auto" w:fill="FFD965"/>
            <w:vAlign w:val="center"/>
          </w:tcPr>
          <w:p w14:paraId="5C07524D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Rozdział 16</w:t>
            </w:r>
          </w:p>
        </w:tc>
        <w:tc>
          <w:tcPr>
            <w:tcW w:w="7366" w:type="dxa"/>
            <w:shd w:val="clear" w:color="auto" w:fill="FFF2CC"/>
          </w:tcPr>
          <w:p w14:paraId="1FED462A" w14:textId="77777777" w:rsidR="00F94F7A" w:rsidRPr="00D8418B" w:rsidRDefault="00000000">
            <w:pPr>
              <w:spacing w:line="276" w:lineRule="auto"/>
              <w:jc w:val="both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Pouczenie o środkach ochrony prawnej przysługujących wykonawcy</w:t>
            </w:r>
          </w:p>
        </w:tc>
      </w:tr>
    </w:tbl>
    <w:p w14:paraId="3F7483A7" w14:textId="77777777" w:rsidR="00F94F7A" w:rsidRPr="00D8418B" w:rsidRDefault="00F94F7A">
      <w:pPr>
        <w:spacing w:line="276" w:lineRule="auto"/>
        <w:jc w:val="both"/>
        <w:rPr>
          <w:rFonts w:ascii="Verdana" w:eastAsia="Arial" w:hAnsi="Verdana" w:cs="Arial"/>
          <w:sz w:val="20"/>
          <w:szCs w:val="20"/>
        </w:rPr>
      </w:pPr>
    </w:p>
    <w:p w14:paraId="3E52063E" w14:textId="77777777" w:rsidR="004F2D1C" w:rsidRPr="00D8418B" w:rsidRDefault="004F2D1C" w:rsidP="004F2D1C">
      <w:pPr>
        <w:numPr>
          <w:ilvl w:val="0"/>
          <w:numId w:val="34"/>
        </w:numPr>
        <w:tabs>
          <w:tab w:val="num" w:pos="284"/>
        </w:tabs>
        <w:spacing w:line="276" w:lineRule="auto"/>
        <w:jc w:val="both"/>
        <w:rPr>
          <w:rFonts w:ascii="Verdana" w:hAnsi="Verdana" w:cs="Arial"/>
          <w:b/>
          <w:sz w:val="20"/>
          <w:szCs w:val="20"/>
        </w:rPr>
      </w:pPr>
      <w:r w:rsidRPr="00D8418B">
        <w:rPr>
          <w:rFonts w:ascii="Verdana" w:hAnsi="Verdana" w:cs="Arial"/>
          <w:sz w:val="20"/>
          <w:szCs w:val="20"/>
        </w:rPr>
        <w:t xml:space="preserve">Zasady, terminy oraz sposób korzystania ze środków ochrony prawnej szczegółowo regulują przepisy </w:t>
      </w:r>
      <w:r w:rsidRPr="00D8418B">
        <w:rPr>
          <w:rFonts w:ascii="Verdana" w:hAnsi="Verdana" w:cs="Arial"/>
          <w:b/>
          <w:sz w:val="20"/>
          <w:szCs w:val="20"/>
        </w:rPr>
        <w:t xml:space="preserve">działu IX </w:t>
      </w:r>
      <w:r w:rsidRPr="00D8418B">
        <w:rPr>
          <w:rFonts w:ascii="Verdana" w:hAnsi="Verdana" w:cs="Arial"/>
          <w:sz w:val="20"/>
          <w:szCs w:val="20"/>
        </w:rPr>
        <w:t>ustawy Pzp - Środki ochrony prawnej (</w:t>
      </w:r>
      <w:r w:rsidRPr="00D8418B">
        <w:rPr>
          <w:rFonts w:ascii="Verdana" w:hAnsi="Verdana" w:cs="Arial"/>
          <w:b/>
          <w:sz w:val="20"/>
          <w:szCs w:val="20"/>
        </w:rPr>
        <w:t>art. 505-590</w:t>
      </w:r>
      <w:r w:rsidRPr="00D8418B">
        <w:rPr>
          <w:rFonts w:ascii="Verdana" w:hAnsi="Verdana" w:cs="Arial"/>
          <w:sz w:val="20"/>
          <w:szCs w:val="20"/>
        </w:rPr>
        <w:t>)</w:t>
      </w:r>
      <w:r w:rsidRPr="00D8418B">
        <w:rPr>
          <w:rFonts w:ascii="Verdana" w:hAnsi="Verdana" w:cs="Arial"/>
          <w:b/>
          <w:sz w:val="20"/>
          <w:szCs w:val="20"/>
        </w:rPr>
        <w:t>.</w:t>
      </w:r>
    </w:p>
    <w:p w14:paraId="6BC63D3B" w14:textId="77777777" w:rsidR="004F2D1C" w:rsidRPr="00D8418B" w:rsidRDefault="004F2D1C" w:rsidP="004F2D1C">
      <w:pPr>
        <w:numPr>
          <w:ilvl w:val="0"/>
          <w:numId w:val="34"/>
        </w:numPr>
        <w:tabs>
          <w:tab w:val="clear" w:pos="720"/>
          <w:tab w:val="num" w:pos="284"/>
          <w:tab w:val="num" w:pos="426"/>
        </w:tabs>
        <w:spacing w:line="276" w:lineRule="auto"/>
        <w:jc w:val="both"/>
        <w:rPr>
          <w:rFonts w:ascii="Verdana" w:hAnsi="Verdana" w:cs="Arial"/>
          <w:sz w:val="20"/>
          <w:szCs w:val="20"/>
        </w:rPr>
      </w:pPr>
      <w:r w:rsidRPr="00D8418B">
        <w:rPr>
          <w:rFonts w:ascii="Verdana" w:hAnsi="Verdana" w:cs="Arial"/>
          <w:sz w:val="20"/>
          <w:szCs w:val="20"/>
        </w:rPr>
        <w:t>Środki ochrony prawnej przysługują Wykonawcy oraz innemu podmiotowi, jeżeli ma lub miał interes w uzyskaniu zamówienia oraz poniósł lub może ponieść szkodę w wyniku naruszenia przez Zamawiającego przepisów ustawy.</w:t>
      </w:r>
    </w:p>
    <w:p w14:paraId="2F27EFEE" w14:textId="77777777" w:rsidR="004F2D1C" w:rsidRPr="00D8418B" w:rsidRDefault="004F2D1C" w:rsidP="004F2D1C">
      <w:pPr>
        <w:numPr>
          <w:ilvl w:val="0"/>
          <w:numId w:val="34"/>
        </w:numPr>
        <w:tabs>
          <w:tab w:val="num" w:pos="284"/>
        </w:tabs>
        <w:spacing w:line="276" w:lineRule="auto"/>
        <w:jc w:val="both"/>
        <w:rPr>
          <w:rFonts w:ascii="Verdana" w:hAnsi="Verdana" w:cs="Arial"/>
          <w:sz w:val="20"/>
          <w:szCs w:val="20"/>
        </w:rPr>
      </w:pPr>
      <w:r w:rsidRPr="00D8418B">
        <w:rPr>
          <w:rFonts w:ascii="Verdana" w:hAnsi="Verdana" w:cs="Arial"/>
          <w:sz w:val="20"/>
          <w:szCs w:val="20"/>
        </w:rPr>
        <w:t>Środki ochrony prawnej wobec ogłoszenia wszczynającego postępowanie o udzielenie zamówienia oraz dokumentów zamówienia przysługują również organizacjom wpisanym na listę, o której mowa w art. 469 pkt 15 uPzp, oraz Rzecznikowi Małych i Średnich Przedsiębiorców.</w:t>
      </w:r>
    </w:p>
    <w:p w14:paraId="2A2C3BBA" w14:textId="77777777" w:rsidR="004F2D1C" w:rsidRPr="00D8418B" w:rsidRDefault="004F2D1C" w:rsidP="004F2D1C">
      <w:pPr>
        <w:numPr>
          <w:ilvl w:val="0"/>
          <w:numId w:val="34"/>
        </w:numPr>
        <w:tabs>
          <w:tab w:val="clear" w:pos="720"/>
          <w:tab w:val="num" w:pos="284"/>
          <w:tab w:val="num" w:pos="426"/>
        </w:tabs>
        <w:spacing w:line="276" w:lineRule="auto"/>
        <w:jc w:val="both"/>
        <w:rPr>
          <w:rFonts w:ascii="Verdana" w:hAnsi="Verdana" w:cs="Arial"/>
          <w:b/>
          <w:sz w:val="20"/>
          <w:szCs w:val="20"/>
        </w:rPr>
      </w:pPr>
      <w:r w:rsidRPr="00D8418B">
        <w:rPr>
          <w:rFonts w:ascii="Verdana" w:hAnsi="Verdana" w:cs="Arial"/>
          <w:b/>
          <w:sz w:val="20"/>
          <w:szCs w:val="20"/>
        </w:rPr>
        <w:t>Odwołanie przysługuje na:</w:t>
      </w:r>
    </w:p>
    <w:p w14:paraId="7DFC263C" w14:textId="77777777" w:rsidR="004F2D1C" w:rsidRPr="00D8418B" w:rsidRDefault="004F2D1C" w:rsidP="004F2D1C">
      <w:pPr>
        <w:spacing w:line="276" w:lineRule="auto"/>
        <w:jc w:val="both"/>
        <w:rPr>
          <w:rFonts w:ascii="Verdana" w:hAnsi="Verdana" w:cs="Arial"/>
          <w:sz w:val="20"/>
          <w:szCs w:val="20"/>
        </w:rPr>
      </w:pPr>
      <w:r w:rsidRPr="00D8418B">
        <w:rPr>
          <w:rFonts w:ascii="Verdana" w:hAnsi="Verdana" w:cs="Arial"/>
          <w:sz w:val="20"/>
          <w:szCs w:val="20"/>
        </w:rPr>
        <w:t>1)</w:t>
      </w:r>
      <w:r w:rsidRPr="00D8418B">
        <w:rPr>
          <w:rFonts w:ascii="Verdana" w:hAnsi="Verdana" w:cs="Arial"/>
          <w:sz w:val="20"/>
          <w:szCs w:val="20"/>
        </w:rPr>
        <w:tab/>
        <w:t>niezgodną z przepisami ustawy czynność Zamawiającego, podjętą w postępowaniu o udzielenie zamówienia, o zawarcie umowy ramowej, dynamicznym systemie zakupów, systemie kwalifikowania wykonawców lub konkursie, w tym na projektowane postanowienie umowy;</w:t>
      </w:r>
    </w:p>
    <w:p w14:paraId="4D53B991" w14:textId="77777777" w:rsidR="004F2D1C" w:rsidRPr="00D8418B" w:rsidRDefault="004F2D1C" w:rsidP="004F2D1C">
      <w:pPr>
        <w:spacing w:line="276" w:lineRule="auto"/>
        <w:jc w:val="both"/>
        <w:rPr>
          <w:rFonts w:ascii="Verdana" w:hAnsi="Verdana" w:cs="Arial"/>
          <w:sz w:val="20"/>
          <w:szCs w:val="20"/>
        </w:rPr>
      </w:pPr>
      <w:r w:rsidRPr="00D8418B">
        <w:rPr>
          <w:rFonts w:ascii="Verdana" w:hAnsi="Verdana" w:cs="Arial"/>
          <w:sz w:val="20"/>
          <w:szCs w:val="20"/>
        </w:rPr>
        <w:t>2)</w:t>
      </w:r>
      <w:r w:rsidRPr="00D8418B">
        <w:rPr>
          <w:rFonts w:ascii="Verdana" w:hAnsi="Verdana" w:cs="Arial"/>
          <w:sz w:val="20"/>
          <w:szCs w:val="20"/>
        </w:rPr>
        <w:tab/>
        <w:t>zaniechanie czynności w postępowaniu o udzielenie zamówienia, o zawarcie umowy ramowej, dynamicznym systemie zakupów, systemie kwalifikowania wykonawców lub konkursie, do której Zamawiający był obowiązany na podstawie ustawy;</w:t>
      </w:r>
    </w:p>
    <w:p w14:paraId="2002CD90" w14:textId="77777777" w:rsidR="004F2D1C" w:rsidRPr="00D8418B" w:rsidRDefault="004F2D1C" w:rsidP="004F2D1C">
      <w:pPr>
        <w:spacing w:line="276" w:lineRule="auto"/>
        <w:jc w:val="both"/>
        <w:rPr>
          <w:rFonts w:ascii="Verdana" w:hAnsi="Verdana" w:cs="Arial"/>
          <w:sz w:val="20"/>
          <w:szCs w:val="20"/>
        </w:rPr>
      </w:pPr>
      <w:r w:rsidRPr="00D8418B">
        <w:rPr>
          <w:rFonts w:ascii="Verdana" w:hAnsi="Verdana" w:cs="Arial"/>
          <w:sz w:val="20"/>
          <w:szCs w:val="20"/>
        </w:rPr>
        <w:t>3) zaniechanie przeprowadzenia postępowania o udzielenie zamówienia lub zorganizowania konkursu na podstawie ustawy, mimo że Zamawiający był do tego obowiązany.</w:t>
      </w:r>
    </w:p>
    <w:p w14:paraId="2694D7A5" w14:textId="77777777" w:rsidR="004F2D1C" w:rsidRPr="00D8418B" w:rsidRDefault="004F2D1C" w:rsidP="004F2D1C">
      <w:pPr>
        <w:numPr>
          <w:ilvl w:val="0"/>
          <w:numId w:val="34"/>
        </w:numPr>
        <w:spacing w:line="276" w:lineRule="auto"/>
        <w:jc w:val="both"/>
        <w:rPr>
          <w:rFonts w:ascii="Verdana" w:hAnsi="Verdana" w:cs="Arial"/>
          <w:sz w:val="20"/>
          <w:szCs w:val="20"/>
        </w:rPr>
      </w:pPr>
      <w:r w:rsidRPr="00D8418B">
        <w:rPr>
          <w:rFonts w:ascii="Verdana" w:hAnsi="Verdana" w:cs="Arial"/>
          <w:sz w:val="20"/>
          <w:szCs w:val="20"/>
        </w:rPr>
        <w:t>Odwołanie wnosi się do Prezesa Krajowej Izby Odwoławczej.</w:t>
      </w:r>
    </w:p>
    <w:p w14:paraId="37218F9C" w14:textId="77777777" w:rsidR="004F2D1C" w:rsidRPr="00D8418B" w:rsidRDefault="004F2D1C" w:rsidP="004F2D1C">
      <w:pPr>
        <w:numPr>
          <w:ilvl w:val="0"/>
          <w:numId w:val="34"/>
        </w:numPr>
        <w:spacing w:line="276" w:lineRule="auto"/>
        <w:jc w:val="both"/>
        <w:rPr>
          <w:rFonts w:ascii="Verdana" w:hAnsi="Verdana" w:cs="Arial"/>
          <w:sz w:val="20"/>
          <w:szCs w:val="20"/>
        </w:rPr>
      </w:pPr>
      <w:r w:rsidRPr="00D8418B">
        <w:rPr>
          <w:rFonts w:ascii="Verdana" w:hAnsi="Verdana" w:cs="Arial"/>
          <w:sz w:val="20"/>
          <w:szCs w:val="20"/>
        </w:rPr>
        <w:t xml:space="preserve">Pisma w postępowaniu odwoławczym wnosi się </w:t>
      </w:r>
      <w:r w:rsidRPr="00D8418B">
        <w:rPr>
          <w:rFonts w:ascii="Verdana" w:hAnsi="Verdana" w:cs="Arial"/>
          <w:b/>
          <w:bCs/>
          <w:sz w:val="20"/>
          <w:szCs w:val="20"/>
        </w:rPr>
        <w:t>w formie pisemnej albo w formie elektronicznej albo w postaci elektronicznej</w:t>
      </w:r>
      <w:r w:rsidRPr="00D8418B">
        <w:rPr>
          <w:rFonts w:ascii="Verdana" w:hAnsi="Verdana" w:cs="Arial"/>
          <w:sz w:val="20"/>
          <w:szCs w:val="20"/>
        </w:rPr>
        <w:t>, z tym, że odwołanie i przystąpienie do postępowania odwoławczego, wniesione w postaci elektronicznej, wymagają opatrzenia podpisem zaufanym.</w:t>
      </w:r>
    </w:p>
    <w:p w14:paraId="1D8F3621" w14:textId="77777777" w:rsidR="004F2D1C" w:rsidRPr="00D8418B" w:rsidRDefault="004F2D1C" w:rsidP="004F2D1C">
      <w:pPr>
        <w:numPr>
          <w:ilvl w:val="0"/>
          <w:numId w:val="34"/>
        </w:numPr>
        <w:spacing w:line="276" w:lineRule="auto"/>
        <w:jc w:val="both"/>
        <w:rPr>
          <w:rFonts w:ascii="Verdana" w:hAnsi="Verdana" w:cs="Arial"/>
          <w:sz w:val="20"/>
          <w:szCs w:val="20"/>
        </w:rPr>
      </w:pPr>
      <w:r w:rsidRPr="00D8418B">
        <w:rPr>
          <w:rFonts w:ascii="Verdana" w:hAnsi="Verdana" w:cs="Arial"/>
          <w:sz w:val="20"/>
          <w:szCs w:val="20"/>
        </w:rPr>
        <w:t>Pisma w formie pisemnej wnosi się za pośrednictwem operatora pocztowego, w rozumieniu ustawy z dnia 23 listopada 2012 r. - Prawo pocztowe, osobiście, za pośrednictwem posłańca, a pisma w postaci elektronicznej wnosi się przy użyciu środków komunikacji elektronicznej, w tym na adres do doręczeń elektronicznych, o którym mowa w art. 2 pkt 1 ustawy z dnia 18 listopada 2020 r. o doręczeniach elektronicznych (t.j. Dz. U. z 2026 r. poz. 3).</w:t>
      </w:r>
    </w:p>
    <w:p w14:paraId="1A1C5D64" w14:textId="77777777" w:rsidR="004F2D1C" w:rsidRPr="00D8418B" w:rsidRDefault="004F2D1C" w:rsidP="004F2D1C">
      <w:pPr>
        <w:numPr>
          <w:ilvl w:val="0"/>
          <w:numId w:val="34"/>
        </w:numPr>
        <w:spacing w:line="276" w:lineRule="auto"/>
        <w:jc w:val="both"/>
        <w:rPr>
          <w:rFonts w:ascii="Verdana" w:hAnsi="Verdana" w:cs="Arial"/>
          <w:sz w:val="20"/>
          <w:szCs w:val="20"/>
        </w:rPr>
      </w:pPr>
      <w:r w:rsidRPr="00D8418B">
        <w:rPr>
          <w:rFonts w:ascii="Verdana" w:hAnsi="Verdana" w:cs="Arial"/>
          <w:sz w:val="20"/>
          <w:szCs w:val="20"/>
        </w:rPr>
        <w:t>Odwołujący przekazuje Zamawiającemu odwołanie wniesione w formie elektronicznej albo postaci elektronicznej albo kopię tego odwołania, jeżeli zostało ono wniesione w formie pisemnej, przed upływem terminu do wniesienia odwołania w taki sposób, aby mógł on zapoznać się z jego treścią przed upływem tego terminu.</w:t>
      </w:r>
    </w:p>
    <w:p w14:paraId="4D379128" w14:textId="77777777" w:rsidR="004F2D1C" w:rsidRPr="00D8418B" w:rsidRDefault="004F2D1C" w:rsidP="004F2D1C">
      <w:pPr>
        <w:numPr>
          <w:ilvl w:val="0"/>
          <w:numId w:val="34"/>
        </w:numPr>
        <w:spacing w:line="276" w:lineRule="auto"/>
        <w:jc w:val="both"/>
        <w:rPr>
          <w:rFonts w:ascii="Verdana" w:hAnsi="Verdana" w:cs="Arial"/>
          <w:sz w:val="20"/>
          <w:szCs w:val="20"/>
        </w:rPr>
      </w:pPr>
      <w:r w:rsidRPr="00D8418B">
        <w:rPr>
          <w:rFonts w:ascii="Verdana" w:hAnsi="Verdana" w:cs="Arial"/>
          <w:sz w:val="20"/>
          <w:szCs w:val="20"/>
        </w:rPr>
        <w:t>Zgodnie z art. 515 ustawy, odwołanie wnosi się:</w:t>
      </w:r>
    </w:p>
    <w:p w14:paraId="67C87E7A" w14:textId="77777777" w:rsidR="004F2D1C" w:rsidRPr="00D8418B" w:rsidRDefault="004F2D1C" w:rsidP="004F2D1C">
      <w:pPr>
        <w:spacing w:line="276" w:lineRule="auto"/>
        <w:jc w:val="both"/>
        <w:rPr>
          <w:rFonts w:ascii="Verdana" w:hAnsi="Verdana" w:cs="Arial"/>
          <w:sz w:val="20"/>
          <w:szCs w:val="20"/>
        </w:rPr>
      </w:pPr>
      <w:r w:rsidRPr="00D8418B">
        <w:rPr>
          <w:rFonts w:ascii="Verdana" w:hAnsi="Verdana" w:cs="Arial"/>
          <w:sz w:val="20"/>
          <w:szCs w:val="20"/>
        </w:rPr>
        <w:t xml:space="preserve">„1. </w:t>
      </w:r>
      <w:r w:rsidRPr="00D8418B">
        <w:rPr>
          <w:rFonts w:ascii="Verdana" w:hAnsi="Verdana" w:cs="Arial"/>
          <w:b/>
          <w:bCs/>
          <w:sz w:val="20"/>
          <w:szCs w:val="20"/>
        </w:rPr>
        <w:t>Odwołanie wnosi się</w:t>
      </w:r>
      <w:r w:rsidRPr="00D8418B">
        <w:rPr>
          <w:rFonts w:ascii="Verdana" w:hAnsi="Verdana" w:cs="Arial"/>
          <w:sz w:val="20"/>
          <w:szCs w:val="20"/>
        </w:rPr>
        <w:t>:</w:t>
      </w:r>
    </w:p>
    <w:p w14:paraId="11A8EB16" w14:textId="77777777" w:rsidR="004F2D1C" w:rsidRPr="00D8418B" w:rsidRDefault="004F2D1C" w:rsidP="004F2D1C">
      <w:pPr>
        <w:spacing w:line="276" w:lineRule="auto"/>
        <w:jc w:val="both"/>
        <w:rPr>
          <w:rFonts w:ascii="Verdana" w:hAnsi="Verdana" w:cs="Arial"/>
          <w:sz w:val="20"/>
          <w:szCs w:val="20"/>
        </w:rPr>
      </w:pPr>
      <w:r w:rsidRPr="00D8418B">
        <w:rPr>
          <w:rFonts w:ascii="Verdana" w:hAnsi="Verdana" w:cs="Arial"/>
          <w:sz w:val="20"/>
          <w:szCs w:val="20"/>
        </w:rPr>
        <w:lastRenderedPageBreak/>
        <w:t>1) (…)</w:t>
      </w:r>
    </w:p>
    <w:p w14:paraId="184F5987" w14:textId="77777777" w:rsidR="004F2D1C" w:rsidRPr="00D8418B" w:rsidRDefault="004F2D1C" w:rsidP="004F2D1C">
      <w:pPr>
        <w:spacing w:line="276" w:lineRule="auto"/>
        <w:jc w:val="both"/>
        <w:rPr>
          <w:rFonts w:ascii="Verdana" w:hAnsi="Verdana" w:cs="Arial"/>
          <w:sz w:val="20"/>
          <w:szCs w:val="20"/>
        </w:rPr>
      </w:pPr>
      <w:r w:rsidRPr="00D8418B">
        <w:rPr>
          <w:rFonts w:ascii="Verdana" w:hAnsi="Verdana" w:cs="Arial"/>
          <w:sz w:val="20"/>
          <w:szCs w:val="20"/>
        </w:rPr>
        <w:t xml:space="preserve">2) w przypadku zamówień, których wartość </w:t>
      </w:r>
      <w:r w:rsidRPr="00D8418B">
        <w:rPr>
          <w:rFonts w:ascii="Verdana" w:hAnsi="Verdana" w:cs="Arial"/>
          <w:b/>
          <w:sz w:val="20"/>
          <w:szCs w:val="20"/>
        </w:rPr>
        <w:t>jest mniejsza niż progi unijne</w:t>
      </w:r>
      <w:r w:rsidRPr="00D8418B">
        <w:rPr>
          <w:rFonts w:ascii="Verdana" w:hAnsi="Verdana" w:cs="Arial"/>
          <w:sz w:val="20"/>
          <w:szCs w:val="20"/>
        </w:rPr>
        <w:t>, w terminie:</w:t>
      </w:r>
    </w:p>
    <w:p w14:paraId="372A3BCD" w14:textId="77777777" w:rsidR="004F2D1C" w:rsidRPr="00D8418B" w:rsidRDefault="004F2D1C" w:rsidP="004F2D1C">
      <w:pPr>
        <w:spacing w:line="276" w:lineRule="auto"/>
        <w:jc w:val="both"/>
        <w:rPr>
          <w:rFonts w:ascii="Verdana" w:hAnsi="Verdana" w:cs="Arial"/>
          <w:sz w:val="20"/>
          <w:szCs w:val="20"/>
        </w:rPr>
      </w:pPr>
      <w:r w:rsidRPr="00D8418B">
        <w:rPr>
          <w:rFonts w:ascii="Verdana" w:hAnsi="Verdana" w:cs="Arial"/>
          <w:sz w:val="20"/>
          <w:szCs w:val="20"/>
        </w:rPr>
        <w:t xml:space="preserve">a) </w:t>
      </w:r>
      <w:r w:rsidRPr="00D8418B">
        <w:rPr>
          <w:rFonts w:ascii="Verdana" w:hAnsi="Verdana" w:cs="Arial"/>
          <w:b/>
          <w:sz w:val="20"/>
          <w:szCs w:val="20"/>
        </w:rPr>
        <w:t>5 dni</w:t>
      </w:r>
      <w:r w:rsidRPr="00D8418B">
        <w:rPr>
          <w:rFonts w:ascii="Verdana" w:hAnsi="Verdana" w:cs="Arial"/>
          <w:sz w:val="20"/>
          <w:szCs w:val="20"/>
        </w:rPr>
        <w:t xml:space="preserve"> od dnia przekazania informacji o czynności Zamawiającego stanowiącej podstawę jego wniesienia, jeżeli informacja została przekazana przy użyciu środków komunikacji elektronicznej,</w:t>
      </w:r>
    </w:p>
    <w:p w14:paraId="6A45044E" w14:textId="77777777" w:rsidR="004F2D1C" w:rsidRPr="00D8418B" w:rsidRDefault="004F2D1C" w:rsidP="004F2D1C">
      <w:pPr>
        <w:spacing w:line="276" w:lineRule="auto"/>
        <w:jc w:val="both"/>
        <w:rPr>
          <w:rFonts w:ascii="Verdana" w:hAnsi="Verdana" w:cs="Arial"/>
          <w:sz w:val="20"/>
          <w:szCs w:val="20"/>
        </w:rPr>
      </w:pPr>
      <w:r w:rsidRPr="00D8418B">
        <w:rPr>
          <w:rFonts w:ascii="Verdana" w:hAnsi="Verdana" w:cs="Arial"/>
          <w:sz w:val="20"/>
          <w:szCs w:val="20"/>
        </w:rPr>
        <w:t xml:space="preserve">b) </w:t>
      </w:r>
      <w:r w:rsidRPr="00D8418B">
        <w:rPr>
          <w:rFonts w:ascii="Verdana" w:hAnsi="Verdana" w:cs="Arial"/>
          <w:b/>
          <w:sz w:val="20"/>
          <w:szCs w:val="20"/>
        </w:rPr>
        <w:t>10 dni</w:t>
      </w:r>
      <w:r w:rsidRPr="00D8418B">
        <w:rPr>
          <w:rFonts w:ascii="Verdana" w:hAnsi="Verdana" w:cs="Arial"/>
          <w:sz w:val="20"/>
          <w:szCs w:val="20"/>
        </w:rPr>
        <w:t xml:space="preserve"> od dnia przekazania informacji o czynności zamawiającego stanowiącej podstawę jego wniesienia, jeżeli informacja została przekazana w sposób inny niż określony w lit. a.</w:t>
      </w:r>
    </w:p>
    <w:p w14:paraId="74C3268F" w14:textId="77777777" w:rsidR="004F2D1C" w:rsidRPr="00D8418B" w:rsidRDefault="004F2D1C" w:rsidP="004F2D1C">
      <w:pPr>
        <w:spacing w:line="276" w:lineRule="auto"/>
        <w:jc w:val="both"/>
        <w:rPr>
          <w:rFonts w:ascii="Verdana" w:hAnsi="Verdana" w:cs="Arial"/>
          <w:sz w:val="20"/>
          <w:szCs w:val="20"/>
        </w:rPr>
      </w:pPr>
      <w:r w:rsidRPr="00D8418B">
        <w:rPr>
          <w:rFonts w:ascii="Verdana" w:hAnsi="Verdana" w:cs="Arial"/>
          <w:sz w:val="20"/>
          <w:szCs w:val="20"/>
        </w:rPr>
        <w:t>2. Odwołanie wobec treści ogłoszenia wszczynającego postępowanie o udzielenie zamówienia lub konkurs lub wobec treści dokumentów zamówienia wnosi się w terminie:</w:t>
      </w:r>
    </w:p>
    <w:p w14:paraId="7DAB304F" w14:textId="77777777" w:rsidR="004F2D1C" w:rsidRPr="00D8418B" w:rsidRDefault="004F2D1C" w:rsidP="004F2D1C">
      <w:pPr>
        <w:spacing w:line="276" w:lineRule="auto"/>
        <w:jc w:val="both"/>
        <w:rPr>
          <w:rFonts w:ascii="Verdana" w:hAnsi="Verdana" w:cs="Arial"/>
          <w:sz w:val="20"/>
          <w:szCs w:val="20"/>
        </w:rPr>
      </w:pPr>
      <w:r w:rsidRPr="00D8418B">
        <w:rPr>
          <w:rFonts w:ascii="Verdana" w:hAnsi="Verdana" w:cs="Arial"/>
          <w:sz w:val="20"/>
          <w:szCs w:val="20"/>
        </w:rPr>
        <w:t>1) (…)</w:t>
      </w:r>
    </w:p>
    <w:p w14:paraId="2B694A5A" w14:textId="77777777" w:rsidR="004F2D1C" w:rsidRPr="00D8418B" w:rsidRDefault="004F2D1C" w:rsidP="004F2D1C">
      <w:pPr>
        <w:spacing w:line="276" w:lineRule="auto"/>
        <w:jc w:val="both"/>
        <w:rPr>
          <w:rFonts w:ascii="Verdana" w:hAnsi="Verdana" w:cs="Arial"/>
          <w:sz w:val="20"/>
          <w:szCs w:val="20"/>
        </w:rPr>
      </w:pPr>
      <w:r w:rsidRPr="00D8418B">
        <w:rPr>
          <w:rFonts w:ascii="Verdana" w:hAnsi="Verdana" w:cs="Arial"/>
          <w:sz w:val="20"/>
          <w:szCs w:val="20"/>
        </w:rPr>
        <w:t xml:space="preserve">2) </w:t>
      </w:r>
      <w:r w:rsidRPr="00D8418B">
        <w:rPr>
          <w:rFonts w:ascii="Verdana" w:hAnsi="Verdana" w:cs="Arial"/>
          <w:b/>
          <w:sz w:val="20"/>
          <w:szCs w:val="20"/>
        </w:rPr>
        <w:t>5 dni</w:t>
      </w:r>
      <w:r w:rsidRPr="00D8418B">
        <w:rPr>
          <w:rFonts w:ascii="Verdana" w:hAnsi="Verdana" w:cs="Arial"/>
          <w:sz w:val="20"/>
          <w:szCs w:val="20"/>
        </w:rPr>
        <w:t xml:space="preserve"> od dnia zamieszczenia ogłoszenia w Biuletynie Zamówień Publicznych lub dokumentów zamówienia na stronie internetowej, w przypadku zamówień, których wartość jest mniejsza niż progi unijne.</w:t>
      </w:r>
    </w:p>
    <w:p w14:paraId="015617B8" w14:textId="77777777" w:rsidR="004F2D1C" w:rsidRPr="00D8418B" w:rsidRDefault="004F2D1C" w:rsidP="004F2D1C">
      <w:pPr>
        <w:spacing w:line="276" w:lineRule="auto"/>
        <w:jc w:val="both"/>
        <w:rPr>
          <w:rFonts w:ascii="Verdana" w:hAnsi="Verdana" w:cs="Arial"/>
          <w:sz w:val="20"/>
          <w:szCs w:val="20"/>
        </w:rPr>
      </w:pPr>
      <w:r w:rsidRPr="00D8418B">
        <w:rPr>
          <w:rFonts w:ascii="Verdana" w:hAnsi="Verdana" w:cs="Arial"/>
          <w:sz w:val="20"/>
          <w:szCs w:val="20"/>
        </w:rPr>
        <w:t>3. Odwołanie w przypadkach innych niż określone w ust. 1 i 2 wnosi się w terminie:</w:t>
      </w:r>
    </w:p>
    <w:p w14:paraId="5ED8AA16" w14:textId="77777777" w:rsidR="004F2D1C" w:rsidRPr="00D8418B" w:rsidRDefault="004F2D1C" w:rsidP="004F2D1C">
      <w:pPr>
        <w:spacing w:line="276" w:lineRule="auto"/>
        <w:jc w:val="both"/>
        <w:rPr>
          <w:rFonts w:ascii="Verdana" w:hAnsi="Verdana" w:cs="Arial"/>
          <w:sz w:val="20"/>
          <w:szCs w:val="20"/>
        </w:rPr>
      </w:pPr>
      <w:r w:rsidRPr="00D8418B">
        <w:rPr>
          <w:rFonts w:ascii="Verdana" w:hAnsi="Verdana" w:cs="Arial"/>
          <w:sz w:val="20"/>
          <w:szCs w:val="20"/>
        </w:rPr>
        <w:t>1) (…)</w:t>
      </w:r>
    </w:p>
    <w:p w14:paraId="3901E955" w14:textId="77777777" w:rsidR="004F2D1C" w:rsidRPr="00D8418B" w:rsidRDefault="004F2D1C" w:rsidP="004F2D1C">
      <w:pPr>
        <w:spacing w:line="276" w:lineRule="auto"/>
        <w:jc w:val="both"/>
        <w:rPr>
          <w:rFonts w:ascii="Verdana" w:hAnsi="Verdana" w:cs="Arial"/>
          <w:sz w:val="20"/>
          <w:szCs w:val="20"/>
        </w:rPr>
      </w:pPr>
      <w:r w:rsidRPr="00D8418B">
        <w:rPr>
          <w:rFonts w:ascii="Verdana" w:hAnsi="Verdana" w:cs="Arial"/>
          <w:sz w:val="20"/>
          <w:szCs w:val="20"/>
        </w:rPr>
        <w:t xml:space="preserve">2) </w:t>
      </w:r>
      <w:r w:rsidRPr="00D8418B">
        <w:rPr>
          <w:rFonts w:ascii="Verdana" w:hAnsi="Verdana" w:cs="Arial"/>
          <w:b/>
          <w:sz w:val="20"/>
          <w:szCs w:val="20"/>
        </w:rPr>
        <w:t>5 dni</w:t>
      </w:r>
      <w:r w:rsidRPr="00D8418B">
        <w:rPr>
          <w:rFonts w:ascii="Verdana" w:hAnsi="Verdana" w:cs="Arial"/>
          <w:sz w:val="20"/>
          <w:szCs w:val="20"/>
        </w:rPr>
        <w:t xml:space="preserve"> od dnia, w którym powzięto lub przy zachowaniu należytej staranności można było powziąć wiadomość o okolicznościach stanowiących podstawę jego wniesienia, w przypadku zamówień, </w:t>
      </w:r>
      <w:r w:rsidRPr="00D8418B">
        <w:rPr>
          <w:rFonts w:ascii="Verdana" w:hAnsi="Verdana" w:cs="Arial"/>
          <w:b/>
          <w:sz w:val="20"/>
          <w:szCs w:val="20"/>
        </w:rPr>
        <w:t>których wartość jest mniejsza niż progi unijne</w:t>
      </w:r>
      <w:r w:rsidRPr="00D8418B">
        <w:rPr>
          <w:rFonts w:ascii="Verdana" w:hAnsi="Verdana" w:cs="Arial"/>
          <w:sz w:val="20"/>
          <w:szCs w:val="20"/>
        </w:rPr>
        <w:t>.</w:t>
      </w:r>
    </w:p>
    <w:p w14:paraId="196130EE" w14:textId="77777777" w:rsidR="004F2D1C" w:rsidRPr="00D8418B" w:rsidRDefault="004F2D1C" w:rsidP="004F2D1C">
      <w:pPr>
        <w:spacing w:line="276" w:lineRule="auto"/>
        <w:jc w:val="both"/>
        <w:rPr>
          <w:rFonts w:ascii="Verdana" w:hAnsi="Verdana" w:cs="Arial"/>
          <w:sz w:val="20"/>
          <w:szCs w:val="20"/>
        </w:rPr>
      </w:pPr>
      <w:r w:rsidRPr="00D8418B">
        <w:rPr>
          <w:rFonts w:ascii="Verdana" w:hAnsi="Verdana" w:cs="Arial"/>
          <w:sz w:val="20"/>
          <w:szCs w:val="20"/>
        </w:rPr>
        <w:t>4. Jeżeli Zamawiający nie opublikował ogłoszenia o zamiarze zawarcia umowy lub mimo takiego obowiązku nie przesłał Wykonawcy zawiadomienia o wyborze najkorzystniejszej oferty lub nie zaprosił Wykonawcy do złożenia oferty w ramach dynamicznego systemu zakupów lub umowy ramowej, odwołanie wnosi się nie później niż w terminie:</w:t>
      </w:r>
    </w:p>
    <w:p w14:paraId="409EE624" w14:textId="77777777" w:rsidR="004F2D1C" w:rsidRPr="00D8418B" w:rsidRDefault="004F2D1C" w:rsidP="004F2D1C">
      <w:pPr>
        <w:spacing w:line="276" w:lineRule="auto"/>
        <w:jc w:val="both"/>
        <w:rPr>
          <w:rFonts w:ascii="Verdana" w:hAnsi="Verdana" w:cs="Arial"/>
          <w:sz w:val="20"/>
          <w:szCs w:val="20"/>
        </w:rPr>
      </w:pPr>
      <w:r w:rsidRPr="00D8418B">
        <w:rPr>
          <w:rFonts w:ascii="Verdana" w:hAnsi="Verdana" w:cs="Arial"/>
          <w:sz w:val="20"/>
          <w:szCs w:val="20"/>
        </w:rPr>
        <w:t>1) 15 dni od dnia zamieszczenia w Biuletynie Zamówień Publicznych ogłoszenia o wyniku postępowania albo 30 dni od dnia publikacji w Dzienniku Urzędowym Unii Europejskiej ogłoszenia o udzieleniu zamówienia, a w przypadku udzielenia zamówienia w trybie negocjacji bez ogłoszenia albo zamówienia z wolnej ręki – ogłoszenia o wyniku postępowania albo ogłoszenia o udzieleniu zamówienia, zawierającego uzasadnienie udzielenia zamówienia w trybie negocjacji bez ogłoszenia albo zamówienia z wolnej ręki;</w:t>
      </w:r>
    </w:p>
    <w:p w14:paraId="2AEFB817" w14:textId="77777777" w:rsidR="004F2D1C" w:rsidRPr="00D8418B" w:rsidRDefault="004F2D1C" w:rsidP="004F2D1C">
      <w:pPr>
        <w:spacing w:line="276" w:lineRule="auto"/>
        <w:jc w:val="both"/>
        <w:rPr>
          <w:rFonts w:ascii="Verdana" w:hAnsi="Verdana" w:cs="Arial"/>
          <w:sz w:val="20"/>
          <w:szCs w:val="20"/>
        </w:rPr>
      </w:pPr>
      <w:r w:rsidRPr="00D8418B">
        <w:rPr>
          <w:rFonts w:ascii="Verdana" w:hAnsi="Verdana" w:cs="Arial"/>
          <w:sz w:val="20"/>
          <w:szCs w:val="20"/>
        </w:rPr>
        <w:t>2) (…)</w:t>
      </w:r>
    </w:p>
    <w:p w14:paraId="497608FF" w14:textId="77777777" w:rsidR="004F2D1C" w:rsidRPr="00D8418B" w:rsidRDefault="004F2D1C" w:rsidP="004F2D1C">
      <w:pPr>
        <w:spacing w:line="276" w:lineRule="auto"/>
        <w:jc w:val="both"/>
        <w:rPr>
          <w:rFonts w:ascii="Verdana" w:hAnsi="Verdana" w:cs="Arial"/>
          <w:sz w:val="20"/>
          <w:szCs w:val="20"/>
        </w:rPr>
      </w:pPr>
      <w:r w:rsidRPr="00D8418B">
        <w:rPr>
          <w:rFonts w:ascii="Verdana" w:hAnsi="Verdana" w:cs="Arial"/>
          <w:sz w:val="20"/>
          <w:szCs w:val="20"/>
        </w:rPr>
        <w:t>3) miesiąca od dnia zawarcia umowy, jeżeli Zamawiający:</w:t>
      </w:r>
    </w:p>
    <w:p w14:paraId="5043F2C8" w14:textId="77777777" w:rsidR="004F2D1C" w:rsidRPr="00D8418B" w:rsidRDefault="004F2D1C" w:rsidP="004F2D1C">
      <w:pPr>
        <w:spacing w:line="276" w:lineRule="auto"/>
        <w:jc w:val="both"/>
        <w:rPr>
          <w:rFonts w:ascii="Verdana" w:hAnsi="Verdana" w:cs="Arial"/>
          <w:sz w:val="20"/>
          <w:szCs w:val="20"/>
        </w:rPr>
      </w:pPr>
      <w:r w:rsidRPr="00D8418B">
        <w:rPr>
          <w:rFonts w:ascii="Verdana" w:hAnsi="Verdana" w:cs="Arial"/>
          <w:sz w:val="20"/>
          <w:szCs w:val="20"/>
        </w:rPr>
        <w:t>a) nie zamieścił w Biuletynie Zamówień Publicznych ogłoszenia o wyniku postępowania albo</w:t>
      </w:r>
    </w:p>
    <w:p w14:paraId="59C5BBD2" w14:textId="77777777" w:rsidR="004F2D1C" w:rsidRPr="00D8418B" w:rsidRDefault="004F2D1C" w:rsidP="004F2D1C">
      <w:pPr>
        <w:spacing w:line="276" w:lineRule="auto"/>
        <w:jc w:val="both"/>
        <w:rPr>
          <w:rFonts w:ascii="Verdana" w:hAnsi="Verdana" w:cs="Arial"/>
          <w:sz w:val="20"/>
          <w:szCs w:val="20"/>
        </w:rPr>
      </w:pPr>
      <w:r w:rsidRPr="00D8418B">
        <w:rPr>
          <w:rFonts w:ascii="Verdana" w:hAnsi="Verdana" w:cs="Arial"/>
          <w:sz w:val="20"/>
          <w:szCs w:val="20"/>
        </w:rPr>
        <w:t>b) zamieścił w Biuletynie Zamówień Publicznych ogłoszenie o wyniku postępowania, które nie zawiera uzasadnienia udzielenia zamówienia w trybie negocjacji bez ogłoszenia albo zamówienia z wolnej ręki.”</w:t>
      </w:r>
    </w:p>
    <w:p w14:paraId="11C346FA" w14:textId="77777777" w:rsidR="004F2D1C" w:rsidRPr="00D8418B" w:rsidRDefault="004F2D1C" w:rsidP="004F2D1C">
      <w:pPr>
        <w:numPr>
          <w:ilvl w:val="0"/>
          <w:numId w:val="34"/>
        </w:numPr>
        <w:spacing w:line="276" w:lineRule="auto"/>
        <w:jc w:val="both"/>
        <w:rPr>
          <w:rFonts w:ascii="Verdana" w:hAnsi="Verdana" w:cs="Arial"/>
          <w:sz w:val="20"/>
          <w:szCs w:val="20"/>
        </w:rPr>
      </w:pPr>
      <w:r w:rsidRPr="00D8418B">
        <w:rPr>
          <w:rFonts w:ascii="Verdana" w:hAnsi="Verdana" w:cs="Arial"/>
          <w:sz w:val="20"/>
          <w:szCs w:val="20"/>
        </w:rPr>
        <w:t xml:space="preserve">Na orzeczenie Krajowej Izby Odwoławczej oraz postanowienie Prezesa Izby, o którym mowa w art. 519 ust. 1 ustawy, stronom oraz uczestnikom postępowania </w:t>
      </w:r>
      <w:r w:rsidRPr="00D8418B">
        <w:rPr>
          <w:rFonts w:ascii="Verdana" w:hAnsi="Verdana" w:cs="Arial"/>
          <w:sz w:val="20"/>
          <w:szCs w:val="20"/>
        </w:rPr>
        <w:lastRenderedPageBreak/>
        <w:t xml:space="preserve">odwoławczego przysługuje </w:t>
      </w:r>
      <w:r w:rsidRPr="00D8418B">
        <w:rPr>
          <w:rFonts w:ascii="Verdana" w:hAnsi="Verdana" w:cs="Arial"/>
          <w:b/>
          <w:sz w:val="20"/>
          <w:szCs w:val="20"/>
        </w:rPr>
        <w:t xml:space="preserve">skarga </w:t>
      </w:r>
      <w:r w:rsidRPr="00D8418B">
        <w:rPr>
          <w:rFonts w:ascii="Verdana" w:hAnsi="Verdana" w:cs="Arial"/>
          <w:sz w:val="20"/>
          <w:szCs w:val="20"/>
        </w:rPr>
        <w:t>do sądu. Skargę wnosi się do Sądu Okręgowego w Warszawie, zwanego „sądem zamówień publicznych”.</w:t>
      </w:r>
    </w:p>
    <w:p w14:paraId="0B869694" w14:textId="77777777" w:rsidR="004F2D1C" w:rsidRPr="00D8418B" w:rsidRDefault="004F2D1C" w:rsidP="004F2D1C">
      <w:pPr>
        <w:numPr>
          <w:ilvl w:val="0"/>
          <w:numId w:val="34"/>
        </w:numPr>
        <w:spacing w:line="276" w:lineRule="auto"/>
        <w:jc w:val="both"/>
        <w:rPr>
          <w:rFonts w:ascii="Verdana" w:hAnsi="Verdana" w:cs="Arial"/>
          <w:sz w:val="20"/>
          <w:szCs w:val="20"/>
        </w:rPr>
      </w:pPr>
      <w:r w:rsidRPr="00D8418B">
        <w:rPr>
          <w:rFonts w:ascii="Verdana" w:hAnsi="Verdana" w:cs="Arial"/>
          <w:sz w:val="20"/>
          <w:szCs w:val="20"/>
        </w:rPr>
        <w:t>Skargę wnosi się za pośrednictwem Prezesa Izby, w terminie 14 dni od dnia doręczenia orzeczenia Izby lub postanowienia Prezesa Izby, o którym mowa w art. 519 ust. 1, przesyłając jednocześnie jej odpis przeciwnikowi skargi. Złożenie skargi w polskiej placówce pocztowej operatora pocztowego w rozumieniu ustawy z dnia 23 listopada 2012 r. - Prawo pocztowe albo w placówce podmiotu zajmującego się doręczaniem korespondencji na terytorium innego niż Rzeczpospolita Polska państwa członkowskiego Unii Europejskiej, Konfederacji Szwajcarskiej albo państwa członkowskiego Europejskiego Porozumienia o Wolnym Handlu (EFTA) - strony umowy o Europejskim Obszarze Gospodarczym albo wysłanie jej na adres do doręczeń elektronicznych, o którym mowa w art. 2 pkt 1 ustawy z dnia 18 listopada 2020 r. o doręczeniach elektronicznych, jest równoznaczne z jej wniesieniem.</w:t>
      </w:r>
    </w:p>
    <w:p w14:paraId="454B5041" w14:textId="77777777" w:rsidR="004F2D1C" w:rsidRPr="00D8418B" w:rsidRDefault="004F2D1C" w:rsidP="004F2D1C">
      <w:pPr>
        <w:numPr>
          <w:ilvl w:val="0"/>
          <w:numId w:val="34"/>
        </w:numPr>
        <w:tabs>
          <w:tab w:val="num" w:pos="426"/>
        </w:tabs>
        <w:spacing w:line="276" w:lineRule="auto"/>
        <w:jc w:val="both"/>
        <w:rPr>
          <w:rFonts w:ascii="Verdana" w:hAnsi="Verdana" w:cs="Arial"/>
          <w:sz w:val="20"/>
          <w:szCs w:val="20"/>
        </w:rPr>
      </w:pPr>
      <w:r w:rsidRPr="00D8418B">
        <w:rPr>
          <w:rFonts w:ascii="Verdana" w:hAnsi="Verdana" w:cs="Arial"/>
          <w:sz w:val="20"/>
          <w:szCs w:val="20"/>
        </w:rPr>
        <w:t xml:space="preserve">Od wyroku sądu lub postanowienia kończącego postępowanie w sprawie przysługuje </w:t>
      </w:r>
      <w:r w:rsidRPr="00D8418B">
        <w:rPr>
          <w:rFonts w:ascii="Verdana" w:hAnsi="Verdana" w:cs="Arial"/>
          <w:b/>
          <w:sz w:val="20"/>
          <w:szCs w:val="20"/>
        </w:rPr>
        <w:t>skarga kasacyjna</w:t>
      </w:r>
      <w:r w:rsidRPr="00D8418B">
        <w:rPr>
          <w:rFonts w:ascii="Verdana" w:hAnsi="Verdana" w:cs="Arial"/>
          <w:sz w:val="20"/>
          <w:szCs w:val="20"/>
        </w:rPr>
        <w:t xml:space="preserve"> do Sądu Najwyższego.</w:t>
      </w:r>
    </w:p>
    <w:tbl>
      <w:tblPr>
        <w:tblStyle w:val="af3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6"/>
        <w:gridCol w:w="7366"/>
      </w:tblGrid>
      <w:tr w:rsidR="00F94F7A" w:rsidRPr="00D8418B" w14:paraId="793C1766" w14:textId="77777777">
        <w:tc>
          <w:tcPr>
            <w:tcW w:w="1696" w:type="dxa"/>
            <w:shd w:val="clear" w:color="auto" w:fill="FFD965"/>
            <w:vAlign w:val="center"/>
          </w:tcPr>
          <w:p w14:paraId="76CEAFBA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Rozdział 17</w:t>
            </w:r>
          </w:p>
        </w:tc>
        <w:tc>
          <w:tcPr>
            <w:tcW w:w="7366" w:type="dxa"/>
            <w:shd w:val="clear" w:color="auto" w:fill="FFF2CC"/>
          </w:tcPr>
          <w:p w14:paraId="723869B4" w14:textId="77777777" w:rsidR="00F94F7A" w:rsidRPr="00D8418B" w:rsidRDefault="00000000">
            <w:pPr>
              <w:spacing w:line="276" w:lineRule="auto"/>
              <w:jc w:val="both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Podstawy wykluczenia, o których mowa w art. 108 ust. 1 ustawy Pzp</w:t>
            </w:r>
          </w:p>
        </w:tc>
      </w:tr>
    </w:tbl>
    <w:p w14:paraId="115A8B62" w14:textId="77777777" w:rsidR="00F94F7A" w:rsidRPr="00D8418B" w:rsidRDefault="00F94F7A">
      <w:pPr>
        <w:spacing w:line="276" w:lineRule="auto"/>
        <w:jc w:val="both"/>
        <w:rPr>
          <w:rFonts w:ascii="Verdana" w:eastAsia="Arial" w:hAnsi="Verdana" w:cs="Arial"/>
          <w:sz w:val="20"/>
          <w:szCs w:val="20"/>
        </w:rPr>
      </w:pPr>
    </w:p>
    <w:p w14:paraId="59A1F4A9" w14:textId="77777777" w:rsidR="00F94F7A" w:rsidRPr="00D8418B" w:rsidRDefault="0000000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O udzielenie zamówienia mogą się ubiegać wykonawcy, którzy nie podlegają wykluczeniu z postępowania. Zamawiający wykluczy z postępowania wykonawcę w przypadkach określonych w art. 108 ust. 1 ustawy Pzp (obligatoryjne przesłanki wykluczenia Wykonawcy). </w:t>
      </w:r>
    </w:p>
    <w:p w14:paraId="3533CADE" w14:textId="77777777" w:rsidR="00F94F7A" w:rsidRPr="00D8418B" w:rsidRDefault="0000000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W związku z ust. 1, zamawiający wykluczy z postępowania wykonawcę, który:</w:t>
      </w:r>
    </w:p>
    <w:p w14:paraId="1EFA6777" w14:textId="77777777" w:rsidR="00F94F7A" w:rsidRPr="00D8418B" w:rsidRDefault="00000000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będącego osobą fizyczną, którego prawomocnie skazano za przestępstwo:</w:t>
      </w:r>
    </w:p>
    <w:p w14:paraId="075FF848" w14:textId="77777777" w:rsidR="00F94F7A" w:rsidRPr="00D8418B" w:rsidRDefault="00000000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udziału w zorganizowanej grupie przestępczej albo związku mającym na celu popełnienie przestępstwa lub przestępstwa skarbowego, o którym mowa w art. 258 Kodeksu karnego,</w:t>
      </w:r>
    </w:p>
    <w:p w14:paraId="07C4908A" w14:textId="77777777" w:rsidR="00F94F7A" w:rsidRPr="00D8418B" w:rsidRDefault="00000000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handlu ludźmi, o którym mowa w art. 189a Kodeksu karnego,</w:t>
      </w:r>
    </w:p>
    <w:p w14:paraId="1AE9C252" w14:textId="77777777" w:rsidR="00F94F7A" w:rsidRPr="00D8418B" w:rsidRDefault="00000000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którym mowa w art. 228-230a, art. 250a Kodeksu karnego, w art. 46-48 ustawy z dnia 25 czerwca 2010 r. o sporcie (Dz. U. z 2024 r. poz. 1488 ze zm.) lub w art. 54 ust. 1-4 ustawy z dnia 12 maja 2011 r. o refundacji leków, środków spożywczych specjalnego przeznaczenia żywieniowego oraz wyrobów medycznych (Dz. U. z 2025 r. poz. 907),</w:t>
      </w:r>
    </w:p>
    <w:p w14:paraId="14D08282" w14:textId="77777777" w:rsidR="00F94F7A" w:rsidRPr="00D8418B" w:rsidRDefault="00000000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finansowania przestępstwa o charakterze terrorystycznym, o którym mowa w art. 165a Kodeksu karnego, lub przestępstwo udaremniania lub utrudniania stwierdzenia przestępnego pochodzenia pieniędzy lub ukrywania ich pochodzenia, o którym mowa w art. 299 Kodeksu karnego,</w:t>
      </w:r>
    </w:p>
    <w:p w14:paraId="1E2B69FA" w14:textId="77777777" w:rsidR="00F94F7A" w:rsidRPr="00D8418B" w:rsidRDefault="00000000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charakterze terrorystycznym, o którym mowa w art. 115 § 20 Kodeksu karnego, lub mające na celu popełnienie tego przestępstwa,</w:t>
      </w:r>
    </w:p>
    <w:p w14:paraId="028D70DE" w14:textId="77777777" w:rsidR="00F94F7A" w:rsidRPr="00D8418B" w:rsidRDefault="00000000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powierzenia wykonywania pracy małoletniemu cudzoziemcowi, o którym mowa w art. 9 ust. 2 ustawy z dnia 15 czerwca 2012 r. o skutkach powierzania wykonywania pracy cudzoziemcom przebywającym wbrew </w:t>
      </w:r>
      <w:r w:rsidRPr="00D8418B">
        <w:rPr>
          <w:rFonts w:ascii="Verdana" w:eastAsia="Arial" w:hAnsi="Verdana" w:cs="Arial"/>
          <w:sz w:val="20"/>
          <w:szCs w:val="20"/>
        </w:rPr>
        <w:lastRenderedPageBreak/>
        <w:t>przepisom na terytorium Rzeczypospolitej Polskiej (Dz. U. z 2021 r. poz. 1745),</w:t>
      </w:r>
    </w:p>
    <w:p w14:paraId="072FAE59" w14:textId="77777777" w:rsidR="00F94F7A" w:rsidRPr="00D8418B" w:rsidRDefault="00000000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przeciwko obrotowi gospodarczemu, o których mowa w art. 296-307 Kodeksu karnego, przestępstwo oszustwa, o którym mowa w art. 286 Kodeksu karnego, przestępstwo przeciwko wiarygodności dokumentów, o których mowa w art. 270-277d Kodeksu karnego, lub przestępstwo skarbowe,</w:t>
      </w:r>
    </w:p>
    <w:p w14:paraId="4B403A91" w14:textId="77777777" w:rsidR="00F94F7A" w:rsidRPr="00D8418B" w:rsidRDefault="00000000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którym mowa w art. 9 ust. 1 i 3 lub art. 10 ustawy z dnia 15 czerwca 2012 r. o skutkach powierzania wykonywania pracy cudzoziemcom przebywającym wbrew przepisom na terytorium Rzeczypospolitej Polskiej lub za odpowiedni czyn zabroniony określony w przepisach prawa obcego;</w:t>
      </w:r>
    </w:p>
    <w:p w14:paraId="7A1399EA" w14:textId="77777777" w:rsidR="00F94F7A" w:rsidRPr="00D8418B" w:rsidRDefault="00000000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jeżeli urzędującego członka jego organu zarządzającego lub nadzorczego, wspólnika spółki w spółce jawnej lub partnerskiej albo komplementariusza w spółce komandytowej lub komandytowo-akcyjnej lub prokurenta prawomocnie skazano za przestępstwo, o którym mowa w pkt 1;</w:t>
      </w:r>
    </w:p>
    <w:p w14:paraId="5D04A157" w14:textId="77777777" w:rsidR="00F94F7A" w:rsidRPr="00D8418B" w:rsidRDefault="00000000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wobec którego wydano prawomocny wyrok sądu lub ostateczną decyzję administracyjną o zaleganiu z uiszczeniem podatków, opłat lub składek na ubezpieczenie społeczne lub zdrowotne, chyba że wykonawca odpowiednio przed upływem terminu do składania wniosków o dopuszczenie do udziału w postępowaniu albo przed upływem terminu składania ofert dokonał płatności należnych podatków, opłat lub składek na ubezpieczenie społeczne lub zdrowotne wraz z odsetkami lub grzywnami lub zawarł wiążące porozumienie w sprawie spłaty tych należności;</w:t>
      </w:r>
    </w:p>
    <w:p w14:paraId="15AE5FD9" w14:textId="77777777" w:rsidR="00F94F7A" w:rsidRPr="00D8418B" w:rsidRDefault="00000000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wobec którego prawomocnie orzeczono zakaz ubiegania się o zamówienia publiczne;</w:t>
      </w:r>
    </w:p>
    <w:p w14:paraId="5D9FC81E" w14:textId="77777777" w:rsidR="00F94F7A" w:rsidRPr="00D8418B" w:rsidRDefault="00000000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jeżeli zamawiający może stwierdzić, na podstawie wiarygodnych przesłanek, że wykonawca zawarł z innymi wykonawcami porozumienie mające na celu zakłócenie konkurencji, w szczególności jeżeli należąc do tej samej grupy kapitałowej w rozumieniu ustawy z dnia 16 lutego 2007 r. o ochronie konkurencji i konsumentów, złożyli odrębne oferty, oferty częściowe lub wnioski o dopuszczenie do udziału </w:t>
      </w:r>
      <w:r w:rsidRPr="00D8418B">
        <w:rPr>
          <w:rFonts w:ascii="Verdana" w:eastAsia="Arial" w:hAnsi="Verdana" w:cs="Arial"/>
          <w:sz w:val="20"/>
          <w:szCs w:val="20"/>
        </w:rPr>
        <w:br/>
        <w:t>w postępowaniu, chyba że wykażą, że przygotowali te oferty lub wnioski niezależnie od siebie;</w:t>
      </w:r>
    </w:p>
    <w:p w14:paraId="55CD2141" w14:textId="77777777" w:rsidR="00F94F7A" w:rsidRPr="00D8418B" w:rsidRDefault="00000000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jeżeli, w przypadkach, o których mowa w art. 85 ust. 1, doszło do zakłócenia konkurencji wynikającego z wcześniejszego zaangażowania tego wykonawcy lub podmiotu, który należy z wykonawcą do tej samej grupy kapitałowej w rozumieniu ustawy z dnia 16 lutego 2007 r. o ochronie konkurencji i konsumentów, chyba że spowodowane tym zakłócenie konkurencji może być wyeliminowane w inny sposób niż przez wykluczenie wykonawcy z udziału w postępowaniu o udzielenie zamówienia.</w:t>
      </w:r>
    </w:p>
    <w:p w14:paraId="3981AC35" w14:textId="77777777" w:rsidR="00F94F7A" w:rsidRPr="00D8418B" w:rsidRDefault="0000000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W przypadku Wykonawców wspólnie ubiegających się o zamówienie, brak podstaw wykluczenia, na żadnej z podstaw wskazanych w niniejszym rozdziale, zobowiązany jest potwierdzić każdy z tych Wykonawców.</w:t>
      </w:r>
    </w:p>
    <w:p w14:paraId="3EB82ED1" w14:textId="77777777" w:rsidR="00F94F7A" w:rsidRPr="00D8418B" w:rsidRDefault="0000000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W przypadku, gdy Wykonawca polega na zdolnościach technicznych lub zawodowych podmiotów udostępniających zasoby, Wykonawca zobowiązany jest potwierdzić brak </w:t>
      </w:r>
      <w:r w:rsidRPr="00D8418B">
        <w:rPr>
          <w:rFonts w:ascii="Verdana" w:eastAsia="Arial" w:hAnsi="Verdana" w:cs="Arial"/>
          <w:sz w:val="20"/>
          <w:szCs w:val="20"/>
        </w:rPr>
        <w:lastRenderedPageBreak/>
        <w:t>podstaw wykluczenia, o których mowa w niniejszym rozdziale w odniesieniu do tych podmiotów.</w:t>
      </w:r>
    </w:p>
    <w:p w14:paraId="3AE8DF4B" w14:textId="77777777" w:rsidR="00F94F7A" w:rsidRPr="00D8418B" w:rsidRDefault="00F94F7A">
      <w:pPr>
        <w:spacing w:before="26" w:after="0" w:line="276" w:lineRule="auto"/>
        <w:jc w:val="both"/>
        <w:rPr>
          <w:rFonts w:ascii="Verdana" w:eastAsia="Arial" w:hAnsi="Verdana" w:cs="Arial"/>
          <w:sz w:val="20"/>
          <w:szCs w:val="20"/>
        </w:rPr>
      </w:pPr>
    </w:p>
    <w:tbl>
      <w:tblPr>
        <w:tblStyle w:val="af4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6"/>
        <w:gridCol w:w="7366"/>
      </w:tblGrid>
      <w:tr w:rsidR="00F94F7A" w:rsidRPr="00D8418B" w14:paraId="44D06DBD" w14:textId="77777777">
        <w:tc>
          <w:tcPr>
            <w:tcW w:w="1696" w:type="dxa"/>
            <w:shd w:val="clear" w:color="auto" w:fill="FFD965"/>
            <w:vAlign w:val="center"/>
          </w:tcPr>
          <w:p w14:paraId="12CB1225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Rozdział 18</w:t>
            </w:r>
          </w:p>
        </w:tc>
        <w:tc>
          <w:tcPr>
            <w:tcW w:w="7366" w:type="dxa"/>
            <w:shd w:val="clear" w:color="auto" w:fill="FFF2CC"/>
          </w:tcPr>
          <w:p w14:paraId="1383DD60" w14:textId="77777777" w:rsidR="00F94F7A" w:rsidRPr="00D8418B" w:rsidRDefault="00000000">
            <w:pPr>
              <w:spacing w:line="276" w:lineRule="auto"/>
              <w:jc w:val="both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Podstawy wykluczenia, o których mowa w art. 109 ust. 1 ustawy Pzp</w:t>
            </w:r>
          </w:p>
        </w:tc>
      </w:tr>
    </w:tbl>
    <w:p w14:paraId="0B0EB88A" w14:textId="77777777" w:rsidR="00F94F7A" w:rsidRPr="00D8418B" w:rsidRDefault="00F94F7A">
      <w:pPr>
        <w:spacing w:before="26" w:after="0" w:line="276" w:lineRule="auto"/>
        <w:jc w:val="both"/>
        <w:rPr>
          <w:rFonts w:ascii="Verdana" w:eastAsia="Arial" w:hAnsi="Verdana" w:cs="Arial"/>
          <w:sz w:val="20"/>
          <w:szCs w:val="20"/>
        </w:rPr>
      </w:pPr>
    </w:p>
    <w:p w14:paraId="5DFFCB2C" w14:textId="77777777" w:rsidR="00ED05D1" w:rsidRPr="00D8418B" w:rsidRDefault="00ED05D1" w:rsidP="00ED05D1">
      <w:pPr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Verdana" w:eastAsia="Arial" w:hAnsi="Verdana" w:cs="Arial"/>
          <w:sz w:val="20"/>
          <w:szCs w:val="20"/>
          <w:lang w:val="pl-PL"/>
        </w:rPr>
      </w:pPr>
      <w:r w:rsidRPr="00D8418B">
        <w:rPr>
          <w:rFonts w:ascii="Verdana" w:eastAsia="Arial" w:hAnsi="Verdana" w:cs="Arial"/>
          <w:sz w:val="20"/>
          <w:szCs w:val="20"/>
          <w:lang w:val="pl-PL"/>
        </w:rPr>
        <w:t xml:space="preserve">Zamawiający wykluczy z postępowania Wykonawcę w przypadkach określonych w art. 109 ust. 1 pkt 4 ustawy Pzp (fakultatywne przesłanki wykluczenia Wykonawcy). </w:t>
      </w:r>
    </w:p>
    <w:p w14:paraId="39222D74" w14:textId="77777777" w:rsidR="00ED05D1" w:rsidRPr="00D8418B" w:rsidRDefault="00ED05D1" w:rsidP="00ED05D1">
      <w:pPr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Verdana" w:eastAsia="Arial" w:hAnsi="Verdana" w:cs="Arial"/>
          <w:sz w:val="20"/>
          <w:szCs w:val="20"/>
          <w:lang w:val="pl-PL"/>
        </w:rPr>
      </w:pPr>
      <w:r w:rsidRPr="00D8418B">
        <w:rPr>
          <w:rFonts w:ascii="Verdana" w:eastAsia="Arial" w:hAnsi="Verdana" w:cs="Arial"/>
          <w:sz w:val="20"/>
          <w:szCs w:val="20"/>
          <w:lang w:val="pl-PL"/>
        </w:rPr>
        <w:t>W związku z ust. 1 zamawiający wykluczy z postępowania wykonawcę, w stosunku do którego otwarto likwidację, ogłoszono upadłość, którego aktywami zarządza likwidator lub sąd, zawarł układ z wierzycielami, którego działalność gospodarcza jest zawieszona albo znajduje się on w innej tego rodzaju sytuacji wynikającej z podobnej procedury przewidzianej w przepisach miejsca wszczęcia tej procedury.</w:t>
      </w:r>
    </w:p>
    <w:p w14:paraId="6F368624" w14:textId="77777777" w:rsidR="00ED05D1" w:rsidRPr="00D8418B" w:rsidRDefault="00ED05D1" w:rsidP="00ED05D1">
      <w:pPr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Verdana" w:eastAsia="Arial" w:hAnsi="Verdana" w:cs="Arial"/>
          <w:sz w:val="20"/>
          <w:szCs w:val="20"/>
          <w:lang w:val="pl-PL"/>
        </w:rPr>
      </w:pPr>
      <w:r w:rsidRPr="00D8418B">
        <w:rPr>
          <w:rFonts w:ascii="Verdana" w:eastAsia="Arial" w:hAnsi="Verdana" w:cs="Arial"/>
          <w:sz w:val="20"/>
          <w:szCs w:val="20"/>
          <w:lang w:val="pl-PL"/>
        </w:rPr>
        <w:t>W przypadku Wykonawców wspólnie ubiegających się o zamówienie, brak podstaw wykluczenia, na żadnej z podstaw wskazanych w niniejszym rozdziale, zobowiązany jest potwierdzić każdy z tych Wykonawców.</w:t>
      </w:r>
    </w:p>
    <w:p w14:paraId="19C50C77" w14:textId="77777777" w:rsidR="00ED05D1" w:rsidRPr="00D8418B" w:rsidRDefault="00ED05D1" w:rsidP="00ED05D1">
      <w:pPr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Verdana" w:eastAsia="Arial" w:hAnsi="Verdana" w:cs="Arial"/>
          <w:sz w:val="20"/>
          <w:szCs w:val="20"/>
          <w:lang w:val="pl-PL"/>
        </w:rPr>
      </w:pPr>
      <w:r w:rsidRPr="00D8418B">
        <w:rPr>
          <w:rFonts w:ascii="Verdana" w:eastAsia="Arial" w:hAnsi="Verdana" w:cs="Arial"/>
          <w:sz w:val="20"/>
          <w:szCs w:val="20"/>
          <w:lang w:val="pl-PL"/>
        </w:rPr>
        <w:t>W przypadku, gdy Wykonawca polega na zdolnościach technicznych lub zawodowych podmiotów udostępniających zasoby, Wykonawca zobowiązany jest potwierdzić brak podstaw wykluczenia, o których mowa w niniejszym rozdziale w odniesieniu do tych podmiotów.</w:t>
      </w:r>
    </w:p>
    <w:p w14:paraId="377BEE99" w14:textId="58160D3C" w:rsidR="00ED05D1" w:rsidRPr="00D8418B" w:rsidRDefault="00ED05D1" w:rsidP="00ED05D1">
      <w:pPr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Verdana" w:eastAsia="Arial" w:hAnsi="Verdana" w:cs="Arial"/>
          <w:sz w:val="20"/>
          <w:szCs w:val="20"/>
          <w:lang w:val="pl-PL"/>
        </w:rPr>
      </w:pPr>
      <w:r w:rsidRPr="00D8418B">
        <w:rPr>
          <w:rFonts w:ascii="Verdana" w:eastAsia="Arial" w:hAnsi="Verdana" w:cs="Arial"/>
          <w:sz w:val="20"/>
          <w:szCs w:val="20"/>
          <w:lang w:val="pl-PL"/>
        </w:rPr>
        <w:t xml:space="preserve">Zamawiający nie żąda podmiotowych środków dowodowych na potwierdzenie braku podstaw wykluczenia; weryfikacja nastąpi w oparciu o ogólnodostępne rejestry (KRS/CEIDG/zagraniczne ogólnodostępne bazy danych, jeżeli wykonawca ma siedzibę za granicą) oraz oświadczenie z art. 125 ust. 1 Pzp. </w:t>
      </w:r>
    </w:p>
    <w:p w14:paraId="2F367707" w14:textId="77777777" w:rsidR="00F94F7A" w:rsidRPr="00D8418B" w:rsidRDefault="00F94F7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both"/>
        <w:rPr>
          <w:rFonts w:ascii="Verdana" w:eastAsia="Arial" w:hAnsi="Verdana" w:cs="Arial"/>
          <w:sz w:val="20"/>
          <w:szCs w:val="20"/>
          <w:lang w:val="pl-PL"/>
        </w:rPr>
      </w:pPr>
    </w:p>
    <w:tbl>
      <w:tblPr>
        <w:tblStyle w:val="af5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6"/>
        <w:gridCol w:w="7366"/>
      </w:tblGrid>
      <w:tr w:rsidR="00F94F7A" w:rsidRPr="00D8418B" w14:paraId="3A8F95EE" w14:textId="77777777">
        <w:tc>
          <w:tcPr>
            <w:tcW w:w="1696" w:type="dxa"/>
            <w:shd w:val="clear" w:color="auto" w:fill="FFD965"/>
            <w:vAlign w:val="center"/>
          </w:tcPr>
          <w:p w14:paraId="57810535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Rozdział 19</w:t>
            </w:r>
          </w:p>
        </w:tc>
        <w:tc>
          <w:tcPr>
            <w:tcW w:w="7366" w:type="dxa"/>
            <w:shd w:val="clear" w:color="auto" w:fill="FFF2CC"/>
          </w:tcPr>
          <w:p w14:paraId="0BB1AEE7" w14:textId="77777777" w:rsidR="00F94F7A" w:rsidRPr="00D8418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Podstawy wykluczenia, o których mowa w art. 7 ust. 1 ustawy z dnia 13 kwietnia 2022 r. o szczególnych rozwiązaniach w zakresie przeciwdziałania wspieraniu agresji na Ukrainę oraz służących ochronie bezpieczeństwa narodowego (t.j. Dz. U. z 2025 r. poz. 514)</w:t>
            </w:r>
          </w:p>
        </w:tc>
      </w:tr>
    </w:tbl>
    <w:p w14:paraId="3177A646" w14:textId="77777777" w:rsidR="00F94F7A" w:rsidRPr="00D8418B" w:rsidRDefault="00F94F7A">
      <w:pPr>
        <w:spacing w:line="276" w:lineRule="auto"/>
        <w:jc w:val="both"/>
        <w:rPr>
          <w:rFonts w:ascii="Verdana" w:eastAsia="Arial" w:hAnsi="Verdana" w:cs="Arial"/>
          <w:sz w:val="20"/>
          <w:szCs w:val="20"/>
        </w:rPr>
      </w:pPr>
    </w:p>
    <w:p w14:paraId="5632AAF6" w14:textId="77777777" w:rsidR="00F94F7A" w:rsidRPr="00D8418B" w:rsidRDefault="00000000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Zgodnie z art. 7 ust. 1 ustawy z dnia 13 kwietnia 2022 r. o szczególnych rozwiązaniach w zakresie przeciwdziałania wspieraniu agresji na Ukrainę oraz służących ochronie bezpieczeństwa narodowego (t.j. Dz. U. z 2025 r. poz. 514) z postępowania o udzielenie zamówienia publicznego lub konkursu prowadzonego na podstawie ustawy wyklucza się: </w:t>
      </w:r>
    </w:p>
    <w:p w14:paraId="70D58FE8" w14:textId="2DFBCB16" w:rsidR="00F94F7A" w:rsidRPr="00D8418B" w:rsidRDefault="00000000">
      <w:pPr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wykonawcę wymienionego w wykazach określonych w rozporządzeniu 765/2006 i rozporządzeniu 269/2014 albo wpisanego na listę na podstawie decyzji w sprawie wpisu na listę rozstrzygającej o zastosowaniu środka, o którym mowa w art. 1 pkt 3; </w:t>
      </w:r>
    </w:p>
    <w:p w14:paraId="4BFEB0BD" w14:textId="2FAAD386" w:rsidR="00F94F7A" w:rsidRPr="00D8418B" w:rsidRDefault="00000000">
      <w:pPr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wykonawcę, którego beneficjentem rzeczywistym w rozumieniu ustawy z dnia 1 marca 2018 r. o przeciwdziałaniu praniu pieniędzy oraz finansowaniu terroryzmu (t.j. Dz. U. z 2025 r. poz. 644) jest osoba wymieniona w wykazach określonych </w:t>
      </w:r>
      <w:r w:rsidRPr="00D8418B">
        <w:rPr>
          <w:rFonts w:ascii="Verdana" w:eastAsia="Arial" w:hAnsi="Verdana" w:cs="Arial"/>
          <w:sz w:val="20"/>
          <w:szCs w:val="20"/>
        </w:rPr>
        <w:lastRenderedPageBreak/>
        <w:t xml:space="preserve">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3; </w:t>
      </w:r>
    </w:p>
    <w:p w14:paraId="04CF2D70" w14:textId="77777777" w:rsidR="00F94F7A" w:rsidRPr="00D8418B" w:rsidRDefault="00000000">
      <w:pPr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wykonawcę, którego jednostką dominującą w rozumieniu art. 3 ust. 1 pkt 37 ustawy z dnia 29 września 1994 r. o rachunkowości (t.j., Dz. U. z 2023 r. poz. 120, ze zm.),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3. </w:t>
      </w:r>
    </w:p>
    <w:p w14:paraId="1B0ECEF2" w14:textId="77777777" w:rsidR="00F94F7A" w:rsidRPr="00D8418B" w:rsidRDefault="00000000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W przypadku Wykonawców wspólnie ubiegających się o zamówienie, brak podstaw wykluczenia, na żadnej z podstaw wskazanych w niniejszym rozdziale, zobowiązany jest potwierdzić każdy z tych Wykonawców. </w:t>
      </w:r>
    </w:p>
    <w:p w14:paraId="2225E8AA" w14:textId="77777777" w:rsidR="00F94F7A" w:rsidRPr="00D8418B" w:rsidRDefault="00F94F7A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720"/>
        <w:jc w:val="both"/>
        <w:rPr>
          <w:rFonts w:ascii="Verdana" w:eastAsia="Arial" w:hAnsi="Verdana" w:cs="Arial"/>
          <w:sz w:val="20"/>
          <w:szCs w:val="20"/>
        </w:rPr>
      </w:pPr>
    </w:p>
    <w:tbl>
      <w:tblPr>
        <w:tblStyle w:val="af6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6"/>
        <w:gridCol w:w="7366"/>
      </w:tblGrid>
      <w:tr w:rsidR="00F94F7A" w:rsidRPr="00D8418B" w14:paraId="334E685D" w14:textId="77777777">
        <w:tc>
          <w:tcPr>
            <w:tcW w:w="1696" w:type="dxa"/>
            <w:shd w:val="clear" w:color="auto" w:fill="FFD965"/>
            <w:vAlign w:val="center"/>
          </w:tcPr>
          <w:p w14:paraId="235B97ED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Rozdział 20</w:t>
            </w:r>
          </w:p>
        </w:tc>
        <w:tc>
          <w:tcPr>
            <w:tcW w:w="7366" w:type="dxa"/>
            <w:shd w:val="clear" w:color="auto" w:fill="FFF2CC"/>
          </w:tcPr>
          <w:p w14:paraId="0BE03498" w14:textId="77777777" w:rsidR="00F94F7A" w:rsidRPr="00D8418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Informacja o warunkach udziału w postępowaniu</w:t>
            </w:r>
          </w:p>
        </w:tc>
      </w:tr>
    </w:tbl>
    <w:p w14:paraId="620673A7" w14:textId="77777777" w:rsidR="00F94F7A" w:rsidRPr="00D8418B" w:rsidRDefault="00F94F7A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</w:p>
    <w:p w14:paraId="2C8FAC87" w14:textId="77777777" w:rsidR="00F94F7A" w:rsidRPr="00D8418B" w:rsidRDefault="00000000">
      <w:pPr>
        <w:widowControl w:val="0"/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tabs>
          <w:tab w:val="left" w:pos="1043"/>
        </w:tabs>
        <w:spacing w:before="37" w:after="0" w:line="276" w:lineRule="auto"/>
        <w:jc w:val="both"/>
        <w:rPr>
          <w:rFonts w:ascii="Verdana" w:eastAsia="Arial" w:hAnsi="Verdana" w:cs="Arial"/>
          <w:b/>
          <w:bCs/>
          <w:sz w:val="20"/>
          <w:szCs w:val="20"/>
        </w:rPr>
      </w:pPr>
      <w:r w:rsidRPr="00D8418B">
        <w:rPr>
          <w:rFonts w:ascii="Verdana" w:eastAsia="Arial" w:hAnsi="Verdana" w:cs="Arial"/>
          <w:b/>
          <w:bCs/>
          <w:sz w:val="20"/>
          <w:szCs w:val="20"/>
        </w:rPr>
        <w:t>Warunki dotyczące zdolności do występowania w obrocie gospodarczym</w:t>
      </w:r>
    </w:p>
    <w:p w14:paraId="1EDA8F3C" w14:textId="77777777" w:rsidR="00F94F7A" w:rsidRPr="00D8418B" w:rsidRDefault="00F94F7A">
      <w:pPr>
        <w:widowControl w:val="0"/>
        <w:tabs>
          <w:tab w:val="left" w:pos="1043"/>
        </w:tabs>
        <w:spacing w:before="37" w:after="0" w:line="276" w:lineRule="auto"/>
        <w:jc w:val="both"/>
        <w:rPr>
          <w:rFonts w:ascii="Verdana" w:eastAsia="Arial" w:hAnsi="Verdana" w:cs="Arial"/>
          <w:b/>
          <w:bCs/>
          <w:sz w:val="20"/>
          <w:szCs w:val="20"/>
        </w:rPr>
      </w:pPr>
    </w:p>
    <w:p w14:paraId="41B5C29E" w14:textId="77777777" w:rsidR="00F94F7A" w:rsidRPr="00D8418B" w:rsidRDefault="00000000">
      <w:pPr>
        <w:widowControl w:val="0"/>
        <w:tabs>
          <w:tab w:val="left" w:pos="1043"/>
        </w:tabs>
        <w:spacing w:before="37"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Zamawiający nie określa tego warunku udziału w postępowaniu.</w:t>
      </w:r>
    </w:p>
    <w:p w14:paraId="74F80EB9" w14:textId="77777777" w:rsidR="00F94F7A" w:rsidRPr="00D8418B" w:rsidRDefault="00F94F7A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</w:p>
    <w:p w14:paraId="6B59BB8D" w14:textId="77777777" w:rsidR="00F94F7A" w:rsidRPr="00D8418B" w:rsidRDefault="00000000">
      <w:pPr>
        <w:widowControl w:val="0"/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tabs>
          <w:tab w:val="left" w:pos="1043"/>
        </w:tabs>
        <w:spacing w:before="37" w:after="0" w:line="276" w:lineRule="auto"/>
        <w:jc w:val="both"/>
        <w:rPr>
          <w:rFonts w:ascii="Verdana" w:eastAsia="Arial" w:hAnsi="Verdana" w:cs="Arial"/>
          <w:b/>
          <w:bCs/>
          <w:sz w:val="20"/>
          <w:szCs w:val="20"/>
        </w:rPr>
      </w:pPr>
      <w:r w:rsidRPr="00D8418B">
        <w:rPr>
          <w:rFonts w:ascii="Verdana" w:eastAsia="Arial" w:hAnsi="Verdana" w:cs="Arial"/>
          <w:b/>
          <w:bCs/>
          <w:sz w:val="20"/>
          <w:szCs w:val="20"/>
        </w:rPr>
        <w:t>Warunki dotyczące uprawnień do prowadzenia określonej działalności gospodarczej lub zawodowej, o ile wynika to z odrębnych przepisów</w:t>
      </w:r>
    </w:p>
    <w:p w14:paraId="6C7D033C" w14:textId="77777777" w:rsidR="00F94F7A" w:rsidRPr="00D8418B" w:rsidRDefault="00F94F7A">
      <w:pPr>
        <w:widowControl w:val="0"/>
        <w:tabs>
          <w:tab w:val="left" w:pos="1043"/>
        </w:tabs>
        <w:spacing w:before="37" w:after="0" w:line="276" w:lineRule="auto"/>
        <w:jc w:val="both"/>
        <w:rPr>
          <w:rFonts w:ascii="Verdana" w:eastAsia="Arial" w:hAnsi="Verdana" w:cs="Arial"/>
          <w:b/>
          <w:bCs/>
          <w:sz w:val="20"/>
          <w:szCs w:val="20"/>
        </w:rPr>
      </w:pPr>
    </w:p>
    <w:p w14:paraId="12F20E1C" w14:textId="77777777" w:rsidR="00F94F7A" w:rsidRPr="00D8418B" w:rsidRDefault="00000000">
      <w:pPr>
        <w:widowControl w:val="0"/>
        <w:tabs>
          <w:tab w:val="left" w:pos="1043"/>
        </w:tabs>
        <w:spacing w:before="37"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Zamawiający nie określa tego warunku udziału w postępowaniu.</w:t>
      </w:r>
    </w:p>
    <w:p w14:paraId="6B13FEA4" w14:textId="77777777" w:rsidR="00F94F7A" w:rsidRPr="00D8418B" w:rsidRDefault="00F94F7A">
      <w:pPr>
        <w:widowControl w:val="0"/>
        <w:tabs>
          <w:tab w:val="left" w:pos="1043"/>
        </w:tabs>
        <w:spacing w:before="37" w:after="0" w:line="276" w:lineRule="auto"/>
        <w:jc w:val="both"/>
        <w:rPr>
          <w:rFonts w:ascii="Verdana" w:eastAsia="Arial" w:hAnsi="Verdana" w:cs="Arial"/>
          <w:b/>
          <w:bCs/>
          <w:sz w:val="20"/>
          <w:szCs w:val="20"/>
        </w:rPr>
      </w:pPr>
    </w:p>
    <w:p w14:paraId="791CDBCD" w14:textId="77777777" w:rsidR="00F94F7A" w:rsidRPr="00D8418B" w:rsidRDefault="00000000">
      <w:pPr>
        <w:widowControl w:val="0"/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tabs>
          <w:tab w:val="left" w:pos="1043"/>
        </w:tabs>
        <w:spacing w:before="37" w:after="0" w:line="276" w:lineRule="auto"/>
        <w:jc w:val="both"/>
        <w:rPr>
          <w:rFonts w:ascii="Verdana" w:eastAsia="Arial" w:hAnsi="Verdana" w:cs="Arial"/>
          <w:b/>
          <w:bCs/>
          <w:sz w:val="20"/>
          <w:szCs w:val="20"/>
        </w:rPr>
      </w:pPr>
      <w:r w:rsidRPr="00D8418B">
        <w:rPr>
          <w:rFonts w:ascii="Verdana" w:eastAsia="Arial" w:hAnsi="Verdana" w:cs="Arial"/>
          <w:b/>
          <w:bCs/>
          <w:sz w:val="20"/>
          <w:szCs w:val="20"/>
        </w:rPr>
        <w:t>Warunki dotyczące sytuacji ekonomicznej lub finansowej</w:t>
      </w:r>
    </w:p>
    <w:p w14:paraId="63293BFC" w14:textId="77777777" w:rsidR="00F94F7A" w:rsidRPr="00D8418B" w:rsidRDefault="00F94F7A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1043"/>
        </w:tabs>
        <w:spacing w:after="0" w:line="276" w:lineRule="auto"/>
        <w:ind w:left="720"/>
        <w:jc w:val="both"/>
        <w:rPr>
          <w:rFonts w:ascii="Verdana" w:eastAsia="Arial" w:hAnsi="Verdana" w:cs="Arial"/>
          <w:b/>
          <w:bCs/>
          <w:sz w:val="20"/>
          <w:szCs w:val="20"/>
        </w:rPr>
      </w:pPr>
    </w:p>
    <w:p w14:paraId="3FEF1DC5" w14:textId="77777777" w:rsidR="00F94F7A" w:rsidRPr="00D8418B" w:rsidRDefault="00000000">
      <w:pPr>
        <w:widowControl w:val="0"/>
        <w:tabs>
          <w:tab w:val="left" w:pos="1043"/>
        </w:tabs>
        <w:spacing w:before="37"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Zamawiający nie określa tego warunku udziału w postępowaniu.</w:t>
      </w:r>
    </w:p>
    <w:p w14:paraId="5355E5A2" w14:textId="77777777" w:rsidR="00F94F7A" w:rsidRPr="00D8418B" w:rsidRDefault="00F94F7A">
      <w:pPr>
        <w:widowControl w:val="0"/>
        <w:tabs>
          <w:tab w:val="left" w:pos="1365"/>
        </w:tabs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</w:p>
    <w:p w14:paraId="2157543E" w14:textId="77777777" w:rsidR="00F94F7A" w:rsidRPr="00D8418B" w:rsidRDefault="00000000">
      <w:pPr>
        <w:widowControl w:val="0"/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tabs>
          <w:tab w:val="left" w:pos="1365"/>
        </w:tabs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b/>
          <w:bCs/>
          <w:sz w:val="20"/>
          <w:szCs w:val="20"/>
        </w:rPr>
        <w:t>Warunki dotyczące zdolności technicznej lub zawodowej</w:t>
      </w:r>
    </w:p>
    <w:p w14:paraId="2E478094" w14:textId="77777777" w:rsidR="00F94F7A" w:rsidRPr="00D8418B" w:rsidRDefault="00F94F7A">
      <w:pPr>
        <w:widowControl w:val="0"/>
        <w:tabs>
          <w:tab w:val="left" w:pos="1365"/>
        </w:tabs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</w:p>
    <w:p w14:paraId="081C6E22" w14:textId="77777777" w:rsidR="00F94F7A" w:rsidRPr="00D8418B" w:rsidRDefault="00000000">
      <w:pPr>
        <w:widowControl w:val="0"/>
        <w:tabs>
          <w:tab w:val="left" w:pos="1043"/>
        </w:tabs>
        <w:spacing w:before="37"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Zamawiający nie określa tego warunku udziału w postępowaniu.</w:t>
      </w:r>
    </w:p>
    <w:p w14:paraId="45B9C2F4" w14:textId="77777777" w:rsidR="00F94F7A" w:rsidRPr="00D8418B" w:rsidRDefault="00F94F7A">
      <w:pPr>
        <w:widowControl w:val="0"/>
        <w:tabs>
          <w:tab w:val="left" w:pos="1043"/>
        </w:tabs>
        <w:spacing w:before="37" w:after="0" w:line="276" w:lineRule="auto"/>
        <w:jc w:val="both"/>
        <w:rPr>
          <w:rFonts w:ascii="Verdana" w:eastAsia="Arial" w:hAnsi="Verdana" w:cs="Arial"/>
          <w:b/>
          <w:bCs/>
          <w:sz w:val="20"/>
          <w:szCs w:val="20"/>
        </w:rPr>
      </w:pPr>
    </w:p>
    <w:tbl>
      <w:tblPr>
        <w:tblStyle w:val="af7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6"/>
        <w:gridCol w:w="7366"/>
      </w:tblGrid>
      <w:tr w:rsidR="00F94F7A" w:rsidRPr="00D8418B" w14:paraId="357057C9" w14:textId="77777777">
        <w:tc>
          <w:tcPr>
            <w:tcW w:w="1696" w:type="dxa"/>
            <w:shd w:val="clear" w:color="auto" w:fill="FFD965"/>
            <w:vAlign w:val="center"/>
          </w:tcPr>
          <w:p w14:paraId="0278D1C0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Rozdział 21</w:t>
            </w:r>
          </w:p>
        </w:tc>
        <w:tc>
          <w:tcPr>
            <w:tcW w:w="7366" w:type="dxa"/>
            <w:shd w:val="clear" w:color="auto" w:fill="FFF2CC"/>
          </w:tcPr>
          <w:p w14:paraId="701374AF" w14:textId="77777777" w:rsidR="00F94F7A" w:rsidRPr="00D8418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Informacja o podmiotowych środkach dowodowych</w:t>
            </w:r>
          </w:p>
        </w:tc>
      </w:tr>
    </w:tbl>
    <w:p w14:paraId="31E48E51" w14:textId="77777777" w:rsidR="00F94F7A" w:rsidRPr="00D8418B" w:rsidRDefault="00F94F7A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</w:p>
    <w:p w14:paraId="5054EC5E" w14:textId="77777777" w:rsidR="00ED05D1" w:rsidRDefault="00ED05D1" w:rsidP="00ED05D1">
      <w:pPr>
        <w:widowControl w:val="0"/>
        <w:tabs>
          <w:tab w:val="left" w:pos="1223"/>
        </w:tabs>
        <w:spacing w:before="26" w:after="0" w:line="276" w:lineRule="auto"/>
        <w:jc w:val="both"/>
        <w:rPr>
          <w:rFonts w:ascii="Verdana" w:eastAsia="Arial" w:hAnsi="Verdana" w:cs="Arial"/>
          <w:sz w:val="20"/>
          <w:szCs w:val="20"/>
          <w:lang w:val="pl-PL"/>
        </w:rPr>
      </w:pPr>
      <w:r w:rsidRPr="00D8418B">
        <w:rPr>
          <w:rFonts w:ascii="Verdana" w:eastAsia="Arial" w:hAnsi="Verdana" w:cs="Arial"/>
          <w:sz w:val="20"/>
          <w:szCs w:val="20"/>
          <w:lang w:val="pl-PL"/>
        </w:rPr>
        <w:t>Zamawiający nie żąda złożenia podmiotowych środków dowodowych w postępowaniu.</w:t>
      </w:r>
    </w:p>
    <w:p w14:paraId="47E29AD9" w14:textId="77777777" w:rsidR="0067706C" w:rsidRDefault="0067706C" w:rsidP="00ED05D1">
      <w:pPr>
        <w:widowControl w:val="0"/>
        <w:tabs>
          <w:tab w:val="left" w:pos="1223"/>
        </w:tabs>
        <w:spacing w:before="26" w:after="0" w:line="276" w:lineRule="auto"/>
        <w:jc w:val="both"/>
        <w:rPr>
          <w:rFonts w:ascii="Verdana" w:eastAsia="Arial" w:hAnsi="Verdana" w:cs="Arial"/>
          <w:sz w:val="20"/>
          <w:szCs w:val="20"/>
          <w:lang w:val="pl-PL"/>
        </w:rPr>
      </w:pPr>
    </w:p>
    <w:tbl>
      <w:tblPr>
        <w:tblStyle w:val="af7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6"/>
        <w:gridCol w:w="7366"/>
      </w:tblGrid>
      <w:tr w:rsidR="0067706C" w:rsidRPr="00D8418B" w14:paraId="05543B65" w14:textId="77777777" w:rsidTr="00B44A88">
        <w:tc>
          <w:tcPr>
            <w:tcW w:w="1696" w:type="dxa"/>
            <w:shd w:val="clear" w:color="auto" w:fill="FFD965"/>
            <w:vAlign w:val="center"/>
          </w:tcPr>
          <w:p w14:paraId="5E86F770" w14:textId="29C443B7" w:rsidR="0067706C" w:rsidRPr="00D8418B" w:rsidRDefault="0067706C" w:rsidP="0067706C">
            <w:pPr>
              <w:spacing w:line="276" w:lineRule="auto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593728">
              <w:rPr>
                <w:rFonts w:ascii="Verdana" w:hAnsi="Verdana" w:cs="Arial"/>
                <w:b/>
                <w:bCs/>
                <w:color w:val="000000" w:themeColor="text1"/>
                <w:sz w:val="20"/>
                <w:szCs w:val="20"/>
              </w:rPr>
              <w:lastRenderedPageBreak/>
              <w:t>Rozdział 21A</w:t>
            </w:r>
          </w:p>
        </w:tc>
        <w:tc>
          <w:tcPr>
            <w:tcW w:w="7366" w:type="dxa"/>
            <w:shd w:val="clear" w:color="auto" w:fill="FFF2CC"/>
          </w:tcPr>
          <w:p w14:paraId="7ACF7F51" w14:textId="5062E78E" w:rsidR="0067706C" w:rsidRPr="00D8418B" w:rsidRDefault="0067706C" w:rsidP="0067706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593728">
              <w:rPr>
                <w:rFonts w:ascii="Verdana" w:hAnsi="Verdana" w:cs="Arial"/>
                <w:b/>
                <w:bCs/>
                <w:color w:val="000000" w:themeColor="text1"/>
                <w:sz w:val="20"/>
                <w:szCs w:val="20"/>
              </w:rPr>
              <w:t>Uprawnienia wykonawców wynikające z przepisów ustawy z dnia 5 sierpnia 2025 r. o certyfikacji wykonawców zamówień publicznych (Dz. U. z 2025r., poz. 1235, ze zm.)</w:t>
            </w:r>
            <w:r w:rsidRPr="00593728">
              <w:rPr>
                <w:rFonts w:ascii="Verdana" w:hAnsi="Verdana" w:cs="Arial"/>
                <w:b/>
                <w:bCs/>
                <w:color w:val="000000" w:themeColor="text1"/>
                <w:sz w:val="20"/>
                <w:szCs w:val="20"/>
                <w:vertAlign w:val="superscript"/>
              </w:rPr>
              <w:footnoteReference w:id="2"/>
            </w:r>
          </w:p>
        </w:tc>
      </w:tr>
    </w:tbl>
    <w:p w14:paraId="08E0E319" w14:textId="77777777" w:rsidR="0067706C" w:rsidRPr="00593728" w:rsidRDefault="0067706C" w:rsidP="0067706C">
      <w:pPr>
        <w:widowControl w:val="0"/>
        <w:tabs>
          <w:tab w:val="left" w:pos="1223"/>
        </w:tabs>
        <w:spacing w:before="26" w:after="0" w:line="276" w:lineRule="auto"/>
        <w:jc w:val="both"/>
        <w:rPr>
          <w:rFonts w:ascii="Verdana" w:hAnsi="Verdana" w:cs="Arial"/>
          <w:color w:val="000000" w:themeColor="text1"/>
          <w:sz w:val="20"/>
          <w:szCs w:val="20"/>
        </w:rPr>
      </w:pPr>
    </w:p>
    <w:p w14:paraId="3674FB77" w14:textId="77777777" w:rsidR="0067706C" w:rsidRPr="00593728" w:rsidRDefault="0067706C" w:rsidP="0067706C">
      <w:pPr>
        <w:widowControl w:val="0"/>
        <w:numPr>
          <w:ilvl w:val="0"/>
          <w:numId w:val="35"/>
        </w:numPr>
        <w:tabs>
          <w:tab w:val="left" w:pos="1223"/>
        </w:tabs>
        <w:suppressAutoHyphens/>
        <w:spacing w:before="26" w:after="0" w:line="276" w:lineRule="auto"/>
        <w:jc w:val="both"/>
        <w:rPr>
          <w:rFonts w:ascii="Verdana" w:hAnsi="Verdana" w:cs="Arial"/>
          <w:color w:val="000000" w:themeColor="text1"/>
          <w:sz w:val="20"/>
          <w:szCs w:val="20"/>
        </w:rPr>
      </w:pPr>
      <w:r w:rsidRPr="00593728">
        <w:rPr>
          <w:rFonts w:ascii="Verdana" w:hAnsi="Verdana" w:cs="Arial"/>
          <w:color w:val="000000" w:themeColor="text1"/>
          <w:sz w:val="20"/>
          <w:szCs w:val="20"/>
        </w:rPr>
        <w:t>Zamawiający informuje, że w przypadku żądania w postępowaniu podmiotowych środków dowodowych, Wykonawca może, zamiast odpowiednich podmiotowych środków dowodowych wymaganych przez Zamawiającego w danym postępowaniu, posłużyć się certyfikatem Wykonawcy zamówień publicznych (dalej również jako certyfikat), jeżeli certyfikat ten potwierdza okoliczności wymagane przez Zamawiającego w zakresie braku podstaw wykluczenia lub spełniania warunków udziału w postępowaniu.</w:t>
      </w:r>
    </w:p>
    <w:p w14:paraId="40DFE5B6" w14:textId="77777777" w:rsidR="0067706C" w:rsidRPr="00593728" w:rsidRDefault="0067706C" w:rsidP="0067706C">
      <w:pPr>
        <w:widowControl w:val="0"/>
        <w:numPr>
          <w:ilvl w:val="0"/>
          <w:numId w:val="35"/>
        </w:numPr>
        <w:tabs>
          <w:tab w:val="left" w:pos="1223"/>
        </w:tabs>
        <w:suppressAutoHyphens/>
        <w:spacing w:before="26" w:after="0" w:line="276" w:lineRule="auto"/>
        <w:jc w:val="both"/>
        <w:rPr>
          <w:rFonts w:ascii="Verdana" w:hAnsi="Verdana" w:cs="Arial"/>
          <w:color w:val="000000" w:themeColor="text1"/>
          <w:sz w:val="20"/>
          <w:szCs w:val="20"/>
        </w:rPr>
      </w:pPr>
      <w:r w:rsidRPr="00593728">
        <w:rPr>
          <w:rFonts w:ascii="Verdana" w:hAnsi="Verdana" w:cs="Arial"/>
          <w:color w:val="000000" w:themeColor="text1"/>
          <w:sz w:val="20"/>
          <w:szCs w:val="20"/>
        </w:rPr>
        <w:t>Złożenie albo wskazanie certyfikatu jest uprawnieniem Wykonawcy. Zamawiający nie wymaga posiadania certyfikatu jako warunku udziału w postępowaniu i nie uzależnia możliwości ubiegania się o zamówienie od posiadania certyfikacji.</w:t>
      </w:r>
    </w:p>
    <w:p w14:paraId="687C5D04" w14:textId="77777777" w:rsidR="0067706C" w:rsidRPr="00593728" w:rsidRDefault="0067706C" w:rsidP="0067706C">
      <w:pPr>
        <w:widowControl w:val="0"/>
        <w:numPr>
          <w:ilvl w:val="0"/>
          <w:numId w:val="35"/>
        </w:numPr>
        <w:tabs>
          <w:tab w:val="left" w:pos="1223"/>
        </w:tabs>
        <w:suppressAutoHyphens/>
        <w:spacing w:before="26" w:after="0" w:line="276" w:lineRule="auto"/>
        <w:jc w:val="both"/>
        <w:rPr>
          <w:rFonts w:ascii="Verdana" w:hAnsi="Verdana" w:cs="Arial"/>
          <w:color w:val="000000" w:themeColor="text1"/>
          <w:sz w:val="20"/>
          <w:szCs w:val="20"/>
        </w:rPr>
      </w:pPr>
      <w:r w:rsidRPr="00593728">
        <w:rPr>
          <w:rFonts w:ascii="Verdana" w:hAnsi="Verdana" w:cs="Arial"/>
          <w:color w:val="000000" w:themeColor="text1"/>
          <w:sz w:val="20"/>
          <w:szCs w:val="20"/>
        </w:rPr>
        <w:t>Wykonawca, składając oświadczenie, o którym mowa w art. 125 ust. 1 ustawy Pzp, wskazuje, czy zamierza posługiwać się certyfikatem Wykonawcy zamówień publicznych. W trybie podstawowym oświadczenie, o którym mowa w art. 125 ust. 1, wykonawca dołącza do oferty składanej w odpowiedzi na ogłoszenie o zamówieniu. W oświadczeniu wykonawca wskazuje, czy będzie posługiwał się certyfikatem, o którym mowa w art. 124 ust. 2. W przypadku gdy wykonawca będzie posługiwał się tym certyfikatem, w oświadczeniu podaje numer i oznaczenie tego certyfikatu, nazwę podmiotu certyfikującego, który wydał ten certyfikat, okres ważności certyfikacji wykonawców zamówień publicznych oraz wskazuje, w zakresie których podstaw wykluczenia lub warunków udziału w postępowaniu będzie posługiwał się tym certyfikatem.</w:t>
      </w:r>
    </w:p>
    <w:p w14:paraId="060963DC" w14:textId="77777777" w:rsidR="0067706C" w:rsidRPr="00593728" w:rsidRDefault="0067706C" w:rsidP="0067706C">
      <w:pPr>
        <w:widowControl w:val="0"/>
        <w:numPr>
          <w:ilvl w:val="0"/>
          <w:numId w:val="36"/>
        </w:numPr>
        <w:tabs>
          <w:tab w:val="left" w:pos="1223"/>
        </w:tabs>
        <w:suppressAutoHyphens/>
        <w:spacing w:before="26" w:after="0" w:line="276" w:lineRule="auto"/>
        <w:jc w:val="both"/>
        <w:rPr>
          <w:rFonts w:ascii="Verdana" w:hAnsi="Verdana" w:cs="Arial"/>
          <w:color w:val="000000" w:themeColor="text1"/>
          <w:sz w:val="20"/>
          <w:szCs w:val="20"/>
        </w:rPr>
      </w:pPr>
      <w:r w:rsidRPr="00593728">
        <w:rPr>
          <w:rFonts w:ascii="Verdana" w:hAnsi="Verdana" w:cs="Arial"/>
          <w:color w:val="000000" w:themeColor="text1"/>
          <w:sz w:val="20"/>
          <w:szCs w:val="20"/>
        </w:rPr>
        <w:t xml:space="preserve">Jeżeli Wykonawca zamierza posługiwać się certyfikatem, wskazuje to </w:t>
      </w:r>
      <w:r w:rsidRPr="00593728">
        <w:rPr>
          <w:rFonts w:ascii="Verdana" w:hAnsi="Verdana" w:cs="Arial"/>
          <w:color w:val="000000" w:themeColor="text1"/>
          <w:sz w:val="20"/>
          <w:szCs w:val="20"/>
        </w:rPr>
        <w:br/>
        <w:t>w oświadczeniu wraz z określeniem zakresu podstaw wykluczenia lub warunków udziału w postępowaniu, w odniesieniu do których Wykonawca zamierza posługiwać się certyfikatem;</w:t>
      </w:r>
    </w:p>
    <w:p w14:paraId="314896A3" w14:textId="77777777" w:rsidR="0067706C" w:rsidRPr="00593728" w:rsidRDefault="0067706C" w:rsidP="0067706C">
      <w:pPr>
        <w:widowControl w:val="0"/>
        <w:numPr>
          <w:ilvl w:val="0"/>
          <w:numId w:val="36"/>
        </w:numPr>
        <w:tabs>
          <w:tab w:val="left" w:pos="1223"/>
        </w:tabs>
        <w:suppressAutoHyphens/>
        <w:spacing w:before="26" w:after="0" w:line="276" w:lineRule="auto"/>
        <w:jc w:val="both"/>
        <w:rPr>
          <w:rFonts w:ascii="Verdana" w:hAnsi="Verdana" w:cs="Arial"/>
          <w:color w:val="000000" w:themeColor="text1"/>
          <w:sz w:val="20"/>
          <w:szCs w:val="20"/>
        </w:rPr>
      </w:pPr>
      <w:r w:rsidRPr="00593728">
        <w:rPr>
          <w:rFonts w:ascii="Verdana" w:hAnsi="Verdana" w:cs="Arial"/>
          <w:color w:val="000000" w:themeColor="text1"/>
          <w:sz w:val="20"/>
          <w:szCs w:val="20"/>
        </w:rPr>
        <w:t>Wskazanie w oświadczeniu wstępnym zamiaru posłużenia się certyfikatem nie zastępuje obowiązku złożenia certyfikatu lub wskazania danych umożliwiających jego samodzielną weryfikację przez Zamawiającego na wezwanie Zamawiającego, o którym mowa w pkt 4. Wykonawca jest obowiązany złożyć certyfikat lub wskazać dane umożliwiające jego samodzielną weryfikację przez Zamawiającego w odpowiedzi na wezwanie, o którym mowa w art. 274 ust. 1 ustawy Pzp.</w:t>
      </w:r>
    </w:p>
    <w:p w14:paraId="48C7A908" w14:textId="77777777" w:rsidR="0067706C" w:rsidRPr="00593728" w:rsidRDefault="0067706C" w:rsidP="0067706C">
      <w:pPr>
        <w:widowControl w:val="0"/>
        <w:numPr>
          <w:ilvl w:val="0"/>
          <w:numId w:val="36"/>
        </w:numPr>
        <w:tabs>
          <w:tab w:val="left" w:pos="1223"/>
        </w:tabs>
        <w:suppressAutoHyphens/>
        <w:spacing w:before="26" w:after="0" w:line="276" w:lineRule="auto"/>
        <w:jc w:val="both"/>
        <w:rPr>
          <w:rFonts w:ascii="Verdana" w:hAnsi="Verdana" w:cs="Arial"/>
          <w:color w:val="000000" w:themeColor="text1"/>
          <w:sz w:val="20"/>
          <w:szCs w:val="20"/>
        </w:rPr>
      </w:pPr>
      <w:r w:rsidRPr="00593728">
        <w:rPr>
          <w:rFonts w:ascii="Verdana" w:hAnsi="Verdana" w:cs="Arial"/>
          <w:color w:val="000000" w:themeColor="text1"/>
          <w:sz w:val="20"/>
          <w:szCs w:val="20"/>
        </w:rPr>
        <w:t xml:space="preserve">Zapisy pkt 1 i 2 powyżej stosuje się odpowiednio w zakresie oświadczenia, o którym mowa w art. 125 ust. 1 ustawy Pzp, składanego przez podmioty udostępniające zasoby. </w:t>
      </w:r>
    </w:p>
    <w:p w14:paraId="2EAC6C21" w14:textId="77777777" w:rsidR="0067706C" w:rsidRPr="00593728" w:rsidRDefault="0067706C" w:rsidP="0067706C">
      <w:pPr>
        <w:widowControl w:val="0"/>
        <w:numPr>
          <w:ilvl w:val="0"/>
          <w:numId w:val="35"/>
        </w:numPr>
        <w:tabs>
          <w:tab w:val="left" w:pos="1223"/>
        </w:tabs>
        <w:suppressAutoHyphens/>
        <w:spacing w:before="26" w:after="0" w:line="276" w:lineRule="auto"/>
        <w:jc w:val="both"/>
        <w:rPr>
          <w:rFonts w:ascii="Verdana" w:hAnsi="Verdana" w:cs="Arial"/>
          <w:color w:val="000000" w:themeColor="text1"/>
          <w:sz w:val="20"/>
          <w:szCs w:val="20"/>
        </w:rPr>
      </w:pPr>
      <w:r w:rsidRPr="00593728">
        <w:rPr>
          <w:rFonts w:ascii="Verdana" w:hAnsi="Verdana" w:cs="Arial"/>
          <w:color w:val="000000" w:themeColor="text1"/>
          <w:sz w:val="20"/>
          <w:szCs w:val="20"/>
        </w:rPr>
        <w:t xml:space="preserve">Jeżeli Zamawiający wezwie Wykonawcę, którego oferta została najwyżej oceniona, do złożenia podmiotowych środków dowodowych, Wykonawca może – zamiast </w:t>
      </w:r>
      <w:r w:rsidRPr="00593728">
        <w:rPr>
          <w:rFonts w:ascii="Verdana" w:hAnsi="Verdana" w:cs="Arial"/>
          <w:color w:val="000000" w:themeColor="text1"/>
          <w:sz w:val="20"/>
          <w:szCs w:val="20"/>
        </w:rPr>
        <w:lastRenderedPageBreak/>
        <w:t xml:space="preserve">odpowiednich podmiotowych środków dowodowych – złożyć certyfikat Wykonawcy zamówień publicznych albo wskazać dane umożliwiające Zamawiającemu samodzielne uzyskanie lub weryfikację certyfikatu, o ile certyfikat potwierdza okoliczności wymagane w niniejszym postępowaniu. </w:t>
      </w:r>
    </w:p>
    <w:p w14:paraId="27BCE7C3" w14:textId="77777777" w:rsidR="0067706C" w:rsidRPr="00593728" w:rsidRDefault="0067706C" w:rsidP="0067706C">
      <w:pPr>
        <w:widowControl w:val="0"/>
        <w:numPr>
          <w:ilvl w:val="0"/>
          <w:numId w:val="35"/>
        </w:numPr>
        <w:tabs>
          <w:tab w:val="left" w:pos="1223"/>
        </w:tabs>
        <w:suppressAutoHyphens/>
        <w:spacing w:before="26" w:after="0" w:line="276" w:lineRule="auto"/>
        <w:jc w:val="both"/>
        <w:rPr>
          <w:rFonts w:ascii="Verdana" w:hAnsi="Verdana" w:cs="Arial"/>
          <w:color w:val="000000" w:themeColor="text1"/>
          <w:sz w:val="20"/>
          <w:szCs w:val="20"/>
        </w:rPr>
      </w:pPr>
      <w:r w:rsidRPr="00593728">
        <w:rPr>
          <w:rFonts w:ascii="Verdana" w:hAnsi="Verdana" w:cs="Arial"/>
          <w:color w:val="000000" w:themeColor="text1"/>
          <w:sz w:val="20"/>
          <w:szCs w:val="20"/>
        </w:rPr>
        <w:t>W zakresie nieobjętym certyfikatem Wykonawca zobowiązany jest złożyć wymagane przez Zamawiającego podmiotowe środki dowodowe.</w:t>
      </w:r>
    </w:p>
    <w:p w14:paraId="1513D90B" w14:textId="77777777" w:rsidR="0067706C" w:rsidRPr="00593728" w:rsidRDefault="0067706C" w:rsidP="0067706C">
      <w:pPr>
        <w:widowControl w:val="0"/>
        <w:numPr>
          <w:ilvl w:val="0"/>
          <w:numId w:val="35"/>
        </w:numPr>
        <w:tabs>
          <w:tab w:val="left" w:pos="1223"/>
        </w:tabs>
        <w:suppressAutoHyphens/>
        <w:spacing w:before="26" w:after="0" w:line="276" w:lineRule="auto"/>
        <w:jc w:val="both"/>
        <w:rPr>
          <w:rFonts w:ascii="Verdana" w:hAnsi="Verdana" w:cs="Arial"/>
          <w:color w:val="000000" w:themeColor="text1"/>
          <w:sz w:val="20"/>
          <w:szCs w:val="20"/>
        </w:rPr>
      </w:pPr>
      <w:r w:rsidRPr="00593728">
        <w:rPr>
          <w:rFonts w:ascii="Verdana" w:hAnsi="Verdana" w:cs="Arial"/>
          <w:color w:val="000000" w:themeColor="text1"/>
          <w:sz w:val="20"/>
          <w:szCs w:val="20"/>
        </w:rPr>
        <w:t>Certyfikat zastępuje odpowiednie podmiotowe środki dowodowe wyłącznie w zakresie, w jakim z jego treści albo z danych ujawnionych w bazie certyfikacji wynika potwierdzenie okoliczności wymaganych przez Zamawiającego w niniejszym postępowaniu. Jeżeli certyfikat obejmuje wyłącznie część wymaganych podstaw wykluczenia albo część warunków udziału w postępowaniu, Wykonawca składa:</w:t>
      </w:r>
    </w:p>
    <w:p w14:paraId="357A2D20" w14:textId="77777777" w:rsidR="0067706C" w:rsidRPr="00593728" w:rsidRDefault="0067706C" w:rsidP="0067706C">
      <w:pPr>
        <w:widowControl w:val="0"/>
        <w:numPr>
          <w:ilvl w:val="0"/>
          <w:numId w:val="37"/>
        </w:numPr>
        <w:tabs>
          <w:tab w:val="left" w:pos="1223"/>
        </w:tabs>
        <w:suppressAutoHyphens/>
        <w:spacing w:before="26" w:after="0" w:line="276" w:lineRule="auto"/>
        <w:jc w:val="both"/>
        <w:rPr>
          <w:rFonts w:ascii="Verdana" w:hAnsi="Verdana" w:cs="Arial"/>
          <w:color w:val="000000" w:themeColor="text1"/>
          <w:sz w:val="20"/>
          <w:szCs w:val="20"/>
        </w:rPr>
      </w:pPr>
      <w:r w:rsidRPr="00593728">
        <w:rPr>
          <w:rFonts w:ascii="Verdana" w:hAnsi="Verdana" w:cs="Arial"/>
          <w:color w:val="000000" w:themeColor="text1"/>
          <w:sz w:val="20"/>
          <w:szCs w:val="20"/>
        </w:rPr>
        <w:t>certyfikat – w zakresie objętym certyfikacją;</w:t>
      </w:r>
    </w:p>
    <w:p w14:paraId="2B21EBF5" w14:textId="77777777" w:rsidR="0067706C" w:rsidRPr="00593728" w:rsidRDefault="0067706C" w:rsidP="0067706C">
      <w:pPr>
        <w:widowControl w:val="0"/>
        <w:numPr>
          <w:ilvl w:val="0"/>
          <w:numId w:val="37"/>
        </w:numPr>
        <w:tabs>
          <w:tab w:val="left" w:pos="1223"/>
        </w:tabs>
        <w:suppressAutoHyphens/>
        <w:spacing w:before="26" w:after="0" w:line="276" w:lineRule="auto"/>
        <w:jc w:val="both"/>
        <w:rPr>
          <w:rFonts w:ascii="Verdana" w:hAnsi="Verdana" w:cs="Arial"/>
          <w:color w:val="000000" w:themeColor="text1"/>
          <w:sz w:val="20"/>
          <w:szCs w:val="20"/>
        </w:rPr>
      </w:pPr>
      <w:r w:rsidRPr="00593728">
        <w:rPr>
          <w:rFonts w:ascii="Verdana" w:hAnsi="Verdana" w:cs="Arial"/>
          <w:color w:val="000000" w:themeColor="text1"/>
          <w:sz w:val="20"/>
          <w:szCs w:val="20"/>
        </w:rPr>
        <w:t>pozostałe wymagane podmiotowe środki dowodowe – w zakresie nieobjętym certyfikacją.</w:t>
      </w:r>
    </w:p>
    <w:p w14:paraId="4F65ECD8" w14:textId="77777777" w:rsidR="0067706C" w:rsidRPr="007943B3" w:rsidRDefault="0067706C" w:rsidP="0067706C">
      <w:pPr>
        <w:widowControl w:val="0"/>
        <w:numPr>
          <w:ilvl w:val="0"/>
          <w:numId w:val="35"/>
        </w:numPr>
        <w:tabs>
          <w:tab w:val="left" w:pos="1223"/>
        </w:tabs>
        <w:suppressAutoHyphens/>
        <w:spacing w:before="26" w:after="0" w:line="276" w:lineRule="auto"/>
        <w:jc w:val="both"/>
        <w:rPr>
          <w:rFonts w:ascii="Verdana" w:hAnsi="Verdana" w:cs="Arial"/>
          <w:color w:val="000000" w:themeColor="text1"/>
          <w:sz w:val="20"/>
          <w:szCs w:val="20"/>
        </w:rPr>
      </w:pPr>
      <w:r w:rsidRPr="007943B3">
        <w:rPr>
          <w:rFonts w:ascii="Verdana" w:hAnsi="Verdana" w:cs="Arial"/>
          <w:color w:val="000000" w:themeColor="text1"/>
          <w:sz w:val="20"/>
          <w:szCs w:val="20"/>
        </w:rPr>
        <w:t>Jeżeli Zamawiający poweźmie informacje o okolicznościach, o których mowa w art. 8 ust. 1 ustawy z dnia 5 sierpnia 2025 r. o certyfikacji wykonawców zamówień publicznych, i będzie powoływał się na te okoliczności w toku postępowania, stosuje następującą procedurę:</w:t>
      </w:r>
    </w:p>
    <w:p w14:paraId="143C0851" w14:textId="77777777" w:rsidR="0067706C" w:rsidRPr="007943B3" w:rsidRDefault="0067706C" w:rsidP="0067706C">
      <w:pPr>
        <w:widowControl w:val="0"/>
        <w:tabs>
          <w:tab w:val="left" w:pos="1223"/>
        </w:tabs>
        <w:spacing w:before="26" w:after="0" w:line="276" w:lineRule="auto"/>
        <w:ind w:left="720"/>
        <w:jc w:val="both"/>
        <w:rPr>
          <w:rFonts w:ascii="Verdana" w:hAnsi="Verdana" w:cs="Arial"/>
          <w:color w:val="000000" w:themeColor="text1"/>
          <w:sz w:val="20"/>
          <w:szCs w:val="20"/>
        </w:rPr>
      </w:pPr>
      <w:r w:rsidRPr="007943B3">
        <w:rPr>
          <w:rFonts w:ascii="Verdana" w:hAnsi="Verdana" w:cs="Arial"/>
          <w:color w:val="000000" w:themeColor="text1"/>
          <w:sz w:val="20"/>
          <w:szCs w:val="20"/>
        </w:rPr>
        <w:t>1) Zamawiający wzywa Wykonawcę do złożenia wyjaśnień odnoszących się do okoliczności mogących wskazywać, że Wykonawca wprowadził podmiot certyfikujący w błąd, co mogło mieć istotny wpływ na udzielenie certyfikacji wykonawców zamówień publicznych, albo że Wykonawca przestał spełniać warunki udzielenia tej certyfikacji. Termin na złożenie wyjaśnień nie może być krótszy niż 5 dni, licząc od dnia przekazania wezwania;</w:t>
      </w:r>
    </w:p>
    <w:p w14:paraId="5E17C9D7" w14:textId="77777777" w:rsidR="0067706C" w:rsidRPr="007943B3" w:rsidRDefault="0067706C" w:rsidP="0067706C">
      <w:pPr>
        <w:widowControl w:val="0"/>
        <w:tabs>
          <w:tab w:val="left" w:pos="1223"/>
        </w:tabs>
        <w:spacing w:before="26" w:after="0" w:line="276" w:lineRule="auto"/>
        <w:ind w:left="720"/>
        <w:jc w:val="both"/>
        <w:rPr>
          <w:rFonts w:ascii="Verdana" w:hAnsi="Verdana" w:cs="Arial"/>
          <w:color w:val="000000" w:themeColor="text1"/>
          <w:sz w:val="20"/>
          <w:szCs w:val="20"/>
        </w:rPr>
      </w:pPr>
      <w:r w:rsidRPr="007943B3">
        <w:rPr>
          <w:rFonts w:ascii="Verdana" w:hAnsi="Verdana" w:cs="Arial"/>
          <w:color w:val="000000" w:themeColor="text1"/>
          <w:sz w:val="20"/>
          <w:szCs w:val="20"/>
        </w:rPr>
        <w:t>2) w przypadku gdy Zamawiający uzna wyjaśnienia złożone przez Wykonawcę za niewystarczające, informuje podmiot certyfikujący, o którym mowa w art. 14 ust. 1 lub 2 ustawy z dnia 5 sierpnia 2025 r. o certyfikacji wykonawców zamówień publicznych, który wydał certyfikat, o okolicznościach, o których mowa w art. 8 ust. 1 tej ustawy, wykazując, że Wykonawca wprowadził podmiot certyfikujący w błąd, co mogło mieć istotny wpływ na udzielenie certyfikacji wykonawców zamówień publicznych, albo że Wykonawca przestał spełniać warunki udzielenia tej certyfikacji;</w:t>
      </w:r>
    </w:p>
    <w:p w14:paraId="51A722B5" w14:textId="77777777" w:rsidR="0067706C" w:rsidRPr="007943B3" w:rsidRDefault="0067706C" w:rsidP="0067706C">
      <w:pPr>
        <w:widowControl w:val="0"/>
        <w:tabs>
          <w:tab w:val="left" w:pos="1223"/>
        </w:tabs>
        <w:spacing w:before="26" w:after="0" w:line="276" w:lineRule="auto"/>
        <w:ind w:left="720"/>
        <w:jc w:val="both"/>
        <w:rPr>
          <w:rFonts w:ascii="Verdana" w:hAnsi="Verdana" w:cs="Arial"/>
          <w:color w:val="000000" w:themeColor="text1"/>
          <w:sz w:val="20"/>
          <w:szCs w:val="20"/>
        </w:rPr>
      </w:pPr>
      <w:r w:rsidRPr="007943B3">
        <w:rPr>
          <w:rFonts w:ascii="Verdana" w:hAnsi="Verdana" w:cs="Arial"/>
          <w:color w:val="000000" w:themeColor="text1"/>
          <w:sz w:val="20"/>
          <w:szCs w:val="20"/>
        </w:rPr>
        <w:t>3) wraz z informacją, o której mowa w pkt 2, Zamawiający przekazuje podmiotowi certyfikującemu wyjaśnienia złożone przez Wykonawcę;</w:t>
      </w:r>
    </w:p>
    <w:p w14:paraId="13EB5F49" w14:textId="77777777" w:rsidR="0067706C" w:rsidRPr="00593728" w:rsidRDefault="0067706C" w:rsidP="0067706C">
      <w:pPr>
        <w:widowControl w:val="0"/>
        <w:tabs>
          <w:tab w:val="left" w:pos="1223"/>
        </w:tabs>
        <w:spacing w:before="26" w:after="0" w:line="276" w:lineRule="auto"/>
        <w:ind w:left="720"/>
        <w:jc w:val="both"/>
        <w:rPr>
          <w:rFonts w:ascii="Verdana" w:hAnsi="Verdana" w:cs="Arial"/>
          <w:color w:val="000000" w:themeColor="text1"/>
          <w:sz w:val="20"/>
          <w:szCs w:val="20"/>
        </w:rPr>
      </w:pPr>
      <w:r w:rsidRPr="007943B3">
        <w:rPr>
          <w:rFonts w:ascii="Verdana" w:hAnsi="Verdana" w:cs="Arial"/>
          <w:color w:val="000000" w:themeColor="text1"/>
          <w:sz w:val="20"/>
          <w:szCs w:val="20"/>
        </w:rPr>
        <w:t>4) w przypadku zawieszenia ważności certyfikacji wykonawców zamówień publicznych na podstawie art. 12 ust. 1 ustawy z dnia 5 sierpnia 2025 r. o certyfikacji wykonawców zamówień publicznych, Zamawiający wzywa Wykonawcę do złożenia, w wyznaczonym terminie nie krótszym niż 5 dni, licząc od dnia przekazania wezwania, podmiotowych środków dowodowych w zakresie, w jakim złożony certyfikat miał potwierdzać brak podstaw wykluczenia lub spełnianie warunków udziału w postępowaniu. Podmiotowe środki dowodowe składane w odpowiedzi na wezwanie muszą być aktualne na dzień ich złożenia. Do wezwania oraz składanych dokumentów przepisy art. 128 ust. 2–5 ustawy Pzp stosuje się odpowiednio.</w:t>
      </w:r>
    </w:p>
    <w:p w14:paraId="47B32BB7" w14:textId="77777777" w:rsidR="0067706C" w:rsidRPr="00593728" w:rsidRDefault="0067706C" w:rsidP="0067706C">
      <w:pPr>
        <w:widowControl w:val="0"/>
        <w:numPr>
          <w:ilvl w:val="0"/>
          <w:numId w:val="35"/>
        </w:numPr>
        <w:tabs>
          <w:tab w:val="left" w:pos="1223"/>
        </w:tabs>
        <w:suppressAutoHyphens/>
        <w:spacing w:before="26" w:after="0" w:line="276" w:lineRule="auto"/>
        <w:jc w:val="both"/>
        <w:rPr>
          <w:rFonts w:ascii="Verdana" w:hAnsi="Verdana" w:cs="Arial"/>
          <w:color w:val="000000" w:themeColor="text1"/>
          <w:sz w:val="20"/>
          <w:szCs w:val="20"/>
        </w:rPr>
      </w:pPr>
      <w:r w:rsidRPr="00593728">
        <w:rPr>
          <w:rFonts w:ascii="Verdana" w:hAnsi="Verdana" w:cs="Arial"/>
          <w:color w:val="000000" w:themeColor="text1"/>
          <w:sz w:val="20"/>
          <w:szCs w:val="20"/>
        </w:rPr>
        <w:lastRenderedPageBreak/>
        <w:t>Certyfikat nie zastępuje dokumentów, oświadczeń ani informacji, które nie stanowią podmiotowych środków dowodowych, w szczególności:</w:t>
      </w:r>
    </w:p>
    <w:p w14:paraId="3FA0EE29" w14:textId="77777777" w:rsidR="0067706C" w:rsidRPr="00593728" w:rsidRDefault="0067706C" w:rsidP="0067706C">
      <w:pPr>
        <w:widowControl w:val="0"/>
        <w:numPr>
          <w:ilvl w:val="0"/>
          <w:numId w:val="38"/>
        </w:numPr>
        <w:tabs>
          <w:tab w:val="left" w:pos="1223"/>
        </w:tabs>
        <w:suppressAutoHyphens/>
        <w:spacing w:before="26" w:after="0" w:line="276" w:lineRule="auto"/>
        <w:jc w:val="both"/>
        <w:rPr>
          <w:rFonts w:ascii="Verdana" w:hAnsi="Verdana" w:cs="Arial"/>
          <w:color w:val="000000" w:themeColor="text1"/>
          <w:sz w:val="20"/>
          <w:szCs w:val="20"/>
        </w:rPr>
      </w:pPr>
      <w:r w:rsidRPr="00593728">
        <w:rPr>
          <w:rFonts w:ascii="Verdana" w:hAnsi="Verdana" w:cs="Arial"/>
          <w:color w:val="000000" w:themeColor="text1"/>
          <w:sz w:val="20"/>
          <w:szCs w:val="20"/>
        </w:rPr>
        <w:t>formularza ofertowego;</w:t>
      </w:r>
    </w:p>
    <w:p w14:paraId="1BDD7D34" w14:textId="77777777" w:rsidR="0067706C" w:rsidRPr="00593728" w:rsidRDefault="0067706C" w:rsidP="0067706C">
      <w:pPr>
        <w:widowControl w:val="0"/>
        <w:numPr>
          <w:ilvl w:val="0"/>
          <w:numId w:val="38"/>
        </w:numPr>
        <w:tabs>
          <w:tab w:val="left" w:pos="1223"/>
        </w:tabs>
        <w:suppressAutoHyphens/>
        <w:spacing w:before="26" w:after="0" w:line="276" w:lineRule="auto"/>
        <w:jc w:val="both"/>
        <w:rPr>
          <w:rFonts w:ascii="Verdana" w:hAnsi="Verdana" w:cs="Arial"/>
          <w:color w:val="000000" w:themeColor="text1"/>
          <w:sz w:val="20"/>
          <w:szCs w:val="20"/>
        </w:rPr>
      </w:pPr>
      <w:r w:rsidRPr="00593728">
        <w:rPr>
          <w:rFonts w:ascii="Verdana" w:hAnsi="Verdana" w:cs="Arial"/>
          <w:color w:val="000000" w:themeColor="text1"/>
          <w:sz w:val="20"/>
          <w:szCs w:val="20"/>
        </w:rPr>
        <w:t xml:space="preserve">pełnomocnictwa; </w:t>
      </w:r>
    </w:p>
    <w:p w14:paraId="1B18F35C" w14:textId="77777777" w:rsidR="0067706C" w:rsidRPr="00593728" w:rsidRDefault="0067706C" w:rsidP="0067706C">
      <w:pPr>
        <w:widowControl w:val="0"/>
        <w:numPr>
          <w:ilvl w:val="0"/>
          <w:numId w:val="38"/>
        </w:numPr>
        <w:tabs>
          <w:tab w:val="left" w:pos="1223"/>
        </w:tabs>
        <w:suppressAutoHyphens/>
        <w:spacing w:before="26" w:after="0" w:line="276" w:lineRule="auto"/>
        <w:jc w:val="both"/>
        <w:rPr>
          <w:rFonts w:ascii="Verdana" w:hAnsi="Verdana" w:cs="Arial"/>
          <w:color w:val="000000" w:themeColor="text1"/>
          <w:sz w:val="20"/>
          <w:szCs w:val="20"/>
        </w:rPr>
      </w:pPr>
      <w:r w:rsidRPr="00593728">
        <w:rPr>
          <w:rFonts w:ascii="Verdana" w:hAnsi="Verdana" w:cs="Arial"/>
          <w:color w:val="000000" w:themeColor="text1"/>
          <w:sz w:val="20"/>
          <w:szCs w:val="20"/>
        </w:rPr>
        <w:t>zobowiązania podmiotu udostępniającego zasoby;</w:t>
      </w:r>
    </w:p>
    <w:p w14:paraId="273CBE21" w14:textId="77777777" w:rsidR="0067706C" w:rsidRPr="00593728" w:rsidRDefault="0067706C" w:rsidP="0067706C">
      <w:pPr>
        <w:widowControl w:val="0"/>
        <w:numPr>
          <w:ilvl w:val="0"/>
          <w:numId w:val="38"/>
        </w:numPr>
        <w:tabs>
          <w:tab w:val="left" w:pos="1223"/>
        </w:tabs>
        <w:suppressAutoHyphens/>
        <w:spacing w:before="26" w:after="0" w:line="276" w:lineRule="auto"/>
        <w:jc w:val="both"/>
        <w:rPr>
          <w:rFonts w:ascii="Verdana" w:hAnsi="Verdana" w:cs="Arial"/>
          <w:color w:val="000000" w:themeColor="text1"/>
          <w:sz w:val="20"/>
          <w:szCs w:val="20"/>
        </w:rPr>
      </w:pPr>
      <w:r w:rsidRPr="00593728">
        <w:rPr>
          <w:rFonts w:ascii="Verdana" w:hAnsi="Verdana" w:cs="Arial"/>
          <w:color w:val="000000" w:themeColor="text1"/>
          <w:sz w:val="20"/>
          <w:szCs w:val="20"/>
        </w:rPr>
        <w:t>przedmiotowych środków dowodowych;</w:t>
      </w:r>
    </w:p>
    <w:p w14:paraId="6056CA2F" w14:textId="77777777" w:rsidR="0067706C" w:rsidRPr="00593728" w:rsidRDefault="0067706C" w:rsidP="0067706C">
      <w:pPr>
        <w:widowControl w:val="0"/>
        <w:numPr>
          <w:ilvl w:val="0"/>
          <w:numId w:val="38"/>
        </w:numPr>
        <w:tabs>
          <w:tab w:val="left" w:pos="1223"/>
        </w:tabs>
        <w:suppressAutoHyphens/>
        <w:spacing w:before="26" w:after="0" w:line="276" w:lineRule="auto"/>
        <w:jc w:val="both"/>
        <w:rPr>
          <w:rFonts w:ascii="Verdana" w:hAnsi="Verdana" w:cs="Arial"/>
          <w:color w:val="000000" w:themeColor="text1"/>
          <w:sz w:val="20"/>
          <w:szCs w:val="20"/>
        </w:rPr>
      </w:pPr>
      <w:r w:rsidRPr="00593728">
        <w:rPr>
          <w:rFonts w:ascii="Verdana" w:hAnsi="Verdana" w:cs="Arial"/>
          <w:color w:val="000000" w:themeColor="text1"/>
          <w:sz w:val="20"/>
          <w:szCs w:val="20"/>
        </w:rPr>
        <w:t>dokumentów lub oświadczeń dotyczących treści oferty.</w:t>
      </w:r>
    </w:p>
    <w:p w14:paraId="7C9750E0" w14:textId="77777777" w:rsidR="0067706C" w:rsidRPr="00593728" w:rsidRDefault="0067706C" w:rsidP="0067706C">
      <w:pPr>
        <w:widowControl w:val="0"/>
        <w:numPr>
          <w:ilvl w:val="0"/>
          <w:numId w:val="35"/>
        </w:numPr>
        <w:tabs>
          <w:tab w:val="left" w:pos="1223"/>
        </w:tabs>
        <w:suppressAutoHyphens/>
        <w:spacing w:before="26" w:after="0" w:line="276" w:lineRule="auto"/>
        <w:jc w:val="both"/>
        <w:rPr>
          <w:rFonts w:ascii="Verdana" w:hAnsi="Verdana" w:cs="Arial"/>
          <w:color w:val="000000" w:themeColor="text1"/>
          <w:sz w:val="20"/>
          <w:szCs w:val="20"/>
        </w:rPr>
      </w:pPr>
      <w:r w:rsidRPr="00593728">
        <w:rPr>
          <w:rFonts w:ascii="Verdana" w:hAnsi="Verdana" w:cs="Arial"/>
          <w:color w:val="000000" w:themeColor="text1"/>
          <w:sz w:val="20"/>
          <w:szCs w:val="20"/>
        </w:rPr>
        <w:t>Zamawiający dokona weryfikacji certyfikatu w szczególności w zakresie:</w:t>
      </w:r>
    </w:p>
    <w:p w14:paraId="54069F7A" w14:textId="77777777" w:rsidR="0067706C" w:rsidRPr="00593728" w:rsidRDefault="0067706C" w:rsidP="0067706C">
      <w:pPr>
        <w:widowControl w:val="0"/>
        <w:numPr>
          <w:ilvl w:val="0"/>
          <w:numId w:val="39"/>
        </w:numPr>
        <w:tabs>
          <w:tab w:val="left" w:pos="1223"/>
        </w:tabs>
        <w:suppressAutoHyphens/>
        <w:spacing w:before="26" w:after="0" w:line="276" w:lineRule="auto"/>
        <w:jc w:val="both"/>
        <w:rPr>
          <w:rFonts w:ascii="Verdana" w:hAnsi="Verdana" w:cs="Arial"/>
          <w:color w:val="000000" w:themeColor="text1"/>
          <w:sz w:val="20"/>
          <w:szCs w:val="20"/>
        </w:rPr>
      </w:pPr>
      <w:r w:rsidRPr="00593728">
        <w:rPr>
          <w:rFonts w:ascii="Verdana" w:hAnsi="Verdana" w:cs="Arial"/>
          <w:color w:val="000000" w:themeColor="text1"/>
          <w:sz w:val="20"/>
          <w:szCs w:val="20"/>
        </w:rPr>
        <w:t>zgodności danych Wykonawcy z danymi wskazanymi w certyfikacie;</w:t>
      </w:r>
    </w:p>
    <w:p w14:paraId="1D210023" w14:textId="77777777" w:rsidR="0067706C" w:rsidRPr="00593728" w:rsidRDefault="0067706C" w:rsidP="0067706C">
      <w:pPr>
        <w:widowControl w:val="0"/>
        <w:numPr>
          <w:ilvl w:val="0"/>
          <w:numId w:val="39"/>
        </w:numPr>
        <w:tabs>
          <w:tab w:val="left" w:pos="1223"/>
        </w:tabs>
        <w:suppressAutoHyphens/>
        <w:spacing w:before="26" w:after="0" w:line="276" w:lineRule="auto"/>
        <w:jc w:val="both"/>
        <w:rPr>
          <w:rFonts w:ascii="Verdana" w:hAnsi="Verdana" w:cs="Arial"/>
          <w:color w:val="000000" w:themeColor="text1"/>
          <w:sz w:val="20"/>
          <w:szCs w:val="20"/>
        </w:rPr>
      </w:pPr>
      <w:r w:rsidRPr="00593728">
        <w:rPr>
          <w:rFonts w:ascii="Verdana" w:hAnsi="Verdana" w:cs="Arial"/>
          <w:color w:val="000000" w:themeColor="text1"/>
          <w:sz w:val="20"/>
          <w:szCs w:val="20"/>
        </w:rPr>
        <w:t>ważności certyfikacji;</w:t>
      </w:r>
    </w:p>
    <w:p w14:paraId="160EF903" w14:textId="77777777" w:rsidR="0067706C" w:rsidRPr="00593728" w:rsidRDefault="0067706C" w:rsidP="0067706C">
      <w:pPr>
        <w:widowControl w:val="0"/>
        <w:numPr>
          <w:ilvl w:val="0"/>
          <w:numId w:val="39"/>
        </w:numPr>
        <w:tabs>
          <w:tab w:val="left" w:pos="1223"/>
        </w:tabs>
        <w:suppressAutoHyphens/>
        <w:spacing w:before="26" w:after="0" w:line="276" w:lineRule="auto"/>
        <w:jc w:val="both"/>
        <w:rPr>
          <w:rFonts w:ascii="Verdana" w:hAnsi="Verdana" w:cs="Arial"/>
          <w:color w:val="000000" w:themeColor="text1"/>
          <w:sz w:val="20"/>
          <w:szCs w:val="20"/>
        </w:rPr>
      </w:pPr>
      <w:r w:rsidRPr="00593728">
        <w:rPr>
          <w:rFonts w:ascii="Verdana" w:hAnsi="Verdana" w:cs="Arial"/>
          <w:color w:val="000000" w:themeColor="text1"/>
          <w:sz w:val="20"/>
          <w:szCs w:val="20"/>
        </w:rPr>
        <w:t>braku zawieszenia ważności certyfikacji;</w:t>
      </w:r>
    </w:p>
    <w:p w14:paraId="5773A7B4" w14:textId="77777777" w:rsidR="0067706C" w:rsidRPr="00593728" w:rsidRDefault="0067706C" w:rsidP="0067706C">
      <w:pPr>
        <w:widowControl w:val="0"/>
        <w:numPr>
          <w:ilvl w:val="0"/>
          <w:numId w:val="39"/>
        </w:numPr>
        <w:tabs>
          <w:tab w:val="left" w:pos="1223"/>
        </w:tabs>
        <w:suppressAutoHyphens/>
        <w:spacing w:before="26" w:after="0" w:line="276" w:lineRule="auto"/>
        <w:jc w:val="both"/>
        <w:rPr>
          <w:rFonts w:ascii="Verdana" w:hAnsi="Verdana" w:cs="Arial"/>
          <w:color w:val="000000" w:themeColor="text1"/>
          <w:sz w:val="20"/>
          <w:szCs w:val="20"/>
        </w:rPr>
      </w:pPr>
      <w:r w:rsidRPr="00593728">
        <w:rPr>
          <w:rFonts w:ascii="Verdana" w:hAnsi="Verdana" w:cs="Arial"/>
          <w:color w:val="000000" w:themeColor="text1"/>
          <w:sz w:val="20"/>
          <w:szCs w:val="20"/>
        </w:rPr>
        <w:t>zakresu certyfikacji;</w:t>
      </w:r>
    </w:p>
    <w:p w14:paraId="0AF58667" w14:textId="77777777" w:rsidR="0067706C" w:rsidRPr="00593728" w:rsidRDefault="0067706C" w:rsidP="0067706C">
      <w:pPr>
        <w:widowControl w:val="0"/>
        <w:numPr>
          <w:ilvl w:val="0"/>
          <w:numId w:val="39"/>
        </w:numPr>
        <w:tabs>
          <w:tab w:val="left" w:pos="1223"/>
        </w:tabs>
        <w:suppressAutoHyphens/>
        <w:spacing w:before="26" w:after="0" w:line="276" w:lineRule="auto"/>
        <w:jc w:val="both"/>
        <w:rPr>
          <w:rFonts w:ascii="Verdana" w:hAnsi="Verdana" w:cs="Arial"/>
          <w:color w:val="000000" w:themeColor="text1"/>
          <w:sz w:val="20"/>
          <w:szCs w:val="20"/>
        </w:rPr>
      </w:pPr>
      <w:r w:rsidRPr="00593728">
        <w:rPr>
          <w:rFonts w:ascii="Verdana" w:hAnsi="Verdana" w:cs="Arial"/>
          <w:color w:val="000000" w:themeColor="text1"/>
          <w:sz w:val="20"/>
          <w:szCs w:val="20"/>
        </w:rPr>
        <w:t>zgodności zakresu certyfikacji z podstawami wykluczenia określonymi w SWZ;</w:t>
      </w:r>
    </w:p>
    <w:p w14:paraId="0831C103" w14:textId="77777777" w:rsidR="0067706C" w:rsidRPr="00593728" w:rsidRDefault="0067706C" w:rsidP="0067706C">
      <w:pPr>
        <w:widowControl w:val="0"/>
        <w:numPr>
          <w:ilvl w:val="0"/>
          <w:numId w:val="39"/>
        </w:numPr>
        <w:tabs>
          <w:tab w:val="left" w:pos="1223"/>
        </w:tabs>
        <w:suppressAutoHyphens/>
        <w:spacing w:before="26" w:after="0" w:line="276" w:lineRule="auto"/>
        <w:jc w:val="both"/>
        <w:rPr>
          <w:rFonts w:ascii="Verdana" w:hAnsi="Verdana" w:cs="Arial"/>
          <w:color w:val="000000" w:themeColor="text1"/>
          <w:sz w:val="20"/>
          <w:szCs w:val="20"/>
        </w:rPr>
      </w:pPr>
      <w:r w:rsidRPr="00593728">
        <w:rPr>
          <w:rFonts w:ascii="Verdana" w:hAnsi="Verdana" w:cs="Arial"/>
          <w:color w:val="000000" w:themeColor="text1"/>
          <w:sz w:val="20"/>
          <w:szCs w:val="20"/>
        </w:rPr>
        <w:t>zgodności zakresu certyfikacji z warunkami udziału w postępowaniu określonymi w SWZ.</w:t>
      </w:r>
    </w:p>
    <w:p w14:paraId="77C64E47" w14:textId="77777777" w:rsidR="0067706C" w:rsidRPr="00593728" w:rsidRDefault="0067706C" w:rsidP="0067706C">
      <w:pPr>
        <w:widowControl w:val="0"/>
        <w:numPr>
          <w:ilvl w:val="0"/>
          <w:numId w:val="35"/>
        </w:numPr>
        <w:tabs>
          <w:tab w:val="left" w:pos="1223"/>
        </w:tabs>
        <w:suppressAutoHyphens/>
        <w:spacing w:before="26" w:after="0" w:line="276" w:lineRule="auto"/>
        <w:jc w:val="both"/>
        <w:rPr>
          <w:rFonts w:ascii="Verdana" w:hAnsi="Verdana" w:cs="Arial"/>
          <w:color w:val="000000" w:themeColor="text1"/>
          <w:sz w:val="20"/>
          <w:szCs w:val="20"/>
        </w:rPr>
      </w:pPr>
      <w:r w:rsidRPr="00593728">
        <w:rPr>
          <w:rFonts w:ascii="Verdana" w:hAnsi="Verdana" w:cs="Arial"/>
          <w:color w:val="000000" w:themeColor="text1"/>
          <w:sz w:val="20"/>
          <w:szCs w:val="20"/>
        </w:rPr>
        <w:t>Zamawiający może dokonać weryfikacji certyfikatu przy wykorzystaniu bazy certyfikacji Wykonawców zamówień publicznych.</w:t>
      </w:r>
    </w:p>
    <w:p w14:paraId="0DB5F0DC" w14:textId="77777777" w:rsidR="0067706C" w:rsidRPr="00593728" w:rsidRDefault="0067706C" w:rsidP="0067706C">
      <w:pPr>
        <w:widowControl w:val="0"/>
        <w:numPr>
          <w:ilvl w:val="0"/>
          <w:numId w:val="35"/>
        </w:numPr>
        <w:tabs>
          <w:tab w:val="left" w:pos="1223"/>
        </w:tabs>
        <w:suppressAutoHyphens/>
        <w:spacing w:before="26" w:after="0" w:line="276" w:lineRule="auto"/>
        <w:jc w:val="both"/>
        <w:rPr>
          <w:rFonts w:ascii="Verdana" w:hAnsi="Verdana" w:cs="Arial"/>
          <w:color w:val="000000" w:themeColor="text1"/>
          <w:sz w:val="20"/>
          <w:szCs w:val="20"/>
        </w:rPr>
      </w:pPr>
      <w:r w:rsidRPr="00593728">
        <w:rPr>
          <w:rFonts w:ascii="Verdana" w:hAnsi="Verdana" w:cs="Arial"/>
          <w:color w:val="000000" w:themeColor="text1"/>
          <w:sz w:val="20"/>
          <w:szCs w:val="20"/>
        </w:rPr>
        <w:t>Zamawiający zastrzega, że zgodnie z art. 124 ust. 4 ustawy Pzp może przed udzieleniem zamówienia żądać od Wykonawcy, który złożył certyfikat, podmiotowych środków dowodowych potwierdzających brak podstawy wykluczenia, o której mowa w art. 109 ust. 1 pkt 1 ustawy Pzp, w przypadku, gdy przewidział tą przesłankę wykluczenia w postępowaniu.</w:t>
      </w:r>
    </w:p>
    <w:p w14:paraId="17E5CD2A" w14:textId="77777777" w:rsidR="0067706C" w:rsidRPr="00593728" w:rsidRDefault="0067706C" w:rsidP="0067706C">
      <w:pPr>
        <w:widowControl w:val="0"/>
        <w:numPr>
          <w:ilvl w:val="0"/>
          <w:numId w:val="35"/>
        </w:numPr>
        <w:tabs>
          <w:tab w:val="left" w:pos="1223"/>
        </w:tabs>
        <w:suppressAutoHyphens/>
        <w:spacing w:before="26" w:after="0" w:line="276" w:lineRule="auto"/>
        <w:jc w:val="both"/>
        <w:rPr>
          <w:rFonts w:ascii="Verdana" w:hAnsi="Verdana" w:cs="Arial"/>
          <w:color w:val="000000" w:themeColor="text1"/>
          <w:sz w:val="20"/>
          <w:szCs w:val="20"/>
        </w:rPr>
      </w:pPr>
      <w:r w:rsidRPr="00593728">
        <w:rPr>
          <w:rFonts w:ascii="Verdana" w:hAnsi="Verdana" w:cs="Arial"/>
          <w:color w:val="000000" w:themeColor="text1"/>
          <w:sz w:val="20"/>
          <w:szCs w:val="20"/>
        </w:rPr>
        <w:t>Zamawiający informuje, że certyfikacja zdolności wykonawcy obejmuje zdolność potwierdzoną na poziomach zdolności określonych w rozporządzeniach wydanych na podstawie art. 5 ust. 4 i 5 ustawy o certyfikacji. Ponieważ rozporządzenie dla zamówień na dostawy i usługi (art. 5 ust. 5 ustawy) wejdzie w życie po upływie 4 lat od ogłoszenia ustawy, a art. 40 ustawy o certyfikacji wprowadza w tym czasie wyłączenie, certyfikacja zdolności w zakresie dostaw i usług będzie przez ten okres ograniczona.</w:t>
      </w:r>
      <w:r>
        <w:rPr>
          <w:rFonts w:ascii="Verdana" w:hAnsi="Verdana" w:cs="Arial"/>
          <w:color w:val="000000" w:themeColor="text1"/>
          <w:sz w:val="20"/>
          <w:szCs w:val="20"/>
        </w:rPr>
        <w:t xml:space="preserve"> </w:t>
      </w:r>
      <w:r w:rsidRPr="00002C2C">
        <w:rPr>
          <w:rFonts w:ascii="Verdana" w:hAnsi="Verdana" w:cs="Arial"/>
          <w:color w:val="000000" w:themeColor="text1"/>
          <w:sz w:val="20"/>
          <w:szCs w:val="20"/>
        </w:rPr>
        <w:t>Z uwagi na brak obowiązujących przepisów wykonawczych określających poziomy zdolności właściwe dla przedmiotu niniejszego zamówienia na usługi, Zamawiający, stosownie do art. 112 ust. 3 ustawy Pzp, nie określa warunków udziału w postępowaniu z zastosowaniem poziomów zdolności określonych w przepisach wydanych na podstawie art. 5 ust. 4 lub 5 ustawy z dnia 5 sierpnia 2025 r. o certyfikacji wykonawców zamówień publicznych.</w:t>
      </w:r>
    </w:p>
    <w:p w14:paraId="65FC824C" w14:textId="77777777" w:rsidR="0067706C" w:rsidRPr="001F6A90" w:rsidRDefault="0067706C" w:rsidP="0067706C">
      <w:pPr>
        <w:widowControl w:val="0"/>
        <w:tabs>
          <w:tab w:val="left" w:pos="1223"/>
        </w:tabs>
        <w:spacing w:before="26" w:after="0" w:line="276" w:lineRule="auto"/>
        <w:jc w:val="both"/>
        <w:rPr>
          <w:rFonts w:ascii="Verdana" w:eastAsia="Arial" w:hAnsi="Verdana" w:cs="Arial"/>
          <w:sz w:val="20"/>
          <w:szCs w:val="20"/>
        </w:rPr>
      </w:pPr>
    </w:p>
    <w:tbl>
      <w:tblPr>
        <w:tblStyle w:val="af8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6"/>
        <w:gridCol w:w="7366"/>
      </w:tblGrid>
      <w:tr w:rsidR="00F94F7A" w:rsidRPr="00D8418B" w14:paraId="58871EFC" w14:textId="77777777">
        <w:tc>
          <w:tcPr>
            <w:tcW w:w="1696" w:type="dxa"/>
            <w:shd w:val="clear" w:color="auto" w:fill="FFD965"/>
            <w:vAlign w:val="center"/>
          </w:tcPr>
          <w:p w14:paraId="1D6CCFE5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Rozdział 22</w:t>
            </w:r>
          </w:p>
        </w:tc>
        <w:tc>
          <w:tcPr>
            <w:tcW w:w="7366" w:type="dxa"/>
            <w:shd w:val="clear" w:color="auto" w:fill="FFF2CC"/>
          </w:tcPr>
          <w:p w14:paraId="72704800" w14:textId="77777777" w:rsidR="00F94F7A" w:rsidRPr="00D8418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Informacja o podziale/braku podziału zamówienia na części</w:t>
            </w:r>
          </w:p>
        </w:tc>
      </w:tr>
    </w:tbl>
    <w:p w14:paraId="52BC9478" w14:textId="77777777" w:rsidR="00F94F7A" w:rsidRPr="00D8418B" w:rsidRDefault="00F94F7A">
      <w:pPr>
        <w:widowControl w:val="0"/>
        <w:tabs>
          <w:tab w:val="left" w:pos="1223"/>
        </w:tabs>
        <w:spacing w:before="26" w:after="0" w:line="276" w:lineRule="auto"/>
        <w:jc w:val="both"/>
        <w:rPr>
          <w:rFonts w:ascii="Verdana" w:eastAsia="Arial" w:hAnsi="Verdana" w:cs="Arial"/>
          <w:sz w:val="20"/>
          <w:szCs w:val="20"/>
        </w:rPr>
      </w:pPr>
    </w:p>
    <w:p w14:paraId="21615BEA" w14:textId="68250605" w:rsidR="0067706C" w:rsidRPr="00FB3D98" w:rsidRDefault="0067706C" w:rsidP="0067706C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Verdana" w:eastAsia="Arial" w:hAnsi="Verdana" w:cs="Arial"/>
          <w:color w:val="000000"/>
          <w:sz w:val="20"/>
          <w:szCs w:val="20"/>
          <w:lang w:val="pl-PL"/>
        </w:rPr>
      </w:pPr>
      <w:r w:rsidRPr="00FB3D98">
        <w:rPr>
          <w:rFonts w:ascii="Verdana" w:eastAsia="Arial" w:hAnsi="Verdana" w:cs="Arial"/>
          <w:color w:val="000000"/>
          <w:sz w:val="20"/>
          <w:szCs w:val="20"/>
          <w:lang w:val="pl-PL"/>
        </w:rPr>
        <w:t>Przedmiot zamówienia jest jednolity (</w:t>
      </w:r>
      <w:r w:rsidRPr="0067706C">
        <w:rPr>
          <w:rFonts w:ascii="Verdana" w:eastAsia="Arial" w:hAnsi="Verdana" w:cs="Arial"/>
          <w:color w:val="000000"/>
          <w:sz w:val="20"/>
          <w:szCs w:val="20"/>
          <w:lang w:val="pl-PL"/>
        </w:rPr>
        <w:t>Prasa/Belownica do odpadów surowcowych</w:t>
      </w:r>
      <w:r w:rsidRPr="00FB3D98">
        <w:rPr>
          <w:rFonts w:ascii="Verdana" w:eastAsia="Arial" w:hAnsi="Verdana" w:cs="Arial"/>
          <w:color w:val="000000"/>
          <w:sz w:val="20"/>
          <w:szCs w:val="20"/>
          <w:lang w:val="pl-PL"/>
        </w:rPr>
        <w:t>), podział byłby sztuczny i nieuzasadniony charakterem dostawy.</w:t>
      </w:r>
    </w:p>
    <w:p w14:paraId="48A8C512" w14:textId="77777777" w:rsidR="00F94F7A" w:rsidRPr="0067706C" w:rsidRDefault="00F94F7A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Verdana" w:eastAsia="Arial" w:hAnsi="Verdana" w:cs="Arial"/>
          <w:sz w:val="20"/>
          <w:szCs w:val="20"/>
          <w:lang w:val="pl-PL"/>
        </w:rPr>
      </w:pPr>
    </w:p>
    <w:tbl>
      <w:tblPr>
        <w:tblStyle w:val="af9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6"/>
        <w:gridCol w:w="7366"/>
      </w:tblGrid>
      <w:tr w:rsidR="00F94F7A" w:rsidRPr="00D8418B" w14:paraId="667D5CB7" w14:textId="77777777">
        <w:tc>
          <w:tcPr>
            <w:tcW w:w="1696" w:type="dxa"/>
            <w:shd w:val="clear" w:color="auto" w:fill="FFD965"/>
            <w:vAlign w:val="center"/>
          </w:tcPr>
          <w:p w14:paraId="0D9D30CA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Rozdział 23</w:t>
            </w:r>
          </w:p>
        </w:tc>
        <w:tc>
          <w:tcPr>
            <w:tcW w:w="7366" w:type="dxa"/>
            <w:shd w:val="clear" w:color="auto" w:fill="FFF2CC"/>
            <w:vAlign w:val="center"/>
          </w:tcPr>
          <w:p w14:paraId="6265626A" w14:textId="77777777" w:rsidR="00F94F7A" w:rsidRPr="00D8418B" w:rsidRDefault="00000000">
            <w:pPr>
              <w:spacing w:line="276" w:lineRule="auto"/>
              <w:jc w:val="both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 xml:space="preserve">Informacje dotyczące ofert wariantowych, w tym informacje </w:t>
            </w: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br/>
              <w:t xml:space="preserve">o sposobie przedstawiania ofert wariantowych oraz minimalne warunki, jakim muszą odpowiadać oferty wariantowe, jeżeli </w:t>
            </w: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lastRenderedPageBreak/>
              <w:t>zamawiający wymaga lub dopuszcza ich składanie</w:t>
            </w:r>
          </w:p>
        </w:tc>
      </w:tr>
    </w:tbl>
    <w:p w14:paraId="725ABB02" w14:textId="77777777" w:rsidR="00F94F7A" w:rsidRPr="00D8418B" w:rsidRDefault="00F94F7A">
      <w:pPr>
        <w:widowControl w:val="0"/>
        <w:tabs>
          <w:tab w:val="left" w:pos="1223"/>
        </w:tabs>
        <w:spacing w:before="26" w:after="0" w:line="276" w:lineRule="auto"/>
        <w:jc w:val="both"/>
        <w:rPr>
          <w:rFonts w:ascii="Verdana" w:eastAsia="Arial" w:hAnsi="Verdana" w:cs="Arial"/>
          <w:sz w:val="20"/>
          <w:szCs w:val="20"/>
        </w:rPr>
      </w:pPr>
    </w:p>
    <w:p w14:paraId="1DC53676" w14:textId="77777777" w:rsidR="00F94F7A" w:rsidRPr="00D8418B" w:rsidRDefault="00000000">
      <w:pPr>
        <w:widowControl w:val="0"/>
        <w:tabs>
          <w:tab w:val="left" w:pos="1223"/>
        </w:tabs>
        <w:spacing w:before="26"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Zamawiający nie dopuszcza złożenia oferty wariantowej.</w:t>
      </w:r>
    </w:p>
    <w:p w14:paraId="31C714BA" w14:textId="77777777" w:rsidR="00F94F7A" w:rsidRPr="00D8418B" w:rsidRDefault="00F94F7A">
      <w:pPr>
        <w:widowControl w:val="0"/>
        <w:tabs>
          <w:tab w:val="left" w:pos="1223"/>
        </w:tabs>
        <w:spacing w:before="26" w:after="0" w:line="276" w:lineRule="auto"/>
        <w:jc w:val="both"/>
        <w:rPr>
          <w:rFonts w:ascii="Verdana" w:eastAsia="Arial" w:hAnsi="Verdana" w:cs="Arial"/>
          <w:sz w:val="20"/>
          <w:szCs w:val="20"/>
        </w:rPr>
      </w:pPr>
    </w:p>
    <w:tbl>
      <w:tblPr>
        <w:tblStyle w:val="afa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6"/>
        <w:gridCol w:w="7366"/>
      </w:tblGrid>
      <w:tr w:rsidR="00F94F7A" w:rsidRPr="00D8418B" w14:paraId="30F23479" w14:textId="77777777">
        <w:tc>
          <w:tcPr>
            <w:tcW w:w="1696" w:type="dxa"/>
            <w:shd w:val="clear" w:color="auto" w:fill="FFD965"/>
            <w:vAlign w:val="center"/>
          </w:tcPr>
          <w:p w14:paraId="3D72DE77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Rozdział 24</w:t>
            </w:r>
          </w:p>
        </w:tc>
        <w:tc>
          <w:tcPr>
            <w:tcW w:w="7366" w:type="dxa"/>
            <w:shd w:val="clear" w:color="auto" w:fill="FFF2CC"/>
            <w:vAlign w:val="center"/>
          </w:tcPr>
          <w:p w14:paraId="7ACD4C3A" w14:textId="77777777" w:rsidR="00F94F7A" w:rsidRPr="00D8418B" w:rsidRDefault="00000000">
            <w:pPr>
              <w:spacing w:line="276" w:lineRule="auto"/>
              <w:jc w:val="both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 xml:space="preserve">Wymagania w zakresie zatrudnienia na podstawie stosunku pracy, </w:t>
            </w: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br/>
              <w:t>w okolicznościach, o których mowa w art. 95 Pzp</w:t>
            </w:r>
          </w:p>
        </w:tc>
      </w:tr>
    </w:tbl>
    <w:p w14:paraId="56D3D2E8" w14:textId="77777777" w:rsidR="00F94F7A" w:rsidRPr="00D8418B" w:rsidRDefault="00F94F7A">
      <w:pPr>
        <w:widowControl w:val="0"/>
        <w:tabs>
          <w:tab w:val="left" w:pos="1223"/>
        </w:tabs>
        <w:spacing w:before="26" w:after="0" w:line="276" w:lineRule="auto"/>
        <w:jc w:val="both"/>
        <w:rPr>
          <w:rFonts w:ascii="Verdana" w:eastAsia="Arial" w:hAnsi="Verdana" w:cs="Arial"/>
          <w:sz w:val="20"/>
          <w:szCs w:val="20"/>
        </w:rPr>
      </w:pPr>
    </w:p>
    <w:p w14:paraId="174EFD07" w14:textId="77777777" w:rsidR="00F94F7A" w:rsidRPr="00D8418B" w:rsidRDefault="00000000">
      <w:pPr>
        <w:widowControl w:val="0"/>
        <w:tabs>
          <w:tab w:val="left" w:pos="1334"/>
        </w:tabs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Zamawiający nie stawia wykonawcom wymagań w zakresie zatrudnienia na podstawie stosunku pracy, w okolicznościach, o których mowa w art. 95 Pzp ze względu na charakter zamówienia – dostawa. </w:t>
      </w:r>
    </w:p>
    <w:p w14:paraId="4C4DBADA" w14:textId="77777777" w:rsidR="00F94F7A" w:rsidRPr="00D8418B" w:rsidRDefault="00F94F7A">
      <w:pPr>
        <w:widowControl w:val="0"/>
        <w:tabs>
          <w:tab w:val="left" w:pos="1223"/>
        </w:tabs>
        <w:spacing w:before="26" w:after="0" w:line="276" w:lineRule="auto"/>
        <w:jc w:val="both"/>
        <w:rPr>
          <w:rFonts w:ascii="Verdana" w:eastAsia="Arial" w:hAnsi="Verdana" w:cs="Arial"/>
          <w:sz w:val="20"/>
          <w:szCs w:val="20"/>
        </w:rPr>
      </w:pPr>
    </w:p>
    <w:tbl>
      <w:tblPr>
        <w:tblStyle w:val="afb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6"/>
        <w:gridCol w:w="7366"/>
      </w:tblGrid>
      <w:tr w:rsidR="00F94F7A" w:rsidRPr="00D8418B" w14:paraId="1BCF00F5" w14:textId="77777777">
        <w:tc>
          <w:tcPr>
            <w:tcW w:w="1696" w:type="dxa"/>
            <w:shd w:val="clear" w:color="auto" w:fill="FFD965"/>
            <w:vAlign w:val="center"/>
          </w:tcPr>
          <w:p w14:paraId="5D0617B5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Rozdział 25</w:t>
            </w:r>
          </w:p>
        </w:tc>
        <w:tc>
          <w:tcPr>
            <w:tcW w:w="7366" w:type="dxa"/>
            <w:shd w:val="clear" w:color="auto" w:fill="FFF2CC"/>
            <w:vAlign w:val="center"/>
          </w:tcPr>
          <w:p w14:paraId="4DC864C7" w14:textId="77777777" w:rsidR="00F94F7A" w:rsidRPr="00D8418B" w:rsidRDefault="00000000">
            <w:pPr>
              <w:spacing w:line="276" w:lineRule="auto"/>
              <w:jc w:val="both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Wymagania dotyczące wadium</w:t>
            </w:r>
          </w:p>
        </w:tc>
      </w:tr>
    </w:tbl>
    <w:p w14:paraId="6F648899" w14:textId="77777777" w:rsidR="00F94F7A" w:rsidRPr="00D8418B" w:rsidRDefault="00F94F7A">
      <w:pPr>
        <w:widowControl w:val="0"/>
        <w:tabs>
          <w:tab w:val="left" w:pos="974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</w:p>
    <w:p w14:paraId="7ED94E5D" w14:textId="77777777" w:rsidR="00F94F7A" w:rsidRPr="00D8418B" w:rsidRDefault="00000000">
      <w:pPr>
        <w:widowControl w:val="0"/>
        <w:tabs>
          <w:tab w:val="left" w:pos="974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Zamawiający nie stawia wykonawcom wymagań w zakresie wadium. </w:t>
      </w:r>
    </w:p>
    <w:p w14:paraId="71A03E7E" w14:textId="77777777" w:rsidR="00F94F7A" w:rsidRPr="00D8418B" w:rsidRDefault="00F94F7A">
      <w:pPr>
        <w:widowControl w:val="0"/>
        <w:tabs>
          <w:tab w:val="left" w:pos="974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</w:p>
    <w:tbl>
      <w:tblPr>
        <w:tblStyle w:val="afc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6"/>
        <w:gridCol w:w="7366"/>
      </w:tblGrid>
      <w:tr w:rsidR="00F94F7A" w:rsidRPr="00D8418B" w14:paraId="74FD3706" w14:textId="77777777">
        <w:tc>
          <w:tcPr>
            <w:tcW w:w="1696" w:type="dxa"/>
            <w:shd w:val="clear" w:color="auto" w:fill="FFD965"/>
            <w:vAlign w:val="center"/>
          </w:tcPr>
          <w:p w14:paraId="2B8A5997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Rozdział 26</w:t>
            </w:r>
          </w:p>
        </w:tc>
        <w:tc>
          <w:tcPr>
            <w:tcW w:w="7366" w:type="dxa"/>
            <w:shd w:val="clear" w:color="auto" w:fill="FFF2CC"/>
            <w:vAlign w:val="center"/>
          </w:tcPr>
          <w:p w14:paraId="759BCC65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Informacja o przewidywanych zamówieniach, o których mowa w art. 214 ust. 1 pkt 7 i 8 ustawy Pzp</w:t>
            </w:r>
          </w:p>
        </w:tc>
      </w:tr>
    </w:tbl>
    <w:p w14:paraId="3134D698" w14:textId="77777777" w:rsidR="00F94F7A" w:rsidRPr="00D8418B" w:rsidRDefault="00F94F7A">
      <w:pPr>
        <w:widowControl w:val="0"/>
        <w:tabs>
          <w:tab w:val="left" w:pos="974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</w:p>
    <w:p w14:paraId="531950F8" w14:textId="77777777" w:rsidR="00F94F7A" w:rsidRPr="00D8418B" w:rsidRDefault="00000000">
      <w:pPr>
        <w:widowControl w:val="0"/>
        <w:tabs>
          <w:tab w:val="left" w:pos="974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Zamawiający nie przewiduje udzielenia zamówień, o których mowa w art. 214 ust. 1 pkt 7 i 8 ustawy Pzp. </w:t>
      </w:r>
    </w:p>
    <w:p w14:paraId="0D442C70" w14:textId="77777777" w:rsidR="00F94F7A" w:rsidRPr="00D8418B" w:rsidRDefault="00F94F7A">
      <w:pPr>
        <w:widowControl w:val="0"/>
        <w:tabs>
          <w:tab w:val="left" w:pos="974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</w:p>
    <w:tbl>
      <w:tblPr>
        <w:tblStyle w:val="afd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6"/>
        <w:gridCol w:w="7366"/>
      </w:tblGrid>
      <w:tr w:rsidR="00F94F7A" w:rsidRPr="00D8418B" w14:paraId="208BC993" w14:textId="77777777">
        <w:tc>
          <w:tcPr>
            <w:tcW w:w="1696" w:type="dxa"/>
            <w:shd w:val="clear" w:color="auto" w:fill="FFD965"/>
            <w:vAlign w:val="center"/>
          </w:tcPr>
          <w:p w14:paraId="0B697F36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Rozdział 27</w:t>
            </w:r>
          </w:p>
        </w:tc>
        <w:tc>
          <w:tcPr>
            <w:tcW w:w="7366" w:type="dxa"/>
            <w:shd w:val="clear" w:color="auto" w:fill="FFF2CC"/>
            <w:vAlign w:val="center"/>
          </w:tcPr>
          <w:p w14:paraId="6941E8C5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Informacje dotyczące przeprowadzenia przez wykonawcę wizji lokalnej lub sprawdzenia przez niego dokumentów niezbędnych do realizacji zamówienia, o których mowa w art. 131 ust. 2 ustawy Pzp</w:t>
            </w:r>
          </w:p>
        </w:tc>
      </w:tr>
    </w:tbl>
    <w:p w14:paraId="2DC0D77B" w14:textId="77777777" w:rsidR="00F94F7A" w:rsidRPr="00D8418B" w:rsidRDefault="00F94F7A">
      <w:pPr>
        <w:widowControl w:val="0"/>
        <w:tabs>
          <w:tab w:val="left" w:pos="974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</w:p>
    <w:p w14:paraId="5A1763AC" w14:textId="77777777" w:rsidR="00F94F7A" w:rsidRPr="00D8418B" w:rsidRDefault="00000000">
      <w:pPr>
        <w:widowControl w:val="0"/>
        <w:tabs>
          <w:tab w:val="left" w:pos="974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Postępowanie nie przewiduje wykonania tego typu czynności. </w:t>
      </w:r>
    </w:p>
    <w:p w14:paraId="4E579D18" w14:textId="77777777" w:rsidR="00F94F7A" w:rsidRPr="00D8418B" w:rsidRDefault="00F94F7A">
      <w:pPr>
        <w:widowControl w:val="0"/>
        <w:tabs>
          <w:tab w:val="left" w:pos="974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</w:p>
    <w:tbl>
      <w:tblPr>
        <w:tblStyle w:val="afe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6"/>
        <w:gridCol w:w="7366"/>
      </w:tblGrid>
      <w:tr w:rsidR="00F94F7A" w:rsidRPr="00D8418B" w14:paraId="677927D5" w14:textId="77777777">
        <w:tc>
          <w:tcPr>
            <w:tcW w:w="1696" w:type="dxa"/>
            <w:shd w:val="clear" w:color="auto" w:fill="FFD965"/>
            <w:vAlign w:val="center"/>
          </w:tcPr>
          <w:p w14:paraId="123272DF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Rozdział 28</w:t>
            </w:r>
          </w:p>
        </w:tc>
        <w:tc>
          <w:tcPr>
            <w:tcW w:w="7366" w:type="dxa"/>
            <w:shd w:val="clear" w:color="auto" w:fill="FFF2CC"/>
            <w:vAlign w:val="center"/>
          </w:tcPr>
          <w:p w14:paraId="346D7DA0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Informacje dotyczące walut obcych, w jakich mogą być prowadzone rozliczenia między zamawiającym a wykonawcą</w:t>
            </w:r>
          </w:p>
        </w:tc>
      </w:tr>
    </w:tbl>
    <w:p w14:paraId="2DFA05E0" w14:textId="77777777" w:rsidR="00F94F7A" w:rsidRPr="00D8418B" w:rsidRDefault="00F94F7A">
      <w:pPr>
        <w:widowControl w:val="0"/>
        <w:tabs>
          <w:tab w:val="left" w:pos="974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</w:p>
    <w:p w14:paraId="6BC020A3" w14:textId="77777777" w:rsidR="00F94F7A" w:rsidRPr="00D8418B" w:rsidRDefault="00000000">
      <w:pPr>
        <w:widowControl w:val="0"/>
        <w:tabs>
          <w:tab w:val="left" w:pos="974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Zamawiający będzie rozliczał się z wykonawcą w następującej walucie: Złoty (PLN)</w:t>
      </w:r>
    </w:p>
    <w:p w14:paraId="44B10B3F" w14:textId="77777777" w:rsidR="00F94F7A" w:rsidRPr="00D8418B" w:rsidRDefault="00F94F7A">
      <w:pPr>
        <w:widowControl w:val="0"/>
        <w:tabs>
          <w:tab w:val="left" w:pos="974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</w:p>
    <w:p w14:paraId="57093771" w14:textId="77777777" w:rsidR="00F94F7A" w:rsidRPr="00D8418B" w:rsidRDefault="00000000">
      <w:pPr>
        <w:widowControl w:val="0"/>
        <w:tabs>
          <w:tab w:val="left" w:pos="974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Zamawiający nie przewiduje rozliczania się z wykonawcą w obcej walucie. </w:t>
      </w:r>
    </w:p>
    <w:p w14:paraId="17A0D5CD" w14:textId="77777777" w:rsidR="00F94F7A" w:rsidRPr="00D8418B" w:rsidRDefault="00000000">
      <w:pPr>
        <w:widowControl w:val="0"/>
        <w:tabs>
          <w:tab w:val="left" w:pos="974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 </w:t>
      </w:r>
    </w:p>
    <w:tbl>
      <w:tblPr>
        <w:tblStyle w:val="aff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6"/>
        <w:gridCol w:w="7366"/>
      </w:tblGrid>
      <w:tr w:rsidR="00F94F7A" w:rsidRPr="00D8418B" w14:paraId="1E860F84" w14:textId="77777777">
        <w:tc>
          <w:tcPr>
            <w:tcW w:w="1696" w:type="dxa"/>
            <w:shd w:val="clear" w:color="auto" w:fill="FFD965"/>
            <w:vAlign w:val="center"/>
          </w:tcPr>
          <w:p w14:paraId="1036D498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Rozdział 29</w:t>
            </w:r>
          </w:p>
        </w:tc>
        <w:tc>
          <w:tcPr>
            <w:tcW w:w="7366" w:type="dxa"/>
            <w:shd w:val="clear" w:color="auto" w:fill="FFF2CC"/>
            <w:vAlign w:val="center"/>
          </w:tcPr>
          <w:p w14:paraId="22868AC3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Informacje dotyczące zwrotu kosztów udziału w postępowaniu</w:t>
            </w:r>
          </w:p>
        </w:tc>
      </w:tr>
    </w:tbl>
    <w:p w14:paraId="180E0908" w14:textId="77777777" w:rsidR="00F94F7A" w:rsidRPr="00D8418B" w:rsidRDefault="00F94F7A">
      <w:pPr>
        <w:widowControl w:val="0"/>
        <w:tabs>
          <w:tab w:val="left" w:pos="974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</w:p>
    <w:p w14:paraId="6D7D35B8" w14:textId="77777777" w:rsidR="00F94F7A" w:rsidRPr="00D8418B" w:rsidRDefault="00000000">
      <w:pPr>
        <w:spacing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Koszty udziału w postępowaniu, a w szczególności koszty sporządzenia oferty, ponosi Wykonawca. Zamawiający nie przewiduje zwrotu kosztów udziału w postępowaniu.</w:t>
      </w:r>
    </w:p>
    <w:tbl>
      <w:tblPr>
        <w:tblStyle w:val="aff0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6"/>
        <w:gridCol w:w="7366"/>
      </w:tblGrid>
      <w:tr w:rsidR="00F94F7A" w:rsidRPr="00D8418B" w14:paraId="646CE092" w14:textId="77777777">
        <w:tc>
          <w:tcPr>
            <w:tcW w:w="1696" w:type="dxa"/>
            <w:shd w:val="clear" w:color="auto" w:fill="FFD965"/>
            <w:vAlign w:val="center"/>
          </w:tcPr>
          <w:p w14:paraId="7782CE6C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Rozdział 30</w:t>
            </w:r>
          </w:p>
        </w:tc>
        <w:tc>
          <w:tcPr>
            <w:tcW w:w="7366" w:type="dxa"/>
            <w:shd w:val="clear" w:color="auto" w:fill="FFF2CC"/>
            <w:vAlign w:val="center"/>
          </w:tcPr>
          <w:p w14:paraId="70360BBA" w14:textId="77777777" w:rsidR="00F94F7A" w:rsidRPr="00D8418B" w:rsidRDefault="00000000">
            <w:pPr>
              <w:spacing w:line="276" w:lineRule="auto"/>
              <w:jc w:val="both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 xml:space="preserve">Informacja o obowiązku osobistego wykonania przez wykonawcę kluczowych zadań oraz o podwykonawstwie </w:t>
            </w:r>
          </w:p>
        </w:tc>
      </w:tr>
    </w:tbl>
    <w:p w14:paraId="3FF02093" w14:textId="77777777" w:rsidR="00F94F7A" w:rsidRPr="00D8418B" w:rsidRDefault="00F94F7A">
      <w:pPr>
        <w:widowControl w:val="0"/>
        <w:tabs>
          <w:tab w:val="left" w:pos="974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</w:p>
    <w:p w14:paraId="7A1E7194" w14:textId="77777777" w:rsidR="00F94F7A" w:rsidRPr="00D8418B" w:rsidRDefault="00000000">
      <w:pPr>
        <w:widowControl w:val="0"/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tabs>
          <w:tab w:val="left" w:pos="974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lastRenderedPageBreak/>
        <w:t>Zamawiający nie przewiduje obowiązku osobistego wykonania przez wykonawcę kluczowych zadań w ramach realizacji przedmiotu zamówienia.</w:t>
      </w:r>
    </w:p>
    <w:p w14:paraId="7CF83439" w14:textId="77777777" w:rsidR="00F94F7A" w:rsidRPr="00D8418B" w:rsidRDefault="00000000">
      <w:pPr>
        <w:widowControl w:val="0"/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tabs>
          <w:tab w:val="left" w:pos="974"/>
        </w:tabs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Zamawiający dopuszcza do udziału w realizacji zamówienia podwykonawców zgodnie z obowiązującymi przepisami, w szczególności przepisami Rozdziału 5 Działu VII ustawy Pzp, a także zgodnie z następującymi zasadami: </w:t>
      </w:r>
    </w:p>
    <w:p w14:paraId="58F8597B" w14:textId="77777777" w:rsidR="00F94F7A" w:rsidRPr="00D8418B" w:rsidRDefault="00000000">
      <w:pPr>
        <w:widowControl w:val="0"/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spacing w:before="37"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Wykonawca, który zamierza wykonywać zamówienie przy udziale podwykonawcy, zobowiązany jest do wskazania w ofercie (formularz oferty składany za pośrednictwem platformy e-zamówienia), jaką część/zakres zamówienia (rodzaj pracy) wykonywać będzie w jego imieniu podwykonawca oraz podania firmy podwykonawcy (jeżeli jest już znana).</w:t>
      </w:r>
    </w:p>
    <w:p w14:paraId="4A8D9761" w14:textId="77777777" w:rsidR="00F94F7A" w:rsidRPr="00D8418B" w:rsidRDefault="00000000">
      <w:pPr>
        <w:widowControl w:val="0"/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spacing w:before="2"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Wykonawca, który nie zamierza wykonywać zamówienia przy udziale podwykonawców, winien wpisać w formularzu oferty „nie dotyczy”. Jeżeli Wykonawca zostawi ten punkt formularza oferty niewypełniony (puste pole), będzie to oznaczało, że zamówienie zostanie wykonane siłami własnymi Wykonawcy (bez udziału podwykonawców).</w:t>
      </w:r>
    </w:p>
    <w:p w14:paraId="34F539F5" w14:textId="77777777" w:rsidR="00F94F7A" w:rsidRPr="00D8418B" w:rsidRDefault="00000000">
      <w:pPr>
        <w:widowControl w:val="0"/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Zamawiający wymaga, aby Wykonawca przed przystąpieniem do wykonania zamówienia podał nazwy/firmy albo imiona i nazwiska oraz dane kontaktowe podwykonawców i osób do kontaktu (o ile są mu znane) zaangażowanych w wykonanie zamówienia.</w:t>
      </w:r>
    </w:p>
    <w:p w14:paraId="3EBD3E0D" w14:textId="77777777" w:rsidR="00F94F7A" w:rsidRPr="00D8418B" w:rsidRDefault="00000000">
      <w:pPr>
        <w:widowControl w:val="0"/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Wykonawca jest zobowiązany do zawiadamiania Zamawiającego o wszelkich zmianach danych, o których jest mowa powyżej, w trakcie realizacji zamówienia. Obowiązek ten dotyczy również nowych podwykonawców, których Wykonawca zaangażuje w przyszłości do realizacji przedmiotowego zamówienia.</w:t>
      </w:r>
    </w:p>
    <w:p w14:paraId="7D024E96" w14:textId="77777777" w:rsidR="00F94F7A" w:rsidRPr="00D8418B" w:rsidRDefault="00000000">
      <w:pPr>
        <w:widowControl w:val="0"/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Jeżeli zmiana albo rezygnacja z podwykonawcy dotyczy podmiotu, na którego zasoby Wykonawca powoływał się, na zasadach określonych w art. 118 ust. 1 ustawy Pzp, w celu wykazania spełnienia warunków udziału w postępowaniu, Wykonawca jest obowiązany wykazać Zamawiającemu, że proponowany inny podwykonawca lub Wykonawca samodzielnie spełnia je w stopniu nie mniejszym niż podwykonawca, na którego zasoby Wykonawca powołał się w trakcie postępowania o udzielenie zamówienia.</w:t>
      </w:r>
    </w:p>
    <w:p w14:paraId="5C8DD6D6" w14:textId="77777777" w:rsidR="00F94F7A" w:rsidRPr="00D8418B" w:rsidRDefault="00000000">
      <w:pPr>
        <w:widowControl w:val="0"/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Powierzenie wykonania części zamówienia podwykonawcom nie zwalnia Wykonawcy z odpowiedzialności za należyte wykonanie tego zamówienia.</w:t>
      </w:r>
    </w:p>
    <w:p w14:paraId="4877C3CE" w14:textId="77777777" w:rsidR="00F94F7A" w:rsidRPr="00D8418B" w:rsidRDefault="00F94F7A">
      <w:pPr>
        <w:widowControl w:val="0"/>
        <w:tabs>
          <w:tab w:val="left" w:pos="974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</w:p>
    <w:tbl>
      <w:tblPr>
        <w:tblStyle w:val="aff1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6"/>
        <w:gridCol w:w="7366"/>
      </w:tblGrid>
      <w:tr w:rsidR="00F94F7A" w:rsidRPr="00D8418B" w14:paraId="01249A7C" w14:textId="77777777">
        <w:tc>
          <w:tcPr>
            <w:tcW w:w="1696" w:type="dxa"/>
            <w:shd w:val="clear" w:color="auto" w:fill="FFD965"/>
            <w:vAlign w:val="center"/>
          </w:tcPr>
          <w:p w14:paraId="359F9D8A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Rozdział 31</w:t>
            </w:r>
          </w:p>
        </w:tc>
        <w:tc>
          <w:tcPr>
            <w:tcW w:w="7366" w:type="dxa"/>
            <w:shd w:val="clear" w:color="auto" w:fill="FFF2CC"/>
            <w:vAlign w:val="center"/>
          </w:tcPr>
          <w:p w14:paraId="476B7998" w14:textId="77777777" w:rsidR="00F94F7A" w:rsidRPr="00D8418B" w:rsidRDefault="00000000">
            <w:pPr>
              <w:spacing w:line="276" w:lineRule="auto"/>
              <w:jc w:val="both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Maksymalna liczba wykonawców, z którymi zamawiający zawrze umowę ramową</w:t>
            </w:r>
          </w:p>
        </w:tc>
      </w:tr>
    </w:tbl>
    <w:p w14:paraId="7447277D" w14:textId="77777777" w:rsidR="00F94F7A" w:rsidRPr="00D8418B" w:rsidRDefault="00F94F7A">
      <w:pPr>
        <w:widowControl w:val="0"/>
        <w:tabs>
          <w:tab w:val="left" w:pos="974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</w:p>
    <w:p w14:paraId="1D8D0389" w14:textId="2547ED30" w:rsidR="00F94F7A" w:rsidRPr="00D8418B" w:rsidRDefault="00000000" w:rsidP="00114AE6">
      <w:pPr>
        <w:widowControl w:val="0"/>
        <w:tabs>
          <w:tab w:val="left" w:pos="974"/>
        </w:tabs>
        <w:spacing w:before="240" w:after="24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Zamawiający nie przewiduje zawarcia umowy ramowej.</w:t>
      </w:r>
    </w:p>
    <w:tbl>
      <w:tblPr>
        <w:tblStyle w:val="aff2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6"/>
        <w:gridCol w:w="7366"/>
      </w:tblGrid>
      <w:tr w:rsidR="00F94F7A" w:rsidRPr="00D8418B" w14:paraId="2F4079D2" w14:textId="77777777">
        <w:tc>
          <w:tcPr>
            <w:tcW w:w="1696" w:type="dxa"/>
            <w:shd w:val="clear" w:color="auto" w:fill="FFD965"/>
            <w:vAlign w:val="center"/>
          </w:tcPr>
          <w:p w14:paraId="45CD680D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Rozdział 32</w:t>
            </w:r>
          </w:p>
        </w:tc>
        <w:tc>
          <w:tcPr>
            <w:tcW w:w="7366" w:type="dxa"/>
            <w:shd w:val="clear" w:color="auto" w:fill="FFF2CC"/>
            <w:vAlign w:val="center"/>
          </w:tcPr>
          <w:p w14:paraId="741D9DED" w14:textId="77777777" w:rsidR="00F94F7A" w:rsidRPr="00D8418B" w:rsidRDefault="00000000">
            <w:pPr>
              <w:spacing w:line="276" w:lineRule="auto"/>
              <w:jc w:val="both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 xml:space="preserve">informacja o przewidywanym wyborze najkorzystniejszej oferty </w:t>
            </w: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br/>
              <w:t xml:space="preserve">z zastosowaniem aukcji elektronicznej wraz z informacjami, </w:t>
            </w: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br/>
              <w:t>o których mowa w art. 230 ustawy Pzp</w:t>
            </w:r>
          </w:p>
        </w:tc>
      </w:tr>
    </w:tbl>
    <w:p w14:paraId="578E3658" w14:textId="77777777" w:rsidR="00F94F7A" w:rsidRPr="00D8418B" w:rsidRDefault="00F94F7A">
      <w:pPr>
        <w:widowControl w:val="0"/>
        <w:tabs>
          <w:tab w:val="left" w:pos="974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</w:p>
    <w:p w14:paraId="05C7ABA2" w14:textId="77777777" w:rsidR="00F94F7A" w:rsidRPr="00D8418B" w:rsidRDefault="00000000">
      <w:pPr>
        <w:widowControl w:val="0"/>
        <w:tabs>
          <w:tab w:val="left" w:pos="974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Zamawiający nie przewiduje zastosowania aukcji elektronicznej. </w:t>
      </w:r>
    </w:p>
    <w:p w14:paraId="58101B46" w14:textId="77777777" w:rsidR="00F94F7A" w:rsidRPr="00D8418B" w:rsidRDefault="00F94F7A">
      <w:pPr>
        <w:widowControl w:val="0"/>
        <w:tabs>
          <w:tab w:val="left" w:pos="974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</w:p>
    <w:tbl>
      <w:tblPr>
        <w:tblStyle w:val="aff3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6"/>
        <w:gridCol w:w="7366"/>
      </w:tblGrid>
      <w:tr w:rsidR="00F94F7A" w:rsidRPr="00D8418B" w14:paraId="48437F96" w14:textId="77777777">
        <w:tc>
          <w:tcPr>
            <w:tcW w:w="1696" w:type="dxa"/>
            <w:shd w:val="clear" w:color="auto" w:fill="FFD965"/>
            <w:vAlign w:val="center"/>
          </w:tcPr>
          <w:p w14:paraId="7CF339D2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lastRenderedPageBreak/>
              <w:t>Rozdział 33</w:t>
            </w:r>
          </w:p>
        </w:tc>
        <w:tc>
          <w:tcPr>
            <w:tcW w:w="7366" w:type="dxa"/>
            <w:shd w:val="clear" w:color="auto" w:fill="FFF2CC"/>
            <w:vAlign w:val="center"/>
          </w:tcPr>
          <w:p w14:paraId="19FE34FD" w14:textId="77777777" w:rsidR="00F94F7A" w:rsidRPr="00D8418B" w:rsidRDefault="00000000">
            <w:pPr>
              <w:spacing w:line="276" w:lineRule="auto"/>
              <w:jc w:val="both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Wymóg lub możliwość złożenia ofert w postaci katalogów elektronicznych lub dołączenia katalogów elektronicznych do oferty, w sytuacji określonej w art. 93 Pzp</w:t>
            </w:r>
          </w:p>
        </w:tc>
      </w:tr>
    </w:tbl>
    <w:p w14:paraId="608287BD" w14:textId="77777777" w:rsidR="00F94F7A" w:rsidRPr="00D8418B" w:rsidRDefault="00F94F7A">
      <w:pPr>
        <w:widowControl w:val="0"/>
        <w:tabs>
          <w:tab w:val="left" w:pos="974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</w:p>
    <w:p w14:paraId="0A9E4D3B" w14:textId="77777777" w:rsidR="00F94F7A" w:rsidRPr="00D8418B" w:rsidRDefault="00000000">
      <w:pPr>
        <w:widowControl w:val="0"/>
        <w:tabs>
          <w:tab w:val="left" w:pos="974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Zamawiający nie przewiduje zastosowania katalogów elektronicznych. </w:t>
      </w:r>
    </w:p>
    <w:p w14:paraId="760595AA" w14:textId="77777777" w:rsidR="00F94F7A" w:rsidRPr="00D8418B" w:rsidRDefault="00F94F7A">
      <w:pPr>
        <w:widowControl w:val="0"/>
        <w:tabs>
          <w:tab w:val="left" w:pos="974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</w:p>
    <w:tbl>
      <w:tblPr>
        <w:tblStyle w:val="aff4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6"/>
        <w:gridCol w:w="7366"/>
      </w:tblGrid>
      <w:tr w:rsidR="00F94F7A" w:rsidRPr="00D8418B" w14:paraId="260AF714" w14:textId="77777777">
        <w:tc>
          <w:tcPr>
            <w:tcW w:w="1696" w:type="dxa"/>
            <w:shd w:val="clear" w:color="auto" w:fill="FFD965"/>
            <w:vAlign w:val="center"/>
          </w:tcPr>
          <w:p w14:paraId="4F4B94AA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Rozdział 34</w:t>
            </w:r>
          </w:p>
        </w:tc>
        <w:tc>
          <w:tcPr>
            <w:tcW w:w="7366" w:type="dxa"/>
            <w:shd w:val="clear" w:color="auto" w:fill="FFF2CC"/>
            <w:vAlign w:val="center"/>
          </w:tcPr>
          <w:p w14:paraId="21932BFB" w14:textId="77777777" w:rsidR="00F94F7A" w:rsidRPr="00D8418B" w:rsidRDefault="00000000">
            <w:pPr>
              <w:spacing w:line="276" w:lineRule="auto"/>
              <w:jc w:val="both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Informacje dotyczące zabezpieczenia należytego wykonania umowy</w:t>
            </w:r>
          </w:p>
        </w:tc>
      </w:tr>
    </w:tbl>
    <w:p w14:paraId="0DB58B44" w14:textId="77777777" w:rsidR="00F94F7A" w:rsidRPr="00D8418B" w:rsidRDefault="00F94F7A">
      <w:pPr>
        <w:widowControl w:val="0"/>
        <w:tabs>
          <w:tab w:val="left" w:pos="974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</w:p>
    <w:p w14:paraId="08AC70BF" w14:textId="77777777" w:rsidR="00F94F7A" w:rsidRPr="00D8418B" w:rsidRDefault="00000000">
      <w:pPr>
        <w:widowControl w:val="0"/>
        <w:tabs>
          <w:tab w:val="left" w:pos="974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Zamawiający nie wymaga wniesienia przez wykonawców zabezpieczenia należytego wykonania umowy.</w:t>
      </w:r>
    </w:p>
    <w:p w14:paraId="5A6DF5F9" w14:textId="77777777" w:rsidR="00F94F7A" w:rsidRPr="00D8418B" w:rsidRDefault="00F94F7A">
      <w:pPr>
        <w:widowControl w:val="0"/>
        <w:tabs>
          <w:tab w:val="left" w:pos="974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</w:p>
    <w:tbl>
      <w:tblPr>
        <w:tblStyle w:val="aff5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6"/>
        <w:gridCol w:w="7366"/>
      </w:tblGrid>
      <w:tr w:rsidR="00F94F7A" w:rsidRPr="00D8418B" w14:paraId="0D710F0B" w14:textId="77777777">
        <w:tc>
          <w:tcPr>
            <w:tcW w:w="1696" w:type="dxa"/>
            <w:shd w:val="clear" w:color="auto" w:fill="FFD965"/>
            <w:vAlign w:val="center"/>
          </w:tcPr>
          <w:p w14:paraId="47824033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Rozdział 35</w:t>
            </w:r>
          </w:p>
        </w:tc>
        <w:tc>
          <w:tcPr>
            <w:tcW w:w="7366" w:type="dxa"/>
            <w:shd w:val="clear" w:color="auto" w:fill="FFF2CC"/>
            <w:vAlign w:val="center"/>
          </w:tcPr>
          <w:p w14:paraId="6AE5D032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Korzystanie z zasobów innych podmiotów w celu potwierdzenia spełnienia warunków udziału w postępowaniu</w:t>
            </w:r>
          </w:p>
        </w:tc>
      </w:tr>
    </w:tbl>
    <w:p w14:paraId="455ADCA8" w14:textId="77777777" w:rsidR="00F94F7A" w:rsidRPr="00D8418B" w:rsidRDefault="00F94F7A">
      <w:pPr>
        <w:widowControl w:val="0"/>
        <w:tabs>
          <w:tab w:val="left" w:pos="974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</w:p>
    <w:p w14:paraId="49CFF3B2" w14:textId="77777777" w:rsidR="00F94F7A" w:rsidRPr="00D8418B" w:rsidRDefault="00000000">
      <w:pPr>
        <w:widowControl w:val="0"/>
        <w:tabs>
          <w:tab w:val="left" w:pos="940"/>
        </w:tabs>
        <w:spacing w:before="4"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Zamawiający nie postawił wykonawcom warunków udziału w postępowaniu. </w:t>
      </w:r>
    </w:p>
    <w:p w14:paraId="49C4C543" w14:textId="77777777" w:rsidR="00F94F7A" w:rsidRPr="00D8418B" w:rsidRDefault="00F94F7A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940"/>
        </w:tabs>
        <w:spacing w:before="4" w:after="0" w:line="276" w:lineRule="auto"/>
        <w:ind w:left="428"/>
        <w:jc w:val="both"/>
        <w:rPr>
          <w:rFonts w:ascii="Verdana" w:eastAsia="Arial" w:hAnsi="Verdana" w:cs="Arial"/>
          <w:sz w:val="20"/>
          <w:szCs w:val="20"/>
        </w:rPr>
      </w:pPr>
    </w:p>
    <w:tbl>
      <w:tblPr>
        <w:tblStyle w:val="aff6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6"/>
        <w:gridCol w:w="7366"/>
      </w:tblGrid>
      <w:tr w:rsidR="00F94F7A" w:rsidRPr="00D8418B" w14:paraId="0A1A90D2" w14:textId="77777777">
        <w:tc>
          <w:tcPr>
            <w:tcW w:w="1696" w:type="dxa"/>
            <w:shd w:val="clear" w:color="auto" w:fill="FFD965"/>
            <w:vAlign w:val="center"/>
          </w:tcPr>
          <w:p w14:paraId="1CD06DC3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Rozdział 36</w:t>
            </w:r>
          </w:p>
        </w:tc>
        <w:tc>
          <w:tcPr>
            <w:tcW w:w="7366" w:type="dxa"/>
            <w:shd w:val="clear" w:color="auto" w:fill="FFF2CC"/>
            <w:vAlign w:val="center"/>
          </w:tcPr>
          <w:p w14:paraId="030FA431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Informacja o możliwości składania jednej oferty przez dwa lub więcej podmiotów (oferty wspólne)</w:t>
            </w:r>
          </w:p>
        </w:tc>
      </w:tr>
    </w:tbl>
    <w:p w14:paraId="3832716E" w14:textId="77777777" w:rsidR="00F94F7A" w:rsidRPr="00D8418B" w:rsidRDefault="00F94F7A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940"/>
        </w:tabs>
        <w:spacing w:before="2" w:after="0" w:line="276" w:lineRule="auto"/>
        <w:ind w:left="428"/>
        <w:jc w:val="both"/>
        <w:rPr>
          <w:rFonts w:ascii="Verdana" w:eastAsia="Arial" w:hAnsi="Verdana" w:cs="Arial"/>
          <w:sz w:val="20"/>
          <w:szCs w:val="20"/>
        </w:rPr>
      </w:pPr>
    </w:p>
    <w:p w14:paraId="023648B8" w14:textId="77777777" w:rsidR="00F94F7A" w:rsidRPr="00D8418B" w:rsidRDefault="00000000">
      <w:pPr>
        <w:widowControl w:val="0"/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tabs>
          <w:tab w:val="left" w:pos="940"/>
        </w:tabs>
        <w:spacing w:before="2" w:after="0" w:line="276" w:lineRule="auto"/>
        <w:jc w:val="both"/>
        <w:rPr>
          <w:rFonts w:ascii="Verdana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Wykonawcy mogą wspólnie ubiegać się o udzielenie zamówienia (możliwość składania jednej oferty przez dwa lub więcej podmiotów np. konsorcjum, spółkę cywilną).</w:t>
      </w:r>
    </w:p>
    <w:p w14:paraId="77907523" w14:textId="77777777" w:rsidR="00F94F7A" w:rsidRPr="00D8418B" w:rsidRDefault="00000000">
      <w:pPr>
        <w:widowControl w:val="0"/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tabs>
          <w:tab w:val="left" w:pos="940"/>
        </w:tabs>
        <w:spacing w:after="0" w:line="276" w:lineRule="auto"/>
        <w:jc w:val="both"/>
        <w:rPr>
          <w:rFonts w:ascii="Verdana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Wykonawcy wspólnie ubiegający się o udzielenie zamówienia muszą ustanowić pełnomocnika do reprezentowania ich w  postępowaniu o  udzielenie zamówienia albo reprezentowania w postępowaniu i zawarcia umowy w sprawie zamówienia publicznego – nie dotyczy spółki cywilnej, o ile upoważnienie/pełnomocnictwo do występowania w imieniu tej spółki wynika z dołączonej do oferty umowy spółki bądź wszyscy wspólnicy podpiszą ofertę.</w:t>
      </w:r>
    </w:p>
    <w:p w14:paraId="7BEAA5B1" w14:textId="77777777" w:rsidR="00F94F7A" w:rsidRPr="00D8418B" w:rsidRDefault="00000000">
      <w:pPr>
        <w:widowControl w:val="0"/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tabs>
          <w:tab w:val="left" w:pos="940"/>
        </w:tabs>
        <w:spacing w:before="1" w:after="0" w:line="276" w:lineRule="auto"/>
        <w:jc w:val="both"/>
        <w:rPr>
          <w:rFonts w:ascii="Verdana" w:hAnsi="Verdana" w:cs="Arial"/>
          <w:i/>
          <w:iCs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Wykonawcy wspólnie ubiegający się o udzielenie zamówienia przedłożą wraz z ofertą stosowne pełnomocnictwo. Nie dotyczy to spółki cywilnej, o ile upoważnienie/pełnomocnictwo do występowania w imieniu tej spółki wynika  z dołączonej do oferty umowy spółki bądź wszyscy wspólnicy podpiszą ofertę. Pełnomocnictwo, o którym mowa powyżej, może wynikać albo z dokumentu pod taką nazwą albo z umowy podmiotów wspólnie składających ofertę (dołączonej do oferty)</w:t>
      </w:r>
      <w:r w:rsidRPr="00D8418B">
        <w:rPr>
          <w:rFonts w:ascii="Verdana" w:eastAsia="Arial" w:hAnsi="Verdana" w:cs="Arial"/>
          <w:i/>
          <w:iCs/>
          <w:sz w:val="20"/>
          <w:szCs w:val="20"/>
        </w:rPr>
        <w:t>.</w:t>
      </w:r>
    </w:p>
    <w:p w14:paraId="73E3704F" w14:textId="77777777" w:rsidR="00F94F7A" w:rsidRPr="00D8418B" w:rsidRDefault="00000000">
      <w:pPr>
        <w:widowControl w:val="0"/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tabs>
          <w:tab w:val="left" w:pos="940"/>
        </w:tabs>
        <w:spacing w:before="21" w:after="0" w:line="276" w:lineRule="auto"/>
        <w:jc w:val="both"/>
        <w:rPr>
          <w:rFonts w:ascii="Verdana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Oferta musi być podpisana w taki sposób, aby prawnie zobowiązywała wszystkich Wykonawców wspólnie ubiegających się o udzielenie zamówienia.</w:t>
      </w:r>
    </w:p>
    <w:p w14:paraId="77586E06" w14:textId="77777777" w:rsidR="00F94F7A" w:rsidRPr="00D8418B" w:rsidRDefault="00000000">
      <w:pPr>
        <w:widowControl w:val="0"/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tabs>
          <w:tab w:val="left" w:pos="940"/>
        </w:tabs>
        <w:spacing w:before="69" w:after="0" w:line="276" w:lineRule="auto"/>
        <w:jc w:val="both"/>
        <w:rPr>
          <w:rFonts w:ascii="Verdana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W przypadku wspólnego ubiegania się o udzielenie zamówienia przez Wykonawców, oświadczenie, o którym mowa w art. 125 ust. 1 ustawy Pzp składa każdy z Wykonawców wspólnie ubiegających się o udzielenie zamówienia. Oświadczenia te potwierdzają  spełnianie warunków udziału w postępowaniu oraz brak podstaw wykluczenia (żaden z  Wykonawców  wspólnie  składających  ofertę  nie  może  podlegać  wykluczeniu z postępowania, co oznacza, iż oświadczenie  w tym zakresie musi złożyć każdy z Wykonawców składających ofertę wspólną; oświadczenie o spełnianiu warunków udziału składa podmiot, który w odniesieniu do danego warunku </w:t>
      </w:r>
      <w:r w:rsidRPr="00D8418B">
        <w:rPr>
          <w:rFonts w:ascii="Verdana" w:eastAsia="Arial" w:hAnsi="Verdana" w:cs="Arial"/>
          <w:sz w:val="20"/>
          <w:szCs w:val="20"/>
        </w:rPr>
        <w:lastRenderedPageBreak/>
        <w:t>udziału w postępowaniu potwierdza jego spełnianie).</w:t>
      </w:r>
    </w:p>
    <w:p w14:paraId="1681C89B" w14:textId="77777777" w:rsidR="00F94F7A" w:rsidRPr="00D8418B" w:rsidRDefault="00000000">
      <w:pPr>
        <w:widowControl w:val="0"/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tabs>
          <w:tab w:val="left" w:pos="940"/>
        </w:tabs>
        <w:spacing w:before="2" w:after="0" w:line="276" w:lineRule="auto"/>
        <w:jc w:val="both"/>
        <w:rPr>
          <w:rFonts w:ascii="Verdana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W odniesieniu do warunków dotyczących wykształcenia, kwalifikacji zawodowych lub doświadczenia wykonawcy wspólnie ubiegający się o udzielenie zamówienia mogą polegać na zdolnościach tych z wykonawców, którzy wykonają roboty budowlane lub usługi, do realizacji których te zdolności są wymagane. W takim przypadku Wykonawcy wspólnie ubiegający się o udzielenie zamówienia dołączają do oferty oświadczenie, </w:t>
      </w:r>
      <w:r w:rsidRPr="00D8418B">
        <w:rPr>
          <w:rFonts w:ascii="Verdana" w:eastAsia="Arial" w:hAnsi="Verdana" w:cs="Arial"/>
          <w:sz w:val="20"/>
          <w:szCs w:val="20"/>
        </w:rPr>
        <w:br/>
        <w:t>z którego wynika, które roboty budowlane, dostawy lub usługi wykonają poszczególni Wykonawcy.</w:t>
      </w:r>
    </w:p>
    <w:p w14:paraId="0BF98F7E" w14:textId="77777777" w:rsidR="00F94F7A" w:rsidRPr="00D8418B" w:rsidRDefault="00000000">
      <w:pPr>
        <w:widowControl w:val="0"/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tabs>
          <w:tab w:val="left" w:pos="940"/>
        </w:tabs>
        <w:spacing w:before="1" w:after="0" w:line="276" w:lineRule="auto"/>
        <w:jc w:val="both"/>
        <w:rPr>
          <w:rFonts w:ascii="Verdana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Wszelka korespondencja dokonywana będzie wyłącznie z pełnomocnikiem Wykonawców wspólnie ubiegających się o udzielenie zamówienia.</w:t>
      </w:r>
    </w:p>
    <w:p w14:paraId="00029C8F" w14:textId="77777777" w:rsidR="00F94F7A" w:rsidRPr="00D8418B" w:rsidRDefault="00F94F7A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940"/>
        </w:tabs>
        <w:spacing w:before="1" w:after="0" w:line="276" w:lineRule="auto"/>
        <w:ind w:left="428"/>
        <w:jc w:val="both"/>
        <w:rPr>
          <w:rFonts w:ascii="Verdana" w:eastAsia="Arial" w:hAnsi="Verdana" w:cs="Arial"/>
          <w:sz w:val="20"/>
          <w:szCs w:val="20"/>
        </w:rPr>
      </w:pPr>
    </w:p>
    <w:tbl>
      <w:tblPr>
        <w:tblStyle w:val="aff7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6"/>
        <w:gridCol w:w="7366"/>
      </w:tblGrid>
      <w:tr w:rsidR="00F94F7A" w:rsidRPr="00D8418B" w14:paraId="1B34D9BD" w14:textId="77777777">
        <w:tc>
          <w:tcPr>
            <w:tcW w:w="1696" w:type="dxa"/>
            <w:shd w:val="clear" w:color="auto" w:fill="FFD965"/>
            <w:vAlign w:val="center"/>
          </w:tcPr>
          <w:p w14:paraId="7F3CCDDF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Rozdział 37</w:t>
            </w:r>
          </w:p>
        </w:tc>
        <w:tc>
          <w:tcPr>
            <w:tcW w:w="7366" w:type="dxa"/>
            <w:shd w:val="clear" w:color="auto" w:fill="FFF2CC"/>
            <w:vAlign w:val="center"/>
          </w:tcPr>
          <w:p w14:paraId="5AB2DF7E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Wymagania w zakresie zatrudnienia osób, o których mowa w art. 96 ust. 2 pkt 2, jeżeli zamawiający przewiduje takie wymagania</w:t>
            </w:r>
          </w:p>
        </w:tc>
      </w:tr>
    </w:tbl>
    <w:p w14:paraId="5591EFE4" w14:textId="77777777" w:rsidR="00F94F7A" w:rsidRPr="00D8418B" w:rsidRDefault="00F94F7A">
      <w:pPr>
        <w:widowControl w:val="0"/>
        <w:tabs>
          <w:tab w:val="left" w:pos="940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</w:p>
    <w:p w14:paraId="5AACDB90" w14:textId="77777777" w:rsidR="00F94F7A" w:rsidRPr="00D8418B" w:rsidRDefault="00000000">
      <w:pPr>
        <w:widowControl w:val="0"/>
        <w:tabs>
          <w:tab w:val="left" w:pos="940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Zamawiający nie stawia wykonawcy w postępowaniu o udzielenie zamówienia publicznego wymagań, o których mowa w art. 96 ust. 2 pkt 2 ustawy Pzp. </w:t>
      </w:r>
    </w:p>
    <w:p w14:paraId="34700612" w14:textId="77777777" w:rsidR="00F94F7A" w:rsidRPr="00D8418B" w:rsidRDefault="00F94F7A">
      <w:pPr>
        <w:widowControl w:val="0"/>
        <w:tabs>
          <w:tab w:val="left" w:pos="940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</w:p>
    <w:tbl>
      <w:tblPr>
        <w:tblStyle w:val="aff8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6"/>
        <w:gridCol w:w="7366"/>
      </w:tblGrid>
      <w:tr w:rsidR="00F94F7A" w:rsidRPr="00D8418B" w14:paraId="5DC1ED7D" w14:textId="77777777">
        <w:tc>
          <w:tcPr>
            <w:tcW w:w="1696" w:type="dxa"/>
            <w:shd w:val="clear" w:color="auto" w:fill="FFD965"/>
            <w:vAlign w:val="center"/>
          </w:tcPr>
          <w:p w14:paraId="48A5A373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Rozdział 38</w:t>
            </w:r>
          </w:p>
        </w:tc>
        <w:tc>
          <w:tcPr>
            <w:tcW w:w="7366" w:type="dxa"/>
            <w:shd w:val="clear" w:color="auto" w:fill="FFF2CC"/>
            <w:vAlign w:val="center"/>
          </w:tcPr>
          <w:p w14:paraId="157C547D" w14:textId="77777777" w:rsidR="00F94F7A" w:rsidRPr="00D8418B" w:rsidRDefault="00000000">
            <w:pPr>
              <w:spacing w:line="276" w:lineRule="auto"/>
              <w:jc w:val="both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Informacja o zastrzeżeniu możliwości ubiegania się o udzielenie zamówienia wyłącznie przez wykonawców, o których mowa w art. 94</w:t>
            </w:r>
          </w:p>
        </w:tc>
      </w:tr>
    </w:tbl>
    <w:p w14:paraId="73C0C972" w14:textId="77777777" w:rsidR="00F94F7A" w:rsidRPr="00D8418B" w:rsidRDefault="00F94F7A">
      <w:pPr>
        <w:widowControl w:val="0"/>
        <w:tabs>
          <w:tab w:val="left" w:pos="940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</w:p>
    <w:p w14:paraId="45FD0FFA" w14:textId="77777777" w:rsidR="00F94F7A" w:rsidRPr="00D8418B" w:rsidRDefault="00000000">
      <w:pPr>
        <w:widowControl w:val="0"/>
        <w:tabs>
          <w:tab w:val="left" w:pos="940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Zamawiający nie zastrzega możliwości ubiegania się o udzielenie zamówienia publicznego wyłączenie przez wykonawców, o których mowa w art. 94 ustawy Pzp. </w:t>
      </w:r>
    </w:p>
    <w:p w14:paraId="185AC383" w14:textId="77777777" w:rsidR="00F94F7A" w:rsidRPr="00D8418B" w:rsidRDefault="00F94F7A">
      <w:pPr>
        <w:widowControl w:val="0"/>
        <w:tabs>
          <w:tab w:val="left" w:pos="974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</w:p>
    <w:tbl>
      <w:tblPr>
        <w:tblStyle w:val="aff9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6"/>
        <w:gridCol w:w="7366"/>
      </w:tblGrid>
      <w:tr w:rsidR="00F94F7A" w:rsidRPr="00D8418B" w14:paraId="62817592" w14:textId="77777777">
        <w:tc>
          <w:tcPr>
            <w:tcW w:w="1696" w:type="dxa"/>
            <w:shd w:val="clear" w:color="auto" w:fill="FFD965"/>
            <w:vAlign w:val="center"/>
          </w:tcPr>
          <w:p w14:paraId="6D0B3C53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Rozdział 39</w:t>
            </w:r>
          </w:p>
        </w:tc>
        <w:tc>
          <w:tcPr>
            <w:tcW w:w="7366" w:type="dxa"/>
            <w:shd w:val="clear" w:color="auto" w:fill="FFF2CC"/>
            <w:vAlign w:val="center"/>
          </w:tcPr>
          <w:p w14:paraId="63161DC8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 xml:space="preserve">Ochrona danych osobowych </w:t>
            </w:r>
          </w:p>
        </w:tc>
      </w:tr>
    </w:tbl>
    <w:p w14:paraId="1B883BCE" w14:textId="77777777" w:rsidR="00F94F7A" w:rsidRPr="00D8418B" w:rsidRDefault="00F94F7A">
      <w:pPr>
        <w:widowControl w:val="0"/>
        <w:tabs>
          <w:tab w:val="left" w:pos="974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</w:p>
    <w:p w14:paraId="546B188A" w14:textId="77777777" w:rsidR="00F94F7A" w:rsidRPr="00D8418B" w:rsidRDefault="00000000">
      <w:pPr>
        <w:widowControl w:val="0"/>
        <w:numPr>
          <w:ilvl w:val="1"/>
          <w:numId w:val="10"/>
        </w:numPr>
        <w:tabs>
          <w:tab w:val="left" w:pos="1367"/>
        </w:tabs>
        <w:spacing w:before="1" w:after="0" w:line="276" w:lineRule="auto"/>
        <w:jc w:val="both"/>
        <w:rPr>
          <w:rFonts w:ascii="Verdana" w:eastAsia="Verdana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Zamawiający informuje, że Administratorem danych osobowych Wykonawcy, jego pracowników, podwykonawców i pracowników podwykonawców oraz podmiotów udostępniających zasoby i ich pracowników jest „Eko-Skarbimierz” Sp. z o.o. ul. Akacjowa 9, 49 - 318 Skarbimierz-Osiedle. </w:t>
      </w:r>
      <w:r w:rsidRPr="00D8418B">
        <w:rPr>
          <w:rFonts w:ascii="MS Gothic" w:eastAsia="MS Gothic" w:hAnsi="MS Gothic" w:cs="MS Gothic" w:hint="eastAsia"/>
          <w:sz w:val="20"/>
          <w:szCs w:val="20"/>
        </w:rPr>
        <w:t> </w:t>
      </w:r>
    </w:p>
    <w:p w14:paraId="2B9943A5" w14:textId="77777777" w:rsidR="00F94F7A" w:rsidRPr="00D8418B" w:rsidRDefault="00000000">
      <w:pPr>
        <w:widowControl w:val="0"/>
        <w:numPr>
          <w:ilvl w:val="1"/>
          <w:numId w:val="10"/>
        </w:numPr>
        <w:tabs>
          <w:tab w:val="left" w:pos="1367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W sprawach związanych z przetwarzaniem danych osobowych, można kontaktować się z Inspektorem Ochrony Danych osobowych w „Eko-Skarbimierz” Sp. z o.o. ul. Akacjowa 9, 49 - 318 Skarbimierz-Osiedle / jest Andrzej Kędra, kontakt: tel.:774111415, adres e-mail: eko@skarbimierz.pl;</w:t>
      </w:r>
    </w:p>
    <w:p w14:paraId="31C4DECB" w14:textId="77777777" w:rsidR="00F94F7A" w:rsidRPr="00D8418B" w:rsidRDefault="00000000">
      <w:pPr>
        <w:widowControl w:val="0"/>
        <w:numPr>
          <w:ilvl w:val="1"/>
          <w:numId w:val="10"/>
        </w:numPr>
        <w:tabs>
          <w:tab w:val="left" w:pos="1367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Dane osobowe będą przetwarzane w celu przeprowadzenia postępowania o udzielenie zamówienia publicznego, prowadzenia analiz związanych z realizowanymi zamówieniami publicznymi, realizacji oraz rozliczenia umowy zawartej z wybranym Wykonawcą oraz w celu archiwizacji danych oraz dochodzenia roszczeń lub obrony przed roszczeniami. </w:t>
      </w:r>
    </w:p>
    <w:p w14:paraId="68A3E105" w14:textId="77777777" w:rsidR="00F94F7A" w:rsidRPr="00D8418B" w:rsidRDefault="00000000">
      <w:pPr>
        <w:widowControl w:val="0"/>
        <w:numPr>
          <w:ilvl w:val="1"/>
          <w:numId w:val="10"/>
        </w:numPr>
        <w:tabs>
          <w:tab w:val="left" w:pos="1367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Podstawę prawną przetwarzania danych osobowych stanowi:</w:t>
      </w:r>
    </w:p>
    <w:p w14:paraId="71FC5D65" w14:textId="77777777" w:rsidR="00F94F7A" w:rsidRPr="00D8418B" w:rsidRDefault="00000000">
      <w:pPr>
        <w:widowControl w:val="0"/>
        <w:numPr>
          <w:ilvl w:val="2"/>
          <w:numId w:val="10"/>
        </w:numPr>
        <w:tabs>
          <w:tab w:val="left" w:pos="1367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ustawa Prawo zamówień publicznych, wydane na jej podstawie akty wykonawcze, ustawa o rachunkowości, ustawa o finansach publicznych oraz ustawa o narodowym </w:t>
      </w:r>
      <w:r w:rsidRPr="00D8418B">
        <w:rPr>
          <w:rFonts w:ascii="Verdana" w:eastAsia="Arial" w:hAnsi="Verdana" w:cs="Arial"/>
          <w:sz w:val="20"/>
          <w:szCs w:val="20"/>
        </w:rPr>
        <w:lastRenderedPageBreak/>
        <w:t>zasobie archiwalnym i archiwach (art. 6 ust. 1 lit c oraz e RODO</w:t>
      </w:r>
      <w:r w:rsidRPr="00D8418B">
        <w:rPr>
          <w:rFonts w:ascii="Verdana" w:eastAsia="Arial" w:hAnsi="Verdana" w:cs="Arial"/>
          <w:sz w:val="20"/>
          <w:szCs w:val="20"/>
          <w:vertAlign w:val="superscript"/>
        </w:rPr>
        <w:footnoteReference w:id="3"/>
      </w:r>
      <w:r w:rsidRPr="00D8418B">
        <w:rPr>
          <w:rFonts w:ascii="Verdana" w:eastAsia="Arial" w:hAnsi="Verdana" w:cs="Arial"/>
          <w:sz w:val="20"/>
          <w:szCs w:val="20"/>
        </w:rPr>
        <w:t>),</w:t>
      </w:r>
    </w:p>
    <w:p w14:paraId="7997F110" w14:textId="77777777" w:rsidR="00F94F7A" w:rsidRPr="00D8418B" w:rsidRDefault="00000000">
      <w:pPr>
        <w:widowControl w:val="0"/>
        <w:numPr>
          <w:ilvl w:val="2"/>
          <w:numId w:val="10"/>
        </w:numPr>
        <w:tabs>
          <w:tab w:val="left" w:pos="1367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zamiar zawarcia i realizacji umowy z Wykonawcą będącym osobą fizyczną (art. 6 ust. 1 lit b RODO),</w:t>
      </w:r>
    </w:p>
    <w:p w14:paraId="5507D8F0" w14:textId="77777777" w:rsidR="00F94F7A" w:rsidRPr="00D8418B" w:rsidRDefault="00000000">
      <w:pPr>
        <w:widowControl w:val="0"/>
        <w:numPr>
          <w:ilvl w:val="2"/>
          <w:numId w:val="10"/>
        </w:numPr>
        <w:tabs>
          <w:tab w:val="left" w:pos="1367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prawnie uzasadniony interes administratora polegający na prowadzeniu analiz związanych z realizowanymi zamówieniami publicznymi oraz innych analiz na potrzeby wewnętrzne; współpracy z innymi instytucjami lub rozpatrywaniu wniosków osób lub instytucji, oraz na realizacji i rozliczaniu zawartych umów z Wykonawcami (art. 6 ust. 1 lit f RODO).</w:t>
      </w:r>
    </w:p>
    <w:p w14:paraId="291A5F35" w14:textId="77777777" w:rsidR="00F94F7A" w:rsidRPr="00D8418B" w:rsidRDefault="00000000">
      <w:pPr>
        <w:widowControl w:val="0"/>
        <w:numPr>
          <w:ilvl w:val="1"/>
          <w:numId w:val="10"/>
        </w:numPr>
        <w:tabs>
          <w:tab w:val="left" w:pos="1367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Zamawiający przetwarza następujące rodzaje danych osobowych:</w:t>
      </w:r>
      <w:r w:rsidRPr="00D8418B">
        <w:rPr>
          <w:rFonts w:ascii="Verdana" w:eastAsia="Arial" w:hAnsi="Verdana" w:cs="Arial"/>
          <w:sz w:val="20"/>
          <w:szCs w:val="20"/>
        </w:rPr>
        <w:tab/>
      </w:r>
    </w:p>
    <w:p w14:paraId="73C33CEE" w14:textId="77777777" w:rsidR="00F94F7A" w:rsidRPr="00D8418B" w:rsidRDefault="00000000">
      <w:pPr>
        <w:widowControl w:val="0"/>
        <w:numPr>
          <w:ilvl w:val="2"/>
          <w:numId w:val="10"/>
        </w:numPr>
        <w:tabs>
          <w:tab w:val="left" w:pos="1367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dane osobowe wykonawcy (będącego osobą fizyczną), którego oferta nie została wybrana - dane podane przez wykonawcę w ofercie, załącznikach do oferty oraz  innych dokumentach składanych w postępowaniu o udzielenie zamówienia,</w:t>
      </w:r>
    </w:p>
    <w:p w14:paraId="24057E02" w14:textId="77777777" w:rsidR="00F94F7A" w:rsidRPr="00D8418B" w:rsidRDefault="00000000">
      <w:pPr>
        <w:widowControl w:val="0"/>
        <w:numPr>
          <w:ilvl w:val="2"/>
          <w:numId w:val="10"/>
        </w:numPr>
        <w:tabs>
          <w:tab w:val="left" w:pos="1367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dane osobowe wykonawcy (będącego osobą fizyczną), którego oferta została wybrana i z którym zawarto umowę – dane podane przez wykonawcę w ofercie i załącznikach do oferty oraz dane podane przy zawieraniu i w trakcie realizacji umowy,</w:t>
      </w:r>
    </w:p>
    <w:p w14:paraId="01BFDCD6" w14:textId="77777777" w:rsidR="00F94F7A" w:rsidRPr="00D8418B" w:rsidRDefault="00000000">
      <w:pPr>
        <w:widowControl w:val="0"/>
        <w:numPr>
          <w:ilvl w:val="2"/>
          <w:numId w:val="10"/>
        </w:numPr>
        <w:tabs>
          <w:tab w:val="left" w:pos="1367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dane osobowe pracowników wykonawców, których oferta nie została wybrana oraz podwykonawców lub podmiotów udostępniających zasoby i ich pracowników – dane podane w ofercie i innych dokumentach składanych w postępowaniu o udzielenie zamówienia,</w:t>
      </w:r>
    </w:p>
    <w:p w14:paraId="3887A382" w14:textId="77777777" w:rsidR="00F94F7A" w:rsidRPr="00D8418B" w:rsidRDefault="00000000">
      <w:pPr>
        <w:widowControl w:val="0"/>
        <w:numPr>
          <w:ilvl w:val="2"/>
          <w:numId w:val="10"/>
        </w:numPr>
        <w:tabs>
          <w:tab w:val="left" w:pos="1367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dane osobowe pracowników wykonawcy, którego oferta została wybrana oraz podwykonawców lub podmiotów udostępniających zasoby i ich pracowników - dane podane w ofercie i innych dokumentach składanych w postępowaniu o udzielenie zamówienia, dane podane przy zawieraniu umowy i w trakcie jej realizacji, w szczególności imiona i nazwiska pracowników, ich adresy e-mail i telefony służbowe oraz informacje wymagane do weryfikacji spełnienia warunków dotyczących zatrudnienia.</w:t>
      </w:r>
    </w:p>
    <w:p w14:paraId="46987AAF" w14:textId="77777777" w:rsidR="00F94F7A" w:rsidRPr="00D8418B" w:rsidRDefault="00000000">
      <w:pPr>
        <w:widowControl w:val="0"/>
        <w:numPr>
          <w:ilvl w:val="1"/>
          <w:numId w:val="10"/>
        </w:numPr>
        <w:tabs>
          <w:tab w:val="left" w:pos="1367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Zamawiający przetwarza dane osobowe podane przez wykonawców w ofertach i załącznikach do oferty oraz innych dokumentach składanych w trakcie postępowania – przez okres 4 lat od dnia zakończenia postępowania o udzielenie zamówienia, a jeżeli okres obowiązywania umowy w sprawie zamówienia publicznego przekracza 4 lata – przez cały okres obowiązywania umowy.; </w:t>
      </w:r>
    </w:p>
    <w:p w14:paraId="62A76EDA" w14:textId="77777777" w:rsidR="00F94F7A" w:rsidRPr="00D8418B" w:rsidRDefault="00000000">
      <w:pPr>
        <w:widowControl w:val="0"/>
        <w:numPr>
          <w:ilvl w:val="1"/>
          <w:numId w:val="10"/>
        </w:numPr>
        <w:tabs>
          <w:tab w:val="left" w:pos="1367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W ramach funkcjonowania systemów teleinformatycznych Administratora dane osobowe mogą zostać przekazane do państwa trzeciego. Podstawą takiego przekazania są standardowe klauzule umowne (art. 46 ust. 2 lit c RODO). </w:t>
      </w:r>
    </w:p>
    <w:p w14:paraId="4C5494E2" w14:textId="77777777" w:rsidR="00F94F7A" w:rsidRPr="00D8418B" w:rsidRDefault="00000000">
      <w:pPr>
        <w:widowControl w:val="0"/>
        <w:numPr>
          <w:ilvl w:val="1"/>
          <w:numId w:val="10"/>
        </w:numPr>
        <w:tabs>
          <w:tab w:val="left" w:pos="1367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Osobie, której dane dotyczą przysługuje prawo:</w:t>
      </w:r>
    </w:p>
    <w:p w14:paraId="63E08D52" w14:textId="77777777" w:rsidR="00F94F7A" w:rsidRPr="00D8418B" w:rsidRDefault="00000000">
      <w:pPr>
        <w:widowControl w:val="0"/>
        <w:numPr>
          <w:ilvl w:val="2"/>
          <w:numId w:val="10"/>
        </w:numPr>
        <w:tabs>
          <w:tab w:val="left" w:pos="1367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dostępu do danych. W przypadku, gdy wykonanie obowiązku związanego z prawem dostępu do danych wymagałoby niewspółmiernie dużego wysiłku, Zamawiający może żądać od osoby, której dane dotyczą, wskazania dodatkowych informacji mających na celu sprecyzowanie żądania, w szczególności podania nazwy lub daty postępowania o udzielenie zamówienia publicznego lub konkursu;</w:t>
      </w:r>
    </w:p>
    <w:p w14:paraId="389A8038" w14:textId="77777777" w:rsidR="00F94F7A" w:rsidRPr="00D8418B" w:rsidRDefault="00000000">
      <w:pPr>
        <w:widowControl w:val="0"/>
        <w:numPr>
          <w:ilvl w:val="2"/>
          <w:numId w:val="10"/>
        </w:numPr>
        <w:tabs>
          <w:tab w:val="left" w:pos="1367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sprostowania danych, ich usunięcia oraz ograniczenia przetwarzania na warunkach </w:t>
      </w:r>
      <w:r w:rsidRPr="00D8418B">
        <w:rPr>
          <w:rFonts w:ascii="Verdana" w:eastAsia="Arial" w:hAnsi="Verdana" w:cs="Arial"/>
          <w:sz w:val="20"/>
          <w:szCs w:val="20"/>
        </w:rPr>
        <w:lastRenderedPageBreak/>
        <w:t xml:space="preserve">określonych w przepisach Rozporządzenia Parlamentu i Rady (UE) 2016/679 z dnia 27 kwietnia 2016 r. w sprawie ochrony osób fizycznych w związku z przetwarzaniem danych osobowych i w sprawie swobodnego przepływu takich danych oraz uchylenia dyrektywy 95/46/WE. Wystąpienie z żądaniem ograniczenia przetwarzania, nie ogranicza przetwarzania danych osobowych do czasu zakończenia postępowania o udzielenie zamówienia publicznego lub konkursu; </w:t>
      </w:r>
    </w:p>
    <w:p w14:paraId="1A35C0BC" w14:textId="77777777" w:rsidR="00F94F7A" w:rsidRPr="00D8418B" w:rsidRDefault="00000000">
      <w:pPr>
        <w:widowControl w:val="0"/>
        <w:numPr>
          <w:ilvl w:val="2"/>
          <w:numId w:val="10"/>
        </w:numPr>
        <w:tabs>
          <w:tab w:val="left" w:pos="1367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wniesienia sprzeciwu wobec przetwarzania danych osobowych przetwarzanych na podstawie art. 6 ust. 1 lit e lub f RODO); </w:t>
      </w:r>
    </w:p>
    <w:p w14:paraId="1B2F9E5A" w14:textId="77777777" w:rsidR="00F94F7A" w:rsidRPr="00D8418B" w:rsidRDefault="00000000">
      <w:pPr>
        <w:widowControl w:val="0"/>
        <w:numPr>
          <w:ilvl w:val="2"/>
          <w:numId w:val="10"/>
        </w:numPr>
        <w:tabs>
          <w:tab w:val="left" w:pos="1367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wniesienia skargi do  Prezesa Urzędu Ochrony Danych Osobowych. </w:t>
      </w:r>
    </w:p>
    <w:p w14:paraId="0CDAA310" w14:textId="77777777" w:rsidR="00F94F7A" w:rsidRPr="00D8418B" w:rsidRDefault="00000000">
      <w:pPr>
        <w:widowControl w:val="0"/>
        <w:numPr>
          <w:ilvl w:val="1"/>
          <w:numId w:val="10"/>
        </w:numPr>
        <w:tabs>
          <w:tab w:val="left" w:pos="1367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Podanie danych jest dobrowolne, jednakże ich niepodanie może uniemożliwić Zamawiającemu dokonanie oceny spełniania warunków udziału w postępowaniu oraz zdolności wykonawcy do należytego wykonania zamówienia, co skutkować może wykluczeniem wykonawcy z postępowania lub odrzuceniem jego oferty.  </w:t>
      </w:r>
    </w:p>
    <w:p w14:paraId="3AAE516A" w14:textId="77777777" w:rsidR="00F94F7A" w:rsidRPr="00D8418B" w:rsidRDefault="00000000">
      <w:pPr>
        <w:widowControl w:val="0"/>
        <w:numPr>
          <w:ilvl w:val="1"/>
          <w:numId w:val="10"/>
        </w:numPr>
        <w:tabs>
          <w:tab w:val="left" w:pos="1367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Skorzystanie przez osobę, której dane osobowe dotyczą, z uprawnienia do sprostowania lub uzupełnienia, o którym mowa w </w:t>
      </w:r>
      <w:hyperlink r:id="rId14">
        <w:r w:rsidR="00F94F7A" w:rsidRPr="00D8418B">
          <w:rPr>
            <w:rFonts w:ascii="Verdana" w:eastAsia="Arial" w:hAnsi="Verdana" w:cs="Arial"/>
            <w:sz w:val="20"/>
            <w:szCs w:val="20"/>
          </w:rPr>
          <w:t>art. 16</w:t>
        </w:r>
      </w:hyperlink>
      <w:r w:rsidRPr="00D8418B">
        <w:rPr>
          <w:rFonts w:ascii="Verdana" w:eastAsia="Arial" w:hAnsi="Verdana" w:cs="Arial"/>
          <w:sz w:val="20"/>
          <w:szCs w:val="20"/>
        </w:rPr>
        <w:t> RODO, nie może skutkować zmianą wyniku postępowania o udzielenie zamówienia ani zmianą postanowień umowy w sprawie zamówienia publicznego w zakresie niezgodnym z ustawą (art. 19 ust. 2 ustawy Pzp).</w:t>
      </w:r>
      <w:bookmarkStart w:id="1" w:name="bookmark=id.tyjcwt" w:colFirst="0" w:colLast="0"/>
      <w:bookmarkEnd w:id="1"/>
    </w:p>
    <w:p w14:paraId="4C76169D" w14:textId="77777777" w:rsidR="00F94F7A" w:rsidRPr="00D8418B" w:rsidRDefault="00000000">
      <w:pPr>
        <w:widowControl w:val="0"/>
        <w:numPr>
          <w:ilvl w:val="1"/>
          <w:numId w:val="10"/>
        </w:numPr>
        <w:tabs>
          <w:tab w:val="left" w:pos="1367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W postępowaniu o udzielenie zamówienia zgłoszenie żądania ograniczenia przetwarzania, o którym mowa w </w:t>
      </w:r>
      <w:hyperlink r:id="rId15">
        <w:r w:rsidR="00F94F7A" w:rsidRPr="00D8418B">
          <w:rPr>
            <w:rFonts w:ascii="Verdana" w:eastAsia="Arial" w:hAnsi="Verdana" w:cs="Arial"/>
            <w:sz w:val="20"/>
            <w:szCs w:val="20"/>
          </w:rPr>
          <w:t>art. 18 ust. 1</w:t>
        </w:r>
      </w:hyperlink>
      <w:r w:rsidRPr="00D8418B">
        <w:rPr>
          <w:rFonts w:ascii="Verdana" w:eastAsia="Arial" w:hAnsi="Verdana" w:cs="Arial"/>
          <w:sz w:val="20"/>
          <w:szCs w:val="20"/>
        </w:rPr>
        <w:t> RODO, nie ogranicza przetwarzania danych osobowych do czasu zakończenia tego postępowania (art. 19 ust. 3 ustawy Pzp).</w:t>
      </w:r>
    </w:p>
    <w:p w14:paraId="694E6D55" w14:textId="77777777" w:rsidR="00F94F7A" w:rsidRPr="00D8418B" w:rsidRDefault="00F94F7A">
      <w:pPr>
        <w:widowControl w:val="0"/>
        <w:tabs>
          <w:tab w:val="left" w:pos="1367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</w:p>
    <w:p w14:paraId="00C55017" w14:textId="77777777" w:rsidR="00F94F7A" w:rsidRPr="00D8418B" w:rsidRDefault="00F94F7A">
      <w:pPr>
        <w:widowControl w:val="0"/>
        <w:tabs>
          <w:tab w:val="left" w:pos="1367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</w:p>
    <w:tbl>
      <w:tblPr>
        <w:tblStyle w:val="affa"/>
        <w:tblW w:w="9064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697"/>
        <w:gridCol w:w="7367"/>
      </w:tblGrid>
      <w:tr w:rsidR="00FE64B2" w:rsidRPr="00D8418B" w14:paraId="6CBE4D4A" w14:textId="77777777">
        <w:trPr>
          <w:trHeight w:val="292"/>
        </w:trPr>
        <w:tc>
          <w:tcPr>
            <w:tcW w:w="1697" w:type="dxa"/>
            <w:shd w:val="clear" w:color="auto" w:fill="FFD966"/>
          </w:tcPr>
          <w:p w14:paraId="2C9E3FA6" w14:textId="77777777" w:rsidR="00F94F7A" w:rsidRPr="00D8418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76" w:lineRule="auto"/>
              <w:ind w:left="110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Rozdział 40</w:t>
            </w:r>
          </w:p>
        </w:tc>
        <w:tc>
          <w:tcPr>
            <w:tcW w:w="7367" w:type="dxa"/>
            <w:shd w:val="clear" w:color="auto" w:fill="FFF1CC"/>
          </w:tcPr>
          <w:p w14:paraId="4DFC8D1C" w14:textId="77777777" w:rsidR="00F94F7A" w:rsidRPr="00D8418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" w:line="276" w:lineRule="auto"/>
              <w:ind w:left="107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Korzystanie przez Zamawiającego z prawa opcji</w:t>
            </w:r>
          </w:p>
        </w:tc>
      </w:tr>
    </w:tbl>
    <w:p w14:paraId="5BA7F76F" w14:textId="77777777" w:rsidR="00F94F7A" w:rsidRPr="00D8418B" w:rsidRDefault="00F94F7A">
      <w:pPr>
        <w:widowControl w:val="0"/>
        <w:tabs>
          <w:tab w:val="left" w:pos="1367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</w:p>
    <w:p w14:paraId="55CC385C" w14:textId="77777777" w:rsidR="00F94F7A" w:rsidRPr="00D8418B" w:rsidRDefault="00000000">
      <w:pPr>
        <w:widowControl w:val="0"/>
        <w:tabs>
          <w:tab w:val="left" w:pos="1367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Zamawiający nie przewiduje skorzystania z prawa opcji. </w:t>
      </w:r>
    </w:p>
    <w:p w14:paraId="169B15DD" w14:textId="77777777" w:rsidR="00F94F7A" w:rsidRPr="00D8418B" w:rsidRDefault="00F94F7A">
      <w:pPr>
        <w:widowControl w:val="0"/>
        <w:tabs>
          <w:tab w:val="left" w:pos="1367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</w:p>
    <w:tbl>
      <w:tblPr>
        <w:tblStyle w:val="affb"/>
        <w:tblW w:w="9064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697"/>
        <w:gridCol w:w="7367"/>
      </w:tblGrid>
      <w:tr w:rsidR="00FE64B2" w:rsidRPr="00D8418B" w14:paraId="2A8CB3E4" w14:textId="77777777">
        <w:trPr>
          <w:trHeight w:val="292"/>
        </w:trPr>
        <w:tc>
          <w:tcPr>
            <w:tcW w:w="1697" w:type="dxa"/>
            <w:shd w:val="clear" w:color="auto" w:fill="FFD966"/>
          </w:tcPr>
          <w:p w14:paraId="56A27D1A" w14:textId="77777777" w:rsidR="00F94F7A" w:rsidRPr="00D8418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76" w:lineRule="auto"/>
              <w:ind w:left="110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Rozdział 41</w:t>
            </w:r>
          </w:p>
        </w:tc>
        <w:tc>
          <w:tcPr>
            <w:tcW w:w="7367" w:type="dxa"/>
            <w:shd w:val="clear" w:color="auto" w:fill="FFF1CC"/>
          </w:tcPr>
          <w:p w14:paraId="32A622AA" w14:textId="77777777" w:rsidR="00F94F7A" w:rsidRPr="00D8418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" w:line="276" w:lineRule="auto"/>
              <w:ind w:left="107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 xml:space="preserve">Informacja o przedmiotowych środkach dowodowych </w:t>
            </w:r>
          </w:p>
        </w:tc>
      </w:tr>
    </w:tbl>
    <w:p w14:paraId="72DE0D63" w14:textId="77777777" w:rsidR="00F94F7A" w:rsidRPr="00D8418B" w:rsidRDefault="00F94F7A">
      <w:pPr>
        <w:widowControl w:val="0"/>
        <w:tabs>
          <w:tab w:val="left" w:pos="1367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</w:p>
    <w:p w14:paraId="4BB48DD1" w14:textId="77777777" w:rsidR="00F94F7A" w:rsidRPr="00D8418B" w:rsidRDefault="00000000">
      <w:pPr>
        <w:widowControl w:val="0"/>
        <w:numPr>
          <w:ilvl w:val="0"/>
          <w:numId w:val="5"/>
        </w:numPr>
        <w:tabs>
          <w:tab w:val="left" w:pos="1367"/>
        </w:tabs>
        <w:spacing w:before="1" w:after="0" w:line="276" w:lineRule="auto"/>
        <w:jc w:val="both"/>
        <w:rPr>
          <w:rFonts w:ascii="Verdana" w:eastAsia="Verdana" w:hAnsi="Verdana" w:cs="Arial"/>
          <w:b/>
          <w:bCs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W celu potwierdzenia zgodności oferowanych dostaw z wymaganymi cechami lub kryteriami określonymi w opisie przedmiotu zamówienia, należy przedstawić wraz z ofertą:</w:t>
      </w:r>
      <w:r w:rsidRPr="00D8418B">
        <w:rPr>
          <w:rFonts w:ascii="Verdana" w:eastAsia="Arial" w:hAnsi="Verdana" w:cs="Arial"/>
          <w:b/>
          <w:bCs/>
          <w:sz w:val="20"/>
          <w:szCs w:val="20"/>
        </w:rPr>
        <w:t xml:space="preserve"> specyfikację techniczną </w:t>
      </w:r>
      <w:r w:rsidRPr="00D8418B">
        <w:rPr>
          <w:rFonts w:ascii="Verdana" w:eastAsia="Arial" w:hAnsi="Verdana" w:cs="Arial"/>
          <w:sz w:val="20"/>
          <w:szCs w:val="20"/>
        </w:rPr>
        <w:t xml:space="preserve">lub </w:t>
      </w:r>
      <w:r w:rsidRPr="00D8418B">
        <w:rPr>
          <w:rFonts w:ascii="Verdana" w:eastAsia="Arial" w:hAnsi="Verdana" w:cs="Arial"/>
          <w:b/>
          <w:bCs/>
          <w:sz w:val="20"/>
          <w:szCs w:val="20"/>
        </w:rPr>
        <w:t xml:space="preserve">kartę produktu </w:t>
      </w:r>
      <w:r w:rsidRPr="00D8418B">
        <w:rPr>
          <w:rFonts w:ascii="Verdana" w:eastAsia="Arial" w:hAnsi="Verdana" w:cs="Arial"/>
          <w:sz w:val="20"/>
          <w:szCs w:val="20"/>
        </w:rPr>
        <w:t xml:space="preserve">lub </w:t>
      </w:r>
      <w:r w:rsidRPr="00D8418B">
        <w:rPr>
          <w:rFonts w:ascii="Verdana" w:eastAsia="Arial" w:hAnsi="Verdana" w:cs="Arial"/>
          <w:b/>
          <w:bCs/>
          <w:sz w:val="20"/>
          <w:szCs w:val="20"/>
        </w:rPr>
        <w:t xml:space="preserve">prospekt/ulotkę/broszurę/folder </w:t>
      </w:r>
      <w:r w:rsidRPr="00D8418B">
        <w:rPr>
          <w:rFonts w:ascii="Verdana" w:eastAsia="Arial" w:hAnsi="Verdana" w:cs="Arial"/>
          <w:sz w:val="20"/>
          <w:szCs w:val="20"/>
        </w:rPr>
        <w:t xml:space="preserve">lub </w:t>
      </w:r>
      <w:r w:rsidRPr="00D8418B">
        <w:rPr>
          <w:rFonts w:ascii="Verdana" w:eastAsia="Arial" w:hAnsi="Verdana" w:cs="Arial"/>
          <w:b/>
          <w:bCs/>
          <w:sz w:val="20"/>
          <w:szCs w:val="20"/>
        </w:rPr>
        <w:t>inny przedmiotowy środek dowodowy</w:t>
      </w:r>
      <w:r w:rsidRPr="00D8418B">
        <w:rPr>
          <w:rFonts w:ascii="Verdana" w:eastAsia="Arial" w:hAnsi="Verdana" w:cs="Arial"/>
          <w:sz w:val="20"/>
          <w:szCs w:val="20"/>
        </w:rPr>
        <w:t xml:space="preserve">, potwierdzający spełnienie przez oferowany przedmiot zamówienia właściwości, wymogów i cech wskazanych w załączniku nr 3 do SWZ – Opis przedmiotu zamówienia. </w:t>
      </w:r>
    </w:p>
    <w:p w14:paraId="68B178B2" w14:textId="77777777" w:rsidR="00F94F7A" w:rsidRPr="00D8418B" w:rsidRDefault="00000000">
      <w:pPr>
        <w:widowControl w:val="0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367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W przypadku gdy przedmiotowe środki dowodowe zostały wystawione przez upoważnione podmioty jako dokument w postaci papierowej, przekazuje się cyfrowe odwzorowanie tego dokumentu opatrzone kwalifikowanym podpisem elektronicznym, podpisem zaufanym lub podpisem osobistym, poświadczające zgodność cyfrowego odwzorowania z dokumentem w postaci papierowej.</w:t>
      </w:r>
    </w:p>
    <w:p w14:paraId="7B702279" w14:textId="77777777" w:rsidR="00F94F7A" w:rsidRPr="00D8418B" w:rsidRDefault="00000000">
      <w:pPr>
        <w:widowControl w:val="0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367"/>
        </w:tabs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Poświadczenia zgodności cyfrowego odwzorowania z dokumentem w postaci papierowej w przypadku przedmiotowych środków dowodowych – dokonuje odpowiednio Wykonawca lub Wykonawca wspólnie ubiegający się o udzielenie zamówienia, poświadczenia może dokonać również notariusz.</w:t>
      </w:r>
    </w:p>
    <w:p w14:paraId="17E765AF" w14:textId="77777777" w:rsidR="00F94F7A" w:rsidRPr="00D8418B" w:rsidRDefault="00000000">
      <w:pPr>
        <w:widowControl w:val="0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367"/>
        </w:tabs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lastRenderedPageBreak/>
        <w:t>Przedmiotowe środki dowodowe niewystawione przez upoważnione podmioty, czyli wystawione przez: Wykonawcę, Wykonawcę wspólnie ubiegającego się o udzielenie zamówienia, podmiot udostępniający zasoby lub podwykonawcę, przekazuje się w postaci elektronicznej i opatruje się kwalifikowanym podpisem elektronicznym, podpisem zaufanym lub podpisem osobistym.</w:t>
      </w:r>
    </w:p>
    <w:p w14:paraId="2334A971" w14:textId="77777777" w:rsidR="00F94F7A" w:rsidRPr="00D8418B" w:rsidRDefault="00000000">
      <w:pPr>
        <w:widowControl w:val="0"/>
        <w:numPr>
          <w:ilvl w:val="0"/>
          <w:numId w:val="5"/>
        </w:numPr>
        <w:tabs>
          <w:tab w:val="left" w:pos="1367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b/>
          <w:bCs/>
          <w:sz w:val="20"/>
          <w:szCs w:val="20"/>
          <w:u w:val="single"/>
        </w:rPr>
        <w:t>Przedmiotowe środki dowodowe Wykonawca składa wraz z ofertą.</w:t>
      </w:r>
    </w:p>
    <w:p w14:paraId="365516BD" w14:textId="77777777" w:rsidR="00F94F7A" w:rsidRPr="00D8418B" w:rsidRDefault="00000000">
      <w:pPr>
        <w:widowControl w:val="0"/>
        <w:numPr>
          <w:ilvl w:val="0"/>
          <w:numId w:val="5"/>
        </w:numPr>
        <w:tabs>
          <w:tab w:val="left" w:pos="1367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Jeżeli Wykonawca nie złoży przedmiotowych środków dowodowych lub złożone przedmiotowe środki dowodowe są niekompletne, Zamawiający na podstawie art. 107 ust. 2 ustawy Pzp wzywa do ich złożenia lub uzupełnienia w wyznaczonym terminie.  </w:t>
      </w:r>
    </w:p>
    <w:p w14:paraId="79561D75" w14:textId="5EAE9B4D" w:rsidR="00F94F7A" w:rsidRPr="00D8418B" w:rsidRDefault="00000000">
      <w:pPr>
        <w:widowControl w:val="0"/>
        <w:numPr>
          <w:ilvl w:val="0"/>
          <w:numId w:val="5"/>
        </w:numPr>
        <w:tabs>
          <w:tab w:val="left" w:pos="1367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Przepisu </w:t>
      </w:r>
      <w:r w:rsidR="008F1B6B">
        <w:rPr>
          <w:rFonts w:ascii="Verdana" w:eastAsia="Arial" w:hAnsi="Verdana" w:cs="Arial"/>
          <w:sz w:val="20"/>
          <w:szCs w:val="20"/>
        </w:rPr>
        <w:t xml:space="preserve">powyżej </w:t>
      </w:r>
      <w:r w:rsidRPr="00D8418B">
        <w:rPr>
          <w:rFonts w:ascii="Verdana" w:eastAsia="Arial" w:hAnsi="Verdana" w:cs="Arial"/>
          <w:sz w:val="20"/>
          <w:szCs w:val="20"/>
        </w:rPr>
        <w:t>nie stosuje się, jeżeli przedmiotowy środek dowodowy służy potwierdzeniu zgodności z cechami lub kryteriami określonymi w opisie kryteriów oceny ofert lub, pomimo złożenia przedmiotowego środka dowodowego, oferta podlega odrzuceniu albo zachodzą przesłanki unieważnienia postępowania.</w:t>
      </w:r>
    </w:p>
    <w:p w14:paraId="77B518AC" w14:textId="77777777" w:rsidR="00F94F7A" w:rsidRPr="00D8418B" w:rsidRDefault="00000000">
      <w:pPr>
        <w:widowControl w:val="0"/>
        <w:numPr>
          <w:ilvl w:val="0"/>
          <w:numId w:val="5"/>
        </w:numPr>
        <w:tabs>
          <w:tab w:val="left" w:pos="1367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Zamawiający może żądać od Wykonawców wyjaśnień dotyczących treści przedmiotowych środków dowodowych.</w:t>
      </w:r>
    </w:p>
    <w:p w14:paraId="79807265" w14:textId="77777777" w:rsidR="00F94F7A" w:rsidRPr="00D8418B" w:rsidRDefault="00F94F7A">
      <w:pPr>
        <w:widowControl w:val="0"/>
        <w:tabs>
          <w:tab w:val="left" w:pos="1367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</w:p>
    <w:tbl>
      <w:tblPr>
        <w:tblStyle w:val="affc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6"/>
        <w:gridCol w:w="7366"/>
      </w:tblGrid>
      <w:tr w:rsidR="00F94F7A" w:rsidRPr="00D8418B" w14:paraId="151F1D8C" w14:textId="77777777">
        <w:tc>
          <w:tcPr>
            <w:tcW w:w="1696" w:type="dxa"/>
            <w:shd w:val="clear" w:color="auto" w:fill="FFD965"/>
            <w:vAlign w:val="center"/>
          </w:tcPr>
          <w:p w14:paraId="4FB18CE5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Rozdział 42</w:t>
            </w:r>
          </w:p>
        </w:tc>
        <w:tc>
          <w:tcPr>
            <w:tcW w:w="7366" w:type="dxa"/>
            <w:shd w:val="clear" w:color="auto" w:fill="FFF2CC"/>
            <w:vAlign w:val="center"/>
          </w:tcPr>
          <w:p w14:paraId="6976FEF0" w14:textId="77777777" w:rsidR="00F94F7A" w:rsidRPr="00D8418B" w:rsidRDefault="00000000">
            <w:pPr>
              <w:spacing w:line="276" w:lineRule="auto"/>
              <w:rPr>
                <w:rFonts w:ascii="Verdana" w:eastAsia="Arial" w:hAnsi="Verdana" w:cs="Arial"/>
                <w:sz w:val="20"/>
                <w:szCs w:val="20"/>
              </w:rPr>
            </w:pPr>
            <w:r w:rsidRPr="00D8418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 xml:space="preserve">WYKAZ ZAŁĄCZNIKÓW </w:t>
            </w:r>
          </w:p>
        </w:tc>
      </w:tr>
    </w:tbl>
    <w:p w14:paraId="65BD4DF6" w14:textId="77777777" w:rsidR="00F94F7A" w:rsidRPr="00D8418B" w:rsidRDefault="00F94F7A">
      <w:pPr>
        <w:widowControl w:val="0"/>
        <w:tabs>
          <w:tab w:val="left" w:pos="974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</w:p>
    <w:p w14:paraId="2A64C8DC" w14:textId="77777777" w:rsidR="00F94F7A" w:rsidRPr="00D8418B" w:rsidRDefault="00000000">
      <w:pPr>
        <w:widowControl w:val="0"/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tabs>
          <w:tab w:val="left" w:pos="974"/>
        </w:tabs>
        <w:spacing w:before="1"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 xml:space="preserve">Załącznik w postaci formularza ofertowego – wygenerowany przez platformę </w:t>
      </w:r>
      <w:r w:rsidRPr="00D8418B">
        <w:rPr>
          <w:rFonts w:ascii="Verdana" w:eastAsia="Arial" w:hAnsi="Verdana" w:cs="Arial"/>
          <w:sz w:val="20"/>
          <w:szCs w:val="20"/>
        </w:rPr>
        <w:br/>
        <w:t>e-zamówienia;</w:t>
      </w:r>
    </w:p>
    <w:p w14:paraId="777A6860" w14:textId="77777777" w:rsidR="00F94F7A" w:rsidRPr="00D8418B" w:rsidRDefault="00000000">
      <w:pPr>
        <w:widowControl w:val="0"/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tabs>
          <w:tab w:val="left" w:pos="974"/>
        </w:tabs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Załącznik nr 1 – Oświadczenie z art. 125 ust. 1 ustawy Pzp dotyczące Wykonawcy;</w:t>
      </w:r>
    </w:p>
    <w:p w14:paraId="2E031D84" w14:textId="77777777" w:rsidR="00F94F7A" w:rsidRPr="00D8418B" w:rsidRDefault="00000000">
      <w:pPr>
        <w:widowControl w:val="0"/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tabs>
          <w:tab w:val="left" w:pos="974"/>
        </w:tabs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Załącznik nr 2 – Projektowane postanowienia umowy;</w:t>
      </w:r>
    </w:p>
    <w:p w14:paraId="4890277F" w14:textId="77777777" w:rsidR="00F94F7A" w:rsidRPr="00D8418B" w:rsidRDefault="00000000">
      <w:pPr>
        <w:widowControl w:val="0"/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tabs>
          <w:tab w:val="left" w:pos="974"/>
        </w:tabs>
        <w:spacing w:after="0" w:line="276" w:lineRule="auto"/>
        <w:jc w:val="both"/>
        <w:rPr>
          <w:rFonts w:ascii="Verdana" w:eastAsia="Arial" w:hAnsi="Verdana" w:cs="Arial"/>
          <w:sz w:val="20"/>
          <w:szCs w:val="20"/>
        </w:rPr>
      </w:pPr>
      <w:r w:rsidRPr="00D8418B">
        <w:rPr>
          <w:rFonts w:ascii="Verdana" w:eastAsia="Arial" w:hAnsi="Verdana" w:cs="Arial"/>
          <w:sz w:val="20"/>
          <w:szCs w:val="20"/>
        </w:rPr>
        <w:t>Załącznik nr 3 – Opis przedmiotu zamówienia;</w:t>
      </w:r>
    </w:p>
    <w:p w14:paraId="5D48051B" w14:textId="77777777" w:rsidR="00F94F7A" w:rsidRPr="00D8418B" w:rsidRDefault="00F94F7A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974"/>
        </w:tabs>
        <w:spacing w:after="0" w:line="276" w:lineRule="auto"/>
        <w:ind w:left="720"/>
        <w:jc w:val="both"/>
        <w:rPr>
          <w:rFonts w:ascii="Verdana" w:eastAsia="Arial" w:hAnsi="Verdana" w:cs="Arial"/>
          <w:sz w:val="20"/>
          <w:szCs w:val="20"/>
        </w:rPr>
      </w:pPr>
    </w:p>
    <w:p w14:paraId="2EF8D213" w14:textId="77777777" w:rsidR="00F94F7A" w:rsidRPr="00D8418B" w:rsidRDefault="00F94F7A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974"/>
        </w:tabs>
        <w:spacing w:after="0" w:line="276" w:lineRule="auto"/>
        <w:ind w:left="720"/>
        <w:jc w:val="both"/>
        <w:rPr>
          <w:rFonts w:ascii="Verdana" w:eastAsia="Arial" w:hAnsi="Verdana" w:cs="Arial"/>
          <w:sz w:val="20"/>
          <w:szCs w:val="20"/>
        </w:rPr>
      </w:pPr>
    </w:p>
    <w:sectPr w:rsidR="00F94F7A" w:rsidRPr="00D8418B">
      <w:headerReference w:type="default" r:id="rId16"/>
      <w:footerReference w:type="default" r:id="rId17"/>
      <w:headerReference w:type="first" r:id="rId18"/>
      <w:footerReference w:type="first" r:id="rId19"/>
      <w:pgSz w:w="11906" w:h="16838"/>
      <w:pgMar w:top="1417" w:right="1417" w:bottom="1417" w:left="1417" w:header="708" w:footer="420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190CC6" w14:textId="77777777" w:rsidR="00712280" w:rsidRDefault="00712280">
      <w:pPr>
        <w:spacing w:after="0" w:line="240" w:lineRule="auto"/>
      </w:pPr>
      <w:r>
        <w:separator/>
      </w:r>
    </w:p>
  </w:endnote>
  <w:endnote w:type="continuationSeparator" w:id="0">
    <w:p w14:paraId="68AACDB7" w14:textId="77777777" w:rsidR="00712280" w:rsidRDefault="007122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" w:fontKey="{C5665D7F-D028-4514-808A-141D94218A1B}"/>
    <w:embedBold r:id="rId2" w:fontKey="{7989A119-C841-40B8-B7EE-8D2D54089E52}"/>
    <w:embedItalic r:id="rId3" w:fontKey="{4731EB7C-0271-4259-ABAB-8885604B62B3}"/>
    <w:embedBoldItalic r:id="rId4" w:fontKey="{D42FCED6-3FEB-4B95-9DEB-9B0FF4952AE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  <w:embedRegular r:id="rId5" w:fontKey="{7AB7271D-5B8A-4132-83B0-294A2C1C875A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6" w:fontKey="{F65F19DB-E07F-497F-A951-53E8EC3E8119}"/>
    <w:embedBold r:id="rId7" w:fontKey="{CFAFDCA7-CF10-4C4D-B360-DAF5FB62B7DB}"/>
    <w:embedItalic r:id="rId8" w:fontKey="{AD33800C-3E71-485B-82DA-12F6932EB87C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9" w:fontKey="{4739ACA8-75C9-487B-9C2C-2F395F6EC151}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0" w:fontKey="{8E699820-76C9-4BA2-8C7E-15555DBDE78C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11" w:subsetted="1" w:fontKey="{D0AC9D1B-8519-4EA7-AB8F-D5BC9029FBF3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2" w:fontKey="{20037653-0A35-4EB9-B530-AC99C4C3B93D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3" w:fontKey="{B7189519-E95C-44C5-B8CB-75BE237AC69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0DB82B" w14:textId="77777777" w:rsidR="00F94F7A" w:rsidRPr="00ED05D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rFonts w:ascii="Verdana" w:eastAsia="Verdana" w:hAnsi="Verdana" w:cs="Verdana"/>
        <w:b/>
        <w:bCs/>
        <w:color w:val="000000"/>
        <w:sz w:val="20"/>
        <w:szCs w:val="20"/>
      </w:rPr>
    </w:pPr>
    <w:r w:rsidRPr="00ED05D1">
      <w:rPr>
        <w:rFonts w:ascii="Verdana" w:eastAsia="Verdana" w:hAnsi="Verdana" w:cs="Verdana"/>
        <w:color w:val="000000"/>
        <w:sz w:val="20"/>
        <w:szCs w:val="20"/>
      </w:rPr>
      <w:t xml:space="preserve">Strona </w:t>
    </w:r>
    <w:r w:rsidRPr="00ED05D1">
      <w:rPr>
        <w:rFonts w:ascii="Verdana" w:eastAsia="Verdana" w:hAnsi="Verdana" w:cs="Verdana"/>
        <w:b/>
        <w:bCs/>
        <w:color w:val="000000"/>
        <w:sz w:val="20"/>
        <w:szCs w:val="20"/>
      </w:rPr>
      <w:fldChar w:fldCharType="begin"/>
    </w:r>
    <w:r w:rsidRPr="00ED05D1">
      <w:rPr>
        <w:rFonts w:ascii="Verdana" w:eastAsia="Verdana" w:hAnsi="Verdana" w:cs="Verdana"/>
        <w:b/>
        <w:bCs/>
        <w:color w:val="000000"/>
        <w:sz w:val="20"/>
        <w:szCs w:val="20"/>
      </w:rPr>
      <w:instrText>PAGE</w:instrText>
    </w:r>
    <w:r w:rsidRPr="00ED05D1">
      <w:rPr>
        <w:rFonts w:ascii="Verdana" w:eastAsia="Verdana" w:hAnsi="Verdana" w:cs="Verdana"/>
        <w:b/>
        <w:bCs/>
        <w:color w:val="000000"/>
        <w:sz w:val="20"/>
        <w:szCs w:val="20"/>
      </w:rPr>
      <w:fldChar w:fldCharType="separate"/>
    </w:r>
    <w:r w:rsidR="006170B2" w:rsidRPr="00ED05D1">
      <w:rPr>
        <w:rFonts w:ascii="Verdana" w:eastAsia="Verdana" w:hAnsi="Verdana" w:cs="Verdana"/>
        <w:b/>
        <w:bCs/>
        <w:noProof/>
        <w:color w:val="000000"/>
        <w:sz w:val="20"/>
        <w:szCs w:val="20"/>
      </w:rPr>
      <w:t>2</w:t>
    </w:r>
    <w:r w:rsidRPr="00ED05D1">
      <w:rPr>
        <w:rFonts w:ascii="Verdana" w:eastAsia="Verdana" w:hAnsi="Verdana" w:cs="Verdana"/>
        <w:b/>
        <w:bCs/>
        <w:color w:val="000000"/>
        <w:sz w:val="20"/>
        <w:szCs w:val="20"/>
      </w:rPr>
      <w:fldChar w:fldCharType="end"/>
    </w:r>
    <w:r w:rsidRPr="00ED05D1">
      <w:rPr>
        <w:rFonts w:ascii="Verdana" w:eastAsia="Verdana" w:hAnsi="Verdana" w:cs="Verdana"/>
        <w:color w:val="000000"/>
        <w:sz w:val="20"/>
        <w:szCs w:val="20"/>
      </w:rPr>
      <w:t xml:space="preserve"> z </w:t>
    </w:r>
    <w:r w:rsidRPr="00ED05D1">
      <w:rPr>
        <w:rFonts w:ascii="Verdana" w:eastAsia="Verdana" w:hAnsi="Verdana" w:cs="Verdana"/>
        <w:b/>
        <w:bCs/>
        <w:color w:val="000000"/>
        <w:sz w:val="20"/>
        <w:szCs w:val="20"/>
      </w:rPr>
      <w:fldChar w:fldCharType="begin"/>
    </w:r>
    <w:r w:rsidRPr="00ED05D1">
      <w:rPr>
        <w:rFonts w:ascii="Verdana" w:eastAsia="Verdana" w:hAnsi="Verdana" w:cs="Verdana"/>
        <w:b/>
        <w:bCs/>
        <w:color w:val="000000"/>
        <w:sz w:val="20"/>
        <w:szCs w:val="20"/>
      </w:rPr>
      <w:instrText>NUMPAGES</w:instrText>
    </w:r>
    <w:r w:rsidRPr="00ED05D1">
      <w:rPr>
        <w:rFonts w:ascii="Verdana" w:eastAsia="Verdana" w:hAnsi="Verdana" w:cs="Verdana"/>
        <w:b/>
        <w:bCs/>
        <w:color w:val="000000"/>
        <w:sz w:val="20"/>
        <w:szCs w:val="20"/>
      </w:rPr>
      <w:fldChar w:fldCharType="separate"/>
    </w:r>
    <w:r w:rsidR="006170B2" w:rsidRPr="00ED05D1">
      <w:rPr>
        <w:rFonts w:ascii="Verdana" w:eastAsia="Verdana" w:hAnsi="Verdana" w:cs="Verdana"/>
        <w:b/>
        <w:bCs/>
        <w:noProof/>
        <w:color w:val="000000"/>
        <w:sz w:val="20"/>
        <w:szCs w:val="20"/>
      </w:rPr>
      <w:t>3</w:t>
    </w:r>
    <w:r w:rsidRPr="00ED05D1">
      <w:rPr>
        <w:rFonts w:ascii="Verdana" w:eastAsia="Verdana" w:hAnsi="Verdana" w:cs="Verdana"/>
        <w:b/>
        <w:bCs/>
        <w:color w:val="000000"/>
        <w:sz w:val="20"/>
        <w:szCs w:val="20"/>
      </w:rPr>
      <w:fldChar w:fldCharType="end"/>
    </w:r>
  </w:p>
  <w:p w14:paraId="1C5F032B" w14:textId="77777777" w:rsidR="00F94F7A" w:rsidRPr="00ED05D1" w:rsidRDefault="00000000">
    <w:pPr>
      <w:spacing w:after="5" w:line="267" w:lineRule="auto"/>
      <w:ind w:left="437" w:hanging="10"/>
      <w:jc w:val="center"/>
      <w:rPr>
        <w:rFonts w:ascii="Verdana" w:eastAsia="Verdana" w:hAnsi="Verdana" w:cs="Verdana"/>
        <w:color w:val="000000"/>
        <w:sz w:val="20"/>
        <w:szCs w:val="20"/>
      </w:rPr>
    </w:pPr>
    <w:r w:rsidRPr="00ED05D1">
      <w:rPr>
        <w:rFonts w:ascii="Verdana" w:eastAsia="Verdana" w:hAnsi="Verdana" w:cs="Verdana"/>
        <w:b/>
        <w:bCs/>
        <w:sz w:val="20"/>
        <w:szCs w:val="20"/>
      </w:rPr>
      <w:tab/>
    </w:r>
  </w:p>
  <w:p w14:paraId="223A2413" w14:textId="77777777" w:rsidR="00F94F7A" w:rsidRDefault="00F94F7A">
    <w:pPr>
      <w:spacing w:line="276" w:lineRule="auto"/>
      <w:jc w:val="center"/>
      <w:rPr>
        <w:rFonts w:ascii="Arial" w:eastAsia="Arial" w:hAnsi="Arial" w:cs="Arial"/>
        <w:sz w:val="16"/>
        <w:szCs w:val="16"/>
      </w:rPr>
    </w:pPr>
  </w:p>
  <w:p w14:paraId="2B86AC85" w14:textId="77777777" w:rsidR="00F94F7A" w:rsidRDefault="00000000">
    <w:pPr>
      <w:spacing w:after="5" w:line="267" w:lineRule="auto"/>
      <w:ind w:left="437" w:hanging="10"/>
      <w:jc w:val="center"/>
      <w:rPr>
        <w:rFonts w:ascii="Verdana" w:eastAsia="Verdana" w:hAnsi="Verdana" w:cs="Verdana"/>
        <w:color w:val="000000"/>
        <w:sz w:val="18"/>
        <w:szCs w:val="18"/>
      </w:rPr>
    </w:pPr>
    <w:r>
      <w:rPr>
        <w:rFonts w:ascii="Verdana" w:eastAsia="Verdana" w:hAnsi="Verdana" w:cs="Verdana"/>
        <w:color w:val="000000"/>
        <w:sz w:val="18"/>
        <w:szCs w:val="18"/>
      </w:rPr>
      <w:br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2C8EAA" w14:textId="77777777" w:rsidR="00F94F7A" w:rsidRDefault="00F94F7A">
    <w:pPr>
      <w:spacing w:after="5" w:line="267" w:lineRule="auto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FF50BC" w14:textId="77777777" w:rsidR="00712280" w:rsidRDefault="00712280">
      <w:pPr>
        <w:spacing w:after="0" w:line="240" w:lineRule="auto"/>
      </w:pPr>
      <w:r>
        <w:separator/>
      </w:r>
    </w:p>
  </w:footnote>
  <w:footnote w:type="continuationSeparator" w:id="0">
    <w:p w14:paraId="434F4650" w14:textId="77777777" w:rsidR="00712280" w:rsidRDefault="00712280">
      <w:pPr>
        <w:spacing w:after="0" w:line="240" w:lineRule="auto"/>
      </w:pPr>
      <w:r>
        <w:continuationSeparator/>
      </w:r>
    </w:p>
  </w:footnote>
  <w:footnote w:id="1">
    <w:p w14:paraId="2EBD2643" w14:textId="3B53A0DF" w:rsidR="0067706C" w:rsidRPr="0067706C" w:rsidRDefault="0067706C">
      <w:pPr>
        <w:pStyle w:val="Tekstprzypisudolnego"/>
      </w:pPr>
      <w:r>
        <w:rPr>
          <w:rStyle w:val="Odwoanieprzypisudolnego"/>
        </w:rPr>
        <w:footnoteRef/>
      </w:r>
      <w:r>
        <w:t xml:space="preserve"> Jeśli dotyczy</w:t>
      </w:r>
    </w:p>
  </w:footnote>
  <w:footnote w:id="2">
    <w:p w14:paraId="7D5A0D05" w14:textId="55AF8DCA" w:rsidR="0067706C" w:rsidRDefault="0067706C" w:rsidP="0067706C">
      <w:pPr>
        <w:pStyle w:val="Tekstprzypisudolnego"/>
      </w:pPr>
      <w:r>
        <w:rPr>
          <w:rStyle w:val="Odwoanieprzypisudolnego"/>
        </w:rPr>
        <w:footnoteRef/>
      </w:r>
      <w:r>
        <w:t xml:space="preserve"> Dotyczy wyłącznie postępowań, w których </w:t>
      </w:r>
      <w:r w:rsidRPr="0067706C">
        <w:rPr>
          <w:b/>
          <w:bCs/>
        </w:rPr>
        <w:t>wymagane</w:t>
      </w:r>
      <w:r>
        <w:t xml:space="preserve"> jest złożenie podmiotowych środków dowodowych</w:t>
      </w:r>
      <w:r>
        <w:t xml:space="preserve"> (PŚD)</w:t>
      </w:r>
      <w:r>
        <w:t>, patrz informacje w rozdziale 21 SWZ.</w:t>
      </w:r>
      <w:r>
        <w:t xml:space="preserve"> Jeśli zamawiający nie żąda złożenia – nie dotyczy. </w:t>
      </w:r>
    </w:p>
  </w:footnote>
  <w:footnote w:id="3">
    <w:p w14:paraId="5219F123" w14:textId="77777777" w:rsidR="00F94F7A" w:rsidRDefault="00000000">
      <w:pPr>
        <w:spacing w:after="0" w:line="240" w:lineRule="auto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Tahoma" w:eastAsia="Tahoma" w:hAnsi="Tahoma" w:cs="Tahoma"/>
          <w:color w:val="000000"/>
          <w:sz w:val="16"/>
          <w:szCs w:val="16"/>
        </w:rPr>
        <w:t xml:space="preserve"> </w:t>
      </w:r>
      <w:r>
        <w:rPr>
          <w:rFonts w:ascii="Arial" w:eastAsia="Arial" w:hAnsi="Arial" w:cs="Arial"/>
          <w:color w:val="000000"/>
          <w:sz w:val="16"/>
          <w:szCs w:val="16"/>
        </w:rPr>
        <w:t>Rozporządzenie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z dnia 27 kwietnia 2016 r. (Dz.Urz.UE.L Nr 119, str. 1)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EA8D36" w14:textId="77777777" w:rsidR="00F94F7A" w:rsidRDefault="00F94F7A">
    <w:pPr>
      <w:spacing w:after="5" w:line="267" w:lineRule="auto"/>
      <w:jc w:val="center"/>
      <w:rPr>
        <w:rFonts w:ascii="Verdana" w:eastAsia="Verdana" w:hAnsi="Verdana" w:cs="Verdana"/>
        <w:color w:val="000000"/>
        <w:sz w:val="16"/>
        <w:szCs w:val="16"/>
      </w:rPr>
    </w:pPr>
  </w:p>
  <w:p w14:paraId="273816FA" w14:textId="77777777" w:rsidR="00F94F7A" w:rsidRDefault="00000000">
    <w:pPr>
      <w:spacing w:after="5" w:line="267" w:lineRule="auto"/>
      <w:ind w:left="437" w:hanging="10"/>
      <w:jc w:val="center"/>
      <w:rPr>
        <w:rFonts w:ascii="Arial" w:eastAsia="Arial" w:hAnsi="Arial" w:cs="Arial"/>
        <w:color w:val="000000"/>
        <w:sz w:val="14"/>
        <w:szCs w:val="14"/>
      </w:rPr>
    </w:pPr>
    <w:r>
      <w:rPr>
        <w:rFonts w:ascii="Verdana" w:eastAsia="Verdana" w:hAnsi="Verdana" w:cs="Verdana"/>
        <w:noProof/>
      </w:rPr>
      <w:drawing>
        <wp:inline distT="0" distB="0" distL="0" distR="0" wp14:anchorId="30E4B1FB" wp14:editId="508CC48C">
          <wp:extent cx="4343400" cy="902970"/>
          <wp:effectExtent l="0" t="0" r="0" b="0"/>
          <wp:docPr id="1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343400" cy="90297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DE1852" w14:textId="77777777" w:rsidR="00F94F7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435D0AF2" wp14:editId="6379C8D1">
          <wp:extent cx="4343400" cy="902970"/>
          <wp:effectExtent l="0" t="0" r="0" b="0"/>
          <wp:docPr id="2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343400" cy="90297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875F31"/>
    <w:multiLevelType w:val="multilevel"/>
    <w:tmpl w:val="8988C7F2"/>
    <w:lvl w:ilvl="0">
      <w:start w:val="1"/>
      <w:numFmt w:val="decimal"/>
      <w:lvlText w:val="%1."/>
      <w:lvlJc w:val="left"/>
      <w:pPr>
        <w:ind w:left="360" w:hanging="360"/>
      </w:pPr>
      <w:rPr>
        <w:rFonts w:ascii="Verdana" w:eastAsia="Verdana" w:hAnsi="Verdana" w:cs="Verdana"/>
        <w:sz w:val="20"/>
        <w:szCs w:val="20"/>
      </w:rPr>
    </w:lvl>
    <w:lvl w:ilvl="1">
      <w:start w:val="1"/>
      <w:numFmt w:val="decimal"/>
      <w:lvlText w:val="%2)"/>
      <w:lvlJc w:val="left"/>
      <w:pPr>
        <w:ind w:left="1070" w:hanging="360"/>
      </w:pPr>
      <w:rPr>
        <w:rFonts w:ascii="Verdana" w:eastAsia="Verdana" w:hAnsi="Verdana" w:cs="Verdana"/>
        <w:b w:val="0"/>
        <w:bCs w:val="0"/>
        <w:i w:val="0"/>
        <w:iCs w:val="0"/>
        <w:strike w:val="0"/>
        <w:color w:val="232835"/>
        <w:sz w:val="20"/>
        <w:szCs w:val="20"/>
      </w:rPr>
    </w:lvl>
    <w:lvl w:ilvl="2">
      <w:start w:val="1"/>
      <w:numFmt w:val="lowerLetter"/>
      <w:lvlText w:val="%3)"/>
      <w:lvlJc w:val="left"/>
      <w:pPr>
        <w:ind w:left="1211" w:hanging="36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95778D7"/>
    <w:multiLevelType w:val="multilevel"/>
    <w:tmpl w:val="920C68F0"/>
    <w:lvl w:ilvl="0">
      <w:start w:val="1"/>
      <w:numFmt w:val="decimal"/>
      <w:lvlText w:val="%1."/>
      <w:lvlJc w:val="left"/>
      <w:pPr>
        <w:ind w:left="360" w:hanging="360"/>
      </w:pPr>
      <w:rPr>
        <w:rFonts w:ascii="Arial" w:eastAsia="Verdana" w:hAnsi="Arial" w:cs="Arial" w:hint="default"/>
        <w:sz w:val="22"/>
        <w:szCs w:val="22"/>
      </w:rPr>
    </w:lvl>
    <w:lvl w:ilvl="1">
      <w:start w:val="1"/>
      <w:numFmt w:val="decimal"/>
      <w:lvlText w:val="%2)"/>
      <w:lvlJc w:val="left"/>
      <w:pPr>
        <w:ind w:left="1070" w:hanging="360"/>
      </w:pPr>
      <w:rPr>
        <w:rFonts w:ascii="Verdana" w:eastAsia="Verdana" w:hAnsi="Verdana" w:cs="Verdana"/>
        <w:b w:val="0"/>
        <w:bCs w:val="0"/>
        <w:i w:val="0"/>
        <w:iCs w:val="0"/>
        <w:strike w:val="0"/>
        <w:color w:val="232835"/>
        <w:sz w:val="22"/>
        <w:szCs w:val="22"/>
      </w:rPr>
    </w:lvl>
    <w:lvl w:ilvl="2">
      <w:start w:val="1"/>
      <w:numFmt w:val="lowerLetter"/>
      <w:lvlText w:val="%3)"/>
      <w:lvlJc w:val="left"/>
      <w:pPr>
        <w:ind w:left="1211" w:hanging="36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A092A11"/>
    <w:multiLevelType w:val="multilevel"/>
    <w:tmpl w:val="32CABBA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0B21240A"/>
    <w:multiLevelType w:val="multilevel"/>
    <w:tmpl w:val="75362022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E592F3F"/>
    <w:multiLevelType w:val="hybridMultilevel"/>
    <w:tmpl w:val="236E7730"/>
    <w:lvl w:ilvl="0" w:tplc="6E94980A">
      <w:start w:val="1"/>
      <w:numFmt w:val="decimal"/>
      <w:lvlText w:val="%1)"/>
      <w:lvlJc w:val="left"/>
      <w:pPr>
        <w:ind w:left="1080" w:hanging="360"/>
      </w:p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>
      <w:start w:val="1"/>
      <w:numFmt w:val="lowerRoman"/>
      <w:lvlText w:val="%3."/>
      <w:lvlJc w:val="right"/>
      <w:pPr>
        <w:ind w:left="2520" w:hanging="180"/>
      </w:pPr>
    </w:lvl>
    <w:lvl w:ilvl="3" w:tplc="0415000F">
      <w:start w:val="1"/>
      <w:numFmt w:val="decimal"/>
      <w:lvlText w:val="%4."/>
      <w:lvlJc w:val="left"/>
      <w:pPr>
        <w:ind w:left="3240" w:hanging="360"/>
      </w:pPr>
    </w:lvl>
    <w:lvl w:ilvl="4" w:tplc="04150019">
      <w:start w:val="1"/>
      <w:numFmt w:val="lowerLetter"/>
      <w:lvlText w:val="%5."/>
      <w:lvlJc w:val="left"/>
      <w:pPr>
        <w:ind w:left="3960" w:hanging="360"/>
      </w:pPr>
    </w:lvl>
    <w:lvl w:ilvl="5" w:tplc="0415001B">
      <w:start w:val="1"/>
      <w:numFmt w:val="lowerRoman"/>
      <w:lvlText w:val="%6."/>
      <w:lvlJc w:val="right"/>
      <w:pPr>
        <w:ind w:left="4680" w:hanging="180"/>
      </w:pPr>
    </w:lvl>
    <w:lvl w:ilvl="6" w:tplc="0415000F">
      <w:start w:val="1"/>
      <w:numFmt w:val="decimal"/>
      <w:lvlText w:val="%7."/>
      <w:lvlJc w:val="left"/>
      <w:pPr>
        <w:ind w:left="5400" w:hanging="360"/>
      </w:pPr>
    </w:lvl>
    <w:lvl w:ilvl="7" w:tplc="04150019">
      <w:start w:val="1"/>
      <w:numFmt w:val="lowerLetter"/>
      <w:lvlText w:val="%8."/>
      <w:lvlJc w:val="left"/>
      <w:pPr>
        <w:ind w:left="6120" w:hanging="360"/>
      </w:pPr>
    </w:lvl>
    <w:lvl w:ilvl="8" w:tplc="0415001B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12464644"/>
    <w:multiLevelType w:val="multilevel"/>
    <w:tmpl w:val="BE648BAE"/>
    <w:lvl w:ilvl="0">
      <w:start w:val="1"/>
      <w:numFmt w:val="decimal"/>
      <w:lvlText w:val="%1)"/>
      <w:lvlJc w:val="left"/>
      <w:pPr>
        <w:ind w:left="733" w:hanging="360"/>
      </w:pPr>
      <w:rPr>
        <w:color w:val="000000"/>
      </w:rPr>
    </w:lvl>
    <w:lvl w:ilvl="1">
      <w:start w:val="1"/>
      <w:numFmt w:val="lowerLetter"/>
      <w:lvlText w:val="%2."/>
      <w:lvlJc w:val="left"/>
      <w:pPr>
        <w:ind w:left="1453" w:hanging="360"/>
      </w:pPr>
    </w:lvl>
    <w:lvl w:ilvl="2">
      <w:start w:val="1"/>
      <w:numFmt w:val="lowerRoman"/>
      <w:lvlText w:val="%3."/>
      <w:lvlJc w:val="right"/>
      <w:pPr>
        <w:ind w:left="2173" w:hanging="180"/>
      </w:pPr>
    </w:lvl>
    <w:lvl w:ilvl="3">
      <w:start w:val="1"/>
      <w:numFmt w:val="decimal"/>
      <w:lvlText w:val="%4."/>
      <w:lvlJc w:val="left"/>
      <w:pPr>
        <w:ind w:left="2893" w:hanging="360"/>
      </w:pPr>
    </w:lvl>
    <w:lvl w:ilvl="4">
      <w:start w:val="1"/>
      <w:numFmt w:val="lowerLetter"/>
      <w:lvlText w:val="%5."/>
      <w:lvlJc w:val="left"/>
      <w:pPr>
        <w:ind w:left="3613" w:hanging="360"/>
      </w:pPr>
    </w:lvl>
    <w:lvl w:ilvl="5">
      <w:start w:val="1"/>
      <w:numFmt w:val="lowerRoman"/>
      <w:lvlText w:val="%6."/>
      <w:lvlJc w:val="right"/>
      <w:pPr>
        <w:ind w:left="4333" w:hanging="180"/>
      </w:pPr>
    </w:lvl>
    <w:lvl w:ilvl="6">
      <w:start w:val="1"/>
      <w:numFmt w:val="decimal"/>
      <w:lvlText w:val="%7."/>
      <w:lvlJc w:val="left"/>
      <w:pPr>
        <w:ind w:left="5053" w:hanging="360"/>
      </w:pPr>
    </w:lvl>
    <w:lvl w:ilvl="7">
      <w:start w:val="1"/>
      <w:numFmt w:val="lowerLetter"/>
      <w:lvlText w:val="%8."/>
      <w:lvlJc w:val="left"/>
      <w:pPr>
        <w:ind w:left="5773" w:hanging="360"/>
      </w:pPr>
    </w:lvl>
    <w:lvl w:ilvl="8">
      <w:start w:val="1"/>
      <w:numFmt w:val="lowerRoman"/>
      <w:lvlText w:val="%9."/>
      <w:lvlJc w:val="right"/>
      <w:pPr>
        <w:ind w:left="6493" w:hanging="180"/>
      </w:pPr>
    </w:lvl>
  </w:abstractNum>
  <w:abstractNum w:abstractNumId="6" w15:restartNumberingAfterBreak="0">
    <w:nsid w:val="167A7856"/>
    <w:multiLevelType w:val="multilevel"/>
    <w:tmpl w:val="1118204A"/>
    <w:lvl w:ilvl="0">
      <w:start w:val="1"/>
      <w:numFmt w:val="decimal"/>
      <w:lvlText w:val="%1."/>
      <w:lvlJc w:val="left"/>
      <w:pPr>
        <w:ind w:left="369" w:hanging="228"/>
      </w:pPr>
      <w:rPr>
        <w:rFonts w:ascii="Verdana" w:eastAsia="Verdana" w:hAnsi="Verdana" w:cs="Verdana"/>
        <w:b w:val="0"/>
        <w:bCs w:val="0"/>
        <w:i w:val="0"/>
        <w:iCs w:val="0"/>
        <w:sz w:val="20"/>
        <w:szCs w:val="20"/>
      </w:rPr>
    </w:lvl>
    <w:lvl w:ilvl="1">
      <w:numFmt w:val="bullet"/>
      <w:lvlText w:val="•"/>
      <w:lvlJc w:val="left"/>
      <w:pPr>
        <w:ind w:left="1325" w:hanging="228"/>
      </w:pPr>
    </w:lvl>
    <w:lvl w:ilvl="2">
      <w:numFmt w:val="bullet"/>
      <w:lvlText w:val="•"/>
      <w:lvlJc w:val="left"/>
      <w:pPr>
        <w:ind w:left="2277" w:hanging="228"/>
      </w:pPr>
    </w:lvl>
    <w:lvl w:ilvl="3">
      <w:numFmt w:val="bullet"/>
      <w:lvlText w:val="•"/>
      <w:lvlJc w:val="left"/>
      <w:pPr>
        <w:ind w:left="3229" w:hanging="228"/>
      </w:pPr>
    </w:lvl>
    <w:lvl w:ilvl="4">
      <w:numFmt w:val="bullet"/>
      <w:lvlText w:val="•"/>
      <w:lvlJc w:val="left"/>
      <w:pPr>
        <w:ind w:left="4181" w:hanging="228"/>
      </w:pPr>
    </w:lvl>
    <w:lvl w:ilvl="5">
      <w:numFmt w:val="bullet"/>
      <w:lvlText w:val="•"/>
      <w:lvlJc w:val="left"/>
      <w:pPr>
        <w:ind w:left="5133" w:hanging="228"/>
      </w:pPr>
    </w:lvl>
    <w:lvl w:ilvl="6">
      <w:numFmt w:val="bullet"/>
      <w:lvlText w:val="•"/>
      <w:lvlJc w:val="left"/>
      <w:pPr>
        <w:ind w:left="6085" w:hanging="228"/>
      </w:pPr>
    </w:lvl>
    <w:lvl w:ilvl="7">
      <w:numFmt w:val="bullet"/>
      <w:lvlText w:val="•"/>
      <w:lvlJc w:val="left"/>
      <w:pPr>
        <w:ind w:left="7037" w:hanging="227"/>
      </w:pPr>
    </w:lvl>
    <w:lvl w:ilvl="8">
      <w:numFmt w:val="bullet"/>
      <w:lvlText w:val="•"/>
      <w:lvlJc w:val="left"/>
      <w:pPr>
        <w:ind w:left="7989" w:hanging="228"/>
      </w:pPr>
    </w:lvl>
  </w:abstractNum>
  <w:abstractNum w:abstractNumId="7" w15:restartNumberingAfterBreak="0">
    <w:nsid w:val="18995DA2"/>
    <w:multiLevelType w:val="multilevel"/>
    <w:tmpl w:val="A4B413F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18BF0014"/>
    <w:multiLevelType w:val="multilevel"/>
    <w:tmpl w:val="BD620A78"/>
    <w:lvl w:ilvl="0">
      <w:start w:val="1"/>
      <w:numFmt w:val="decimal"/>
      <w:lvlText w:val="%1."/>
      <w:lvlJc w:val="left"/>
      <w:pPr>
        <w:ind w:left="360" w:hanging="360"/>
      </w:pPr>
      <w:rPr>
        <w:rFonts w:ascii="Verdana" w:eastAsia="Verdana" w:hAnsi="Verdana" w:cs="Verdana"/>
        <w:b w:val="0"/>
        <w:bCs w:val="0"/>
        <w:i w:val="0"/>
        <w:iCs w:val="0"/>
        <w:sz w:val="20"/>
        <w:szCs w:val="20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1AD51EC1"/>
    <w:multiLevelType w:val="multilevel"/>
    <w:tmpl w:val="33C224CE"/>
    <w:lvl w:ilvl="0">
      <w:start w:val="1"/>
      <w:numFmt w:val="decimal"/>
      <w:lvlText w:val="%1."/>
      <w:lvlJc w:val="left"/>
      <w:pPr>
        <w:ind w:left="428" w:hanging="286"/>
      </w:pPr>
      <w:rPr>
        <w:rFonts w:ascii="Arial" w:eastAsia="Arial" w:hAnsi="Arial" w:cs="Arial"/>
        <w:b w:val="0"/>
        <w:bCs w:val="0"/>
        <w:i w:val="0"/>
        <w:iCs w:val="0"/>
        <w:sz w:val="22"/>
        <w:szCs w:val="22"/>
      </w:rPr>
    </w:lvl>
    <w:lvl w:ilvl="1">
      <w:numFmt w:val="bullet"/>
      <w:lvlText w:val="•"/>
      <w:lvlJc w:val="left"/>
      <w:pPr>
        <w:ind w:left="1353" w:hanging="285"/>
      </w:pPr>
    </w:lvl>
    <w:lvl w:ilvl="2">
      <w:numFmt w:val="bullet"/>
      <w:lvlText w:val="•"/>
      <w:lvlJc w:val="left"/>
      <w:pPr>
        <w:ind w:left="2277" w:hanging="286"/>
      </w:pPr>
    </w:lvl>
    <w:lvl w:ilvl="3">
      <w:numFmt w:val="bullet"/>
      <w:lvlText w:val="•"/>
      <w:lvlJc w:val="left"/>
      <w:pPr>
        <w:ind w:left="3201" w:hanging="286"/>
      </w:pPr>
    </w:lvl>
    <w:lvl w:ilvl="4">
      <w:numFmt w:val="bullet"/>
      <w:lvlText w:val="•"/>
      <w:lvlJc w:val="left"/>
      <w:pPr>
        <w:ind w:left="4125" w:hanging="286"/>
      </w:pPr>
    </w:lvl>
    <w:lvl w:ilvl="5">
      <w:numFmt w:val="bullet"/>
      <w:lvlText w:val="•"/>
      <w:lvlJc w:val="left"/>
      <w:pPr>
        <w:ind w:left="5049" w:hanging="286"/>
      </w:pPr>
    </w:lvl>
    <w:lvl w:ilvl="6">
      <w:numFmt w:val="bullet"/>
      <w:lvlText w:val="•"/>
      <w:lvlJc w:val="left"/>
      <w:pPr>
        <w:ind w:left="5973" w:hanging="286"/>
      </w:pPr>
    </w:lvl>
    <w:lvl w:ilvl="7">
      <w:numFmt w:val="bullet"/>
      <w:lvlText w:val="•"/>
      <w:lvlJc w:val="left"/>
      <w:pPr>
        <w:ind w:left="6897" w:hanging="286"/>
      </w:pPr>
    </w:lvl>
    <w:lvl w:ilvl="8">
      <w:numFmt w:val="bullet"/>
      <w:lvlText w:val="•"/>
      <w:lvlJc w:val="left"/>
      <w:pPr>
        <w:ind w:left="7821" w:hanging="286"/>
      </w:pPr>
    </w:lvl>
  </w:abstractNum>
  <w:abstractNum w:abstractNumId="10" w15:restartNumberingAfterBreak="0">
    <w:nsid w:val="1CDA10CA"/>
    <w:multiLevelType w:val="multilevel"/>
    <w:tmpl w:val="8B2EF55C"/>
    <w:lvl w:ilvl="0">
      <w:start w:val="1"/>
      <w:numFmt w:val="decimal"/>
      <w:lvlText w:val="%1)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1EAC6E1E"/>
    <w:multiLevelType w:val="multilevel"/>
    <w:tmpl w:val="9F8ADDC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FC75B38"/>
    <w:multiLevelType w:val="multilevel"/>
    <w:tmpl w:val="7D6C014E"/>
    <w:lvl w:ilvl="0">
      <w:start w:val="1"/>
      <w:numFmt w:val="decimal"/>
      <w:lvlText w:val="%1."/>
      <w:lvlJc w:val="left"/>
      <w:pPr>
        <w:ind w:left="720" w:hanging="360"/>
      </w:pPr>
      <w:rPr>
        <w:rFonts w:ascii="Verdana" w:eastAsia="Verdana" w:hAnsi="Verdana" w:cs="Verdana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42D10C5"/>
    <w:multiLevelType w:val="multilevel"/>
    <w:tmpl w:val="EB18A97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5DF20BA"/>
    <w:multiLevelType w:val="multilevel"/>
    <w:tmpl w:val="D0583508"/>
    <w:lvl w:ilvl="0">
      <w:start w:val="1"/>
      <w:numFmt w:val="decimal"/>
      <w:lvlText w:val="%1."/>
      <w:lvlJc w:val="left"/>
      <w:pPr>
        <w:ind w:left="286" w:hanging="286"/>
      </w:pPr>
      <w:rPr>
        <w:rFonts w:ascii="Verdana" w:eastAsia="Verdana" w:hAnsi="Verdana" w:cs="Verdana"/>
        <w:b w:val="0"/>
        <w:bCs w:val="0"/>
        <w:i w:val="0"/>
        <w:iCs w:val="0"/>
        <w:sz w:val="20"/>
        <w:szCs w:val="20"/>
      </w:rPr>
    </w:lvl>
    <w:lvl w:ilvl="1">
      <w:start w:val="1"/>
      <w:numFmt w:val="lowerLetter"/>
      <w:lvlText w:val="%2)"/>
      <w:lvlJc w:val="left"/>
      <w:pPr>
        <w:ind w:left="712" w:hanging="286"/>
      </w:pPr>
      <w:rPr>
        <w:rFonts w:ascii="Verdana" w:eastAsia="Arial" w:hAnsi="Verdana" w:cs="Arial" w:hint="default"/>
        <w:b w:val="0"/>
        <w:bCs w:val="0"/>
        <w:i w:val="0"/>
        <w:iCs w:val="0"/>
        <w:sz w:val="20"/>
        <w:szCs w:val="20"/>
        <w:vertAlign w:val="baseline"/>
      </w:rPr>
    </w:lvl>
    <w:lvl w:ilvl="2">
      <w:start w:val="1"/>
      <w:numFmt w:val="bullet"/>
      <w:lvlText w:val="●"/>
      <w:lvlJc w:val="left"/>
      <w:pPr>
        <w:ind w:left="2204" w:hanging="360"/>
      </w:pPr>
      <w:rPr>
        <w:rFonts w:ascii="Noto Sans Symbols" w:eastAsia="Noto Sans Symbols" w:hAnsi="Noto Sans Symbols" w:cs="Noto Sans Symbols"/>
      </w:rPr>
    </w:lvl>
    <w:lvl w:ilvl="3">
      <w:numFmt w:val="bullet"/>
      <w:lvlText w:val="•"/>
      <w:lvlJc w:val="left"/>
      <w:pPr>
        <w:ind w:left="1844" w:hanging="178"/>
      </w:pPr>
    </w:lvl>
    <w:lvl w:ilvl="4">
      <w:numFmt w:val="bullet"/>
      <w:lvlText w:val="•"/>
      <w:lvlJc w:val="left"/>
      <w:pPr>
        <w:ind w:left="2942" w:hanging="178"/>
      </w:pPr>
    </w:lvl>
    <w:lvl w:ilvl="5">
      <w:numFmt w:val="bullet"/>
      <w:lvlText w:val="•"/>
      <w:lvlJc w:val="left"/>
      <w:pPr>
        <w:ind w:left="4039" w:hanging="178"/>
      </w:pPr>
    </w:lvl>
    <w:lvl w:ilvl="6">
      <w:numFmt w:val="bullet"/>
      <w:lvlText w:val="•"/>
      <w:lvlJc w:val="left"/>
      <w:pPr>
        <w:ind w:left="5137" w:hanging="178"/>
      </w:pPr>
    </w:lvl>
    <w:lvl w:ilvl="7">
      <w:numFmt w:val="bullet"/>
      <w:lvlText w:val="•"/>
      <w:lvlJc w:val="left"/>
      <w:pPr>
        <w:ind w:left="6235" w:hanging="178"/>
      </w:pPr>
    </w:lvl>
    <w:lvl w:ilvl="8">
      <w:numFmt w:val="bullet"/>
      <w:lvlText w:val="•"/>
      <w:lvlJc w:val="left"/>
      <w:pPr>
        <w:ind w:left="7332" w:hanging="177"/>
      </w:pPr>
    </w:lvl>
  </w:abstractNum>
  <w:abstractNum w:abstractNumId="15" w15:restartNumberingAfterBreak="0">
    <w:nsid w:val="2C016BF9"/>
    <w:multiLevelType w:val="multilevel"/>
    <w:tmpl w:val="21481F58"/>
    <w:lvl w:ilvl="0">
      <w:start w:val="1"/>
      <w:numFmt w:val="lowerLetter"/>
      <w:lvlText w:val="%1)"/>
      <w:lvlJc w:val="left"/>
      <w:pPr>
        <w:ind w:left="1466" w:hanging="360"/>
      </w:pPr>
    </w:lvl>
    <w:lvl w:ilvl="1">
      <w:start w:val="48"/>
      <w:numFmt w:val="bullet"/>
      <w:lvlText w:val="●"/>
      <w:lvlJc w:val="left"/>
      <w:pPr>
        <w:ind w:left="2186" w:hanging="360"/>
      </w:pPr>
      <w:rPr>
        <w:rFonts w:ascii="Noto Sans Symbols" w:eastAsia="Noto Sans Symbols" w:hAnsi="Noto Sans Symbols" w:cs="Noto Sans Symbols"/>
        <w:color w:val="000000"/>
      </w:rPr>
    </w:lvl>
    <w:lvl w:ilvl="2">
      <w:start w:val="1"/>
      <w:numFmt w:val="lowerRoman"/>
      <w:lvlText w:val="%3."/>
      <w:lvlJc w:val="right"/>
      <w:pPr>
        <w:ind w:left="2906" w:hanging="180"/>
      </w:pPr>
    </w:lvl>
    <w:lvl w:ilvl="3">
      <w:start w:val="1"/>
      <w:numFmt w:val="decimal"/>
      <w:lvlText w:val="%4."/>
      <w:lvlJc w:val="left"/>
      <w:pPr>
        <w:ind w:left="3626" w:hanging="360"/>
      </w:pPr>
    </w:lvl>
    <w:lvl w:ilvl="4">
      <w:start w:val="1"/>
      <w:numFmt w:val="lowerLetter"/>
      <w:lvlText w:val="%5."/>
      <w:lvlJc w:val="left"/>
      <w:pPr>
        <w:ind w:left="4346" w:hanging="360"/>
      </w:pPr>
    </w:lvl>
    <w:lvl w:ilvl="5">
      <w:start w:val="1"/>
      <w:numFmt w:val="lowerRoman"/>
      <w:lvlText w:val="%6."/>
      <w:lvlJc w:val="right"/>
      <w:pPr>
        <w:ind w:left="5066" w:hanging="180"/>
      </w:pPr>
    </w:lvl>
    <w:lvl w:ilvl="6">
      <w:start w:val="1"/>
      <w:numFmt w:val="decimal"/>
      <w:lvlText w:val="%7."/>
      <w:lvlJc w:val="left"/>
      <w:pPr>
        <w:ind w:left="5786" w:hanging="360"/>
      </w:pPr>
    </w:lvl>
    <w:lvl w:ilvl="7">
      <w:start w:val="1"/>
      <w:numFmt w:val="lowerLetter"/>
      <w:lvlText w:val="%8."/>
      <w:lvlJc w:val="left"/>
      <w:pPr>
        <w:ind w:left="6506" w:hanging="360"/>
      </w:pPr>
    </w:lvl>
    <w:lvl w:ilvl="8">
      <w:start w:val="1"/>
      <w:numFmt w:val="lowerRoman"/>
      <w:lvlText w:val="%9."/>
      <w:lvlJc w:val="right"/>
      <w:pPr>
        <w:ind w:left="7226" w:hanging="180"/>
      </w:pPr>
    </w:lvl>
  </w:abstractNum>
  <w:abstractNum w:abstractNumId="16" w15:restartNumberingAfterBreak="0">
    <w:nsid w:val="2D862A50"/>
    <w:multiLevelType w:val="multilevel"/>
    <w:tmpl w:val="04E64B3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0B26C1C"/>
    <w:multiLevelType w:val="multilevel"/>
    <w:tmpl w:val="8430A0E2"/>
    <w:lvl w:ilvl="0">
      <w:start w:val="6"/>
      <w:numFmt w:val="decimal"/>
      <w:lvlText w:val="%1."/>
      <w:lvlJc w:val="left"/>
      <w:pPr>
        <w:ind w:left="360" w:hanging="360"/>
      </w:pPr>
      <w:rPr>
        <w:rFonts w:ascii="Verdana" w:eastAsia="Verdana" w:hAnsi="Verdana" w:cs="Verdana"/>
      </w:rPr>
    </w:lvl>
    <w:lvl w:ilvl="1">
      <w:start w:val="1"/>
      <w:numFmt w:val="lowerLetter"/>
      <w:lvlText w:val="%2."/>
      <w:lvlJc w:val="left"/>
      <w:pPr>
        <w:ind w:left="1221" w:hanging="360"/>
      </w:pPr>
    </w:lvl>
    <w:lvl w:ilvl="2">
      <w:start w:val="1"/>
      <w:numFmt w:val="lowerRoman"/>
      <w:lvlText w:val="%3."/>
      <w:lvlJc w:val="right"/>
      <w:pPr>
        <w:ind w:left="1941" w:hanging="180"/>
      </w:pPr>
    </w:lvl>
    <w:lvl w:ilvl="3">
      <w:start w:val="1"/>
      <w:numFmt w:val="decimal"/>
      <w:lvlText w:val="%4."/>
      <w:lvlJc w:val="left"/>
      <w:pPr>
        <w:ind w:left="2661" w:hanging="360"/>
      </w:pPr>
    </w:lvl>
    <w:lvl w:ilvl="4">
      <w:start w:val="1"/>
      <w:numFmt w:val="lowerLetter"/>
      <w:lvlText w:val="%5."/>
      <w:lvlJc w:val="left"/>
      <w:pPr>
        <w:ind w:left="3381" w:hanging="360"/>
      </w:pPr>
    </w:lvl>
    <w:lvl w:ilvl="5">
      <w:start w:val="1"/>
      <w:numFmt w:val="lowerRoman"/>
      <w:lvlText w:val="%6."/>
      <w:lvlJc w:val="right"/>
      <w:pPr>
        <w:ind w:left="4101" w:hanging="180"/>
      </w:pPr>
    </w:lvl>
    <w:lvl w:ilvl="6">
      <w:start w:val="1"/>
      <w:numFmt w:val="decimal"/>
      <w:lvlText w:val="%7."/>
      <w:lvlJc w:val="left"/>
      <w:pPr>
        <w:ind w:left="4821" w:hanging="360"/>
      </w:pPr>
    </w:lvl>
    <w:lvl w:ilvl="7">
      <w:start w:val="1"/>
      <w:numFmt w:val="lowerLetter"/>
      <w:lvlText w:val="%8."/>
      <w:lvlJc w:val="left"/>
      <w:pPr>
        <w:ind w:left="5541" w:hanging="360"/>
      </w:pPr>
    </w:lvl>
    <w:lvl w:ilvl="8">
      <w:start w:val="1"/>
      <w:numFmt w:val="lowerRoman"/>
      <w:lvlText w:val="%9."/>
      <w:lvlJc w:val="right"/>
      <w:pPr>
        <w:ind w:left="6261" w:hanging="180"/>
      </w:pPr>
    </w:lvl>
  </w:abstractNum>
  <w:abstractNum w:abstractNumId="18" w15:restartNumberingAfterBreak="0">
    <w:nsid w:val="35605D22"/>
    <w:multiLevelType w:val="multilevel"/>
    <w:tmpl w:val="5336D15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9" w15:restartNumberingAfterBreak="0">
    <w:nsid w:val="3D44177A"/>
    <w:multiLevelType w:val="hybridMultilevel"/>
    <w:tmpl w:val="E736B9C4"/>
    <w:lvl w:ilvl="0" w:tplc="249E355E">
      <w:start w:val="1"/>
      <w:numFmt w:val="lowerLetter"/>
      <w:lvlText w:val="%1)"/>
      <w:lvlJc w:val="left"/>
      <w:pPr>
        <w:ind w:left="1080" w:hanging="360"/>
      </w:p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>
      <w:start w:val="1"/>
      <w:numFmt w:val="lowerRoman"/>
      <w:lvlText w:val="%3."/>
      <w:lvlJc w:val="right"/>
      <w:pPr>
        <w:ind w:left="2520" w:hanging="180"/>
      </w:pPr>
    </w:lvl>
    <w:lvl w:ilvl="3" w:tplc="0415000F">
      <w:start w:val="1"/>
      <w:numFmt w:val="decimal"/>
      <w:lvlText w:val="%4."/>
      <w:lvlJc w:val="left"/>
      <w:pPr>
        <w:ind w:left="3240" w:hanging="360"/>
      </w:pPr>
    </w:lvl>
    <w:lvl w:ilvl="4" w:tplc="04150019">
      <w:start w:val="1"/>
      <w:numFmt w:val="lowerLetter"/>
      <w:lvlText w:val="%5."/>
      <w:lvlJc w:val="left"/>
      <w:pPr>
        <w:ind w:left="3960" w:hanging="360"/>
      </w:pPr>
    </w:lvl>
    <w:lvl w:ilvl="5" w:tplc="0415001B">
      <w:start w:val="1"/>
      <w:numFmt w:val="lowerRoman"/>
      <w:lvlText w:val="%6."/>
      <w:lvlJc w:val="right"/>
      <w:pPr>
        <w:ind w:left="4680" w:hanging="180"/>
      </w:pPr>
    </w:lvl>
    <w:lvl w:ilvl="6" w:tplc="0415000F">
      <w:start w:val="1"/>
      <w:numFmt w:val="decimal"/>
      <w:lvlText w:val="%7."/>
      <w:lvlJc w:val="left"/>
      <w:pPr>
        <w:ind w:left="5400" w:hanging="360"/>
      </w:pPr>
    </w:lvl>
    <w:lvl w:ilvl="7" w:tplc="04150019">
      <w:start w:val="1"/>
      <w:numFmt w:val="lowerLetter"/>
      <w:lvlText w:val="%8."/>
      <w:lvlJc w:val="left"/>
      <w:pPr>
        <w:ind w:left="6120" w:hanging="360"/>
      </w:pPr>
    </w:lvl>
    <w:lvl w:ilvl="8" w:tplc="0415001B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3E3366CB"/>
    <w:multiLevelType w:val="multilevel"/>
    <w:tmpl w:val="D23A7846"/>
    <w:lvl w:ilvl="0">
      <w:start w:val="1"/>
      <w:numFmt w:val="decimal"/>
      <w:lvlText w:val="%1."/>
      <w:lvlJc w:val="left"/>
      <w:pPr>
        <w:ind w:left="939" w:hanging="341"/>
      </w:pPr>
      <w:rPr>
        <w:rFonts w:ascii="Verdana" w:eastAsia="Verdana" w:hAnsi="Verdana" w:cs="Verdana"/>
        <w:b w:val="0"/>
        <w:bCs w:val="0"/>
        <w:i w:val="0"/>
        <w:iCs w:val="0"/>
        <w:sz w:val="20"/>
        <w:szCs w:val="20"/>
      </w:rPr>
    </w:lvl>
    <w:lvl w:ilvl="1">
      <w:start w:val="1"/>
      <w:numFmt w:val="decimal"/>
      <w:lvlText w:val="%2)"/>
      <w:lvlJc w:val="left"/>
      <w:pPr>
        <w:ind w:left="1222" w:hanging="286"/>
      </w:pPr>
      <w:rPr>
        <w:rFonts w:ascii="Verdana" w:eastAsia="Arial" w:hAnsi="Verdana" w:cs="Arial" w:hint="default"/>
        <w:b w:val="0"/>
        <w:bCs w:val="0"/>
        <w:i w:val="0"/>
        <w:iCs w:val="0"/>
        <w:sz w:val="20"/>
        <w:szCs w:val="20"/>
      </w:rPr>
    </w:lvl>
    <w:lvl w:ilvl="2">
      <w:numFmt w:val="bullet"/>
      <w:lvlText w:val="•"/>
      <w:lvlJc w:val="left"/>
      <w:pPr>
        <w:ind w:left="2215" w:hanging="286"/>
      </w:pPr>
    </w:lvl>
    <w:lvl w:ilvl="3">
      <w:numFmt w:val="bullet"/>
      <w:lvlText w:val="•"/>
      <w:lvlJc w:val="left"/>
      <w:pPr>
        <w:ind w:left="3211" w:hanging="286"/>
      </w:pPr>
    </w:lvl>
    <w:lvl w:ilvl="4">
      <w:numFmt w:val="bullet"/>
      <w:lvlText w:val="•"/>
      <w:lvlJc w:val="left"/>
      <w:pPr>
        <w:ind w:left="4206" w:hanging="286"/>
      </w:pPr>
    </w:lvl>
    <w:lvl w:ilvl="5">
      <w:numFmt w:val="bullet"/>
      <w:lvlText w:val="•"/>
      <w:lvlJc w:val="left"/>
      <w:pPr>
        <w:ind w:left="5202" w:hanging="286"/>
      </w:pPr>
    </w:lvl>
    <w:lvl w:ilvl="6">
      <w:numFmt w:val="bullet"/>
      <w:lvlText w:val="•"/>
      <w:lvlJc w:val="left"/>
      <w:pPr>
        <w:ind w:left="6198" w:hanging="286"/>
      </w:pPr>
    </w:lvl>
    <w:lvl w:ilvl="7">
      <w:numFmt w:val="bullet"/>
      <w:lvlText w:val="•"/>
      <w:lvlJc w:val="left"/>
      <w:pPr>
        <w:ind w:left="7193" w:hanging="286"/>
      </w:pPr>
    </w:lvl>
    <w:lvl w:ilvl="8">
      <w:numFmt w:val="bullet"/>
      <w:lvlText w:val="•"/>
      <w:lvlJc w:val="left"/>
      <w:pPr>
        <w:ind w:left="8189" w:hanging="286"/>
      </w:pPr>
    </w:lvl>
  </w:abstractNum>
  <w:abstractNum w:abstractNumId="21" w15:restartNumberingAfterBreak="0">
    <w:nsid w:val="43420B90"/>
    <w:multiLevelType w:val="multilevel"/>
    <w:tmpl w:val="2F7E5E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>
      <w:start w:val="1"/>
      <w:numFmt w:val="decimal"/>
      <w:isLgl/>
      <w:lvlText w:val="%1.%2."/>
      <w:lvlJc w:val="left"/>
      <w:pPr>
        <w:tabs>
          <w:tab w:val="num" w:pos="720"/>
        </w:tabs>
        <w:ind w:left="720" w:hanging="360"/>
      </w:pPr>
      <w:rPr>
        <w:sz w:val="20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sz w:val="20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sz w:val="20"/>
      </w:rPr>
    </w:lvl>
    <w:lvl w:ilvl="4">
      <w:start w:val="1"/>
      <w:numFmt w:val="decimal"/>
      <w:isLgl/>
      <w:lvlText w:val="%1.%2.%3.%4.%5."/>
      <w:lvlJc w:val="left"/>
      <w:pPr>
        <w:tabs>
          <w:tab w:val="num" w:pos="1080"/>
        </w:tabs>
        <w:ind w:left="1080" w:hanging="720"/>
      </w:pPr>
      <w:rPr>
        <w:sz w:val="20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sz w:val="20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440"/>
        </w:tabs>
        <w:ind w:left="1440" w:hanging="1080"/>
      </w:pPr>
      <w:rPr>
        <w:sz w:val="20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440"/>
        </w:tabs>
        <w:ind w:left="1440" w:hanging="1080"/>
      </w:pPr>
      <w:rPr>
        <w:sz w:val="20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1800"/>
        </w:tabs>
        <w:ind w:left="1800" w:hanging="1440"/>
      </w:pPr>
      <w:rPr>
        <w:sz w:val="20"/>
      </w:rPr>
    </w:lvl>
  </w:abstractNum>
  <w:abstractNum w:abstractNumId="22" w15:restartNumberingAfterBreak="0">
    <w:nsid w:val="4F8564B0"/>
    <w:multiLevelType w:val="hybridMultilevel"/>
    <w:tmpl w:val="F1FA9D2A"/>
    <w:lvl w:ilvl="0" w:tplc="CC069D58">
      <w:start w:val="1"/>
      <w:numFmt w:val="decimal"/>
      <w:lvlText w:val="%1."/>
      <w:lvlJc w:val="left"/>
      <w:pPr>
        <w:ind w:left="720" w:hanging="360"/>
      </w:pPr>
      <w:rPr>
        <w:rFonts w:ascii="Verdana" w:hAnsi="Verdana" w:hint="default"/>
        <w:sz w:val="20"/>
        <w:szCs w:val="2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1DB13AD"/>
    <w:multiLevelType w:val="hybridMultilevel"/>
    <w:tmpl w:val="C30E7348"/>
    <w:lvl w:ilvl="0" w:tplc="E878DFD0">
      <w:start w:val="1"/>
      <w:numFmt w:val="lowerLetter"/>
      <w:lvlText w:val="%1)"/>
      <w:lvlJc w:val="left"/>
      <w:pPr>
        <w:ind w:left="1080" w:hanging="360"/>
      </w:p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>
      <w:start w:val="1"/>
      <w:numFmt w:val="lowerRoman"/>
      <w:lvlText w:val="%3."/>
      <w:lvlJc w:val="right"/>
      <w:pPr>
        <w:ind w:left="2520" w:hanging="180"/>
      </w:pPr>
    </w:lvl>
    <w:lvl w:ilvl="3" w:tplc="0415000F">
      <w:start w:val="1"/>
      <w:numFmt w:val="decimal"/>
      <w:lvlText w:val="%4."/>
      <w:lvlJc w:val="left"/>
      <w:pPr>
        <w:ind w:left="3240" w:hanging="360"/>
      </w:pPr>
    </w:lvl>
    <w:lvl w:ilvl="4" w:tplc="04150019">
      <w:start w:val="1"/>
      <w:numFmt w:val="lowerLetter"/>
      <w:lvlText w:val="%5."/>
      <w:lvlJc w:val="left"/>
      <w:pPr>
        <w:ind w:left="3960" w:hanging="360"/>
      </w:pPr>
    </w:lvl>
    <w:lvl w:ilvl="5" w:tplc="0415001B">
      <w:start w:val="1"/>
      <w:numFmt w:val="lowerRoman"/>
      <w:lvlText w:val="%6."/>
      <w:lvlJc w:val="right"/>
      <w:pPr>
        <w:ind w:left="4680" w:hanging="180"/>
      </w:pPr>
    </w:lvl>
    <w:lvl w:ilvl="6" w:tplc="0415000F">
      <w:start w:val="1"/>
      <w:numFmt w:val="decimal"/>
      <w:lvlText w:val="%7."/>
      <w:lvlJc w:val="left"/>
      <w:pPr>
        <w:ind w:left="5400" w:hanging="360"/>
      </w:pPr>
    </w:lvl>
    <w:lvl w:ilvl="7" w:tplc="04150019">
      <w:start w:val="1"/>
      <w:numFmt w:val="lowerLetter"/>
      <w:lvlText w:val="%8."/>
      <w:lvlJc w:val="left"/>
      <w:pPr>
        <w:ind w:left="6120" w:hanging="360"/>
      </w:pPr>
    </w:lvl>
    <w:lvl w:ilvl="8" w:tplc="0415001B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56AE0A05"/>
    <w:multiLevelType w:val="multilevel"/>
    <w:tmpl w:val="98A435BE"/>
    <w:lvl w:ilvl="0">
      <w:start w:val="1"/>
      <w:numFmt w:val="decimal"/>
      <w:lvlText w:val="%1."/>
      <w:lvlJc w:val="left"/>
      <w:pPr>
        <w:ind w:left="379" w:hanging="238"/>
      </w:pPr>
      <w:rPr>
        <w:rFonts w:ascii="Verdana" w:eastAsia="Arial" w:hAnsi="Verdana" w:cs="Arial" w:hint="default"/>
        <w:b w:val="0"/>
        <w:bCs w:val="0"/>
        <w:i w:val="0"/>
        <w:iCs w:val="0"/>
        <w:sz w:val="20"/>
        <w:szCs w:val="20"/>
      </w:rPr>
    </w:lvl>
    <w:lvl w:ilvl="1">
      <w:numFmt w:val="bullet"/>
      <w:lvlText w:val="•"/>
      <w:lvlJc w:val="left"/>
      <w:pPr>
        <w:ind w:left="1329" w:hanging="238"/>
      </w:pPr>
    </w:lvl>
    <w:lvl w:ilvl="2">
      <w:numFmt w:val="bullet"/>
      <w:lvlText w:val="•"/>
      <w:lvlJc w:val="left"/>
      <w:pPr>
        <w:ind w:left="2275" w:hanging="238"/>
      </w:pPr>
    </w:lvl>
    <w:lvl w:ilvl="3">
      <w:numFmt w:val="bullet"/>
      <w:lvlText w:val="•"/>
      <w:lvlJc w:val="left"/>
      <w:pPr>
        <w:ind w:left="3221" w:hanging="238"/>
      </w:pPr>
    </w:lvl>
    <w:lvl w:ilvl="4">
      <w:numFmt w:val="bullet"/>
      <w:lvlText w:val="•"/>
      <w:lvlJc w:val="left"/>
      <w:pPr>
        <w:ind w:left="4167" w:hanging="238"/>
      </w:pPr>
    </w:lvl>
    <w:lvl w:ilvl="5">
      <w:numFmt w:val="bullet"/>
      <w:lvlText w:val="•"/>
      <w:lvlJc w:val="left"/>
      <w:pPr>
        <w:ind w:left="5113" w:hanging="238"/>
      </w:pPr>
    </w:lvl>
    <w:lvl w:ilvl="6">
      <w:numFmt w:val="bullet"/>
      <w:lvlText w:val="•"/>
      <w:lvlJc w:val="left"/>
      <w:pPr>
        <w:ind w:left="6059" w:hanging="238"/>
      </w:pPr>
    </w:lvl>
    <w:lvl w:ilvl="7">
      <w:numFmt w:val="bullet"/>
      <w:lvlText w:val="•"/>
      <w:lvlJc w:val="left"/>
      <w:pPr>
        <w:ind w:left="7005" w:hanging="238"/>
      </w:pPr>
    </w:lvl>
    <w:lvl w:ilvl="8">
      <w:numFmt w:val="bullet"/>
      <w:lvlText w:val="•"/>
      <w:lvlJc w:val="left"/>
      <w:pPr>
        <w:ind w:left="7951" w:hanging="237"/>
      </w:pPr>
    </w:lvl>
  </w:abstractNum>
  <w:abstractNum w:abstractNumId="25" w15:restartNumberingAfterBreak="0">
    <w:nsid w:val="5B627AAD"/>
    <w:multiLevelType w:val="multilevel"/>
    <w:tmpl w:val="20F6F41C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b w:val="0"/>
        <w:bCs w:val="0"/>
        <w:i w:val="0"/>
        <w:iCs w:val="0"/>
      </w:rPr>
    </w:lvl>
    <w:lvl w:ilvl="1">
      <w:start w:val="1"/>
      <w:numFmt w:val="lowerLetter"/>
      <w:lvlText w:val=")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</w:rPr>
    </w:lvl>
    <w:lvl w:ilvl="2"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numFmt w:val="bullet"/>
      <w:lvlText w:val="•"/>
      <w:lvlJc w:val="left"/>
      <w:pPr>
        <w:ind w:left="2880" w:hanging="360"/>
      </w:pPr>
      <w:rPr>
        <w:rFonts w:ascii="Times New Roman" w:eastAsia="Times New Roman" w:hAnsi="Times New Roman" w:cs="Times New Roman"/>
      </w:rPr>
    </w:lvl>
    <w:lvl w:ilvl="4">
      <w:numFmt w:val="bullet"/>
      <w:lvlText w:val="•"/>
      <w:lvlJc w:val="left"/>
      <w:pPr>
        <w:ind w:left="3600" w:hanging="360"/>
      </w:pPr>
      <w:rPr>
        <w:rFonts w:ascii="Times New Roman" w:eastAsia="Times New Roman" w:hAnsi="Times New Roman" w:cs="Times New Roman"/>
      </w:rPr>
    </w:lvl>
    <w:lvl w:ilvl="5">
      <w:numFmt w:val="bullet"/>
      <w:lvlText w:val="•"/>
      <w:lvlJc w:val="left"/>
      <w:pPr>
        <w:ind w:left="4320" w:hanging="360"/>
      </w:pPr>
      <w:rPr>
        <w:rFonts w:ascii="Times New Roman" w:eastAsia="Times New Roman" w:hAnsi="Times New Roman" w:cs="Times New Roman"/>
      </w:rPr>
    </w:lvl>
    <w:lvl w:ilvl="6">
      <w:numFmt w:val="bullet"/>
      <w:lvlText w:val="•"/>
      <w:lvlJc w:val="left"/>
      <w:pPr>
        <w:ind w:left="5040" w:hanging="360"/>
      </w:pPr>
      <w:rPr>
        <w:rFonts w:ascii="Times New Roman" w:eastAsia="Times New Roman" w:hAnsi="Times New Roman" w:cs="Times New Roman"/>
      </w:rPr>
    </w:lvl>
    <w:lvl w:ilvl="7">
      <w:numFmt w:val="bullet"/>
      <w:lvlText w:val="•"/>
      <w:lvlJc w:val="left"/>
      <w:pPr>
        <w:ind w:left="5760" w:hanging="360"/>
      </w:pPr>
      <w:rPr>
        <w:rFonts w:ascii="Times New Roman" w:eastAsia="Times New Roman" w:hAnsi="Times New Roman" w:cs="Times New Roman"/>
      </w:rPr>
    </w:lvl>
    <w:lvl w:ilvl="8">
      <w:numFmt w:val="bullet"/>
      <w:lvlText w:val="•"/>
      <w:lvlJc w:val="left"/>
      <w:pPr>
        <w:ind w:left="6480" w:hanging="360"/>
      </w:pPr>
      <w:rPr>
        <w:rFonts w:ascii="Times New Roman" w:eastAsia="Times New Roman" w:hAnsi="Times New Roman" w:cs="Times New Roman"/>
      </w:rPr>
    </w:lvl>
  </w:abstractNum>
  <w:abstractNum w:abstractNumId="26" w15:restartNumberingAfterBreak="0">
    <w:nsid w:val="60BB2C0A"/>
    <w:multiLevelType w:val="multilevel"/>
    <w:tmpl w:val="5A94700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4696274"/>
    <w:multiLevelType w:val="multilevel"/>
    <w:tmpl w:val="6714C8D0"/>
    <w:lvl w:ilvl="0">
      <w:start w:val="1"/>
      <w:numFmt w:val="decimal"/>
      <w:lvlText w:val="%1."/>
      <w:lvlJc w:val="left"/>
      <w:pPr>
        <w:ind w:left="286" w:hanging="286"/>
      </w:pPr>
      <w:rPr>
        <w:rFonts w:ascii="Verdana" w:eastAsia="Verdana" w:hAnsi="Verdana" w:cs="Verdana"/>
        <w:b w:val="0"/>
        <w:bCs w:val="0"/>
        <w:i w:val="0"/>
        <w:iCs w:val="0"/>
        <w:sz w:val="20"/>
        <w:szCs w:val="20"/>
      </w:rPr>
    </w:lvl>
    <w:lvl w:ilvl="1">
      <w:numFmt w:val="bullet"/>
      <w:lvlText w:val="•"/>
      <w:lvlJc w:val="left"/>
      <w:pPr>
        <w:ind w:left="1211" w:hanging="286"/>
      </w:pPr>
    </w:lvl>
    <w:lvl w:ilvl="2">
      <w:numFmt w:val="bullet"/>
      <w:lvlText w:val="•"/>
      <w:lvlJc w:val="left"/>
      <w:pPr>
        <w:ind w:left="2135" w:hanging="286"/>
      </w:pPr>
    </w:lvl>
    <w:lvl w:ilvl="3">
      <w:numFmt w:val="bullet"/>
      <w:lvlText w:val="•"/>
      <w:lvlJc w:val="left"/>
      <w:pPr>
        <w:ind w:left="3059" w:hanging="286"/>
      </w:pPr>
    </w:lvl>
    <w:lvl w:ilvl="4">
      <w:numFmt w:val="bullet"/>
      <w:lvlText w:val="•"/>
      <w:lvlJc w:val="left"/>
      <w:pPr>
        <w:ind w:left="3983" w:hanging="286"/>
      </w:pPr>
    </w:lvl>
    <w:lvl w:ilvl="5">
      <w:numFmt w:val="bullet"/>
      <w:lvlText w:val="•"/>
      <w:lvlJc w:val="left"/>
      <w:pPr>
        <w:ind w:left="4907" w:hanging="286"/>
      </w:pPr>
    </w:lvl>
    <w:lvl w:ilvl="6">
      <w:numFmt w:val="bullet"/>
      <w:lvlText w:val="•"/>
      <w:lvlJc w:val="left"/>
      <w:pPr>
        <w:ind w:left="5831" w:hanging="286"/>
      </w:pPr>
    </w:lvl>
    <w:lvl w:ilvl="7">
      <w:numFmt w:val="bullet"/>
      <w:lvlText w:val="•"/>
      <w:lvlJc w:val="left"/>
      <w:pPr>
        <w:ind w:left="6755" w:hanging="286"/>
      </w:pPr>
    </w:lvl>
    <w:lvl w:ilvl="8">
      <w:numFmt w:val="bullet"/>
      <w:lvlText w:val="•"/>
      <w:lvlJc w:val="left"/>
      <w:pPr>
        <w:ind w:left="7679" w:hanging="286"/>
      </w:pPr>
    </w:lvl>
  </w:abstractNum>
  <w:abstractNum w:abstractNumId="28" w15:restartNumberingAfterBreak="0">
    <w:nsid w:val="66FA4871"/>
    <w:multiLevelType w:val="multilevel"/>
    <w:tmpl w:val="2F043264"/>
    <w:lvl w:ilvl="0">
      <w:start w:val="7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360" w:hanging="360"/>
      </w:pPr>
      <w:rPr>
        <w:rFonts w:ascii="Verdana" w:eastAsia="Verdana" w:hAnsi="Verdana" w:cs="Verdana"/>
        <w:b w:val="0"/>
        <w:bCs w:val="0"/>
        <w:i w:val="0"/>
        <w:iCs w:val="0"/>
        <w:sz w:val="20"/>
        <w:szCs w:val="20"/>
      </w:rPr>
    </w:lvl>
    <w:lvl w:ilvl="2">
      <w:start w:val="1"/>
      <w:numFmt w:val="decimal"/>
      <w:lvlText w:val="%3)"/>
      <w:lvlJc w:val="left"/>
      <w:pPr>
        <w:ind w:left="360" w:hanging="360"/>
      </w:pPr>
      <w:rPr>
        <w:rFonts w:ascii="Verdana" w:eastAsia="Verdana" w:hAnsi="Verdana" w:cs="Verdana"/>
        <w:b w:val="0"/>
        <w:bCs w:val="0"/>
        <w:i w:val="0"/>
        <w:iCs w:val="0"/>
        <w:strike w:val="0"/>
        <w:color w:val="232835"/>
        <w:sz w:val="20"/>
        <w:szCs w:val="2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b w:val="0"/>
        <w:bCs w:val="0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b w:val="0"/>
        <w:bCs w:val="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b w:val="0"/>
        <w:bCs w:val="0"/>
      </w:rPr>
    </w:lvl>
    <w:lvl w:ilvl="6">
      <w:start w:val="1"/>
      <w:numFmt w:val="decimal"/>
      <w:lvlText w:val="%1.%2.%3.%4.%5.%6.%7"/>
      <w:lvlJc w:val="left"/>
      <w:pPr>
        <w:ind w:left="1080" w:hanging="108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440" w:hanging="1440"/>
      </w:pPr>
    </w:lvl>
  </w:abstractNum>
  <w:abstractNum w:abstractNumId="29" w15:restartNumberingAfterBreak="0">
    <w:nsid w:val="69D43771"/>
    <w:multiLevelType w:val="multilevel"/>
    <w:tmpl w:val="3A68F82E"/>
    <w:lvl w:ilvl="0">
      <w:start w:val="1"/>
      <w:numFmt w:val="decimal"/>
      <w:lvlText w:val="%1."/>
      <w:lvlJc w:val="left"/>
      <w:pPr>
        <w:ind w:left="360" w:hanging="360"/>
      </w:pPr>
      <w:rPr>
        <w:b w:val="0"/>
        <w:bCs w:val="0"/>
        <w:color w:val="000000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b/>
        <w:bCs/>
        <w:color w:val="000000"/>
        <w:sz w:val="22"/>
        <w:szCs w:val="22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b w:val="0"/>
        <w:bCs w:val="0"/>
        <w:color w:val="000000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b w:val="0"/>
        <w:bCs w:val="0"/>
        <w:color w:val="000000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b w:val="0"/>
        <w:bCs w:val="0"/>
        <w:color w:val="000000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b w:val="0"/>
        <w:bCs w:val="0"/>
        <w:color w:val="000000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b w:val="0"/>
        <w:bCs w:val="0"/>
        <w:color w:val="000000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b w:val="0"/>
        <w:bCs w:val="0"/>
        <w:color w:val="000000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b w:val="0"/>
        <w:bCs w:val="0"/>
        <w:color w:val="000000"/>
      </w:rPr>
    </w:lvl>
  </w:abstractNum>
  <w:abstractNum w:abstractNumId="30" w15:restartNumberingAfterBreak="0">
    <w:nsid w:val="6A643FA2"/>
    <w:multiLevelType w:val="multilevel"/>
    <w:tmpl w:val="CFCE9D8C"/>
    <w:lvl w:ilvl="0">
      <w:start w:val="1"/>
      <w:numFmt w:val="decimal"/>
      <w:lvlText w:val="%1."/>
      <w:lvlJc w:val="left"/>
      <w:pPr>
        <w:ind w:left="236" w:hanging="236"/>
      </w:pPr>
      <w:rPr>
        <w:rFonts w:ascii="Verdana" w:eastAsia="Verdana" w:hAnsi="Verdana" w:cs="Verdana"/>
        <w:color w:val="000000"/>
      </w:rPr>
    </w:lvl>
    <w:lvl w:ilvl="1">
      <w:numFmt w:val="bullet"/>
      <w:lvlText w:val="•"/>
      <w:lvlJc w:val="left"/>
      <w:pPr>
        <w:ind w:left="1186" w:hanging="236"/>
      </w:pPr>
    </w:lvl>
    <w:lvl w:ilvl="2">
      <w:numFmt w:val="bullet"/>
      <w:lvlText w:val="•"/>
      <w:lvlJc w:val="left"/>
      <w:pPr>
        <w:ind w:left="2138" w:hanging="235"/>
      </w:pPr>
    </w:lvl>
    <w:lvl w:ilvl="3">
      <w:numFmt w:val="bullet"/>
      <w:lvlText w:val="•"/>
      <w:lvlJc w:val="left"/>
      <w:pPr>
        <w:ind w:left="3090" w:hanging="236"/>
      </w:pPr>
    </w:lvl>
    <w:lvl w:ilvl="4">
      <w:numFmt w:val="bullet"/>
      <w:lvlText w:val="•"/>
      <w:lvlJc w:val="left"/>
      <w:pPr>
        <w:ind w:left="4042" w:hanging="236"/>
      </w:pPr>
    </w:lvl>
    <w:lvl w:ilvl="5">
      <w:numFmt w:val="bullet"/>
      <w:lvlText w:val="•"/>
      <w:lvlJc w:val="left"/>
      <w:pPr>
        <w:ind w:left="4994" w:hanging="236"/>
      </w:pPr>
    </w:lvl>
    <w:lvl w:ilvl="6">
      <w:numFmt w:val="bullet"/>
      <w:lvlText w:val="•"/>
      <w:lvlJc w:val="left"/>
      <w:pPr>
        <w:ind w:left="5946" w:hanging="236"/>
      </w:pPr>
    </w:lvl>
    <w:lvl w:ilvl="7">
      <w:numFmt w:val="bullet"/>
      <w:lvlText w:val="•"/>
      <w:lvlJc w:val="left"/>
      <w:pPr>
        <w:ind w:left="6898" w:hanging="236"/>
      </w:pPr>
    </w:lvl>
    <w:lvl w:ilvl="8">
      <w:numFmt w:val="bullet"/>
      <w:lvlText w:val="•"/>
      <w:lvlJc w:val="left"/>
      <w:pPr>
        <w:ind w:left="7850" w:hanging="236"/>
      </w:pPr>
    </w:lvl>
  </w:abstractNum>
  <w:abstractNum w:abstractNumId="31" w15:restartNumberingAfterBreak="0">
    <w:nsid w:val="72974E1E"/>
    <w:multiLevelType w:val="multilevel"/>
    <w:tmpl w:val="50788472"/>
    <w:lvl w:ilvl="0">
      <w:start w:val="1"/>
      <w:numFmt w:val="decimal"/>
      <w:lvlText w:val="%1."/>
      <w:lvlJc w:val="left"/>
      <w:pPr>
        <w:ind w:left="358" w:hanging="358"/>
      </w:pPr>
      <w:rPr>
        <w:rFonts w:ascii="Verdana" w:eastAsia="Arial" w:hAnsi="Verdana" w:cs="Arial" w:hint="default"/>
        <w:b w:val="0"/>
        <w:bCs w:val="0"/>
        <w:i w:val="0"/>
        <w:iCs w:val="0"/>
        <w:sz w:val="20"/>
        <w:szCs w:val="20"/>
      </w:rPr>
    </w:lvl>
    <w:lvl w:ilvl="1">
      <w:numFmt w:val="bullet"/>
      <w:lvlText w:val="•"/>
      <w:lvlJc w:val="left"/>
      <w:pPr>
        <w:ind w:left="1280" w:hanging="358"/>
      </w:pPr>
    </w:lvl>
    <w:lvl w:ilvl="2">
      <w:numFmt w:val="bullet"/>
      <w:lvlText w:val="•"/>
      <w:lvlJc w:val="left"/>
      <w:pPr>
        <w:ind w:left="2196" w:hanging="358"/>
      </w:pPr>
    </w:lvl>
    <w:lvl w:ilvl="3">
      <w:numFmt w:val="bullet"/>
      <w:lvlText w:val="•"/>
      <w:lvlJc w:val="left"/>
      <w:pPr>
        <w:ind w:left="3112" w:hanging="358"/>
      </w:pPr>
    </w:lvl>
    <w:lvl w:ilvl="4">
      <w:numFmt w:val="bullet"/>
      <w:lvlText w:val="•"/>
      <w:lvlJc w:val="left"/>
      <w:pPr>
        <w:ind w:left="4028" w:hanging="358"/>
      </w:pPr>
    </w:lvl>
    <w:lvl w:ilvl="5">
      <w:numFmt w:val="bullet"/>
      <w:lvlText w:val="•"/>
      <w:lvlJc w:val="left"/>
      <w:pPr>
        <w:ind w:left="4944" w:hanging="358"/>
      </w:pPr>
    </w:lvl>
    <w:lvl w:ilvl="6">
      <w:numFmt w:val="bullet"/>
      <w:lvlText w:val="•"/>
      <w:lvlJc w:val="left"/>
      <w:pPr>
        <w:ind w:left="5860" w:hanging="358"/>
      </w:pPr>
    </w:lvl>
    <w:lvl w:ilvl="7">
      <w:numFmt w:val="bullet"/>
      <w:lvlText w:val="•"/>
      <w:lvlJc w:val="left"/>
      <w:pPr>
        <w:ind w:left="6776" w:hanging="357"/>
      </w:pPr>
    </w:lvl>
    <w:lvl w:ilvl="8">
      <w:numFmt w:val="bullet"/>
      <w:lvlText w:val="•"/>
      <w:lvlJc w:val="left"/>
      <w:pPr>
        <w:ind w:left="7692" w:hanging="357"/>
      </w:pPr>
    </w:lvl>
  </w:abstractNum>
  <w:abstractNum w:abstractNumId="32" w15:restartNumberingAfterBreak="0">
    <w:nsid w:val="73B657B7"/>
    <w:multiLevelType w:val="multilevel"/>
    <w:tmpl w:val="91420710"/>
    <w:lvl w:ilvl="0">
      <w:start w:val="1"/>
      <w:numFmt w:val="decimal"/>
      <w:lvlText w:val="%1)"/>
      <w:lvlJc w:val="left"/>
      <w:pPr>
        <w:ind w:left="360" w:hanging="360"/>
      </w:pPr>
      <w:rPr>
        <w:strike w:val="0"/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87B6424"/>
    <w:multiLevelType w:val="multilevel"/>
    <w:tmpl w:val="FD728CD2"/>
    <w:lvl w:ilvl="0">
      <w:start w:val="1"/>
      <w:numFmt w:val="decimal"/>
      <w:lvlText w:val="%1)"/>
      <w:lvlJc w:val="left"/>
      <w:pPr>
        <w:ind w:left="1080" w:hanging="360"/>
      </w:pPr>
      <w:rPr>
        <w:rFonts w:ascii="Verdana" w:eastAsia="Verdana" w:hAnsi="Verdana" w:cs="Verdana"/>
      </w:r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34" w15:restartNumberingAfterBreak="0">
    <w:nsid w:val="792E2513"/>
    <w:multiLevelType w:val="multilevel"/>
    <w:tmpl w:val="F7C4B79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5" w15:restartNumberingAfterBreak="0">
    <w:nsid w:val="7BDD1B1B"/>
    <w:multiLevelType w:val="hybridMultilevel"/>
    <w:tmpl w:val="66E4C34C"/>
    <w:lvl w:ilvl="0" w:tplc="D8CE1A76">
      <w:start w:val="1"/>
      <w:numFmt w:val="lowerLetter"/>
      <w:lvlText w:val="%1)"/>
      <w:lvlJc w:val="left"/>
      <w:pPr>
        <w:ind w:left="1080" w:hanging="360"/>
      </w:p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>
      <w:start w:val="1"/>
      <w:numFmt w:val="lowerRoman"/>
      <w:lvlText w:val="%3."/>
      <w:lvlJc w:val="right"/>
      <w:pPr>
        <w:ind w:left="2520" w:hanging="180"/>
      </w:pPr>
    </w:lvl>
    <w:lvl w:ilvl="3" w:tplc="0415000F">
      <w:start w:val="1"/>
      <w:numFmt w:val="decimal"/>
      <w:lvlText w:val="%4."/>
      <w:lvlJc w:val="left"/>
      <w:pPr>
        <w:ind w:left="3240" w:hanging="360"/>
      </w:pPr>
    </w:lvl>
    <w:lvl w:ilvl="4" w:tplc="04150019">
      <w:start w:val="1"/>
      <w:numFmt w:val="lowerLetter"/>
      <w:lvlText w:val="%5."/>
      <w:lvlJc w:val="left"/>
      <w:pPr>
        <w:ind w:left="3960" w:hanging="360"/>
      </w:pPr>
    </w:lvl>
    <w:lvl w:ilvl="5" w:tplc="0415001B">
      <w:start w:val="1"/>
      <w:numFmt w:val="lowerRoman"/>
      <w:lvlText w:val="%6."/>
      <w:lvlJc w:val="right"/>
      <w:pPr>
        <w:ind w:left="4680" w:hanging="180"/>
      </w:pPr>
    </w:lvl>
    <w:lvl w:ilvl="6" w:tplc="0415000F">
      <w:start w:val="1"/>
      <w:numFmt w:val="decimal"/>
      <w:lvlText w:val="%7."/>
      <w:lvlJc w:val="left"/>
      <w:pPr>
        <w:ind w:left="5400" w:hanging="360"/>
      </w:pPr>
    </w:lvl>
    <w:lvl w:ilvl="7" w:tplc="04150019">
      <w:start w:val="1"/>
      <w:numFmt w:val="lowerLetter"/>
      <w:lvlText w:val="%8."/>
      <w:lvlJc w:val="left"/>
      <w:pPr>
        <w:ind w:left="6120" w:hanging="360"/>
      </w:pPr>
    </w:lvl>
    <w:lvl w:ilvl="8" w:tplc="0415001B">
      <w:start w:val="1"/>
      <w:numFmt w:val="lowerRoman"/>
      <w:lvlText w:val="%9."/>
      <w:lvlJc w:val="right"/>
      <w:pPr>
        <w:ind w:left="6840" w:hanging="180"/>
      </w:pPr>
    </w:lvl>
  </w:abstractNum>
  <w:abstractNum w:abstractNumId="36" w15:restartNumberingAfterBreak="0">
    <w:nsid w:val="7C5E010C"/>
    <w:multiLevelType w:val="multilevel"/>
    <w:tmpl w:val="9F46D04A"/>
    <w:lvl w:ilvl="0">
      <w:start w:val="1"/>
      <w:numFmt w:val="lowerLetter"/>
      <w:lvlText w:val="%1)"/>
      <w:lvlJc w:val="left"/>
      <w:pPr>
        <w:ind w:left="716" w:hanging="298"/>
      </w:pPr>
      <w:rPr>
        <w:rFonts w:ascii="Arial" w:eastAsia="Arial" w:hAnsi="Arial" w:cs="Arial"/>
        <w:b w:val="0"/>
        <w:bCs w:val="0"/>
        <w:i w:val="0"/>
        <w:iCs w:val="0"/>
        <w:sz w:val="22"/>
        <w:szCs w:val="22"/>
      </w:rPr>
    </w:lvl>
    <w:lvl w:ilvl="1">
      <w:numFmt w:val="bullet"/>
      <w:lvlText w:val="•"/>
      <w:lvlJc w:val="left"/>
      <w:pPr>
        <w:ind w:left="1666" w:hanging="298"/>
      </w:pPr>
    </w:lvl>
    <w:lvl w:ilvl="2">
      <w:numFmt w:val="bullet"/>
      <w:lvlText w:val="•"/>
      <w:lvlJc w:val="left"/>
      <w:pPr>
        <w:ind w:left="2612" w:hanging="298"/>
      </w:pPr>
    </w:lvl>
    <w:lvl w:ilvl="3">
      <w:numFmt w:val="bullet"/>
      <w:lvlText w:val="•"/>
      <w:lvlJc w:val="left"/>
      <w:pPr>
        <w:ind w:left="3558" w:hanging="298"/>
      </w:pPr>
    </w:lvl>
    <w:lvl w:ilvl="4">
      <w:numFmt w:val="bullet"/>
      <w:lvlText w:val="•"/>
      <w:lvlJc w:val="left"/>
      <w:pPr>
        <w:ind w:left="4504" w:hanging="298"/>
      </w:pPr>
    </w:lvl>
    <w:lvl w:ilvl="5">
      <w:numFmt w:val="bullet"/>
      <w:lvlText w:val="•"/>
      <w:lvlJc w:val="left"/>
      <w:pPr>
        <w:ind w:left="5450" w:hanging="298"/>
      </w:pPr>
    </w:lvl>
    <w:lvl w:ilvl="6">
      <w:numFmt w:val="bullet"/>
      <w:lvlText w:val="•"/>
      <w:lvlJc w:val="left"/>
      <w:pPr>
        <w:ind w:left="6396" w:hanging="297"/>
      </w:pPr>
    </w:lvl>
    <w:lvl w:ilvl="7">
      <w:numFmt w:val="bullet"/>
      <w:lvlText w:val="•"/>
      <w:lvlJc w:val="left"/>
      <w:pPr>
        <w:ind w:left="7342" w:hanging="297"/>
      </w:pPr>
    </w:lvl>
    <w:lvl w:ilvl="8">
      <w:numFmt w:val="bullet"/>
      <w:lvlText w:val="•"/>
      <w:lvlJc w:val="left"/>
      <w:pPr>
        <w:ind w:left="8288" w:hanging="298"/>
      </w:pPr>
    </w:lvl>
  </w:abstractNum>
  <w:abstractNum w:abstractNumId="37" w15:restartNumberingAfterBreak="0">
    <w:nsid w:val="7C6C07F4"/>
    <w:multiLevelType w:val="multilevel"/>
    <w:tmpl w:val="82E02F7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8" w15:restartNumberingAfterBreak="0">
    <w:nsid w:val="7D2A068F"/>
    <w:multiLevelType w:val="multilevel"/>
    <w:tmpl w:val="2B6E82AC"/>
    <w:lvl w:ilvl="0">
      <w:start w:val="1"/>
      <w:numFmt w:val="decimal"/>
      <w:lvlText w:val="%1."/>
      <w:lvlJc w:val="left"/>
      <w:pPr>
        <w:ind w:left="378" w:hanging="236"/>
      </w:pPr>
      <w:rPr>
        <w:rFonts w:ascii="Verdana" w:eastAsia="Verdana" w:hAnsi="Verdana" w:cs="Verdana"/>
        <w:b w:val="0"/>
        <w:bCs w:val="0"/>
        <w:i w:val="0"/>
        <w:iCs w:val="0"/>
        <w:sz w:val="20"/>
        <w:szCs w:val="20"/>
      </w:rPr>
    </w:lvl>
    <w:lvl w:ilvl="1">
      <w:numFmt w:val="bullet"/>
      <w:lvlText w:val="•"/>
      <w:lvlJc w:val="left"/>
      <w:pPr>
        <w:ind w:left="1332" w:hanging="236"/>
      </w:pPr>
    </w:lvl>
    <w:lvl w:ilvl="2">
      <w:numFmt w:val="bullet"/>
      <w:lvlText w:val="•"/>
      <w:lvlJc w:val="left"/>
      <w:pPr>
        <w:ind w:left="2284" w:hanging="236"/>
      </w:pPr>
    </w:lvl>
    <w:lvl w:ilvl="3">
      <w:numFmt w:val="bullet"/>
      <w:lvlText w:val="•"/>
      <w:lvlJc w:val="left"/>
      <w:pPr>
        <w:ind w:left="3236" w:hanging="236"/>
      </w:pPr>
    </w:lvl>
    <w:lvl w:ilvl="4">
      <w:numFmt w:val="bullet"/>
      <w:lvlText w:val="•"/>
      <w:lvlJc w:val="left"/>
      <w:pPr>
        <w:ind w:left="4188" w:hanging="236"/>
      </w:pPr>
    </w:lvl>
    <w:lvl w:ilvl="5">
      <w:numFmt w:val="bullet"/>
      <w:lvlText w:val="•"/>
      <w:lvlJc w:val="left"/>
      <w:pPr>
        <w:ind w:left="5140" w:hanging="236"/>
      </w:pPr>
    </w:lvl>
    <w:lvl w:ilvl="6">
      <w:numFmt w:val="bullet"/>
      <w:lvlText w:val="•"/>
      <w:lvlJc w:val="left"/>
      <w:pPr>
        <w:ind w:left="6092" w:hanging="236"/>
      </w:pPr>
    </w:lvl>
    <w:lvl w:ilvl="7">
      <w:numFmt w:val="bullet"/>
      <w:lvlText w:val="•"/>
      <w:lvlJc w:val="left"/>
      <w:pPr>
        <w:ind w:left="7044" w:hanging="236"/>
      </w:pPr>
    </w:lvl>
    <w:lvl w:ilvl="8">
      <w:numFmt w:val="bullet"/>
      <w:lvlText w:val="•"/>
      <w:lvlJc w:val="left"/>
      <w:pPr>
        <w:ind w:left="7996" w:hanging="236"/>
      </w:pPr>
    </w:lvl>
  </w:abstractNum>
  <w:num w:numId="1" w16cid:durableId="461508563">
    <w:abstractNumId w:val="18"/>
  </w:num>
  <w:num w:numId="2" w16cid:durableId="778723682">
    <w:abstractNumId w:val="7"/>
  </w:num>
  <w:num w:numId="3" w16cid:durableId="597103863">
    <w:abstractNumId w:val="27"/>
  </w:num>
  <w:num w:numId="4" w16cid:durableId="610666592">
    <w:abstractNumId w:val="25"/>
  </w:num>
  <w:num w:numId="5" w16cid:durableId="1022365183">
    <w:abstractNumId w:val="29"/>
  </w:num>
  <w:num w:numId="6" w16cid:durableId="1028026496">
    <w:abstractNumId w:val="31"/>
  </w:num>
  <w:num w:numId="7" w16cid:durableId="472530478">
    <w:abstractNumId w:val="34"/>
  </w:num>
  <w:num w:numId="8" w16cid:durableId="551229288">
    <w:abstractNumId w:val="36"/>
  </w:num>
  <w:num w:numId="9" w16cid:durableId="941840582">
    <w:abstractNumId w:val="8"/>
  </w:num>
  <w:num w:numId="10" w16cid:durableId="668098666">
    <w:abstractNumId w:val="28"/>
  </w:num>
  <w:num w:numId="11" w16cid:durableId="1919434129">
    <w:abstractNumId w:val="24"/>
  </w:num>
  <w:num w:numId="12" w16cid:durableId="1226138446">
    <w:abstractNumId w:val="17"/>
  </w:num>
  <w:num w:numId="13" w16cid:durableId="1160266030">
    <w:abstractNumId w:val="32"/>
  </w:num>
  <w:num w:numId="14" w16cid:durableId="745223594">
    <w:abstractNumId w:val="6"/>
  </w:num>
  <w:num w:numId="15" w16cid:durableId="1217158341">
    <w:abstractNumId w:val="38"/>
  </w:num>
  <w:num w:numId="16" w16cid:durableId="2141679499">
    <w:abstractNumId w:val="30"/>
  </w:num>
  <w:num w:numId="17" w16cid:durableId="431361613">
    <w:abstractNumId w:val="14"/>
  </w:num>
  <w:num w:numId="18" w16cid:durableId="631595731">
    <w:abstractNumId w:val="20"/>
  </w:num>
  <w:num w:numId="19" w16cid:durableId="251623643">
    <w:abstractNumId w:val="37"/>
  </w:num>
  <w:num w:numId="20" w16cid:durableId="499809633">
    <w:abstractNumId w:val="15"/>
  </w:num>
  <w:num w:numId="21" w16cid:durableId="706224613">
    <w:abstractNumId w:val="5"/>
  </w:num>
  <w:num w:numId="22" w16cid:durableId="825166990">
    <w:abstractNumId w:val="11"/>
  </w:num>
  <w:num w:numId="23" w16cid:durableId="780607316">
    <w:abstractNumId w:val="12"/>
  </w:num>
  <w:num w:numId="24" w16cid:durableId="1242057885">
    <w:abstractNumId w:val="33"/>
  </w:num>
  <w:num w:numId="25" w16cid:durableId="734817871">
    <w:abstractNumId w:val="0"/>
  </w:num>
  <w:num w:numId="26" w16cid:durableId="1879001155">
    <w:abstractNumId w:val="3"/>
  </w:num>
  <w:num w:numId="27" w16cid:durableId="1983998731">
    <w:abstractNumId w:val="16"/>
  </w:num>
  <w:num w:numId="28" w16cid:durableId="1152913831">
    <w:abstractNumId w:val="10"/>
  </w:num>
  <w:num w:numId="29" w16cid:durableId="1166478793">
    <w:abstractNumId w:val="9"/>
  </w:num>
  <w:num w:numId="30" w16cid:durableId="1367682421">
    <w:abstractNumId w:val="26"/>
  </w:num>
  <w:num w:numId="31" w16cid:durableId="8873566">
    <w:abstractNumId w:val="2"/>
  </w:num>
  <w:num w:numId="32" w16cid:durableId="1861166333">
    <w:abstractNumId w:val="1"/>
  </w:num>
  <w:num w:numId="33" w16cid:durableId="1987739225">
    <w:abstractNumId w:val="13"/>
  </w:num>
  <w:num w:numId="34" w16cid:durableId="2015835699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913706880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 w16cid:durableId="135372421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 w16cid:durableId="1696540143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 w16cid:durableId="144141783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 w16cid:durableId="444741036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94F7A"/>
    <w:rsid w:val="0005332C"/>
    <w:rsid w:val="000768B8"/>
    <w:rsid w:val="001041CE"/>
    <w:rsid w:val="00114AE6"/>
    <w:rsid w:val="001C3A86"/>
    <w:rsid w:val="002957BB"/>
    <w:rsid w:val="002D2405"/>
    <w:rsid w:val="002D45B5"/>
    <w:rsid w:val="00317729"/>
    <w:rsid w:val="00332A63"/>
    <w:rsid w:val="003F61A2"/>
    <w:rsid w:val="00492490"/>
    <w:rsid w:val="004A016D"/>
    <w:rsid w:val="004C25F6"/>
    <w:rsid w:val="004F2D1C"/>
    <w:rsid w:val="00521209"/>
    <w:rsid w:val="006170B2"/>
    <w:rsid w:val="006530CF"/>
    <w:rsid w:val="006717F2"/>
    <w:rsid w:val="0067706C"/>
    <w:rsid w:val="00712280"/>
    <w:rsid w:val="0074465F"/>
    <w:rsid w:val="008C578A"/>
    <w:rsid w:val="008F1B6B"/>
    <w:rsid w:val="00BA6468"/>
    <w:rsid w:val="00BC4CC9"/>
    <w:rsid w:val="00BE751E"/>
    <w:rsid w:val="00C9659E"/>
    <w:rsid w:val="00CD5C22"/>
    <w:rsid w:val="00CE37B3"/>
    <w:rsid w:val="00D8418B"/>
    <w:rsid w:val="00DA23F1"/>
    <w:rsid w:val="00DE2396"/>
    <w:rsid w:val="00EC2B2F"/>
    <w:rsid w:val="00ED05D1"/>
    <w:rsid w:val="00F65BE8"/>
    <w:rsid w:val="00F65E1D"/>
    <w:rsid w:val="00F728E3"/>
    <w:rsid w:val="00F94F7A"/>
    <w:rsid w:val="00FD4E7E"/>
    <w:rsid w:val="00FE64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864DE9"/>
  <w15:docId w15:val="{D44C5B35-E8A3-4D32-A727-6842E595BE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widowControl w:val="0"/>
      <w:spacing w:before="94" w:after="0" w:line="240" w:lineRule="auto"/>
      <w:ind w:left="656"/>
      <w:jc w:val="both"/>
      <w:outlineLvl w:val="0"/>
    </w:pPr>
    <w:rPr>
      <w:rFonts w:ascii="Arial" w:eastAsia="Arial" w:hAnsi="Arial" w:cs="Arial"/>
      <w:b/>
      <w:bCs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pPr>
      <w:widowControl w:val="0"/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pPr>
      <w:widowControl w:val="0"/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"/>
    <w:pPr>
      <w:widowControl w:val="0"/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"/>
    <w:pPr>
      <w:widowControl w:val="0"/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"/>
    <w:pPr>
      <w:widowControl w:val="0"/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"/>
    <w:pPr>
      <w:widowControl w:val="0"/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5">
    <w:basedOn w:val="TableNormal"/>
    <w:pPr>
      <w:widowControl w:val="0"/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6">
    <w:basedOn w:val="TableNormal"/>
    <w:pPr>
      <w:widowControl w:val="0"/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basedOn w:val="TableNormal"/>
    <w:pPr>
      <w:widowControl w:val="0"/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8">
    <w:basedOn w:val="TableNormal"/>
    <w:pPr>
      <w:widowControl w:val="0"/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9">
    <w:basedOn w:val="TableNormal"/>
    <w:pPr>
      <w:widowControl w:val="0"/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a">
    <w:basedOn w:val="TableNormal"/>
    <w:pPr>
      <w:widowControl w:val="0"/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b">
    <w:basedOn w:val="TableNormal"/>
    <w:pPr>
      <w:widowControl w:val="0"/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c">
    <w:basedOn w:val="TableNormal"/>
    <w:pPr>
      <w:widowControl w:val="0"/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d">
    <w:basedOn w:val="TableNormal"/>
    <w:pPr>
      <w:widowControl w:val="0"/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e">
    <w:basedOn w:val="TableNormal"/>
    <w:pPr>
      <w:widowControl w:val="0"/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">
    <w:basedOn w:val="TableNormal"/>
    <w:pPr>
      <w:widowControl w:val="0"/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0">
    <w:basedOn w:val="TableNormal"/>
    <w:pPr>
      <w:widowControl w:val="0"/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1">
    <w:basedOn w:val="TableNormal"/>
    <w:pPr>
      <w:widowControl w:val="0"/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2">
    <w:basedOn w:val="TableNormal"/>
    <w:pPr>
      <w:widowControl w:val="0"/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3">
    <w:basedOn w:val="TableNormal"/>
    <w:pPr>
      <w:widowControl w:val="0"/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4">
    <w:basedOn w:val="TableNormal"/>
    <w:pPr>
      <w:widowControl w:val="0"/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5">
    <w:basedOn w:val="TableNormal"/>
    <w:pPr>
      <w:widowControl w:val="0"/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6">
    <w:basedOn w:val="TableNormal"/>
    <w:pPr>
      <w:widowControl w:val="0"/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7">
    <w:basedOn w:val="TableNormal"/>
    <w:pPr>
      <w:widowControl w:val="0"/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8">
    <w:basedOn w:val="TableNormal"/>
    <w:pPr>
      <w:widowControl w:val="0"/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9">
    <w:basedOn w:val="TableNormal"/>
    <w:pPr>
      <w:widowControl w:val="0"/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a">
    <w:basedOn w:val="TableNormal"/>
    <w:pPr>
      <w:widowControl w:val="0"/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b">
    <w:basedOn w:val="TableNormal"/>
    <w:pPr>
      <w:widowControl w:val="0"/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c">
    <w:basedOn w:val="TableNormal"/>
    <w:pPr>
      <w:widowControl w:val="0"/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d">
    <w:basedOn w:val="TableNormal"/>
    <w:pPr>
      <w:widowControl w:val="0"/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e">
    <w:basedOn w:val="TableNormal"/>
    <w:pPr>
      <w:widowControl w:val="0"/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">
    <w:basedOn w:val="TableNormal"/>
    <w:pPr>
      <w:widowControl w:val="0"/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0">
    <w:basedOn w:val="TableNormal"/>
    <w:pPr>
      <w:widowControl w:val="0"/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1">
    <w:basedOn w:val="TableNormal"/>
    <w:pPr>
      <w:widowControl w:val="0"/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2">
    <w:basedOn w:val="TableNormal"/>
    <w:pPr>
      <w:widowControl w:val="0"/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3">
    <w:basedOn w:val="TableNormal"/>
    <w:pPr>
      <w:widowControl w:val="0"/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4">
    <w:basedOn w:val="TableNormal"/>
    <w:pPr>
      <w:widowControl w:val="0"/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5">
    <w:basedOn w:val="TableNormal"/>
    <w:pPr>
      <w:widowControl w:val="0"/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6">
    <w:basedOn w:val="TableNormal"/>
    <w:pPr>
      <w:widowControl w:val="0"/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7">
    <w:basedOn w:val="TableNormal"/>
    <w:pPr>
      <w:widowControl w:val="0"/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8">
    <w:basedOn w:val="TableNormal"/>
    <w:pPr>
      <w:widowControl w:val="0"/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9">
    <w:basedOn w:val="TableNormal"/>
    <w:pPr>
      <w:widowControl w:val="0"/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a">
    <w:basedOn w:val="TableNormal"/>
    <w:pPr>
      <w:widowControl w:val="0"/>
      <w:spacing w:after="0" w:line="240" w:lineRule="auto"/>
    </w:pPr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fb">
    <w:basedOn w:val="TableNormal"/>
    <w:pPr>
      <w:widowControl w:val="0"/>
      <w:spacing w:after="0" w:line="240" w:lineRule="auto"/>
    </w:pPr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ffc">
    <w:basedOn w:val="TableNormal"/>
    <w:pPr>
      <w:widowControl w:val="0"/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6170B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6170B2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6170B2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170B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170B2"/>
    <w:rPr>
      <w:b/>
      <w:bCs/>
      <w:sz w:val="20"/>
      <w:szCs w:val="20"/>
    </w:rPr>
  </w:style>
  <w:style w:type="paragraph" w:styleId="Akapitzlist">
    <w:name w:val="List Paragraph"/>
    <w:aliases w:val="CW_Lista"/>
    <w:link w:val="AkapitzlistZnak"/>
    <w:uiPriority w:val="34"/>
    <w:qFormat/>
    <w:rsid w:val="00ED05D1"/>
    <w:pPr>
      <w:ind w:left="720"/>
      <w:contextualSpacing/>
    </w:pPr>
  </w:style>
  <w:style w:type="character" w:customStyle="1" w:styleId="AkapitzlistZnak">
    <w:name w:val="Akapit z listą Znak"/>
    <w:aliases w:val="CW_Lista Znak"/>
    <w:link w:val="Akapitzlist"/>
    <w:uiPriority w:val="34"/>
    <w:qFormat/>
    <w:rsid w:val="00ED05D1"/>
  </w:style>
  <w:style w:type="paragraph" w:styleId="Nagwek">
    <w:name w:val="header"/>
    <w:basedOn w:val="Normalny"/>
    <w:link w:val="NagwekZnak"/>
    <w:uiPriority w:val="99"/>
    <w:unhideWhenUsed/>
    <w:rsid w:val="00ED05D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D05D1"/>
  </w:style>
  <w:style w:type="paragraph" w:styleId="Stopka">
    <w:name w:val="footer"/>
    <w:basedOn w:val="Normalny"/>
    <w:link w:val="StopkaZnak"/>
    <w:uiPriority w:val="99"/>
    <w:unhideWhenUsed/>
    <w:rsid w:val="00ED05D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D05D1"/>
  </w:style>
  <w:style w:type="character" w:styleId="Hipercze">
    <w:name w:val="Hyperlink"/>
    <w:basedOn w:val="Domylnaczcionkaakapitu"/>
    <w:uiPriority w:val="99"/>
    <w:unhideWhenUsed/>
    <w:rsid w:val="004F2D1C"/>
    <w:rPr>
      <w:color w:val="0000FF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4F2D1C"/>
    <w:rPr>
      <w:color w:val="605E5C"/>
      <w:shd w:val="clear" w:color="auto" w:fill="E1DFDD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67706C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qFormat/>
    <w:rsid w:val="0067706C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unhideWhenUsed/>
    <w:rsid w:val="0067706C"/>
    <w:rPr>
      <w:vertAlign w:val="superscript"/>
    </w:rPr>
  </w:style>
  <w:style w:type="table" w:styleId="Tabela-Siatka">
    <w:name w:val="Table Grid"/>
    <w:basedOn w:val="Standardowy"/>
    <w:uiPriority w:val="39"/>
    <w:qFormat/>
    <w:rsid w:val="0067706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eko@skarbimierz.pl" TargetMode="External"/><Relationship Id="rId13" Type="http://schemas.openxmlformats.org/officeDocument/2006/relationships/hyperlink" Target="mailto:eko@skarbimierz.pl" TargetMode="External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mailto:eko@skarbimierz.pl" TargetMode="External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eko@skarbimierz.pl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sip.legalis.pl/document-view.seam?documentId=mfrxilrtgm2tsnrrguytsltqmfyc4mzuhaztinbrgy" TargetMode="External"/><Relationship Id="rId10" Type="http://schemas.openxmlformats.org/officeDocument/2006/relationships/hyperlink" Target="https://ezamowienia.gov.pl/mp-client/tenders/ocds-148610-6fcd694f-da8f-40f2-acb8-d667f5361b6f" TargetMode="External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yperlink" Target="https://ezamowienia.gov.pl/mp-client/tenders/ocds-148610-6fcd694f-da8f-40f2-acb8-d667f5361b6f" TargetMode="External"/><Relationship Id="rId14" Type="http://schemas.openxmlformats.org/officeDocument/2006/relationships/hyperlink" Target="https://sip.legalis.pl/document-view.seam?documentId=mfrxilrtgm2tsnrrguytsltqmfyc4mzuhaztimzzg4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ZoXloKoi1bCGl8Gg6B44pstb9Ng==">CgMxLjAyDmgubGdxOXlicjU1eTdpMglpZC50eWpjd3Q4AHIhMWRmSTgxdEZMNDE4VkJ6NTVnZk9xUEpOcmlQV2Juanh3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29</Pages>
  <Words>10141</Words>
  <Characters>60851</Characters>
  <Application>Microsoft Office Word</Application>
  <DocSecurity>0</DocSecurity>
  <Lines>507</Lines>
  <Paragraphs>141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70851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Zbigniew ZC. Chromik</dc:creator>
  <cp:lastModifiedBy>Zbigniew ZC. Chromik</cp:lastModifiedBy>
  <cp:revision>9</cp:revision>
  <cp:lastPrinted>2026-05-30T09:54:00Z</cp:lastPrinted>
  <dcterms:created xsi:type="dcterms:W3CDTF">2026-08-04T08:46:00Z</dcterms:created>
  <dcterms:modified xsi:type="dcterms:W3CDTF">2026-08-04T09:30:00Z</dcterms:modified>
</cp:coreProperties>
</file>