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CA98F" w14:textId="6CD64AA4" w:rsidR="00F9083A" w:rsidRDefault="00F9083A" w:rsidP="00FD2FDC">
      <w:pPr>
        <w:spacing w:before="0" w:after="0"/>
        <w:jc w:val="center"/>
        <w:rPr>
          <w:rFonts w:asciiTheme="minorHAnsi" w:hAnsiTheme="minorHAnsi" w:cstheme="minorHAnsi"/>
          <w:b/>
          <w:bCs/>
          <w:sz w:val="20"/>
          <w:szCs w:val="20"/>
          <w:u w:val="single"/>
        </w:rPr>
      </w:pPr>
      <w:r w:rsidRPr="004D24C2">
        <w:rPr>
          <w:rFonts w:asciiTheme="minorHAnsi" w:hAnsiTheme="minorHAnsi" w:cstheme="minorHAnsi"/>
          <w:b/>
          <w:bCs/>
          <w:sz w:val="20"/>
          <w:szCs w:val="20"/>
          <w:u w:val="single"/>
        </w:rPr>
        <w:t>Opis przedmiotu zamówienia</w:t>
      </w:r>
    </w:p>
    <w:p w14:paraId="27D3BB95" w14:textId="6E4E2318" w:rsidR="007D1754" w:rsidRPr="007D1754" w:rsidRDefault="007D1754" w:rsidP="00FD2FDC">
      <w:pPr>
        <w:spacing w:before="0" w:after="0"/>
        <w:jc w:val="center"/>
        <w:rPr>
          <w:rFonts w:asciiTheme="minorHAnsi" w:hAnsiTheme="minorHAnsi" w:cstheme="minorHAnsi"/>
          <w:b/>
          <w:bCs/>
          <w:color w:val="EE0000"/>
          <w:sz w:val="20"/>
          <w:szCs w:val="20"/>
          <w:u w:val="single"/>
        </w:rPr>
      </w:pPr>
      <w:r w:rsidRPr="007D1754">
        <w:rPr>
          <w:rFonts w:asciiTheme="minorHAnsi" w:hAnsiTheme="minorHAnsi" w:cstheme="minorHAnsi"/>
          <w:b/>
          <w:bCs/>
          <w:color w:val="EE0000"/>
          <w:sz w:val="20"/>
          <w:szCs w:val="20"/>
          <w:u w:val="single"/>
        </w:rPr>
        <w:t xml:space="preserve">Po modyfikacji </w:t>
      </w:r>
      <w:r w:rsidR="00C92B95">
        <w:rPr>
          <w:rFonts w:asciiTheme="minorHAnsi" w:hAnsiTheme="minorHAnsi" w:cstheme="minorHAnsi"/>
          <w:b/>
          <w:bCs/>
          <w:color w:val="EE0000"/>
          <w:sz w:val="20"/>
          <w:szCs w:val="20"/>
          <w:u w:val="single"/>
        </w:rPr>
        <w:t>dla części nr 2</w:t>
      </w:r>
    </w:p>
    <w:p w14:paraId="764FC948" w14:textId="77777777" w:rsidR="00FD2FDC" w:rsidRPr="004D24C2" w:rsidRDefault="00FD2FDC" w:rsidP="00FD2FDC">
      <w:pPr>
        <w:spacing w:before="0" w:after="0"/>
        <w:jc w:val="center"/>
        <w:rPr>
          <w:rFonts w:asciiTheme="minorHAnsi" w:hAnsiTheme="minorHAnsi" w:cstheme="minorHAnsi"/>
          <w:b/>
          <w:bCs/>
          <w:sz w:val="20"/>
          <w:szCs w:val="20"/>
          <w:u w:val="single"/>
        </w:rPr>
      </w:pPr>
    </w:p>
    <w:p w14:paraId="200AD453" w14:textId="77777777" w:rsidR="00FD2FDC" w:rsidRPr="004D24C2" w:rsidRDefault="00FD2FDC">
      <w:pPr>
        <w:pStyle w:val="Nagwek1"/>
        <w:numPr>
          <w:ilvl w:val="0"/>
          <w:numId w:val="45"/>
        </w:numPr>
        <w:rPr>
          <w:rFonts w:asciiTheme="minorHAnsi" w:hAnsiTheme="minorHAnsi" w:cstheme="minorHAnsi"/>
          <w:sz w:val="20"/>
          <w:szCs w:val="20"/>
        </w:rPr>
      </w:pPr>
      <w:r w:rsidRPr="004D24C2">
        <w:rPr>
          <w:rFonts w:asciiTheme="minorHAnsi" w:hAnsiTheme="minorHAnsi" w:cstheme="minorHAnsi"/>
          <w:sz w:val="20"/>
          <w:szCs w:val="20"/>
        </w:rPr>
        <w:t>Ogólny opis przedmiotu zamówienia</w:t>
      </w:r>
    </w:p>
    <w:p w14:paraId="5A802CB9"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Niniejsze postępowanie prowadzone jest w ramach programu „Cyberbezpieczne Wodociągi”, którego celem jest podniesienie poziomu odporności infrastruktury wodociągowo</w:t>
      </w:r>
      <w:r w:rsidRPr="004D24C2">
        <w:rPr>
          <w:rFonts w:asciiTheme="minorHAnsi" w:hAnsiTheme="minorHAnsi" w:cstheme="minorHAnsi"/>
          <w:sz w:val="20"/>
          <w:szCs w:val="20"/>
          <w:lang w:eastAsia="pl-PL"/>
        </w:rPr>
        <w:noBreakHyphen/>
        <w:t>kanalizacyjnej na zagrożenia cybernetyczne oraz zapewnienie ciągłości działania kluczowych usług komunalnych. Zamówienie ma na celu kompleksowe wzmocnienie bezpieczeństwa teleinformatycznego Zamawiającego poprzez modernizację zasobów technicznych, wdrożenie nowych rozwiązań ochronnych, podniesienie kompetencji personelu oraz ustanowienie formalnego systemu zarządzania bezpieczeństwem informacji.</w:t>
      </w:r>
    </w:p>
    <w:p w14:paraId="0240945F"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Zamówienie zostało podzielone na cztery niezależne części.</w:t>
      </w:r>
    </w:p>
    <w:p w14:paraId="0288A7DA"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eastAsia="Calibri" w:hAnsiTheme="minorHAnsi" w:cstheme="minorHAnsi"/>
          <w:kern w:val="2"/>
          <w:sz w:val="20"/>
          <w:szCs w:val="20"/>
        </w:rPr>
        <w:t>W szczegółowym opisie przedmiotu zamówienia określono minimalne wymagania/parametry zamawianego asortymentu, co oznacza, że Wykonawca może zaoferować modele zgodne z wymaganiami minimalnymi lub modele o wyższych parametrach.</w:t>
      </w:r>
    </w:p>
    <w:p w14:paraId="4F9C1789"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hAnsiTheme="minorHAnsi" w:cstheme="minorHAnsi"/>
          <w:kern w:val="2"/>
          <w:sz w:val="20"/>
          <w:szCs w:val="20"/>
          <w:lang w:eastAsia="pl-PL"/>
        </w:rPr>
        <w:t>Jeżeli opis przedmiotu zamówienia wskazywałby w odniesieniu do niektórych materiałów lub urządzeń znaki towarowe, patenty lub pochodzenie, źródła lub szczególnego procesu, który charakteryzuje produkty lub usługi dostarczane przez konkretnego wykonawcę - Zamawiający, zgodnie z art. 99 ust. 5 ustawy Pzp,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323FBC3B"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Kryteria równoważności:</w:t>
      </w:r>
    </w:p>
    <w:p w14:paraId="5224F0FC" w14:textId="77777777" w:rsidR="00FD2FDC" w:rsidRPr="004D24C2" w:rsidRDefault="00FD2FDC" w:rsidP="00FD2FDC">
      <w:pPr>
        <w:pStyle w:val="Akapitzlist"/>
        <w:jc w:val="both"/>
        <w:rPr>
          <w:rFonts w:asciiTheme="minorHAnsi" w:hAnsiTheme="minorHAnsi" w:cstheme="minorHAnsi"/>
          <w:kern w:val="2"/>
          <w:sz w:val="20"/>
          <w:szCs w:val="20"/>
          <w:lang w:eastAsia="pl-PL"/>
        </w:rPr>
      </w:pPr>
      <w:r w:rsidRPr="004D24C2">
        <w:rPr>
          <w:rFonts w:asciiTheme="minorHAnsi" w:hAnsiTheme="minorHAnsi" w:cstheme="minorHAnsi"/>
          <w:kern w:val="2"/>
          <w:sz w:val="20"/>
          <w:szCs w:val="20"/>
          <w:lang w:eastAsia="pl-PL"/>
        </w:rPr>
        <w:t>Wykonawca, który powoła się na rozwiązania równoważne z opisanymi przez Zamawiającego, jest zobowiązany wykazać, że zaproponowane przez niego materiały i/lub urządzenia spełniają (są równoważne) wymagania określone przez Zamawiającego. W takim przypadku Wykonawca zobowiązany jest podać w ofercie nazwy (typy, rodzaje) i producentów przyjętych do wyceny i zastosowania przy realizacji zamówienia oferowanych produktów i/lub systemów oraz przedłożyć odpowiednie dokumenty (w języku polskim) opisujące parametry techniczne oraz producenta, wymagane przepisami certyfikaty i inne dokumenty, pozwalające jednoznacznie stwierdzić, że są one rzeczywiście równoważne. Równoważność pod względem parametrów technicznych, użytkowych oraz eksploatacyjnych ma w szczególności zapewnić uzyskanie parametrów technicznych nie gorszych od założonych w niniejszej SWZ</w:t>
      </w:r>
    </w:p>
    <w:p w14:paraId="6E3DCD4F" w14:textId="77777777" w:rsidR="00FD2FDC" w:rsidRPr="004D24C2" w:rsidRDefault="00FD2FDC">
      <w:pPr>
        <w:pStyle w:val="Nagwek1"/>
        <w:numPr>
          <w:ilvl w:val="0"/>
          <w:numId w:val="45"/>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Szczegółowy opis przedmiotu zamówienia:</w:t>
      </w:r>
    </w:p>
    <w:p w14:paraId="53FA40C4" w14:textId="77777777" w:rsidR="00FD2FDC" w:rsidRPr="004D24C2" w:rsidRDefault="00FD2FDC" w:rsidP="00FD2FDC">
      <w:pPr>
        <w:pStyle w:val="Nagwek1"/>
        <w:rPr>
          <w:rFonts w:asciiTheme="minorHAnsi" w:hAnsiTheme="minorHAnsi" w:cstheme="minorHAnsi"/>
          <w:sz w:val="20"/>
          <w:szCs w:val="20"/>
          <w:lang w:eastAsia="pl-PL"/>
        </w:rPr>
      </w:pPr>
      <w:r w:rsidRPr="004D24C2">
        <w:rPr>
          <w:rFonts w:asciiTheme="minorHAnsi" w:hAnsiTheme="minorHAnsi" w:cstheme="minorHAnsi"/>
          <w:sz w:val="20"/>
          <w:szCs w:val="20"/>
        </w:rPr>
        <w:t>Część nr 1:</w:t>
      </w:r>
      <w:r w:rsidRPr="004D24C2">
        <w:rPr>
          <w:rFonts w:asciiTheme="minorHAnsi" w:hAnsiTheme="minorHAnsi" w:cstheme="minorHAnsi"/>
          <w:sz w:val="20"/>
          <w:szCs w:val="20"/>
          <w:lang w:eastAsia="pl-PL"/>
        </w:rPr>
        <w:t xml:space="preserve"> Sprzęt i oprogramowanie:</w:t>
      </w:r>
    </w:p>
    <w:p w14:paraId="42937CCA" w14:textId="77777777" w:rsidR="00FD2FDC" w:rsidRPr="004D24C2" w:rsidRDefault="00FD2FDC">
      <w:pPr>
        <w:pStyle w:val="Akapitzlist"/>
        <w:numPr>
          <w:ilvl w:val="0"/>
          <w:numId w:val="48"/>
        </w:numPr>
        <w:rPr>
          <w:rFonts w:asciiTheme="minorHAnsi" w:hAnsiTheme="minorHAnsi" w:cstheme="minorHAnsi"/>
          <w:sz w:val="20"/>
          <w:szCs w:val="20"/>
        </w:rPr>
      </w:pPr>
      <w:r w:rsidRPr="004D24C2">
        <w:rPr>
          <w:rFonts w:asciiTheme="minorHAnsi" w:hAnsiTheme="minorHAnsi" w:cstheme="minorHAnsi"/>
          <w:sz w:val="20"/>
          <w:szCs w:val="20"/>
          <w:lang w:eastAsia="pl-PL"/>
        </w:rPr>
        <w:t>W ramach realizacji zamówienia dla części nr 1 zamawiający wymaga dostawy sprzętu informatycznego wraz z niezbędnym oprogramowaniem oraz wdrożeniem.</w:t>
      </w:r>
    </w:p>
    <w:p w14:paraId="2F272634" w14:textId="77777777" w:rsidR="00FD2FDC" w:rsidRPr="004D24C2" w:rsidRDefault="00FD2FDC">
      <w:pPr>
        <w:pStyle w:val="Akapitzlist"/>
        <w:numPr>
          <w:ilvl w:val="0"/>
          <w:numId w:val="48"/>
        </w:numPr>
        <w:rPr>
          <w:rStyle w:val="eop"/>
          <w:rFonts w:asciiTheme="minorHAnsi" w:hAnsiTheme="minorHAnsi" w:cstheme="minorHAnsi"/>
          <w:sz w:val="20"/>
          <w:szCs w:val="20"/>
        </w:rPr>
      </w:pPr>
      <w:r w:rsidRPr="004D24C2">
        <w:rPr>
          <w:rStyle w:val="normaltextrun"/>
          <w:rFonts w:asciiTheme="minorHAnsi" w:hAnsiTheme="minorHAnsi" w:cstheme="minorHAnsi"/>
          <w:sz w:val="20"/>
          <w:szCs w:val="20"/>
        </w:rPr>
        <w:t>Urządzenia muszą być fabrycznie nowe.</w:t>
      </w:r>
      <w:r w:rsidRPr="004D24C2">
        <w:rPr>
          <w:rStyle w:val="eop"/>
          <w:rFonts w:asciiTheme="minorHAnsi" w:hAnsiTheme="minorHAnsi" w:cstheme="minorHAnsi"/>
          <w:sz w:val="20"/>
          <w:szCs w:val="20"/>
        </w:rPr>
        <w:t> </w:t>
      </w:r>
    </w:p>
    <w:p w14:paraId="0BF1640C" w14:textId="77777777" w:rsidR="00FD2FDC" w:rsidRPr="004D24C2" w:rsidRDefault="00FD2FDC">
      <w:pPr>
        <w:pStyle w:val="Akapitzlist"/>
        <w:numPr>
          <w:ilvl w:val="0"/>
          <w:numId w:val="48"/>
        </w:numPr>
        <w:rPr>
          <w:rStyle w:val="scxw219544690"/>
          <w:rFonts w:asciiTheme="minorHAnsi" w:hAnsiTheme="minorHAnsi" w:cstheme="minorHAnsi"/>
          <w:sz w:val="20"/>
          <w:szCs w:val="20"/>
        </w:rPr>
      </w:pPr>
      <w:r w:rsidRPr="004D24C2">
        <w:rPr>
          <w:rStyle w:val="normaltextrun"/>
          <w:rFonts w:asciiTheme="minorHAnsi" w:hAnsiTheme="minorHAnsi" w:cstheme="minorHAnsi"/>
          <w:sz w:val="20"/>
          <w:szCs w:val="20"/>
        </w:rPr>
        <w:t>Parametry podane w tabeli</w:t>
      </w:r>
      <w:r w:rsidRPr="004D24C2">
        <w:rPr>
          <w:rStyle w:val="normaltextrun"/>
          <w:rFonts w:asciiTheme="minorHAnsi" w:hAnsiTheme="minorHAnsi" w:cstheme="minorHAnsi"/>
          <w:b/>
          <w:bCs/>
          <w:sz w:val="20"/>
          <w:szCs w:val="20"/>
        </w:rPr>
        <w:t xml:space="preserve"> </w:t>
      </w:r>
      <w:r w:rsidRPr="004D24C2">
        <w:rPr>
          <w:rStyle w:val="normaltextrun"/>
          <w:rFonts w:asciiTheme="minorHAnsi" w:hAnsiTheme="minorHAnsi" w:cstheme="minorHAnsi"/>
          <w:sz w:val="20"/>
          <w:szCs w:val="20"/>
        </w:rPr>
        <w:t xml:space="preserve">stanowią </w:t>
      </w:r>
      <w:r w:rsidRPr="004D24C2">
        <w:rPr>
          <w:rStyle w:val="normaltextrun"/>
          <w:rFonts w:asciiTheme="minorHAnsi" w:hAnsiTheme="minorHAnsi" w:cstheme="minorHAnsi"/>
          <w:b/>
          <w:bCs/>
          <w:sz w:val="20"/>
          <w:szCs w:val="20"/>
          <w:u w:val="single"/>
        </w:rPr>
        <w:t>minimalne</w:t>
      </w:r>
      <w:r w:rsidRPr="004D24C2">
        <w:rPr>
          <w:rStyle w:val="normaltextrun"/>
          <w:rFonts w:asciiTheme="minorHAnsi" w:hAnsiTheme="minorHAnsi" w:cstheme="minorHAnsi"/>
          <w:sz w:val="20"/>
          <w:szCs w:val="20"/>
        </w:rPr>
        <w:t xml:space="preserve"> wymagania graniczne (odcinające), których niespełnienie spowoduje odrzucenie oferty. </w:t>
      </w:r>
      <w:r w:rsidRPr="004D24C2">
        <w:rPr>
          <w:rStyle w:val="scxw219544690"/>
          <w:rFonts w:asciiTheme="minorHAnsi" w:eastAsiaTheme="majorEastAsia" w:hAnsiTheme="minorHAnsi" w:cstheme="minorHAnsi"/>
          <w:sz w:val="20"/>
          <w:szCs w:val="20"/>
        </w:rPr>
        <w:t> </w:t>
      </w:r>
    </w:p>
    <w:p w14:paraId="4697DAF4"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eastAsia="Calibri" w:hAnsiTheme="minorHAnsi" w:cstheme="minorHAnsi"/>
          <w:kern w:val="2"/>
          <w:sz w:val="20"/>
          <w:szCs w:val="20"/>
        </w:rPr>
        <w:t>Sprzęt komputerowy dostarczony do Zamawiającego musi być nowy, kompletny oraz wolny od wad. Sprzęt musi być nieużywany i sprzedany poprzez legalny kanał dystrybucji na terytorium UE.</w:t>
      </w:r>
    </w:p>
    <w:p w14:paraId="4AB79E21"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eastAsia="Calibri" w:hAnsiTheme="minorHAnsi" w:cstheme="minorHAnsi"/>
          <w:kern w:val="2"/>
          <w:sz w:val="20"/>
          <w:szCs w:val="20"/>
        </w:rPr>
        <w:t>Dostarczany sprzęt musi posiadać wymagane deklaracje i certyfikaty lub równoważne dokumenty/poświadczenia.</w:t>
      </w:r>
    </w:p>
    <w:p w14:paraId="013A2984" w14:textId="77777777" w:rsidR="00FD2FDC" w:rsidRPr="004D24C2" w:rsidRDefault="00FD2FDC">
      <w:pPr>
        <w:pStyle w:val="Akapitzlist"/>
        <w:numPr>
          <w:ilvl w:val="0"/>
          <w:numId w:val="44"/>
        </w:numPr>
        <w:jc w:val="both"/>
        <w:rPr>
          <w:rFonts w:asciiTheme="minorHAnsi" w:hAnsiTheme="minorHAnsi" w:cstheme="minorHAnsi"/>
          <w:sz w:val="20"/>
          <w:szCs w:val="20"/>
          <w:lang w:eastAsia="pl-PL"/>
        </w:rPr>
      </w:pPr>
      <w:r w:rsidRPr="004D24C2">
        <w:rPr>
          <w:rFonts w:asciiTheme="minorHAnsi" w:eastAsia="Calibri" w:hAnsiTheme="minorHAnsi" w:cstheme="minorHAnsi"/>
          <w:kern w:val="2"/>
          <w:sz w:val="20"/>
          <w:szCs w:val="20"/>
        </w:rPr>
        <w:t>Wymagania ogólne dla oprogramowania dostarczanego wraz z komputerami:</w:t>
      </w:r>
    </w:p>
    <w:p w14:paraId="2F57520B" w14:textId="3F4B0067" w:rsidR="00FD2FDC" w:rsidRPr="004D24C2" w:rsidRDefault="00FD2FDC">
      <w:pPr>
        <w:pStyle w:val="Akapitzlist"/>
        <w:numPr>
          <w:ilvl w:val="0"/>
          <w:numId w:val="46"/>
        </w:numPr>
        <w:jc w:val="both"/>
        <w:rPr>
          <w:rFonts w:asciiTheme="minorHAnsi" w:hAnsiTheme="minorHAnsi" w:cstheme="minorHAnsi"/>
          <w:sz w:val="20"/>
          <w:szCs w:val="20"/>
          <w:lang w:eastAsia="pl-PL"/>
        </w:rPr>
      </w:pPr>
      <w:r w:rsidRPr="004D24C2">
        <w:rPr>
          <w:rFonts w:asciiTheme="minorHAnsi" w:eastAsia="Calibri" w:hAnsiTheme="minorHAnsi" w:cstheme="minorHAnsi"/>
          <w:kern w:val="2"/>
          <w:sz w:val="20"/>
          <w:szCs w:val="20"/>
        </w:rPr>
        <w:t xml:space="preserve">zamawiający wymaga fabrycznie nowego </w:t>
      </w:r>
      <w:r w:rsidRPr="004D24C2">
        <w:rPr>
          <w:rFonts w:asciiTheme="minorHAnsi" w:eastAsia="Calibri" w:hAnsiTheme="minorHAnsi" w:cstheme="minorHAnsi"/>
          <w:sz w:val="20"/>
          <w:szCs w:val="20"/>
        </w:rPr>
        <w:t>oprogramowania, nieużywanego oraz nieaktywowanego nigdy wcześniej na innym urządzeniu, z certyfikatem autentyczności;</w:t>
      </w:r>
    </w:p>
    <w:p w14:paraId="43F34677" w14:textId="77777777" w:rsidR="00FD2FDC" w:rsidRPr="004D24C2" w:rsidRDefault="00FD2FDC">
      <w:pPr>
        <w:pStyle w:val="Akapitzlist"/>
        <w:numPr>
          <w:ilvl w:val="0"/>
          <w:numId w:val="46"/>
        </w:numPr>
        <w:jc w:val="both"/>
        <w:rPr>
          <w:rFonts w:asciiTheme="minorHAnsi" w:hAnsiTheme="minorHAnsi" w:cstheme="minorHAnsi"/>
          <w:sz w:val="20"/>
          <w:szCs w:val="20"/>
          <w:lang w:eastAsia="pl-PL"/>
        </w:rPr>
      </w:pPr>
      <w:r w:rsidRPr="004D24C2">
        <w:rPr>
          <w:rFonts w:asciiTheme="minorHAnsi" w:eastAsia="Calibri" w:hAnsiTheme="minorHAnsi" w:cstheme="minorHAnsi"/>
          <w:kern w:val="2"/>
          <w:sz w:val="20"/>
          <w:szCs w:val="20"/>
        </w:rPr>
        <w:t>Zamawiający wymaga dostarczenia oprogramowania wraz z dokumentami potwierdzającymi jego legalność, zgodnie z zasadami licencjonowania producenta (np. klucze licencyjne, dokumenty zakupu, dostęp do portalu producenta lub inne formy potwierdzenia).</w:t>
      </w:r>
    </w:p>
    <w:p w14:paraId="66E319BC" w14:textId="77777777" w:rsidR="00FD2FDC" w:rsidRPr="004D24C2" w:rsidRDefault="00FD2FDC">
      <w:pPr>
        <w:pStyle w:val="Akapitzlist"/>
        <w:numPr>
          <w:ilvl w:val="0"/>
          <w:numId w:val="46"/>
        </w:numPr>
        <w:jc w:val="both"/>
        <w:rPr>
          <w:rFonts w:asciiTheme="minorHAnsi" w:hAnsiTheme="minorHAnsi" w:cstheme="minorHAnsi"/>
          <w:sz w:val="20"/>
          <w:szCs w:val="20"/>
          <w:lang w:eastAsia="pl-PL"/>
        </w:rPr>
      </w:pPr>
      <w:r w:rsidRPr="004D24C2">
        <w:rPr>
          <w:rFonts w:asciiTheme="minorHAnsi" w:eastAsia="Calibri" w:hAnsiTheme="minorHAnsi" w:cstheme="minorHAnsi"/>
          <w:kern w:val="2"/>
          <w:sz w:val="20"/>
          <w:szCs w:val="20"/>
        </w:rPr>
        <w:t>Zamawiający dopuszcza możliwość przeprowadzenia weryfikacji oryginalności dostarczonego oprogramowania u Producenta oprogramowania w przypadku wystąpienia wątpliwości co do jego legalności.</w:t>
      </w:r>
    </w:p>
    <w:p w14:paraId="315F2301" w14:textId="77777777" w:rsidR="00FD2FDC" w:rsidRPr="004D24C2" w:rsidRDefault="00FD2FDC">
      <w:pPr>
        <w:pStyle w:val="Akapitzlist"/>
        <w:numPr>
          <w:ilvl w:val="0"/>
          <w:numId w:val="48"/>
        </w:numPr>
        <w:rPr>
          <w:rFonts w:asciiTheme="minorHAnsi" w:hAnsiTheme="minorHAnsi" w:cstheme="minorHAnsi"/>
          <w:sz w:val="20"/>
          <w:szCs w:val="20"/>
        </w:rPr>
      </w:pPr>
      <w:r w:rsidRPr="004D24C2">
        <w:rPr>
          <w:rFonts w:asciiTheme="minorHAnsi" w:eastAsia="Calibri" w:hAnsiTheme="minorHAnsi" w:cstheme="minorHAnsi"/>
          <w:kern w:val="2"/>
          <w:sz w:val="20"/>
          <w:szCs w:val="20"/>
        </w:rPr>
        <w:t>Zamawiający zweryfikuje legalność oprogramowania oraz warunki gwarancji dostarczonego sprzętu. W celu potwierdzenia zgodności przedmiotu zamówienia z ofertą Zamawiający zastrzega sobie prawo do rozpakowania komputerów oraz otwarcia obudów komputerowych celem weryfikacji dostawy w obecności przedstawiciela Wykonawcy. W przypadku rozbieżności przedmiotu zamówienia z dostarczonym sprzętem Zamawiający nie odbierze dostawy</w:t>
      </w:r>
    </w:p>
    <w:p w14:paraId="29CEB1CF" w14:textId="77777777" w:rsidR="00FD2FDC" w:rsidRPr="004D24C2" w:rsidRDefault="00FD2FDC">
      <w:pPr>
        <w:pStyle w:val="Akapitzlist"/>
        <w:numPr>
          <w:ilvl w:val="0"/>
          <w:numId w:val="48"/>
        </w:numPr>
        <w:rPr>
          <w:rFonts w:asciiTheme="minorHAnsi" w:hAnsiTheme="minorHAnsi" w:cstheme="minorHAnsi"/>
          <w:sz w:val="20"/>
          <w:szCs w:val="20"/>
        </w:rPr>
      </w:pPr>
      <w:r w:rsidRPr="004D24C2">
        <w:rPr>
          <w:rFonts w:asciiTheme="minorHAnsi" w:hAnsiTheme="minorHAnsi" w:cstheme="minorHAnsi"/>
          <w:kern w:val="2"/>
          <w:sz w:val="20"/>
          <w:szCs w:val="20"/>
          <w:lang w:eastAsia="pl-PL"/>
        </w:rPr>
        <w:t xml:space="preserve">Wykonawca w dniu odbioru zobowiązany jest do dostarczenia dokumentacji zawierającej w szczególności: </w:t>
      </w:r>
    </w:p>
    <w:p w14:paraId="798820DF" w14:textId="77777777" w:rsidR="00FD2FDC" w:rsidRPr="004D24C2" w:rsidRDefault="00FD2FDC">
      <w:pPr>
        <w:pStyle w:val="Akapitzlist"/>
        <w:numPr>
          <w:ilvl w:val="0"/>
          <w:numId w:val="47"/>
        </w:numPr>
        <w:jc w:val="both"/>
        <w:rPr>
          <w:rFonts w:asciiTheme="minorHAnsi" w:hAnsiTheme="minorHAnsi" w:cstheme="minorHAnsi"/>
          <w:sz w:val="20"/>
          <w:szCs w:val="20"/>
          <w:lang w:eastAsia="pl-PL"/>
        </w:rPr>
      </w:pPr>
      <w:r w:rsidRPr="004D24C2">
        <w:rPr>
          <w:rFonts w:asciiTheme="minorHAnsi" w:hAnsiTheme="minorHAnsi" w:cstheme="minorHAnsi"/>
          <w:kern w:val="2"/>
          <w:sz w:val="20"/>
          <w:szCs w:val="20"/>
          <w:lang w:eastAsia="pl-PL"/>
        </w:rPr>
        <w:t xml:space="preserve">Karty gwarancyjne dostarczonego sprzętu </w:t>
      </w:r>
    </w:p>
    <w:p w14:paraId="76620092" w14:textId="77777777" w:rsidR="00FD2FDC" w:rsidRPr="004D24C2" w:rsidRDefault="00FD2FDC">
      <w:pPr>
        <w:pStyle w:val="Akapitzlist"/>
        <w:numPr>
          <w:ilvl w:val="0"/>
          <w:numId w:val="47"/>
        </w:numPr>
        <w:jc w:val="both"/>
        <w:rPr>
          <w:rFonts w:asciiTheme="minorHAnsi" w:hAnsiTheme="minorHAnsi" w:cstheme="minorHAnsi"/>
          <w:sz w:val="20"/>
          <w:szCs w:val="20"/>
          <w:lang w:eastAsia="pl-PL"/>
        </w:rPr>
      </w:pPr>
      <w:r w:rsidRPr="004D24C2">
        <w:rPr>
          <w:rFonts w:asciiTheme="minorHAnsi" w:hAnsiTheme="minorHAnsi" w:cstheme="minorHAnsi"/>
          <w:kern w:val="2"/>
          <w:sz w:val="20"/>
          <w:szCs w:val="20"/>
          <w:lang w:eastAsia="pl-PL"/>
        </w:rPr>
        <w:t>Atesty materiałowe, certyfikaty, deklaracje zgodności/deklaracje właściwości użytkowych (jeśli dotyczą);</w:t>
      </w:r>
    </w:p>
    <w:p w14:paraId="28BCE118" w14:textId="77777777" w:rsidR="00FD2FDC" w:rsidRPr="004D24C2" w:rsidRDefault="00FD2FDC">
      <w:pPr>
        <w:pStyle w:val="Akapitzlist"/>
        <w:numPr>
          <w:ilvl w:val="0"/>
          <w:numId w:val="47"/>
        </w:numPr>
        <w:jc w:val="both"/>
        <w:rPr>
          <w:rFonts w:asciiTheme="minorHAnsi" w:hAnsiTheme="minorHAnsi" w:cstheme="minorHAnsi"/>
          <w:sz w:val="20"/>
          <w:szCs w:val="20"/>
          <w:lang w:eastAsia="pl-PL"/>
        </w:rPr>
      </w:pPr>
      <w:r w:rsidRPr="004D24C2">
        <w:rPr>
          <w:rFonts w:asciiTheme="minorHAnsi" w:hAnsiTheme="minorHAnsi" w:cstheme="minorHAnsi"/>
          <w:kern w:val="2"/>
          <w:sz w:val="20"/>
          <w:szCs w:val="20"/>
          <w:lang w:eastAsia="pl-PL"/>
        </w:rPr>
        <w:t>Dokumenty dopuszczenia do obrotu na obszarze Unii Europejskiej (Certyfikat CE)</w:t>
      </w:r>
    </w:p>
    <w:p w14:paraId="71141987" w14:textId="77777777" w:rsidR="00FD2FDC" w:rsidRPr="004D24C2" w:rsidRDefault="00FD2FDC">
      <w:pPr>
        <w:pStyle w:val="Akapitzlist"/>
        <w:numPr>
          <w:ilvl w:val="0"/>
          <w:numId w:val="47"/>
        </w:numPr>
        <w:jc w:val="both"/>
        <w:rPr>
          <w:rFonts w:asciiTheme="minorHAnsi" w:hAnsiTheme="minorHAnsi" w:cstheme="minorHAnsi"/>
          <w:sz w:val="20"/>
          <w:szCs w:val="20"/>
          <w:lang w:eastAsia="pl-PL"/>
        </w:rPr>
      </w:pPr>
      <w:r w:rsidRPr="004D24C2">
        <w:rPr>
          <w:rFonts w:asciiTheme="minorHAnsi" w:hAnsiTheme="minorHAnsi" w:cstheme="minorHAnsi"/>
          <w:kern w:val="2"/>
          <w:sz w:val="20"/>
          <w:szCs w:val="20"/>
          <w:lang w:eastAsia="pl-PL"/>
        </w:rPr>
        <w:t xml:space="preserve">Instrukcje eksploatacji lub użytkowania/obsługi, </w:t>
      </w:r>
    </w:p>
    <w:p w14:paraId="7EF1993A" w14:textId="41954B3A" w:rsidR="005E25AA" w:rsidRPr="004D24C2" w:rsidRDefault="005E25AA">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Przełącznik sieciowy 24</w:t>
      </w:r>
      <w:r w:rsidRPr="004D24C2">
        <w:rPr>
          <w:rFonts w:asciiTheme="minorHAnsi" w:hAnsiTheme="minorHAnsi" w:cstheme="minorHAnsi"/>
          <w:sz w:val="20"/>
          <w:szCs w:val="20"/>
        </w:rPr>
        <w:noBreakHyphen/>
      </w:r>
      <w:r w:rsidRPr="004D24C2">
        <w:rPr>
          <w:rFonts w:asciiTheme="minorHAnsi" w:hAnsiTheme="minorHAnsi" w:cstheme="minorHAnsi"/>
          <w:sz w:val="20"/>
          <w:szCs w:val="20"/>
          <w:lang w:eastAsia="pl-PL"/>
        </w:rPr>
        <w:t>portowy PoE wraz z licencją</w:t>
      </w:r>
      <w:r w:rsidR="00755A58" w:rsidRPr="004D24C2">
        <w:rPr>
          <w:rFonts w:asciiTheme="minorHAnsi" w:hAnsiTheme="minorHAnsi" w:cstheme="minorHAnsi"/>
          <w:sz w:val="20"/>
          <w:szCs w:val="20"/>
          <w:lang w:eastAsia="pl-PL"/>
        </w:rPr>
        <w:t xml:space="preserve"> – </w:t>
      </w:r>
      <w:r w:rsidR="001343FA" w:rsidRPr="004D24C2">
        <w:rPr>
          <w:rFonts w:asciiTheme="minorHAnsi" w:hAnsiTheme="minorHAnsi" w:cstheme="minorHAnsi"/>
          <w:sz w:val="20"/>
          <w:szCs w:val="20"/>
          <w:lang w:eastAsia="pl-PL"/>
        </w:rPr>
        <w:t>2</w:t>
      </w:r>
      <w:r w:rsidR="00755A58" w:rsidRPr="004D24C2">
        <w:rPr>
          <w:rFonts w:asciiTheme="minorHAnsi" w:hAnsiTheme="minorHAnsi" w:cstheme="minorHAnsi"/>
          <w:sz w:val="20"/>
          <w:szCs w:val="20"/>
          <w:lang w:eastAsia="pl-PL"/>
        </w:rPr>
        <w:t xml:space="preserve"> szt.</w:t>
      </w:r>
    </w:p>
    <w:p w14:paraId="398FDADC" w14:textId="06095B88" w:rsidR="00EB4FA1" w:rsidRPr="00527B9A" w:rsidRDefault="04197E55" w:rsidP="00527B9A">
      <w:pPr>
        <w:ind w:left="491"/>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Zakres usługi obejmuje montaż, uruchomienie oraz podstawową konfigurację przełącznika sieciowego w infrastrukturze Zamawiającego. W ramach wdrożenia Wykonawca przypisze porty do odpowiednich VLAN-ów </w:t>
      </w:r>
      <w:r w:rsidRPr="004D24C2">
        <w:rPr>
          <w:rFonts w:asciiTheme="minorHAnsi" w:eastAsia="Calibri" w:hAnsiTheme="minorHAnsi" w:cstheme="minorHAnsi"/>
          <w:sz w:val="20"/>
          <w:szCs w:val="20"/>
        </w:rPr>
        <w:lastRenderedPageBreak/>
        <w:t>zgodnie z dotychczasową konfiguracją, skonfiguruje połączenia uplink oraz zestawi połączenie przełącznika z urządzeniem firewall. Konfiguracja przełącznika powinna zostać wykonana w sposób odwzorowujący dotychczasowe działanie sieci, tak aby po wymianie lub uruchomieniu urządzenia nie wystąpiły odczuwalne zmiany dla użytkowników końcowych. Wykonawca podłączy wymagane przewody sieciowe do przełącznika, jednak zakres usługi nie obejmuje sortowania, porządkowania istniejącego okablowania strukturalnego. Po wykonaniu montażu i podstawowej konfiguracji przełącznika Wykonawca przeprowadzi testy poprawności działania połączeń, komunikacji z urządzeniem firewall, działania portów dostępowych, uplinków oraz przypisanych VLAN-ów. Następnie Wykonawca przejdzie do dalszej części wdrożenia obejmującej właściwą konfigurację segmentacji sieci VLAN opisana w punkcie „Wdrożenia”.</w:t>
      </w:r>
      <w:r w:rsidRPr="004D24C2">
        <w:rPr>
          <w:rFonts w:asciiTheme="minorHAnsi" w:eastAsia="Calibri" w:hAnsiTheme="minorHAnsi" w:cstheme="minorHAnsi"/>
          <w:b/>
          <w:bCs/>
          <w:sz w:val="20"/>
          <w:szCs w:val="20"/>
        </w:rPr>
        <w:t> </w:t>
      </w:r>
    </w:p>
    <w:tbl>
      <w:tblPr>
        <w:tblStyle w:val="Tabela-Siatka"/>
        <w:tblW w:w="0" w:type="auto"/>
        <w:tblLook w:val="04A0" w:firstRow="1" w:lastRow="0" w:firstColumn="1" w:lastColumn="0" w:noHBand="0" w:noVBand="1"/>
      </w:tblPr>
      <w:tblGrid>
        <w:gridCol w:w="525"/>
        <w:gridCol w:w="3948"/>
        <w:gridCol w:w="5145"/>
      </w:tblGrid>
      <w:tr w:rsidR="12A97AD3" w:rsidRPr="004D24C2" w14:paraId="3D907D19"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4C32C8B" w14:textId="086C4A9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LP.</w:t>
            </w:r>
          </w:p>
        </w:tc>
        <w:tc>
          <w:tcPr>
            <w:tcW w:w="91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4CE7BA4" w14:textId="6210AC1F" w:rsidR="12A97AD3" w:rsidRPr="004D24C2" w:rsidRDefault="64E162A9" w:rsidP="3F8B8D7A">
            <w:pPr>
              <w:spacing w:before="0" w:after="0"/>
              <w:rPr>
                <w:rFonts w:asciiTheme="minorHAnsi" w:eastAsia="Calibri Light" w:hAnsiTheme="minorHAnsi" w:cstheme="minorHAnsi"/>
                <w:sz w:val="20"/>
                <w:szCs w:val="20"/>
              </w:rPr>
            </w:pPr>
            <w:r w:rsidRPr="004D24C2">
              <w:rPr>
                <w:rFonts w:asciiTheme="minorHAnsi" w:eastAsia="Calibri Light" w:hAnsiTheme="minorHAnsi" w:cstheme="minorHAnsi"/>
                <w:sz w:val="20"/>
                <w:szCs w:val="20"/>
              </w:rPr>
              <w:t>Minimalne parametry ofertowane</w:t>
            </w:r>
          </w:p>
        </w:tc>
      </w:tr>
      <w:tr w:rsidR="12A97AD3" w:rsidRPr="004D24C2" w14:paraId="1300DF7D"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3051030" w14:textId="2981709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1</w:t>
            </w:r>
          </w:p>
        </w:tc>
        <w:tc>
          <w:tcPr>
            <w:tcW w:w="3954" w:type="dxa"/>
            <w:tcBorders>
              <w:top w:val="single" w:sz="8" w:space="0" w:color="auto"/>
              <w:left w:val="single" w:sz="8" w:space="0" w:color="auto"/>
              <w:bottom w:val="single" w:sz="8" w:space="0" w:color="auto"/>
              <w:right w:val="single" w:sz="8" w:space="0" w:color="auto"/>
            </w:tcBorders>
            <w:tcMar>
              <w:left w:w="108" w:type="dxa"/>
              <w:right w:w="108" w:type="dxa"/>
            </w:tcMar>
          </w:tcPr>
          <w:p w14:paraId="6554C805" w14:textId="2837652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Parametry fizyczne:</w:t>
            </w:r>
          </w:p>
          <w:p w14:paraId="7E8366DA" w14:textId="5280A50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151" w:type="dxa"/>
            <w:tcBorders>
              <w:top w:val="nil"/>
              <w:left w:val="single" w:sz="8" w:space="0" w:color="auto"/>
              <w:bottom w:val="single" w:sz="8" w:space="0" w:color="auto"/>
              <w:right w:val="single" w:sz="8" w:space="0" w:color="auto"/>
            </w:tcBorders>
            <w:tcMar>
              <w:left w:w="108" w:type="dxa"/>
              <w:right w:w="108" w:type="dxa"/>
            </w:tcMar>
          </w:tcPr>
          <w:p w14:paraId="114F2754" w14:textId="6D13FB3A"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Obudowa przystosowana do montażu w szafie rack 19”, wysokość maks. 1U</w:t>
            </w:r>
          </w:p>
          <w:p w14:paraId="673C82AB" w14:textId="790105CA"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Zasilanie AC 100–240V / 230V</w:t>
            </w:r>
          </w:p>
          <w:p w14:paraId="1C4A5C01" w14:textId="7F1900D8"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Zakres temperatury pracy: co najmniej 0–45°C</w:t>
            </w:r>
          </w:p>
          <w:p w14:paraId="7DA9397A" w14:textId="49AB7F7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7156679"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8C2888F" w14:textId="0DFB8A5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2</w:t>
            </w:r>
          </w:p>
        </w:tc>
        <w:tc>
          <w:tcPr>
            <w:tcW w:w="3954" w:type="dxa"/>
            <w:tcBorders>
              <w:top w:val="single" w:sz="8" w:space="0" w:color="auto"/>
              <w:left w:val="single" w:sz="8" w:space="0" w:color="auto"/>
              <w:bottom w:val="single" w:sz="8" w:space="0" w:color="auto"/>
              <w:right w:val="single" w:sz="8" w:space="0" w:color="auto"/>
            </w:tcBorders>
            <w:tcMar>
              <w:left w:w="108" w:type="dxa"/>
              <w:right w:w="108" w:type="dxa"/>
            </w:tcMar>
          </w:tcPr>
          <w:p w14:paraId="58DE3F6B" w14:textId="2E87111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Porty i interfejsy</w:t>
            </w:r>
          </w:p>
          <w:p w14:paraId="1062864E" w14:textId="4C09B4B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151" w:type="dxa"/>
            <w:tcBorders>
              <w:top w:val="single" w:sz="8" w:space="0" w:color="auto"/>
              <w:left w:val="single" w:sz="8" w:space="0" w:color="auto"/>
              <w:bottom w:val="single" w:sz="8" w:space="0" w:color="auto"/>
              <w:right w:val="single" w:sz="8" w:space="0" w:color="auto"/>
            </w:tcBorders>
            <w:tcMar>
              <w:left w:w="108" w:type="dxa"/>
              <w:right w:w="108" w:type="dxa"/>
            </w:tcMar>
          </w:tcPr>
          <w:p w14:paraId="0999C64F" w14:textId="01AA2C92"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Co najmniej 24 porty 10/100/1000Base-T RJ-45</w:t>
            </w:r>
          </w:p>
          <w:p w14:paraId="7DFB726A" w14:textId="08F74494"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Co najmniej 4 porty uplink SFP+/SFP obsługujące prędkości do 10 Gb/s</w:t>
            </w:r>
          </w:p>
          <w:p w14:paraId="17E2A9A8" w14:textId="7266AACF"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Wszystkie porty dostępowe muszą obsługiwać PoE (IEEE 802.3af/at) </w:t>
            </w:r>
          </w:p>
          <w:p w14:paraId="2122C3D4" w14:textId="3279BA37"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Budżet mocy PoE: co najmniej 370 W</w:t>
            </w:r>
          </w:p>
          <w:p w14:paraId="5F9AA1A2" w14:textId="0764384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073787F6"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4DBF3B7" w14:textId="57C20C7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3</w:t>
            </w:r>
          </w:p>
        </w:tc>
        <w:tc>
          <w:tcPr>
            <w:tcW w:w="3954" w:type="dxa"/>
            <w:tcBorders>
              <w:top w:val="single" w:sz="8" w:space="0" w:color="auto"/>
              <w:left w:val="single" w:sz="8" w:space="0" w:color="auto"/>
              <w:bottom w:val="single" w:sz="8" w:space="0" w:color="auto"/>
              <w:right w:val="single" w:sz="8" w:space="0" w:color="auto"/>
            </w:tcBorders>
            <w:tcMar>
              <w:left w:w="108" w:type="dxa"/>
              <w:right w:w="108" w:type="dxa"/>
            </w:tcMar>
          </w:tcPr>
          <w:p w14:paraId="60434AF6" w14:textId="4B6FAAB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Wydajność</w:t>
            </w:r>
          </w:p>
          <w:p w14:paraId="52D795FD" w14:textId="4353F93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151" w:type="dxa"/>
            <w:tcBorders>
              <w:top w:val="single" w:sz="8" w:space="0" w:color="auto"/>
              <w:left w:val="single" w:sz="8" w:space="0" w:color="auto"/>
              <w:bottom w:val="single" w:sz="8" w:space="0" w:color="auto"/>
              <w:right w:val="single" w:sz="8" w:space="0" w:color="auto"/>
            </w:tcBorders>
            <w:tcMar>
              <w:left w:w="108" w:type="dxa"/>
              <w:right w:w="108" w:type="dxa"/>
            </w:tcMar>
          </w:tcPr>
          <w:p w14:paraId="1EF73A3D" w14:textId="7B2B47BB"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Przepustowość przełączania: minimum 125 Gbps </w:t>
            </w:r>
          </w:p>
          <w:p w14:paraId="56D85DF2" w14:textId="70A34739"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Wydajność przetwarzania pakietów: minimum 95 Mpps</w:t>
            </w:r>
          </w:p>
          <w:p w14:paraId="74EA5DB2" w14:textId="50FF8185"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Opóźnienie: nie większe niż 2,5 µs dla 1 Gb/s</w:t>
            </w:r>
          </w:p>
          <w:p w14:paraId="7884D37A" w14:textId="0A903B5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47D532B1"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3A0ABDA" w14:textId="58FBE28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4</w:t>
            </w:r>
          </w:p>
        </w:tc>
        <w:tc>
          <w:tcPr>
            <w:tcW w:w="3954" w:type="dxa"/>
            <w:tcBorders>
              <w:top w:val="single" w:sz="8" w:space="0" w:color="auto"/>
              <w:left w:val="single" w:sz="8" w:space="0" w:color="auto"/>
              <w:bottom w:val="single" w:sz="8" w:space="0" w:color="auto"/>
              <w:right w:val="single" w:sz="8" w:space="0" w:color="auto"/>
            </w:tcBorders>
            <w:tcMar>
              <w:left w:w="108" w:type="dxa"/>
              <w:right w:w="108" w:type="dxa"/>
            </w:tcMar>
          </w:tcPr>
          <w:p w14:paraId="164E89E4" w14:textId="0E9517A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Funkcjonalności sieciowe</w:t>
            </w:r>
          </w:p>
          <w:p w14:paraId="4CF61565" w14:textId="2D582E8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151" w:type="dxa"/>
            <w:tcBorders>
              <w:top w:val="single" w:sz="8" w:space="0" w:color="auto"/>
              <w:left w:val="single" w:sz="8" w:space="0" w:color="auto"/>
              <w:bottom w:val="single" w:sz="8" w:space="0" w:color="auto"/>
              <w:right w:val="single" w:sz="8" w:space="0" w:color="auto"/>
            </w:tcBorders>
            <w:tcMar>
              <w:left w:w="108" w:type="dxa"/>
              <w:right w:w="108" w:type="dxa"/>
            </w:tcMar>
          </w:tcPr>
          <w:p w14:paraId="57DB0988" w14:textId="66E13D11"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VLAN zgodna z IEEE 802.1Q (min. 4000 VLAN) </w:t>
            </w:r>
          </w:p>
          <w:p w14:paraId="01D557A3" w14:textId="65ECBC77"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Obsługa agregacji łączy (IEEE 802.3ad)</w:t>
            </w:r>
          </w:p>
          <w:p w14:paraId="495E4B41" w14:textId="7F26FAF5" w:rsidR="12A97AD3" w:rsidRPr="004D24C2" w:rsidRDefault="12A97AD3">
            <w:pPr>
              <w:pStyle w:val="Akapitzlist"/>
              <w:numPr>
                <w:ilvl w:val="0"/>
                <w:numId w:val="40"/>
              </w:numPr>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t>Obsługa protokołów STP/RSTP/MSTP</w:t>
            </w:r>
          </w:p>
          <w:p w14:paraId="335DAA19" w14:textId="48954B77" w:rsidR="12A97AD3" w:rsidRPr="004D24C2" w:rsidRDefault="12A97AD3">
            <w:pPr>
              <w:pStyle w:val="Akapitzlist"/>
              <w:numPr>
                <w:ilvl w:val="0"/>
                <w:numId w:val="40"/>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Routing statyczny (co najmniej)</w:t>
            </w:r>
          </w:p>
          <w:p w14:paraId="5874C344" w14:textId="19C50F62" w:rsidR="12A97AD3" w:rsidRPr="004D24C2" w:rsidRDefault="12A97AD3">
            <w:pPr>
              <w:pStyle w:val="Akapitzlist"/>
              <w:numPr>
                <w:ilvl w:val="0"/>
                <w:numId w:val="40"/>
              </w:numPr>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t>Obsługa Jumbo Frames</w:t>
            </w:r>
          </w:p>
          <w:p w14:paraId="29955703" w14:textId="5F479449" w:rsidR="12A97AD3" w:rsidRPr="004D24C2" w:rsidRDefault="12A97AD3">
            <w:pPr>
              <w:pStyle w:val="Akapitzlist"/>
              <w:numPr>
                <w:ilvl w:val="0"/>
                <w:numId w:val="40"/>
              </w:numPr>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t xml:space="preserve">Mechanizmy QoS </w:t>
            </w:r>
          </w:p>
          <w:p w14:paraId="01F645F1" w14:textId="3E60D450" w:rsidR="12A97AD3" w:rsidRPr="004D24C2" w:rsidRDefault="12A97AD3">
            <w:pPr>
              <w:pStyle w:val="Akapitzlist"/>
              <w:numPr>
                <w:ilvl w:val="0"/>
                <w:numId w:val="40"/>
              </w:numPr>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lastRenderedPageBreak/>
              <w:t>Funkcja port mirroring</w:t>
            </w:r>
          </w:p>
        </w:tc>
      </w:tr>
      <w:tr w:rsidR="12A97AD3" w:rsidRPr="004D24C2" w14:paraId="3607B2F7"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789CCD8" w14:textId="0F25F1C1" w:rsidR="12A97AD3" w:rsidRPr="004D24C2" w:rsidRDefault="12A97AD3" w:rsidP="12A97AD3">
            <w:pPr>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lastRenderedPageBreak/>
              <w:t>5</w:t>
            </w:r>
          </w:p>
        </w:tc>
        <w:tc>
          <w:tcPr>
            <w:tcW w:w="3954" w:type="dxa"/>
            <w:tcBorders>
              <w:top w:val="single" w:sz="8" w:space="0" w:color="auto"/>
              <w:left w:val="single" w:sz="8" w:space="0" w:color="auto"/>
              <w:bottom w:val="single" w:sz="8" w:space="0" w:color="auto"/>
              <w:right w:val="single" w:sz="8" w:space="0" w:color="auto"/>
            </w:tcBorders>
            <w:tcMar>
              <w:left w:w="108" w:type="dxa"/>
              <w:right w:w="108" w:type="dxa"/>
            </w:tcMar>
          </w:tcPr>
          <w:p w14:paraId="47578B6B" w14:textId="5890C4D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Zarządzanie</w:t>
            </w:r>
          </w:p>
        </w:tc>
        <w:tc>
          <w:tcPr>
            <w:tcW w:w="5151" w:type="dxa"/>
            <w:tcBorders>
              <w:top w:val="single" w:sz="8" w:space="0" w:color="auto"/>
              <w:left w:val="single" w:sz="8" w:space="0" w:color="auto"/>
              <w:bottom w:val="single" w:sz="8" w:space="0" w:color="auto"/>
              <w:right w:val="single" w:sz="8" w:space="0" w:color="auto"/>
            </w:tcBorders>
            <w:tcMar>
              <w:left w:w="108" w:type="dxa"/>
              <w:right w:w="108" w:type="dxa"/>
            </w:tcMar>
          </w:tcPr>
          <w:p w14:paraId="72B2D3F4" w14:textId="3C0CC66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Zarządzanie przez: </w:t>
            </w:r>
          </w:p>
          <w:p w14:paraId="706A209D" w14:textId="3CCEC4B8" w:rsidR="12A97AD3" w:rsidRPr="004D24C2" w:rsidRDefault="12A97AD3">
            <w:pPr>
              <w:pStyle w:val="Akapitzlist"/>
              <w:numPr>
                <w:ilvl w:val="0"/>
                <w:numId w:val="39"/>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CLI (w tym SSH)</w:t>
            </w:r>
          </w:p>
          <w:p w14:paraId="60AE7541" w14:textId="1C6AF25E" w:rsidR="12A97AD3" w:rsidRPr="004D24C2" w:rsidRDefault="12A97AD3">
            <w:pPr>
              <w:pStyle w:val="Akapitzlist"/>
              <w:numPr>
                <w:ilvl w:val="0"/>
                <w:numId w:val="39"/>
              </w:numPr>
              <w:tabs>
                <w:tab w:val="left" w:pos="0"/>
                <w:tab w:val="left" w:pos="720"/>
              </w:tabs>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t xml:space="preserve">GUI (HTTPS) </w:t>
            </w:r>
          </w:p>
          <w:p w14:paraId="466F38C8" w14:textId="403EEF7A"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SNMP (co najmniej v1–v3) </w:t>
            </w:r>
          </w:p>
          <w:p w14:paraId="6715DE0D" w14:textId="4015E7F7"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Możliwość centralnego zarządzania (kontroler/system zarządzania) </w:t>
            </w:r>
          </w:p>
          <w:p w14:paraId="50721D14" w14:textId="69CBC879"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Możliwość backupu i przywracania konfiguracji </w:t>
            </w:r>
          </w:p>
          <w:p w14:paraId="2D06BF0D" w14:textId="36859D3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BBD3B9D"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ACF8A9F" w14:textId="74F76706" w:rsidR="12A97AD3" w:rsidRPr="004D24C2" w:rsidRDefault="12A97AD3" w:rsidP="12A97AD3">
            <w:pPr>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t>6</w:t>
            </w:r>
          </w:p>
        </w:tc>
        <w:tc>
          <w:tcPr>
            <w:tcW w:w="3954" w:type="dxa"/>
            <w:tcBorders>
              <w:top w:val="single" w:sz="8" w:space="0" w:color="auto"/>
              <w:left w:val="single" w:sz="8" w:space="0" w:color="auto"/>
              <w:bottom w:val="single" w:sz="8" w:space="0" w:color="auto"/>
              <w:right w:val="single" w:sz="8" w:space="0" w:color="auto"/>
            </w:tcBorders>
            <w:tcMar>
              <w:left w:w="108" w:type="dxa"/>
              <w:right w:w="108" w:type="dxa"/>
            </w:tcMar>
          </w:tcPr>
          <w:p w14:paraId="06EC8BF8" w14:textId="70CAA7B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Bezpieczeństwo</w:t>
            </w:r>
          </w:p>
          <w:p w14:paraId="1DB7A8DB" w14:textId="3DD3790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151" w:type="dxa"/>
            <w:tcBorders>
              <w:top w:val="single" w:sz="8" w:space="0" w:color="auto"/>
              <w:left w:val="single" w:sz="8" w:space="0" w:color="auto"/>
              <w:bottom w:val="single" w:sz="8" w:space="0" w:color="auto"/>
              <w:right w:val="single" w:sz="8" w:space="0" w:color="auto"/>
            </w:tcBorders>
            <w:tcMar>
              <w:left w:w="108" w:type="dxa"/>
              <w:right w:w="108" w:type="dxa"/>
            </w:tcMar>
          </w:tcPr>
          <w:p w14:paraId="16C2EFF6" w14:textId="1E177981"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Obsługa uwierzytelniania 802.1X</w:t>
            </w:r>
          </w:p>
          <w:p w14:paraId="719BC596" w14:textId="2876BF2A"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Wsparcie dla serwerów RADIUS i TACACS+ </w:t>
            </w:r>
          </w:p>
          <w:p w14:paraId="5F706F0F" w14:textId="174C35F3"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Kontrola dostępu (ACL)</w:t>
            </w:r>
          </w:p>
          <w:p w14:paraId="6D7F83B8" w14:textId="1EE36F1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770F9A5E" w14:textId="77777777" w:rsidTr="3F8B8D7A">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A05BC3E" w14:textId="4D90587C" w:rsidR="12A97AD3" w:rsidRPr="004D24C2" w:rsidRDefault="12A97AD3" w:rsidP="12A97AD3">
            <w:pPr>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t>7</w:t>
            </w:r>
          </w:p>
        </w:tc>
        <w:tc>
          <w:tcPr>
            <w:tcW w:w="3954" w:type="dxa"/>
            <w:tcBorders>
              <w:top w:val="single" w:sz="8" w:space="0" w:color="auto"/>
              <w:left w:val="single" w:sz="8" w:space="0" w:color="auto"/>
              <w:bottom w:val="single" w:sz="8" w:space="0" w:color="auto"/>
              <w:right w:val="single" w:sz="8" w:space="0" w:color="auto"/>
            </w:tcBorders>
            <w:tcMar>
              <w:left w:w="108" w:type="dxa"/>
              <w:right w:w="108" w:type="dxa"/>
            </w:tcMar>
          </w:tcPr>
          <w:p w14:paraId="5290D10D" w14:textId="766E87F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Gwarancja i wsparcie</w:t>
            </w:r>
          </w:p>
          <w:p w14:paraId="4B4829D8" w14:textId="2995659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151" w:type="dxa"/>
            <w:tcBorders>
              <w:top w:val="single" w:sz="8" w:space="0" w:color="auto"/>
              <w:left w:val="single" w:sz="8" w:space="0" w:color="auto"/>
              <w:bottom w:val="single" w:sz="8" w:space="0" w:color="auto"/>
              <w:right w:val="single" w:sz="8" w:space="0" w:color="auto"/>
            </w:tcBorders>
            <w:tcMar>
              <w:left w:w="108" w:type="dxa"/>
              <w:right w:w="108" w:type="dxa"/>
            </w:tcMar>
          </w:tcPr>
          <w:p w14:paraId="1E129215" w14:textId="43CB33F0"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Gwarancja producenta: minimum 12 miesięcy </w:t>
            </w:r>
          </w:p>
          <w:p w14:paraId="59C11AE4" w14:textId="29CB599A" w:rsidR="12A97AD3" w:rsidRPr="004D24C2" w:rsidRDefault="12A97AD3">
            <w:pPr>
              <w:pStyle w:val="Akapitzlist"/>
              <w:numPr>
                <w:ilvl w:val="0"/>
                <w:numId w:val="38"/>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Dostęp do aktualizacji oprogramowania oraz wsparcia technicznego</w:t>
            </w:r>
          </w:p>
          <w:p w14:paraId="65FE2657" w14:textId="65DD548C" w:rsidR="12A97AD3" w:rsidRPr="004D24C2" w:rsidRDefault="12A97AD3" w:rsidP="12A97AD3">
            <w:pPr>
              <w:spacing w:before="0" w:after="0"/>
              <w:rPr>
                <w:rFonts w:asciiTheme="minorHAnsi" w:eastAsiaTheme="majorEastAsia" w:hAnsiTheme="minorHAnsi" w:cstheme="minorHAnsi"/>
                <w:sz w:val="20"/>
                <w:szCs w:val="20"/>
              </w:rPr>
            </w:pPr>
          </w:p>
        </w:tc>
      </w:tr>
    </w:tbl>
    <w:p w14:paraId="49DDB8F3" w14:textId="0C2829E3" w:rsidR="00EB4FA1" w:rsidRPr="004D24C2" w:rsidRDefault="00EB4FA1" w:rsidP="06530AF6">
      <w:pPr>
        <w:spacing w:before="0" w:after="0"/>
        <w:jc w:val="both"/>
        <w:rPr>
          <w:rFonts w:asciiTheme="minorHAnsi" w:hAnsiTheme="minorHAnsi" w:cstheme="minorHAnsi"/>
          <w:sz w:val="20"/>
          <w:szCs w:val="20"/>
          <w:lang w:eastAsia="pl-PL"/>
        </w:rPr>
      </w:pPr>
    </w:p>
    <w:p w14:paraId="57B1821C" w14:textId="4C3CDE72" w:rsidR="005E25AA" w:rsidRPr="004D24C2" w:rsidRDefault="005E25AA">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UTM wraz z łącz</w:t>
      </w:r>
      <w:r w:rsidR="00755A58" w:rsidRPr="004D24C2">
        <w:rPr>
          <w:rFonts w:asciiTheme="minorHAnsi" w:hAnsiTheme="minorHAnsi" w:cstheme="minorHAnsi"/>
          <w:sz w:val="20"/>
          <w:szCs w:val="20"/>
          <w:lang w:eastAsia="pl-PL"/>
        </w:rPr>
        <w:t>em zapasowym</w:t>
      </w:r>
      <w:r w:rsidRPr="004D24C2">
        <w:rPr>
          <w:rFonts w:asciiTheme="minorHAnsi" w:hAnsiTheme="minorHAnsi" w:cstheme="minorHAnsi"/>
          <w:sz w:val="20"/>
          <w:szCs w:val="20"/>
          <w:lang w:eastAsia="pl-PL"/>
        </w:rPr>
        <w:t xml:space="preserve"> 5G </w:t>
      </w:r>
      <w:r w:rsidR="00755A58" w:rsidRPr="004D24C2">
        <w:rPr>
          <w:rFonts w:asciiTheme="minorHAnsi" w:hAnsiTheme="minorHAnsi" w:cstheme="minorHAnsi"/>
          <w:sz w:val="20"/>
          <w:szCs w:val="20"/>
          <w:lang w:eastAsia="pl-PL"/>
        </w:rPr>
        <w:t xml:space="preserve">i </w:t>
      </w:r>
      <w:r w:rsidRPr="004D24C2">
        <w:rPr>
          <w:rFonts w:asciiTheme="minorHAnsi" w:hAnsiTheme="minorHAnsi" w:cstheme="minorHAnsi"/>
          <w:sz w:val="20"/>
          <w:szCs w:val="20"/>
          <w:lang w:eastAsia="pl-PL"/>
        </w:rPr>
        <w:t xml:space="preserve"> licencj</w:t>
      </w:r>
      <w:r w:rsidR="000A2205" w:rsidRPr="004D24C2">
        <w:rPr>
          <w:rFonts w:asciiTheme="minorHAnsi" w:hAnsiTheme="minorHAnsi" w:cstheme="minorHAnsi"/>
          <w:sz w:val="20"/>
          <w:szCs w:val="20"/>
          <w:lang w:eastAsia="pl-PL"/>
        </w:rPr>
        <w:t>ami</w:t>
      </w:r>
      <w:r w:rsidR="00755A58" w:rsidRPr="004D24C2">
        <w:rPr>
          <w:rFonts w:asciiTheme="minorHAnsi" w:hAnsiTheme="minorHAnsi" w:cstheme="minorHAnsi"/>
          <w:sz w:val="20"/>
          <w:szCs w:val="20"/>
          <w:lang w:eastAsia="pl-PL"/>
        </w:rPr>
        <w:t xml:space="preserve"> – 1 szt.</w:t>
      </w:r>
    </w:p>
    <w:p w14:paraId="72C96492" w14:textId="046751B7" w:rsidR="675E5D74" w:rsidRPr="004D24C2" w:rsidRDefault="675E5D74" w:rsidP="06530AF6">
      <w:pPr>
        <w:spacing w:before="0" w:after="0" w:line="240" w:lineRule="auto"/>
        <w:ind w:firstLine="709"/>
        <w:rPr>
          <w:rFonts w:asciiTheme="minorHAnsi" w:eastAsia="Calibri Light" w:hAnsiTheme="minorHAnsi" w:cstheme="minorHAnsi"/>
          <w:sz w:val="20"/>
          <w:szCs w:val="20"/>
        </w:rPr>
      </w:pPr>
      <w:r w:rsidRPr="004D24C2">
        <w:rPr>
          <w:rStyle w:val="normaltextrun"/>
          <w:rFonts w:asciiTheme="minorHAnsi" w:eastAsia="Calibri Light" w:hAnsiTheme="minorHAnsi" w:cstheme="minorHAnsi"/>
          <w:b/>
          <w:bCs/>
          <w:sz w:val="20"/>
          <w:szCs w:val="20"/>
        </w:rPr>
        <w:t>Montaż i konfiguracja urządzenia firewall</w:t>
      </w:r>
      <w:r w:rsidRPr="004D24C2">
        <w:rPr>
          <w:rStyle w:val="eop"/>
          <w:rFonts w:asciiTheme="minorHAnsi" w:eastAsia="Calibri Light" w:hAnsiTheme="minorHAnsi" w:cstheme="minorHAnsi"/>
          <w:b/>
          <w:bCs/>
          <w:sz w:val="20"/>
          <w:szCs w:val="20"/>
        </w:rPr>
        <w:t> </w:t>
      </w:r>
    </w:p>
    <w:p w14:paraId="5FFE3B58" w14:textId="5EB40F4D" w:rsidR="675E5D74" w:rsidRPr="004D24C2" w:rsidRDefault="675E5D74" w:rsidP="06530AF6">
      <w:pPr>
        <w:spacing w:before="0" w:after="0" w:line="240" w:lineRule="auto"/>
        <w:ind w:left="720"/>
        <w:rPr>
          <w:rFonts w:asciiTheme="minorHAnsi" w:eastAsia="Calibri Light" w:hAnsiTheme="minorHAnsi" w:cstheme="minorHAnsi"/>
          <w:sz w:val="20"/>
          <w:szCs w:val="20"/>
        </w:rPr>
      </w:pPr>
      <w:r w:rsidRPr="004D24C2">
        <w:rPr>
          <w:rStyle w:val="normaltextrun"/>
          <w:rFonts w:asciiTheme="minorHAnsi" w:eastAsia="Calibri Light" w:hAnsiTheme="minorHAnsi" w:cstheme="minorHAnsi"/>
          <w:sz w:val="20"/>
          <w:szCs w:val="20"/>
        </w:rPr>
        <w:t>Zakres usługi obejmuje montaż, uruchomienie oraz podstawową konfigurację urządzenia firewall w infrastrukturze Zamawiającego. W ramach wdrożenia Wykonawca przypisze wymagane licencje do urządzenia, zaktualizuje oprogramowanie do zalecanej stabilnej wersji oraz wykona konfigurację zgodnie z dotychczasowym sposobem działania sieci Zamawiającego.</w:t>
      </w:r>
      <w:r w:rsidRPr="004D24C2">
        <w:rPr>
          <w:rStyle w:val="eop"/>
          <w:rFonts w:asciiTheme="minorHAnsi" w:eastAsia="Calibri Light" w:hAnsiTheme="minorHAnsi" w:cstheme="minorHAnsi"/>
          <w:sz w:val="20"/>
          <w:szCs w:val="20"/>
        </w:rPr>
        <w:t> </w:t>
      </w:r>
    </w:p>
    <w:p w14:paraId="151EF2CF" w14:textId="7066E1F0" w:rsidR="675E5D74" w:rsidRPr="004D24C2" w:rsidRDefault="675E5D74" w:rsidP="06530AF6">
      <w:pPr>
        <w:spacing w:before="0" w:after="0" w:line="240" w:lineRule="auto"/>
        <w:ind w:left="720"/>
        <w:rPr>
          <w:rFonts w:asciiTheme="minorHAnsi" w:eastAsia="Calibri Light" w:hAnsiTheme="minorHAnsi" w:cstheme="minorHAnsi"/>
          <w:sz w:val="20"/>
          <w:szCs w:val="20"/>
        </w:rPr>
      </w:pPr>
      <w:r w:rsidRPr="004D24C2">
        <w:rPr>
          <w:rStyle w:val="normaltextrun"/>
          <w:rFonts w:asciiTheme="minorHAnsi" w:eastAsia="Calibri Light" w:hAnsiTheme="minorHAnsi" w:cstheme="minorHAnsi"/>
          <w:sz w:val="20"/>
          <w:szCs w:val="20"/>
        </w:rPr>
        <w:t>Konfiguracja powinna obejmować w szczególności odwzorowanie obecnych ustawień sieciowych, tak aby po wymianie lub uruchomieniu urządzenia nie wystąpiły odczuwalne zmiany w działaniu sieci dla użytkowników końcowych. Wykonawca skonfiguruje między innymi interfejsy sieciowe, adresację IP, VLAN-y, DHCP, routing, NAT, reguły firewall, listy dostępu, podstawowe polityki bezpieczeństwa oraz inne ustawienia niezbędne do prawidłowego działania infrastruktury.</w:t>
      </w:r>
      <w:r w:rsidRPr="004D24C2">
        <w:rPr>
          <w:rStyle w:val="eop"/>
          <w:rFonts w:asciiTheme="minorHAnsi" w:eastAsia="Calibri Light" w:hAnsiTheme="minorHAnsi" w:cstheme="minorHAnsi"/>
          <w:sz w:val="20"/>
          <w:szCs w:val="20"/>
        </w:rPr>
        <w:t> </w:t>
      </w:r>
    </w:p>
    <w:p w14:paraId="6F9AD78D" w14:textId="2F0BB828" w:rsidR="675E5D74" w:rsidRPr="004D24C2" w:rsidRDefault="675E5D74" w:rsidP="06530AF6">
      <w:pPr>
        <w:spacing w:before="0" w:after="0" w:line="240" w:lineRule="auto"/>
        <w:ind w:left="720"/>
        <w:rPr>
          <w:rFonts w:asciiTheme="minorHAnsi" w:eastAsia="Calibri Light" w:hAnsiTheme="minorHAnsi" w:cstheme="minorHAnsi"/>
          <w:sz w:val="20"/>
          <w:szCs w:val="20"/>
        </w:rPr>
      </w:pPr>
      <w:r w:rsidRPr="004D24C2">
        <w:rPr>
          <w:rStyle w:val="normaltextrun"/>
          <w:rFonts w:asciiTheme="minorHAnsi" w:eastAsia="Calibri Light" w:hAnsiTheme="minorHAnsi" w:cstheme="minorHAnsi"/>
          <w:sz w:val="20"/>
          <w:szCs w:val="20"/>
        </w:rPr>
        <w:t>Wykonawca wykona montaż urządzenia w miejscu wskazanym przez Zamawiającego, podłączy wymagane przewody sieciowe oraz zasilanie, a następnie przeprowadzi testy działania. Testy powinny obejmować co najmniej weryfikację dostępu do Internetu, działania DHCP, komunikacji w sieci lokalnej, działania VLAN-ów, poprawności reguł dostępowych oraz dostępności podstawowych usług wykorzystywanych przez Zamawiającego.</w:t>
      </w:r>
      <w:r w:rsidRPr="004D24C2">
        <w:rPr>
          <w:rStyle w:val="eop"/>
          <w:rFonts w:asciiTheme="minorHAnsi" w:eastAsia="Calibri Light" w:hAnsiTheme="minorHAnsi" w:cstheme="minorHAnsi"/>
          <w:sz w:val="20"/>
          <w:szCs w:val="20"/>
        </w:rPr>
        <w:t> </w:t>
      </w:r>
    </w:p>
    <w:p w14:paraId="21D2AB14" w14:textId="73B75123" w:rsidR="06530AF6" w:rsidRPr="004D24C2" w:rsidRDefault="675E5D74" w:rsidP="00B64EBD">
      <w:pPr>
        <w:spacing w:before="0" w:after="0" w:line="240" w:lineRule="auto"/>
        <w:ind w:left="720"/>
        <w:rPr>
          <w:rStyle w:val="eop"/>
          <w:rFonts w:asciiTheme="minorHAnsi" w:eastAsia="Calibri Light" w:hAnsiTheme="minorHAnsi" w:cstheme="minorHAnsi"/>
          <w:sz w:val="20"/>
          <w:szCs w:val="20"/>
        </w:rPr>
      </w:pPr>
      <w:r w:rsidRPr="004D24C2">
        <w:rPr>
          <w:rStyle w:val="normaltextrun"/>
          <w:rFonts w:asciiTheme="minorHAnsi" w:eastAsia="Calibri Light" w:hAnsiTheme="minorHAnsi" w:cstheme="minorHAnsi"/>
          <w:sz w:val="20"/>
          <w:szCs w:val="20"/>
        </w:rPr>
        <w:t>Wdrożenie powinno zostać wykonane w sposób ograniczający przerwy w pracy sieci do niezbędnego minimum. Po zakończeniu prac cała infrastruktura powinna działać co najmniej w takim samym zakresie jak przed wdrożeniem, bez konieczności wykonywania dodatkowych zmian po stronie użytkowników końcowych.</w:t>
      </w:r>
      <w:r w:rsidRPr="004D24C2">
        <w:rPr>
          <w:rStyle w:val="eop"/>
          <w:rFonts w:asciiTheme="minorHAnsi" w:eastAsia="Calibri Light" w:hAnsiTheme="minorHAnsi" w:cstheme="minorHAnsi"/>
          <w:sz w:val="20"/>
          <w:szCs w:val="20"/>
        </w:rPr>
        <w:t> </w:t>
      </w:r>
    </w:p>
    <w:p w14:paraId="44DA5E0D" w14:textId="77777777" w:rsidR="00B64EBD" w:rsidRPr="004D24C2" w:rsidRDefault="00B64EBD" w:rsidP="00B64EBD">
      <w:pPr>
        <w:spacing w:before="0" w:after="0" w:line="240" w:lineRule="auto"/>
        <w:ind w:left="720"/>
        <w:rPr>
          <w:rFonts w:asciiTheme="minorHAnsi" w:eastAsia="Calibri Light" w:hAnsiTheme="minorHAnsi" w:cstheme="minorHAnsi"/>
          <w:sz w:val="20"/>
          <w:szCs w:val="20"/>
        </w:rPr>
      </w:pPr>
    </w:p>
    <w:p w14:paraId="05A6BBA4" w14:textId="77777777" w:rsidR="00265955" w:rsidRPr="004D24C2" w:rsidRDefault="00265955" w:rsidP="00FD2FDC">
      <w:pPr>
        <w:spacing w:before="0" w:after="0"/>
        <w:jc w:val="both"/>
        <w:rPr>
          <w:rFonts w:asciiTheme="minorHAnsi" w:hAnsiTheme="minorHAnsi" w:cstheme="minorHAnsi"/>
          <w:sz w:val="20"/>
          <w:szCs w:val="20"/>
          <w:lang w:eastAsia="pl-PL"/>
        </w:rPr>
      </w:pPr>
    </w:p>
    <w:tbl>
      <w:tblPr>
        <w:tblStyle w:val="Tabela-Siatka"/>
        <w:tblW w:w="0" w:type="auto"/>
        <w:tblLook w:val="04A0" w:firstRow="1" w:lastRow="0" w:firstColumn="1" w:lastColumn="0" w:noHBand="0" w:noVBand="1"/>
      </w:tblPr>
      <w:tblGrid>
        <w:gridCol w:w="749"/>
        <w:gridCol w:w="3340"/>
        <w:gridCol w:w="5529"/>
      </w:tblGrid>
      <w:tr w:rsidR="12A97AD3" w:rsidRPr="004D24C2" w14:paraId="75D61BBB"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AAAF148" w14:textId="0CAF63B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Lp.</w:t>
            </w:r>
          </w:p>
        </w:tc>
        <w:tc>
          <w:tcPr>
            <w:tcW w:w="88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31512D" w14:textId="52AB2FB7" w:rsidR="12A97AD3" w:rsidRPr="004D24C2" w:rsidRDefault="1C4BA9FC" w:rsidP="3F8B8D7A">
            <w:pPr>
              <w:spacing w:before="0" w:after="0"/>
              <w:rPr>
                <w:rFonts w:asciiTheme="minorHAnsi" w:eastAsia="Calibri Light" w:hAnsiTheme="minorHAnsi" w:cstheme="minorHAnsi"/>
                <w:sz w:val="20"/>
                <w:szCs w:val="20"/>
              </w:rPr>
            </w:pPr>
            <w:r w:rsidRPr="004D24C2">
              <w:rPr>
                <w:rFonts w:asciiTheme="minorHAnsi" w:eastAsia="Calibri Light" w:hAnsiTheme="minorHAnsi" w:cstheme="minorHAnsi"/>
                <w:sz w:val="20"/>
                <w:szCs w:val="20"/>
              </w:rPr>
              <w:t>Minimalne parametry ofertowane</w:t>
            </w:r>
          </w:p>
        </w:tc>
      </w:tr>
      <w:tr w:rsidR="12A97AD3" w:rsidRPr="004D24C2" w14:paraId="40ED1E36"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06AA5940" w14:textId="4F07F9E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1</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754A6449" w14:textId="13A72D5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Funkcjonalność bezpieczeństwa</w:t>
            </w:r>
          </w:p>
        </w:tc>
        <w:tc>
          <w:tcPr>
            <w:tcW w:w="5536" w:type="dxa"/>
            <w:tcBorders>
              <w:top w:val="nil"/>
              <w:left w:val="single" w:sz="8" w:space="0" w:color="auto"/>
              <w:bottom w:val="single" w:sz="8" w:space="0" w:color="auto"/>
              <w:right w:val="single" w:sz="8" w:space="0" w:color="auto"/>
            </w:tcBorders>
            <w:tcMar>
              <w:left w:w="108" w:type="dxa"/>
              <w:right w:w="108" w:type="dxa"/>
            </w:tcMar>
          </w:tcPr>
          <w:p w14:paraId="4B7456B0" w14:textId="3B22A94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Urządzenie musi zapewniać co najmniej:</w:t>
            </w:r>
          </w:p>
          <w:p w14:paraId="7CEED566" w14:textId="6907C918"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Stateful Inspection Firewall</w:t>
            </w:r>
          </w:p>
          <w:p w14:paraId="4C2F05D8" w14:textId="29544CC1"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lang w:val="en-US"/>
              </w:rPr>
            </w:pPr>
            <w:r w:rsidRPr="004D24C2">
              <w:rPr>
                <w:rFonts w:asciiTheme="minorHAnsi" w:eastAsiaTheme="majorEastAsia" w:hAnsiTheme="minorHAnsi" w:cstheme="minorHAnsi"/>
                <w:sz w:val="20"/>
                <w:szCs w:val="20"/>
                <w:lang w:val="en-US"/>
              </w:rPr>
              <w:t>Kontrolę aplikacji (Application Control / AVC)</w:t>
            </w:r>
          </w:p>
          <w:p w14:paraId="6E928FF1" w14:textId="7CE0608B"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System wykrywania i zapobiegania intruzom (IPS)</w:t>
            </w:r>
          </w:p>
          <w:p w14:paraId="6EF71814" w14:textId="1E690032"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Ochronę antywirusową (malware protection)</w:t>
            </w:r>
          </w:p>
          <w:p w14:paraId="16BE2051" w14:textId="71F7E0BB"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Filtrowanie stron WWW (URL filtering)</w:t>
            </w:r>
          </w:p>
          <w:p w14:paraId="73E7CC93" w14:textId="74704B08"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Obsługę szyfrowanych połączeń VPN IPSec</w:t>
            </w:r>
          </w:p>
          <w:p w14:paraId="2D554BCE" w14:textId="0710A0F3"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Inspekcję ruchu szyfrowanego TLS/SSL</w:t>
            </w:r>
          </w:p>
          <w:p w14:paraId="4D1FD029" w14:textId="4BBBAC01"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Mechanizmy analizy zagrożeń i aktualizacji sygnatur</w:t>
            </w:r>
          </w:p>
          <w:p w14:paraId="75498A5C" w14:textId="48E3D003" w:rsidR="12A97AD3" w:rsidRPr="004D24C2" w:rsidRDefault="12A97AD3">
            <w:pPr>
              <w:pStyle w:val="Akapitzlist"/>
              <w:numPr>
                <w:ilvl w:val="0"/>
                <w:numId w:val="3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Logowanie zdarzeń bezpieczeństwa i ruchu</w:t>
            </w:r>
          </w:p>
          <w:p w14:paraId="11F9AE5D" w14:textId="40FE973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5C87DDFA"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753F6F29" w14:textId="7B7673E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2</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6899AF0C" w14:textId="0470395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Wydajność </w:t>
            </w:r>
          </w:p>
          <w:p w14:paraId="0A46AB1A" w14:textId="1637DA2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03C1F2FF" w14:textId="532AB475" w:rsidR="12A97AD3" w:rsidRPr="004D24C2" w:rsidRDefault="12A97AD3">
            <w:pPr>
              <w:pStyle w:val="Akapitzlist"/>
              <w:numPr>
                <w:ilvl w:val="0"/>
                <w:numId w:val="36"/>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Przepustowość firewall (stateful): </w:t>
            </w:r>
            <w:r w:rsidRPr="004D24C2">
              <w:rPr>
                <w:rFonts w:asciiTheme="minorHAnsi" w:eastAsiaTheme="majorEastAsia" w:hAnsiTheme="minorHAnsi" w:cstheme="minorHAnsi"/>
                <w:b/>
                <w:bCs/>
                <w:sz w:val="20"/>
                <w:szCs w:val="20"/>
              </w:rPr>
              <w:t>min. 2 Gbps</w:t>
            </w:r>
            <w:r w:rsidRPr="004D24C2">
              <w:rPr>
                <w:rFonts w:asciiTheme="minorHAnsi" w:eastAsiaTheme="majorEastAsia" w:hAnsiTheme="minorHAnsi" w:cstheme="minorHAnsi"/>
                <w:sz w:val="20"/>
                <w:szCs w:val="20"/>
              </w:rPr>
              <w:t xml:space="preserve"> </w:t>
            </w:r>
          </w:p>
          <w:p w14:paraId="0A07BF90" w14:textId="7751E6FE" w:rsidR="12A97AD3" w:rsidRPr="004D24C2" w:rsidRDefault="12A97AD3">
            <w:pPr>
              <w:pStyle w:val="Akapitzlist"/>
              <w:numPr>
                <w:ilvl w:val="0"/>
                <w:numId w:val="36"/>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Przepustowość NGFW (z kontrolą aplikacji): </w:t>
            </w:r>
            <w:r w:rsidRPr="004D24C2">
              <w:rPr>
                <w:rFonts w:asciiTheme="minorHAnsi" w:eastAsiaTheme="majorEastAsia" w:hAnsiTheme="minorHAnsi" w:cstheme="minorHAnsi"/>
                <w:b/>
                <w:bCs/>
                <w:sz w:val="20"/>
                <w:szCs w:val="20"/>
              </w:rPr>
              <w:t>min. 800 Mbps</w:t>
            </w:r>
            <w:r w:rsidRPr="004D24C2">
              <w:rPr>
                <w:rFonts w:asciiTheme="minorHAnsi" w:eastAsiaTheme="majorEastAsia" w:hAnsiTheme="minorHAnsi" w:cstheme="minorHAnsi"/>
                <w:sz w:val="20"/>
                <w:szCs w:val="20"/>
              </w:rPr>
              <w:t xml:space="preserve"> </w:t>
            </w:r>
          </w:p>
          <w:p w14:paraId="40F83008" w14:textId="7D27E5B7" w:rsidR="12A97AD3" w:rsidRPr="004D24C2" w:rsidRDefault="12A97AD3">
            <w:pPr>
              <w:pStyle w:val="Akapitzlist"/>
              <w:numPr>
                <w:ilvl w:val="0"/>
                <w:numId w:val="36"/>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Przepustowość IPS: </w:t>
            </w:r>
            <w:r w:rsidRPr="004D24C2">
              <w:rPr>
                <w:rFonts w:asciiTheme="minorHAnsi" w:eastAsiaTheme="majorEastAsia" w:hAnsiTheme="minorHAnsi" w:cstheme="minorHAnsi"/>
                <w:b/>
                <w:bCs/>
                <w:sz w:val="20"/>
                <w:szCs w:val="20"/>
              </w:rPr>
              <w:t>min. 900 Mbps</w:t>
            </w:r>
            <w:r w:rsidRPr="004D24C2">
              <w:rPr>
                <w:rFonts w:asciiTheme="minorHAnsi" w:eastAsiaTheme="majorEastAsia" w:hAnsiTheme="minorHAnsi" w:cstheme="minorHAnsi"/>
                <w:sz w:val="20"/>
                <w:szCs w:val="20"/>
              </w:rPr>
              <w:t xml:space="preserve"> </w:t>
            </w:r>
          </w:p>
          <w:p w14:paraId="52E3DE48" w14:textId="502A6BE4" w:rsidR="12A97AD3" w:rsidRPr="004D24C2" w:rsidRDefault="12A97AD3">
            <w:pPr>
              <w:pStyle w:val="Akapitzlist"/>
              <w:numPr>
                <w:ilvl w:val="0"/>
                <w:numId w:val="36"/>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Przepustowość VPN IPSec: </w:t>
            </w:r>
            <w:r w:rsidRPr="004D24C2">
              <w:rPr>
                <w:rFonts w:asciiTheme="minorHAnsi" w:eastAsiaTheme="majorEastAsia" w:hAnsiTheme="minorHAnsi" w:cstheme="minorHAnsi"/>
                <w:b/>
                <w:bCs/>
                <w:sz w:val="20"/>
                <w:szCs w:val="20"/>
              </w:rPr>
              <w:t>min. 400 Mbps</w:t>
            </w:r>
            <w:r w:rsidRPr="004D24C2">
              <w:rPr>
                <w:rFonts w:asciiTheme="minorHAnsi" w:eastAsiaTheme="majorEastAsia" w:hAnsiTheme="minorHAnsi" w:cstheme="minorHAnsi"/>
                <w:sz w:val="20"/>
                <w:szCs w:val="20"/>
              </w:rPr>
              <w:t xml:space="preserve"> </w:t>
            </w:r>
          </w:p>
          <w:p w14:paraId="11562A3E" w14:textId="5DAB201D" w:rsidR="12A97AD3" w:rsidRPr="004D24C2" w:rsidRDefault="12A97AD3">
            <w:pPr>
              <w:pStyle w:val="Akapitzlist"/>
              <w:numPr>
                <w:ilvl w:val="0"/>
                <w:numId w:val="36"/>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jednoczesnych sesji: </w:t>
            </w:r>
            <w:r w:rsidRPr="004D24C2">
              <w:rPr>
                <w:rFonts w:asciiTheme="minorHAnsi" w:eastAsiaTheme="majorEastAsia" w:hAnsiTheme="minorHAnsi" w:cstheme="minorHAnsi"/>
                <w:b/>
                <w:bCs/>
                <w:sz w:val="20"/>
                <w:szCs w:val="20"/>
              </w:rPr>
              <w:t>min. 100 000</w:t>
            </w:r>
            <w:r w:rsidRPr="004D24C2">
              <w:rPr>
                <w:rFonts w:asciiTheme="minorHAnsi" w:eastAsiaTheme="majorEastAsia" w:hAnsiTheme="minorHAnsi" w:cstheme="minorHAnsi"/>
                <w:sz w:val="20"/>
                <w:szCs w:val="20"/>
              </w:rPr>
              <w:t xml:space="preserve"> </w:t>
            </w:r>
          </w:p>
          <w:p w14:paraId="6A979047" w14:textId="0E2FD094" w:rsidR="12A97AD3" w:rsidRPr="004D24C2" w:rsidRDefault="12A97AD3">
            <w:pPr>
              <w:pStyle w:val="Akapitzlist"/>
              <w:numPr>
                <w:ilvl w:val="0"/>
                <w:numId w:val="36"/>
              </w:numPr>
              <w:spacing w:before="0" w:after="0"/>
              <w:rPr>
                <w:rFonts w:asciiTheme="minorHAnsi" w:eastAsiaTheme="majorEastAsia" w:hAnsiTheme="minorHAnsi" w:cstheme="minorHAnsi"/>
                <w:b/>
                <w:bCs/>
                <w:sz w:val="20"/>
                <w:szCs w:val="20"/>
              </w:rPr>
            </w:pPr>
            <w:r w:rsidRPr="004D24C2">
              <w:rPr>
                <w:rFonts w:asciiTheme="minorHAnsi" w:eastAsiaTheme="majorEastAsia" w:hAnsiTheme="minorHAnsi" w:cstheme="minorHAnsi"/>
                <w:sz w:val="20"/>
                <w:szCs w:val="20"/>
              </w:rPr>
              <w:t xml:space="preserve">Nowe połączenia na sekundę: </w:t>
            </w:r>
            <w:r w:rsidRPr="004D24C2">
              <w:rPr>
                <w:rFonts w:asciiTheme="minorHAnsi" w:eastAsiaTheme="majorEastAsia" w:hAnsiTheme="minorHAnsi" w:cstheme="minorHAnsi"/>
                <w:b/>
                <w:bCs/>
                <w:sz w:val="20"/>
                <w:szCs w:val="20"/>
              </w:rPr>
              <w:t>min. 6 000</w:t>
            </w:r>
          </w:p>
          <w:p w14:paraId="45D75535" w14:textId="7184A97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459D1047"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1C266A8" w14:textId="796966E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3</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49CB7789" w14:textId="2E362EA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Interfejsy i sprzęt</w:t>
            </w:r>
          </w:p>
          <w:p w14:paraId="6B13C4B7" w14:textId="46585C6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59331EEE" w14:textId="75FD26AD" w:rsidR="12A97AD3" w:rsidRPr="004D24C2" w:rsidRDefault="12A97AD3">
            <w:pPr>
              <w:pStyle w:val="Akapitzlist"/>
              <w:numPr>
                <w:ilvl w:val="0"/>
                <w:numId w:val="3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Co najmniej </w:t>
            </w:r>
            <w:r w:rsidRPr="004D24C2">
              <w:rPr>
                <w:rFonts w:asciiTheme="minorHAnsi" w:eastAsiaTheme="majorEastAsia" w:hAnsiTheme="minorHAnsi" w:cstheme="minorHAnsi"/>
                <w:b/>
                <w:bCs/>
                <w:sz w:val="20"/>
                <w:szCs w:val="20"/>
              </w:rPr>
              <w:t>5 portów Gigabit Ethernet RJ-45</w:t>
            </w:r>
            <w:r w:rsidRPr="004D24C2">
              <w:rPr>
                <w:rFonts w:asciiTheme="minorHAnsi" w:eastAsiaTheme="majorEastAsia" w:hAnsiTheme="minorHAnsi" w:cstheme="minorHAnsi"/>
                <w:sz w:val="20"/>
                <w:szCs w:val="20"/>
              </w:rPr>
              <w:t xml:space="preserve"> </w:t>
            </w:r>
          </w:p>
          <w:p w14:paraId="1453D404" w14:textId="2173ADB5" w:rsidR="12A97AD3" w:rsidRPr="004D24C2" w:rsidRDefault="12A97AD3">
            <w:pPr>
              <w:pStyle w:val="Akapitzlist"/>
              <w:numPr>
                <w:ilvl w:val="0"/>
                <w:numId w:val="3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Port zarządzania lub dostęp zarządzający przez interfejs sieciowy </w:t>
            </w:r>
          </w:p>
          <w:p w14:paraId="4571287D" w14:textId="1F3ED6F8" w:rsidR="12A97AD3" w:rsidRPr="004D24C2" w:rsidRDefault="12A97AD3">
            <w:pPr>
              <w:pStyle w:val="Akapitzlist"/>
              <w:numPr>
                <w:ilvl w:val="0"/>
                <w:numId w:val="3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Port konsoli (szeregowy) </w:t>
            </w:r>
          </w:p>
          <w:p w14:paraId="77BB539E" w14:textId="54F9AAA3" w:rsidR="12A97AD3" w:rsidRPr="004D24C2" w:rsidRDefault="12A97AD3">
            <w:pPr>
              <w:pStyle w:val="Akapitzlist"/>
              <w:numPr>
                <w:ilvl w:val="0"/>
                <w:numId w:val="3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Port USB </w:t>
            </w:r>
          </w:p>
          <w:p w14:paraId="44E543D5" w14:textId="3B8C5C8B" w:rsidR="12A97AD3" w:rsidRPr="004D24C2" w:rsidRDefault="12A97AD3">
            <w:pPr>
              <w:pStyle w:val="Akapitzlist"/>
              <w:numPr>
                <w:ilvl w:val="0"/>
                <w:numId w:val="3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Zasilanie AC (100–240 V)</w:t>
            </w:r>
          </w:p>
          <w:p w14:paraId="3AD5EA67" w14:textId="7A6688E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04A8CEF7"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6169827" w14:textId="3D9209D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4</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7606DA02" w14:textId="7BAC168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Funkcje sieciowe i routing</w:t>
            </w:r>
          </w:p>
          <w:p w14:paraId="5D9EFD99" w14:textId="23933BE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18D79825" w14:textId="14B6904E" w:rsidR="12A97AD3" w:rsidRPr="004D24C2" w:rsidRDefault="12A97AD3">
            <w:pPr>
              <w:pStyle w:val="Akapitzlist"/>
              <w:numPr>
                <w:ilvl w:val="0"/>
                <w:numId w:val="34"/>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IPv4 i IPv6 </w:t>
            </w:r>
          </w:p>
          <w:p w14:paraId="3C7D43B8" w14:textId="02534853" w:rsidR="12A97AD3" w:rsidRPr="004D24C2" w:rsidRDefault="12A97AD3">
            <w:pPr>
              <w:pStyle w:val="Akapitzlist"/>
              <w:numPr>
                <w:ilvl w:val="0"/>
                <w:numId w:val="34"/>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Routing statyczny </w:t>
            </w:r>
          </w:p>
          <w:p w14:paraId="3BC612DB" w14:textId="4D2AD2F3" w:rsidR="12A97AD3" w:rsidRPr="004D24C2" w:rsidRDefault="12A97AD3">
            <w:pPr>
              <w:pStyle w:val="Akapitzlist"/>
              <w:numPr>
                <w:ilvl w:val="0"/>
                <w:numId w:val="34"/>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dynamicznych protokołów routingu (np. OSPF, RIP lub równoważne) </w:t>
            </w:r>
          </w:p>
          <w:p w14:paraId="65D1B2FC" w14:textId="577F02A6" w:rsidR="12A97AD3" w:rsidRPr="004D24C2" w:rsidRDefault="12A97AD3">
            <w:pPr>
              <w:pStyle w:val="Akapitzlist"/>
              <w:numPr>
                <w:ilvl w:val="0"/>
                <w:numId w:val="34"/>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Translacja adresów NAT (min. source i destination NAT) </w:t>
            </w:r>
          </w:p>
          <w:p w14:paraId="214BF0AF" w14:textId="04DFCCDC" w:rsidR="12A97AD3" w:rsidRPr="004D24C2" w:rsidRDefault="12A97AD3">
            <w:pPr>
              <w:pStyle w:val="Akapitzlist"/>
              <w:numPr>
                <w:ilvl w:val="0"/>
                <w:numId w:val="34"/>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VLAN (802.1Q) </w:t>
            </w:r>
          </w:p>
          <w:p w14:paraId="5D8A8A18" w14:textId="6ECE58E6" w:rsidR="12A97AD3" w:rsidRPr="004D24C2" w:rsidRDefault="12A97AD3">
            <w:pPr>
              <w:pStyle w:val="Akapitzlist"/>
              <w:numPr>
                <w:ilvl w:val="0"/>
                <w:numId w:val="34"/>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Możliwość tworzenia stref bezpieczeństwa</w:t>
            </w:r>
          </w:p>
          <w:p w14:paraId="7E26158E" w14:textId="5943FFC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2B16D858"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01F7A7F" w14:textId="614F804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5</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52681538" w14:textId="19B0B37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VPN</w:t>
            </w:r>
          </w:p>
          <w:p w14:paraId="3F6C1521" w14:textId="3317F68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175FE5B6" w14:textId="548C009F"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IPSec VPN </w:t>
            </w:r>
          </w:p>
          <w:p w14:paraId="58025484" w14:textId="7E62667D"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Połączenia site-to-site </w:t>
            </w:r>
          </w:p>
          <w:p w14:paraId="2261A830" w14:textId="5186324B"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Połączenia client-to-site </w:t>
            </w:r>
          </w:p>
          <w:p w14:paraId="1F410654" w14:textId="3BA2C10A"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Uwierzytelnianie pre-shared key i certyfikaty </w:t>
            </w:r>
          </w:p>
          <w:p w14:paraId="02E431F7" w14:textId="72679474"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Monitoring tuneli VPN</w:t>
            </w:r>
          </w:p>
          <w:p w14:paraId="1CDE2A9B" w14:textId="58EF8F5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5477751C"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6D505C6" w14:textId="2187D6F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6</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7FF6CCE2" w14:textId="4C5A893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Zarządzanie i monitoring</w:t>
            </w:r>
          </w:p>
          <w:p w14:paraId="7859626E" w14:textId="636F313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45CB51EB" w14:textId="00A521C7"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Zarzdzanie lokalne (GUI lub HTTPS) </w:t>
            </w:r>
          </w:p>
          <w:p w14:paraId="6B4DA8E4" w14:textId="13BEA105"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Możliwość centralnego zarządzania </w:t>
            </w:r>
          </w:p>
          <w:p w14:paraId="0CDA9E85" w14:textId="3B6BF273"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Logowanie zdarzeń i raportowanie </w:t>
            </w:r>
          </w:p>
          <w:p w14:paraId="7A522811" w14:textId="256377ED"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Integracja z systemami monitoringu (np. SNMP lub równoważne) </w:t>
            </w:r>
          </w:p>
          <w:p w14:paraId="407F3186" w14:textId="6343E665" w:rsidR="12A97AD3" w:rsidRPr="004D24C2" w:rsidRDefault="12A97AD3">
            <w:pPr>
              <w:pStyle w:val="Akapitzlist"/>
              <w:numPr>
                <w:ilvl w:val="0"/>
                <w:numId w:val="3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Możliwość eksportu logów do zewnętrznego systemu</w:t>
            </w:r>
          </w:p>
          <w:p w14:paraId="4191773F" w14:textId="0CB7C21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07682335"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551ED882" w14:textId="221DB88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7</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7DB1A031" w14:textId="623B0C5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Wysoka dostępność</w:t>
            </w:r>
          </w:p>
          <w:p w14:paraId="357F0DA7" w14:textId="4B99222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13D5AA98" w14:textId="165EAF1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Obsługa trybu wysokiej dostępności co najmniej: </w:t>
            </w:r>
          </w:p>
          <w:p w14:paraId="7C9F7D85" w14:textId="4E3344A4" w:rsidR="12A97AD3" w:rsidRPr="004D24C2" w:rsidRDefault="12A97AD3">
            <w:pPr>
              <w:pStyle w:val="Akapitzlist"/>
              <w:numPr>
                <w:ilvl w:val="0"/>
                <w:numId w:val="32"/>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Active/Standby</w:t>
            </w:r>
          </w:p>
          <w:p w14:paraId="525C2CFB" w14:textId="045AB69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2778A455"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438922B" w14:textId="7173743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8</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613496A0" w14:textId="20AAFDB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Gwarancja i wsparcie</w:t>
            </w:r>
          </w:p>
          <w:p w14:paraId="078DA5FD" w14:textId="1FE50C40"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0553718C" w14:textId="0CA4CD2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System jest objęty serwisem gwarancyjnym producenta przez okres 12 miesięcy, polegającym na naprawie lub wymianie urządzenia w przypadku jego wadliwości. W ramach tego serwisu producent zapewnia dostęp do aktualizacji oprogramowania i wsparcie techniczne w trybie 24x7 przez dedykowany moduł internetowy oraz infolinię.   </w:t>
            </w:r>
          </w:p>
        </w:tc>
      </w:tr>
      <w:tr w:rsidR="12A97AD3" w:rsidRPr="004D24C2" w14:paraId="045A5EB6"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95AAF90" w14:textId="3496EF1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9</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4FBA3EF4" w14:textId="38B7CFC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Zarządzanie pasmem</w:t>
            </w:r>
          </w:p>
          <w:p w14:paraId="521068F7" w14:textId="026F7E6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429F7926" w14:textId="55E69E2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Możliwość kontroli i ograniczania ruchu sieciowego (QoS / traffic shaping)</w:t>
            </w:r>
          </w:p>
          <w:p w14:paraId="6683CF28" w14:textId="0F98982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984ED72" w14:textId="77777777" w:rsidTr="3F8B8D7A">
        <w:trPr>
          <w:trHeight w:val="300"/>
        </w:trPr>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352E122" w14:textId="20CFE42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10</w:t>
            </w:r>
          </w:p>
        </w:tc>
        <w:tc>
          <w:tcPr>
            <w:tcW w:w="3344" w:type="dxa"/>
            <w:tcBorders>
              <w:top w:val="single" w:sz="8" w:space="0" w:color="auto"/>
              <w:left w:val="single" w:sz="8" w:space="0" w:color="auto"/>
              <w:bottom w:val="single" w:sz="8" w:space="0" w:color="auto"/>
              <w:right w:val="single" w:sz="8" w:space="0" w:color="auto"/>
            </w:tcBorders>
            <w:tcMar>
              <w:left w:w="108" w:type="dxa"/>
              <w:right w:w="108" w:type="dxa"/>
            </w:tcMar>
          </w:tcPr>
          <w:p w14:paraId="29115B79" w14:textId="5A469B4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Automatyzacja i aktualizacje</w:t>
            </w:r>
          </w:p>
          <w:p w14:paraId="5EF5EE9E" w14:textId="631F8760"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536" w:type="dxa"/>
            <w:tcBorders>
              <w:top w:val="single" w:sz="8" w:space="0" w:color="auto"/>
              <w:left w:val="single" w:sz="8" w:space="0" w:color="auto"/>
              <w:bottom w:val="single" w:sz="8" w:space="0" w:color="auto"/>
              <w:right w:val="single" w:sz="8" w:space="0" w:color="auto"/>
            </w:tcBorders>
            <w:tcMar>
              <w:left w:w="108" w:type="dxa"/>
              <w:right w:w="108" w:type="dxa"/>
            </w:tcMar>
          </w:tcPr>
          <w:p w14:paraId="06D2C2B0" w14:textId="5E37C2AA" w:rsidR="12A97AD3" w:rsidRPr="004D24C2" w:rsidRDefault="12A97AD3">
            <w:pPr>
              <w:pStyle w:val="Akapitzlist"/>
              <w:numPr>
                <w:ilvl w:val="0"/>
                <w:numId w:val="31"/>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Aktualizacje sygnatur zagrożeń </w:t>
            </w:r>
          </w:p>
          <w:p w14:paraId="3C983EA3" w14:textId="701E42CE" w:rsidR="12A97AD3" w:rsidRPr="004D24C2" w:rsidRDefault="12A97AD3">
            <w:pPr>
              <w:pStyle w:val="Akapitzlist"/>
              <w:numPr>
                <w:ilvl w:val="0"/>
                <w:numId w:val="31"/>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Mechanizmy automatycznej reakcji na zdarzenia</w:t>
            </w:r>
          </w:p>
          <w:p w14:paraId="4856DF96" w14:textId="7C772697" w:rsidR="12A97AD3" w:rsidRPr="004D24C2" w:rsidRDefault="12A97AD3" w:rsidP="12A97AD3">
            <w:pPr>
              <w:spacing w:before="0" w:after="0"/>
              <w:rPr>
                <w:rFonts w:asciiTheme="minorHAnsi" w:eastAsiaTheme="majorEastAsia" w:hAnsiTheme="minorHAnsi" w:cstheme="minorHAnsi"/>
                <w:sz w:val="20"/>
                <w:szCs w:val="20"/>
              </w:rPr>
            </w:pPr>
          </w:p>
        </w:tc>
      </w:tr>
    </w:tbl>
    <w:p w14:paraId="006F49E9" w14:textId="16E3BDC1" w:rsidR="003D3CEE" w:rsidRPr="004D24C2" w:rsidRDefault="003D3CEE" w:rsidP="06530AF6">
      <w:pPr>
        <w:spacing w:before="0" w:after="0"/>
        <w:jc w:val="both"/>
        <w:rPr>
          <w:rFonts w:asciiTheme="minorHAnsi" w:hAnsiTheme="minorHAnsi" w:cstheme="minorHAnsi"/>
          <w:sz w:val="20"/>
          <w:szCs w:val="20"/>
          <w:lang w:eastAsia="pl-PL"/>
        </w:rPr>
      </w:pPr>
    </w:p>
    <w:p w14:paraId="4FD944BD" w14:textId="0AED0E94" w:rsidR="005E25AA" w:rsidRPr="004D24C2" w:rsidRDefault="005E25AA">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UPS</w:t>
      </w:r>
      <w:r w:rsidR="00755A58" w:rsidRPr="004D24C2">
        <w:rPr>
          <w:rFonts w:asciiTheme="minorHAnsi" w:hAnsiTheme="minorHAnsi" w:cstheme="minorHAnsi"/>
          <w:sz w:val="20"/>
          <w:szCs w:val="20"/>
          <w:lang w:eastAsia="pl-PL"/>
        </w:rPr>
        <w:t xml:space="preserve"> w obudowie</w:t>
      </w:r>
      <w:r w:rsidRPr="004D24C2">
        <w:rPr>
          <w:rFonts w:asciiTheme="minorHAnsi" w:hAnsiTheme="minorHAnsi" w:cstheme="minorHAnsi"/>
          <w:sz w:val="20"/>
          <w:szCs w:val="20"/>
          <w:lang w:eastAsia="pl-PL"/>
        </w:rPr>
        <w:t xml:space="preserve"> </w:t>
      </w:r>
      <w:r w:rsidR="00755A58" w:rsidRPr="004D24C2">
        <w:rPr>
          <w:rFonts w:asciiTheme="minorHAnsi" w:hAnsiTheme="minorHAnsi" w:cstheme="minorHAnsi"/>
          <w:sz w:val="20"/>
          <w:szCs w:val="20"/>
          <w:lang w:eastAsia="pl-PL"/>
        </w:rPr>
        <w:t xml:space="preserve">Rack </w:t>
      </w:r>
      <w:r w:rsidRPr="004D24C2">
        <w:rPr>
          <w:rFonts w:asciiTheme="minorHAnsi" w:hAnsiTheme="minorHAnsi" w:cstheme="minorHAnsi"/>
          <w:sz w:val="20"/>
          <w:szCs w:val="20"/>
          <w:lang w:eastAsia="pl-PL"/>
        </w:rPr>
        <w:t>wraz z kartą zarządzającą</w:t>
      </w:r>
      <w:r w:rsidR="00755A58" w:rsidRPr="004D24C2">
        <w:rPr>
          <w:rFonts w:asciiTheme="minorHAnsi" w:hAnsiTheme="minorHAnsi" w:cstheme="minorHAnsi"/>
          <w:sz w:val="20"/>
          <w:szCs w:val="20"/>
          <w:lang w:eastAsia="pl-PL"/>
        </w:rPr>
        <w:t xml:space="preserve"> – 2 szt.</w:t>
      </w:r>
    </w:p>
    <w:p w14:paraId="67DE7A1A" w14:textId="6106A999" w:rsidR="003D3CEE" w:rsidRPr="004D24C2" w:rsidRDefault="584A947C" w:rsidP="00B64EBD">
      <w:pPr>
        <w:rPr>
          <w:rFonts w:asciiTheme="minorHAnsi" w:eastAsia="Calibri" w:hAnsiTheme="minorHAnsi" w:cstheme="minorHAnsi"/>
          <w:sz w:val="20"/>
          <w:szCs w:val="20"/>
        </w:rPr>
      </w:pPr>
      <w:r w:rsidRPr="004D24C2">
        <w:rPr>
          <w:rFonts w:asciiTheme="minorHAnsi" w:eastAsia="Calibri" w:hAnsiTheme="minorHAnsi" w:cstheme="minorHAnsi"/>
          <w:sz w:val="20"/>
          <w:szCs w:val="20"/>
        </w:rPr>
        <w:t>Przedmiotem zamówienia jest zakup, dostawa wraz z montażem na miejscu u Zamawiającego UP</w:t>
      </w:r>
      <w:r w:rsidR="00B64EBD" w:rsidRPr="004D24C2">
        <w:rPr>
          <w:rFonts w:asciiTheme="minorHAnsi" w:eastAsia="Calibri" w:hAnsiTheme="minorHAnsi" w:cstheme="minorHAnsi"/>
          <w:sz w:val="20"/>
          <w:szCs w:val="20"/>
        </w:rPr>
        <w:t>S</w:t>
      </w:r>
    </w:p>
    <w:tbl>
      <w:tblPr>
        <w:tblStyle w:val="Tabela-Siatka"/>
        <w:tblW w:w="0" w:type="auto"/>
        <w:tblLook w:val="04A0" w:firstRow="1" w:lastRow="0" w:firstColumn="1" w:lastColumn="0" w:noHBand="0" w:noVBand="1"/>
      </w:tblPr>
      <w:tblGrid>
        <w:gridCol w:w="582"/>
        <w:gridCol w:w="2728"/>
        <w:gridCol w:w="6308"/>
      </w:tblGrid>
      <w:tr w:rsidR="12A97AD3" w:rsidRPr="004D24C2" w14:paraId="3DB42227" w14:textId="77777777" w:rsidTr="3F8B8D7A">
        <w:trPr>
          <w:trHeight w:val="300"/>
        </w:trPr>
        <w:tc>
          <w:tcPr>
            <w:tcW w:w="582" w:type="dxa"/>
            <w:tcBorders>
              <w:top w:val="single" w:sz="8" w:space="0" w:color="auto"/>
              <w:left w:val="single" w:sz="8" w:space="0" w:color="auto"/>
              <w:bottom w:val="single" w:sz="8" w:space="0" w:color="auto"/>
              <w:right w:val="single" w:sz="8" w:space="0" w:color="000000" w:themeColor="text1"/>
            </w:tcBorders>
            <w:tcMar>
              <w:left w:w="108" w:type="dxa"/>
              <w:right w:w="108" w:type="dxa"/>
            </w:tcMar>
          </w:tcPr>
          <w:p w14:paraId="18305C10" w14:textId="4E82F0A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LP.</w:t>
            </w:r>
          </w:p>
        </w:tc>
        <w:tc>
          <w:tcPr>
            <w:tcW w:w="9048" w:type="dxa"/>
            <w:gridSpan w:val="2"/>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058F7E7C" w14:textId="7EF4FD71" w:rsidR="6E6EC264" w:rsidRPr="004D24C2" w:rsidRDefault="6E6EC264" w:rsidP="3F8B8D7A">
            <w:pPr>
              <w:spacing w:before="0" w:after="0"/>
              <w:rPr>
                <w:rFonts w:asciiTheme="minorHAnsi" w:eastAsia="Calibri Light" w:hAnsiTheme="minorHAnsi" w:cstheme="minorHAnsi"/>
                <w:sz w:val="20"/>
                <w:szCs w:val="20"/>
              </w:rPr>
            </w:pPr>
            <w:r w:rsidRPr="004D24C2">
              <w:rPr>
                <w:rFonts w:asciiTheme="minorHAnsi" w:eastAsia="Calibri Light" w:hAnsiTheme="minorHAnsi" w:cstheme="minorHAnsi"/>
                <w:sz w:val="20"/>
                <w:szCs w:val="20"/>
              </w:rPr>
              <w:t>Minimalne parametry ofertowane</w:t>
            </w:r>
          </w:p>
        </w:tc>
      </w:tr>
      <w:tr w:rsidR="12A97AD3" w:rsidRPr="004D24C2" w14:paraId="37C9B29D"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0E78B317" w14:textId="3239312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1</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4B89B40C" w14:textId="600B57B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Parametry elektryczne</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3FAB3133" w14:textId="1918ED0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Moc pozorna: min. 3000 VA </w:t>
            </w:r>
          </w:p>
          <w:p w14:paraId="1888C2CC" w14:textId="61771520"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Moc czynna: min. 2700 W </w:t>
            </w:r>
          </w:p>
          <w:p w14:paraId="6DFBA0CF" w14:textId="05F42CF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Napięcie wejściowe: 200–240 V AC (jednofazowe) </w:t>
            </w:r>
          </w:p>
          <w:p w14:paraId="6D8CB44C" w14:textId="67CE2F6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Częstotliwość wejściowa: 50/60 Hz (automatyczne wykrywanie) </w:t>
            </w:r>
          </w:p>
          <w:p w14:paraId="045D6154" w14:textId="1EC232C5"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Napięcie wyjściowe: 200–240 V AC (jednofazowe) </w:t>
            </w:r>
          </w:p>
          <w:p w14:paraId="07911039" w14:textId="05423C9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Kształt napięcia wyjściowego: sinusoidalny </w:t>
            </w:r>
          </w:p>
          <w:p w14:paraId="7708F026" w14:textId="54F5847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Czas przełączenia: nie większy niż 10 ms</w:t>
            </w:r>
          </w:p>
          <w:p w14:paraId="64747B0A" w14:textId="3A30AF2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616B3952"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55D1D5D9" w14:textId="3390D5E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2</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71FFBCCB" w14:textId="3FA13F8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Topologia</w:t>
            </w:r>
          </w:p>
          <w:p w14:paraId="7103DB41" w14:textId="72C8366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7F51DC48" w14:textId="5ED57D8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UPS w technologii:</w:t>
            </w:r>
            <w:r w:rsidRPr="004D24C2">
              <w:rPr>
                <w:rFonts w:asciiTheme="minorHAnsi" w:hAnsiTheme="minorHAnsi" w:cstheme="minorHAnsi"/>
                <w:sz w:val="20"/>
                <w:szCs w:val="20"/>
              </w:rPr>
              <w:br/>
            </w:r>
            <w:r w:rsidRPr="004D24C2">
              <w:rPr>
                <w:rFonts w:asciiTheme="minorHAnsi" w:eastAsiaTheme="majorEastAsia" w:hAnsiTheme="minorHAnsi" w:cstheme="minorHAnsi"/>
                <w:sz w:val="20"/>
                <w:szCs w:val="20"/>
              </w:rPr>
              <w:t xml:space="preserve"> line-interactive lub online (dopuszczalne obie)</w:t>
            </w:r>
          </w:p>
          <w:p w14:paraId="2B7546E9" w14:textId="6D9E180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E5C500C"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0BDA3426" w14:textId="28F770B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3</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464ADEB7" w14:textId="475CE54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Bateria</w:t>
            </w:r>
          </w:p>
          <w:p w14:paraId="18A1B087" w14:textId="13DACE9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63B25164" w14:textId="470B087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Typ baterii: kwasowo-ołowiowa </w:t>
            </w:r>
          </w:p>
          <w:p w14:paraId="78323DDD" w14:textId="31A02BD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Możliwość wymiany baterii (co najmniej serwisowej) </w:t>
            </w:r>
          </w:p>
          <w:p w14:paraId="43C68415" w14:textId="5FFC5E2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Czas ładowania: max. 4 godziny do około 90% pojemności</w:t>
            </w:r>
          </w:p>
          <w:p w14:paraId="1E5D2841" w14:textId="5BA18D5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6DBFF717"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5DAF549F" w14:textId="0A7CBC5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4</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59DAC635" w14:textId="05C48C2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Czas podtrzymania</w:t>
            </w:r>
          </w:p>
          <w:p w14:paraId="493BB0A0" w14:textId="6D8E473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48C494C2" w14:textId="34A4512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Minimum: 10 minut przy obciążeniu 50%</w:t>
            </w:r>
          </w:p>
          <w:p w14:paraId="70765D41" w14:textId="76B4087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3A25079"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131200BA" w14:textId="7966D4C5"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5</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3C9AACA1" w14:textId="7DA33E7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Obudowa i montaż</w:t>
            </w:r>
          </w:p>
          <w:p w14:paraId="58CD575B" w14:textId="60C451B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4A593417" w14:textId="5A57B19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Możliwość montażu: </w:t>
            </w:r>
          </w:p>
          <w:p w14:paraId="60C0DECD" w14:textId="0CD62E58" w:rsidR="12A97AD3" w:rsidRPr="004D24C2" w:rsidRDefault="12A97AD3">
            <w:pPr>
              <w:pStyle w:val="Akapitzlist"/>
              <w:numPr>
                <w:ilvl w:val="0"/>
                <w:numId w:val="30"/>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 szafie RACK 19”</w:t>
            </w:r>
          </w:p>
          <w:p w14:paraId="413BC814" w14:textId="3E301BF3" w:rsidR="12A97AD3" w:rsidRPr="004D24C2" w:rsidRDefault="12A97AD3">
            <w:pPr>
              <w:pStyle w:val="Akapitzlist"/>
              <w:numPr>
                <w:ilvl w:val="0"/>
                <w:numId w:val="30"/>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 pozycji wolnostojącej (tower)</w:t>
            </w:r>
          </w:p>
        </w:tc>
      </w:tr>
      <w:tr w:rsidR="12A97AD3" w:rsidRPr="004D24C2" w14:paraId="335DA523"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012FC117" w14:textId="47C4050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6</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23268A91" w14:textId="76C39BF5"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Środowisko pracy</w:t>
            </w:r>
          </w:p>
          <w:p w14:paraId="1E0DBE31" w14:textId="14D8B10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1A489F37" w14:textId="4A90C0D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Temperatura pracy: 0–40°C </w:t>
            </w:r>
          </w:p>
          <w:p w14:paraId="433EFC1C" w14:textId="1D499615"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Wilgotność względna: do 95% </w:t>
            </w:r>
          </w:p>
          <w:p w14:paraId="31153DBB" w14:textId="1118504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Poziom hałasu: max. 55 dBA</w:t>
            </w:r>
          </w:p>
          <w:p w14:paraId="4BB58C1A" w14:textId="189B1AA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3F86093E"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2A5B58BA" w14:textId="6CBFF54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7</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57BCAC29" w14:textId="3E93A9B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Porty i komunikacja</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602D5928" w14:textId="488BE69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Interfejs komunikacyjny: USB lub RS-232 lub równoważny</w:t>
            </w:r>
          </w:p>
          <w:p w14:paraId="434BA724" w14:textId="35F6B85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Możliwość monitorowania pracy (np. przez oprogramowanie lub kartę zarządzającą – jeśli występuje)</w:t>
            </w:r>
          </w:p>
        </w:tc>
      </w:tr>
      <w:tr w:rsidR="12A97AD3" w:rsidRPr="004D24C2" w14:paraId="704BF237"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57582EB8" w14:textId="77BFCF0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8</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70F2761C" w14:textId="5CF606C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Wyjścia i wejścia</w:t>
            </w:r>
          </w:p>
          <w:p w14:paraId="61CBF3A9" w14:textId="5ED2A9C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19976A2A" w14:textId="01C416E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Złącze wejściowe: co najmniej 1 złącze zasilania AC </w:t>
            </w:r>
          </w:p>
          <w:p w14:paraId="296276B7" w14:textId="3FDC688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Złącza wyjściowe: </w:t>
            </w:r>
          </w:p>
          <w:p w14:paraId="00D7D469" w14:textId="48A662B1" w:rsidR="12A97AD3" w:rsidRPr="004D24C2" w:rsidRDefault="12A97AD3">
            <w:pPr>
              <w:pStyle w:val="Akapitzlist"/>
              <w:numPr>
                <w:ilvl w:val="0"/>
                <w:numId w:val="29"/>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minimum 1 gniazdo wysokoprądowe (np. C19 lub równoważne)</w:t>
            </w:r>
          </w:p>
          <w:p w14:paraId="3244E01E" w14:textId="48E3F6C0" w:rsidR="12A97AD3" w:rsidRPr="004D24C2" w:rsidRDefault="12A97AD3">
            <w:pPr>
              <w:pStyle w:val="Akapitzlist"/>
              <w:numPr>
                <w:ilvl w:val="0"/>
                <w:numId w:val="29"/>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minimum 6 gniazd typu serwerowego (np. C13 lub równoważne)</w:t>
            </w:r>
          </w:p>
          <w:p w14:paraId="16458FF7" w14:textId="6692D82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039D9D9B"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108A6739" w14:textId="33EC2F0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9</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0643F1EF" w14:textId="2E99EC5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Funkcje i zabezpieczenia</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61785CB6" w14:textId="0747AAB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Zabezpieczenie przed: </w:t>
            </w:r>
          </w:p>
          <w:p w14:paraId="4B28C182" w14:textId="3D40C753" w:rsidR="12A97AD3" w:rsidRPr="004D24C2" w:rsidRDefault="12A97AD3">
            <w:pPr>
              <w:pStyle w:val="Akapitzlist"/>
              <w:numPr>
                <w:ilvl w:val="0"/>
                <w:numId w:val="28"/>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przeciążeniem</w:t>
            </w:r>
          </w:p>
          <w:p w14:paraId="38E66346" w14:textId="0A76B2F1" w:rsidR="12A97AD3" w:rsidRPr="004D24C2" w:rsidRDefault="12A97AD3">
            <w:pPr>
              <w:pStyle w:val="Akapitzlist"/>
              <w:numPr>
                <w:ilvl w:val="0"/>
                <w:numId w:val="28"/>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przeładowaniem</w:t>
            </w:r>
          </w:p>
          <w:p w14:paraId="197A1309" w14:textId="3F74A8BE" w:rsidR="12A97AD3" w:rsidRPr="004D24C2" w:rsidRDefault="12A97AD3">
            <w:pPr>
              <w:pStyle w:val="Akapitzlist"/>
              <w:numPr>
                <w:ilvl w:val="0"/>
                <w:numId w:val="28"/>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nadmiernym rozładowaniem</w:t>
            </w:r>
          </w:p>
          <w:p w14:paraId="452EA168" w14:textId="6D2C8F1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Sygnalizacja pracy: </w:t>
            </w:r>
          </w:p>
          <w:p w14:paraId="105A5DAB" w14:textId="2BCF38EE" w:rsidR="12A97AD3" w:rsidRPr="004D24C2" w:rsidRDefault="12A97AD3">
            <w:pPr>
              <w:pStyle w:val="Akapitzlist"/>
              <w:numPr>
                <w:ilvl w:val="0"/>
                <w:numId w:val="2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wizualna (np. wyświetlacz LCD lub diody)</w:t>
            </w:r>
          </w:p>
          <w:p w14:paraId="73B35DF9" w14:textId="40D3C053" w:rsidR="12A97AD3" w:rsidRPr="004D24C2" w:rsidRDefault="12A97AD3">
            <w:pPr>
              <w:pStyle w:val="Akapitzlist"/>
              <w:numPr>
                <w:ilvl w:val="0"/>
                <w:numId w:val="27"/>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akustyczna</w:t>
            </w:r>
          </w:p>
          <w:p w14:paraId="5883D569" w14:textId="2F1623D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3908A1A4"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141F1991" w14:textId="2F213920"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10</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1EB46090" w14:textId="4733BEB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Zarządzanie</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06242407" w14:textId="070401A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Możliwość monitorowania parametrów pracy (np. obciążenie, stan baterii) </w:t>
            </w:r>
          </w:p>
          <w:p w14:paraId="5BB85E74" w14:textId="77F3B0D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Obsługa systemów operacyjnych (jeżeli dotyczy) – brak ograniczeń do konkretnego producenta</w:t>
            </w:r>
          </w:p>
          <w:p w14:paraId="66C38126" w14:textId="31F42BD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1F1D267"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35275250" w14:textId="413955B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11</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0342BCA7" w14:textId="3330014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Gwarancja</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68C74C93" w14:textId="5589AF3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Minimum: 24 miesiące na urządzenie </w:t>
            </w:r>
          </w:p>
          <w:p w14:paraId="48560014" w14:textId="414B179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Gwarancja obejmuje wszystkie komponenty urządzenia</w:t>
            </w:r>
          </w:p>
          <w:p w14:paraId="649D039E" w14:textId="3A099F6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4C89789" w14:textId="77777777" w:rsidTr="3F8B8D7A">
        <w:trPr>
          <w:trHeight w:val="300"/>
        </w:trPr>
        <w:tc>
          <w:tcPr>
            <w:tcW w:w="582" w:type="dxa"/>
            <w:tcBorders>
              <w:top w:val="single" w:sz="8" w:space="0" w:color="auto"/>
              <w:left w:val="single" w:sz="8" w:space="0" w:color="auto"/>
              <w:bottom w:val="single" w:sz="8" w:space="0" w:color="auto"/>
              <w:right w:val="single" w:sz="8" w:space="0" w:color="auto"/>
            </w:tcBorders>
            <w:tcMar>
              <w:left w:w="108" w:type="dxa"/>
              <w:right w:w="108" w:type="dxa"/>
            </w:tcMar>
          </w:tcPr>
          <w:p w14:paraId="7F9A8369" w14:textId="4FC800D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12</w:t>
            </w:r>
          </w:p>
        </w:tc>
        <w:tc>
          <w:tcPr>
            <w:tcW w:w="2731" w:type="dxa"/>
            <w:tcBorders>
              <w:top w:val="single" w:sz="8" w:space="0" w:color="auto"/>
              <w:left w:val="single" w:sz="8" w:space="0" w:color="auto"/>
              <w:bottom w:val="single" w:sz="8" w:space="0" w:color="auto"/>
              <w:right w:val="single" w:sz="8" w:space="0" w:color="auto"/>
            </w:tcBorders>
            <w:tcMar>
              <w:left w:w="108" w:type="dxa"/>
              <w:right w:w="108" w:type="dxa"/>
            </w:tcMar>
          </w:tcPr>
          <w:p w14:paraId="73C6C61C" w14:textId="5867C72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Warunki równoważności</w:t>
            </w:r>
          </w:p>
          <w:p w14:paraId="12D1B7A3" w14:textId="2E1865D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6317" w:type="dxa"/>
            <w:tcBorders>
              <w:top w:val="single" w:sz="8" w:space="0" w:color="auto"/>
              <w:left w:val="single" w:sz="8" w:space="0" w:color="auto"/>
              <w:bottom w:val="single" w:sz="8" w:space="0" w:color="auto"/>
              <w:right w:val="single" w:sz="8" w:space="0" w:color="auto"/>
            </w:tcBorders>
            <w:tcMar>
              <w:left w:w="108" w:type="dxa"/>
              <w:right w:w="108" w:type="dxa"/>
            </w:tcMar>
          </w:tcPr>
          <w:p w14:paraId="267DF671" w14:textId="684138F0"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Zamawiający dopuszcza rozwiązania równoważne pod warunkiem, że oferowane urządzenia:</w:t>
            </w:r>
          </w:p>
          <w:p w14:paraId="17C47C34" w14:textId="7FC8141E" w:rsidR="12A97AD3" w:rsidRPr="004D24C2" w:rsidRDefault="12A97AD3">
            <w:pPr>
              <w:pStyle w:val="Akapitzlist"/>
              <w:numPr>
                <w:ilvl w:val="0"/>
                <w:numId w:val="26"/>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spełniają wszystkie minimalne wymagania określone w OPZ,</w:t>
            </w:r>
          </w:p>
          <w:p w14:paraId="0CFB8279" w14:textId="25481061" w:rsidR="12A97AD3" w:rsidRPr="004D24C2" w:rsidRDefault="12A97AD3">
            <w:pPr>
              <w:pStyle w:val="Akapitzlist"/>
              <w:numPr>
                <w:ilvl w:val="0"/>
                <w:numId w:val="26"/>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zapewniają funkcjonalność i parametry użytkowe nie gorsze niż wymagane,</w:t>
            </w:r>
          </w:p>
          <w:p w14:paraId="3CD64458" w14:textId="6373C998" w:rsidR="12A97AD3" w:rsidRPr="004D24C2" w:rsidRDefault="12A97AD3">
            <w:pPr>
              <w:pStyle w:val="Akapitzlist"/>
              <w:numPr>
                <w:ilvl w:val="0"/>
                <w:numId w:val="26"/>
              </w:numPr>
              <w:tabs>
                <w:tab w:val="left" w:pos="0"/>
                <w:tab w:val="left" w:pos="720"/>
              </w:tabs>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są kompatybilne z typowym środowiskiem IT.</w:t>
            </w:r>
          </w:p>
          <w:p w14:paraId="0869B037" w14:textId="1DEA06E3" w:rsidR="12A97AD3" w:rsidRPr="004D24C2" w:rsidRDefault="12A97AD3" w:rsidP="12A97AD3">
            <w:pPr>
              <w:spacing w:before="0" w:after="0"/>
              <w:rPr>
                <w:rFonts w:asciiTheme="minorHAnsi" w:eastAsiaTheme="majorEastAsia" w:hAnsiTheme="minorHAnsi" w:cstheme="minorHAnsi"/>
                <w:sz w:val="20"/>
                <w:szCs w:val="20"/>
              </w:rPr>
            </w:pPr>
          </w:p>
        </w:tc>
      </w:tr>
    </w:tbl>
    <w:p w14:paraId="5770AFA6" w14:textId="390D83FE" w:rsidR="12A97AD3" w:rsidRPr="004D24C2" w:rsidRDefault="12A97AD3" w:rsidP="12A97AD3">
      <w:pPr>
        <w:spacing w:before="0" w:after="0"/>
        <w:jc w:val="both"/>
        <w:rPr>
          <w:rFonts w:asciiTheme="minorHAnsi" w:hAnsiTheme="minorHAnsi" w:cstheme="minorHAnsi"/>
          <w:sz w:val="20"/>
          <w:szCs w:val="20"/>
          <w:lang w:eastAsia="pl-PL"/>
        </w:rPr>
      </w:pPr>
    </w:p>
    <w:p w14:paraId="5FAD4369" w14:textId="5DD05226" w:rsidR="002D0941" w:rsidRPr="004D24C2" w:rsidRDefault="005E25AA">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UPS stanowiskowy</w:t>
      </w:r>
      <w:r w:rsidR="00755A58" w:rsidRPr="004D24C2">
        <w:rPr>
          <w:rFonts w:asciiTheme="minorHAnsi" w:hAnsiTheme="minorHAnsi" w:cstheme="minorHAnsi"/>
          <w:sz w:val="20"/>
          <w:szCs w:val="20"/>
          <w:lang w:eastAsia="pl-PL"/>
        </w:rPr>
        <w:t xml:space="preserve"> – </w:t>
      </w:r>
      <w:r w:rsidR="009B6AED" w:rsidRPr="004D24C2">
        <w:rPr>
          <w:rFonts w:asciiTheme="minorHAnsi" w:hAnsiTheme="minorHAnsi" w:cstheme="minorHAnsi"/>
          <w:sz w:val="20"/>
          <w:szCs w:val="20"/>
          <w:lang w:eastAsia="pl-PL"/>
        </w:rPr>
        <w:t>5</w:t>
      </w:r>
      <w:r w:rsidR="00755A58" w:rsidRPr="004D24C2">
        <w:rPr>
          <w:rFonts w:asciiTheme="minorHAnsi" w:hAnsiTheme="minorHAnsi" w:cstheme="minorHAnsi"/>
          <w:sz w:val="20"/>
          <w:szCs w:val="20"/>
          <w:lang w:eastAsia="pl-PL"/>
        </w:rPr>
        <w:t xml:space="preserve"> szt.</w:t>
      </w:r>
    </w:p>
    <w:p w14:paraId="03E75BF6" w14:textId="57A5351D" w:rsidR="002D0941" w:rsidRPr="004D24C2" w:rsidRDefault="19A5849E" w:rsidP="00B64EBD">
      <w:pPr>
        <w:ind w:left="66"/>
        <w:rPr>
          <w:rFonts w:asciiTheme="minorHAnsi" w:eastAsia="Calibri" w:hAnsiTheme="minorHAnsi" w:cstheme="minorHAnsi"/>
          <w:sz w:val="20"/>
          <w:szCs w:val="20"/>
        </w:rPr>
      </w:pPr>
      <w:r w:rsidRPr="004D24C2">
        <w:rPr>
          <w:rFonts w:asciiTheme="minorHAnsi" w:eastAsia="Calibri" w:hAnsiTheme="minorHAnsi" w:cstheme="minorHAnsi"/>
          <w:sz w:val="20"/>
          <w:szCs w:val="20"/>
        </w:rPr>
        <w:t>Przedmiotem zamówienia jest zakup, dostawa wraz z montażem na miejscu u Zamawiającego UPS</w:t>
      </w:r>
    </w:p>
    <w:tbl>
      <w:tblPr>
        <w:tblStyle w:val="Tabela-Siatka"/>
        <w:tblW w:w="0" w:type="auto"/>
        <w:tblLook w:val="04A0" w:firstRow="1" w:lastRow="0" w:firstColumn="1" w:lastColumn="0" w:noHBand="0" w:noVBand="1"/>
      </w:tblPr>
      <w:tblGrid>
        <w:gridCol w:w="510"/>
        <w:gridCol w:w="3131"/>
        <w:gridCol w:w="5977"/>
      </w:tblGrid>
      <w:tr w:rsidR="12A97AD3" w:rsidRPr="004D24C2" w14:paraId="3E1205E7" w14:textId="77777777" w:rsidTr="3F8B8D7A">
        <w:trPr>
          <w:trHeight w:val="300"/>
        </w:trPr>
        <w:tc>
          <w:tcPr>
            <w:tcW w:w="510" w:type="dxa"/>
            <w:tcBorders>
              <w:top w:val="single" w:sz="8" w:space="0" w:color="auto"/>
              <w:left w:val="single" w:sz="8" w:space="0" w:color="auto"/>
              <w:bottom w:val="single" w:sz="8" w:space="0" w:color="auto"/>
              <w:right w:val="single" w:sz="8" w:space="0" w:color="000000" w:themeColor="text1"/>
            </w:tcBorders>
            <w:tcMar>
              <w:left w:w="108" w:type="dxa"/>
              <w:right w:w="108" w:type="dxa"/>
            </w:tcMar>
          </w:tcPr>
          <w:p w14:paraId="4C8751B6" w14:textId="762018E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LP</w:t>
            </w:r>
          </w:p>
        </w:tc>
        <w:tc>
          <w:tcPr>
            <w:tcW w:w="9120" w:type="dxa"/>
            <w:gridSpan w:val="2"/>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520366D7" w14:textId="5BCC3174" w:rsidR="12A97AD3" w:rsidRPr="004D24C2" w:rsidRDefault="1A7DBE3D" w:rsidP="3F8B8D7A">
            <w:pPr>
              <w:spacing w:before="0" w:after="0"/>
              <w:rPr>
                <w:rFonts w:asciiTheme="minorHAnsi" w:eastAsia="Calibri Light" w:hAnsiTheme="minorHAnsi" w:cstheme="minorHAnsi"/>
                <w:sz w:val="20"/>
                <w:szCs w:val="20"/>
              </w:rPr>
            </w:pPr>
            <w:r w:rsidRPr="004D24C2">
              <w:rPr>
                <w:rFonts w:asciiTheme="minorHAnsi" w:eastAsia="Calibri Light" w:hAnsiTheme="minorHAnsi" w:cstheme="minorHAnsi"/>
                <w:sz w:val="20"/>
                <w:szCs w:val="20"/>
              </w:rPr>
              <w:t>Minimalne parametry ofertowane</w:t>
            </w:r>
          </w:p>
        </w:tc>
      </w:tr>
      <w:tr w:rsidR="12A97AD3" w:rsidRPr="004D24C2" w14:paraId="3FBE2DE1"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3CA4A498" w14:textId="4E49E93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1</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05520BAE" w14:textId="7685160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Parametry elektryczne</w:t>
            </w:r>
          </w:p>
          <w:p w14:paraId="5C31590E" w14:textId="470E260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51E760E4" w14:textId="6473A313"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Moc pozorna: co najmniej 1500 VA </w:t>
            </w:r>
          </w:p>
          <w:p w14:paraId="744E8628" w14:textId="28E10318"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Moc czynna: co najmniej 900 W </w:t>
            </w:r>
          </w:p>
          <w:p w14:paraId="5CDD5F4C" w14:textId="11D62256"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Topologia: line-interactive </w:t>
            </w:r>
          </w:p>
          <w:p w14:paraId="458FE995" w14:textId="6237CF5E"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Napięcie wejściowe: 230 V AC (jednofazowe) </w:t>
            </w:r>
          </w:p>
          <w:p w14:paraId="29E0EC0E" w14:textId="31604647"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Napięcie wyjściowe: 230 V AC (jednofazowe) </w:t>
            </w:r>
          </w:p>
          <w:p w14:paraId="1417DF33" w14:textId="10AC1438"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Częstotliwość wejściowa: 50/60 Hz z automatycznym wykrywaniem </w:t>
            </w:r>
          </w:p>
          <w:p w14:paraId="67B9706D" w14:textId="71A8DD2F"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Częstotliwość wyjściowa: 50/60 Hz</w:t>
            </w:r>
          </w:p>
          <w:p w14:paraId="1FF231EB" w14:textId="5A6084A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460A8F69"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6669285A" w14:textId="552E603C"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2</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7BA776F6" w14:textId="39534D8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Przełączanie i przebieg napięcia</w:t>
            </w:r>
          </w:p>
          <w:p w14:paraId="1E660A13" w14:textId="7454772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1D4DE3E5" w14:textId="089147A7"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Maksymalny czas przełączenia: nie więcej niż 10 ms </w:t>
            </w:r>
          </w:p>
          <w:p w14:paraId="135890E2" w14:textId="11E5D119"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Kształt napięcia wyjściowego w trybie bateryjnym:</w:t>
            </w:r>
            <w:r w:rsidRPr="004D24C2">
              <w:rPr>
                <w:rFonts w:asciiTheme="minorHAnsi" w:hAnsiTheme="minorHAnsi" w:cstheme="minorHAnsi"/>
                <w:sz w:val="20"/>
                <w:szCs w:val="20"/>
              </w:rPr>
              <w:br/>
            </w:r>
            <w:r w:rsidRPr="004D24C2">
              <w:rPr>
                <w:rFonts w:asciiTheme="minorHAnsi" w:eastAsiaTheme="majorEastAsia" w:hAnsiTheme="minorHAnsi" w:cstheme="minorHAnsi"/>
                <w:sz w:val="20"/>
                <w:szCs w:val="20"/>
              </w:rPr>
              <w:t xml:space="preserve"> aproksymowana / symulowana sinusoida</w:t>
            </w:r>
          </w:p>
          <w:p w14:paraId="6158102A" w14:textId="6B8430B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558CB519"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5E558FC2" w14:textId="19893F6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3</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7F970586" w14:textId="6029027F"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Baterie i podtrzymanie</w:t>
            </w:r>
          </w:p>
          <w:p w14:paraId="4EA27F99" w14:textId="50A942F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6BA66EFD" w14:textId="6750BC46"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Typ baterii: akumulatory kwasowo-ołowiowe (VRLA lub równoważne) </w:t>
            </w:r>
          </w:p>
          <w:p w14:paraId="256D8529" w14:textId="655863FE"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Czas podtrzymania:</w:t>
            </w:r>
            <w:r w:rsidRPr="004D24C2">
              <w:rPr>
                <w:rFonts w:asciiTheme="minorHAnsi" w:hAnsiTheme="minorHAnsi" w:cstheme="minorHAnsi"/>
                <w:sz w:val="20"/>
                <w:szCs w:val="20"/>
              </w:rPr>
              <w:br/>
            </w:r>
            <w:r w:rsidRPr="004D24C2">
              <w:rPr>
                <w:rFonts w:asciiTheme="minorHAnsi" w:eastAsiaTheme="majorEastAsia" w:hAnsiTheme="minorHAnsi" w:cstheme="minorHAnsi"/>
                <w:sz w:val="20"/>
                <w:szCs w:val="20"/>
              </w:rPr>
              <w:t xml:space="preserve"> minimum 6 minut przy około 50% obciążenia </w:t>
            </w:r>
          </w:p>
          <w:p w14:paraId="10315ABE" w14:textId="35F16BF7"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Czas ładowania:</w:t>
            </w:r>
            <w:r w:rsidRPr="004D24C2">
              <w:rPr>
                <w:rFonts w:asciiTheme="minorHAnsi" w:hAnsiTheme="minorHAnsi" w:cstheme="minorHAnsi"/>
                <w:sz w:val="20"/>
                <w:szCs w:val="20"/>
              </w:rPr>
              <w:br/>
            </w:r>
            <w:r w:rsidRPr="004D24C2">
              <w:rPr>
                <w:rFonts w:asciiTheme="minorHAnsi" w:eastAsiaTheme="majorEastAsia" w:hAnsiTheme="minorHAnsi" w:cstheme="minorHAnsi"/>
                <w:sz w:val="20"/>
                <w:szCs w:val="20"/>
              </w:rPr>
              <w:t xml:space="preserve"> nie więcej niż 8 godzin do pełnej sprawności</w:t>
            </w:r>
          </w:p>
          <w:p w14:paraId="61D61B38" w14:textId="6FE67C6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2406A439"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502A92EB" w14:textId="5BFBAD9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4</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6F59B841" w14:textId="5C14B19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Funkcjonalność</w:t>
            </w:r>
          </w:p>
          <w:p w14:paraId="5C36A7AB" w14:textId="353E0F4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0ABAE9B0" w14:textId="5069C8FE"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Wbudowany układ automatycznej regulacji napięcia (AVR) </w:t>
            </w:r>
          </w:p>
          <w:p w14:paraId="4ED48004" w14:textId="63ADBD77"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Automatyczne uruchomienie po powrocie zasilania </w:t>
            </w:r>
          </w:p>
          <w:p w14:paraId="5C0C0FA8" w14:textId="744175D1" w:rsidR="12A97AD3" w:rsidRPr="004D24C2" w:rsidRDefault="12A97AD3">
            <w:pPr>
              <w:pStyle w:val="Akapitzlist"/>
              <w:numPr>
                <w:ilvl w:val="0"/>
                <w:numId w:val="25"/>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Funkcja zimnego startu (uruchomienie bez zasilania sieciowego) </w:t>
            </w:r>
          </w:p>
          <w:p w14:paraId="646391F3" w14:textId="0FC7EE03" w:rsidR="12A97AD3" w:rsidRPr="004D24C2" w:rsidRDefault="12A97AD3">
            <w:pPr>
              <w:pStyle w:val="Akapitzlist"/>
              <w:numPr>
                <w:ilvl w:val="0"/>
                <w:numId w:val="24"/>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Zabezpieczenia: </w:t>
            </w:r>
          </w:p>
          <w:p w14:paraId="5F7343F0" w14:textId="41DB1DD8" w:rsidR="12A97AD3" w:rsidRPr="004D24C2" w:rsidRDefault="12A97AD3">
            <w:pPr>
              <w:pStyle w:val="Akapitzlist"/>
              <w:numPr>
                <w:ilvl w:val="1"/>
                <w:numId w:val="2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przeciążeniowe</w:t>
            </w:r>
          </w:p>
          <w:p w14:paraId="51562827" w14:textId="53D96A1C" w:rsidR="12A97AD3" w:rsidRPr="004D24C2" w:rsidRDefault="12A97AD3">
            <w:pPr>
              <w:pStyle w:val="Akapitzlist"/>
              <w:numPr>
                <w:ilvl w:val="1"/>
                <w:numId w:val="2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przed nadmiernym rozładowaniem</w:t>
            </w:r>
          </w:p>
          <w:p w14:paraId="1B714C1D" w14:textId="69AF2C3F" w:rsidR="12A97AD3" w:rsidRPr="004D24C2" w:rsidRDefault="12A97AD3">
            <w:pPr>
              <w:pStyle w:val="Akapitzlist"/>
              <w:numPr>
                <w:ilvl w:val="1"/>
                <w:numId w:val="23"/>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przed przeładowaniem</w:t>
            </w:r>
          </w:p>
          <w:p w14:paraId="63980527" w14:textId="366A266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1281B588"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52EDE1A8" w14:textId="4AD6A3C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5</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5107B49A" w14:textId="66956F79"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Sygnalizacja i interfejsy</w:t>
            </w:r>
          </w:p>
          <w:p w14:paraId="45E30040" w14:textId="3D8791EE"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3745ACC5" w14:textId="26084BDB"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Sygnalizacja stanu pracy: </w:t>
            </w:r>
          </w:p>
          <w:p w14:paraId="4EE9ADCE" w14:textId="57353B95"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tryb sieciowy</w:t>
            </w:r>
          </w:p>
          <w:p w14:paraId="30552A80" w14:textId="180BD5E1"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tryb bateryjny</w:t>
            </w:r>
          </w:p>
          <w:p w14:paraId="1C3AF113" w14:textId="6A52FFC3"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stan awarii</w:t>
            </w:r>
          </w:p>
          <w:p w14:paraId="18BBABB5" w14:textId="3F4A9FA3"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p w14:paraId="0BD277E2" w14:textId="443999D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Sygnalizacja alarmowa dźwiękowa (dla stanów pracy i awarii)</w:t>
            </w:r>
          </w:p>
          <w:p w14:paraId="5F7794B4" w14:textId="185B08DD"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0E3A843F"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735B8201" w14:textId="06F5335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6</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373012E8" w14:textId="6D80A95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Warunki środowiskowe</w:t>
            </w:r>
          </w:p>
          <w:p w14:paraId="1CA812C5" w14:textId="0175AF7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4C324BC8" w14:textId="27591476"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Temperatura pracy: 0–40°C </w:t>
            </w:r>
          </w:p>
          <w:p w14:paraId="39945135" w14:textId="5FCFB60B"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Wilgotność względna: do 90–95% bez kondensacji </w:t>
            </w:r>
          </w:p>
          <w:p w14:paraId="2261FAC4" w14:textId="6399F7BD"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Poziom hałasu: nie więcej niż 40 dBA</w:t>
            </w:r>
          </w:p>
          <w:p w14:paraId="780DDE57" w14:textId="323AA840"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3CD89185"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1F7037C1" w14:textId="5BF849F2"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7</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2736C60E" w14:textId="3C478816"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Konstrukcja i instalacja</w:t>
            </w:r>
          </w:p>
          <w:p w14:paraId="64D55F3D" w14:textId="5A671E2A"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1349AF4E" w14:textId="0EE91E5B"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Obudowa wolnostojąca (desktop / floor) </w:t>
            </w:r>
          </w:p>
          <w:p w14:paraId="261C875B" w14:textId="21E5BD8D" w:rsidR="12A97AD3" w:rsidRPr="004D24C2" w:rsidRDefault="12A97AD3">
            <w:pPr>
              <w:pStyle w:val="Akapitzlist"/>
              <w:numPr>
                <w:ilvl w:val="0"/>
                <w:numId w:val="22"/>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Montaż: biurkowy lub podłogowy</w:t>
            </w:r>
          </w:p>
          <w:p w14:paraId="5C32B71F" w14:textId="4B67C2C1"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 xml:space="preserve"> </w:t>
            </w:r>
          </w:p>
        </w:tc>
      </w:tr>
      <w:tr w:rsidR="12A97AD3" w:rsidRPr="004D24C2" w14:paraId="003353FA" w14:textId="77777777" w:rsidTr="3F8B8D7A">
        <w:trPr>
          <w:trHeight w:val="300"/>
        </w:trPr>
        <w:tc>
          <w:tcPr>
            <w:tcW w:w="510" w:type="dxa"/>
            <w:tcBorders>
              <w:top w:val="single" w:sz="8" w:space="0" w:color="auto"/>
              <w:left w:val="single" w:sz="8" w:space="0" w:color="auto"/>
              <w:bottom w:val="single" w:sz="8" w:space="0" w:color="auto"/>
              <w:right w:val="single" w:sz="8" w:space="0" w:color="auto"/>
            </w:tcBorders>
            <w:tcMar>
              <w:left w:w="108" w:type="dxa"/>
              <w:right w:w="108" w:type="dxa"/>
            </w:tcMar>
          </w:tcPr>
          <w:p w14:paraId="6C97C43F" w14:textId="760AFA04"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8</w:t>
            </w:r>
          </w:p>
        </w:tc>
        <w:tc>
          <w:tcPr>
            <w:tcW w:w="3135" w:type="dxa"/>
            <w:tcBorders>
              <w:top w:val="single" w:sz="8" w:space="0" w:color="auto"/>
              <w:left w:val="single" w:sz="8" w:space="0" w:color="auto"/>
              <w:bottom w:val="single" w:sz="8" w:space="0" w:color="auto"/>
              <w:right w:val="single" w:sz="8" w:space="0" w:color="auto"/>
            </w:tcBorders>
            <w:tcMar>
              <w:left w:w="108" w:type="dxa"/>
              <w:right w:w="108" w:type="dxa"/>
            </w:tcMar>
          </w:tcPr>
          <w:p w14:paraId="243DA113" w14:textId="6009BFD8"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t>Gwarancja</w:t>
            </w:r>
          </w:p>
          <w:p w14:paraId="546C6B24" w14:textId="77F4E547" w:rsidR="12A97AD3" w:rsidRPr="004D24C2" w:rsidRDefault="12A97AD3" w:rsidP="12A97AD3">
            <w:p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 xml:space="preserve"> </w:t>
            </w:r>
          </w:p>
        </w:tc>
        <w:tc>
          <w:tcPr>
            <w:tcW w:w="5985" w:type="dxa"/>
            <w:tcBorders>
              <w:top w:val="single" w:sz="8" w:space="0" w:color="auto"/>
              <w:left w:val="single" w:sz="8" w:space="0" w:color="auto"/>
              <w:bottom w:val="single" w:sz="8" w:space="0" w:color="auto"/>
              <w:right w:val="single" w:sz="8" w:space="0" w:color="auto"/>
            </w:tcBorders>
            <w:tcMar>
              <w:left w:w="108" w:type="dxa"/>
              <w:right w:w="108" w:type="dxa"/>
            </w:tcMar>
          </w:tcPr>
          <w:p w14:paraId="0B4277B7" w14:textId="3CEEA453" w:rsidR="12A97AD3" w:rsidRPr="004D24C2" w:rsidRDefault="12A97AD3">
            <w:pPr>
              <w:pStyle w:val="Akapitzlist"/>
              <w:numPr>
                <w:ilvl w:val="0"/>
                <w:numId w:val="21"/>
              </w:numPr>
              <w:spacing w:before="0" w:after="0"/>
              <w:rPr>
                <w:rFonts w:asciiTheme="minorHAnsi" w:eastAsiaTheme="majorEastAsia" w:hAnsiTheme="minorHAnsi" w:cstheme="minorHAnsi"/>
                <w:sz w:val="20"/>
                <w:szCs w:val="20"/>
              </w:rPr>
            </w:pPr>
            <w:r w:rsidRPr="004D24C2">
              <w:rPr>
                <w:rFonts w:asciiTheme="minorHAnsi" w:eastAsiaTheme="majorEastAsia" w:hAnsiTheme="minorHAnsi" w:cstheme="minorHAnsi"/>
                <w:sz w:val="20"/>
                <w:szCs w:val="20"/>
              </w:rPr>
              <w:lastRenderedPageBreak/>
              <w:t>Minimum 24 miesiące gwarancji</w:t>
            </w:r>
          </w:p>
          <w:p w14:paraId="312A35DD" w14:textId="5828F537" w:rsidR="12A97AD3" w:rsidRPr="004D24C2" w:rsidRDefault="12A97AD3" w:rsidP="12A97AD3">
            <w:pPr>
              <w:spacing w:before="0" w:after="0"/>
              <w:rPr>
                <w:rFonts w:asciiTheme="minorHAnsi" w:eastAsiaTheme="majorEastAsia" w:hAnsiTheme="minorHAnsi" w:cstheme="minorHAnsi"/>
                <w:sz w:val="20"/>
                <w:szCs w:val="20"/>
              </w:rPr>
            </w:pPr>
          </w:p>
        </w:tc>
      </w:tr>
    </w:tbl>
    <w:p w14:paraId="5EE794D8" w14:textId="38661573" w:rsidR="12A97AD3" w:rsidRPr="004D24C2" w:rsidRDefault="12A97AD3" w:rsidP="12A97AD3">
      <w:pPr>
        <w:spacing w:before="0" w:after="0"/>
        <w:jc w:val="both"/>
        <w:rPr>
          <w:rFonts w:asciiTheme="minorHAnsi" w:hAnsiTheme="minorHAnsi" w:cstheme="minorHAnsi"/>
          <w:sz w:val="20"/>
          <w:szCs w:val="20"/>
          <w:lang w:eastAsia="pl-PL"/>
        </w:rPr>
      </w:pPr>
    </w:p>
    <w:p w14:paraId="2456B8A5" w14:textId="101170D2" w:rsidR="427783C0" w:rsidRPr="004D24C2" w:rsidRDefault="005E25AA" w:rsidP="00B64EBD">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Serwer NAS</w:t>
      </w:r>
      <w:r w:rsidR="00755A58" w:rsidRPr="004D24C2">
        <w:rPr>
          <w:rFonts w:asciiTheme="minorHAnsi" w:hAnsiTheme="minorHAnsi" w:cstheme="minorHAnsi"/>
          <w:sz w:val="20"/>
          <w:szCs w:val="20"/>
          <w:lang w:eastAsia="pl-PL"/>
        </w:rPr>
        <w:t xml:space="preserve"> – 1 szt</w:t>
      </w:r>
      <w:r w:rsidR="00B64EBD" w:rsidRPr="004D24C2">
        <w:rPr>
          <w:rFonts w:asciiTheme="minorHAnsi" w:hAnsiTheme="minorHAnsi" w:cstheme="minorHAnsi"/>
          <w:sz w:val="20"/>
          <w:szCs w:val="20"/>
          <w:lang w:eastAsia="pl-PL"/>
        </w:rPr>
        <w:t>.</w:t>
      </w:r>
    </w:p>
    <w:p w14:paraId="72E0D0B8" w14:textId="36AAF445" w:rsidR="3087C671" w:rsidRPr="004D24C2" w:rsidRDefault="3087C671" w:rsidP="427783C0">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Przedmiotem zamówienia jest zakup, dostawa oraz montaż na miejscu u Zamawiającego serwera NAS – 1 szt. </w:t>
      </w:r>
    </w:p>
    <w:p w14:paraId="3ABF297B" w14:textId="01FF2278" w:rsidR="3087C671" w:rsidRPr="004D24C2" w:rsidRDefault="3087C671" w:rsidP="427783C0">
      <w:pPr>
        <w:spacing w:before="0" w:after="0"/>
        <w:ind w:left="720"/>
        <w:jc w:val="both"/>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1) Dostawę Sprzętu wraz ze wszystkimi niezbędnymi komponentami do montażu. </w:t>
      </w:r>
    </w:p>
    <w:p w14:paraId="79E49812" w14:textId="6868C04E" w:rsidR="3087C671" w:rsidRPr="004D24C2" w:rsidRDefault="3087C671" w:rsidP="427783C0">
      <w:pPr>
        <w:spacing w:before="0" w:after="0"/>
        <w:ind w:left="72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2) Zakres wdrożenia serwera obejmuje: </w:t>
      </w:r>
    </w:p>
    <w:p w14:paraId="24A04A99" w14:textId="3B53CC99" w:rsidR="3087C671" w:rsidRPr="004D24C2" w:rsidRDefault="3087C671">
      <w:pPr>
        <w:pStyle w:val="Akapitzlist"/>
        <w:numPr>
          <w:ilvl w:val="0"/>
          <w:numId w:val="43"/>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montażu urządzenia, instalacji dysków i wstępnej inicjalizacji,</w:t>
      </w:r>
    </w:p>
    <w:p w14:paraId="7DEFEB78" w14:textId="41300DE1" w:rsidR="3087C671" w:rsidRPr="004D24C2" w:rsidRDefault="3087C671">
      <w:pPr>
        <w:pStyle w:val="Akapitzlist"/>
        <w:numPr>
          <w:ilvl w:val="0"/>
          <w:numId w:val="43"/>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konfiguracji macierzy RAID zgodnie z wytycznymi Zamawiającego i przygotowania wolumenów dla środowiska backupowego,</w:t>
      </w:r>
    </w:p>
    <w:p w14:paraId="611E01AD" w14:textId="7D6B3F52" w:rsidR="3087C671" w:rsidRPr="004D24C2" w:rsidRDefault="3087C671">
      <w:pPr>
        <w:pStyle w:val="Akapitzlist"/>
        <w:numPr>
          <w:ilvl w:val="0"/>
          <w:numId w:val="43"/>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podłączenia urządzenia do sieci LAN oraz nadania adresacji,</w:t>
      </w:r>
    </w:p>
    <w:p w14:paraId="3554625B" w14:textId="28C6F234" w:rsidR="3087C671" w:rsidRPr="00AC08EB" w:rsidRDefault="3087C671">
      <w:pPr>
        <w:pStyle w:val="Akapitzlist"/>
        <w:numPr>
          <w:ilvl w:val="0"/>
          <w:numId w:val="43"/>
        </w:numPr>
        <w:spacing w:before="0" w:after="0"/>
        <w:rPr>
          <w:rFonts w:asciiTheme="minorHAnsi" w:eastAsia="Calibri" w:hAnsiTheme="minorHAnsi" w:cstheme="minorHAnsi"/>
          <w:sz w:val="20"/>
          <w:szCs w:val="20"/>
          <w:lang w:val="en-US"/>
        </w:rPr>
      </w:pPr>
      <w:r w:rsidRPr="004D24C2">
        <w:rPr>
          <w:rFonts w:asciiTheme="minorHAnsi" w:eastAsia="Calibri" w:hAnsiTheme="minorHAnsi" w:cstheme="minorHAnsi"/>
          <w:sz w:val="20"/>
          <w:szCs w:val="20"/>
        </w:rPr>
        <w:t xml:space="preserve"> </w:t>
      </w:r>
      <w:r w:rsidRPr="00AC08EB">
        <w:rPr>
          <w:rFonts w:asciiTheme="minorHAnsi" w:eastAsia="Calibri" w:hAnsiTheme="minorHAnsi" w:cstheme="minorHAnsi"/>
          <w:sz w:val="20"/>
          <w:szCs w:val="20"/>
          <w:lang w:val="en-US"/>
        </w:rPr>
        <w:t>integracji z domeną Active Directory,</w:t>
      </w:r>
    </w:p>
    <w:p w14:paraId="26D0CDB6" w14:textId="67FAB9FC" w:rsidR="3087C671" w:rsidRPr="004D24C2" w:rsidRDefault="3087C671">
      <w:pPr>
        <w:pStyle w:val="Akapitzlist"/>
        <w:numPr>
          <w:ilvl w:val="0"/>
          <w:numId w:val="43"/>
        </w:numPr>
        <w:spacing w:before="0" w:after="0"/>
        <w:rPr>
          <w:rFonts w:asciiTheme="minorHAnsi" w:eastAsia="Calibri" w:hAnsiTheme="minorHAnsi" w:cstheme="minorHAnsi"/>
          <w:sz w:val="20"/>
          <w:szCs w:val="20"/>
        </w:rPr>
      </w:pPr>
      <w:r w:rsidRPr="00AC08EB">
        <w:rPr>
          <w:rFonts w:asciiTheme="minorHAnsi" w:eastAsia="Calibri" w:hAnsiTheme="minorHAnsi" w:cstheme="minorHAnsi"/>
          <w:sz w:val="20"/>
          <w:szCs w:val="20"/>
          <w:lang w:val="en-US"/>
        </w:rPr>
        <w:t xml:space="preserve"> </w:t>
      </w:r>
      <w:r w:rsidRPr="004D24C2">
        <w:rPr>
          <w:rFonts w:asciiTheme="minorHAnsi" w:eastAsia="Calibri" w:hAnsiTheme="minorHAnsi" w:cstheme="minorHAnsi"/>
          <w:sz w:val="20"/>
          <w:szCs w:val="20"/>
        </w:rPr>
        <w:t>Wykonania testów poprawnej konfiguracji urządzenia.</w:t>
      </w:r>
    </w:p>
    <w:p w14:paraId="43375281" w14:textId="28D63C7D" w:rsidR="3F8B8D7A" w:rsidRPr="004D24C2" w:rsidRDefault="3F8B8D7A" w:rsidP="3F8B8D7A">
      <w:pPr>
        <w:spacing w:before="0" w:after="0"/>
        <w:rPr>
          <w:rFonts w:asciiTheme="minorHAnsi" w:hAnsiTheme="minorHAnsi" w:cstheme="minorHAnsi"/>
          <w:sz w:val="20"/>
          <w:szCs w:val="20"/>
          <w:lang w:eastAsia="pl-PL"/>
        </w:rPr>
      </w:pPr>
    </w:p>
    <w:tbl>
      <w:tblPr>
        <w:tblStyle w:val="Tabela-Siatka"/>
        <w:tblW w:w="0" w:type="auto"/>
        <w:tblLook w:val="04A0" w:firstRow="1" w:lastRow="0" w:firstColumn="1" w:lastColumn="0" w:noHBand="0" w:noVBand="1"/>
      </w:tblPr>
      <w:tblGrid>
        <w:gridCol w:w="1144"/>
        <w:gridCol w:w="2323"/>
        <w:gridCol w:w="6151"/>
      </w:tblGrid>
      <w:tr w:rsidR="41F967B7" w:rsidRPr="004D24C2" w14:paraId="712AA834"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2193B052" w14:textId="05A5726A" w:rsidR="41F967B7" w:rsidRPr="004D24C2" w:rsidRDefault="41F967B7" w:rsidP="41F967B7">
            <w:pPr>
              <w:spacing w:before="0" w:after="0"/>
              <w:jc w:val="center"/>
              <w:rPr>
                <w:rFonts w:asciiTheme="minorHAnsi" w:eastAsia="Calibri" w:hAnsiTheme="minorHAnsi" w:cstheme="minorHAnsi"/>
                <w:b/>
                <w:bCs/>
                <w:sz w:val="20"/>
                <w:szCs w:val="20"/>
              </w:rPr>
            </w:pPr>
            <w:r w:rsidRPr="004D24C2">
              <w:rPr>
                <w:rFonts w:asciiTheme="minorHAnsi" w:eastAsia="Calibri" w:hAnsiTheme="minorHAnsi" w:cstheme="minorHAnsi"/>
                <w:b/>
                <w:bCs/>
                <w:sz w:val="20"/>
                <w:szCs w:val="20"/>
              </w:rPr>
              <w:t>LP.</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611E8D" w14:textId="0C3F511E"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b/>
                <w:bCs/>
                <w:sz w:val="20"/>
                <w:szCs w:val="20"/>
              </w:rPr>
              <w:t>Przedmiot zamówienia</w:t>
            </w:r>
            <w:r w:rsidRPr="004D24C2">
              <w:rPr>
                <w:rFonts w:asciiTheme="minorHAnsi" w:eastAsia="Calibri" w:hAnsiTheme="minorHAnsi" w:cstheme="minorHAnsi"/>
                <w:sz w:val="20"/>
                <w:szCs w:val="20"/>
              </w:rPr>
              <w:t xml:space="preserve"> </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684715" w14:textId="1F285FEE"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b/>
                <w:bCs/>
                <w:sz w:val="20"/>
                <w:szCs w:val="20"/>
              </w:rPr>
              <w:t>Opis przedmiotu zamówienia/ parametry wymagane</w:t>
            </w:r>
            <w:r w:rsidRPr="004D24C2">
              <w:rPr>
                <w:rFonts w:asciiTheme="minorHAnsi" w:eastAsia="Calibri" w:hAnsiTheme="minorHAnsi" w:cstheme="minorHAnsi"/>
                <w:sz w:val="20"/>
                <w:szCs w:val="20"/>
              </w:rPr>
              <w:t xml:space="preserve"> </w:t>
            </w:r>
          </w:p>
        </w:tc>
      </w:tr>
      <w:tr w:rsidR="41F967B7" w:rsidRPr="004D24C2" w14:paraId="076BBE4A"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45766F70" w14:textId="26050F0F"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5A6E48" w14:textId="143F7D82"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Typ urządzenia</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EC36E" w14:textId="70B2DCF6"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Serwer NAS</w:t>
            </w:r>
          </w:p>
        </w:tc>
      </w:tr>
      <w:tr w:rsidR="41F967B7" w:rsidRPr="004D24C2" w14:paraId="78EDEB45"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7409147F" w14:textId="338E3D7B"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73E247" w14:textId="4A1CA272"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Obudowa</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CBA0AC" w14:textId="28D14D8C"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Rack, szyny w zestawie</w:t>
            </w:r>
          </w:p>
        </w:tc>
      </w:tr>
      <w:tr w:rsidR="41F967B7" w:rsidRPr="004D24C2" w14:paraId="29670670"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23A4448" w14:textId="742FC0DB"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25FF81" w14:textId="1E701F0F"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Procesor  </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D6BCF3" w14:textId="3048496B" w:rsidR="41F967B7" w:rsidRPr="004D24C2" w:rsidRDefault="3955153C"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Procesor wielordzeniowy</w:t>
            </w:r>
            <w:r w:rsidR="18BAC6CA" w:rsidRPr="004D24C2">
              <w:rPr>
                <w:rFonts w:asciiTheme="minorHAnsi" w:eastAsia="Calibri" w:hAnsiTheme="minorHAnsi" w:cstheme="minorHAnsi"/>
                <w:sz w:val="20"/>
                <w:szCs w:val="20"/>
              </w:rPr>
              <w:t xml:space="preserve"> x86</w:t>
            </w:r>
            <w:r w:rsidRPr="004D24C2">
              <w:rPr>
                <w:rFonts w:asciiTheme="minorHAnsi" w:eastAsia="Calibri" w:hAnsiTheme="minorHAnsi" w:cstheme="minorHAnsi"/>
                <w:sz w:val="20"/>
                <w:szCs w:val="20"/>
              </w:rPr>
              <w:t xml:space="preserve"> (min. 4 rdzenie)</w:t>
            </w:r>
          </w:p>
        </w:tc>
      </w:tr>
      <w:tr w:rsidR="41F967B7" w:rsidRPr="004D24C2" w14:paraId="7C7F8888"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5C194F1B" w14:textId="5FBE52A5"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618D4C" w14:textId="49C388A3"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Pamięć RAM</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BFC5E0" w14:textId="5AA8C233"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Pamięć RAM: minimum 8 GB</w:t>
            </w:r>
          </w:p>
          <w:p w14:paraId="432C9F85" w14:textId="4AB76C4B"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Możliwość rozbudowy pamięci RAM</w:t>
            </w:r>
          </w:p>
        </w:tc>
      </w:tr>
      <w:tr w:rsidR="41F967B7" w:rsidRPr="004D24C2" w14:paraId="35AF1A47"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7F12CB3" w14:textId="5F7F6A21"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CC5B35" w14:textId="421C2AA8"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Dyski</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F26EE4" w14:textId="50C9E3F3"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Wyposażony w:</w:t>
            </w:r>
            <w:r w:rsidRPr="004D24C2">
              <w:rPr>
                <w:rFonts w:asciiTheme="minorHAnsi" w:hAnsiTheme="minorHAnsi" w:cstheme="minorHAnsi"/>
                <w:sz w:val="20"/>
                <w:szCs w:val="20"/>
              </w:rPr>
              <w:br/>
            </w:r>
            <w:r w:rsidRPr="004D24C2">
              <w:rPr>
                <w:rFonts w:asciiTheme="minorHAnsi" w:eastAsia="Calibri" w:hAnsiTheme="minorHAnsi" w:cstheme="minorHAnsi"/>
                <w:sz w:val="20"/>
                <w:szCs w:val="20"/>
              </w:rPr>
              <w:t xml:space="preserve"> - min 6 dysków producenta serwera NAS znajdujące się na liście zgodności o pojemności min 16TB HDD</w:t>
            </w:r>
          </w:p>
        </w:tc>
      </w:tr>
      <w:tr w:rsidR="41F967B7" w:rsidRPr="004D24C2" w14:paraId="7F2C638C"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41153DEA" w14:textId="6626B02C"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A20D57" w14:textId="138F58F9"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Możliwości rozbudowy</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956772" w14:textId="3F2AD125"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Sprzęt powinien być wyposażony w min. 12 kieszeni na dyski twarde typu hot-swap.</w:t>
            </w:r>
          </w:p>
        </w:tc>
      </w:tr>
      <w:tr w:rsidR="41F967B7" w:rsidRPr="004D24C2" w14:paraId="03EFB275"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2D545A84" w14:textId="024CADD5"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53AC48" w14:textId="2F5F2998"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RAID</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B4A480" w14:textId="74738161" w:rsidR="41F967B7" w:rsidRPr="004D24C2" w:rsidRDefault="41F967B7">
            <w:pPr>
              <w:pStyle w:val="Akapitzlist"/>
              <w:numPr>
                <w:ilvl w:val="0"/>
                <w:numId w:val="19"/>
              </w:numPr>
              <w:spacing w:before="0" w:after="0"/>
              <w:jc w:val="both"/>
              <w:rPr>
                <w:rFonts w:asciiTheme="minorHAnsi" w:eastAsia="Calibri" w:hAnsiTheme="minorHAnsi" w:cstheme="minorHAnsi"/>
                <w:sz w:val="20"/>
                <w:szCs w:val="20"/>
              </w:rPr>
            </w:pPr>
            <w:r w:rsidRPr="004D24C2">
              <w:rPr>
                <w:rFonts w:asciiTheme="minorHAnsi" w:eastAsia="Calibri" w:hAnsiTheme="minorHAnsi" w:cstheme="minorHAnsi"/>
                <w:sz w:val="20"/>
                <w:szCs w:val="20"/>
              </w:rPr>
              <w:t>Obsługa RAID: co najmniej RAID 0, 1, 5, 6, 10</w:t>
            </w:r>
          </w:p>
          <w:p w14:paraId="2DEA4F6C" w14:textId="138B26F7"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r>
      <w:tr w:rsidR="41F967B7" w:rsidRPr="004D24C2" w14:paraId="21B76AD6"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3C6485C7" w14:textId="70E1AFEB"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EEE3C2" w14:textId="0CB62B70"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System plików</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2C6486" w14:textId="48616610"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Obsługa systemów plików:</w:t>
            </w:r>
          </w:p>
          <w:p w14:paraId="7AE460DA" w14:textId="05FEF638" w:rsidR="41F967B7" w:rsidRPr="004D24C2" w:rsidRDefault="41F967B7">
            <w:pPr>
              <w:pStyle w:val="Akapitzlist"/>
              <w:numPr>
                <w:ilvl w:val="0"/>
                <w:numId w:val="19"/>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dyski wewnętrzne: co najmniej jeden nowoczesny system plików (np. klasy enterprise)</w:t>
            </w:r>
          </w:p>
          <w:p w14:paraId="071895C7" w14:textId="635781CC" w:rsidR="41F967B7" w:rsidRPr="004D24C2" w:rsidRDefault="41F967B7">
            <w:pPr>
              <w:pStyle w:val="Akapitzlist"/>
              <w:numPr>
                <w:ilvl w:val="0"/>
                <w:numId w:val="19"/>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dyski zewnętrzne: EXT3, EXT4, NTFS, FAT/HFS+</w:t>
            </w:r>
          </w:p>
        </w:tc>
      </w:tr>
      <w:tr w:rsidR="41F967B7" w:rsidRPr="004D24C2" w14:paraId="51025622"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3834A3DE" w14:textId="1B99568A"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E362A8" w14:textId="5F461121"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Protokoły i usługi</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51ED24" w14:textId="7FA9AABB" w:rsidR="41F967B7" w:rsidRPr="004D24C2" w:rsidRDefault="41F967B7">
            <w:pPr>
              <w:pStyle w:val="Akapitzlist"/>
              <w:numPr>
                <w:ilvl w:val="0"/>
                <w:numId w:val="18"/>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Obsługa protokołów sieciowych: SMB/CIFS, NFS, FTP, HTTP/HTTPS</w:t>
            </w:r>
          </w:p>
          <w:p w14:paraId="3E04C0EB" w14:textId="596EBA34" w:rsidR="41F967B7" w:rsidRPr="004D24C2" w:rsidRDefault="41F967B7">
            <w:pPr>
              <w:pStyle w:val="Akapitzlist"/>
              <w:numPr>
                <w:ilvl w:val="0"/>
                <w:numId w:val="18"/>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Obsługa iSCSI</w:t>
            </w:r>
          </w:p>
        </w:tc>
      </w:tr>
      <w:tr w:rsidR="41F967B7" w:rsidRPr="004D24C2" w14:paraId="0C22B243"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D9E231E" w14:textId="43897A76"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lastRenderedPageBreak/>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21B219" w14:textId="16A6D005"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Udostępnianie i zarządzanie dostępem</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2DA471" w14:textId="0FCCC6F9" w:rsidR="41F967B7" w:rsidRPr="004D24C2" w:rsidRDefault="41F967B7">
            <w:pPr>
              <w:pStyle w:val="Akapitzlist"/>
              <w:numPr>
                <w:ilvl w:val="0"/>
                <w:numId w:val="18"/>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Zarządzanie użytkownikami i grupami</w:t>
            </w:r>
          </w:p>
          <w:p w14:paraId="382B45BC" w14:textId="0074CCA6" w:rsidR="41F967B7" w:rsidRPr="004D24C2" w:rsidRDefault="41F967B7">
            <w:pPr>
              <w:pStyle w:val="Akapitzlist"/>
              <w:numPr>
                <w:ilvl w:val="0"/>
                <w:numId w:val="18"/>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Obsługa list kontroli dostępu (ACL)</w:t>
            </w:r>
          </w:p>
        </w:tc>
      </w:tr>
      <w:tr w:rsidR="41F967B7" w:rsidRPr="004D24C2" w14:paraId="6E2DD1EA"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1BD43134" w14:textId="6F2B2DD2"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3FDD88" w14:textId="311172C7"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Integracja</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510DBC" w14:textId="59681F03" w:rsidR="41F967B7" w:rsidRPr="004D24C2" w:rsidRDefault="41F967B7">
            <w:pPr>
              <w:pStyle w:val="Akapitzlist"/>
              <w:numPr>
                <w:ilvl w:val="0"/>
                <w:numId w:val="18"/>
              </w:num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Integracja z usługami katalogowymi (np. Active Directory/LDAP)</w:t>
            </w:r>
          </w:p>
        </w:tc>
      </w:tr>
      <w:tr w:rsidR="41F967B7" w:rsidRPr="004D24C2" w14:paraId="17C45B9D"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3A0197E3" w14:textId="32A25A6B"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B049EC" w14:textId="29A16396"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Porty zewnętrzne </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ACBA37" w14:textId="385BCAB8"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Minimum:</w:t>
            </w:r>
          </w:p>
          <w:p w14:paraId="73D1899F" w14:textId="5154843F" w:rsidR="41F967B7" w:rsidRPr="004D24C2" w:rsidRDefault="41F967B7">
            <w:pPr>
              <w:pStyle w:val="Akapitzlist"/>
              <w:numPr>
                <w:ilvl w:val="0"/>
                <w:numId w:val="17"/>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2 porty USB 3.2.1 </w:t>
            </w:r>
          </w:p>
        </w:tc>
      </w:tr>
      <w:tr w:rsidR="41F967B7" w:rsidRPr="004D24C2" w14:paraId="7A38F67E"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11CE298" w14:textId="2CFB681E"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278105" w14:textId="055FC94F"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Porty sieciowe</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4C2F01" w14:textId="1FC9FC6C"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Minimum:</w:t>
            </w:r>
          </w:p>
          <w:p w14:paraId="4DCB3D02" w14:textId="402127F0" w:rsidR="41F967B7" w:rsidRPr="004D24C2" w:rsidRDefault="41F967B7">
            <w:pPr>
              <w:pStyle w:val="Akapitzlist"/>
              <w:numPr>
                <w:ilvl w:val="0"/>
                <w:numId w:val="16"/>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Wyposażony w 2x 10GB SFP+</w:t>
            </w:r>
          </w:p>
        </w:tc>
      </w:tr>
      <w:tr w:rsidR="41F967B7" w:rsidRPr="004D24C2" w14:paraId="46CF7F48"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2C2B2190" w14:textId="327665A6"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8520E9" w14:textId="7382946F"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Wirtualizacja</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A5BD10" w14:textId="3AB7EB00"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Obsługa środowisk wirtualnych / maszyn wirtualnych</w:t>
            </w:r>
          </w:p>
        </w:tc>
      </w:tr>
      <w:tr w:rsidR="41F967B7" w:rsidRPr="004D24C2" w14:paraId="22FE782F"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01B174B8" w14:textId="0F0E9E8A"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E794D" w14:textId="2403DAE7"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Bezpieczeństwo</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259B1B" w14:textId="537B4740"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Szyfrowanie danych (min. AES)</w:t>
            </w:r>
            <w:r w:rsidRPr="004D24C2">
              <w:rPr>
                <w:rFonts w:asciiTheme="minorHAnsi" w:hAnsiTheme="minorHAnsi" w:cstheme="minorHAnsi"/>
                <w:sz w:val="20"/>
                <w:szCs w:val="20"/>
              </w:rPr>
              <w:br/>
            </w:r>
            <w:r w:rsidRPr="004D24C2">
              <w:rPr>
                <w:rFonts w:asciiTheme="minorHAnsi" w:eastAsia="Calibri" w:hAnsiTheme="minorHAnsi" w:cstheme="minorHAnsi"/>
                <w:sz w:val="20"/>
                <w:szCs w:val="20"/>
              </w:rPr>
              <w:t xml:space="preserve"> Obsługa HTTPS, SSL/TLS oraz SFTP</w:t>
            </w:r>
          </w:p>
          <w:p w14:paraId="72A44B41" w14:textId="5AB16726"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Mechanizmy kontroli dostępu i blokowania logowania</w:t>
            </w:r>
          </w:p>
        </w:tc>
      </w:tr>
      <w:tr w:rsidR="41F967B7" w:rsidRPr="004D24C2" w14:paraId="1BD45281"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74F03D87" w14:textId="36986E53"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8480C2" w14:textId="1AB955EA"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Warunki środowiskowe</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21A83" w14:textId="6BEE8DF2"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Praca w standardowych warunkach centrum danych (temperatura dodatnia, wilgotność kontrolowana)</w:t>
            </w:r>
          </w:p>
        </w:tc>
      </w:tr>
      <w:tr w:rsidR="41F967B7" w:rsidRPr="004D24C2" w14:paraId="5C42E0C9"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0CFAE46" w14:textId="41B7F924"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87765" w14:textId="02ABA383"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Zarządzanie i oprogramowanie</w:t>
            </w:r>
          </w:p>
          <w:p w14:paraId="4488B853" w14:textId="542061DA"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DCF701" w14:textId="3F94C9CD" w:rsidR="41F967B7" w:rsidRPr="004D24C2" w:rsidRDefault="41F967B7">
            <w:pPr>
              <w:pStyle w:val="Akapitzlist"/>
              <w:numPr>
                <w:ilvl w:val="0"/>
                <w:numId w:val="15"/>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Interfejs zarządzania przez przeglądarkę (HTTP/HTTPS) </w:t>
            </w:r>
          </w:p>
          <w:p w14:paraId="19B3D9C9" w14:textId="68338C30" w:rsidR="41F967B7" w:rsidRPr="004D24C2" w:rsidRDefault="41F967B7">
            <w:pPr>
              <w:pStyle w:val="Akapitzlist"/>
              <w:numPr>
                <w:ilvl w:val="0"/>
                <w:numId w:val="15"/>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Możliwość wykonywania kopii zapasowych danych</w:t>
            </w:r>
          </w:p>
          <w:p w14:paraId="51AE8F28" w14:textId="281D7405" w:rsidR="41F967B7" w:rsidRPr="004D24C2" w:rsidRDefault="41F967B7">
            <w:pPr>
              <w:pStyle w:val="Akapitzlist"/>
              <w:numPr>
                <w:ilvl w:val="0"/>
                <w:numId w:val="15"/>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Obsługa migawek (snapshot)</w:t>
            </w:r>
          </w:p>
        </w:tc>
      </w:tr>
      <w:tr w:rsidR="41F967B7" w:rsidRPr="004D24C2" w14:paraId="568E5C33"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71DA3DF" w14:textId="6AF86AC5"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057EFA" w14:textId="259A77FC"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Konserwacja</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81F034" w14:textId="5B3A8149" w:rsidR="41F967B7" w:rsidRPr="004D24C2" w:rsidRDefault="41F967B7">
            <w:pPr>
              <w:pStyle w:val="Akapitzlist"/>
              <w:numPr>
                <w:ilvl w:val="0"/>
                <w:numId w:val="14"/>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Konserwację urządzenia należy przeprowadzać przy użyciu dodatkowych, wygodnych w użyciu przesuwnych szyn rack</w:t>
            </w:r>
          </w:p>
        </w:tc>
      </w:tr>
      <w:tr w:rsidR="41F967B7" w:rsidRPr="004D24C2" w14:paraId="1D6E7C43"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A47ADDA" w14:textId="433A6934"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72181C" w14:textId="6820179D"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Zasilanie</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C54A85" w14:textId="6EDC0CAF" w:rsidR="41F967B7" w:rsidRPr="004D24C2" w:rsidRDefault="41F967B7">
            <w:pPr>
              <w:pStyle w:val="Akapitzlist"/>
              <w:numPr>
                <w:ilvl w:val="0"/>
                <w:numId w:val="14"/>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Zasilanie redundantne</w:t>
            </w:r>
          </w:p>
        </w:tc>
      </w:tr>
      <w:tr w:rsidR="41F967B7" w:rsidRPr="004D24C2" w14:paraId="399F03AD" w14:textId="77777777" w:rsidTr="6C3E11B3">
        <w:trPr>
          <w:trHeight w:val="300"/>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tcPr>
          <w:p w14:paraId="6621555C" w14:textId="0C002107" w:rsidR="41F967B7" w:rsidRPr="004D24C2" w:rsidRDefault="41F967B7">
            <w:pPr>
              <w:pStyle w:val="Akapitzlist"/>
              <w:numPr>
                <w:ilvl w:val="0"/>
                <w:numId w:val="20"/>
              </w:numPr>
              <w:spacing w:before="0" w:after="0"/>
              <w:ind w:left="927"/>
              <w:rPr>
                <w:rFonts w:asciiTheme="minorHAnsi" w:eastAsia="Calibri" w:hAnsiTheme="minorHAnsi" w:cstheme="minorHAnsi"/>
                <w:sz w:val="20"/>
                <w:szCs w:val="20"/>
              </w:rPr>
            </w:pPr>
            <w:r w:rsidRPr="004D24C2">
              <w:rPr>
                <w:rFonts w:asciiTheme="minorHAnsi" w:eastAsia="Calibri" w:hAnsiTheme="minorHAnsi" w:cstheme="minorHAnsi"/>
                <w:sz w:val="20"/>
                <w:szCs w:val="20"/>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A26DB5" w14:textId="30547A5A"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Gwarancja</w:t>
            </w:r>
          </w:p>
        </w:tc>
        <w:tc>
          <w:tcPr>
            <w:tcW w:w="66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28AD07" w14:textId="2593A6B9" w:rsidR="41F967B7" w:rsidRPr="004D24C2" w:rsidRDefault="41F967B7" w:rsidP="41F967B7">
            <w:pPr>
              <w:spacing w:before="0" w:after="0"/>
              <w:rPr>
                <w:rFonts w:asciiTheme="minorHAnsi" w:eastAsia="Calibri" w:hAnsiTheme="minorHAnsi" w:cstheme="minorHAnsi"/>
                <w:sz w:val="20"/>
                <w:szCs w:val="20"/>
              </w:rPr>
            </w:pPr>
            <w:r w:rsidRPr="004D24C2">
              <w:rPr>
                <w:rFonts w:asciiTheme="minorHAnsi" w:eastAsia="Calibri" w:hAnsiTheme="minorHAnsi" w:cstheme="minorHAnsi"/>
                <w:sz w:val="20"/>
                <w:szCs w:val="20"/>
              </w:rPr>
              <w:t>Wykonawca udzieli gwarancji:</w:t>
            </w:r>
          </w:p>
          <w:p w14:paraId="79985522" w14:textId="00769FDA" w:rsidR="41F967B7" w:rsidRPr="004D24C2" w:rsidRDefault="41F967B7">
            <w:pPr>
              <w:pStyle w:val="Akapitzlist"/>
              <w:numPr>
                <w:ilvl w:val="0"/>
                <w:numId w:val="15"/>
              </w:numPr>
              <w:spacing w:before="0" w:after="0"/>
              <w:ind w:left="360"/>
              <w:rPr>
                <w:rFonts w:asciiTheme="minorHAnsi" w:eastAsia="Calibri" w:hAnsiTheme="minorHAnsi" w:cstheme="minorHAnsi"/>
                <w:sz w:val="20"/>
                <w:szCs w:val="20"/>
              </w:rPr>
            </w:pPr>
            <w:r w:rsidRPr="004D24C2">
              <w:rPr>
                <w:rFonts w:asciiTheme="minorHAnsi" w:eastAsia="Calibri" w:hAnsiTheme="minorHAnsi" w:cstheme="minorHAnsi"/>
                <w:sz w:val="20"/>
                <w:szCs w:val="20"/>
              </w:rPr>
              <w:t>Min. 3 lata na urządzenie główne</w:t>
            </w:r>
          </w:p>
        </w:tc>
      </w:tr>
    </w:tbl>
    <w:p w14:paraId="02F806BA" w14:textId="771449B6" w:rsidR="003D3CEE" w:rsidRPr="004D24C2" w:rsidRDefault="003D3CEE" w:rsidP="41F967B7">
      <w:pPr>
        <w:spacing w:before="0" w:after="0" w:line="257" w:lineRule="auto"/>
        <w:jc w:val="both"/>
        <w:rPr>
          <w:rFonts w:asciiTheme="minorHAnsi" w:eastAsia="Calibri" w:hAnsiTheme="minorHAnsi" w:cstheme="minorHAnsi"/>
          <w:sz w:val="20"/>
          <w:szCs w:val="20"/>
        </w:rPr>
      </w:pPr>
    </w:p>
    <w:p w14:paraId="2E38605E" w14:textId="55D00F1A" w:rsidR="00265955" w:rsidRPr="004D24C2" w:rsidRDefault="0005D701" w:rsidP="00B64EBD">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Serwer fizyczny wraz z niezbędnym wyposażeniem</w:t>
      </w:r>
      <w:r w:rsidR="7B5286F5" w:rsidRPr="004D24C2">
        <w:rPr>
          <w:rFonts w:asciiTheme="minorHAnsi" w:hAnsiTheme="minorHAnsi" w:cstheme="minorHAnsi"/>
          <w:sz w:val="20"/>
          <w:szCs w:val="20"/>
          <w:lang w:eastAsia="pl-PL"/>
        </w:rPr>
        <w:t>, oprogramowaniem i licencjami dostępowymi</w:t>
      </w:r>
      <w:r w:rsidR="69FEE278" w:rsidRPr="004D24C2">
        <w:rPr>
          <w:rFonts w:asciiTheme="minorHAnsi" w:hAnsiTheme="minorHAnsi" w:cstheme="minorHAnsi"/>
          <w:sz w:val="20"/>
          <w:szCs w:val="20"/>
          <w:lang w:eastAsia="pl-PL"/>
        </w:rPr>
        <w:t xml:space="preserve"> oraz montażem i konfiguracją</w:t>
      </w:r>
      <w:r w:rsidR="7B5286F5" w:rsidRPr="004D24C2">
        <w:rPr>
          <w:rFonts w:asciiTheme="minorHAnsi" w:hAnsiTheme="minorHAnsi" w:cstheme="minorHAnsi"/>
          <w:sz w:val="20"/>
          <w:szCs w:val="20"/>
          <w:lang w:eastAsia="pl-PL"/>
        </w:rPr>
        <w:t xml:space="preserve"> </w:t>
      </w:r>
      <w:r w:rsidR="1034F46A" w:rsidRPr="004D24C2">
        <w:rPr>
          <w:rFonts w:asciiTheme="minorHAnsi" w:hAnsiTheme="minorHAnsi" w:cstheme="minorHAnsi"/>
          <w:sz w:val="20"/>
          <w:szCs w:val="20"/>
          <w:lang w:eastAsia="pl-PL"/>
        </w:rPr>
        <w:t xml:space="preserve">-1 szt. </w:t>
      </w:r>
    </w:p>
    <w:tbl>
      <w:tblPr>
        <w:tblStyle w:val="Tabela-Siatka"/>
        <w:tblW w:w="0" w:type="auto"/>
        <w:tblLook w:val="04A0" w:firstRow="1" w:lastRow="0" w:firstColumn="1" w:lastColumn="0" w:noHBand="0" w:noVBand="1"/>
      </w:tblPr>
      <w:tblGrid>
        <w:gridCol w:w="1297"/>
        <w:gridCol w:w="2053"/>
        <w:gridCol w:w="4725"/>
        <w:gridCol w:w="1543"/>
      </w:tblGrid>
      <w:tr w:rsidR="6C3E11B3" w:rsidRPr="004D24C2" w14:paraId="552E123F" w14:textId="77777777" w:rsidTr="6C3E11B3">
        <w:trPr>
          <w:trHeight w:val="36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641CA158" w14:textId="1A18011A"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LP.</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30D39486" w14:textId="6C2E7292"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Przedmiot zamówienia</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0351678B" w14:textId="4CC30440" w:rsidR="6C3E11B3" w:rsidRPr="004D24C2" w:rsidRDefault="6C3E11B3" w:rsidP="6C3E11B3">
            <w:pPr>
              <w:spacing w:before="0" w:after="0"/>
              <w:ind w:left="720"/>
              <w:rPr>
                <w:rFonts w:asciiTheme="minorHAnsi" w:hAnsiTheme="minorHAnsi" w:cstheme="minorHAnsi"/>
                <w:sz w:val="20"/>
                <w:szCs w:val="20"/>
              </w:rPr>
            </w:pPr>
            <w:r w:rsidRPr="004D24C2">
              <w:rPr>
                <w:rFonts w:asciiTheme="minorHAnsi" w:eastAsia="Aptos" w:hAnsiTheme="minorHAnsi" w:cstheme="minorHAnsi"/>
                <w:b/>
                <w:bCs/>
                <w:sz w:val="20"/>
                <w:szCs w:val="20"/>
              </w:rPr>
              <w:t>Opis przedmiotu zamówienia/ parametry wymagane</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1BC8C3E5" w14:textId="40E93199"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Spełnia (tak/nie)</w:t>
            </w:r>
          </w:p>
        </w:tc>
      </w:tr>
      <w:tr w:rsidR="6C3E11B3" w:rsidRPr="004D24C2" w14:paraId="5BE1C0D6" w14:textId="77777777" w:rsidTr="6C3E11B3">
        <w:trPr>
          <w:trHeight w:val="141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57E74016" w14:textId="61DBA806"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1.</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02493675" w14:textId="14453A1C"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Obudowa</w:t>
            </w:r>
          </w:p>
          <w:p w14:paraId="6925E064" w14:textId="104835A0"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74FE4914" w14:textId="14BA8DEE"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Typu RACK, wysokość min. 1U;</w:t>
            </w:r>
          </w:p>
          <w:p w14:paraId="0C7A1C2D" w14:textId="3C14BF25"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Szyny montażowe umożliwiające instalację w szafie rack i wysuwanie serwera</w:t>
            </w:r>
          </w:p>
          <w:p w14:paraId="20F036B7" w14:textId="079BF4BD"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Obsługa dysków hot-plug</w:t>
            </w:r>
          </w:p>
          <w:p w14:paraId="145FF744" w14:textId="2CC19B67"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Możliwość zainstalowania min.10 dysków twardych hot plug 2,5”;</w:t>
            </w:r>
          </w:p>
          <w:p w14:paraId="3DB3C609" w14:textId="6C2AD2D9"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lastRenderedPageBreak/>
              <w:t>Zainstalowana 2 szt. dysku SSD 480GB Hot-Plug;</w:t>
            </w:r>
          </w:p>
          <w:p w14:paraId="5A425B76" w14:textId="5F820C52"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Zainstalowana </w:t>
            </w:r>
            <w:r w:rsidR="4AD578FD" w:rsidRPr="004D24C2">
              <w:rPr>
                <w:rFonts w:asciiTheme="minorHAnsi" w:eastAsia="Aptos" w:hAnsiTheme="minorHAnsi" w:cstheme="minorHAnsi"/>
                <w:sz w:val="20"/>
                <w:szCs w:val="20"/>
              </w:rPr>
              <w:t>2</w:t>
            </w:r>
            <w:r w:rsidRPr="004D24C2">
              <w:rPr>
                <w:rFonts w:asciiTheme="minorHAnsi" w:eastAsia="Aptos" w:hAnsiTheme="minorHAnsi" w:cstheme="minorHAnsi"/>
                <w:sz w:val="20"/>
                <w:szCs w:val="20"/>
              </w:rPr>
              <w:t xml:space="preserve"> szt. dysku SSD SATA 1,92TB Hot-Plug;</w:t>
            </w:r>
            <w:r w:rsidRPr="004D24C2">
              <w:rPr>
                <w:rFonts w:asciiTheme="minorHAnsi" w:hAnsiTheme="minorHAnsi" w:cstheme="minorHAnsi"/>
                <w:sz w:val="20"/>
                <w:szCs w:val="20"/>
              </w:rPr>
              <w:br/>
            </w:r>
            <w:r w:rsidRPr="004D24C2">
              <w:rPr>
                <w:rFonts w:asciiTheme="minorHAnsi" w:eastAsia="Aptos" w:hAnsiTheme="minorHAnsi" w:cstheme="minorHAnsi"/>
                <w:sz w:val="20"/>
                <w:szCs w:val="20"/>
              </w:rPr>
              <w:t xml:space="preserve"> Dyski enterprise/datacenter, hot-plug, fabrycznie nowe i objęte gwarancją producenta serwera.</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458C3406" w14:textId="7CAF0EE4"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lastRenderedPageBreak/>
              <w:t xml:space="preserve"> </w:t>
            </w:r>
          </w:p>
        </w:tc>
      </w:tr>
      <w:tr w:rsidR="6C3E11B3" w:rsidRPr="004D24C2" w14:paraId="26F25A34" w14:textId="77777777" w:rsidTr="6C3E11B3">
        <w:trPr>
          <w:trHeight w:val="126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51A8F4EA" w14:textId="668E25F7"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2572EA90" w14:textId="53BE9D4D"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Płyta główna</w:t>
            </w:r>
          </w:p>
          <w:p w14:paraId="65AEDCE2" w14:textId="21ABCADA"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4CF069A3" w14:textId="33B93A74"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Obsługa minimum jednego procesora</w:t>
            </w:r>
          </w:p>
          <w:p w14:paraId="4A91AFDE" w14:textId="34394A40"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Wyprodukowana i zaprojektowana przez producenta serwera;</w:t>
            </w:r>
          </w:p>
          <w:p w14:paraId="0B07FCB0" w14:textId="2668C9CD"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Moduł TPM 2.0;</w:t>
            </w:r>
          </w:p>
          <w:p w14:paraId="588ADE90" w14:textId="21F9966E"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32 gniazda pamięci RAM;</w:t>
            </w:r>
          </w:p>
          <w:p w14:paraId="0DC8580C" w14:textId="15B0FAD1"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obsługa pamięci ECC </w:t>
            </w:r>
            <w:r w:rsidRPr="004D24C2">
              <w:rPr>
                <w:rFonts w:asciiTheme="minorHAnsi" w:hAnsiTheme="minorHAnsi" w:cstheme="minorHAnsi"/>
                <w:sz w:val="20"/>
                <w:szCs w:val="20"/>
              </w:rPr>
              <w:t>Registered DDR5;</w:t>
            </w:r>
            <w:r w:rsidRPr="004D24C2">
              <w:rPr>
                <w:rFonts w:asciiTheme="minorHAnsi" w:eastAsia="Aptos" w:hAnsiTheme="minorHAnsi" w:cstheme="minorHAnsi"/>
                <w:sz w:val="20"/>
                <w:szCs w:val="20"/>
              </w:rPr>
              <w:t xml:space="preserve"> </w:t>
            </w:r>
          </w:p>
          <w:p w14:paraId="4A73C8BA" w14:textId="67272285" w:rsidR="6C3E11B3" w:rsidRPr="004D24C2" w:rsidRDefault="6C3E11B3" w:rsidP="6C3E11B3">
            <w:pPr>
              <w:pStyle w:val="Akapitzlist"/>
              <w:numPr>
                <w:ilvl w:val="0"/>
                <w:numId w:val="10"/>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możliwość obsługi konfiguracji dwuprocesorowej w ramach tej samej platformy sprzętowej; </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76922D09" w14:textId="38E2039B"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01F4748F" w14:textId="77777777" w:rsidTr="6C3E11B3">
        <w:trPr>
          <w:trHeight w:val="495"/>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52BB8F6A" w14:textId="512D5B44"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01B273BA" w14:textId="60D7D0DF"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Procesory</w:t>
            </w:r>
          </w:p>
          <w:p w14:paraId="03BFB234" w14:textId="24453951"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42CBBF7E" w14:textId="0285638A" w:rsidR="6C3E11B3" w:rsidRPr="004D24C2" w:rsidRDefault="6C3E11B3" w:rsidP="6C3E11B3">
            <w:pPr>
              <w:pStyle w:val="Akapitzlist"/>
              <w:numPr>
                <w:ilvl w:val="0"/>
                <w:numId w:val="10"/>
              </w:numPr>
              <w:spacing w:before="0" w:after="0" w:line="257"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Liczba zainstalowanych procesorów: minimum 1 w architekturze x 86-64, minimum 16-rdzeniowe, o TDP minimum 150W, </w:t>
            </w:r>
          </w:p>
          <w:p w14:paraId="5F0910D2" w14:textId="2226B31C" w:rsidR="6C3E11B3" w:rsidRPr="004D24C2" w:rsidRDefault="6C3E11B3" w:rsidP="6C3E11B3">
            <w:pPr>
              <w:pStyle w:val="Akapitzlist"/>
              <w:numPr>
                <w:ilvl w:val="0"/>
                <w:numId w:val="10"/>
              </w:numPr>
              <w:spacing w:before="0" w:after="0" w:line="257"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Wydajność procesora: zainstalowany w oferowanym serwerze musi uzyskiwać wynik wydajności osiągający w testach wydajnościowych PassMark – CPU Mark wyniki: </w:t>
            </w:r>
          </w:p>
          <w:p w14:paraId="63B9E396" w14:textId="015CC584" w:rsidR="6C3E11B3" w:rsidRPr="004D24C2" w:rsidRDefault="6C3E11B3" w:rsidP="6C3E11B3">
            <w:pPr>
              <w:spacing w:before="0" w:after="0" w:line="257" w:lineRule="auto"/>
              <w:ind w:left="720"/>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p w14:paraId="6F4CE8B6" w14:textId="46F14738" w:rsidR="6C3E11B3" w:rsidRPr="004D24C2" w:rsidRDefault="6C3E11B3" w:rsidP="6C3E11B3">
            <w:pPr>
              <w:spacing w:before="0" w:after="0" w:line="257" w:lineRule="auto"/>
              <w:ind w:left="720"/>
              <w:rPr>
                <w:rFonts w:asciiTheme="minorHAnsi" w:hAnsiTheme="minorHAnsi" w:cstheme="minorHAnsi"/>
                <w:sz w:val="20"/>
                <w:szCs w:val="20"/>
              </w:rPr>
            </w:pPr>
            <w:r w:rsidRPr="004D24C2">
              <w:rPr>
                <w:rFonts w:asciiTheme="minorHAnsi" w:eastAsia="Aptos" w:hAnsiTheme="minorHAnsi" w:cstheme="minorHAnsi"/>
                <w:sz w:val="20"/>
                <w:szCs w:val="20"/>
              </w:rPr>
              <w:t xml:space="preserve">- nie mniej niż 45 300 punktów, wynik oceny wydajności dla zaproponowanego procesora musi znajdować się w tabeli wydajności procesorów zamieszczonej na stronie: PassMark - CPU Benchmarks – CPU Mega Page - Detailed List of Benchmarked CPUs, </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0DF29B87" w14:textId="53E29903"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3D181DF8" w14:textId="77777777" w:rsidTr="6C3E11B3">
        <w:trPr>
          <w:trHeight w:val="45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45A1FFDB" w14:textId="42B1FA36"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1A22928C" w14:textId="19D3751B"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Pamięć RAM</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2F225D79" w14:textId="53CEAE15" w:rsidR="6C3E11B3" w:rsidRPr="004D24C2" w:rsidRDefault="6C3E11B3" w:rsidP="6C3E11B3">
            <w:pPr>
              <w:pStyle w:val="Akapitzlist"/>
              <w:numPr>
                <w:ilvl w:val="0"/>
                <w:numId w:val="9"/>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Min. 128GB DDR5 pamięci RAM</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20C7A6DB" w14:textId="3E1283C9"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0274235D" w14:textId="77777777" w:rsidTr="6C3E11B3">
        <w:trPr>
          <w:trHeight w:val="1125"/>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3A712C91" w14:textId="2586392A"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6FC7C5E4" w14:textId="70210753"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Kontrolery LAN</w:t>
            </w:r>
          </w:p>
          <w:p w14:paraId="13C6EE22" w14:textId="573D5E7A"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p w14:paraId="1C5F511A" w14:textId="43186CD0"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p w14:paraId="48A63717" w14:textId="26D87A67"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4909BAA4" w14:textId="071CCD53" w:rsidR="6C3E11B3" w:rsidRPr="00AC08EB" w:rsidRDefault="6C3E11B3" w:rsidP="6C3E11B3">
            <w:pPr>
              <w:pStyle w:val="Akapitzlist"/>
              <w:numPr>
                <w:ilvl w:val="1"/>
                <w:numId w:val="8"/>
              </w:numPr>
              <w:spacing w:before="0" w:after="0" w:line="257" w:lineRule="auto"/>
              <w:rPr>
                <w:rFonts w:asciiTheme="minorHAnsi" w:eastAsia="Aptos" w:hAnsiTheme="minorHAnsi" w:cstheme="minorHAnsi"/>
                <w:sz w:val="20"/>
                <w:szCs w:val="20"/>
                <w:lang w:val="en-US"/>
              </w:rPr>
            </w:pPr>
            <w:r w:rsidRPr="00AC08EB">
              <w:rPr>
                <w:rFonts w:asciiTheme="minorHAnsi" w:eastAsia="Aptos" w:hAnsiTheme="minorHAnsi" w:cstheme="minorHAnsi"/>
                <w:sz w:val="20"/>
                <w:szCs w:val="20"/>
                <w:lang w:val="en-US"/>
              </w:rPr>
              <w:t xml:space="preserve">4 porty 1GbE Base-T RJ45; </w:t>
            </w:r>
          </w:p>
          <w:p w14:paraId="3826797B" w14:textId="5729B7D7" w:rsidR="6C3E11B3" w:rsidRPr="004D24C2" w:rsidRDefault="6C3E11B3" w:rsidP="6C3E11B3">
            <w:pPr>
              <w:pStyle w:val="Akapitzlist"/>
              <w:numPr>
                <w:ilvl w:val="1"/>
                <w:numId w:val="8"/>
              </w:numPr>
              <w:spacing w:before="0" w:after="0" w:line="257"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2 porty 25GbE SFP28; </w:t>
            </w:r>
          </w:p>
          <w:p w14:paraId="74262D0A" w14:textId="2E6026B6" w:rsidR="6C3E11B3" w:rsidRPr="004D24C2" w:rsidRDefault="6C3E11B3" w:rsidP="6C3E11B3">
            <w:pPr>
              <w:pStyle w:val="Akapitzlist"/>
              <w:numPr>
                <w:ilvl w:val="1"/>
                <w:numId w:val="8"/>
              </w:numPr>
              <w:spacing w:before="0" w:after="0" w:line="257"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moduły SFP28 zgodne z infrastrukturą Zamawiającego; </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40227CA0" w14:textId="1FC749C3"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526D92D9" w14:textId="77777777" w:rsidTr="6C3E11B3">
        <w:trPr>
          <w:trHeight w:val="1545"/>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4A0D4E9C" w14:textId="6BACD972"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55E70837" w14:textId="41B3F770"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Porty</w:t>
            </w:r>
          </w:p>
          <w:p w14:paraId="68B6D87B" w14:textId="0559FDAC"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625BC05D" w14:textId="5277BB9C" w:rsidR="6C3E11B3" w:rsidRPr="004D24C2" w:rsidRDefault="6C3E11B3" w:rsidP="6C3E11B3">
            <w:pPr>
              <w:pStyle w:val="Akapitzlist"/>
              <w:numPr>
                <w:ilvl w:val="0"/>
                <w:numId w:val="7"/>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Minimum: </w:t>
            </w:r>
          </w:p>
          <w:p w14:paraId="707A8E12" w14:textId="293FDE04" w:rsidR="6C3E11B3" w:rsidRPr="004D24C2" w:rsidRDefault="6C3E11B3" w:rsidP="6C3E11B3">
            <w:pPr>
              <w:pStyle w:val="Akapitzlist"/>
              <w:numPr>
                <w:ilvl w:val="0"/>
                <w:numId w:val="7"/>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2 porty USB</w:t>
            </w:r>
          </w:p>
          <w:p w14:paraId="433C2C45" w14:textId="1529EA30" w:rsidR="6C3E11B3" w:rsidRPr="004D24C2" w:rsidRDefault="6C3E11B3" w:rsidP="6C3E11B3">
            <w:pPr>
              <w:pStyle w:val="Akapitzlist"/>
              <w:numPr>
                <w:ilvl w:val="0"/>
                <w:numId w:val="7"/>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1 port VGA lub równoważny interfejs wideo</w:t>
            </w:r>
          </w:p>
          <w:p w14:paraId="19A63E8E" w14:textId="0ECA5747" w:rsidR="6C3E11B3" w:rsidRPr="004D24C2" w:rsidRDefault="6C3E11B3" w:rsidP="6C3E11B3">
            <w:pPr>
              <w:pStyle w:val="Akapitzlist"/>
              <w:numPr>
                <w:ilvl w:val="0"/>
                <w:numId w:val="7"/>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lastRenderedPageBreak/>
              <w:t>Zintegrowana karta graficzna umożliwiająca wyświetlanie obrazu w rozdzielczości co najmniej 1920×1200</w:t>
            </w:r>
          </w:p>
          <w:p w14:paraId="12A17735" w14:textId="5ACE92B7" w:rsidR="6C3E11B3" w:rsidRPr="004D24C2" w:rsidRDefault="6C3E11B3" w:rsidP="6C3E11B3">
            <w:pPr>
              <w:pStyle w:val="Akapitzlist"/>
              <w:numPr>
                <w:ilvl w:val="0"/>
                <w:numId w:val="7"/>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dedykowany port zarządzający RJ45; </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1D396936" w14:textId="16AC022E"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lastRenderedPageBreak/>
              <w:t xml:space="preserve"> </w:t>
            </w:r>
          </w:p>
        </w:tc>
      </w:tr>
      <w:tr w:rsidR="6C3E11B3" w:rsidRPr="004D24C2" w14:paraId="7DB4A7D9"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5406C691" w14:textId="26958682"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2CDFFEFF" w14:textId="11E33779"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Zasilanie, chłodzenie</w:t>
            </w:r>
          </w:p>
          <w:p w14:paraId="59975F9A" w14:textId="3BE83DE8"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4C09B4E5" w14:textId="45DDF961" w:rsidR="6C3E11B3" w:rsidRPr="004D24C2" w:rsidRDefault="6C3E11B3" w:rsidP="6C3E11B3">
            <w:pPr>
              <w:pStyle w:val="Akapitzlist"/>
              <w:numPr>
                <w:ilvl w:val="0"/>
                <w:numId w:val="6"/>
              </w:numPr>
              <w:spacing w:before="0" w:after="0" w:line="276" w:lineRule="auto"/>
              <w:ind w:left="1080"/>
              <w:rPr>
                <w:rFonts w:asciiTheme="minorHAnsi" w:eastAsia="Aptos Display" w:hAnsiTheme="minorHAnsi" w:cstheme="minorHAnsi"/>
                <w:sz w:val="20"/>
                <w:szCs w:val="20"/>
              </w:rPr>
            </w:pPr>
            <w:r w:rsidRPr="004D24C2">
              <w:rPr>
                <w:rFonts w:asciiTheme="minorHAnsi" w:eastAsia="Aptos Display" w:hAnsiTheme="minorHAnsi" w:cstheme="minorHAnsi"/>
                <w:sz w:val="20"/>
                <w:szCs w:val="20"/>
              </w:rPr>
              <w:t>2 redundantne zasilacze hot-plug, każdy o mocy dobranej do konfiguracji, minimum 1000 W.</w:t>
            </w:r>
          </w:p>
          <w:p w14:paraId="0093A323" w14:textId="0939A94F" w:rsidR="6C3E11B3" w:rsidRPr="004D24C2" w:rsidRDefault="6C3E11B3" w:rsidP="6C3E11B3">
            <w:pPr>
              <w:pStyle w:val="Akapitzlist"/>
              <w:numPr>
                <w:ilvl w:val="0"/>
                <w:numId w:val="6"/>
              </w:numPr>
              <w:spacing w:before="0" w:after="0"/>
              <w:ind w:left="1080"/>
              <w:rPr>
                <w:rFonts w:asciiTheme="minorHAnsi" w:eastAsia="Calibri" w:hAnsiTheme="minorHAnsi" w:cstheme="minorHAnsi"/>
                <w:sz w:val="20"/>
                <w:szCs w:val="20"/>
              </w:rPr>
            </w:pPr>
            <w:r w:rsidRPr="004D24C2">
              <w:rPr>
                <w:rFonts w:asciiTheme="minorHAnsi" w:eastAsia="Calibri" w:hAnsiTheme="minorHAnsi" w:cstheme="minorHAnsi"/>
                <w:sz w:val="20"/>
                <w:szCs w:val="20"/>
              </w:rPr>
              <w:t>Wentylatory hotplug o prędkości obrotowej dające gwarancję poprawnego działania serwera w temperaturze otoczenia nie przekraczającej 30 stopni celsjusza;</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3E5E3628" w14:textId="5687A8FA"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3EF52358"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2E2775FC" w14:textId="7DD8F909"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78495306" w14:textId="147D927E"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Bezpieczeństwo</w:t>
            </w:r>
          </w:p>
          <w:p w14:paraId="6A1719D7" w14:textId="2641AC4A"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610133A9" w14:textId="3B557A66"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Moduł TPM 2.0 </w:t>
            </w:r>
          </w:p>
          <w:p w14:paraId="56442AE3" w14:textId="025F67CC"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Możliwość ustawienia haseł w BIOS </w:t>
            </w:r>
          </w:p>
          <w:p w14:paraId="2F881EEF" w14:textId="19156B84"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Możliwość wyłączenia przycisku zasilania z poziomu BIOS </w:t>
            </w:r>
          </w:p>
          <w:p w14:paraId="2E77500D" w14:textId="41F28433"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Możliwość bezpiecznego usuwania danych z dysków niezależnie od systemu operacyjnego </w:t>
            </w:r>
          </w:p>
          <w:p w14:paraId="1A8C6A59" w14:textId="1580B553"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Mechanizmy kontroli integralności systemu (BIOS/firmware)</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6F2215EE" w14:textId="10EF4EB7"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564EA300"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8AEF0D8" w14:textId="5A17ADF7" w:rsidR="6C3E11B3" w:rsidRPr="004D24C2" w:rsidRDefault="6C3E11B3" w:rsidP="6C3E11B3">
            <w:pPr>
              <w:pStyle w:val="Akapitzlist"/>
              <w:numPr>
                <w:ilvl w:val="0"/>
                <w:numId w:val="6"/>
              </w:numPr>
              <w:spacing w:before="0" w:after="0"/>
              <w:ind w:left="1080"/>
              <w:rPr>
                <w:rFonts w:asciiTheme="minorHAnsi" w:eastAsia="Aptos" w:hAnsiTheme="minorHAnsi" w:cstheme="minorHAnsi"/>
                <w:b/>
                <w:bCs/>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2A9B522B" w14:textId="749B58BF" w:rsidR="6C3E11B3" w:rsidRPr="004D24C2" w:rsidRDefault="6C3E11B3" w:rsidP="6C3E11B3">
            <w:pPr>
              <w:spacing w:before="0" w:after="0"/>
              <w:rPr>
                <w:rFonts w:asciiTheme="minorHAnsi" w:hAnsiTheme="minorHAnsi" w:cstheme="minorHAnsi"/>
                <w:sz w:val="20"/>
                <w:szCs w:val="20"/>
              </w:rPr>
            </w:pPr>
            <w:r w:rsidRPr="004D24C2">
              <w:rPr>
                <w:rFonts w:asciiTheme="minorHAnsi" w:eastAsia="Aptos" w:hAnsiTheme="minorHAnsi" w:cstheme="minorHAnsi"/>
                <w:b/>
                <w:bCs/>
                <w:sz w:val="20"/>
                <w:szCs w:val="20"/>
              </w:rPr>
              <w:t>Zarządzanie</w:t>
            </w:r>
          </w:p>
          <w:p w14:paraId="4BCC10BC" w14:textId="6891191C"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293A9F19" w14:textId="3F7C7D80"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Wbudowany kontroler zarządzania: </w:t>
            </w:r>
          </w:p>
          <w:p w14:paraId="55BE10E8" w14:textId="29D8A921"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niezależny od systemu operacyjnego</w:t>
            </w:r>
          </w:p>
          <w:p w14:paraId="1B7330B1" w14:textId="106E4700"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dostęp przez sieć (interfejs web)</w:t>
            </w:r>
          </w:p>
          <w:p w14:paraId="2200FDAA" w14:textId="47E9C98F"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zdalna konsola (KVM)</w:t>
            </w:r>
          </w:p>
          <w:p w14:paraId="5CCB8BAE" w14:textId="47DBE2C1"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możliwość zdalnego włączania/wyłączania/resetu</w:t>
            </w:r>
          </w:p>
          <w:p w14:paraId="7F0265DE" w14:textId="090B23BE"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monitoring komponentów (CPU, RAM, dyski, zasilanie, temperatura)</w:t>
            </w:r>
          </w:p>
          <w:p w14:paraId="39456E56" w14:textId="03A92779"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Obsługa standardów zarządzania, takich jak IPMI, SNMP lub równoważne </w:t>
            </w:r>
          </w:p>
          <w:p w14:paraId="1DDA5A50" w14:textId="1875FB87"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Możliwość integracji z usługą katalogową (np. Active Directory lub równoważną) </w:t>
            </w:r>
          </w:p>
          <w:p w14:paraId="1FB6EFE1" w14:textId="38CF6DB3" w:rsidR="6C3E11B3" w:rsidRPr="004D24C2" w:rsidRDefault="6C3E11B3" w:rsidP="6C3E11B3">
            <w:pPr>
              <w:pStyle w:val="Akapitzlist"/>
              <w:numPr>
                <w:ilvl w:val="0"/>
                <w:numId w:val="6"/>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Wsparcie dla aktualizacji firmware</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7300D9A3" w14:textId="17CDBE56"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F51C0E" w14:paraId="4292A5B3"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2AD6314D" w14:textId="559E2EDE" w:rsidR="6C3E11B3" w:rsidRPr="004D24C2" w:rsidRDefault="6C3E11B3" w:rsidP="6C3E11B3">
            <w:pPr>
              <w:spacing w:before="0" w:after="0" w:line="257" w:lineRule="auto"/>
              <w:jc w:val="both"/>
              <w:rPr>
                <w:rFonts w:asciiTheme="minorHAnsi" w:hAnsiTheme="minorHAnsi" w:cstheme="minorHAnsi"/>
                <w:sz w:val="20"/>
                <w:szCs w:val="20"/>
              </w:rPr>
            </w:pPr>
            <w:r w:rsidRPr="004D24C2">
              <w:rPr>
                <w:rFonts w:asciiTheme="minorHAnsi" w:eastAsia="Aptos" w:hAnsiTheme="minorHAnsi" w:cstheme="minorHAnsi"/>
                <w:b/>
                <w:bCs/>
                <w:sz w:val="20"/>
                <w:szCs w:val="20"/>
              </w:rPr>
              <w:lastRenderedPageBreak/>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3496C280" w14:textId="01AC2819" w:rsidR="6C3E11B3" w:rsidRPr="004D24C2" w:rsidRDefault="6C3E11B3" w:rsidP="6C3E11B3">
            <w:pPr>
              <w:spacing w:before="0" w:after="0" w:line="257" w:lineRule="auto"/>
              <w:jc w:val="both"/>
              <w:rPr>
                <w:rFonts w:asciiTheme="minorHAnsi" w:hAnsiTheme="minorHAnsi" w:cstheme="minorHAnsi"/>
                <w:sz w:val="20"/>
                <w:szCs w:val="20"/>
              </w:rPr>
            </w:pPr>
            <w:r w:rsidRPr="004D24C2">
              <w:rPr>
                <w:rFonts w:asciiTheme="minorHAnsi" w:eastAsia="Aptos" w:hAnsiTheme="minorHAnsi" w:cstheme="minorHAnsi"/>
                <w:b/>
                <w:bCs/>
                <w:sz w:val="20"/>
                <w:szCs w:val="20"/>
              </w:rPr>
              <w:t>Certyfikowane systemy operacyjne</w:t>
            </w:r>
          </w:p>
          <w:p w14:paraId="5329CF3B" w14:textId="34DEFFE9"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38137A92" w14:textId="6FA875A2" w:rsidR="6C3E11B3" w:rsidRPr="00AC08EB" w:rsidRDefault="6C3E11B3" w:rsidP="6C3E11B3">
            <w:pPr>
              <w:pStyle w:val="Akapitzlist"/>
              <w:numPr>
                <w:ilvl w:val="0"/>
                <w:numId w:val="5"/>
              </w:numPr>
              <w:spacing w:before="0" w:after="0"/>
              <w:ind w:left="1080"/>
              <w:rPr>
                <w:rFonts w:asciiTheme="minorHAnsi" w:eastAsia="Aptos" w:hAnsiTheme="minorHAnsi" w:cstheme="minorHAnsi"/>
                <w:sz w:val="20"/>
                <w:szCs w:val="20"/>
                <w:lang w:val="en-US"/>
              </w:rPr>
            </w:pPr>
            <w:r w:rsidRPr="00AC08EB">
              <w:rPr>
                <w:rFonts w:asciiTheme="minorHAnsi" w:eastAsia="Aptos" w:hAnsiTheme="minorHAnsi" w:cstheme="minorHAnsi"/>
                <w:sz w:val="20"/>
                <w:szCs w:val="20"/>
                <w:lang w:val="en-US"/>
              </w:rPr>
              <w:t>Microsoft Windows Server</w:t>
            </w:r>
            <w:r w:rsidRPr="00AC08EB">
              <w:rPr>
                <w:rFonts w:asciiTheme="minorHAnsi" w:eastAsia="Arial" w:hAnsiTheme="minorHAnsi" w:cstheme="minorHAnsi"/>
                <w:sz w:val="20"/>
                <w:szCs w:val="20"/>
                <w:lang w:val="en-US"/>
              </w:rPr>
              <w:t> </w:t>
            </w:r>
            <w:r w:rsidRPr="00AC08EB">
              <w:rPr>
                <w:rFonts w:asciiTheme="minorHAnsi" w:eastAsia="Aptos" w:hAnsiTheme="minorHAnsi" w:cstheme="minorHAnsi"/>
                <w:sz w:val="20"/>
                <w:szCs w:val="20"/>
                <w:lang w:val="en-US"/>
              </w:rPr>
              <w:t>2022</w:t>
            </w:r>
            <w:r w:rsidRPr="00AC08EB">
              <w:rPr>
                <w:rFonts w:asciiTheme="minorHAnsi" w:eastAsia="Arial" w:hAnsiTheme="minorHAnsi" w:cstheme="minorHAnsi"/>
                <w:sz w:val="20"/>
                <w:szCs w:val="20"/>
                <w:lang w:val="en-US"/>
              </w:rPr>
              <w:t> </w:t>
            </w:r>
            <w:r w:rsidRPr="00AC08EB">
              <w:rPr>
                <w:rFonts w:asciiTheme="minorHAnsi" w:eastAsia="Aptos" w:hAnsiTheme="minorHAnsi" w:cstheme="minorHAnsi"/>
                <w:sz w:val="20"/>
                <w:szCs w:val="20"/>
                <w:lang w:val="en-US"/>
              </w:rPr>
              <w:t xml:space="preserve">lub nowszy; </w:t>
            </w:r>
          </w:p>
          <w:p w14:paraId="453ACDA4" w14:textId="58A258FE" w:rsidR="6C3E11B3" w:rsidRPr="004D24C2" w:rsidRDefault="6C3E11B3" w:rsidP="6C3E11B3">
            <w:pPr>
              <w:pStyle w:val="Akapitzlist"/>
              <w:numPr>
                <w:ilvl w:val="0"/>
                <w:numId w:val="5"/>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VMware ESXi 8.x lub nowszy; </w:t>
            </w:r>
          </w:p>
          <w:p w14:paraId="78363328" w14:textId="084B9FCB" w:rsidR="6C3E11B3" w:rsidRPr="00AC08EB" w:rsidRDefault="6C3E11B3" w:rsidP="6C3E11B3">
            <w:pPr>
              <w:pStyle w:val="Akapitzlist"/>
              <w:numPr>
                <w:ilvl w:val="0"/>
                <w:numId w:val="5"/>
              </w:numPr>
              <w:spacing w:before="0" w:after="0"/>
              <w:ind w:left="1080"/>
              <w:rPr>
                <w:rFonts w:asciiTheme="minorHAnsi" w:eastAsia="Aptos" w:hAnsiTheme="minorHAnsi" w:cstheme="minorHAnsi"/>
                <w:sz w:val="20"/>
                <w:szCs w:val="20"/>
                <w:lang w:val="en-US"/>
              </w:rPr>
            </w:pPr>
            <w:r w:rsidRPr="00AC08EB">
              <w:rPr>
                <w:rFonts w:asciiTheme="minorHAnsi" w:eastAsia="Aptos" w:hAnsiTheme="minorHAnsi" w:cstheme="minorHAnsi"/>
                <w:sz w:val="20"/>
                <w:szCs w:val="20"/>
                <w:lang w:val="en-US"/>
              </w:rPr>
              <w:t xml:space="preserve">Red Hat Enterprise Linux 9.x lub nowszy; </w:t>
            </w:r>
          </w:p>
          <w:p w14:paraId="0738933C" w14:textId="7C54C1C8" w:rsidR="6C3E11B3" w:rsidRPr="00AC08EB" w:rsidRDefault="6C3E11B3" w:rsidP="6C3E11B3">
            <w:pPr>
              <w:pStyle w:val="Akapitzlist"/>
              <w:numPr>
                <w:ilvl w:val="0"/>
                <w:numId w:val="5"/>
              </w:numPr>
              <w:spacing w:before="0" w:after="0"/>
              <w:ind w:left="1080"/>
              <w:rPr>
                <w:rFonts w:asciiTheme="minorHAnsi" w:eastAsia="Aptos" w:hAnsiTheme="minorHAnsi" w:cstheme="minorHAnsi"/>
                <w:sz w:val="20"/>
                <w:szCs w:val="20"/>
                <w:lang w:val="en-US"/>
              </w:rPr>
            </w:pPr>
            <w:r w:rsidRPr="00AC08EB">
              <w:rPr>
                <w:rFonts w:asciiTheme="minorHAnsi" w:eastAsia="Aptos" w:hAnsiTheme="minorHAnsi" w:cstheme="minorHAnsi"/>
                <w:sz w:val="20"/>
                <w:szCs w:val="20"/>
                <w:lang w:val="en-US"/>
              </w:rPr>
              <w:t xml:space="preserve">SUSE Linux Enterprise Server 15 lub nowszy </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4505307D" w14:textId="3563F81E" w:rsidR="6C3E11B3" w:rsidRPr="00AC08EB" w:rsidRDefault="6C3E11B3" w:rsidP="6C3E11B3">
            <w:pPr>
              <w:spacing w:before="0" w:after="0" w:line="257" w:lineRule="auto"/>
              <w:ind w:left="1080"/>
              <w:rPr>
                <w:rFonts w:asciiTheme="minorHAnsi" w:hAnsiTheme="minorHAnsi" w:cstheme="minorHAnsi"/>
                <w:sz w:val="20"/>
                <w:szCs w:val="20"/>
                <w:lang w:val="en-US"/>
              </w:rPr>
            </w:pPr>
            <w:r w:rsidRPr="00AC08EB">
              <w:rPr>
                <w:rFonts w:asciiTheme="minorHAnsi" w:eastAsia="Aptos" w:hAnsiTheme="minorHAnsi" w:cstheme="minorHAnsi"/>
                <w:sz w:val="20"/>
                <w:szCs w:val="20"/>
                <w:lang w:val="en-US"/>
              </w:rPr>
              <w:t xml:space="preserve"> </w:t>
            </w:r>
          </w:p>
        </w:tc>
      </w:tr>
      <w:tr w:rsidR="6C3E11B3" w:rsidRPr="004D24C2" w14:paraId="6C56E89D"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3F34CB12" w14:textId="2EC0FDFE" w:rsidR="6C3E11B3" w:rsidRPr="00AC08EB" w:rsidRDefault="6C3E11B3" w:rsidP="6C3E11B3">
            <w:pPr>
              <w:spacing w:before="0" w:after="0" w:line="257" w:lineRule="auto"/>
              <w:rPr>
                <w:rFonts w:asciiTheme="minorHAnsi" w:hAnsiTheme="minorHAnsi" w:cstheme="minorHAnsi"/>
                <w:sz w:val="20"/>
                <w:szCs w:val="20"/>
                <w:lang w:val="en-US"/>
              </w:rPr>
            </w:pPr>
            <w:r w:rsidRPr="00AC08EB">
              <w:rPr>
                <w:rFonts w:asciiTheme="minorHAnsi" w:eastAsia="Aptos" w:hAnsiTheme="minorHAnsi" w:cstheme="minorHAnsi"/>
                <w:b/>
                <w:bCs/>
                <w:sz w:val="20"/>
                <w:szCs w:val="20"/>
                <w:lang w:val="en-US"/>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39B60AC2" w14:textId="280CECEB"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Gwarancja</w:t>
            </w:r>
          </w:p>
          <w:p w14:paraId="0367E94E" w14:textId="49EA89ED"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7387FBE0" w14:textId="39E4CF1B" w:rsidR="6C3E11B3" w:rsidRPr="004D24C2" w:rsidRDefault="6C3E11B3" w:rsidP="6C3E11B3">
            <w:pPr>
              <w:pStyle w:val="Akapitzlist"/>
              <w:numPr>
                <w:ilvl w:val="0"/>
                <w:numId w:val="4"/>
              </w:numPr>
              <w:spacing w:before="0" w:after="0" w:line="252" w:lineRule="auto"/>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36 miesięcy wsparcia technicznego realizowanego w trybie on-site (naprawa na w miejscu instalacji)</w:t>
            </w:r>
          </w:p>
          <w:p w14:paraId="4814C602" w14:textId="67FFB962" w:rsidR="6C3E11B3" w:rsidRPr="004D24C2" w:rsidRDefault="6C3E11B3" w:rsidP="6C3E11B3">
            <w:pPr>
              <w:pStyle w:val="Akapitzlist"/>
              <w:numPr>
                <w:ilvl w:val="0"/>
                <w:numId w:val="4"/>
              </w:numPr>
              <w:spacing w:before="0" w:after="0" w:line="252" w:lineRule="auto"/>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36 miesięcy gwarancji na dyski z prawem zatrzymania uszkodzonych nośników danych przez Zamawiającego, bez konieczności ich zwrotu Wykonawcy, producentowi lub serwisowi. </w:t>
            </w:r>
          </w:p>
          <w:p w14:paraId="04F82D99" w14:textId="6F20D42E" w:rsidR="6C3E11B3" w:rsidRPr="004D24C2" w:rsidRDefault="6C3E11B3" w:rsidP="6C3E11B3">
            <w:pPr>
              <w:pStyle w:val="Akapitzlist"/>
              <w:numPr>
                <w:ilvl w:val="0"/>
                <w:numId w:val="4"/>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Usługa wsparcia technicznego świadczona przez serwis producenta oferowanych urządzeń;</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7ED4EA31" w14:textId="26483A5D"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72CEA252"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73E0EFF4" w14:textId="7875B2C4"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65D65DE7" w14:textId="4E3595FB"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Dokumentacja, inne</w:t>
            </w:r>
          </w:p>
          <w:p w14:paraId="52DD957F" w14:textId="7F23DD57"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79AE1A4B" w14:textId="72FB6D5B" w:rsidR="6C3E11B3" w:rsidRPr="004D24C2" w:rsidRDefault="6C3E11B3" w:rsidP="6C3E11B3">
            <w:pPr>
              <w:pStyle w:val="Akapitzlist"/>
              <w:numPr>
                <w:ilvl w:val="0"/>
                <w:numId w:val="3"/>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Serwer musi być fabrycznie nowy i pochodzić z oficjalnego kanału dystrybucyjnego w UE.</w:t>
            </w:r>
          </w:p>
          <w:p w14:paraId="2BF79EE4" w14:textId="3ACE744D" w:rsidR="6C3E11B3" w:rsidRPr="004D24C2" w:rsidRDefault="6C3E11B3" w:rsidP="6C3E11B3">
            <w:pPr>
              <w:pStyle w:val="Akapitzlist"/>
              <w:numPr>
                <w:ilvl w:val="0"/>
                <w:numId w:val="3"/>
              </w:numPr>
              <w:spacing w:before="0" w:after="0"/>
              <w:ind w:left="1080"/>
              <w:rPr>
                <w:rFonts w:asciiTheme="minorHAnsi" w:eastAsia="Aptos" w:hAnsiTheme="minorHAnsi" w:cstheme="minorHAnsi"/>
                <w:sz w:val="20"/>
                <w:szCs w:val="20"/>
              </w:rPr>
            </w:pPr>
            <w:r w:rsidRPr="004D24C2">
              <w:rPr>
                <w:rFonts w:asciiTheme="minorHAnsi" w:eastAsia="Aptos" w:hAnsiTheme="minorHAnsi" w:cstheme="minorHAnsi"/>
                <w:sz w:val="20"/>
                <w:szCs w:val="20"/>
              </w:rPr>
              <w:t>Możliwość aktualizacji i pobrania sterowników do oferowanego modelu serwera w najnowszych certyfikowanych wersjach bezpośrednio z sieci Internet za pośrednictwem strony www producenta serwera;</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2F5EBCC9" w14:textId="0A44008E"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33FDA3A1"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3A861CB6" w14:textId="46FAAD95"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15A469BE" w14:textId="1E818E9D"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Oprogramowanie 2 sztuka</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3C62F479" w14:textId="3B3A0387" w:rsidR="6C3E11B3" w:rsidRPr="004D24C2" w:rsidRDefault="6C3E11B3" w:rsidP="6C3E11B3">
            <w:pPr>
              <w:pStyle w:val="Akapitzlist"/>
              <w:numPr>
                <w:ilvl w:val="0"/>
                <w:numId w:val="2"/>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Dostarczona licencja musi być fabrycznie nowa.</w:t>
            </w:r>
          </w:p>
          <w:p w14:paraId="5C4AD524" w14:textId="2108AED9" w:rsidR="6C3E11B3" w:rsidRPr="004D24C2" w:rsidRDefault="6C3E11B3" w:rsidP="6C3E11B3">
            <w:pPr>
              <w:pStyle w:val="Akapitzlist"/>
              <w:numPr>
                <w:ilvl w:val="0"/>
                <w:numId w:val="2"/>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Licencja musi być najnowszą wersją, możliwą do nabycia od producenta.</w:t>
            </w:r>
          </w:p>
          <w:p w14:paraId="459A79E1" w14:textId="21F8AB91" w:rsidR="6C3E11B3" w:rsidRPr="004D24C2" w:rsidRDefault="6C3E11B3" w:rsidP="6C3E11B3">
            <w:pPr>
              <w:pStyle w:val="Akapitzlist"/>
              <w:numPr>
                <w:ilvl w:val="0"/>
                <w:numId w:val="2"/>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Licencja nieograniczona czasowo ani funkcjonalnie.</w:t>
            </w:r>
          </w:p>
          <w:p w14:paraId="555A8C15" w14:textId="7FAFDE8C" w:rsidR="6C3E11B3" w:rsidRPr="004D24C2" w:rsidRDefault="6C3E11B3" w:rsidP="6C3E11B3">
            <w:pPr>
              <w:pStyle w:val="Akapitzlist"/>
              <w:numPr>
                <w:ilvl w:val="0"/>
                <w:numId w:val="2"/>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Licencja nie może mieć możliwości przenoszenia na inne serwery.</w:t>
            </w:r>
          </w:p>
          <w:p w14:paraId="5554CB75" w14:textId="3EBC4686" w:rsidR="6C3E11B3" w:rsidRPr="004D24C2" w:rsidRDefault="6C3E11B3" w:rsidP="6C3E11B3">
            <w:pPr>
              <w:pStyle w:val="Akapitzlist"/>
              <w:numPr>
                <w:ilvl w:val="0"/>
                <w:numId w:val="2"/>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Dostarczona licencja musi posiadać cechy/atrybuty legalności.</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39CFF70C" w14:textId="2AA74AAA"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6C3E11B3" w:rsidRPr="004D24C2" w14:paraId="08029717"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00C4C230" w14:textId="20C53026"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62890B03" w14:textId="0EA9B173"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Bezterminowa licencja dostępowa na użytkownika – 5 licencji</w:t>
            </w:r>
          </w:p>
          <w:p w14:paraId="56ACAD58" w14:textId="0AC054C2"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212DFE" w14:textId="67C35FD5"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Dostarczona licencja musi być fabrycznie nowa.</w:t>
            </w:r>
          </w:p>
          <w:p w14:paraId="77D923CB" w14:textId="54B659B7"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Licencja musi być najnowszą wersją, możliwą do nabycia od producenta.</w:t>
            </w:r>
          </w:p>
          <w:p w14:paraId="45F37807" w14:textId="7360FBD1"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Licencja nieograniczona czasowo ani funkcjonalnie.</w:t>
            </w:r>
          </w:p>
          <w:p w14:paraId="3694D53C" w14:textId="04CFF410"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lastRenderedPageBreak/>
              <w:t>Dostarczona licencja musi posiadać cechy/atrybuty legalności.</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41443A50" w14:textId="226F409A"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sz w:val="20"/>
                <w:szCs w:val="20"/>
              </w:rPr>
              <w:lastRenderedPageBreak/>
              <w:t xml:space="preserve"> </w:t>
            </w:r>
          </w:p>
        </w:tc>
      </w:tr>
      <w:tr w:rsidR="6C3E11B3" w:rsidRPr="004D24C2" w14:paraId="63B31829" w14:textId="77777777" w:rsidTr="6C3E11B3">
        <w:trPr>
          <w:trHeight w:val="300"/>
        </w:trPr>
        <w:tc>
          <w:tcPr>
            <w:tcW w:w="443" w:type="dxa"/>
            <w:tcBorders>
              <w:top w:val="single" w:sz="8" w:space="0" w:color="auto"/>
              <w:left w:val="single" w:sz="8" w:space="0" w:color="auto"/>
              <w:bottom w:val="single" w:sz="8" w:space="0" w:color="auto"/>
              <w:right w:val="single" w:sz="8" w:space="0" w:color="auto"/>
            </w:tcBorders>
            <w:tcMar>
              <w:left w:w="108" w:type="dxa"/>
              <w:right w:w="108" w:type="dxa"/>
            </w:tcMar>
          </w:tcPr>
          <w:p w14:paraId="7C100C17" w14:textId="4845CABC"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0D9B24DD" w14:textId="12FCFF43"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Bezterminowa licencja dostępowa na urządzenie – 5 licencji</w:t>
            </w:r>
          </w:p>
          <w:p w14:paraId="4BD61DE6" w14:textId="71CC8F08" w:rsidR="6C3E11B3" w:rsidRPr="004D24C2" w:rsidRDefault="6C3E11B3" w:rsidP="6C3E11B3">
            <w:pPr>
              <w:spacing w:before="0" w:after="0" w:line="257" w:lineRule="auto"/>
              <w:rPr>
                <w:rFonts w:asciiTheme="minorHAnsi" w:hAnsiTheme="minorHAnsi" w:cstheme="minorHAnsi"/>
                <w:sz w:val="20"/>
                <w:szCs w:val="20"/>
              </w:rPr>
            </w:pPr>
            <w:r w:rsidRPr="004D24C2">
              <w:rPr>
                <w:rFonts w:asciiTheme="minorHAnsi" w:eastAsia="Aptos" w:hAnsiTheme="minorHAnsi" w:cstheme="minorHAnsi"/>
                <w:b/>
                <w:bCs/>
                <w:sz w:val="20"/>
                <w:szCs w:val="20"/>
              </w:rPr>
              <w:t xml:space="preserve"> </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D9CEE" w14:textId="45403A00"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Dostarczona licencja musi być fabrycznie nowa.</w:t>
            </w:r>
          </w:p>
          <w:p w14:paraId="2BF08017" w14:textId="143B1759"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Licencja musi być najnowszą wersją, możliwą do nabycia od producenta.</w:t>
            </w:r>
          </w:p>
          <w:p w14:paraId="1C4DE3A9" w14:textId="6FF82AA9"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Licencja nieograniczona czasowo ani funkcjonalnie.</w:t>
            </w:r>
          </w:p>
          <w:p w14:paraId="691CF4ED" w14:textId="0B5CAA62" w:rsidR="6C3E11B3" w:rsidRPr="004D24C2" w:rsidRDefault="6C3E11B3" w:rsidP="6C3E11B3">
            <w:pPr>
              <w:pStyle w:val="Akapitzlist"/>
              <w:numPr>
                <w:ilvl w:val="0"/>
                <w:numId w:val="1"/>
              </w:numPr>
              <w:spacing w:before="0" w:after="0" w:line="254"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Dostarczona licencja musi posiadać cechy/atrybuty legalności.</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3DD9A8CE" w14:textId="30A59C0F" w:rsidR="6C3E11B3" w:rsidRPr="004D24C2" w:rsidRDefault="6C3E11B3" w:rsidP="6C3E11B3">
            <w:pPr>
              <w:spacing w:before="0" w:after="0" w:line="257" w:lineRule="auto"/>
              <w:ind w:left="1080"/>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bl>
    <w:p w14:paraId="5F99C034" w14:textId="18AC6D0D" w:rsidR="41F967B7" w:rsidRPr="00AC08EB" w:rsidRDefault="41F967B7" w:rsidP="6C3E11B3">
      <w:pPr>
        <w:spacing w:before="0" w:after="160" w:line="257" w:lineRule="auto"/>
        <w:rPr>
          <w:rFonts w:asciiTheme="minorHAnsi" w:eastAsia="Aptos" w:hAnsiTheme="minorHAnsi" w:cstheme="minorHAnsi"/>
          <w:sz w:val="20"/>
          <w:szCs w:val="20"/>
        </w:rPr>
      </w:pPr>
    </w:p>
    <w:p w14:paraId="5F195250" w14:textId="77777777" w:rsidR="003D3CEE" w:rsidRPr="004D24C2" w:rsidRDefault="003D3CEE" w:rsidP="001544A4">
      <w:pPr>
        <w:spacing w:before="0" w:after="0"/>
        <w:rPr>
          <w:rFonts w:asciiTheme="minorHAnsi" w:hAnsiTheme="minorHAnsi" w:cstheme="minorHAnsi"/>
          <w:sz w:val="20"/>
          <w:szCs w:val="20"/>
        </w:rPr>
      </w:pPr>
      <w:r w:rsidRPr="004D24C2">
        <w:rPr>
          <w:rStyle w:val="normaltextrun"/>
          <w:rFonts w:asciiTheme="minorHAnsi" w:hAnsiTheme="minorHAnsi" w:cstheme="minorHAnsi"/>
          <w:sz w:val="20"/>
          <w:szCs w:val="20"/>
        </w:rPr>
        <w:t>Zakres wdrożenia serwera obejmuje:</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Instalacja systemu operacyjnego</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Wgranie systemu operacyjnego na serwer fizyczny</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Podstawowa konfiguracja (strefa czasowa, język, nazwa hosta, aktualizacje systemu)</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Konfiguracja interfejsów zarządzania i sieci</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Konfiguracja RAID</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Weryfikacja poprawności konfiguracji i stanu dysków</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Instalacja roli witalizacyjnej i wstępna konfiguracja</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Dodanie roli wirtualizacji na serwerze</w:t>
      </w:r>
      <w:r w:rsidRPr="004D24C2">
        <w:rPr>
          <w:rStyle w:val="scxw99933022"/>
          <w:rFonts w:asciiTheme="minorHAnsi" w:hAnsiTheme="minorHAnsi" w:cstheme="minorHAnsi"/>
          <w:sz w:val="20"/>
          <w:szCs w:val="20"/>
        </w:rPr>
        <w:t> </w:t>
      </w:r>
      <w:r w:rsidRPr="004D24C2">
        <w:rPr>
          <w:rFonts w:asciiTheme="minorHAnsi" w:hAnsiTheme="minorHAnsi" w:cstheme="minorHAnsi"/>
          <w:sz w:val="20"/>
          <w:szCs w:val="20"/>
        </w:rPr>
        <w:br/>
      </w:r>
      <w:r w:rsidRPr="004D24C2">
        <w:rPr>
          <w:rStyle w:val="normaltextrun"/>
          <w:rFonts w:asciiTheme="minorHAnsi" w:hAnsiTheme="minorHAnsi" w:cstheme="minorHAnsi"/>
          <w:sz w:val="20"/>
          <w:szCs w:val="20"/>
        </w:rPr>
        <w:t>- Wstępna konfiguracja środowiska wirtualnego (przełączniki wirtualne, lokalizacja plików maszyn, podstawowe ustawienia bezpieczeństwa i wydajności)</w:t>
      </w:r>
      <w:r w:rsidRPr="004D24C2">
        <w:rPr>
          <w:rStyle w:val="eop"/>
          <w:rFonts w:asciiTheme="minorHAnsi" w:hAnsiTheme="minorHAnsi" w:cstheme="minorHAnsi"/>
          <w:sz w:val="20"/>
          <w:szCs w:val="20"/>
        </w:rPr>
        <w:t> </w:t>
      </w:r>
    </w:p>
    <w:p w14:paraId="074C59BA" w14:textId="76FBC108" w:rsidR="736B8454" w:rsidRPr="004D24C2" w:rsidRDefault="736B8454" w:rsidP="427783C0">
      <w:pPr>
        <w:spacing w:before="0" w:after="0"/>
        <w:rPr>
          <w:rFonts w:asciiTheme="minorHAnsi" w:eastAsia="Aptos" w:hAnsiTheme="minorHAnsi" w:cstheme="minorHAnsi"/>
          <w:sz w:val="20"/>
          <w:szCs w:val="20"/>
        </w:rPr>
      </w:pPr>
      <w:r w:rsidRPr="004D24C2">
        <w:rPr>
          <w:rFonts w:asciiTheme="minorHAnsi" w:eastAsia="Aptos" w:hAnsiTheme="minorHAnsi" w:cstheme="minorHAnsi"/>
          <w:b/>
          <w:bCs/>
          <w:sz w:val="20"/>
          <w:szCs w:val="20"/>
        </w:rPr>
        <w:t>Usługa kopii zapasowej umożliwiająca przechowywanie danych w chmurze w pakiecie przestrzeni maksymalnie 1.6 TB na rok.</w:t>
      </w:r>
      <w:r w:rsidRPr="004D24C2">
        <w:rPr>
          <w:rFonts w:asciiTheme="minorHAnsi" w:eastAsia="Arial" w:hAnsiTheme="minorHAnsi" w:cstheme="minorHAnsi"/>
          <w:b/>
          <w:bCs/>
          <w:sz w:val="20"/>
          <w:szCs w:val="20"/>
        </w:rPr>
        <w:t>  </w:t>
      </w:r>
      <w:r w:rsidRPr="004D24C2">
        <w:rPr>
          <w:rFonts w:asciiTheme="minorHAnsi" w:eastAsia="Aptos" w:hAnsiTheme="minorHAnsi" w:cstheme="minorHAnsi"/>
          <w:b/>
          <w:bCs/>
          <w:sz w:val="20"/>
          <w:szCs w:val="20"/>
        </w:rPr>
        <w:t xml:space="preserve"> </w:t>
      </w:r>
    </w:p>
    <w:p w14:paraId="5146AE21" w14:textId="1240FD3E" w:rsidR="736B8454" w:rsidRPr="004D24C2" w:rsidRDefault="736B8454" w:rsidP="427783C0">
      <w:pPr>
        <w:shd w:val="clear" w:color="auto" w:fill="FFFFFF" w:themeFill="background1"/>
        <w:ind w:left="72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Usługa obejmuje:  </w:t>
      </w:r>
    </w:p>
    <w:p w14:paraId="035E6711" w14:textId="7F4D5478"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automatyczne wykonywanie kopii zapasowych danych,  </w:t>
      </w:r>
    </w:p>
    <w:p w14:paraId="318EE5EA" w14:textId="7BA33B8E"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przechowywanie kopii zapasowych w chmurze, </w:t>
      </w:r>
    </w:p>
    <w:p w14:paraId="2F8671A1" w14:textId="3A090AD1"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bieżące utrzymanie i wsparcie techniczne usługi. </w:t>
      </w:r>
    </w:p>
    <w:p w14:paraId="4E972AFA" w14:textId="124F6F8A"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Maksymalna przestrzeń na dane: 1,6 TB. </w:t>
      </w:r>
    </w:p>
    <w:p w14:paraId="72585B87" w14:textId="480E18D1"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Okres świadczenia usługi: 12 miesięcy. </w:t>
      </w:r>
    </w:p>
    <w:p w14:paraId="06F9D4D3" w14:textId="7E223317"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Dane muszą być szyfrowane w trakcie transmisji oraz przechowywania. </w:t>
      </w:r>
    </w:p>
    <w:p w14:paraId="143E195A" w14:textId="6502B34B"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Usługa musi zapewniać dostępność na poziomie co najmniej 99,5% w skali miesiąca. </w:t>
      </w:r>
    </w:p>
    <w:p w14:paraId="581B0EBF" w14:textId="6D75F44A"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Dane muszą być przechowywane w centrach przetwarzania danych zlokalizowanych w Polsce. </w:t>
      </w:r>
    </w:p>
    <w:p w14:paraId="0676520A" w14:textId="0DB00190"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możliwość eksportu danych w powszechnie stosowanych formatach,  </w:t>
      </w:r>
    </w:p>
    <w:p w14:paraId="4821A5BA" w14:textId="63161AC6"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możliwość zwiększenia pojemności w trakcie trwania umowy (na warunkach umownych za dopłatą). </w:t>
      </w:r>
    </w:p>
    <w:p w14:paraId="2DA24970" w14:textId="696EDB1A"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lastRenderedPageBreak/>
        <w:t xml:space="preserve">Usługa powinna być realizowana zgodnie z obowiązującymi przepisami prawa, w szczególności dotyczącymi ochrony danych osobowych, oraz zgodnie z uznanymi standardami bezpieczeństwa informacji (np. normy z zakresu bezpieczeństwa informacji lub równoważne). </w:t>
      </w:r>
    </w:p>
    <w:p w14:paraId="31768F9B" w14:textId="721A7689"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Odbiór usługi nastąpi po: uruchomieniu usługi, udostępnieniu wymaganej przestrzeni, wykonaniu testowej kopii zapasowej oraz testowego odtworzenia danych. </w:t>
      </w:r>
    </w:p>
    <w:p w14:paraId="335EE111" w14:textId="0FEECEE3"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Spełnienie wymagań zostanie potwierdzone poprzez: </w:t>
      </w:r>
    </w:p>
    <w:p w14:paraId="244C6C62" w14:textId="6C3E0253" w:rsidR="736B8454" w:rsidRPr="004D24C2" w:rsidRDefault="736B8454">
      <w:pPr>
        <w:pStyle w:val="Akapitzlist"/>
        <w:numPr>
          <w:ilvl w:val="1"/>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testy wykonania,  </w:t>
      </w:r>
    </w:p>
    <w:p w14:paraId="088C9663" w14:textId="0A5AABDA"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Wykonawca zapewni wsparcie techniczne w języku polskim. </w:t>
      </w:r>
    </w:p>
    <w:p w14:paraId="63853D1B" w14:textId="3EEFAC4A"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Zapewniony zostanie punkt kontaktowy do zgłaszania problemów. </w:t>
      </w:r>
    </w:p>
    <w:p w14:paraId="5F804AA7" w14:textId="41F8C597" w:rsidR="736B8454" w:rsidRPr="004D24C2" w:rsidRDefault="736B8454">
      <w:pPr>
        <w:pStyle w:val="Akapitzlist"/>
        <w:numPr>
          <w:ilvl w:val="0"/>
          <w:numId w:val="42"/>
        </w:numPr>
        <w:shd w:val="clear" w:color="auto" w:fill="FFFFFF" w:themeFill="background1"/>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Po zakończeniu umowy Zamawiający będzie miał możliwość pobrania wszystkich danych</w:t>
      </w:r>
    </w:p>
    <w:p w14:paraId="55FF952F" w14:textId="14F76850" w:rsidR="427783C0" w:rsidRPr="004D24C2" w:rsidRDefault="427783C0" w:rsidP="427783C0">
      <w:pPr>
        <w:spacing w:before="0" w:after="0"/>
        <w:jc w:val="both"/>
        <w:rPr>
          <w:rFonts w:asciiTheme="minorHAnsi" w:hAnsiTheme="minorHAnsi" w:cstheme="minorHAnsi"/>
          <w:sz w:val="20"/>
          <w:szCs w:val="20"/>
        </w:rPr>
      </w:pPr>
    </w:p>
    <w:p w14:paraId="299D4B22" w14:textId="7E21DD96" w:rsidR="00755A58" w:rsidRPr="004D24C2" w:rsidRDefault="00755A58">
      <w:pPr>
        <w:pStyle w:val="Nagwek2"/>
        <w:numPr>
          <w:ilvl w:val="0"/>
          <w:numId w:val="49"/>
        </w:numPr>
        <w:rPr>
          <w:rFonts w:asciiTheme="minorHAnsi" w:hAnsiTheme="minorHAnsi" w:cstheme="minorHAnsi"/>
          <w:sz w:val="20"/>
          <w:szCs w:val="20"/>
        </w:rPr>
      </w:pPr>
      <w:r w:rsidRPr="004D24C2">
        <w:rPr>
          <w:rFonts w:asciiTheme="minorHAnsi" w:hAnsiTheme="minorHAnsi" w:cstheme="minorHAnsi"/>
          <w:sz w:val="20"/>
          <w:szCs w:val="20"/>
          <w:lang w:eastAsia="pl-PL"/>
        </w:rPr>
        <w:t xml:space="preserve">Oprogramowanie do zarządzania infrastrukturą IT – na </w:t>
      </w:r>
      <w:r w:rsidR="00C36A78" w:rsidRPr="004D24C2">
        <w:rPr>
          <w:rFonts w:asciiTheme="minorHAnsi" w:hAnsiTheme="minorHAnsi" w:cstheme="minorHAnsi"/>
          <w:sz w:val="20"/>
          <w:szCs w:val="20"/>
          <w:lang w:eastAsia="pl-PL"/>
        </w:rPr>
        <w:t>20</w:t>
      </w:r>
      <w:r w:rsidRPr="004D24C2">
        <w:rPr>
          <w:rFonts w:asciiTheme="minorHAnsi" w:hAnsiTheme="minorHAnsi" w:cstheme="minorHAnsi"/>
          <w:sz w:val="20"/>
          <w:szCs w:val="20"/>
          <w:lang w:eastAsia="pl-PL"/>
        </w:rPr>
        <w:t xml:space="preserve"> licencji</w:t>
      </w:r>
      <w:r w:rsidR="00760D8D" w:rsidRPr="004D24C2">
        <w:rPr>
          <w:rFonts w:asciiTheme="minorHAnsi" w:hAnsiTheme="minorHAnsi" w:cstheme="minorHAnsi"/>
          <w:sz w:val="20"/>
          <w:szCs w:val="20"/>
          <w:lang w:eastAsia="pl-PL"/>
        </w:rPr>
        <w:t xml:space="preserve"> </w:t>
      </w:r>
    </w:p>
    <w:p w14:paraId="425C59A0" w14:textId="19CD827F" w:rsidR="00265955" w:rsidRPr="004D24C2" w:rsidRDefault="3ECAED71" w:rsidP="00B64EBD">
      <w:pPr>
        <w:pStyle w:val="Nagwek2"/>
        <w:rPr>
          <w:rFonts w:asciiTheme="minorHAnsi" w:hAnsiTheme="minorHAnsi" w:cstheme="minorHAnsi"/>
          <w:sz w:val="20"/>
          <w:szCs w:val="20"/>
        </w:rPr>
      </w:pPr>
      <w:r w:rsidRPr="004D24C2">
        <w:rPr>
          <w:rStyle w:val="normaltextrun"/>
          <w:rFonts w:asciiTheme="minorHAnsi" w:eastAsia="Aptos" w:hAnsiTheme="minorHAnsi" w:cstheme="minorHAnsi"/>
          <w:b w:val="0"/>
          <w:sz w:val="20"/>
          <w:szCs w:val="20"/>
        </w:rPr>
        <w:t xml:space="preserve">Przedmiotem zamówienia jest zakup, dostawa wraz z instalacją oprogramowania </w:t>
      </w:r>
      <w:r w:rsidRPr="004D24C2">
        <w:rPr>
          <w:rFonts w:asciiTheme="minorHAnsi" w:eastAsia="Times New Roman" w:hAnsiTheme="minorHAnsi" w:cstheme="minorHAnsi"/>
          <w:b w:val="0"/>
          <w:sz w:val="20"/>
          <w:szCs w:val="20"/>
        </w:rPr>
        <w:t>do zarządzania infrastrukturą IT na miejscu u Zamawiającego</w:t>
      </w:r>
      <w:r w:rsidRPr="004D24C2">
        <w:rPr>
          <w:rStyle w:val="normaltextrun"/>
          <w:rFonts w:asciiTheme="minorHAnsi" w:eastAsia="Aptos" w:hAnsiTheme="minorHAnsi" w:cstheme="minorHAnsi"/>
          <w:b w:val="0"/>
          <w:sz w:val="20"/>
          <w:szCs w:val="20"/>
        </w:rPr>
        <w:t xml:space="preserve"> dla 20 użytkowników. Czas trwania wsparcia – rok.</w:t>
      </w:r>
      <w:r w:rsidRPr="004D24C2">
        <w:rPr>
          <w:rFonts w:asciiTheme="minorHAnsi" w:eastAsia="Calibri" w:hAnsiTheme="minorHAnsi" w:cstheme="minorHAnsi"/>
          <w:b w:val="0"/>
          <w:sz w:val="20"/>
          <w:szCs w:val="20"/>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7"/>
        <w:gridCol w:w="2000"/>
        <w:gridCol w:w="7211"/>
      </w:tblGrid>
      <w:tr w:rsidR="00C36A78" w:rsidRPr="004D24C2" w14:paraId="629F6478"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7866F6F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Lp.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11D241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Przedmiot zamówienia </w:t>
            </w:r>
          </w:p>
        </w:tc>
        <w:tc>
          <w:tcPr>
            <w:tcW w:w="11055" w:type="dxa"/>
            <w:tcBorders>
              <w:top w:val="single" w:sz="4" w:space="0" w:color="auto"/>
              <w:left w:val="single" w:sz="4" w:space="0" w:color="auto"/>
              <w:bottom w:val="single" w:sz="4" w:space="0" w:color="auto"/>
              <w:right w:val="single" w:sz="4" w:space="0" w:color="auto"/>
            </w:tcBorders>
            <w:vAlign w:val="center"/>
            <w:hideMark/>
          </w:tcPr>
          <w:p w14:paraId="75FF6A5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Opis przedmiotu zamówienia/ parametry wymagane </w:t>
            </w:r>
          </w:p>
        </w:tc>
      </w:tr>
      <w:tr w:rsidR="00C36A78" w:rsidRPr="004D24C2" w14:paraId="08B1CA8A"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17DE39E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1. </w:t>
            </w:r>
          </w:p>
        </w:tc>
        <w:tc>
          <w:tcPr>
            <w:tcW w:w="2325" w:type="dxa"/>
            <w:tcBorders>
              <w:top w:val="single" w:sz="4" w:space="0" w:color="auto"/>
              <w:left w:val="single" w:sz="4" w:space="0" w:color="auto"/>
              <w:bottom w:val="single" w:sz="4" w:space="0" w:color="auto"/>
              <w:right w:val="single" w:sz="4" w:space="0" w:color="auto"/>
            </w:tcBorders>
            <w:hideMark/>
          </w:tcPr>
          <w:p w14:paraId="4360BC8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Oprogramowanie: </w:t>
            </w:r>
          </w:p>
          <w:p w14:paraId="712E07F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w:t>
            </w:r>
          </w:p>
        </w:tc>
        <w:tc>
          <w:tcPr>
            <w:tcW w:w="11055" w:type="dxa"/>
            <w:tcBorders>
              <w:top w:val="single" w:sz="4" w:space="0" w:color="auto"/>
              <w:left w:val="single" w:sz="4" w:space="0" w:color="auto"/>
              <w:bottom w:val="single" w:sz="4" w:space="0" w:color="auto"/>
              <w:right w:val="single" w:sz="4" w:space="0" w:color="auto"/>
            </w:tcBorders>
            <w:hideMark/>
          </w:tcPr>
          <w:p w14:paraId="0DF4AF6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Budowa modułowa,  </w:t>
            </w:r>
          </w:p>
          <w:p w14:paraId="7EF8E07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Komunikacja pomiędzy Serwerem a Agentami i Konsolami nawiązywana przy użyciu szyfrowanego protokołu TLS 1.2.  </w:t>
            </w:r>
          </w:p>
          <w:p w14:paraId="2CC9542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Program umożliwia zmianę portu komunikacyjnego wykorzystywanego przez konsolę zarządzającą. </w:t>
            </w:r>
          </w:p>
          <w:p w14:paraId="42AF663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Silnik bazy danych musi być dostępny na licencji open source bez limitu ilości danych </w:t>
            </w:r>
          </w:p>
          <w:p w14:paraId="5DF12F5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Baza danych musi być darmowa i nie wymagać dodatkowego licencjonowania </w:t>
            </w:r>
          </w:p>
        </w:tc>
      </w:tr>
      <w:tr w:rsidR="00C36A78" w:rsidRPr="004D24C2" w14:paraId="027A12FB"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27B3D0D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2. </w:t>
            </w:r>
          </w:p>
        </w:tc>
        <w:tc>
          <w:tcPr>
            <w:tcW w:w="2325" w:type="dxa"/>
            <w:tcBorders>
              <w:top w:val="single" w:sz="4" w:space="0" w:color="auto"/>
              <w:left w:val="single" w:sz="4" w:space="0" w:color="auto"/>
              <w:bottom w:val="single" w:sz="4" w:space="0" w:color="auto"/>
              <w:right w:val="single" w:sz="4" w:space="0" w:color="auto"/>
            </w:tcBorders>
            <w:hideMark/>
          </w:tcPr>
          <w:p w14:paraId="3860D27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danych użytkownika: </w:t>
            </w:r>
          </w:p>
        </w:tc>
        <w:tc>
          <w:tcPr>
            <w:tcW w:w="11055" w:type="dxa"/>
            <w:tcBorders>
              <w:top w:val="single" w:sz="4" w:space="0" w:color="auto"/>
              <w:left w:val="single" w:sz="4" w:space="0" w:color="auto"/>
              <w:bottom w:val="single" w:sz="4" w:space="0" w:color="auto"/>
              <w:right w:val="single" w:sz="4" w:space="0" w:color="auto"/>
            </w:tcBorders>
            <w:hideMark/>
          </w:tcPr>
          <w:p w14:paraId="7576850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historia aktywności </w:t>
            </w:r>
          </w:p>
          <w:p w14:paraId="5ED9618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polityka korzystania z Internetu i aplikacji </w:t>
            </w:r>
          </w:p>
          <w:p w14:paraId="547FAD7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dostęp do zewnętrznych nośników danych, </w:t>
            </w:r>
          </w:p>
          <w:p w14:paraId="412DBEB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grupowanie informacji w oddzielnym oknie, co umożliwia usuwanie danych użytkownika zgodne z RODO bez konieczności usunięcia informacji o stacji roboczej, </w:t>
            </w:r>
          </w:p>
          <w:p w14:paraId="12FB27B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dostęp do danych osobowych oraz danych z monitoringu zgodnie z RODO, </w:t>
            </w:r>
          </w:p>
          <w:p w14:paraId="482F3CC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nadawania kontom różnych poziomów dostępu oraz uprawnień do funkcji Programu, grup urządzeń i użytkowników, </w:t>
            </w:r>
          </w:p>
          <w:p w14:paraId="573C231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lista kont użytkowników i administratorów, może być synchronizowana z usługą typu Active Directory, przez szyfrowane połączenia, </w:t>
            </w:r>
          </w:p>
          <w:p w14:paraId="391C1AE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konfiguracja haseł użytkownika </w:t>
            </w:r>
          </w:p>
          <w:p w14:paraId="0640E41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uwierzytelnianie logowań do konsoli z wykorzystaniem weryfikacji dwuskładnikowej </w:t>
            </w:r>
          </w:p>
        </w:tc>
      </w:tr>
      <w:tr w:rsidR="00C36A78" w:rsidRPr="004D24C2" w14:paraId="73EE4CB7"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2036E08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3. </w:t>
            </w:r>
          </w:p>
        </w:tc>
        <w:tc>
          <w:tcPr>
            <w:tcW w:w="2325" w:type="dxa"/>
            <w:tcBorders>
              <w:top w:val="single" w:sz="4" w:space="0" w:color="auto"/>
              <w:left w:val="single" w:sz="4" w:space="0" w:color="auto"/>
              <w:bottom w:val="single" w:sz="4" w:space="0" w:color="auto"/>
              <w:right w:val="single" w:sz="4" w:space="0" w:color="auto"/>
            </w:tcBorders>
            <w:hideMark/>
          </w:tcPr>
          <w:p w14:paraId="744F8CF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Funkcjonalności: </w:t>
            </w:r>
          </w:p>
        </w:tc>
        <w:tc>
          <w:tcPr>
            <w:tcW w:w="11055" w:type="dxa"/>
            <w:tcBorders>
              <w:top w:val="single" w:sz="4" w:space="0" w:color="auto"/>
              <w:left w:val="single" w:sz="4" w:space="0" w:color="auto"/>
              <w:bottom w:val="single" w:sz="4" w:space="0" w:color="auto"/>
              <w:right w:val="single" w:sz="4" w:space="0" w:color="auto"/>
            </w:tcBorders>
            <w:hideMark/>
          </w:tcPr>
          <w:p w14:paraId="2AE05B0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Oprogramowanie obsługuje m.in. 6 funkcjonalności: </w:t>
            </w:r>
          </w:p>
          <w:p w14:paraId="7C11712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infrastruktury, </w:t>
            </w:r>
          </w:p>
          <w:p w14:paraId="442F2CA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Inwentaryzacja sprzętu i oprogramowania, </w:t>
            </w:r>
          </w:p>
          <w:p w14:paraId="60CFE45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aktywności użytkowników, </w:t>
            </w:r>
          </w:p>
          <w:p w14:paraId="2277E53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Realizacja zdalnej pomocy użytkownikom, </w:t>
            </w:r>
          </w:p>
          <w:p w14:paraId="6CA1B31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Ochrona danych przed wyciekiem, </w:t>
            </w:r>
          </w:p>
          <w:p w14:paraId="125F7A9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Wsparcie zarządzania czasem i analizowanie aktywności użytkowników </w:t>
            </w:r>
          </w:p>
        </w:tc>
      </w:tr>
      <w:tr w:rsidR="00C36A78" w:rsidRPr="004D24C2" w14:paraId="18553737"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1801F73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4. </w:t>
            </w:r>
          </w:p>
        </w:tc>
        <w:tc>
          <w:tcPr>
            <w:tcW w:w="2325" w:type="dxa"/>
            <w:tcBorders>
              <w:top w:val="single" w:sz="4" w:space="0" w:color="auto"/>
              <w:left w:val="single" w:sz="4" w:space="0" w:color="auto"/>
              <w:bottom w:val="single" w:sz="4" w:space="0" w:color="auto"/>
              <w:right w:val="single" w:sz="4" w:space="0" w:color="auto"/>
            </w:tcBorders>
            <w:hideMark/>
          </w:tcPr>
          <w:p w14:paraId="1E76318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infrastruktury: </w:t>
            </w:r>
          </w:p>
        </w:tc>
        <w:tc>
          <w:tcPr>
            <w:tcW w:w="11055" w:type="dxa"/>
            <w:tcBorders>
              <w:top w:val="single" w:sz="4" w:space="0" w:color="auto"/>
              <w:left w:val="single" w:sz="4" w:space="0" w:color="auto"/>
              <w:bottom w:val="single" w:sz="4" w:space="0" w:color="auto"/>
              <w:right w:val="single" w:sz="4" w:space="0" w:color="auto"/>
            </w:tcBorders>
            <w:hideMark/>
          </w:tcPr>
          <w:p w14:paraId="3756F07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Wykrywanie urządzeń w sieci poprzez skanowanie ping oraz arp-ping, </w:t>
            </w:r>
          </w:p>
          <w:p w14:paraId="1D54F38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Wizualizacja urządzeń na mapach z funkcją siatki umożliwiającej korygowanie pozycji ikon na mapie do najbliższej linii siatki, tworzenie spersonalizowanych map z możliwością zablokowania mapy urządzeń przed przypadkową edycją, </w:t>
            </w:r>
          </w:p>
          <w:p w14:paraId="5F1069F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Serwisy TCP/IP, HTTP, POP3, SMTP, FTP i inne wraz z możliwością definiowania własnych serwisów. Monitorowanie czasu ich odpowiedzi i procent utraconych pakietów, </w:t>
            </w:r>
          </w:p>
          <w:p w14:paraId="13BF4C8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Serwery pocztowe: </w:t>
            </w:r>
          </w:p>
          <w:p w14:paraId="2CE8B32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program monitoruje czas logowania do serwisu odbierającego oraz czas wysyłania poczty, </w:t>
            </w:r>
          </w:p>
          <w:p w14:paraId="762E01F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program ma możliwość monitorowania stanu systemów i wysyłania powiadomienia (e-mail, SMS i inne), w razie gdyby przestały one odpowiadać lub funkcjonowały wadliwie, </w:t>
            </w:r>
          </w:p>
          <w:p w14:paraId="5E0F156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program ma możliwość wysłania powiadomienia jeśli serwer pocztowy nie działa </w:t>
            </w:r>
          </w:p>
          <w:p w14:paraId="03B62AF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serwerów WWW i adresów URL </w:t>
            </w:r>
          </w:p>
          <w:p w14:paraId="7E9A8E2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Cykliczne monitorowanie czasu ładowania strony internetowej, zmiany treści na stronie internetowej i statusu protokołu HTTPS </w:t>
            </w:r>
          </w:p>
          <w:p w14:paraId="0A4B90B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Obsługa szyfrowania SSL/TLS w powiadomieniach e-mail </w:t>
            </w:r>
          </w:p>
          <w:p w14:paraId="0FFC42C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Obsługa urządzeń SNMP wspierających SNMP v1/2/3 z szyfrowaniem oraz autoryzacją, (np. przełączniki, routery, drukarki sieciowe, urządzenia VoIP itp.) – monitorowanie wartości za pomocą nazw zmiennych oraz OID </w:t>
            </w:r>
          </w:p>
          <w:p w14:paraId="5B9BAFC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Obsługa komunikatów syslog i pułapek SNMP i ewidencjonowanie odebranych z nich danych </w:t>
            </w:r>
          </w:p>
          <w:p w14:paraId="7EB24D8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Monitoringu routerów i przełączników wg: </w:t>
            </w:r>
          </w:p>
          <w:p w14:paraId="19566DF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zmian stanu interfejsów sieciowych </w:t>
            </w:r>
          </w:p>
          <w:p w14:paraId="23C5A93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ruchu sieciowego </w:t>
            </w:r>
          </w:p>
          <w:p w14:paraId="70F9B94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podłączonych stacji roboczych – graficzna prezentacja panelu switcha </w:t>
            </w:r>
          </w:p>
          <w:p w14:paraId="37460D9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ruchu generowanego przez podłączone do portów stacje robocze </w:t>
            </w:r>
          </w:p>
          <w:p w14:paraId="1584659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Monitor serwisów alarmuje gdy serwis przestanie działać oraz pozwala na jego uruchomienie, zatrzymanie lub zrestartowanie, </w:t>
            </w:r>
          </w:p>
          <w:p w14:paraId="133A6F3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Wyświetlanie statystyk przy każdym urządzeniu na mapie takich jak: czas odpowiedzi urządzenia, czas od ostatniej poprawnej odpowiedzi, nazwa DNS, adres IP, status zarządzalności SNMP, ostrzeżenie o zdarzeniu na urządzeniu </w:t>
            </w:r>
          </w:p>
          <w:p w14:paraId="43C908D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stanu maszyn wirtualnych Vmware: działa, nie działa, wstrzymano </w:t>
            </w:r>
          </w:p>
          <w:p w14:paraId="1263F51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stanem maszyn wirtualnych Vmware: wysyłanie poleceń włączenia, wstrzymania i wyłączenia zasilania do każdej maszyny </w:t>
            </w:r>
          </w:p>
          <w:p w14:paraId="1FBF6CC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Wydajność systemów m.in. obciążenie CPU, pamięci, zajętość dysków, transfer sieciowy, </w:t>
            </w:r>
          </w:p>
          <w:p w14:paraId="0DBC987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Nakładanie na urządzenia liczników wydajności WMI oraz SNMP z wykorzystaniem akcji związanych ze zdarzeniami w systemie, m.in.: wysłanie komunikatu pulpitowego, wysłanie wiadomości e-mail, wysłanie SMS, uruchomienie programu, wysłanie pułapki SNMP, wysłanie pakietu Wake-On-LAN, zatrzymanie/restart usługi, wyłączenie/restart komputera.  </w:t>
            </w:r>
          </w:p>
          <w:p w14:paraId="17329B8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Administrator samodzielnie może konfigurować zdarzenia, lub wybrać zdarzenie z listy, którego wykrycie wzbudzi alarm oraz dowolną liczbę akcji wybranych z listy, które zostaną wykonane jako reakcja na wykryte zdarzenie.  </w:t>
            </w:r>
          </w:p>
          <w:p w14:paraId="0B8437C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Alarmy muszą pozwalać na priorytetyzację urządzeń, grupowanie wg. ważności i typu urządzenia.  </w:t>
            </w:r>
          </w:p>
          <w:p w14:paraId="6A5D4CB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Oprogramowanie musi umożliwiać wykorzystanie w alarmowaniu skrzynek e-mail z wykorzystaniem autoryzacji OAuth 2.0 </w:t>
            </w:r>
          </w:p>
        </w:tc>
      </w:tr>
      <w:tr w:rsidR="00C36A78" w:rsidRPr="004D24C2" w14:paraId="062F3030"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183402F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5. </w:t>
            </w:r>
          </w:p>
        </w:tc>
        <w:tc>
          <w:tcPr>
            <w:tcW w:w="2325" w:type="dxa"/>
            <w:tcBorders>
              <w:top w:val="single" w:sz="4" w:space="0" w:color="auto"/>
              <w:left w:val="single" w:sz="4" w:space="0" w:color="auto"/>
              <w:bottom w:val="single" w:sz="4" w:space="0" w:color="auto"/>
              <w:right w:val="single" w:sz="4" w:space="0" w:color="auto"/>
            </w:tcBorders>
            <w:hideMark/>
          </w:tcPr>
          <w:p w14:paraId="1E616F6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Inwentaryzacja sprzętu i oprogramowania, </w:t>
            </w:r>
          </w:p>
        </w:tc>
        <w:tc>
          <w:tcPr>
            <w:tcW w:w="11055" w:type="dxa"/>
            <w:tcBorders>
              <w:top w:val="single" w:sz="4" w:space="0" w:color="auto"/>
              <w:left w:val="single" w:sz="4" w:space="0" w:color="auto"/>
              <w:bottom w:val="single" w:sz="4" w:space="0" w:color="auto"/>
              <w:right w:val="single" w:sz="4" w:space="0" w:color="auto"/>
            </w:tcBorders>
            <w:hideMark/>
          </w:tcPr>
          <w:p w14:paraId="1AFAACF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Automatyczne gromadzenie informacji o sprzęcie i oprogramowaniu na stacjach roboczych, min. modelu, procesora, pamięci, płyty głównej, napędów,  </w:t>
            </w:r>
          </w:p>
          <w:p w14:paraId="1DC93EB8" w14:textId="22E1F5C0" w:rsidR="00C36A78" w:rsidRPr="004D24C2" w:rsidRDefault="00C36A78" w:rsidP="427783C0">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Umożliwienie odczytów parametrów S.M.A.R.T. dysków twardych, dysków SSD, w tym NVMe. </w:t>
            </w:r>
          </w:p>
          <w:p w14:paraId="4C77CFE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Zestawienie posiadanych konfiguracji sprzętowych, wolne miejsce na dyskach, średnie wykorzystanie pamięci, informacje pozwalające na wytypowanie systemów, dla których konieczny jest upgrade. </w:t>
            </w:r>
          </w:p>
          <w:p w14:paraId="2B70314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Informacja o zainstalowanych aplikacjach oraz aktualizacjach systemu </w:t>
            </w:r>
          </w:p>
          <w:p w14:paraId="0A1E5E0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Zbieranie informacje w zakresie wszystkich zmian przeprowadzonych na wybranej stacji roboczej: instalacji/deinstalacji aplikacji, zmian adresu IP itd. </w:t>
            </w:r>
          </w:p>
          <w:p w14:paraId="4A0952E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wysyłania powiadomienia np. e-mailem w przypadku jakiejkolwiek zmiany na urządzeniu </w:t>
            </w:r>
          </w:p>
          <w:p w14:paraId="62BF7D5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odczytania numeru seryjnego (klucze licencyjne). </w:t>
            </w:r>
          </w:p>
          <w:p w14:paraId="6738E06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Możliwość automatycznego zarządzania instalacjami i deinstalacjami oprogramowania poprzez określenie paczek aplikacji wymaganych oraz nieautoryzowanych. </w:t>
            </w:r>
          </w:p>
          <w:p w14:paraId="0C06A3A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przeglądania informacji o konfiguracji systemu, np. komend startowych, zmiennych środowiskowych, kontach lokalnych użytkowników, harmonogramie zadań itp. </w:t>
            </w:r>
          </w:p>
          <w:p w14:paraId="75C1AA7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utworzenia listy plików użytkowników z określonym rozszerzeniem (np. filmy .AVI) znalezionych na stacjach roboczych oraz ich zdalne usuwanie wraz z wykrywaniem metadanych plików użytkownika: obrazów (wymiary obrazka), video (długość filmu), audio (długość nagrania), archiwów (liczba plików w środku, rozmiar po wypakowaniu). </w:t>
            </w:r>
          </w:p>
          <w:p w14:paraId="21B48A4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wymiany plików do i ze stacją roboczą poprzez funkcję Menedżera plików.  </w:t>
            </w:r>
          </w:p>
          <w:p w14:paraId="262A1F9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w:t>
            </w:r>
          </w:p>
          <w:p w14:paraId="390B7EA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i/>
                <w:iCs/>
                <w:sz w:val="20"/>
                <w:szCs w:val="20"/>
                <w:lang w:eastAsia="pl-PL"/>
              </w:rPr>
              <w:t>Moduł inwentaryzacji zasobów musi umożliwiać prowadzenie bazy ewidencji majątku IT w zakresie sprzętu i programowania:</w:t>
            </w:r>
            <w:r w:rsidRPr="004D24C2">
              <w:rPr>
                <w:rFonts w:asciiTheme="minorHAnsi" w:hAnsiTheme="minorHAnsi" w:cstheme="minorHAnsi"/>
                <w:sz w:val="20"/>
                <w:szCs w:val="20"/>
                <w:lang w:eastAsia="pl-PL"/>
              </w:rPr>
              <w:t> </w:t>
            </w:r>
          </w:p>
          <w:p w14:paraId="0905FA5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przechowywania wszystkich informacji dotyczących infrastruktury IT w jednym miejscu oraz automatycznego aktualizowania zgromadzonych informacji, </w:t>
            </w:r>
          </w:p>
          <w:p w14:paraId="4561041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przydzielania dostępu administratorów do zasobów na podstawie praw do oddziałów, </w:t>
            </w:r>
          </w:p>
          <w:p w14:paraId="35E6BA3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tworzenia powiązań między zasobami a urządzeniami, </w:t>
            </w:r>
          </w:p>
          <w:p w14:paraId="6F821A2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tworzenia powiązań między zasobami a kontami użytkowników (zarówno lokalnymi, jak i zsynchronizowanymi z funkcjonującą w Urzędzie Active Directory ), wskazywanie osób odpowiedzialnych, </w:t>
            </w:r>
          </w:p>
          <w:p w14:paraId="6D3346E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wskazania osób uprawnionych do użycia zasobów poprzez rozbudowane mechanizmy, </w:t>
            </w:r>
          </w:p>
          <w:p w14:paraId="6332FC6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definiowania własnych typów zasobów (elementów wyposażenia), ich atrybutów oraz wartości, </w:t>
            </w:r>
          </w:p>
          <w:p w14:paraId="360AE7F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określenia atrybutów wymaganych, które są obowiązkowe dla wszystkich zasobów, </w:t>
            </w:r>
          </w:p>
          <w:p w14:paraId="5B70FC8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określenia atrybutów dodatkowych tylko dla wybranych typów zasobów, </w:t>
            </w:r>
          </w:p>
          <w:p w14:paraId="18951AD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masową edycję atrybutów zasobów, </w:t>
            </w:r>
          </w:p>
          <w:p w14:paraId="2B347D3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definiowanie własnych list jednokrotnego wyboru jako dodatkowe informacje o zasobie, </w:t>
            </w:r>
          </w:p>
          <w:p w14:paraId="17B51E5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importu danych z zewnętrznego źródła (.CSV), </w:t>
            </w:r>
          </w:p>
          <w:p w14:paraId="1A58FA1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przechowywania dowolnych dokumentów (np. pliki .DOCX, .XLSX, .PDF), np.: skan faktury zakupu, gwarancji, dowolnego dokumentu itp., </w:t>
            </w:r>
          </w:p>
          <w:p w14:paraId="628031E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tworzenia powiązań między zasobami a dokumentami w relacji 1:N, </w:t>
            </w:r>
          </w:p>
          <w:p w14:paraId="6B0859E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oznaczania statusów zasobów, np. w użyciu, w naprawie, zutylizowany itp., </w:t>
            </w:r>
          </w:p>
          <w:p w14:paraId="3A6E59C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ewidencji czynności wykonywanych na zasobach, np.: aktualizacja, naprawa w serwisie, konserwacja itp. wraz z możliwością określenia kosztu oraz czasu przeznaczonego na wykonanie czynności, </w:t>
            </w:r>
          </w:p>
          <w:p w14:paraId="3676CCD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generowania zestawienia wszystkich zasobów, w tym urządzeń i zainstalowanego na nich oprogramowania, </w:t>
            </w:r>
          </w:p>
          <w:p w14:paraId="069CE14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przygotowanie wielu szablonów generowanych dokumentów i protokołów przekazania zasobów wraz z konfigurowalną sekcją zawierającą dane i logo organizacji, </w:t>
            </w:r>
          </w:p>
          <w:p w14:paraId="4B7BD2E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konfiguracji stylu automatycznego numerowania dodawanych zasobów wg zdefiniowanego wzorca, </w:t>
            </w:r>
          </w:p>
          <w:p w14:paraId="685623B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konfiguracji stylu automatycznego numerowania dodawanych dokumentów i protokołów wg zdefiniowanego wzorca, </w:t>
            </w:r>
          </w:p>
          <w:p w14:paraId="4BA5B1E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archiwizacji i porównywania audytów zasobów, </w:t>
            </w:r>
          </w:p>
          <w:p w14:paraId="2EA68CC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tworzenia kodów kreskowych dla zasobów, </w:t>
            </w:r>
          </w:p>
          <w:p w14:paraId="4673D8C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drukowania kodów kreskowych oraz dwuwymiarowych kodów alfanumerycznych (QR Code) dla zasobów, które posiadają numer inwentarzowy, </w:t>
            </w:r>
          </w:p>
          <w:p w14:paraId="654F46D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inwentaryzacji zasobów posiadających kody kreskowe za pomocą aplikacji mobilnej dla systemu Android poprzez wyszukiwanie zasobów, skanowanie etykiet, dodawanie i edycję zasobów, dodawanie czynności serwisowych, drukowanie etykiet, </w:t>
            </w:r>
          </w:p>
          <w:p w14:paraId="2D5E9BE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zmiany portu komunikacyjnego wykorzystywanego przez aplikację mobilną dla systemu Android, </w:t>
            </w:r>
          </w:p>
          <w:p w14:paraId="21908E7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inwentaryzacji stacji roboczych niepodłączonych do sieci (bez instalacji Agenta poprzez manualne wykonanie skanów inwentaryzacji offline), </w:t>
            </w:r>
          </w:p>
          <w:p w14:paraId="41B5597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definiowania alarmów z powiadomieniami e-mail dla dowolnych pól czasowych typu „data” z atrybutów zasobów lub licencji (np. „za 2 tygodnie wygaśnie licencja/gwarancja”). </w:t>
            </w:r>
          </w:p>
          <w:p w14:paraId="65372BC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w:t>
            </w:r>
          </w:p>
          <w:p w14:paraId="109899C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i/>
                <w:iCs/>
                <w:sz w:val="20"/>
                <w:szCs w:val="20"/>
                <w:lang w:eastAsia="pl-PL"/>
              </w:rPr>
              <w:t>Inwentaryzacja oprogramowania musi zapewniać funkcjonalność w zakresie pozyskiwania informacji o oprogramowaniu i audycie licencji poprzez:</w:t>
            </w:r>
            <w:r w:rsidRPr="004D24C2">
              <w:rPr>
                <w:rFonts w:asciiTheme="minorHAnsi" w:hAnsiTheme="minorHAnsi" w:cstheme="minorHAnsi"/>
                <w:sz w:val="20"/>
                <w:szCs w:val="20"/>
                <w:lang w:eastAsia="pl-PL"/>
              </w:rPr>
              <w:t> </w:t>
            </w:r>
          </w:p>
          <w:p w14:paraId="494FA77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Skanowanie plików wykonywalnych i multimedialnych na stacjach roboczych, skanowanie archiwów ZIP. </w:t>
            </w:r>
          </w:p>
          <w:p w14:paraId="0FD7F04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Informacje o aplikacjach używanych w organizacji. </w:t>
            </w:r>
          </w:p>
          <w:p w14:paraId="6A296CD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Tworzenie własnych wzorców aplikacji. </w:t>
            </w:r>
          </w:p>
          <w:p w14:paraId="5240816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Tworzenie dowolnych kategorii aplikacji, np. nowe, zabronione, projektowe itp. </w:t>
            </w:r>
          </w:p>
          <w:p w14:paraId="0FB0AFA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Informacje o komputerach, na których aplikacja została wykryta. </w:t>
            </w:r>
          </w:p>
          <w:p w14:paraId="084F306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posiadanymi licencjami. </w:t>
            </w:r>
          </w:p>
          <w:p w14:paraId="60FF87C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Wskazywanie osób odpowiedzialnych za licencję. </w:t>
            </w:r>
          </w:p>
          <w:p w14:paraId="460899E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Wskazanie użytkowników licencji, </w:t>
            </w:r>
          </w:p>
          <w:p w14:paraId="5305577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Tworzenia powiązań między licencjami a dokumentami w relacji 1:N. </w:t>
            </w:r>
          </w:p>
          <w:p w14:paraId="0EF91F3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Rozbudowane i konfigurowalne scenariusze zarządzania licencjami poprzez: przypisywanie do użytkownika, przypisywanie do wielu komputerów tego samego użytkownika, przypisywanie wg numerów seryjnych, przypisywanie wg różnych wersji aplikacji na jednym urządzeniu.  </w:t>
            </w:r>
          </w:p>
        </w:tc>
      </w:tr>
      <w:tr w:rsidR="00C36A78" w:rsidRPr="004D24C2" w14:paraId="376D80E1"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5B58658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6. </w:t>
            </w:r>
          </w:p>
        </w:tc>
        <w:tc>
          <w:tcPr>
            <w:tcW w:w="2325" w:type="dxa"/>
            <w:tcBorders>
              <w:top w:val="single" w:sz="4" w:space="0" w:color="auto"/>
              <w:left w:val="single" w:sz="4" w:space="0" w:color="auto"/>
              <w:bottom w:val="single" w:sz="4" w:space="0" w:color="auto"/>
              <w:right w:val="single" w:sz="4" w:space="0" w:color="auto"/>
            </w:tcBorders>
            <w:hideMark/>
          </w:tcPr>
          <w:p w14:paraId="693C89F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aktywności użytkowników: </w:t>
            </w:r>
          </w:p>
        </w:tc>
        <w:tc>
          <w:tcPr>
            <w:tcW w:w="11055" w:type="dxa"/>
            <w:tcBorders>
              <w:top w:val="single" w:sz="4" w:space="0" w:color="auto"/>
              <w:left w:val="single" w:sz="4" w:space="0" w:color="auto"/>
              <w:bottom w:val="single" w:sz="4" w:space="0" w:color="auto"/>
              <w:right w:val="single" w:sz="4" w:space="0" w:color="auto"/>
            </w:tcBorders>
            <w:hideMark/>
          </w:tcPr>
          <w:p w14:paraId="5285CE5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Faktyczny czas aktywności (dokładny czas pracy z godziną rozpoczęcia i zakończenia pracy), </w:t>
            </w:r>
          </w:p>
          <w:p w14:paraId="7249412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Otwarte procesy wraz z informacją o uruchomieniu na podwyższonych uprawnieniach, </w:t>
            </w:r>
          </w:p>
          <w:p w14:paraId="7F568BA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Rzeczywiste użytkowanie programów (m.in. procentowa wartość wykorzystania aplikacji, obrazująca czas jej używania w stosunku do łącznego czasu, przez który aplikacja była uruchomiona) wraz z informacją, na którym komputerze wykonano daną aktywność, </w:t>
            </w:r>
          </w:p>
          <w:p w14:paraId="36386EF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Informacja o edytowanych przez użytkownika dokumentach, </w:t>
            </w:r>
          </w:p>
          <w:p w14:paraId="2E04F55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Historia pracy (cykliczne zrzuty ekranowe), </w:t>
            </w:r>
          </w:p>
          <w:p w14:paraId="0F44994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Listy odwiedzanych stron WWW (tytuły, adresy, liczba i czas wizyt), </w:t>
            </w:r>
          </w:p>
          <w:p w14:paraId="55B99CC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Transfer sieciowy użytkowników (ruch lokalny i transfer internetowy generowany przez użytkownika), </w:t>
            </w:r>
          </w:p>
          <w:p w14:paraId="4CC1340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Wydruki m.in. informacje o dacie wydruku, informacje o wykorzystaniu drukarek, raporty dla każdego użytkownika (kiedy, ile stron, jakiej jakości, na jakiej drukarce, jaki dokument był drukowany), zestawienia pod względem stacji roboczej (kiedy, ile stron, jakiej jakości, na jakiej drukarce, jaki dokument drukowano z danej stacji roboczej), możliwość "grupowania" drukarek poprzez identyfikację drukarek. Program powinien mieć możliwość monitorowania kosztów wydruków, </w:t>
            </w:r>
          </w:p>
          <w:p w14:paraId="2AF6867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Nagłówki przesyłanej w aplikacjach klienckich poczty e-mail. </w:t>
            </w:r>
          </w:p>
          <w:p w14:paraId="4E90DEA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Wykrywanie podejrzanej aktywności przez popularne „jigglery”, mającej na celu symulowanie faktycznej pracy. </w:t>
            </w:r>
          </w:p>
          <w:p w14:paraId="26BB076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Zdefiniowanie czasu (min. 15 minut) gdy wykrywana będzie symulowana aktywność wyłącznie przez ruch myszą bez kliknięcia lub wprowadzanie tego samego znaku z klawiatury. </w:t>
            </w:r>
          </w:p>
          <w:p w14:paraId="70171C7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Wyszczególnienie podejrzanej aktywności w raportach. </w:t>
            </w:r>
          </w:p>
          <w:p w14:paraId="41AB96E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Wygenerowanie alarmu i wykonanie akcji po wykryciu podejrzanej aktywności. </w:t>
            </w:r>
          </w:p>
          <w:p w14:paraId="6EC848F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Automatyczne włączenie zapisywania zrzutów ekranowych po wykryciu podejrzanej aktywności. </w:t>
            </w:r>
          </w:p>
          <w:p w14:paraId="14A44F6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Blokowania stron internetowych poprzez możliwość zezwolenia lub zablokowania całego ruchu WWW dla stacji roboczej, na której zalogowany jest użytkownik, z możliwością definiowania wyjątków – zarówno zezwalających, jak i zabraniających korzystania z danych domen oraz wybranych lub dowolnych sub-domen (np. *.domena.pl). </w:t>
            </w:r>
          </w:p>
          <w:p w14:paraId="7E85E45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Blokowania ruchu na wskazanych portach TCP/IP, </w:t>
            </w:r>
          </w:p>
          <w:p w14:paraId="719524C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Blokowanie pobierania poprzez przeglądarki internetowe plików z określonym rozszerzeniem, </w:t>
            </w:r>
          </w:p>
          <w:p w14:paraId="01B1FF5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Prowadzenie rejestru naruszeń blokad, </w:t>
            </w:r>
          </w:p>
          <w:p w14:paraId="249D032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Wysyłanie powiadomień gdy użytkownik: odwiedzi stronę z określonej grupy domeny; pobierze lub wyśle określoną ilość danych w ciągu dnia w sieci lokalnej lub Internet; wydrukuje określoną ilość stron w ciągu dnia, naruszy skonfigurowane blokady, </w:t>
            </w:r>
          </w:p>
          <w:p w14:paraId="368F77A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Przygotowanie zestawienia (metryki) ustawień monitorowania użytkownika w postaci raportu (który można dołączyć np. do akt pracownika), </w:t>
            </w:r>
          </w:p>
          <w:p w14:paraId="38EEACF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Definiowania godzin lub dni tygodnia, w których monitorowanie użytkowników jest wyłączone. </w:t>
            </w:r>
          </w:p>
        </w:tc>
      </w:tr>
      <w:tr w:rsidR="00C36A78" w:rsidRPr="004D24C2" w14:paraId="61925DC8"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7EF5FDB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7. </w:t>
            </w:r>
          </w:p>
        </w:tc>
        <w:tc>
          <w:tcPr>
            <w:tcW w:w="2325" w:type="dxa"/>
            <w:tcBorders>
              <w:top w:val="single" w:sz="4" w:space="0" w:color="auto"/>
              <w:left w:val="single" w:sz="4" w:space="0" w:color="auto"/>
              <w:bottom w:val="single" w:sz="4" w:space="0" w:color="auto"/>
              <w:right w:val="single" w:sz="4" w:space="0" w:color="auto"/>
            </w:tcBorders>
            <w:hideMark/>
          </w:tcPr>
          <w:p w14:paraId="3E136EB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Realizacja zdalnej pomocy użytkownikom </w:t>
            </w:r>
          </w:p>
        </w:tc>
        <w:tc>
          <w:tcPr>
            <w:tcW w:w="11055" w:type="dxa"/>
            <w:tcBorders>
              <w:top w:val="single" w:sz="4" w:space="0" w:color="auto"/>
              <w:left w:val="single" w:sz="4" w:space="0" w:color="auto"/>
              <w:bottom w:val="single" w:sz="4" w:space="0" w:color="auto"/>
              <w:right w:val="single" w:sz="4" w:space="0" w:color="auto"/>
            </w:tcBorders>
            <w:hideMark/>
          </w:tcPr>
          <w:p w14:paraId="0A8B012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Dostępny jest podgląd pulpitu użytkownika i możliwość przejęcia nad nim kontroli wraz z możliwością zdefiniowania czy użytkownik powinien zostać zapytany o zgodę na połącznie i opcją odrzucenia takiego połącznia przez użytkownika, </w:t>
            </w:r>
          </w:p>
          <w:p w14:paraId="11B70DA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równoczesnego podłączenia do tego samego komputera kilku administratorów. </w:t>
            </w:r>
          </w:p>
          <w:p w14:paraId="3692ADA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Oprogramowanie powinno zawierać komunikator (czat), który umożliwi prowadzenie rozmów w czasie rzeczywistym oraz archiwizację historii wiadomości pomiędzy zalogowanymi użytkownikami, wraz z wyszukiwarką rozmów i wiadomości wg słów kluczowych oraz automatycznym oczyszczaniem historii rozmów. </w:t>
            </w:r>
          </w:p>
          <w:p w14:paraId="341BF90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Czat powinien pozwalać na: </w:t>
            </w:r>
          </w:p>
          <w:p w14:paraId="302CEE2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dostępem do czatu w 3 poziomach uprawnień: pełny dostęp, brak dostępu lub dostęp ograniczony wyłącznie do pomocy technicznej </w:t>
            </w:r>
          </w:p>
          <w:p w14:paraId="46B88CD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rozmowy między „zwykłymi” użytkownikami </w:t>
            </w:r>
          </w:p>
          <w:p w14:paraId="30FF923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przesyłanie plików między rozmówcami w trybie online </w:t>
            </w:r>
          </w:p>
          <w:p w14:paraId="5799CCE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tworzenie pokojów tematycznych, rozmów grupowych </w:t>
            </w:r>
          </w:p>
          <w:p w14:paraId="4255BFB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oznaczanie kontaktów jako „ulubionych” na liście kontaktów </w:t>
            </w:r>
          </w:p>
          <w:p w14:paraId="6EA8792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uruchomienie z poziomu ikony dostępowej Agenta oraz bezpośrednio w interfejsie WWW heldpesku, </w:t>
            </w:r>
          </w:p>
          <w:p w14:paraId="503C339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Administrator powinien mieć możliwość tworzenia szkiców i archiwizowania komunikatów. </w:t>
            </w:r>
          </w:p>
          <w:p w14:paraId="309510A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Moduł pomocy zdalnej powinien umożliwiać: </w:t>
            </w:r>
          </w:p>
          <w:p w14:paraId="61AC07B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pobieranie listy użytkowników z Active Directory, </w:t>
            </w:r>
          </w:p>
          <w:p w14:paraId="1FB0004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wyświetlanie w systemie zgłoszeń wizytówki użytkownika wraz z jego numerem telefonu, adresem e-mail oraz informacją o przełożonym, </w:t>
            </w:r>
          </w:p>
          <w:p w14:paraId="3E07314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zarządzanie lokalnymi kontami Windows w zakresie: tworzenia, usuwania, aktywacji, edycji uprawnień, resetu hasła, edycji kont, </w:t>
            </w:r>
          </w:p>
          <w:p w14:paraId="34FA654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dostępem pracowników HelpDesku do zgłoszeń poprzez system zarządzania regułami widoczności zgłoszeń, </w:t>
            </w:r>
          </w:p>
          <w:p w14:paraId="050D4C7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dostępem zwykłych użytkowników końcowych do wybranych kategorii zgłoszeń, </w:t>
            </w:r>
          </w:p>
          <w:p w14:paraId="6A3C012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dostępem zwykłych użytkowników końcowych do wybranych kategorii artykułów bazy wiedzy, </w:t>
            </w:r>
          </w:p>
          <w:p w14:paraId="1B04C8F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tworzenie własnego drzewa kategorii zgłoszeń wraz z możliwością grupowania kategorii w folderach (do 4 poziomów kategorii), opisami kategorii oraz klauzulą RODO, </w:t>
            </w:r>
          </w:p>
          <w:p w14:paraId="219DEA5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automatyczne przypisywanie konkretnych pracowników helpdesk do zgłoszeń w określonych kategoriach lub pochodzących od określonych grup użytkowników, </w:t>
            </w:r>
          </w:p>
          <w:p w14:paraId="42330FA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definiowanie ścieżek akceptacji zgłoszeń – procesu, w którym użytkownik uzyskuje akceptację na realizację zgłoszenia od wyznaczonych osób w organizacji, </w:t>
            </w:r>
          </w:p>
          <w:p w14:paraId="3BED290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przypisywanie ścieżek akceptacji zgłoszeń do określonych kategorii, </w:t>
            </w:r>
          </w:p>
          <w:p w14:paraId="144CC35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procesowanie zgłoszeń użytkowników z wiadomości e-mail, </w:t>
            </w:r>
          </w:p>
          <w:p w14:paraId="5FEDF45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eksportowania listy zgłoszeń do plików CSV i XLSX, </w:t>
            </w:r>
          </w:p>
          <w:p w14:paraId="46C34F0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integrację ze skrzynkami e-mail w oparciu o klasyczną autoryzację login/hasło oraz mechanizm OAuth 2.0, </w:t>
            </w:r>
          </w:p>
          <w:p w14:paraId="4DBB737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tworzenie formularzy z niestandardowymi polami opisowymi, dedykowanymi do wybranych kategorii zgłoszeń, </w:t>
            </w:r>
          </w:p>
          <w:p w14:paraId="2B4997B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wykonywanie operacji na wielu zgłoszeniach równocześnie, </w:t>
            </w:r>
          </w:p>
          <w:p w14:paraId="414E082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dołączanie załączników do zgłoszeń, </w:t>
            </w:r>
          </w:p>
          <w:p w14:paraId="699B43E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rozbudowane wyszukiwanie zgłoszeń i artykułów w bazie wiedzy, </w:t>
            </w:r>
          </w:p>
          <w:p w14:paraId="048944F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szybki dostęp do ostatnich zgłoszeń, artykułów bazy wiedzy i załączników, </w:t>
            </w:r>
          </w:p>
          <w:p w14:paraId="2128AE1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wprowadzenie komentarza oraz informacji o czasie poświęconym na rozwiązanie w kreatorze wyświetlanym przy zamykaniu zgłoszenia, </w:t>
            </w:r>
          </w:p>
          <w:p w14:paraId="30AAD4A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zrzuty ekranowe (podgląd pulpitu), </w:t>
            </w:r>
          </w:p>
          <w:p w14:paraId="24AD355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zdalną modyfikację rejestrów, </w:t>
            </w:r>
          </w:p>
          <w:p w14:paraId="23E4B55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dystrybucję oprogramowania przez Agenty, </w:t>
            </w:r>
          </w:p>
          <w:p w14:paraId="180E40F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dystrybucję oraz uruchamianie plików za pomocą Agentów (w tym plików MSI), </w:t>
            </w:r>
          </w:p>
          <w:p w14:paraId="75DF4CE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skonfigurowania automatyzacji procesowania zgłoszeń wraz z powiadomieniami e-mail wysyłanymi do określonych aktorów w zgłoszeniu, </w:t>
            </w:r>
          </w:p>
          <w:p w14:paraId="1296E9F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skonfigurowania automatyzacji dodających komentarze publiczne wraz z załącznikami i odnośnikami do artykułów w Bazie Wiedzy, </w:t>
            </w:r>
          </w:p>
          <w:p w14:paraId="429AF98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planowanie nieobecności pracowników helpdesk, </w:t>
            </w:r>
          </w:p>
          <w:p w14:paraId="4E649F5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obsługę umów o gwarantowanym poziomie świadczenia usług (SLA) wraz z raportami np. przekroczeń SLA wraz z podsumowaniem, </w:t>
            </w:r>
          </w:p>
          <w:p w14:paraId="0541B5E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generowanie raportów obsługi helpdesk, </w:t>
            </w:r>
          </w:p>
          <w:p w14:paraId="44EB5A7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zdalne wykonywanie poleceń poprzez Agenty (np. utworzenie / edycja konta lokalnego użytkownika systemu), </w:t>
            </w:r>
          </w:p>
          <w:p w14:paraId="13F99BD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zarządzania procesami systemu Windows (w zakresie: zakończ proces, zakończ drzewo procesu, uruchom nowy proces w sesji użytkownika wraz z parametrami), </w:t>
            </w:r>
          </w:p>
          <w:p w14:paraId="69DD159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wymiany plików do i ze stacji roboczej poprzez funkcję Menedżera plików bez blokowania interfejsu programu podczas przesyłania plików. </w:t>
            </w:r>
          </w:p>
        </w:tc>
      </w:tr>
      <w:tr w:rsidR="00C36A78" w:rsidRPr="004D24C2" w14:paraId="0D4B2990"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47249B4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8. </w:t>
            </w:r>
          </w:p>
        </w:tc>
        <w:tc>
          <w:tcPr>
            <w:tcW w:w="2325" w:type="dxa"/>
            <w:tcBorders>
              <w:top w:val="single" w:sz="4" w:space="0" w:color="auto"/>
              <w:left w:val="single" w:sz="4" w:space="0" w:color="auto"/>
              <w:bottom w:val="single" w:sz="4" w:space="0" w:color="auto"/>
              <w:right w:val="single" w:sz="4" w:space="0" w:color="auto"/>
            </w:tcBorders>
            <w:hideMark/>
          </w:tcPr>
          <w:p w14:paraId="6265893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Ochrona danych przed wyciekiem </w:t>
            </w:r>
          </w:p>
        </w:tc>
        <w:tc>
          <w:tcPr>
            <w:tcW w:w="11055" w:type="dxa"/>
            <w:tcBorders>
              <w:top w:val="single" w:sz="4" w:space="0" w:color="auto"/>
              <w:left w:val="single" w:sz="4" w:space="0" w:color="auto"/>
              <w:bottom w:val="single" w:sz="4" w:space="0" w:color="auto"/>
              <w:right w:val="single" w:sz="4" w:space="0" w:color="auto"/>
            </w:tcBorders>
            <w:hideMark/>
          </w:tcPr>
          <w:p w14:paraId="6C4D28E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Blokowanie urządzeń i nośników danych: </w:t>
            </w:r>
          </w:p>
          <w:p w14:paraId="67278C7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zarządzania prawami dostępu do wszystkich urządzeń wejścia i wyjścia oraz urządzeń fizycznych, na które użytkownik może skopiować pliki z komputera firmowego lub uruchomić z nich program zewnętrzny. </w:t>
            </w:r>
          </w:p>
          <w:p w14:paraId="7344D45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Blokowanie urządzeń i interfejsów fizycznych: USB, FireWire, gniazda kart pamięci, SATA, dyski przenośne, napędy CD/DVD, stacje dyskietek. </w:t>
            </w:r>
          </w:p>
          <w:p w14:paraId="329344B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Blokowanie interfejsów bezprzewodowych: Wi-Fi, Bluetooth, IrDA. </w:t>
            </w:r>
          </w:p>
          <w:p w14:paraId="56C0911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Alarmowanie o zdarzeniach podłączenia/odłączenia urządzeń zewnętrznych wraz z możliwością ograniczenia alarmów tylko do nośników niezaufanych. </w:t>
            </w:r>
          </w:p>
          <w:p w14:paraId="348A694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Funkcje wspierające bezpieczeństwo systemu: integracja i zarządzanie ustawieniami Windows Defender. </w:t>
            </w:r>
          </w:p>
          <w:p w14:paraId="3CF4DD4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Funkcje wspierające bezpieczeństwo systemu: monitorowanie stanu szyfrowania dysków BitLocker. </w:t>
            </w:r>
          </w:p>
          <w:p w14:paraId="18D9872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Funkcje wspierające bezpieczeństwo systemu: zdalne szyfrowanie dysków za pomocą BitLocker. </w:t>
            </w:r>
          </w:p>
          <w:p w14:paraId="6C23540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Funkcje wspierające bezpieczeństwo systemu: zapisywanie klucza odzyskiwania do pliku oraz jako zasób w bazie danych programu. </w:t>
            </w:r>
          </w:p>
          <w:p w14:paraId="225CC2A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Funkcje wspierające bezpieczeństwo systemu: integracja z Windows Defender w zakresie odczytu stanu ochrony, włączenia i wyłączenia ochrony, tworzenia reguł ruchu. </w:t>
            </w:r>
          </w:p>
          <w:p w14:paraId="5BA5512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Funkcje wspierające bezpieczeństwo systemu: odczytanie informacji o aktywnym oprogramowaniu antywirusowym firm trzecich, innym niż Windows Defender </w:t>
            </w:r>
          </w:p>
          <w:p w14:paraId="7027D52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Funkcje wspierające bezpieczeństwo systemu: monitorowanie stanu modułu TPM. </w:t>
            </w:r>
            <w:r w:rsidRPr="004D24C2">
              <w:rPr>
                <w:rFonts w:asciiTheme="minorHAnsi" w:hAnsiTheme="minorHAnsi" w:cstheme="minorHAnsi"/>
                <w:sz w:val="20"/>
                <w:szCs w:val="20"/>
                <w:lang w:eastAsia="pl-PL"/>
              </w:rPr>
              <w:br/>
              <w:t> </w:t>
            </w:r>
          </w:p>
          <w:p w14:paraId="4329470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prawami dostępu do urządzeń: </w:t>
            </w:r>
          </w:p>
          <w:p w14:paraId="2195EBB9"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Definiowanie praw użytkowników/grup do odczytu, zapisu czy wykonania plików. </w:t>
            </w:r>
          </w:p>
          <w:p w14:paraId="0F80E37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Autoryzowanie urządzeń firmowych (przykładowo szyfrowanych): pendrive’ów, dysków itp. </w:t>
            </w:r>
          </w:p>
          <w:p w14:paraId="5EA20140"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Całkowite zablokowanie określonych typów urządzeń dla wybranych użytkowników. </w:t>
            </w:r>
          </w:p>
          <w:p w14:paraId="0816CB9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Centralna konfiguracja poprzez ustawienie reguł (polityk) dla całej sieci. </w:t>
            </w:r>
          </w:p>
          <w:p w14:paraId="6D8E3E4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usuwania z listy znanych urządzeń tych nośników, które np. zostały zutylizowane.  </w:t>
            </w:r>
          </w:p>
          <w:p w14:paraId="04F8B18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w:t>
            </w:r>
          </w:p>
          <w:p w14:paraId="53BFE35B"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Audyt operacji na plikach na urządzeniach przenośnych: </w:t>
            </w:r>
          </w:p>
          <w:p w14:paraId="03820D4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Zapisywanie informacji o zmianach w systemie plików na urządzeniach przenośnych. </w:t>
            </w:r>
          </w:p>
          <w:p w14:paraId="2F45046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Podłączenie/odłączenie urządzenia przenośnego.  </w:t>
            </w:r>
          </w:p>
          <w:p w14:paraId="05C6136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Monitorowanie operacji na plikach w lokalnych folderach komputera użytkownika.  </w:t>
            </w:r>
          </w:p>
          <w:p w14:paraId="1AE2E3D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Definiowanie reguł monitorowanych folderów w postaci list. Monitorowanie operacji na plikach na udostępnionych zasobach sieciowych (udziałach) na urządzeniach nieobsługiwanych przez Agenta (np. macierze, NAS itp.) Integracja z Active Directory - zarządzanie prawami dostępu przypisanymi do użytkowników oraz grup domenowych. </w:t>
            </w:r>
          </w:p>
        </w:tc>
      </w:tr>
      <w:tr w:rsidR="00C36A78" w:rsidRPr="004D24C2" w14:paraId="43097EA3"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1786423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9. </w:t>
            </w:r>
          </w:p>
        </w:tc>
        <w:tc>
          <w:tcPr>
            <w:tcW w:w="2325" w:type="dxa"/>
            <w:tcBorders>
              <w:top w:val="single" w:sz="4" w:space="0" w:color="auto"/>
              <w:left w:val="single" w:sz="4" w:space="0" w:color="auto"/>
              <w:bottom w:val="single" w:sz="4" w:space="0" w:color="auto"/>
              <w:right w:val="single" w:sz="4" w:space="0" w:color="auto"/>
            </w:tcBorders>
            <w:hideMark/>
          </w:tcPr>
          <w:p w14:paraId="14A72E1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czasem i analizowanie aktywności użytkowników </w:t>
            </w:r>
          </w:p>
        </w:tc>
        <w:tc>
          <w:tcPr>
            <w:tcW w:w="11055" w:type="dxa"/>
            <w:tcBorders>
              <w:top w:val="single" w:sz="4" w:space="0" w:color="auto"/>
              <w:left w:val="single" w:sz="4" w:space="0" w:color="auto"/>
              <w:bottom w:val="single" w:sz="4" w:space="0" w:color="auto"/>
              <w:right w:val="single" w:sz="4" w:space="0" w:color="auto"/>
            </w:tcBorders>
            <w:hideMark/>
          </w:tcPr>
          <w:p w14:paraId="6C9F263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oznaczenia sesji aktywności jako czas prywatny gdy pracownik wykonuje czynności prywatne na sprzęcie firmowym.  </w:t>
            </w:r>
          </w:p>
          <w:p w14:paraId="3089858A"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Użytkownik może przeglądać swoje historyczne dane, wybierając okres aktywności, który go interesuje.  </w:t>
            </w:r>
          </w:p>
          <w:p w14:paraId="26D4C14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Zastosowane reguły powinny pozwalać zidentyfikować różnego rodzaju rozpraszacze i nieefektywne działania.  </w:t>
            </w:r>
          </w:p>
          <w:p w14:paraId="4B0842FF"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Dostęp powinien być realizowany przez przeglądarkę internetową, a strona powinna być wyświetlana w trybie jasnym lub ciemnym. </w:t>
            </w:r>
          </w:p>
          <w:p w14:paraId="16FF07E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Statystyki czasu pracy i osobistej aktywności w wybranym przedziale czasu. </w:t>
            </w:r>
          </w:p>
          <w:p w14:paraId="50E0006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Lista odwiedzanych stron internetowych i aplikacji wraz ze spędzonym na nich czasem. </w:t>
            </w:r>
          </w:p>
          <w:p w14:paraId="3C7BC86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Podgląd listy użytkowników korzystających z wybranej aplikacji we wskazanym zakresie czasu. </w:t>
            </w:r>
          </w:p>
          <w:p w14:paraId="73C3191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Statystyki popularności stron i aplikacji w organizacji, grupie i u poszczególnych użytkowników. </w:t>
            </w:r>
          </w:p>
          <w:p w14:paraId="1EA657C2"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Ocena produktywności użytkownika na podstawie czasu spędzonego w aplikacjach i na stronach internetowych. </w:t>
            </w:r>
          </w:p>
          <w:p w14:paraId="6E815D3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Grupowanie stron internetowych i aplikacji z podziałem na: produktywne, neutralne i nieproduktywne. </w:t>
            </w:r>
          </w:p>
          <w:p w14:paraId="73E188C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Możliwość przypisywania wyjątków produktywności dla określonych grup użytkowników w przypadku aplikacji globalnie sklasyfikowanych jako nieproduktywne co pozwala na </w:t>
            </w:r>
            <w:r w:rsidRPr="004D24C2">
              <w:rPr>
                <w:rFonts w:asciiTheme="minorHAnsi" w:hAnsiTheme="minorHAnsi" w:cstheme="minorHAnsi"/>
                <w:sz w:val="20"/>
                <w:szCs w:val="20"/>
                <w:lang w:eastAsia="pl-PL"/>
              </w:rPr>
              <w:lastRenderedPageBreak/>
              <w:t>sklasyfikowanie aktywności użytkowników będących członkami takiej grupy jako produktywnej przy ocenie ich pracy. </w:t>
            </w:r>
          </w:p>
          <w:p w14:paraId="2E4921E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Jednoczesna edycja klasyfikacji aplikacji pod kątem oceny produktywności oraz przeznaczenia (kategoryzowanie). </w:t>
            </w:r>
          </w:p>
          <w:p w14:paraId="46A7164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Wskaźnik czasu poświęconego na aktywność produktywną. </w:t>
            </w:r>
          </w:p>
          <w:p w14:paraId="130F715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Definiowanie wymaganego progu produktywności i limitu nieproduktywności, możliwość włączenia dla nich alarmów e-mail. </w:t>
            </w:r>
          </w:p>
          <w:p w14:paraId="527B3F77"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Przypisywanie kategorii aplikacjom i stronom internetowym, np. Biuro, Rozrywka - predefiniowana lista kategorii z możliwością edycji. </w:t>
            </w:r>
          </w:p>
          <w:p w14:paraId="5D3E888D"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Lista kontaktów w organizacji z wbudowaną wyszukiwarką dostępna dla każdego pracownika w organizacji z możliwością ukrycia wybranych kontaktów. </w:t>
            </w:r>
          </w:p>
        </w:tc>
      </w:tr>
      <w:tr w:rsidR="00C36A78" w:rsidRPr="004D24C2" w14:paraId="1CC7976A" w14:textId="77777777" w:rsidTr="427783C0">
        <w:trPr>
          <w:trHeight w:val="300"/>
        </w:trPr>
        <w:tc>
          <w:tcPr>
            <w:tcW w:w="480" w:type="dxa"/>
            <w:tcBorders>
              <w:top w:val="single" w:sz="4" w:space="0" w:color="auto"/>
              <w:left w:val="single" w:sz="4" w:space="0" w:color="auto"/>
              <w:bottom w:val="single" w:sz="4" w:space="0" w:color="auto"/>
              <w:right w:val="single" w:sz="4" w:space="0" w:color="auto"/>
            </w:tcBorders>
            <w:hideMark/>
          </w:tcPr>
          <w:p w14:paraId="5E4BFEE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10. </w:t>
            </w:r>
          </w:p>
        </w:tc>
        <w:tc>
          <w:tcPr>
            <w:tcW w:w="2325" w:type="dxa"/>
            <w:tcBorders>
              <w:top w:val="single" w:sz="4" w:space="0" w:color="auto"/>
              <w:left w:val="single" w:sz="4" w:space="0" w:color="auto"/>
              <w:bottom w:val="single" w:sz="4" w:space="0" w:color="auto"/>
              <w:right w:val="single" w:sz="4" w:space="0" w:color="auto"/>
            </w:tcBorders>
            <w:hideMark/>
          </w:tcPr>
          <w:p w14:paraId="247E5C34"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Gwarancja, wsparcie serwisowe </w:t>
            </w:r>
          </w:p>
          <w:p w14:paraId="1EA3F58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w:t>
            </w:r>
          </w:p>
        </w:tc>
        <w:tc>
          <w:tcPr>
            <w:tcW w:w="11055" w:type="dxa"/>
            <w:tcBorders>
              <w:top w:val="single" w:sz="4" w:space="0" w:color="auto"/>
              <w:left w:val="single" w:sz="4" w:space="0" w:color="auto"/>
              <w:bottom w:val="single" w:sz="4" w:space="0" w:color="auto"/>
              <w:right w:val="single" w:sz="4" w:space="0" w:color="auto"/>
            </w:tcBorders>
            <w:hideMark/>
          </w:tcPr>
          <w:p w14:paraId="130F368E"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Wsparcie techniczne przez min. rok od dnia podpisania protokołu odbioru </w:t>
            </w:r>
          </w:p>
          <w:p w14:paraId="49AC9863"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 ramach wsparcia technicznego możliwość instalowania wszelkich aktualizacji oprogramowania, które zostaną wydane w czasie obowiązywania wsparcia, w tym aktualizacji obejmujących przejście na wyższą wersję oprogramowania. </w:t>
            </w:r>
          </w:p>
          <w:p w14:paraId="7D5EEDA5"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Telefoniczne i mailowe wsparcie techniczne dla oprogramowania  </w:t>
            </w:r>
          </w:p>
          <w:p w14:paraId="3DCFD16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Dokonywanie przez Producenta szczegółowej analizy zgłoszonych przypadków (logów). </w:t>
            </w:r>
          </w:p>
          <w:p w14:paraId="68A1E716"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Świadczenie przez Producenta pomocy w formie sesji zdalnych. </w:t>
            </w:r>
          </w:p>
          <w:p w14:paraId="262B2271"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Czas reakcji na zgłoszenie nie dłuższy niż następny dzień roboczy. </w:t>
            </w:r>
          </w:p>
          <w:p w14:paraId="5FD50EA8"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przedłużenia wsparcia o kolejny rok </w:t>
            </w:r>
          </w:p>
          <w:p w14:paraId="0BA0396C" w14:textId="77777777" w:rsidR="00C36A78" w:rsidRPr="004D24C2" w:rsidRDefault="00C36A78"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Możliwość rozszerzenia oprogramowania o dodatkowe licencje i moduły </w:t>
            </w:r>
          </w:p>
        </w:tc>
      </w:tr>
    </w:tbl>
    <w:p w14:paraId="761E102F" w14:textId="77777777" w:rsidR="003D3CEE" w:rsidRPr="004D24C2" w:rsidRDefault="003D3CEE" w:rsidP="00FD2FDC">
      <w:pPr>
        <w:spacing w:before="0" w:after="0"/>
        <w:jc w:val="both"/>
        <w:rPr>
          <w:rFonts w:asciiTheme="minorHAnsi" w:hAnsiTheme="minorHAnsi" w:cstheme="minorHAnsi"/>
          <w:sz w:val="20"/>
          <w:szCs w:val="20"/>
          <w:lang w:eastAsia="pl-PL"/>
        </w:rPr>
      </w:pPr>
    </w:p>
    <w:p w14:paraId="0786B761" w14:textId="467B1B12" w:rsidR="00760D8D" w:rsidRPr="004D24C2" w:rsidRDefault="00760D8D">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Oprogramowanie antywirusowe – na </w:t>
      </w:r>
      <w:r w:rsidR="007B6B4F" w:rsidRPr="004D24C2">
        <w:rPr>
          <w:rFonts w:asciiTheme="minorHAnsi" w:hAnsiTheme="minorHAnsi" w:cstheme="minorHAnsi"/>
          <w:sz w:val="20"/>
          <w:szCs w:val="20"/>
          <w:lang w:eastAsia="pl-PL"/>
        </w:rPr>
        <w:t>10</w:t>
      </w:r>
      <w:r w:rsidRPr="004D24C2">
        <w:rPr>
          <w:rFonts w:asciiTheme="minorHAnsi" w:hAnsiTheme="minorHAnsi" w:cstheme="minorHAnsi"/>
          <w:sz w:val="20"/>
          <w:szCs w:val="20"/>
          <w:lang w:eastAsia="pl-PL"/>
        </w:rPr>
        <w:t xml:space="preserve"> użytkowników</w:t>
      </w:r>
    </w:p>
    <w:p w14:paraId="5198E4A7" w14:textId="336E9871" w:rsidR="427783C0" w:rsidRPr="004D24C2" w:rsidRDefault="001C3C96" w:rsidP="427783C0">
      <w:pPr>
        <w:spacing w:before="0" w:after="0"/>
        <w:jc w:val="both"/>
        <w:rPr>
          <w:rFonts w:asciiTheme="minorHAnsi" w:eastAsia="Calibri" w:hAnsiTheme="minorHAnsi" w:cstheme="minorHAnsi"/>
          <w:sz w:val="20"/>
          <w:szCs w:val="20"/>
        </w:rPr>
      </w:pPr>
      <w:r w:rsidRPr="004D24C2">
        <w:rPr>
          <w:rFonts w:asciiTheme="minorHAnsi" w:hAnsiTheme="minorHAnsi" w:cstheme="minorHAnsi"/>
          <w:sz w:val="20"/>
          <w:szCs w:val="20"/>
          <w:lang w:eastAsia="pl-PL"/>
        </w:rPr>
        <w:t xml:space="preserve">Przedmiotem zamówienia jest zakup, dostawa oraz wdrożenie na miejscu u Zamawiającego oprogramowania antywirusowego dla </w:t>
      </w:r>
      <w:r w:rsidR="294D8FA5" w:rsidRPr="004D24C2">
        <w:rPr>
          <w:rFonts w:asciiTheme="minorHAnsi" w:eastAsiaTheme="minorEastAsia" w:hAnsiTheme="minorHAnsi" w:cstheme="minorHAnsi"/>
          <w:sz w:val="20"/>
          <w:szCs w:val="20"/>
        </w:rPr>
        <w:t>10 licencji/subskrypcji na okres 12 miesięcy.</w:t>
      </w:r>
    </w:p>
    <w:p w14:paraId="57910887" w14:textId="34DAF6DA" w:rsidR="001C3C96" w:rsidRPr="004D24C2" w:rsidRDefault="001C3C96" w:rsidP="00B64EBD">
      <w:pPr>
        <w:spacing w:before="0" w:after="0"/>
        <w:jc w:val="both"/>
        <w:rPr>
          <w:rFonts w:asciiTheme="minorHAnsi" w:hAnsiTheme="minorHAnsi" w:cstheme="minorHAnsi"/>
          <w:sz w:val="20"/>
          <w:szCs w:val="20"/>
        </w:rPr>
      </w:pPr>
      <w:r w:rsidRPr="004D24C2">
        <w:rPr>
          <w:rFonts w:asciiTheme="minorHAnsi" w:hAnsiTheme="minorHAnsi" w:cstheme="minorHAnsi"/>
          <w:sz w:val="20"/>
          <w:szCs w:val="20"/>
          <w:lang w:eastAsia="pl-PL"/>
        </w:rPr>
        <w:t>Parametry podane w tabeli stanowią minimalne wymagania graniczne (odcinające), których niespełnienie spowoduje odrzucenie oferty. Brak wpisu w rubryce „Parametry oferowane” zostanie potraktowany jako niespełnienie parametru skutkujące odrzuceniem oferty. Poniższą tabelą z parametrami wymaganymi musi wypełnić Wykonawca i dołączyć do oferty. </w:t>
      </w:r>
    </w:p>
    <w:tbl>
      <w:tblPr>
        <w:tblStyle w:val="Tabela-Siatka"/>
        <w:tblW w:w="0" w:type="auto"/>
        <w:tblLook w:val="04A0" w:firstRow="1" w:lastRow="0" w:firstColumn="1" w:lastColumn="0" w:noHBand="0" w:noVBand="1"/>
      </w:tblPr>
      <w:tblGrid>
        <w:gridCol w:w="480"/>
        <w:gridCol w:w="3180"/>
        <w:gridCol w:w="5400"/>
      </w:tblGrid>
      <w:tr w:rsidR="41F967B7" w:rsidRPr="004D24C2" w14:paraId="2015ACA0" w14:textId="77777777" w:rsidTr="41F967B7">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E4EF7BB" w14:textId="692E14E2"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b/>
                <w:bCs/>
                <w:sz w:val="20"/>
                <w:szCs w:val="20"/>
              </w:rPr>
              <w:t xml:space="preserve">LP. </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635883D0" w14:textId="73E8F29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b/>
                <w:bCs/>
                <w:sz w:val="20"/>
                <w:szCs w:val="20"/>
              </w:rPr>
              <w:t>Przedmiot zamówienia</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59936537" w14:textId="7312421D"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b/>
                <w:bCs/>
                <w:sz w:val="20"/>
                <w:szCs w:val="20"/>
              </w:rPr>
              <w:t>Opis przedmiotu zamówienia/ parametry wymagane</w:t>
            </w:r>
          </w:p>
        </w:tc>
      </w:tr>
      <w:tr w:rsidR="41F967B7" w:rsidRPr="004D24C2" w14:paraId="0176D41B" w14:textId="77777777" w:rsidTr="41F967B7">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7A0B76E9" w14:textId="6903A0B4"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186AD37F" w14:textId="3605063E"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Architektura i zarządzanie</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1CDED073" w14:textId="7E4DA5C8"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System musi posiadać centralną konsolę zarządzania dostępną poprzez przeglądarkę internetową. </w:t>
            </w:r>
          </w:p>
          <w:p w14:paraId="49DBAB31" w14:textId="2B5CD0F0"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lastRenderedPageBreak/>
              <w:t xml:space="preserve">z konsolą musi być zabezpieczona protokołem szyfrowanym (co najmniej TLS/HTTPS). </w:t>
            </w:r>
          </w:p>
          <w:p w14:paraId="333B703A" w14:textId="77015B24"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wykorzystywać agentów instalowanych na chronionych urządzeniach.</w:t>
            </w:r>
          </w:p>
          <w:p w14:paraId="0ED0B93D" w14:textId="36E968F3"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umożliwiać centralne zarządzanie politykami i konfiguracją endpointów.</w:t>
            </w:r>
          </w:p>
          <w:p w14:paraId="7FDFBB20" w14:textId="47EEFB8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umożliwiać dostęp do konsoli przez interfejs WWW.</w:t>
            </w:r>
          </w:p>
        </w:tc>
      </w:tr>
      <w:tr w:rsidR="41F967B7" w:rsidRPr="004D24C2" w14:paraId="46B30735" w14:textId="77777777" w:rsidTr="41F967B7">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1905E4EB" w14:textId="39569737"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lastRenderedPageBreak/>
              <w:t>2.</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0AE14C38" w14:textId="71142A3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Obsługiwane środowiska</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7D86C807" w14:textId="3FE3F81E"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System musi wspierać co najmniej systemy operacyjne: </w:t>
            </w:r>
          </w:p>
          <w:p w14:paraId="66B1AEA6" w14:textId="4D0175C1" w:rsidR="41F967B7" w:rsidRPr="004D24C2" w:rsidRDefault="41F967B7">
            <w:pPr>
              <w:pStyle w:val="Akapitzlist"/>
              <w:numPr>
                <w:ilvl w:val="0"/>
                <w:numId w:val="13"/>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Windows,</w:t>
            </w:r>
          </w:p>
          <w:p w14:paraId="6696E2A5" w14:textId="7CE573AF" w:rsidR="41F967B7" w:rsidRPr="004D24C2" w:rsidRDefault="41F967B7">
            <w:pPr>
              <w:pStyle w:val="Akapitzlist"/>
              <w:numPr>
                <w:ilvl w:val="0"/>
                <w:numId w:val="13"/>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Linux,</w:t>
            </w:r>
          </w:p>
          <w:p w14:paraId="1757693C" w14:textId="44CF10F5" w:rsidR="41F967B7" w:rsidRPr="004D24C2" w:rsidRDefault="41F967B7">
            <w:pPr>
              <w:pStyle w:val="Akapitzlist"/>
              <w:numPr>
                <w:ilvl w:val="0"/>
                <w:numId w:val="13"/>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macOS.</w:t>
            </w:r>
          </w:p>
        </w:tc>
      </w:tr>
      <w:tr w:rsidR="41F967B7" w:rsidRPr="004D24C2" w14:paraId="1271655B" w14:textId="77777777" w:rsidTr="41F967B7">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33530BB4" w14:textId="1ED75F74"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3.</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393E648" w14:textId="4877AD07"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Ochrona antymalware</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3FAA6C2A" w14:textId="0DA88647"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System musi zapewniać wykrywanie i usuwanie zagrożeń co najmniej typu: </w:t>
            </w:r>
          </w:p>
          <w:p w14:paraId="45C73E8F" w14:textId="5AD8C77C" w:rsidR="41F967B7" w:rsidRPr="004D24C2" w:rsidRDefault="41F967B7">
            <w:pPr>
              <w:pStyle w:val="Akapitzlist"/>
              <w:numPr>
                <w:ilvl w:val="0"/>
                <w:numId w:val="12"/>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wirusy,</w:t>
            </w:r>
          </w:p>
          <w:p w14:paraId="009E357F" w14:textId="78856EB9" w:rsidR="41F967B7" w:rsidRPr="004D24C2" w:rsidRDefault="41F967B7">
            <w:pPr>
              <w:pStyle w:val="Akapitzlist"/>
              <w:numPr>
                <w:ilvl w:val="0"/>
                <w:numId w:val="12"/>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trojany,</w:t>
            </w:r>
          </w:p>
          <w:p w14:paraId="73F3C75D" w14:textId="6E81772D" w:rsidR="41F967B7" w:rsidRPr="004D24C2" w:rsidRDefault="41F967B7">
            <w:pPr>
              <w:pStyle w:val="Akapitzlist"/>
              <w:numPr>
                <w:ilvl w:val="0"/>
                <w:numId w:val="12"/>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robaki,</w:t>
            </w:r>
          </w:p>
          <w:p w14:paraId="09A215D7" w14:textId="41CF265A" w:rsidR="41F967B7" w:rsidRPr="004D24C2" w:rsidRDefault="41F967B7">
            <w:pPr>
              <w:pStyle w:val="Akapitzlist"/>
              <w:numPr>
                <w:ilvl w:val="0"/>
                <w:numId w:val="12"/>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spyware,</w:t>
            </w:r>
          </w:p>
          <w:p w14:paraId="09262A1B" w14:textId="6AB2A26A" w:rsidR="41F967B7" w:rsidRPr="004D24C2" w:rsidRDefault="41F967B7">
            <w:pPr>
              <w:pStyle w:val="Akapitzlist"/>
              <w:numPr>
                <w:ilvl w:val="0"/>
                <w:numId w:val="12"/>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adware,</w:t>
            </w:r>
          </w:p>
          <w:p w14:paraId="630E24C5" w14:textId="3782252D" w:rsidR="41F967B7" w:rsidRPr="004D24C2" w:rsidRDefault="41F967B7">
            <w:pPr>
              <w:pStyle w:val="Akapitzlist"/>
              <w:numPr>
                <w:ilvl w:val="0"/>
                <w:numId w:val="12"/>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phishing,</w:t>
            </w:r>
          </w:p>
          <w:p w14:paraId="424CC989" w14:textId="60B77E87" w:rsidR="41F967B7" w:rsidRPr="004D24C2" w:rsidRDefault="41F967B7">
            <w:pPr>
              <w:pStyle w:val="Akapitzlist"/>
              <w:numPr>
                <w:ilvl w:val="0"/>
                <w:numId w:val="12"/>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backdoor. </w:t>
            </w:r>
          </w:p>
          <w:p w14:paraId="3AA6B5AB" w14:textId="6E7E9578"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zapewniać ochronę przed znanymi oraz nieznanymi zagrożeniami (w tym wykorzystując analizę heurystyczną lub behawioralną).</w:t>
            </w:r>
          </w:p>
          <w:p w14:paraId="691A18E5" w14:textId="31F8E58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System musi umożliwiać skanowanie systemu plików co najmniej: </w:t>
            </w:r>
          </w:p>
          <w:p w14:paraId="0DFC3CF7" w14:textId="7F7D1BC6" w:rsidR="41F967B7" w:rsidRPr="004D24C2" w:rsidRDefault="41F967B7">
            <w:pPr>
              <w:pStyle w:val="Akapitzlist"/>
              <w:numPr>
                <w:ilvl w:val="0"/>
                <w:numId w:val="11"/>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w czasie rzeczywistym,</w:t>
            </w:r>
          </w:p>
          <w:p w14:paraId="31823F4F" w14:textId="42F1B6D1" w:rsidR="41F967B7" w:rsidRPr="004D24C2" w:rsidRDefault="41F967B7">
            <w:pPr>
              <w:pStyle w:val="Akapitzlist"/>
              <w:numPr>
                <w:ilvl w:val="0"/>
                <w:numId w:val="11"/>
              </w:numPr>
              <w:spacing w:before="0" w:after="0"/>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na żądanie. </w:t>
            </w:r>
          </w:p>
          <w:p w14:paraId="42DC5906" w14:textId="7A4AD971"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posiadać mechanizm kwarantanny dla wykrytych zagrożeń.</w:t>
            </w:r>
          </w:p>
          <w:p w14:paraId="659484AD" w14:textId="5CE28E47"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 </w:t>
            </w:r>
          </w:p>
        </w:tc>
      </w:tr>
      <w:tr w:rsidR="41F967B7" w:rsidRPr="004D24C2" w14:paraId="32619FBC" w14:textId="77777777" w:rsidTr="41F967B7">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7F654154" w14:textId="7BE04C89"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4.</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C6C4EAE" w14:textId="01CBA62F"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Funkcje bezpieczeństwa</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12311B4A" w14:textId="190307F3"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zapewniać ochronę przed oprogramowaniem typu ransomware.</w:t>
            </w:r>
          </w:p>
          <w:p w14:paraId="1B958DD1" w14:textId="39980EA6"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lastRenderedPageBreak/>
              <w:t xml:space="preserve"> System musi wykorzystywać mechanizmy reputacyjne lub analizy zagrożeń (np. chmura producenta lub threat intelligence). </w:t>
            </w:r>
          </w:p>
          <w:p w14:paraId="3068E665" w14:textId="54522CCB"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umożliwiać blokowanie lub ograniczanie uruchamiania złośliwych plików.</w:t>
            </w:r>
          </w:p>
          <w:p w14:paraId="017A9438" w14:textId="4297756A"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zapewniać możliwość tworzenia wyjątków ze skanowania.</w:t>
            </w:r>
          </w:p>
        </w:tc>
      </w:tr>
      <w:tr w:rsidR="41F967B7" w:rsidRPr="004D24C2" w14:paraId="3C72BAC9" w14:textId="77777777" w:rsidTr="41F967B7">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93DF4A5" w14:textId="5146E987"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lastRenderedPageBreak/>
              <w:t>5.</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41E273F2" w14:textId="15796CD8"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Zarządzanie i raportowanie</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590732B3" w14:textId="38FADF6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System musi umożliwiać generowanie raportów i przegląd zdarzeń bezpieczeństwa. </w:t>
            </w:r>
          </w:p>
          <w:p w14:paraId="1CF7FA63" w14:textId="34032DA6"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przechowywać informacje o zdarzeniach i incydentach przez określony czas.</w:t>
            </w:r>
          </w:p>
          <w:p w14:paraId="3B2746F9" w14:textId="2539CD79"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System musi umożliwiać grupowanie endpointów </w:t>
            </w:r>
          </w:p>
        </w:tc>
      </w:tr>
      <w:tr w:rsidR="41F967B7" w:rsidRPr="004D24C2" w14:paraId="51F2D570" w14:textId="77777777" w:rsidTr="41F967B7">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AAA65D6" w14:textId="1288E7B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6.</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4D2F8C6D" w14:textId="76257D22"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Aktualizacje i utrzymanie</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691E8D93" w14:textId="7748C423"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zapewniać aktualizację mechanizmów detekcji (silnika i/lub bazy zagrożeń).</w:t>
            </w:r>
          </w:p>
          <w:p w14:paraId="77F656B4" w14:textId="1A8ED4C7"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umożliwiać zarządzanie aktualizacją agentów.</w:t>
            </w:r>
          </w:p>
        </w:tc>
      </w:tr>
      <w:tr w:rsidR="41F967B7" w:rsidRPr="004D24C2" w14:paraId="1EA08B0E" w14:textId="77777777" w:rsidTr="41F967B7">
        <w:trPr>
          <w:trHeight w:val="75"/>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47BB9AFA" w14:textId="2D640C6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7.</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1B43267A" w14:textId="672B1D41"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Uwierzytelnianie i dostęp</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4EFD5E32" w14:textId="5F97DE16"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wspierać mechanizmy uwierzytelniania wieloskładnikowego dla dostępu do konsoli administracyjnej.</w:t>
            </w:r>
          </w:p>
          <w:p w14:paraId="607A2672" w14:textId="55E1A2EA"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umożliwiać zarządzanie uprawnieniami użytkowników (role / dostęp).</w:t>
            </w:r>
          </w:p>
        </w:tc>
      </w:tr>
      <w:tr w:rsidR="41F967B7" w:rsidRPr="004D24C2" w14:paraId="67A85642" w14:textId="77777777" w:rsidTr="41F967B7">
        <w:trPr>
          <w:trHeight w:val="75"/>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393DEE3E" w14:textId="5C7B13EF"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8.</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6FC411E7" w14:textId="4D36540F"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Komunikacja</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2B9B3A44" w14:textId="794B1BCA"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 xml:space="preserve">Komunikacja agent–konsola musi odbywać się z wykorzystaniem protokołu HTTPS/TLS. </w:t>
            </w:r>
          </w:p>
          <w:p w14:paraId="280F3B8D" w14:textId="797C6DC0"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umożliwiać komunikację poprzez serwer proxy</w:t>
            </w:r>
          </w:p>
        </w:tc>
      </w:tr>
      <w:tr w:rsidR="41F967B7" w:rsidRPr="004D24C2" w14:paraId="56F26C5C" w14:textId="77777777" w:rsidTr="41F967B7">
        <w:trPr>
          <w:trHeight w:val="75"/>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6DB2B310" w14:textId="6FBF1D7A"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9.</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2DD9A558" w14:textId="0CC98841"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Zarządzanie</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14B2C348" w14:textId="72A157A9"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Dostęp do systemu musi odbywać się przez przeglądarkę internetową.</w:t>
            </w:r>
          </w:p>
        </w:tc>
      </w:tr>
      <w:tr w:rsidR="41F967B7" w:rsidRPr="004D24C2" w14:paraId="741000F6" w14:textId="77777777" w:rsidTr="41F967B7">
        <w:trPr>
          <w:trHeight w:val="75"/>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603D995A" w14:textId="2B29E773"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10.</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5AE1D5B8" w14:textId="67CBDD32"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Bezpieczeństwo</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70EFBED5" w14:textId="406EC0DB"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System musi zapewniać szyfrowanie komunikacji.</w:t>
            </w:r>
          </w:p>
        </w:tc>
      </w:tr>
      <w:tr w:rsidR="41F967B7" w:rsidRPr="004D24C2" w14:paraId="0CC4F7E1" w14:textId="77777777" w:rsidTr="41F967B7">
        <w:trPr>
          <w:trHeight w:val="75"/>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0B647AD8" w14:textId="5BCA7610"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11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02708FC0" w14:textId="35F51117"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Wsparcie techniczne</w:t>
            </w:r>
          </w:p>
        </w:tc>
        <w:tc>
          <w:tcPr>
            <w:tcW w:w="5400" w:type="dxa"/>
            <w:tcBorders>
              <w:top w:val="single" w:sz="8" w:space="0" w:color="auto"/>
              <w:left w:val="single" w:sz="8" w:space="0" w:color="auto"/>
              <w:bottom w:val="single" w:sz="8" w:space="0" w:color="auto"/>
              <w:right w:val="single" w:sz="8" w:space="0" w:color="auto"/>
            </w:tcBorders>
            <w:tcMar>
              <w:left w:w="108" w:type="dxa"/>
              <w:right w:w="108" w:type="dxa"/>
            </w:tcMar>
          </w:tcPr>
          <w:p w14:paraId="3430AA0B" w14:textId="58DFF89C" w:rsidR="41F967B7" w:rsidRPr="004D24C2" w:rsidRDefault="41F967B7" w:rsidP="41F967B7">
            <w:pPr>
              <w:spacing w:before="0" w:after="0"/>
              <w:rPr>
                <w:rFonts w:asciiTheme="minorHAnsi" w:hAnsiTheme="minorHAnsi" w:cstheme="minorHAnsi"/>
                <w:sz w:val="20"/>
                <w:szCs w:val="20"/>
              </w:rPr>
            </w:pPr>
            <w:r w:rsidRPr="004D24C2">
              <w:rPr>
                <w:rFonts w:asciiTheme="minorHAnsi" w:eastAsia="Aptos" w:hAnsiTheme="minorHAnsi" w:cstheme="minorHAnsi"/>
                <w:sz w:val="20"/>
                <w:szCs w:val="20"/>
              </w:rPr>
              <w:t>Wsparcie techniczne na czas trwania licencji.</w:t>
            </w:r>
          </w:p>
        </w:tc>
      </w:tr>
    </w:tbl>
    <w:p w14:paraId="268D64AB" w14:textId="585D1F6F" w:rsidR="41F967B7" w:rsidRPr="004D24C2" w:rsidRDefault="41F967B7" w:rsidP="41F967B7">
      <w:pPr>
        <w:spacing w:before="0" w:after="0"/>
        <w:rPr>
          <w:rFonts w:asciiTheme="minorHAnsi" w:hAnsiTheme="minorHAnsi" w:cstheme="minorHAnsi"/>
          <w:sz w:val="20"/>
          <w:szCs w:val="20"/>
          <w:lang w:eastAsia="pl-PL"/>
        </w:rPr>
      </w:pPr>
    </w:p>
    <w:p w14:paraId="44859E36" w14:textId="6AB1268A" w:rsidR="005E25AA" w:rsidRPr="004D24C2" w:rsidRDefault="00B64EBD">
      <w:pPr>
        <w:pStyle w:val="Nagwek2"/>
        <w:numPr>
          <w:ilvl w:val="0"/>
          <w:numId w:val="49"/>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S</w:t>
      </w:r>
      <w:r w:rsidR="00760D8D" w:rsidRPr="004D24C2">
        <w:rPr>
          <w:rFonts w:asciiTheme="minorHAnsi" w:hAnsiTheme="minorHAnsi" w:cstheme="minorHAnsi"/>
          <w:sz w:val="20"/>
          <w:szCs w:val="20"/>
          <w:lang w:eastAsia="pl-PL"/>
        </w:rPr>
        <w:t>zafa Rack wraz z wyposażeniem i montażem– 1 szt.</w:t>
      </w:r>
      <w:r w:rsidR="009E6703" w:rsidRPr="004D24C2">
        <w:rPr>
          <w:rFonts w:asciiTheme="minorHAnsi" w:hAnsiTheme="minorHAnsi" w:cstheme="minorHAnsi"/>
          <w:sz w:val="20"/>
          <w:szCs w:val="20"/>
          <w:lang w:eastAsia="pl-PL"/>
        </w:rPr>
        <w:t xml:space="preserve"> </w:t>
      </w:r>
    </w:p>
    <w:p w14:paraId="6761EDBF" w14:textId="5905D728" w:rsidR="0094037B" w:rsidRPr="004D24C2" w:rsidRDefault="0094037B"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Przedmiotem zamówienia jest zakup, dostawa oraz montaż na miejscu u Zamawiającego szafy serwerowej wraz z osprzętem – 1 szt. </w:t>
      </w:r>
    </w:p>
    <w:p w14:paraId="32EA9B12" w14:textId="77777777" w:rsidR="0094037B" w:rsidRPr="004D24C2" w:rsidRDefault="0094037B"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Wszystkie elementy wyposażenia muszą być kompatybilne z oferowaną szafą.  </w:t>
      </w:r>
    </w:p>
    <w:p w14:paraId="1AAE0C7B" w14:textId="77777777" w:rsidR="0094037B" w:rsidRPr="004D24C2" w:rsidRDefault="0094037B"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Oferowany zestaw musi być fabrycznie kompletny, gotowy do montażu i użytkowania. </w:t>
      </w:r>
    </w:p>
    <w:p w14:paraId="0DB0FD84" w14:textId="08FC2037" w:rsidR="0094037B" w:rsidRPr="004D24C2" w:rsidRDefault="0094037B"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Szafa oraz wyposażenie muszą być dostarczone jako produkty pełnowartościowe, wolne od wad fizycznych i prawnych.  </w:t>
      </w:r>
    </w:p>
    <w:p w14:paraId="59FA5EBC" w14:textId="77777777" w:rsidR="0094037B" w:rsidRPr="004D24C2" w:rsidRDefault="0094037B"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Parametry podane w tabeli stanowią minimalne wymagania graniczne (odcinające), których niespełnienie spowoduje odrzucenie oferty. Brak wpisu w rubryce „Parametry oferowane” zostanie potraktowany jako niespełnienie parametru skutkujące odrzuceniem oferty. Poniższą tabelą z parametrami wymaganymi musi wypełnić Wykonawca i dołączyć do oferty.  </w:t>
      </w:r>
    </w:p>
    <w:p w14:paraId="2EBD2D8D" w14:textId="292064E2" w:rsidR="0094037B" w:rsidRPr="004D24C2" w:rsidRDefault="0094037B" w:rsidP="427783C0">
      <w:pPr>
        <w:spacing w:before="0" w:after="0"/>
        <w:rPr>
          <w:rFonts w:asciiTheme="minorHAnsi" w:hAnsiTheme="minorHAnsi" w:cstheme="minorHAnsi"/>
          <w:sz w:val="20"/>
          <w:szCs w:val="20"/>
          <w:lang w:eastAsia="pl-PL"/>
        </w:rPr>
      </w:pPr>
    </w:p>
    <w:tbl>
      <w:tblPr>
        <w:tblW w:w="96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7"/>
        <w:gridCol w:w="2235"/>
        <w:gridCol w:w="6722"/>
      </w:tblGrid>
      <w:tr w:rsidR="008D1211" w:rsidRPr="004D24C2" w14:paraId="62342E98" w14:textId="77777777" w:rsidTr="008D1211">
        <w:trPr>
          <w:trHeight w:val="300"/>
        </w:trPr>
        <w:tc>
          <w:tcPr>
            <w:tcW w:w="677" w:type="dxa"/>
            <w:tcBorders>
              <w:top w:val="single" w:sz="4" w:space="0" w:color="auto"/>
              <w:left w:val="single" w:sz="4" w:space="0" w:color="auto"/>
              <w:bottom w:val="single" w:sz="4" w:space="0" w:color="auto"/>
              <w:right w:val="single" w:sz="4" w:space="0" w:color="auto"/>
            </w:tcBorders>
            <w:hideMark/>
          </w:tcPr>
          <w:p w14:paraId="745A1A3C"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LP. </w:t>
            </w:r>
          </w:p>
        </w:tc>
        <w:tc>
          <w:tcPr>
            <w:tcW w:w="2235" w:type="dxa"/>
            <w:tcBorders>
              <w:top w:val="single" w:sz="4" w:space="0" w:color="auto"/>
              <w:left w:val="single" w:sz="4" w:space="0" w:color="auto"/>
              <w:bottom w:val="single" w:sz="4" w:space="0" w:color="auto"/>
              <w:right w:val="single" w:sz="4" w:space="0" w:color="auto"/>
            </w:tcBorders>
            <w:hideMark/>
          </w:tcPr>
          <w:p w14:paraId="3FAD6D74"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Przedmiot zamówienia  </w:t>
            </w:r>
          </w:p>
        </w:tc>
        <w:tc>
          <w:tcPr>
            <w:tcW w:w="6722" w:type="dxa"/>
            <w:tcBorders>
              <w:top w:val="single" w:sz="4" w:space="0" w:color="auto"/>
              <w:left w:val="single" w:sz="4" w:space="0" w:color="auto"/>
              <w:bottom w:val="single" w:sz="4" w:space="0" w:color="auto"/>
              <w:right w:val="single" w:sz="4" w:space="0" w:color="auto"/>
            </w:tcBorders>
            <w:hideMark/>
          </w:tcPr>
          <w:p w14:paraId="7B4CC624"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Opis przedmiotu zamówienia/ parametry wymagane  </w:t>
            </w:r>
          </w:p>
        </w:tc>
      </w:tr>
      <w:tr w:rsidR="008D1211" w:rsidRPr="004D24C2" w14:paraId="4F575C4C" w14:textId="77777777" w:rsidTr="008D1211">
        <w:trPr>
          <w:trHeight w:val="300"/>
        </w:trPr>
        <w:tc>
          <w:tcPr>
            <w:tcW w:w="677" w:type="dxa"/>
            <w:tcBorders>
              <w:top w:val="single" w:sz="4" w:space="0" w:color="auto"/>
              <w:left w:val="single" w:sz="4" w:space="0" w:color="auto"/>
              <w:bottom w:val="single" w:sz="4" w:space="0" w:color="auto"/>
              <w:right w:val="single" w:sz="4" w:space="0" w:color="auto"/>
            </w:tcBorders>
            <w:hideMark/>
          </w:tcPr>
          <w:p w14:paraId="06EC745C"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1. </w:t>
            </w:r>
          </w:p>
        </w:tc>
        <w:tc>
          <w:tcPr>
            <w:tcW w:w="2235" w:type="dxa"/>
            <w:tcBorders>
              <w:top w:val="single" w:sz="4" w:space="0" w:color="auto"/>
              <w:left w:val="single" w:sz="4" w:space="0" w:color="auto"/>
              <w:bottom w:val="single" w:sz="4" w:space="0" w:color="auto"/>
              <w:right w:val="single" w:sz="4" w:space="0" w:color="auto"/>
            </w:tcBorders>
            <w:hideMark/>
          </w:tcPr>
          <w:p w14:paraId="3838998E"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Szafa serwerowa </w:t>
            </w:r>
          </w:p>
        </w:tc>
        <w:tc>
          <w:tcPr>
            <w:tcW w:w="6722" w:type="dxa"/>
            <w:tcBorders>
              <w:top w:val="single" w:sz="4" w:space="0" w:color="auto"/>
              <w:left w:val="single" w:sz="4" w:space="0" w:color="auto"/>
              <w:bottom w:val="single" w:sz="4" w:space="0" w:color="auto"/>
              <w:right w:val="single" w:sz="4" w:space="0" w:color="auto"/>
            </w:tcBorders>
            <w:hideMark/>
          </w:tcPr>
          <w:p w14:paraId="6E67B5E6"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 wysokości 24U </w:t>
            </w:r>
          </w:p>
        </w:tc>
      </w:tr>
      <w:tr w:rsidR="008D1211" w:rsidRPr="004D24C2" w14:paraId="6BE8229E" w14:textId="77777777" w:rsidTr="008D1211">
        <w:trPr>
          <w:trHeight w:val="300"/>
        </w:trPr>
        <w:tc>
          <w:tcPr>
            <w:tcW w:w="677" w:type="dxa"/>
            <w:tcBorders>
              <w:top w:val="single" w:sz="4" w:space="0" w:color="auto"/>
              <w:left w:val="single" w:sz="4" w:space="0" w:color="auto"/>
              <w:bottom w:val="single" w:sz="4" w:space="0" w:color="auto"/>
              <w:right w:val="single" w:sz="4" w:space="0" w:color="auto"/>
            </w:tcBorders>
            <w:hideMark/>
          </w:tcPr>
          <w:p w14:paraId="657CA22E"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2. </w:t>
            </w:r>
          </w:p>
        </w:tc>
        <w:tc>
          <w:tcPr>
            <w:tcW w:w="2235" w:type="dxa"/>
            <w:tcBorders>
              <w:top w:val="single" w:sz="4" w:space="0" w:color="auto"/>
              <w:left w:val="single" w:sz="4" w:space="0" w:color="auto"/>
              <w:bottom w:val="single" w:sz="4" w:space="0" w:color="auto"/>
              <w:right w:val="single" w:sz="4" w:space="0" w:color="auto"/>
            </w:tcBorders>
            <w:hideMark/>
          </w:tcPr>
          <w:p w14:paraId="79669EFE"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Dodatkowe akcesoria </w:t>
            </w:r>
          </w:p>
        </w:tc>
        <w:tc>
          <w:tcPr>
            <w:tcW w:w="6722" w:type="dxa"/>
            <w:tcBorders>
              <w:top w:val="single" w:sz="4" w:space="0" w:color="auto"/>
              <w:left w:val="single" w:sz="4" w:space="0" w:color="auto"/>
              <w:bottom w:val="single" w:sz="4" w:space="0" w:color="auto"/>
              <w:right w:val="single" w:sz="4" w:space="0" w:color="auto"/>
            </w:tcBorders>
            <w:hideMark/>
          </w:tcPr>
          <w:p w14:paraId="70EE5FC5"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panel wentylacyjny – 1 szt.  </w:t>
            </w:r>
          </w:p>
          <w:p w14:paraId="03DCFF2F"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półka – 2 szt.  </w:t>
            </w:r>
          </w:p>
          <w:p w14:paraId="50364FDE"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maskownica 1U – 2 szt.  </w:t>
            </w:r>
          </w:p>
          <w:p w14:paraId="4EA2CE6A"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maskownica 2U – 3 szt.  </w:t>
            </w:r>
          </w:p>
          <w:p w14:paraId="56D59F62"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maskownica 3U – 2 szt.  </w:t>
            </w:r>
          </w:p>
          <w:p w14:paraId="5C505B80"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listwa zasilająca – 1 szt. </w:t>
            </w:r>
          </w:p>
        </w:tc>
      </w:tr>
      <w:tr w:rsidR="008D1211" w:rsidRPr="004D24C2" w14:paraId="26E4743A" w14:textId="77777777" w:rsidTr="008D1211">
        <w:trPr>
          <w:trHeight w:val="300"/>
        </w:trPr>
        <w:tc>
          <w:tcPr>
            <w:tcW w:w="677" w:type="dxa"/>
            <w:tcBorders>
              <w:top w:val="single" w:sz="4" w:space="0" w:color="auto"/>
              <w:left w:val="single" w:sz="4" w:space="0" w:color="auto"/>
              <w:bottom w:val="single" w:sz="4" w:space="0" w:color="auto"/>
              <w:right w:val="single" w:sz="4" w:space="0" w:color="auto"/>
            </w:tcBorders>
            <w:hideMark/>
          </w:tcPr>
          <w:p w14:paraId="4384FA90"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3. </w:t>
            </w:r>
          </w:p>
        </w:tc>
        <w:tc>
          <w:tcPr>
            <w:tcW w:w="2235" w:type="dxa"/>
            <w:tcBorders>
              <w:top w:val="single" w:sz="4" w:space="0" w:color="auto"/>
              <w:left w:val="single" w:sz="4" w:space="0" w:color="auto"/>
              <w:bottom w:val="single" w:sz="4" w:space="0" w:color="auto"/>
              <w:right w:val="single" w:sz="4" w:space="0" w:color="auto"/>
            </w:tcBorders>
            <w:hideMark/>
          </w:tcPr>
          <w:p w14:paraId="5F8D4731"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Gwarancja </w:t>
            </w:r>
          </w:p>
        </w:tc>
        <w:tc>
          <w:tcPr>
            <w:tcW w:w="6722" w:type="dxa"/>
            <w:tcBorders>
              <w:top w:val="single" w:sz="4" w:space="0" w:color="auto"/>
              <w:left w:val="single" w:sz="4" w:space="0" w:color="auto"/>
              <w:bottom w:val="single" w:sz="4" w:space="0" w:color="auto"/>
              <w:right w:val="single" w:sz="4" w:space="0" w:color="auto"/>
            </w:tcBorders>
            <w:hideMark/>
          </w:tcPr>
          <w:p w14:paraId="49F11DAF"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Min. 24 Gwarancji Producenta </w:t>
            </w:r>
          </w:p>
          <w:p w14:paraId="420C9838" w14:textId="77777777" w:rsidR="008D1211" w:rsidRPr="004D24C2" w:rsidRDefault="008D1211"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Musi być fabrycznie nowa,  </w:t>
            </w:r>
          </w:p>
        </w:tc>
      </w:tr>
    </w:tbl>
    <w:p w14:paraId="32A98782" w14:textId="77777777" w:rsidR="0094037B" w:rsidRPr="004D24C2" w:rsidRDefault="0094037B" w:rsidP="00FD2FDC">
      <w:pPr>
        <w:spacing w:before="0" w:after="0"/>
        <w:jc w:val="both"/>
        <w:rPr>
          <w:rFonts w:asciiTheme="minorHAnsi" w:hAnsiTheme="minorHAnsi" w:cstheme="minorHAnsi"/>
          <w:sz w:val="20"/>
          <w:szCs w:val="20"/>
          <w:lang w:eastAsia="pl-PL"/>
        </w:rPr>
      </w:pPr>
    </w:p>
    <w:p w14:paraId="40B33C66" w14:textId="77777777" w:rsidR="0059475A" w:rsidRPr="004D24C2" w:rsidRDefault="0059475A" w:rsidP="0059475A">
      <w:pPr>
        <w:pStyle w:val="Nagwek1"/>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Wdrożenia: </w:t>
      </w:r>
    </w:p>
    <w:p w14:paraId="3720FD0E" w14:textId="77777777" w:rsidR="0059475A" w:rsidRPr="004D24C2" w:rsidRDefault="0059475A" w:rsidP="0059475A">
      <w:pPr>
        <w:rPr>
          <w:rFonts w:asciiTheme="minorHAnsi" w:hAnsiTheme="minorHAnsi" w:cstheme="minorHAnsi"/>
          <w:b/>
          <w:bCs/>
          <w:sz w:val="20"/>
          <w:szCs w:val="20"/>
          <w:lang w:eastAsia="pl-PL"/>
        </w:rPr>
      </w:pPr>
      <w:r w:rsidRPr="004D24C2">
        <w:rPr>
          <w:rFonts w:asciiTheme="minorHAnsi" w:hAnsiTheme="minorHAnsi" w:cstheme="minorHAnsi"/>
          <w:sz w:val="20"/>
          <w:szCs w:val="20"/>
          <w:lang w:eastAsia="pl-PL"/>
        </w:rPr>
        <w:t xml:space="preserve">W ramach wdrożenia dostarczonego sprzętu i oprogramowania zamawiający wymaga: </w:t>
      </w:r>
    </w:p>
    <w:p w14:paraId="1773EF9C" w14:textId="16712A58" w:rsidR="0094037B" w:rsidRPr="004D24C2" w:rsidRDefault="5D3D48F9">
      <w:pPr>
        <w:pStyle w:val="Akapitzlist"/>
        <w:numPr>
          <w:ilvl w:val="0"/>
          <w:numId w:val="41"/>
        </w:numPr>
        <w:jc w:val="both"/>
        <w:rPr>
          <w:rFonts w:asciiTheme="minorHAnsi" w:eastAsia="Calibri" w:hAnsiTheme="minorHAnsi" w:cstheme="minorHAnsi"/>
          <w:b/>
          <w:bCs/>
          <w:sz w:val="20"/>
          <w:szCs w:val="20"/>
        </w:rPr>
      </w:pPr>
      <w:r w:rsidRPr="004D24C2">
        <w:rPr>
          <w:rFonts w:asciiTheme="minorHAnsi" w:eastAsia="Calibri" w:hAnsiTheme="minorHAnsi" w:cstheme="minorHAnsi"/>
          <w:b/>
          <w:bCs/>
          <w:sz w:val="20"/>
          <w:szCs w:val="20"/>
        </w:rPr>
        <w:t>Instalacji i konfiguracji dostarczonych urządzeń oraz oprogramowania.</w:t>
      </w:r>
    </w:p>
    <w:p w14:paraId="3D7D63BF" w14:textId="133949EC" w:rsidR="0094037B" w:rsidRPr="004D24C2" w:rsidRDefault="5D3D48F9">
      <w:pPr>
        <w:pStyle w:val="Akapitzlist"/>
        <w:numPr>
          <w:ilvl w:val="0"/>
          <w:numId w:val="41"/>
        </w:numPr>
        <w:jc w:val="both"/>
        <w:rPr>
          <w:rFonts w:asciiTheme="minorHAnsi" w:eastAsia="Calibri" w:hAnsiTheme="minorHAnsi" w:cstheme="minorHAnsi"/>
          <w:b/>
          <w:bCs/>
          <w:sz w:val="20"/>
          <w:szCs w:val="20"/>
        </w:rPr>
      </w:pPr>
      <w:r w:rsidRPr="004D24C2">
        <w:rPr>
          <w:rFonts w:asciiTheme="minorHAnsi" w:eastAsia="Calibri" w:hAnsiTheme="minorHAnsi" w:cstheme="minorHAnsi"/>
          <w:b/>
          <w:bCs/>
          <w:sz w:val="20"/>
          <w:szCs w:val="20"/>
        </w:rPr>
        <w:t>Wdrożenie usługi Active Directory</w:t>
      </w:r>
    </w:p>
    <w:p w14:paraId="0927EC4D" w14:textId="4D149141" w:rsidR="0094037B" w:rsidRPr="004D24C2" w:rsidRDefault="5D3D48F9">
      <w:pPr>
        <w:pStyle w:val="Akapitzlist"/>
        <w:numPr>
          <w:ilvl w:val="1"/>
          <w:numId w:val="41"/>
        </w:numPr>
        <w:jc w:val="both"/>
        <w:rPr>
          <w:rFonts w:asciiTheme="minorHAnsi" w:eastAsia="Aptos" w:hAnsiTheme="minorHAnsi" w:cstheme="minorHAnsi"/>
          <w:sz w:val="20"/>
          <w:szCs w:val="20"/>
        </w:rPr>
      </w:pPr>
      <w:r w:rsidRPr="004D24C2">
        <w:rPr>
          <w:rFonts w:asciiTheme="minorHAnsi" w:eastAsia="Aptos" w:hAnsiTheme="minorHAnsi" w:cstheme="minorHAnsi"/>
          <w:sz w:val="20"/>
          <w:szCs w:val="20"/>
        </w:rPr>
        <w:t>Przedmiotem zamówienia jest wdrożenie usługi katalogowej oraz środowiska domenowego dla infrastruktury IT Zamawiającego. Celem wdrożenia jest centralizacja zarządzania użytkownikami, komputerami, uprawnieniami dostępowymi, politykami bezpieczeństwa oraz zasobami plikowymi.</w:t>
      </w:r>
    </w:p>
    <w:p w14:paraId="24C46A7C" w14:textId="1C2E22FC"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Zakres usługi obejmuje przygotowanie nowego serwera wirtualnego przeznaczonego do pełnienia roli kontrolera domeny. W ramach prac Wykonawca utworzy maszynę wirtualną, zainstaluje oraz skonfiguruje system operacyjny serwera, wykona jego aktualizację, aktywację oraz podstawowe zabezpieczenie zgodnie z dobrymi praktykami administracyjnymi.</w:t>
      </w:r>
    </w:p>
    <w:p w14:paraId="213E7964" w14:textId="47CFEAD1"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Wykonawca wdroży usługę katalogową, utworzy nową domenę lub skonfiguruje środowisko domenowe zgodnie z ustaleniami z Zamawiającym, przygotuje podstawową strukturę jednostek organizacyjnych oraz skonfiguruje role i usługi niezbędne do prawidłowego działania środowiska. Struktura domeny powinna umożliwiać przejrzyste zarządzanie użytkownikami, komputerami, serwerami, grupami zabezpieczeń oraz politykami grupowymi.</w:t>
      </w:r>
    </w:p>
    <w:p w14:paraId="26D565A6" w14:textId="0171F011"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W ramach wdrożenia Wykonawca utworzy konta użytkowników zgodnie z listą przekazaną lub uzgodnioną z Zamawiającym. Konta powinny zostać uporządkowane w odpowiednich jednostkach organizacyjnych oraz przypisane do właściwych grup zabezpieczeń. Uprawnienia do zasobów powinny być nadawane w sposób granularny, z wykorzystaniem grup domenowych, a nie </w:t>
      </w:r>
      <w:r w:rsidRPr="004D24C2">
        <w:rPr>
          <w:rFonts w:asciiTheme="minorHAnsi" w:eastAsia="Aptos" w:hAnsiTheme="minorHAnsi" w:cstheme="minorHAnsi"/>
          <w:sz w:val="20"/>
          <w:szCs w:val="20"/>
        </w:rPr>
        <w:lastRenderedPageBreak/>
        <w:t>bezpośrednio na pojedynczych użytkowników. Przyjęty model uprawnień powinien umożliwiać łatwe zarządzanie dostępami w przyszłości.</w:t>
      </w:r>
    </w:p>
    <w:p w14:paraId="25C4C435" w14:textId="77008826"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Wykonawca podłączy wskazane przez Zamawiającego komputery do domeny oraz zweryfikuje poprawność logowania użytkowników na kontach domenowych. Zakres obejmuje również przeniesienie lub dostosowanie lokalnych profili użytkowników do kont domenowych w taki sposób, aby użytkownicy mogli kontynuować pracę z zachowaniem niezbędnych danych roboczych, ustawień oraz dostępu do zasobów. Szczegółowy zakres przenoszonych danych zostanie uzgodniony z Zamawiającym przed rozpoczęciem prac.</w:t>
      </w:r>
    </w:p>
    <w:p w14:paraId="31162844" w14:textId="2E080E2D"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 ramach usługi zostaną również podłączone do domeny wskazane serwery oraz inne urządzenia lub systemy, jeżeli będzie to technicznie możliwe i uzgodnione z Zamawiającym. Wykonawca zweryfikuje poprawność komunikacji pomiędzy serwerami, stacjami roboczymi oraz kontrolerem domeny.</w:t>
      </w:r>
    </w:p>
    <w:p w14:paraId="130F6EA3" w14:textId="17CBC214"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Zakres wdrożenia obejmuje także przygotowanie serwera plików działającego w środowisku domenowym. Wykonawca utworzy strukturę folderów oraz udziałów sieciowych zgodnie z ustaleniami z Zamawiającym. Dostęp do zasobów plikowych powinien zostać skonfigurowany w oparciu o grupy zabezpieczeń, z zachowaniem zasady minimalnych wymaganych uprawnień. Niedopuszczalne jest nadawanie uprawnień bezpośrednio pojedynczym użytkownikom, z wyjątkiem sytuacji uzgodnionych z Zamawiającym.</w:t>
      </w:r>
    </w:p>
    <w:p w14:paraId="44BFE8DE" w14:textId="08984D35"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Wykonawca wdroży podstawowe polityki grupowe niezbędne do prawidłowego funkcjonowania środowiska domenowego. Zakres powinien obejmować w szczególności polityki związane z mapowaniem lub udostępnieniem odnośników do zasobów serwera plików, politykę haseł.</w:t>
      </w:r>
    </w:p>
    <w:p w14:paraId="31F54954" w14:textId="63AA5510"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Dostępy administracyjne Wykonawcy powinny zostać przekazane Zamawiającemu lub usunięte po zakończeniu wdrożenia, zgodnie z ustaleniami oraz zasadami bezpieczeństwa.</w:t>
      </w:r>
    </w:p>
    <w:p w14:paraId="02A70B57" w14:textId="3905583D"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Po zakończeniu konfiguracji Wykonawca przeprowadzi testy poprawności działania środowiska. Testy powinny obejmować w szczególności logowanie użytkowników domenowych, dostęp do zasobów plikowych, działanie grup zabezpieczeń, stosowanie polityk grupowych, poprawność komunikacji stacji roboczych i serwerów z kontrolerem domeny oraz działanie podstawowych mechanizmów bezpieczeństwa.</w:t>
      </w:r>
    </w:p>
    <w:p w14:paraId="205871F3" w14:textId="40985B11"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Odbiór wdrożenia nastąpi po potwierdzeniu przez Zamawiającego poprawnego działania środowiska domenowego, możliwości logowania użytkowników, dostępu do ustalonych zasobów plikowych oraz działania podstawowych polityk grupowych.</w:t>
      </w:r>
    </w:p>
    <w:p w14:paraId="4926D0A4" w14:textId="34C4C88B" w:rsidR="0094037B" w:rsidRPr="004D24C2" w:rsidRDefault="5D3D48F9">
      <w:pPr>
        <w:pStyle w:val="Akapitzlist"/>
        <w:numPr>
          <w:ilvl w:val="0"/>
          <w:numId w:val="41"/>
        </w:numPr>
        <w:jc w:val="both"/>
        <w:rPr>
          <w:rFonts w:asciiTheme="minorHAnsi" w:eastAsia="Calibri" w:hAnsiTheme="minorHAnsi" w:cstheme="minorHAnsi"/>
          <w:b/>
          <w:bCs/>
          <w:sz w:val="20"/>
          <w:szCs w:val="20"/>
        </w:rPr>
      </w:pPr>
      <w:r w:rsidRPr="004D24C2">
        <w:rPr>
          <w:rFonts w:asciiTheme="minorHAnsi" w:eastAsia="Calibri" w:hAnsiTheme="minorHAnsi" w:cstheme="minorHAnsi"/>
          <w:b/>
          <w:bCs/>
          <w:sz w:val="20"/>
          <w:szCs w:val="20"/>
        </w:rPr>
        <w:t>Wirtualizacji i migracji obecnych serwerów do nowego środowiska.</w:t>
      </w:r>
    </w:p>
    <w:p w14:paraId="1037C3D8" w14:textId="61CD1E54" w:rsidR="0094037B" w:rsidRPr="004D24C2" w:rsidRDefault="5D3D48F9">
      <w:pPr>
        <w:pStyle w:val="Akapitzlist"/>
        <w:numPr>
          <w:ilvl w:val="1"/>
          <w:numId w:val="41"/>
        </w:numPr>
        <w:jc w:val="both"/>
        <w:rPr>
          <w:rFonts w:asciiTheme="minorHAnsi" w:eastAsia="Aptos" w:hAnsiTheme="minorHAnsi" w:cstheme="minorHAnsi"/>
          <w:sz w:val="20"/>
          <w:szCs w:val="20"/>
        </w:rPr>
      </w:pPr>
      <w:r w:rsidRPr="004D24C2">
        <w:rPr>
          <w:rFonts w:asciiTheme="minorHAnsi" w:eastAsia="Aptos" w:hAnsiTheme="minorHAnsi" w:cstheme="minorHAnsi"/>
          <w:sz w:val="20"/>
          <w:szCs w:val="20"/>
        </w:rPr>
        <w:t>Przedmiotem usługi jest wdrożenie środowiska wirtualizacyjnego oraz migracja obecnie wykorzystywanych systemów serwerowych do maszyn wirtualnych uruchomionych na dedykowanej infrastrukturze serwerowej. Celem wdrożenia jest uporządkowanie środowiska IT, centralizacja usług, poprawa bezpieczeństwa, zwiększenie niezawodności oraz ułatwienie wykonywania i odtwarzania kopii zapasowych.</w:t>
      </w:r>
    </w:p>
    <w:p w14:paraId="0754822C" w14:textId="67528C72"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Wykonawca utworzy nowe maszyny wirtualne dla wskazanych systemów i usług Zamawiającego. Środowisko powinno zostać podzielone granularnie na odrębne maszyny wirtualne, zgodnie z przeznaczeniem poszczególnych systemów, tak aby ograniczyć wzajemne zależności pomiędzy usługami, ułatwić zarządzanie, zwiększyć bezpieczeństwo oraz umożliwić szybsze przywracanie wybranych systemów w przypadku awarii.</w:t>
      </w:r>
    </w:p>
    <w:p w14:paraId="5D6F132C" w14:textId="030E995C"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W ramach wdrożenia Wykonawca zainstaluje i skonfiguruje systemy operacyjne na maszynach wirtualnych, wykona ich aktualizację, aktywację oraz podstawowe zabezpieczenie. W przypadku istniejących systemów Wykonawca przeprowadzi migrację danych, konfiguracji, usług oraz aplikacji </w:t>
      </w:r>
      <w:r w:rsidRPr="004D24C2">
        <w:rPr>
          <w:rFonts w:asciiTheme="minorHAnsi" w:eastAsia="Aptos" w:hAnsiTheme="minorHAnsi" w:cstheme="minorHAnsi"/>
          <w:sz w:val="20"/>
          <w:szCs w:val="20"/>
        </w:rPr>
        <w:lastRenderedPageBreak/>
        <w:t>do środowiska wirtualnego w sposób możliwie bezpieczny i ograniczający ryzyko utraty danych lub przerw w działaniu.</w:t>
      </w:r>
    </w:p>
    <w:p w14:paraId="2D4FB83A" w14:textId="09076CD7"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Migracja powinna objąć w szczególności systemy i aplikacje dziedzinowe wykorzystywane przez Zamawiającego. Systemy te powinny zostać przeniesione z dotychczasowych komputerów lub urządzeń roboczych na dedykowane maszyny wirtualne działające na sprzęcie serwerowym przeznaczonym do długotrwałej pracy ciągłej. Celem jest wyeliminowanie sytuacji, w której istotne systemy organizacji działają na zwykłych stanowiskach użytkowników, niespełniających wymagań dla stabilnej pracy usług serwerowych.</w:t>
      </w:r>
    </w:p>
    <w:p w14:paraId="00E856DB" w14:textId="0260A1F2"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Wykonawca dostosuje wersje systemów operacyjnych oraz środowisk uruchomieniowych do wymagań aplikacji dziedzinowych i innych systemów Zamawiającego. Dobór wersji powinien uwzględniać kompatybilność z wykorzystywanym oprogramowaniem, bezpieczeństwo oraz techniczną możliwość przeprowadzenia migracji.</w:t>
      </w:r>
    </w:p>
    <w:p w14:paraId="4760932F" w14:textId="6E54B198"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 ramach prac Wykonawca dokona przeniesienia danych oraz konfiguracji w sposób kontrolowany, poprzedzony analizą obecnego środowiska. Przed rozpoczęciem migracji Wykonawca powinien ustalić ze Zleceniodawcą zakres przenoszonych systemów, kolejność migracji, wymagane okna serwisowe, osoby odpowiedzialne za testy aplikacji oraz sposób potwierdzania poprawności działania po migracji.</w:t>
      </w:r>
    </w:p>
    <w:p w14:paraId="77748180" w14:textId="2CA29794"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Wdrożone środowisko powinno umożliwiać wykonywanie migawek maszyn wirtualnych przed istotnymi zmianami konfiguracyjnymi, aktualizacjami lub pracami serwisowymi. Migawki mają służyć jako mechanizm pomocniczy przy pracach administracyjnych i serwisowych, nie jako docelowy system kopii zapasowych.</w:t>
      </w:r>
    </w:p>
    <w:p w14:paraId="2FD12465" w14:textId="7D790150"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Środowisko wirtualne powinno zostać przygotowane w sposób ułatwiający wykonywanie kopii zapasowych maszyn wirtualnych oraz ich szybkie odtworzenie w przypadku awarii. Podział systemów na osobne maszyny wirtualne powinien umożliwiać przywrócenie pojedynczej usługi lub systemu bez konieczności odtwarzania całego środowiska jednocześnie.</w:t>
      </w:r>
    </w:p>
    <w:p w14:paraId="0E8002C6" w14:textId="4BA461D6"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Wdrożenie powinno uwzględniać podstawowe zasady bezpieczeństwa, w tym ograniczenie dostępu administracyjnego, aktualizację systemów, konfigurację zapory systemowej, poprawne ustawienia sieciowe oraz uporządkowanie kont i uprawnień. Dostęp do maszyn wirtualnych oraz usług powinien zostać skonfigurowany zgodnie z ustaleniami ze Zleceniodawcą i zasadą minimalnych wymaganych uprawnień.</w:t>
      </w:r>
    </w:p>
    <w:p w14:paraId="1965D5B3" w14:textId="295C32EF"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Po zakończeniu migracji Wykonawca podłączy utworzone maszyny wirtualne do środowiska domenowego Zamawiającego, o ile będzie to technicznie zasadne i uzgodnione ze Zleceniodawcą. </w:t>
      </w:r>
    </w:p>
    <w:p w14:paraId="4A6C6BDF" w14:textId="6E42D097"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Wykonawca przeprowadzi testy poprawności działania przeniesionych systemów, obejmujące w szczególności uruchomienie usług, dostępność aplikacji, poprawność działania baz danych, dostęp użytkowników, komunikację sieciową, działanie usług zależnych oraz możliwość wykonania podstawowych czynności administracyjnych.</w:t>
      </w:r>
    </w:p>
    <w:p w14:paraId="61D6C964" w14:textId="394DFD2A"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 przypadku aplikacji dziedzinowych testy funkcjonalne powinny zostać przeprowadzone przy udziale wskazanych pracowników Zamawiającego lub osób odpowiedzialnych za obsługę danego systemu. Odbiór danej aplikacji powinien nastąpić po potwierdzeniu, że system uruchamia się poprawnie i umożliwia wykonywanie podstawowych czynności roboczych.</w:t>
      </w:r>
    </w:p>
    <w:p w14:paraId="37136163" w14:textId="57725EDE"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Odbiór wdrożenia nastąpi po potwierdzeniu poprawnego działania środowiska wirtualnego, uruchomieniu uzgodnionych maszyn wirtualnych, zakończeniu migracji wskazanych systemów oraz pozytywnym zweryfikowaniu działania usług przez Zamawiającego.</w:t>
      </w:r>
    </w:p>
    <w:p w14:paraId="74ECE3D7" w14:textId="0CC1221D" w:rsidR="0094037B" w:rsidRPr="004D24C2" w:rsidRDefault="5D3D48F9">
      <w:pPr>
        <w:pStyle w:val="Akapitzlist"/>
        <w:numPr>
          <w:ilvl w:val="0"/>
          <w:numId w:val="41"/>
        </w:numPr>
        <w:jc w:val="both"/>
        <w:rPr>
          <w:rFonts w:asciiTheme="minorHAnsi" w:eastAsia="Calibri" w:hAnsiTheme="minorHAnsi" w:cstheme="minorHAnsi"/>
          <w:b/>
          <w:bCs/>
          <w:sz w:val="20"/>
          <w:szCs w:val="20"/>
        </w:rPr>
      </w:pPr>
      <w:r w:rsidRPr="004D24C2">
        <w:rPr>
          <w:rFonts w:asciiTheme="minorHAnsi" w:eastAsia="Calibri" w:hAnsiTheme="minorHAnsi" w:cstheme="minorHAnsi"/>
          <w:b/>
          <w:bCs/>
          <w:sz w:val="20"/>
          <w:szCs w:val="20"/>
        </w:rPr>
        <w:t>Wdrożenie systemu oprogramowania do zarządzania infrastrukturą IT</w:t>
      </w:r>
    </w:p>
    <w:p w14:paraId="3B9AD1FB" w14:textId="6F6CB3DE" w:rsidR="0094037B" w:rsidRPr="004D24C2" w:rsidRDefault="5D3D48F9">
      <w:pPr>
        <w:pStyle w:val="Akapitzlist"/>
        <w:numPr>
          <w:ilvl w:val="1"/>
          <w:numId w:val="41"/>
        </w:numPr>
        <w:jc w:val="both"/>
        <w:rPr>
          <w:rFonts w:asciiTheme="minorHAnsi" w:eastAsia="Aptos" w:hAnsiTheme="minorHAnsi" w:cstheme="minorHAnsi"/>
          <w:sz w:val="20"/>
          <w:szCs w:val="20"/>
        </w:rPr>
      </w:pPr>
      <w:r w:rsidRPr="004D24C2">
        <w:rPr>
          <w:rFonts w:asciiTheme="minorHAnsi" w:eastAsia="Aptos" w:hAnsiTheme="minorHAnsi" w:cstheme="minorHAnsi"/>
          <w:sz w:val="20"/>
          <w:szCs w:val="20"/>
        </w:rPr>
        <w:t xml:space="preserve">Przedmiotem zamówienia jest wdrożenie systemu oprogramowania do zarządzania, monitorowania i ewidencji infrastruktury IT Zamawiającego. Wdrożenie obejmuje przygotowanie dedykowanego </w:t>
      </w:r>
      <w:r w:rsidRPr="004D24C2">
        <w:rPr>
          <w:rFonts w:asciiTheme="minorHAnsi" w:eastAsia="Aptos" w:hAnsiTheme="minorHAnsi" w:cstheme="minorHAnsi"/>
          <w:sz w:val="20"/>
          <w:szCs w:val="20"/>
        </w:rPr>
        <w:lastRenderedPageBreak/>
        <w:t>środowiska serwerowego w postaci maszyny wirtualnej, instalację oraz konfigurację systemu operacyjnego, a następnie instalację i uruchomienie oprogramowania do zarządzania infrastrukturą IT.</w:t>
      </w:r>
    </w:p>
    <w:p w14:paraId="01F0F40C" w14:textId="730C156D"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 ramach wdrożenia Wykonawca zobowiązany będzie w szczególności do:</w:t>
      </w:r>
    </w:p>
    <w:p w14:paraId="7B7A01CD" w14:textId="266D8E06"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przygotowania dedykowanej maszyny wirtualnej przeznaczonej wyłącznie na potrzeby systemu zarządzania infrastrukturą IT;</w:t>
      </w:r>
    </w:p>
    <w:p w14:paraId="2A8769B6" w14:textId="1A4B79F2"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instalacji, aktualizacji i podstawowego zabezpieczenia systemu operacyjnego na maszynie wirtualnej;</w:t>
      </w:r>
    </w:p>
    <w:p w14:paraId="1E578A95" w14:textId="2D307F88"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instalacji oraz konfiguracji oprogramowania do zarządzania infrastrukturą IT, w szczególności w zakresie monitorowania stacji roboczych, serwerów, urządzeń sieciowych oraz podstawowych usług infrastrukturalnych;</w:t>
      </w:r>
    </w:p>
    <w:p w14:paraId="01FAC909" w14:textId="4703FB79"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konfiguracji kont administracyjnych, uprawnień dostępu oraz podstawowych ustawień bezpieczeństwa;</w:t>
      </w:r>
    </w:p>
    <w:p w14:paraId="2D78F0E4" w14:textId="75719860"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instalacji agentów oprogramowania na wskazanych przez Zamawiającego stacjach roboczych i serwerach;</w:t>
      </w:r>
    </w:p>
    <w:p w14:paraId="316FFB2D" w14:textId="2F0749BE"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podłączenia urządzeń końcowych do systemu zarządzania oraz weryfikacji poprawności komunikacji agentów z serwerem;</w:t>
      </w:r>
    </w:p>
    <w:p w14:paraId="742537E0" w14:textId="22A92A3D"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konfiguracji podstawowych funkcji systemu, w tym ewidencji sprzętu i oprogramowania, monitorowania dostępności urządzeń, zbierania informacji o stanie stacji roboczych oraz generowania podstawowych raportów;</w:t>
      </w:r>
    </w:p>
    <w:p w14:paraId="672E705D" w14:textId="78E81BFE" w:rsidR="0094037B" w:rsidRPr="004D24C2" w:rsidRDefault="5D3D48F9">
      <w:pPr>
        <w:pStyle w:val="Akapitzlist"/>
        <w:numPr>
          <w:ilvl w:val="1"/>
          <w:numId w:val="41"/>
        </w:numPr>
        <w:spacing w:before="0" w:after="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wykonania testów poprawności działania systemu, obejmujących co najmniej sprawdzenie widoczności urządzeń w konsoli, poprawności raportowania danych, komunikacji agentów z serwerem oraz działania podstawowych funkcji monitorowania;</w:t>
      </w:r>
    </w:p>
    <w:p w14:paraId="2E47EA24" w14:textId="43705C9D" w:rsidR="0094037B" w:rsidRPr="004D24C2" w:rsidRDefault="5D3D48F9">
      <w:pPr>
        <w:pStyle w:val="Akapitzlist"/>
        <w:numPr>
          <w:ilvl w:val="1"/>
          <w:numId w:val="41"/>
        </w:numPr>
        <w:spacing w:after="160" w:line="276" w:lineRule="auto"/>
        <w:rPr>
          <w:rFonts w:asciiTheme="minorHAnsi" w:eastAsia="Aptos" w:hAnsiTheme="minorHAnsi" w:cstheme="minorHAnsi"/>
          <w:sz w:val="20"/>
          <w:szCs w:val="20"/>
        </w:rPr>
      </w:pPr>
      <w:r w:rsidRPr="004D24C2">
        <w:rPr>
          <w:rFonts w:asciiTheme="minorHAnsi" w:eastAsia="Aptos" w:hAnsiTheme="minorHAnsi" w:cstheme="minorHAnsi"/>
          <w:sz w:val="20"/>
          <w:szCs w:val="20"/>
        </w:rPr>
        <w:t>Wdrożenie uznaje się za wykonane prawidłowo po potwierdzeniu przez Zamawiającego, że system został uruchomiony na dedykowanej maszynie wirtualnej, agenci zostali zainstalowani na wskazanych urządzeniach końcowych, urządzenia są widoczne w konsoli zarządzającej, dane są poprawnie zbierane oraz podstawowe funkcje monitorowania i raportowania działają prawidłowo.</w:t>
      </w:r>
    </w:p>
    <w:p w14:paraId="1121E70A" w14:textId="50516D85" w:rsidR="0094037B" w:rsidRPr="004D24C2" w:rsidRDefault="5D3D48F9">
      <w:pPr>
        <w:pStyle w:val="Akapitzlist"/>
        <w:numPr>
          <w:ilvl w:val="0"/>
          <w:numId w:val="41"/>
        </w:numPr>
        <w:jc w:val="both"/>
        <w:rPr>
          <w:rFonts w:asciiTheme="minorHAnsi" w:eastAsia="Calibri" w:hAnsiTheme="minorHAnsi" w:cstheme="minorHAnsi"/>
          <w:b/>
          <w:bCs/>
          <w:sz w:val="20"/>
          <w:szCs w:val="20"/>
        </w:rPr>
      </w:pPr>
      <w:r w:rsidRPr="004D24C2">
        <w:rPr>
          <w:rFonts w:asciiTheme="minorHAnsi" w:eastAsia="Calibri" w:hAnsiTheme="minorHAnsi" w:cstheme="minorHAnsi"/>
          <w:b/>
          <w:bCs/>
          <w:sz w:val="20"/>
          <w:szCs w:val="20"/>
        </w:rPr>
        <w:t>Wdrożenie oprogramowania antywirusowego.</w:t>
      </w:r>
    </w:p>
    <w:p w14:paraId="1047D175" w14:textId="655B1747" w:rsidR="0094037B" w:rsidRPr="004D24C2" w:rsidRDefault="5D3D48F9" w:rsidP="004D24C2">
      <w:pPr>
        <w:pStyle w:val="Akapitzlist"/>
        <w:numPr>
          <w:ilvl w:val="1"/>
          <w:numId w:val="41"/>
        </w:numPr>
        <w:ind w:left="1134"/>
        <w:jc w:val="both"/>
        <w:rPr>
          <w:rFonts w:asciiTheme="minorHAnsi" w:eastAsia="Aptos" w:hAnsiTheme="minorHAnsi" w:cstheme="minorHAnsi"/>
          <w:sz w:val="20"/>
          <w:szCs w:val="20"/>
        </w:rPr>
      </w:pPr>
      <w:r w:rsidRPr="004D24C2">
        <w:rPr>
          <w:rFonts w:asciiTheme="minorHAnsi" w:eastAsia="Aptos" w:hAnsiTheme="minorHAnsi" w:cstheme="minorHAnsi"/>
          <w:sz w:val="20"/>
          <w:szCs w:val="20"/>
        </w:rPr>
        <w:t>Przedmiotem zamówienia jest wdrożenie oprogramowania antywirusowego na stacjach roboczych i serwerach Zamawiającego wraz z podłączeniem do centralnej konsoli zarządzającej w modelu chmurowym. Celem wdrożenia jest zapewnienie centralnego zarządzania ochroną antywirusową, monitorowania stanu zabezpieczeń, dystrybucji polityk bezpieczeństwa oraz kontroli poprawności działania ochrony na urządzeniach końcowych.</w:t>
      </w:r>
    </w:p>
    <w:p w14:paraId="2774CE36" w14:textId="6DEB0702" w:rsidR="0094037B" w:rsidRPr="004D24C2" w:rsidRDefault="5D3D48F9" w:rsidP="004D24C2">
      <w:pPr>
        <w:pStyle w:val="Akapitzlist"/>
        <w:numPr>
          <w:ilvl w:val="1"/>
          <w:numId w:val="41"/>
        </w:numPr>
        <w:spacing w:after="16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W ramach wdrożenia Wykonawca zobowiązany będzie w szczególności do:</w:t>
      </w:r>
    </w:p>
    <w:p w14:paraId="63A51C57" w14:textId="0D8589E5"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przygotowania i skonfigurowania dostępu do chmurowej konsoli zarządzającej oprogramowaniem antywirusowym;</w:t>
      </w:r>
    </w:p>
    <w:p w14:paraId="0EE9B443" w14:textId="2F9CA7A2"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utworzenia lub skonfigurowania kont administracyjnych zgodnie z ustaleniami z Zamawiającym;</w:t>
      </w:r>
    </w:p>
    <w:p w14:paraId="09438385" w14:textId="20D2948E"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skonfigurowania podstawowych polityk bezpieczeństwa dla stacji roboczych i serwerów, z uwzględnieniem aktualizacji sygnatur, ochrony w czasie rzeczywistym, harmonogramów skanowania oraz raportowania zdarzeń;</w:t>
      </w:r>
    </w:p>
    <w:p w14:paraId="275FAAEF" w14:textId="17210062"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przygotowania pakietów instalacyjnych;</w:t>
      </w:r>
    </w:p>
    <w:p w14:paraId="57538ADF" w14:textId="5ECA3975"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instalacji oprogramowania antywirusowego na wskazanych przez Zamawiającego stacjach roboczych i serwerach;</w:t>
      </w:r>
    </w:p>
    <w:p w14:paraId="50005954" w14:textId="1306A927"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podłączenia zainstalowanych agentów do chmurowej konsoli zarządzającej;</w:t>
      </w:r>
    </w:p>
    <w:p w14:paraId="4A3F69AD" w14:textId="1ED2E0B0"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weryfikacji poprawności komunikacji urządzeń końcowych z konsolą zarządzającą;</w:t>
      </w:r>
    </w:p>
    <w:p w14:paraId="32C38C9B" w14:textId="3C02C528"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lastRenderedPageBreak/>
        <w:t>wykonania testów poprawności działania ochrony, obejmujących co najmniej sprawdzenie statusu ochrony, aktualności modułów i sygnatur, widoczności urządzeń w konsoli, poprawności raportowania zdarzeń oraz reakcji systemu na bezpieczny test kontrolny;</w:t>
      </w:r>
    </w:p>
    <w:p w14:paraId="697DEA5A" w14:textId="28594A64" w:rsidR="0094037B" w:rsidRPr="004D24C2" w:rsidRDefault="5D3D48F9" w:rsidP="004D24C2">
      <w:pPr>
        <w:pStyle w:val="Akapitzlist"/>
        <w:numPr>
          <w:ilvl w:val="1"/>
          <w:numId w:val="41"/>
        </w:numPr>
        <w:spacing w:before="0" w:after="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usunięcia ewentualnych problemów instalacyjnych i konfiguracyjnych stwierdzonych podczas wdrożenia;</w:t>
      </w:r>
    </w:p>
    <w:p w14:paraId="6D393CCE" w14:textId="6736F6C7" w:rsidR="0094037B" w:rsidRPr="004D24C2" w:rsidRDefault="5D3D48F9" w:rsidP="004D24C2">
      <w:pPr>
        <w:pStyle w:val="Akapitzlist"/>
        <w:numPr>
          <w:ilvl w:val="1"/>
          <w:numId w:val="41"/>
        </w:numPr>
        <w:spacing w:after="160" w:line="276" w:lineRule="auto"/>
        <w:ind w:left="1134"/>
        <w:rPr>
          <w:rFonts w:asciiTheme="minorHAnsi" w:eastAsia="Aptos" w:hAnsiTheme="minorHAnsi" w:cstheme="minorHAnsi"/>
          <w:sz w:val="20"/>
          <w:szCs w:val="20"/>
        </w:rPr>
      </w:pPr>
      <w:r w:rsidRPr="004D24C2">
        <w:rPr>
          <w:rFonts w:asciiTheme="minorHAnsi" w:eastAsia="Aptos" w:hAnsiTheme="minorHAnsi" w:cstheme="minorHAnsi"/>
          <w:sz w:val="20"/>
          <w:szCs w:val="20"/>
        </w:rPr>
        <w:t>Wdrożenie uznaje się za wykonane prawidłowo po potwierdzeniu przez Zamawiającego, że oprogramowanie zostało zainstalowane na wskazanych urządzeniach, urządzenia są widoczne w chmurowej konsoli zarządzającej, posiadają aktualną ochronę, komunikują się z konsolą oraz poprawnie raportują stan zabezpieczeń i zdarzenia bezpieczeństwa.</w:t>
      </w:r>
    </w:p>
    <w:p w14:paraId="7766AFA8" w14:textId="3AC6721C" w:rsidR="0094037B" w:rsidRPr="004D24C2" w:rsidRDefault="5D3D48F9" w:rsidP="004D24C2">
      <w:pPr>
        <w:pStyle w:val="Akapitzlist"/>
        <w:numPr>
          <w:ilvl w:val="0"/>
          <w:numId w:val="41"/>
        </w:numPr>
        <w:ind w:left="1134"/>
        <w:jc w:val="both"/>
        <w:rPr>
          <w:rFonts w:asciiTheme="minorHAnsi" w:eastAsia="Calibri" w:hAnsiTheme="minorHAnsi" w:cstheme="minorHAnsi"/>
          <w:sz w:val="20"/>
          <w:szCs w:val="20"/>
        </w:rPr>
      </w:pPr>
      <w:r w:rsidRPr="004D24C2">
        <w:rPr>
          <w:rFonts w:asciiTheme="minorHAnsi" w:eastAsia="Calibri" w:hAnsiTheme="minorHAnsi" w:cstheme="minorHAnsi"/>
          <w:sz w:val="20"/>
          <w:szCs w:val="20"/>
        </w:rPr>
        <w:t>Wdrożenie systemu NMS do monitoringu, powiadamiania oraz archiwizacji konfiguracji urządzeń sieciowych. Przedmiotem usługi jest instalacja, konfiguracja i uruchomienie systemu NMS w oparciu o rozwiązanie open source do monitorowania infrastruktury IT. Zakres wdrożenia obejmuje konfigurację systemu, dodanie i uruchomienie monitoringu dla urządzeń uzgodnionych ze Zleceniodawcą, konfigurację podstawowych powiadomień oraz przygotowanie systemu do bieżącego nadzoru nad infrastrukturą</w:t>
      </w:r>
    </w:p>
    <w:p w14:paraId="28FD12F0" w14:textId="70CB3494" w:rsidR="0094037B" w:rsidRPr="004D24C2" w:rsidRDefault="5D3D48F9">
      <w:pPr>
        <w:pStyle w:val="Akapitzlist"/>
        <w:numPr>
          <w:ilvl w:val="0"/>
          <w:numId w:val="41"/>
        </w:numPr>
        <w:jc w:val="both"/>
        <w:rPr>
          <w:rFonts w:asciiTheme="minorHAnsi" w:eastAsia="Calibri" w:hAnsiTheme="minorHAnsi" w:cstheme="minorHAnsi"/>
          <w:sz w:val="20"/>
          <w:szCs w:val="20"/>
        </w:rPr>
      </w:pPr>
      <w:r w:rsidRPr="004D24C2">
        <w:rPr>
          <w:rFonts w:asciiTheme="minorHAnsi" w:eastAsia="Calibri" w:hAnsiTheme="minorHAnsi" w:cstheme="minorHAnsi"/>
          <w:b/>
          <w:bCs/>
          <w:sz w:val="20"/>
          <w:szCs w:val="20"/>
        </w:rPr>
        <w:t xml:space="preserve">Wdrożenie segmentacji sieci </w:t>
      </w:r>
      <w:r w:rsidRPr="004D24C2">
        <w:rPr>
          <w:rFonts w:asciiTheme="minorHAnsi" w:eastAsia="Calibri" w:hAnsiTheme="minorHAnsi" w:cstheme="minorHAnsi"/>
          <w:sz w:val="20"/>
          <w:szCs w:val="20"/>
        </w:rPr>
        <w:t>zgodnie z dobrymi praktykami bezpieczeństwa. Zamawiający wymaga w ramach tego wdrożenia minimum</w:t>
      </w:r>
      <w:r w:rsidRPr="004D24C2">
        <w:rPr>
          <w:rStyle w:val="normaltextrun"/>
          <w:rFonts w:asciiTheme="minorHAnsi" w:eastAsia="Calibri" w:hAnsiTheme="minorHAnsi" w:cstheme="minorHAnsi"/>
          <w:sz w:val="20"/>
          <w:szCs w:val="20"/>
        </w:rPr>
        <w:t xml:space="preserve"> wykonania usługi wdrożenia segmentacji sieci w infrastrukturze Zamawiającego poprzez wydzielenie logicznych segmentów sieci z wykorzystaniem sieci VLAN oraz wdrożenie zasad komunikacji i polityk bezpieczeństwa pomiędzy poszczególnymi segmentami.</w:t>
      </w:r>
      <w:r w:rsidRPr="004D24C2">
        <w:rPr>
          <w:rStyle w:val="eop"/>
          <w:rFonts w:asciiTheme="minorHAnsi" w:eastAsia="Calibri" w:hAnsiTheme="minorHAnsi" w:cstheme="minorHAnsi"/>
          <w:sz w:val="20"/>
          <w:szCs w:val="20"/>
        </w:rPr>
        <w:t> </w:t>
      </w:r>
    </w:p>
    <w:p w14:paraId="60907F55" w14:textId="7BA923E4" w:rsidR="0094037B" w:rsidRPr="004D24C2" w:rsidRDefault="5D3D48F9" w:rsidP="5D182A16">
      <w:pPr>
        <w:ind w:left="720"/>
        <w:jc w:val="both"/>
        <w:rPr>
          <w:rFonts w:asciiTheme="minorHAnsi" w:eastAsia="Calibri" w:hAnsiTheme="minorHAnsi" w:cstheme="minorHAnsi"/>
          <w:sz w:val="20"/>
          <w:szCs w:val="20"/>
        </w:rPr>
      </w:pPr>
      <w:r w:rsidRPr="004D24C2">
        <w:rPr>
          <w:rStyle w:val="normaltextrun"/>
          <w:rFonts w:asciiTheme="minorHAnsi" w:eastAsia="Calibri" w:hAnsiTheme="minorHAnsi" w:cstheme="minorHAnsi"/>
          <w:sz w:val="20"/>
          <w:szCs w:val="20"/>
        </w:rPr>
        <w:t>Zakres usługi obejmuje:</w:t>
      </w:r>
      <w:r w:rsidRPr="004D24C2">
        <w:rPr>
          <w:rStyle w:val="eop"/>
          <w:rFonts w:asciiTheme="minorHAnsi" w:eastAsia="Calibri" w:hAnsiTheme="minorHAnsi" w:cstheme="minorHAnsi"/>
          <w:sz w:val="20"/>
          <w:szCs w:val="20"/>
        </w:rPr>
        <w:t> </w:t>
      </w:r>
    </w:p>
    <w:p w14:paraId="2D8FC8FA" w14:textId="06D7BBDA" w:rsidR="0094037B" w:rsidRPr="004D24C2" w:rsidRDefault="00B64EBD" w:rsidP="00B64EBD">
      <w:pPr>
        <w:pStyle w:val="Akapitzlist"/>
        <w:numPr>
          <w:ilvl w:val="1"/>
          <w:numId w:val="41"/>
        </w:numPr>
        <w:ind w:left="851"/>
        <w:jc w:val="both"/>
        <w:rPr>
          <w:rStyle w:val="eop"/>
          <w:rFonts w:asciiTheme="minorHAnsi" w:eastAsia="Calibri" w:hAnsiTheme="minorHAnsi" w:cstheme="minorHAnsi"/>
          <w:sz w:val="20"/>
          <w:szCs w:val="20"/>
        </w:rPr>
      </w:pPr>
      <w:r w:rsidRPr="004D24C2">
        <w:rPr>
          <w:rStyle w:val="normaltextrun"/>
          <w:rFonts w:asciiTheme="minorHAnsi" w:eastAsia="Calibri" w:hAnsiTheme="minorHAnsi" w:cstheme="minorHAnsi"/>
          <w:sz w:val="20"/>
          <w:szCs w:val="20"/>
        </w:rPr>
        <w:t>A</w:t>
      </w:r>
      <w:r w:rsidR="5D3D48F9" w:rsidRPr="004D24C2">
        <w:rPr>
          <w:rStyle w:val="normaltextrun"/>
          <w:rFonts w:asciiTheme="minorHAnsi" w:eastAsia="Calibri" w:hAnsiTheme="minorHAnsi" w:cstheme="minorHAnsi"/>
          <w:sz w:val="20"/>
          <w:szCs w:val="20"/>
        </w:rPr>
        <w:t>nalizę istniejącej infrastruktury sieciowej Zamawiającego, w tym weryfikację przełączników, połączeń uplink oraz urządzeń realizujących funkcję bramy, uzgodnienie z Zamawiającym liczby i przeznaczenia VLAN-ów, numeracji VLAN, liczby podsieci oraz przygotowanie planu adresacji IP, wykonanie kopii zapasowej konfiguracji urządzeń objętych wdrożeniem przed rozpoczęciem prac, konfigurację interfejsów VLAN na urządzeniu realizującym funkcję bramy oraz konfigurację routingu między VLAN-ami, konfigurację trunków oraz dopuszczenie wymaganych VLAN-ów na przełącznikach zarządzalnych w środowisku Zamawiającego, konfigurację podstawowych usług sieciowych niezbędnych do działania nowych segmentów, w szczególności DHCP lub DHCP Relay, jeśli będą wymagane, wsparcie w konfiguracji portów przełączników dla urządzeń końcowych zgodnie z przypisaniem do odpowiednich VLAN-ów, uzgodnienie z Zamawiającym zakresu wymaganej komunikacji pomiędzy VLAN-ami, obejmującego źródła, cele, usługi, porty oraz uzasadnienie biznesowe lub techniczne, analizę istniejących polityk bezpieczeństwa oraz przygotowanie zasad komunikacji między segmentowej, wdrożenie polityk bezpieczeństwa zezwalających wyłącznie na uzgodnioną i uzasadnioną komunikację pomiędzy VLAN-ami wraz z blokowaniem pozostałego ruchu, wdrożenie wyjątków wyłącznie w zakresie niezbędnym do zapewnienia poprawnego działania systemów i usług, </w:t>
      </w:r>
      <w:r w:rsidR="5D3D48F9" w:rsidRPr="004D24C2">
        <w:rPr>
          <w:rStyle w:val="eop"/>
          <w:rFonts w:asciiTheme="minorHAnsi" w:eastAsia="Calibri" w:hAnsiTheme="minorHAnsi" w:cstheme="minorHAnsi"/>
          <w:sz w:val="20"/>
          <w:szCs w:val="20"/>
        </w:rPr>
        <w:t> </w:t>
      </w:r>
    </w:p>
    <w:p w14:paraId="59A2E3D4" w14:textId="18E3CF7A" w:rsidR="0094037B" w:rsidRPr="004D24C2" w:rsidRDefault="5D3D48F9" w:rsidP="00B64EBD">
      <w:pPr>
        <w:pStyle w:val="Akapitzlist"/>
        <w:numPr>
          <w:ilvl w:val="1"/>
          <w:numId w:val="41"/>
        </w:numPr>
        <w:ind w:left="851"/>
        <w:jc w:val="both"/>
        <w:rPr>
          <w:rStyle w:val="normaltextrun"/>
          <w:rFonts w:asciiTheme="minorHAnsi" w:eastAsia="Calibri" w:hAnsiTheme="minorHAnsi" w:cstheme="minorHAnsi"/>
          <w:sz w:val="20"/>
          <w:szCs w:val="20"/>
        </w:rPr>
      </w:pPr>
      <w:r w:rsidRPr="004D24C2">
        <w:rPr>
          <w:rStyle w:val="normaltextrun"/>
          <w:rFonts w:asciiTheme="minorHAnsi" w:eastAsia="Calibri" w:hAnsiTheme="minorHAnsi" w:cstheme="minorHAnsi"/>
          <w:sz w:val="20"/>
          <w:szCs w:val="20"/>
        </w:rPr>
        <w:t>przeprowadzenie testów poprawności działania wdrożonej segmentacji, w tym weryfikację adresacji, dostępności bram, komunikacji dozwolonej oraz blokowania ruchu niedozwolonego,</w:t>
      </w:r>
    </w:p>
    <w:p w14:paraId="463E6A4E" w14:textId="298DF44E" w:rsidR="0094037B" w:rsidRPr="004D24C2" w:rsidRDefault="5D3D48F9" w:rsidP="00B64EBD">
      <w:pPr>
        <w:pStyle w:val="Akapitzlist"/>
        <w:numPr>
          <w:ilvl w:val="1"/>
          <w:numId w:val="41"/>
        </w:numPr>
        <w:ind w:left="851"/>
        <w:jc w:val="both"/>
        <w:rPr>
          <w:rFonts w:asciiTheme="minorHAnsi" w:eastAsia="Calibri" w:hAnsiTheme="minorHAnsi" w:cstheme="minorHAnsi"/>
          <w:sz w:val="20"/>
          <w:szCs w:val="20"/>
        </w:rPr>
      </w:pPr>
      <w:r w:rsidRPr="004D24C2">
        <w:rPr>
          <w:rStyle w:val="normaltextrun"/>
          <w:rFonts w:asciiTheme="minorHAnsi" w:eastAsia="Calibri" w:hAnsiTheme="minorHAnsi" w:cstheme="minorHAnsi"/>
          <w:sz w:val="20"/>
          <w:szCs w:val="20"/>
        </w:rPr>
        <w:lastRenderedPageBreak/>
        <w:t>przygotowanie dokumentacji powdrożeniowej obejmującej wykaz VLAN-ów, podsieci, zakres dozwolonej komunikacji oraz wdrożone polityki bezpieczeństwa.</w:t>
      </w:r>
    </w:p>
    <w:p w14:paraId="1675439C" w14:textId="4DEF9D00" w:rsidR="0094037B" w:rsidRPr="004D24C2" w:rsidRDefault="5D3D48F9" w:rsidP="5D182A16">
      <w:pPr>
        <w:spacing w:before="0" w:after="0"/>
        <w:jc w:val="both"/>
        <w:rPr>
          <w:rFonts w:asciiTheme="minorHAnsi" w:hAnsiTheme="minorHAnsi" w:cstheme="minorHAnsi"/>
          <w:sz w:val="20"/>
          <w:szCs w:val="20"/>
        </w:rPr>
      </w:pPr>
      <w:r w:rsidRPr="004D24C2">
        <w:rPr>
          <w:rStyle w:val="normaltextrun"/>
          <w:rFonts w:asciiTheme="minorHAnsi" w:eastAsia="Calibri" w:hAnsiTheme="minorHAnsi" w:cstheme="minorHAnsi"/>
          <w:sz w:val="20"/>
          <w:szCs w:val="20"/>
        </w:rPr>
        <w:t>W ramach usługi Wykonawca wskaże zalecaną kolejność przeadresowania i przepinania urządzeń końcowych w celu ograniczenia przerw w pracy środowiska, przy czym przeadresowanie urządzeń końcowych leży po stronie Zamawiającego. </w:t>
      </w:r>
      <w:r w:rsidRPr="004D24C2">
        <w:rPr>
          <w:rStyle w:val="eop"/>
          <w:rFonts w:asciiTheme="minorHAnsi" w:eastAsia="Calibri" w:hAnsiTheme="minorHAnsi" w:cstheme="minorHAnsi"/>
          <w:sz w:val="20"/>
          <w:szCs w:val="20"/>
        </w:rPr>
        <w:t> </w:t>
      </w:r>
      <w:r w:rsidR="0059475A" w:rsidRPr="004D24C2">
        <w:rPr>
          <w:rStyle w:val="normaltextrun"/>
          <w:rFonts w:asciiTheme="minorHAnsi" w:hAnsiTheme="minorHAnsi" w:cstheme="minorHAnsi"/>
          <w:sz w:val="20"/>
          <w:szCs w:val="20"/>
        </w:rPr>
        <w:t> </w:t>
      </w:r>
      <w:r w:rsidR="0059475A" w:rsidRPr="004D24C2">
        <w:rPr>
          <w:rStyle w:val="eop"/>
          <w:rFonts w:asciiTheme="minorHAnsi" w:hAnsiTheme="minorHAnsi" w:cstheme="minorHAnsi"/>
          <w:sz w:val="20"/>
          <w:szCs w:val="20"/>
        </w:rPr>
        <w:t> </w:t>
      </w:r>
      <w:r w:rsidR="0094037B" w:rsidRPr="004D24C2">
        <w:rPr>
          <w:rStyle w:val="normaltextrun"/>
          <w:rFonts w:asciiTheme="minorHAnsi" w:hAnsiTheme="minorHAnsi" w:cstheme="minorHAnsi"/>
          <w:sz w:val="20"/>
          <w:szCs w:val="20"/>
        </w:rPr>
        <w:t> </w:t>
      </w:r>
      <w:r w:rsidR="0094037B" w:rsidRPr="004D24C2">
        <w:rPr>
          <w:rStyle w:val="eop"/>
          <w:rFonts w:asciiTheme="minorHAnsi" w:hAnsiTheme="minorHAnsi" w:cstheme="minorHAnsi"/>
          <w:sz w:val="20"/>
          <w:szCs w:val="20"/>
        </w:rPr>
        <w:t> </w:t>
      </w:r>
    </w:p>
    <w:p w14:paraId="2D807732" w14:textId="77777777" w:rsidR="00AC08EB" w:rsidRPr="004D24C2" w:rsidRDefault="00AC08EB" w:rsidP="00AC08EB">
      <w:pPr>
        <w:pStyle w:val="Nagwek1"/>
        <w:rPr>
          <w:rFonts w:asciiTheme="minorHAnsi" w:hAnsiTheme="minorHAnsi" w:cstheme="minorHAnsi"/>
          <w:sz w:val="20"/>
          <w:szCs w:val="20"/>
          <w:lang w:eastAsia="pl-PL"/>
        </w:rPr>
      </w:pPr>
      <w:r w:rsidRPr="004D24C2">
        <w:rPr>
          <w:rFonts w:asciiTheme="minorHAnsi" w:hAnsiTheme="minorHAnsi" w:cstheme="minorHAnsi"/>
          <w:sz w:val="20"/>
          <w:szCs w:val="20"/>
          <w:lang w:eastAsia="pl-PL"/>
        </w:rPr>
        <w:t>Część nr 2: Agregat</w:t>
      </w:r>
    </w:p>
    <w:p w14:paraId="34697D20" w14:textId="77777777" w:rsidR="00AC08EB" w:rsidRPr="004D24C2" w:rsidRDefault="00AC08EB" w:rsidP="00AC08EB">
      <w:p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Przedmiotem zamówienia jest dostawa, montaż, uruchomienie oraz wykonanie przyłącza elektrycznego do agregatu prądotwórczego w lokalizacji wskazanej przez Zamawiającego. Zamówienie realizowane jest w ramach działań mających na celu zwiększenie odporności i ciągłości działania infrastruktury technicznej, informatycznej oraz operacyjnej OT/IT wykorzystywanej przez Zamawiającego, zgodnie z założeniami programu </w:t>
      </w:r>
      <w:r w:rsidRPr="004D24C2">
        <w:rPr>
          <w:rFonts w:asciiTheme="minorHAnsi" w:hAnsiTheme="minorHAnsi" w:cstheme="minorHAnsi"/>
          <w:b/>
          <w:bCs/>
          <w:sz w:val="20"/>
          <w:szCs w:val="20"/>
          <w:lang w:eastAsia="pl-PL"/>
        </w:rPr>
        <w:t>Cyberbezpieczne Wodociągi</w:t>
      </w:r>
      <w:r w:rsidRPr="004D24C2">
        <w:rPr>
          <w:rFonts w:asciiTheme="minorHAnsi" w:hAnsiTheme="minorHAnsi" w:cstheme="minorHAnsi"/>
          <w:sz w:val="20"/>
          <w:szCs w:val="20"/>
          <w:lang w:eastAsia="pl-PL"/>
        </w:rPr>
        <w:t>.</w:t>
      </w:r>
    </w:p>
    <w:p w14:paraId="4DF204CC" w14:textId="77777777" w:rsidR="00AC08EB" w:rsidRPr="004D24C2" w:rsidRDefault="00AC08EB" w:rsidP="00AC08EB">
      <w:p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Zakres zamówienia obejmuje w szczególności:</w:t>
      </w:r>
    </w:p>
    <w:p w14:paraId="58AEED96"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dostawę agregatu prądotwórczego o parametrach zgodnych z wymaganiami Zamawiającego </w:t>
      </w:r>
    </w:p>
    <w:p w14:paraId="49DD6769"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transport, rozładunek, posadowienie i montaż agregatu w miejscu wskazanym przez Zamawiającego;</w:t>
      </w:r>
    </w:p>
    <w:p w14:paraId="4DD511C4"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wykonanie kompletnego przyłącza elektrycznego do agregatu, obejmującego niezbędne okablowanie, zabezpieczenia, rozdzielnice, przełączniki, gniazda/przyłącza, elementy sterowania, uziemienie, oznaczenia oraz inne elementy wymagane do prawidłowej i bezpiecznej pracy układu zasilania awaryjnego;</w:t>
      </w:r>
    </w:p>
    <w:p w14:paraId="02177841"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wykonanie niezbędnych prac instalacyjnych, montażowych, elektrycznych, budowlanych i odtworzeniowych, jeżeli będą wymagane do prawidłowego wykonania przedmiotu zamówienia;</w:t>
      </w:r>
    </w:p>
    <w:p w14:paraId="596D063E"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integrację przyłącza z istniejącą instalacją elektryczną Zamawiającego w sposób zapewniający bezpieczne przełączenie zasilania podstawowego na zasilanie awaryjne, zgodnie z obowiązującymi przepisami, normami oraz zasadami wiedzy technicznej;</w:t>
      </w:r>
    </w:p>
    <w:p w14:paraId="46954DF2"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wykonanie sprawdzeń, pomiarów elektrycznych, prób funkcjonalnych oraz uruchomienia agregatu i przyłącza;</w:t>
      </w:r>
    </w:p>
    <w:p w14:paraId="68DC0A17"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przeprowadzenie testu pracy układu zasilania awaryjnego, w tym sprawdzenie poprawności zasilania wskazanych obwodów, urządzeń lub systemów;</w:t>
      </w:r>
    </w:p>
    <w:p w14:paraId="5C7BF1A4" w14:textId="77777777" w:rsidR="00AC08EB" w:rsidRPr="004D24C2" w:rsidRDefault="00AC08EB" w:rsidP="00AC08EB">
      <w:pPr>
        <w:numPr>
          <w:ilvl w:val="0"/>
          <w:numId w:val="172"/>
        </w:num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przeszkolenie wskazanych pracowników Zamawiającego z podstawowej obsługi agregatu, zasad bezpiecznego uruchamiania, przełączania zasilania, kontroli stanu urządzenia oraz postępowania w przypadku awarii;</w:t>
      </w:r>
    </w:p>
    <w:p w14:paraId="19F1FFE4" w14:textId="77777777" w:rsidR="00AC08EB" w:rsidRPr="004D24C2" w:rsidRDefault="00AC08EB" w:rsidP="00AC08EB">
      <w:p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Wykonawca musi uwzględnić w cenie oferty wszystkie koszty niezbędne do prawidłowej realizacji zamówienia, w szczególności koszty: dostawy, transportu, rozładunku, montażu, materiałów instalacyjnych, okablowania, zabezpieczeń, rozdzielnic, elementów przyłączeniowych, prac elektrycznych, pomiarów, uruchomienia, testów, szkolenia, dokumentacji, oznakowania, uporządkowania miejsca prac, robocizny, dojazdów, wymaganych uzgodnień oraz wszelkich innych czynności koniecznych do przekazania przedmiotu zamówienia do użytkowania.</w:t>
      </w:r>
    </w:p>
    <w:p w14:paraId="73F28319" w14:textId="77777777" w:rsidR="00AC08EB" w:rsidRPr="004D24C2" w:rsidRDefault="00AC08EB" w:rsidP="00AC08EB">
      <w:p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Dostarczone urządzenia i wykonane prace muszą być fabrycznie nowe, wolne od wad, zgodne z obowiązującymi przepisami, normami, zasadami wiedzy technicznej oraz wymaganiami producentów zastosowanych urządzeń. Wykonawca ponosi odpowiedzialność za prawidłowy dobór urządzeń, kompletność rozwiązania, bezpieczeństwo użytkowania oraz poprawne działanie układu zasilania awaryjnego po zakończeniu prac.</w:t>
      </w:r>
    </w:p>
    <w:p w14:paraId="399C5BE8" w14:textId="77777777" w:rsidR="00AC08EB" w:rsidRPr="004D24C2" w:rsidRDefault="00AC08EB" w:rsidP="00AC08EB">
      <w:pPr>
        <w:spacing w:before="0" w:after="0" w:line="276" w:lineRule="auto"/>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Przedmiot zamówienia zostanie uznany za wykonany po dostawie, montażu, uruchomieniu, wykonaniu pozytywnych testów, przekazaniu kompletnej dokumentacji powykonawczej oraz podpisaniu przez Zamawiającego protokołu odbioru końcowego bez uwag.</w:t>
      </w:r>
    </w:p>
    <w:p w14:paraId="3E7E96A4" w14:textId="77777777" w:rsidR="00AC08EB" w:rsidRPr="004D24C2" w:rsidRDefault="00AC08EB" w:rsidP="00AC08EB">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2. Zakres zamówienia </w:t>
      </w:r>
    </w:p>
    <w:p w14:paraId="1965F6BC" w14:textId="77777777" w:rsidR="00AC08EB" w:rsidRPr="004D24C2" w:rsidRDefault="00AC08EB" w:rsidP="00AC08EB">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Zakres zamówienia obejmuje: </w:t>
      </w:r>
    </w:p>
    <w:p w14:paraId="77B74603" w14:textId="77777777" w:rsidR="00AC08EB" w:rsidRPr="004D24C2" w:rsidRDefault="00AC08EB" w:rsidP="00AC08EB">
      <w:pPr>
        <w:numPr>
          <w:ilvl w:val="0"/>
          <w:numId w:val="50"/>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Dostawę kompletnego zespołu prądotwórczego, obejmującego: </w:t>
      </w:r>
    </w:p>
    <w:p w14:paraId="4D05D860" w14:textId="77777777" w:rsidR="00AC08EB" w:rsidRPr="004D24C2" w:rsidRDefault="00AC08EB" w:rsidP="00AC08EB">
      <w:pPr>
        <w:numPr>
          <w:ilvl w:val="0"/>
          <w:numId w:val="51"/>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silnik spalinowy wysokoprężny wolnoobrotowy, </w:t>
      </w:r>
    </w:p>
    <w:p w14:paraId="744ABB4E" w14:textId="77777777" w:rsidR="00AC08EB" w:rsidRPr="004D24C2" w:rsidRDefault="00AC08EB" w:rsidP="00AC08EB">
      <w:pPr>
        <w:numPr>
          <w:ilvl w:val="0"/>
          <w:numId w:val="52"/>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prądnicę synchroniczną bezszczotkową, </w:t>
      </w:r>
    </w:p>
    <w:p w14:paraId="720096C5" w14:textId="77777777" w:rsidR="00AC08EB" w:rsidRPr="004D24C2" w:rsidRDefault="00AC08EB" w:rsidP="00AC08EB">
      <w:pPr>
        <w:numPr>
          <w:ilvl w:val="0"/>
          <w:numId w:val="53"/>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zintegrowany panel sterowania, </w:t>
      </w:r>
    </w:p>
    <w:p w14:paraId="1BA4F217" w14:textId="77777777" w:rsidR="00AC08EB" w:rsidRPr="004D24C2" w:rsidRDefault="00AC08EB" w:rsidP="00AC08EB">
      <w:pPr>
        <w:numPr>
          <w:ilvl w:val="0"/>
          <w:numId w:val="54"/>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ramę stalową przystosowaną do transportu i montażu, </w:t>
      </w:r>
    </w:p>
    <w:p w14:paraId="21E80CD6" w14:textId="77777777" w:rsidR="00AC08EB" w:rsidRPr="004D24C2" w:rsidRDefault="00AC08EB" w:rsidP="00AC08EB">
      <w:pPr>
        <w:numPr>
          <w:ilvl w:val="0"/>
          <w:numId w:val="55"/>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zbiornik paliwa zintegrowany z ramą, </w:t>
      </w:r>
    </w:p>
    <w:p w14:paraId="5E413539" w14:textId="77777777" w:rsidR="00AC08EB" w:rsidRPr="004D24C2" w:rsidRDefault="00AC08EB" w:rsidP="00AC08EB">
      <w:pPr>
        <w:numPr>
          <w:ilvl w:val="0"/>
          <w:numId w:val="56"/>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zabudowę umożliwiającą montaż stacjonarny. </w:t>
      </w:r>
    </w:p>
    <w:p w14:paraId="06A3B07D" w14:textId="77777777" w:rsidR="00AC08EB" w:rsidRPr="004D24C2" w:rsidRDefault="00AC08EB" w:rsidP="00AC08EB">
      <w:pPr>
        <w:numPr>
          <w:ilvl w:val="0"/>
          <w:numId w:val="57"/>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Wykonanie płyty fundamentowej pod agregat o następujących parametrach: </w:t>
      </w:r>
    </w:p>
    <w:p w14:paraId="50B66AA6" w14:textId="77777777" w:rsidR="00AC08EB" w:rsidRPr="004D24C2" w:rsidRDefault="00AC08EB" w:rsidP="00AC08EB">
      <w:pPr>
        <w:numPr>
          <w:ilvl w:val="0"/>
          <w:numId w:val="58"/>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wymiary: 300 cm × 150 cm × 15 cm, </w:t>
      </w:r>
    </w:p>
    <w:p w14:paraId="012647D6" w14:textId="77777777" w:rsidR="00AC08EB" w:rsidRPr="004D24C2" w:rsidRDefault="00AC08EB" w:rsidP="00AC08EB">
      <w:pPr>
        <w:numPr>
          <w:ilvl w:val="0"/>
          <w:numId w:val="59"/>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masa: około 1650 kg, </w:t>
      </w:r>
    </w:p>
    <w:p w14:paraId="349E94F0" w14:textId="77777777" w:rsidR="00AC08EB" w:rsidRPr="004D24C2" w:rsidRDefault="00AC08EB" w:rsidP="00AC08EB">
      <w:pPr>
        <w:numPr>
          <w:ilvl w:val="0"/>
          <w:numId w:val="60"/>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beton: C30/37, </w:t>
      </w:r>
    </w:p>
    <w:p w14:paraId="42C49DDF" w14:textId="77777777" w:rsidR="00AC08EB" w:rsidRPr="004D24C2" w:rsidRDefault="00AC08EB" w:rsidP="00AC08EB">
      <w:pPr>
        <w:numPr>
          <w:ilvl w:val="0"/>
          <w:numId w:val="61"/>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pełne zbrojenie i przygotowanie pod kotwienie urządzenia. </w:t>
      </w:r>
    </w:p>
    <w:p w14:paraId="0BE93B76" w14:textId="77777777" w:rsidR="00AC08EB" w:rsidRPr="004D24C2" w:rsidRDefault="00AC08EB" w:rsidP="00AC08EB">
      <w:pPr>
        <w:numPr>
          <w:ilvl w:val="0"/>
          <w:numId w:val="62"/>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Posadowienie zespołu prądotwórczego na wykonanej płycie fundamentowej. </w:t>
      </w:r>
    </w:p>
    <w:p w14:paraId="0D9AC595" w14:textId="77777777" w:rsidR="00AC08EB" w:rsidRPr="004D24C2" w:rsidRDefault="00AC08EB" w:rsidP="00AC08EB">
      <w:pPr>
        <w:numPr>
          <w:ilvl w:val="0"/>
          <w:numId w:val="63"/>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Wykonanie kompletnego podłączenia elektrycznego. </w:t>
      </w:r>
    </w:p>
    <w:p w14:paraId="059AA2F3" w14:textId="77777777" w:rsidR="00AC08EB" w:rsidRDefault="00AC08EB" w:rsidP="00AC08EB">
      <w:pPr>
        <w:numPr>
          <w:ilvl w:val="0"/>
          <w:numId w:val="64"/>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Uruchomienie, testy funkcjonalne i pomiary powykonawcze. </w:t>
      </w:r>
    </w:p>
    <w:p w14:paraId="1869F223" w14:textId="77777777" w:rsidR="00AC08EB" w:rsidRPr="00AF485A" w:rsidRDefault="00AC08EB" w:rsidP="00AC08EB">
      <w:pPr>
        <w:numPr>
          <w:ilvl w:val="0"/>
          <w:numId w:val="64"/>
        </w:numPr>
        <w:spacing w:before="0" w:after="0"/>
        <w:jc w:val="both"/>
        <w:rPr>
          <w:rFonts w:asciiTheme="minorHAnsi" w:hAnsiTheme="minorHAnsi" w:cstheme="minorHAnsi"/>
          <w:sz w:val="20"/>
          <w:szCs w:val="20"/>
          <w:lang w:eastAsia="pl-PL"/>
        </w:rPr>
      </w:pPr>
      <w:r w:rsidRPr="00AF485A">
        <w:rPr>
          <w:rFonts w:asciiTheme="minorHAnsi" w:hAnsiTheme="minorHAnsi" w:cstheme="minorHAnsi"/>
          <w:sz w:val="20"/>
          <w:szCs w:val="20"/>
          <w:lang w:eastAsia="pl-PL"/>
        </w:rPr>
        <w:t>Przeszkolenie użytkowników w zakresie eksploatacji. </w:t>
      </w:r>
    </w:p>
    <w:p w14:paraId="337AE27C" w14:textId="77777777" w:rsidR="00AC08EB" w:rsidRPr="004D24C2" w:rsidRDefault="00AC08EB" w:rsidP="00AC08EB">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w:t>
      </w:r>
    </w:p>
    <w:p w14:paraId="0C4F8A9D" w14:textId="77777777" w:rsidR="00AC08EB" w:rsidRPr="004D24C2" w:rsidRDefault="00AC08EB" w:rsidP="00AC08EB">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3. Zakres funkcjonalny </w:t>
      </w:r>
    </w:p>
    <w:p w14:paraId="62855B29" w14:textId="77777777" w:rsidR="00AC08EB" w:rsidRPr="004D24C2" w:rsidRDefault="00AC08EB" w:rsidP="00AC08EB">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Urządzenie musi: </w:t>
      </w:r>
    </w:p>
    <w:p w14:paraId="31072197" w14:textId="77777777" w:rsidR="00AC08EB" w:rsidRPr="004D24C2" w:rsidRDefault="00AC08EB" w:rsidP="00AC08EB">
      <w:pPr>
        <w:numPr>
          <w:ilvl w:val="0"/>
          <w:numId w:val="67"/>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wytwarzać energię elektryczną trójfazową i jednofazową, </w:t>
      </w:r>
    </w:p>
    <w:p w14:paraId="79A074B2" w14:textId="77777777" w:rsidR="00AC08EB" w:rsidRPr="004D24C2" w:rsidRDefault="00AC08EB" w:rsidP="00AC08EB">
      <w:pPr>
        <w:numPr>
          <w:ilvl w:val="0"/>
          <w:numId w:val="68"/>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stabilizować napięcie z dokładnością ±1%, </w:t>
      </w:r>
    </w:p>
    <w:p w14:paraId="1BA9BE83" w14:textId="77777777" w:rsidR="00AC08EB" w:rsidRPr="004D24C2" w:rsidRDefault="00AC08EB" w:rsidP="00AC08EB">
      <w:pPr>
        <w:numPr>
          <w:ilvl w:val="0"/>
          <w:numId w:val="69"/>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pracować w trybie ciągłym przy zmiennym obciążeniu, </w:t>
      </w:r>
    </w:p>
    <w:p w14:paraId="59FE6627" w14:textId="027E86E1" w:rsidR="00AC08EB" w:rsidRPr="004D24C2" w:rsidRDefault="00AC08EB" w:rsidP="00AC08EB">
      <w:pPr>
        <w:numPr>
          <w:ilvl w:val="0"/>
          <w:numId w:val="70"/>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umożliwiać podłączenie automatyki SZR/ATS </w:t>
      </w:r>
      <w:r w:rsidR="00D61317">
        <w:rPr>
          <w:rFonts w:asciiTheme="minorHAnsi" w:hAnsiTheme="minorHAnsi" w:cstheme="minorHAnsi"/>
          <w:sz w:val="20"/>
          <w:szCs w:val="20"/>
          <w:lang w:eastAsia="pl-PL"/>
        </w:rPr>
        <w:t>i ma być dostarczone z zamówieniem.</w:t>
      </w:r>
    </w:p>
    <w:p w14:paraId="0FA1D9B6" w14:textId="77777777" w:rsidR="00AC08EB" w:rsidRPr="004D24C2" w:rsidRDefault="00AC08EB" w:rsidP="00AC08EB">
      <w:pPr>
        <w:numPr>
          <w:ilvl w:val="0"/>
          <w:numId w:val="71"/>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posiadać układ monitorujący parametry pracy (napięcie, prąd, częstotliwość, godziny pracy, parametry silnika), </w:t>
      </w:r>
    </w:p>
    <w:p w14:paraId="4F29D20A" w14:textId="77777777" w:rsidR="00AC08EB" w:rsidRPr="00AF485A" w:rsidRDefault="00AC08EB" w:rsidP="00AC08EB">
      <w:pPr>
        <w:numPr>
          <w:ilvl w:val="0"/>
          <w:numId w:val="72"/>
        </w:numPr>
        <w:spacing w:before="0" w:after="0"/>
        <w:jc w:val="both"/>
        <w:rPr>
          <w:rFonts w:asciiTheme="minorHAnsi" w:hAnsiTheme="minorHAnsi" w:cstheme="minorHAnsi"/>
          <w:sz w:val="20"/>
          <w:szCs w:val="20"/>
          <w:lang w:eastAsia="pl-PL"/>
        </w:rPr>
      </w:pPr>
      <w:r w:rsidRPr="00AF485A">
        <w:rPr>
          <w:rFonts w:asciiTheme="minorHAnsi" w:hAnsiTheme="minorHAnsi" w:cstheme="minorHAnsi"/>
          <w:sz w:val="20"/>
          <w:szCs w:val="20"/>
          <w:lang w:eastAsia="pl-PL"/>
        </w:rPr>
        <w:t>automatycznie wyłączyć się w sytuacjach zagrożenia (przegrzanie, brak oleju, przeciążenie, awaria alternatora). </w:t>
      </w:r>
    </w:p>
    <w:p w14:paraId="126BA8F2" w14:textId="77777777" w:rsidR="00AC08EB" w:rsidRPr="00AF485A" w:rsidRDefault="00AC08EB" w:rsidP="00AC08EB">
      <w:pPr>
        <w:pStyle w:val="Akapitzlist"/>
        <w:numPr>
          <w:ilvl w:val="0"/>
          <w:numId w:val="72"/>
        </w:numPr>
        <w:spacing w:before="0" w:after="0" w:line="240" w:lineRule="auto"/>
        <w:rPr>
          <w:rFonts w:asciiTheme="minorHAnsi" w:hAnsiTheme="minorHAnsi" w:cstheme="minorHAnsi"/>
          <w:sz w:val="20"/>
          <w:szCs w:val="20"/>
          <w:lang w:eastAsia="pl-PL"/>
        </w:rPr>
      </w:pPr>
      <w:r w:rsidRPr="00AF485A">
        <w:rPr>
          <w:rFonts w:asciiTheme="minorHAnsi" w:hAnsiTheme="minorHAnsi" w:cstheme="minorHAnsi"/>
          <w:color w:val="000000"/>
          <w:sz w:val="20"/>
          <w:szCs w:val="20"/>
          <w:lang w:eastAsia="pl-PL"/>
        </w:rPr>
        <w:t>agregat wyposażony w gniazda/wtyczki stałe umożliwiające szybkie wpięcie/wypięce agregatu z układu SZR</w:t>
      </w:r>
    </w:p>
    <w:p w14:paraId="473D0130" w14:textId="77777777" w:rsidR="00AC08EB" w:rsidRDefault="00AC08EB" w:rsidP="00AC08EB">
      <w:pPr>
        <w:pStyle w:val="Akapitzlist"/>
        <w:numPr>
          <w:ilvl w:val="0"/>
          <w:numId w:val="72"/>
        </w:numPr>
        <w:spacing w:before="0" w:after="0" w:line="240" w:lineRule="auto"/>
        <w:rPr>
          <w:rFonts w:asciiTheme="minorHAnsi" w:hAnsiTheme="minorHAnsi" w:cstheme="minorHAnsi"/>
          <w:sz w:val="20"/>
          <w:szCs w:val="20"/>
          <w:lang w:eastAsia="pl-PL"/>
        </w:rPr>
      </w:pPr>
      <w:r w:rsidRPr="00AF485A">
        <w:rPr>
          <w:rFonts w:asciiTheme="minorHAnsi" w:hAnsiTheme="minorHAnsi" w:cstheme="minorHAnsi"/>
          <w:sz w:val="20"/>
          <w:szCs w:val="20"/>
          <w:lang w:eastAsia="pl-PL"/>
        </w:rPr>
        <w:t>układ SZR z przewodami wyprowadzonymi poza budynek z zapasem przygotowanym do szybkiego podłączenia w agregat</w:t>
      </w:r>
    </w:p>
    <w:p w14:paraId="0A636DE6" w14:textId="77777777" w:rsidR="00AC08EB" w:rsidRPr="00AF485A" w:rsidRDefault="00AC08EB" w:rsidP="00AC08EB">
      <w:pPr>
        <w:pStyle w:val="Akapitzlist"/>
        <w:numPr>
          <w:ilvl w:val="0"/>
          <w:numId w:val="72"/>
        </w:numPr>
        <w:spacing w:before="0" w:after="0" w:line="240" w:lineRule="auto"/>
        <w:rPr>
          <w:rFonts w:asciiTheme="minorHAnsi" w:hAnsiTheme="minorHAnsi" w:cstheme="minorHAnsi"/>
          <w:sz w:val="20"/>
          <w:szCs w:val="20"/>
          <w:lang w:eastAsia="pl-PL"/>
        </w:rPr>
      </w:pPr>
      <w:r>
        <w:rPr>
          <w:rFonts w:asciiTheme="minorHAnsi" w:hAnsiTheme="minorHAnsi" w:cstheme="minorHAnsi"/>
          <w:sz w:val="20"/>
          <w:szCs w:val="20"/>
          <w:lang w:eastAsia="pl-PL"/>
        </w:rPr>
        <w:t>posiadać uchwyty umożliwiające przeniesienie go w inne miejsce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9628"/>
      </w:tblGrid>
      <w:tr w:rsidR="00AC08EB" w:rsidRPr="005D5B84" w14:paraId="6077DD6B" w14:textId="77777777" w:rsidTr="00C90A2B">
        <w:tc>
          <w:tcPr>
            <w:tcW w:w="5000" w:type="pct"/>
            <w:shd w:val="clear" w:color="000000" w:fill="D9EAD3"/>
            <w:vAlign w:val="center"/>
            <w:hideMark/>
          </w:tcPr>
          <w:p w14:paraId="237BD3C4" w14:textId="77777777" w:rsidR="00AC08EB" w:rsidRPr="005D5B84" w:rsidRDefault="00AC08EB" w:rsidP="00C90A2B">
            <w:pPr>
              <w:spacing w:before="0" w:after="0" w:line="240" w:lineRule="auto"/>
              <w:jc w:val="center"/>
              <w:rPr>
                <w:rFonts w:cs="Calibri"/>
                <w:b/>
                <w:bCs/>
                <w:color w:val="000000"/>
                <w:sz w:val="22"/>
                <w:szCs w:val="22"/>
                <w:lang w:eastAsia="pl-PL"/>
              </w:rPr>
            </w:pPr>
            <w:r w:rsidRPr="005D5B84">
              <w:rPr>
                <w:rFonts w:cs="Calibri"/>
                <w:b/>
                <w:bCs/>
                <w:color w:val="000000"/>
                <w:sz w:val="22"/>
                <w:szCs w:val="22"/>
                <w:lang w:eastAsia="pl-PL"/>
              </w:rPr>
              <w:t>Wymagania techniczne / OPZ</w:t>
            </w:r>
          </w:p>
        </w:tc>
      </w:tr>
      <w:tr w:rsidR="00AC08EB" w:rsidRPr="005D5B84" w14:paraId="5FF01A56" w14:textId="77777777" w:rsidTr="00C90A2B">
        <w:tc>
          <w:tcPr>
            <w:tcW w:w="5000" w:type="pct"/>
            <w:shd w:val="clear" w:color="000000" w:fill="EDEDED"/>
            <w:vAlign w:val="bottom"/>
            <w:hideMark/>
          </w:tcPr>
          <w:p w14:paraId="71763C31"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4.1. Silnik spalinowy</w:t>
            </w:r>
          </w:p>
        </w:tc>
      </w:tr>
      <w:tr w:rsidR="00AC08EB" w:rsidRPr="005D5B84" w14:paraId="443EF281" w14:textId="77777777" w:rsidTr="00C90A2B">
        <w:tc>
          <w:tcPr>
            <w:tcW w:w="5000" w:type="pct"/>
            <w:vAlign w:val="bottom"/>
            <w:hideMark/>
          </w:tcPr>
          <w:p w14:paraId="192F3CDF"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Typ: wysokoprężny (diesel), czterosuwowy, chłodzony cieczą, do pracy ciągłej i rezerwowej</w:t>
            </w:r>
          </w:p>
        </w:tc>
      </w:tr>
      <w:tr w:rsidR="00AC08EB" w:rsidRPr="005D5B84" w14:paraId="5A0A3451" w14:textId="77777777" w:rsidTr="00C90A2B">
        <w:tc>
          <w:tcPr>
            <w:tcW w:w="5000" w:type="pct"/>
            <w:vAlign w:val="bottom"/>
            <w:hideMark/>
          </w:tcPr>
          <w:p w14:paraId="3DEA213F"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Układ cylindrów: min. 4 cylindry</w:t>
            </w:r>
          </w:p>
        </w:tc>
      </w:tr>
      <w:tr w:rsidR="00AC08EB" w:rsidRPr="005D5B84" w14:paraId="33640E3B" w14:textId="77777777" w:rsidTr="00C90A2B">
        <w:tc>
          <w:tcPr>
            <w:tcW w:w="5000" w:type="pct"/>
            <w:vAlign w:val="bottom"/>
            <w:hideMark/>
          </w:tcPr>
          <w:p w14:paraId="5485FDBD"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Moc mechaniczna (netto): min. 36 kW</w:t>
            </w:r>
          </w:p>
        </w:tc>
      </w:tr>
      <w:tr w:rsidR="00AC08EB" w:rsidRPr="005D5B84" w14:paraId="551ACEFB" w14:textId="77777777" w:rsidTr="00C90A2B">
        <w:tc>
          <w:tcPr>
            <w:tcW w:w="5000" w:type="pct"/>
            <w:vAlign w:val="bottom"/>
            <w:hideMark/>
          </w:tcPr>
          <w:p w14:paraId="2082CDB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Prędkość obrotowa: 1500 obr/min</w:t>
            </w:r>
          </w:p>
        </w:tc>
      </w:tr>
      <w:tr w:rsidR="00AC08EB" w:rsidRPr="005D5B84" w14:paraId="46BEC168" w14:textId="77777777" w:rsidTr="00C90A2B">
        <w:tc>
          <w:tcPr>
            <w:tcW w:w="5000" w:type="pct"/>
            <w:vAlign w:val="bottom"/>
            <w:hideMark/>
          </w:tcPr>
          <w:p w14:paraId="00834370"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Regulator obrotów: elektroniczny</w:t>
            </w:r>
          </w:p>
        </w:tc>
      </w:tr>
      <w:tr w:rsidR="00AC08EB" w:rsidRPr="005D5B84" w14:paraId="0AB45E3B" w14:textId="77777777" w:rsidTr="00C90A2B">
        <w:tc>
          <w:tcPr>
            <w:tcW w:w="5000" w:type="pct"/>
            <w:vAlign w:val="bottom"/>
            <w:hideMark/>
          </w:tcPr>
          <w:p w14:paraId="1F0E829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Emisja spalin: min. Stage II lub równoważna</w:t>
            </w:r>
          </w:p>
        </w:tc>
      </w:tr>
      <w:tr w:rsidR="00AC08EB" w:rsidRPr="005D5B84" w14:paraId="588280CE" w14:textId="77777777" w:rsidTr="00C90A2B">
        <w:tc>
          <w:tcPr>
            <w:tcW w:w="5000" w:type="pct"/>
            <w:vAlign w:val="bottom"/>
            <w:hideMark/>
          </w:tcPr>
          <w:p w14:paraId="448FB794"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Smarowanie ciśnieniowe z filtrem oleju</w:t>
            </w:r>
          </w:p>
        </w:tc>
      </w:tr>
      <w:tr w:rsidR="00AC08EB" w:rsidRPr="005D5B84" w14:paraId="50C49A32" w14:textId="77777777" w:rsidTr="00C90A2B">
        <w:tc>
          <w:tcPr>
            <w:tcW w:w="5000" w:type="pct"/>
            <w:vAlign w:val="bottom"/>
            <w:hideMark/>
          </w:tcPr>
          <w:p w14:paraId="2194491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lastRenderedPageBreak/>
              <w:t>• Instalacja elektryczna: 12 V</w:t>
            </w:r>
          </w:p>
        </w:tc>
      </w:tr>
      <w:tr w:rsidR="00AC08EB" w:rsidRPr="005D5B84" w14:paraId="6F391B62" w14:textId="77777777" w:rsidTr="00C90A2B">
        <w:tc>
          <w:tcPr>
            <w:tcW w:w="5000" w:type="pct"/>
            <w:vAlign w:val="bottom"/>
            <w:hideMark/>
          </w:tcPr>
          <w:p w14:paraId="215C5BC3"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Zbiornik paliwa: min. 180 l (autonomia min. 20 h przy 75% mocy)</w:t>
            </w:r>
          </w:p>
        </w:tc>
      </w:tr>
      <w:tr w:rsidR="00AC08EB" w:rsidRPr="005D5B84" w14:paraId="2F44B5D4" w14:textId="77777777" w:rsidTr="00C90A2B">
        <w:tc>
          <w:tcPr>
            <w:tcW w:w="5000" w:type="pct"/>
            <w:vAlign w:val="bottom"/>
            <w:hideMark/>
          </w:tcPr>
          <w:p w14:paraId="7CDC6CBE" w14:textId="05E7941E"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xml:space="preserve">• Zużycie paliwa 50% obciążenia: ≤ </w:t>
            </w:r>
            <w:r w:rsidR="00F51C0E">
              <w:rPr>
                <w:rFonts w:cs="Calibri"/>
                <w:color w:val="000000"/>
                <w:sz w:val="22"/>
                <w:szCs w:val="22"/>
                <w:lang w:eastAsia="pl-PL"/>
              </w:rPr>
              <w:t>6</w:t>
            </w:r>
            <w:r w:rsidRPr="005D5B84">
              <w:rPr>
                <w:rFonts w:cs="Calibri"/>
                <w:color w:val="000000"/>
                <w:sz w:val="22"/>
                <w:szCs w:val="22"/>
                <w:lang w:eastAsia="pl-PL"/>
              </w:rPr>
              <w:t>,5 l/h</w:t>
            </w:r>
          </w:p>
        </w:tc>
      </w:tr>
      <w:tr w:rsidR="00AC08EB" w:rsidRPr="005D5B84" w14:paraId="770ED868" w14:textId="77777777" w:rsidTr="00C90A2B">
        <w:tc>
          <w:tcPr>
            <w:tcW w:w="5000" w:type="pct"/>
            <w:vAlign w:val="bottom"/>
            <w:hideMark/>
          </w:tcPr>
          <w:p w14:paraId="7A0042C7" w14:textId="045678A1"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Zużycie paliwa 75% obciążenia: ≤ 8,</w:t>
            </w:r>
            <w:r w:rsidR="00F51C0E">
              <w:rPr>
                <w:rFonts w:cs="Calibri"/>
                <w:color w:val="000000"/>
                <w:sz w:val="22"/>
                <w:szCs w:val="22"/>
                <w:lang w:eastAsia="pl-PL"/>
              </w:rPr>
              <w:t>4</w:t>
            </w:r>
            <w:r w:rsidRPr="005D5B84">
              <w:rPr>
                <w:rFonts w:cs="Calibri"/>
                <w:color w:val="000000"/>
                <w:sz w:val="22"/>
                <w:szCs w:val="22"/>
                <w:lang w:eastAsia="pl-PL"/>
              </w:rPr>
              <w:t xml:space="preserve"> l/h</w:t>
            </w:r>
          </w:p>
        </w:tc>
      </w:tr>
      <w:tr w:rsidR="00AC08EB" w:rsidRPr="005D5B84" w14:paraId="48EF6405" w14:textId="77777777" w:rsidTr="00C90A2B">
        <w:tc>
          <w:tcPr>
            <w:tcW w:w="5000" w:type="pct"/>
            <w:vAlign w:val="bottom"/>
            <w:hideMark/>
          </w:tcPr>
          <w:p w14:paraId="0F91016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Zużycie paliwa 100% obciążenia: ≤ 10,5 l/h</w:t>
            </w:r>
          </w:p>
        </w:tc>
      </w:tr>
      <w:tr w:rsidR="00AC08EB" w:rsidRPr="005D5B84" w14:paraId="11D5295A" w14:textId="77777777" w:rsidTr="00C90A2B">
        <w:tc>
          <w:tcPr>
            <w:tcW w:w="5000" w:type="pct"/>
            <w:vAlign w:val="bottom"/>
            <w:hideMark/>
          </w:tcPr>
          <w:p w14:paraId="22DCF5F9"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Rozruch elektryczny, akumulator min. 100 Ah, ładowarka i grzałka bloku</w:t>
            </w:r>
          </w:p>
        </w:tc>
      </w:tr>
      <w:tr w:rsidR="00AC08EB" w:rsidRPr="005D5B84" w14:paraId="4DB7E663" w14:textId="77777777" w:rsidTr="00C90A2B">
        <w:tc>
          <w:tcPr>
            <w:tcW w:w="5000" w:type="pct"/>
            <w:vAlign w:val="bottom"/>
            <w:hideMark/>
          </w:tcPr>
          <w:p w14:paraId="39A017A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Zabezpieczenia: niskie ciśnienie oleju, wysoka temperatura, poziom paliwa, awaria ładowania</w:t>
            </w:r>
          </w:p>
        </w:tc>
      </w:tr>
      <w:tr w:rsidR="00AC08EB" w:rsidRPr="005D5B84" w14:paraId="76F25C26" w14:textId="77777777" w:rsidTr="00C90A2B">
        <w:tc>
          <w:tcPr>
            <w:tcW w:w="5000" w:type="pct"/>
            <w:shd w:val="clear" w:color="000000" w:fill="EDEDED"/>
            <w:vAlign w:val="bottom"/>
            <w:hideMark/>
          </w:tcPr>
          <w:p w14:paraId="230E4ED1"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4.2. Prądnica</w:t>
            </w:r>
          </w:p>
        </w:tc>
      </w:tr>
      <w:tr w:rsidR="00AC08EB" w:rsidRPr="005D5B84" w14:paraId="2B327EA7" w14:textId="77777777" w:rsidTr="00C90A2B">
        <w:tc>
          <w:tcPr>
            <w:tcW w:w="5000" w:type="pct"/>
            <w:vAlign w:val="bottom"/>
            <w:hideMark/>
          </w:tcPr>
          <w:p w14:paraId="4AC60ECC"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Typ: synchroniczna, bezszczotkowa, jednołożyskowa, samowzbudna</w:t>
            </w:r>
          </w:p>
        </w:tc>
      </w:tr>
      <w:tr w:rsidR="00AC08EB" w:rsidRPr="005D5B84" w14:paraId="499FC87A" w14:textId="77777777" w:rsidTr="00C90A2B">
        <w:tc>
          <w:tcPr>
            <w:tcW w:w="5000" w:type="pct"/>
            <w:vAlign w:val="bottom"/>
            <w:hideMark/>
          </w:tcPr>
          <w:p w14:paraId="4B319EA4"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Uzwojenie: miedziane</w:t>
            </w:r>
          </w:p>
        </w:tc>
      </w:tr>
      <w:tr w:rsidR="00AC08EB" w:rsidRPr="005D5B84" w14:paraId="131426DA" w14:textId="77777777" w:rsidTr="00C90A2B">
        <w:tc>
          <w:tcPr>
            <w:tcW w:w="5000" w:type="pct"/>
            <w:vAlign w:val="bottom"/>
            <w:hideMark/>
          </w:tcPr>
          <w:p w14:paraId="11DAD46D" w14:textId="34DC55B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Sprawność: min. 8</w:t>
            </w:r>
            <w:r w:rsidR="00F51C0E">
              <w:rPr>
                <w:rFonts w:cs="Calibri"/>
                <w:color w:val="000000"/>
                <w:sz w:val="22"/>
                <w:szCs w:val="22"/>
                <w:lang w:eastAsia="pl-PL"/>
              </w:rPr>
              <w:t>8</w:t>
            </w:r>
            <w:r w:rsidRPr="005D5B84">
              <w:rPr>
                <w:rFonts w:cs="Calibri"/>
                <w:color w:val="000000"/>
                <w:sz w:val="22"/>
                <w:szCs w:val="22"/>
                <w:lang w:eastAsia="pl-PL"/>
              </w:rPr>
              <w:t>%</w:t>
            </w:r>
          </w:p>
        </w:tc>
      </w:tr>
      <w:tr w:rsidR="00AC08EB" w:rsidRPr="005D5B84" w14:paraId="6D05222D" w14:textId="77777777" w:rsidTr="00C90A2B">
        <w:tc>
          <w:tcPr>
            <w:tcW w:w="5000" w:type="pct"/>
            <w:vAlign w:val="bottom"/>
            <w:hideMark/>
          </w:tcPr>
          <w:p w14:paraId="07233717"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Podtrzymanie prądu zwarciowego: min. 300% przez 10 s</w:t>
            </w:r>
          </w:p>
        </w:tc>
      </w:tr>
      <w:tr w:rsidR="00AC08EB" w:rsidRPr="005D5B84" w14:paraId="20F70725" w14:textId="77777777" w:rsidTr="00C90A2B">
        <w:tc>
          <w:tcPr>
            <w:tcW w:w="5000" w:type="pct"/>
            <w:vAlign w:val="bottom"/>
            <w:hideMark/>
          </w:tcPr>
          <w:p w14:paraId="78FD1AB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THD ≤ 5%</w:t>
            </w:r>
          </w:p>
        </w:tc>
      </w:tr>
      <w:tr w:rsidR="00AC08EB" w:rsidRPr="005D5B84" w14:paraId="262BD41B" w14:textId="77777777" w:rsidTr="00C90A2B">
        <w:tc>
          <w:tcPr>
            <w:tcW w:w="5000" w:type="pct"/>
            <w:vAlign w:val="bottom"/>
            <w:hideMark/>
          </w:tcPr>
          <w:p w14:paraId="3FD9EB7C" w14:textId="092F88BC"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AVR ±</w:t>
            </w:r>
            <w:r w:rsidR="00F51C0E">
              <w:rPr>
                <w:rFonts w:cs="Calibri"/>
                <w:color w:val="000000"/>
                <w:sz w:val="22"/>
                <w:szCs w:val="22"/>
                <w:lang w:eastAsia="pl-PL"/>
              </w:rPr>
              <w:t xml:space="preserve"> 1</w:t>
            </w:r>
            <w:r w:rsidRPr="005D5B84">
              <w:rPr>
                <w:rFonts w:cs="Calibri"/>
                <w:color w:val="000000"/>
                <w:sz w:val="22"/>
                <w:szCs w:val="22"/>
                <w:lang w:eastAsia="pl-PL"/>
              </w:rPr>
              <w:t>%</w:t>
            </w:r>
          </w:p>
        </w:tc>
      </w:tr>
      <w:tr w:rsidR="00AC08EB" w:rsidRPr="005D5B84" w14:paraId="716B2007" w14:textId="77777777" w:rsidTr="00C90A2B">
        <w:tc>
          <w:tcPr>
            <w:tcW w:w="5000" w:type="pct"/>
            <w:vAlign w:val="bottom"/>
            <w:hideMark/>
          </w:tcPr>
          <w:p w14:paraId="7A74E46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ISO 8528-5 klasa G3 lub równoważna</w:t>
            </w:r>
          </w:p>
        </w:tc>
      </w:tr>
      <w:tr w:rsidR="00AC08EB" w:rsidRPr="005D5B84" w14:paraId="05F38DBA" w14:textId="77777777" w:rsidTr="00C90A2B">
        <w:tc>
          <w:tcPr>
            <w:tcW w:w="5000" w:type="pct"/>
            <w:vAlign w:val="bottom"/>
            <w:hideMark/>
          </w:tcPr>
          <w:p w14:paraId="35B899DD"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IP23</w:t>
            </w:r>
          </w:p>
        </w:tc>
      </w:tr>
      <w:tr w:rsidR="00AC08EB" w:rsidRPr="005D5B84" w14:paraId="2E524A20" w14:textId="77777777" w:rsidTr="00C90A2B">
        <w:tc>
          <w:tcPr>
            <w:tcW w:w="5000" w:type="pct"/>
            <w:vAlign w:val="bottom"/>
            <w:hideMark/>
          </w:tcPr>
          <w:p w14:paraId="6B90D543"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Klasa izolacji H</w:t>
            </w:r>
          </w:p>
        </w:tc>
      </w:tr>
      <w:tr w:rsidR="00AC08EB" w:rsidRPr="005D5B84" w14:paraId="62FC00A5" w14:textId="77777777" w:rsidTr="00C90A2B">
        <w:tc>
          <w:tcPr>
            <w:tcW w:w="5000" w:type="pct"/>
            <w:vAlign w:val="bottom"/>
            <w:hideMark/>
          </w:tcPr>
          <w:p w14:paraId="25F27EED"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Chłodzenie powietrzem</w:t>
            </w:r>
          </w:p>
        </w:tc>
      </w:tr>
      <w:tr w:rsidR="00AC08EB" w:rsidRPr="005D5B84" w14:paraId="50D821CF" w14:textId="77777777" w:rsidTr="00C90A2B">
        <w:tc>
          <w:tcPr>
            <w:tcW w:w="5000" w:type="pct"/>
            <w:vAlign w:val="bottom"/>
            <w:hideMark/>
          </w:tcPr>
          <w:p w14:paraId="78B19CC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Moc PRP min. 40 kVA (32 kW) przy 400 V</w:t>
            </w:r>
          </w:p>
        </w:tc>
      </w:tr>
      <w:tr w:rsidR="00AC08EB" w:rsidRPr="005D5B84" w14:paraId="26BCB695" w14:textId="77777777" w:rsidTr="00C90A2B">
        <w:tc>
          <w:tcPr>
            <w:tcW w:w="5000" w:type="pct"/>
            <w:vAlign w:val="bottom"/>
            <w:hideMark/>
          </w:tcPr>
          <w:p w14:paraId="0E95DFF0"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Moc ESP min. 44 kVA (35,2 kW) przy 400 V</w:t>
            </w:r>
          </w:p>
        </w:tc>
      </w:tr>
      <w:tr w:rsidR="00AC08EB" w:rsidRPr="005D5B84" w14:paraId="32C0A257" w14:textId="77777777" w:rsidTr="00C90A2B">
        <w:tc>
          <w:tcPr>
            <w:tcW w:w="5000" w:type="pct"/>
            <w:vAlign w:val="bottom"/>
            <w:hideMark/>
          </w:tcPr>
          <w:p w14:paraId="30B5350B"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400/230 V, 3-fazowe</w:t>
            </w:r>
          </w:p>
        </w:tc>
      </w:tr>
      <w:tr w:rsidR="00AC08EB" w:rsidRPr="005D5B84" w14:paraId="39419966" w14:textId="77777777" w:rsidTr="00C90A2B">
        <w:tc>
          <w:tcPr>
            <w:tcW w:w="5000" w:type="pct"/>
            <w:vAlign w:val="bottom"/>
            <w:hideMark/>
          </w:tcPr>
          <w:p w14:paraId="2320B80D"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50 Hz</w:t>
            </w:r>
          </w:p>
        </w:tc>
      </w:tr>
      <w:tr w:rsidR="00AC08EB" w:rsidRPr="005D5B84" w14:paraId="2951703B" w14:textId="77777777" w:rsidTr="00C90A2B">
        <w:tc>
          <w:tcPr>
            <w:tcW w:w="5000" w:type="pct"/>
            <w:vAlign w:val="bottom"/>
            <w:hideMark/>
          </w:tcPr>
          <w:p w14:paraId="24A6AD42"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cos φ = 0,8</w:t>
            </w:r>
          </w:p>
        </w:tc>
      </w:tr>
      <w:tr w:rsidR="00AC08EB" w:rsidRPr="005D5B84" w14:paraId="46843E48" w14:textId="77777777" w:rsidTr="00C90A2B">
        <w:tc>
          <w:tcPr>
            <w:tcW w:w="5000" w:type="pct"/>
            <w:shd w:val="clear" w:color="000000" w:fill="EDEDED"/>
            <w:vAlign w:val="bottom"/>
            <w:hideMark/>
          </w:tcPr>
          <w:p w14:paraId="344B4434"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4.3. Panel sterowania i złącza</w:t>
            </w:r>
          </w:p>
        </w:tc>
      </w:tr>
      <w:tr w:rsidR="00AC08EB" w:rsidRPr="005D5B84" w14:paraId="34AD434C" w14:textId="77777777" w:rsidTr="00C90A2B">
        <w:tc>
          <w:tcPr>
            <w:tcW w:w="5000" w:type="pct"/>
            <w:vAlign w:val="bottom"/>
            <w:hideMark/>
          </w:tcPr>
          <w:p w14:paraId="5A561D42"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Sterownik cyfrowy z obsługą SZR/ATS, pomiar 3 faz, rejestrator min. 300 zdarzeń</w:t>
            </w:r>
          </w:p>
        </w:tc>
      </w:tr>
      <w:tr w:rsidR="00AC08EB" w:rsidRPr="005D5B84" w14:paraId="4B2B031C" w14:textId="77777777" w:rsidTr="00C90A2B">
        <w:tc>
          <w:tcPr>
            <w:tcW w:w="5000" w:type="pct"/>
            <w:vAlign w:val="bottom"/>
            <w:hideMark/>
          </w:tcPr>
          <w:p w14:paraId="75FB77AC"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Wyłącznik główny i zewnętrzny wyłącznik awaryjny</w:t>
            </w:r>
          </w:p>
        </w:tc>
      </w:tr>
      <w:tr w:rsidR="00AC08EB" w:rsidRPr="005D5B84" w14:paraId="7C676BB9" w14:textId="77777777" w:rsidTr="00C90A2B">
        <w:tc>
          <w:tcPr>
            <w:tcW w:w="5000" w:type="pct"/>
            <w:vAlign w:val="bottom"/>
            <w:hideMark/>
          </w:tcPr>
          <w:p w14:paraId="4C232C4D"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Sygnalizacja akustyczna i optyczna</w:t>
            </w:r>
          </w:p>
        </w:tc>
      </w:tr>
      <w:tr w:rsidR="00AC08EB" w:rsidRPr="005D5B84" w14:paraId="5EA71BE0" w14:textId="77777777" w:rsidTr="00C90A2B">
        <w:tc>
          <w:tcPr>
            <w:tcW w:w="5000" w:type="pct"/>
            <w:vAlign w:val="bottom"/>
            <w:hideMark/>
          </w:tcPr>
          <w:p w14:paraId="269C8BAC"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Gniazda/złącza stałe do szybkiego podłączenia SZR</w:t>
            </w:r>
          </w:p>
        </w:tc>
      </w:tr>
      <w:tr w:rsidR="00AC08EB" w:rsidRPr="005D5B84" w14:paraId="36726512" w14:textId="77777777" w:rsidTr="00C90A2B">
        <w:tc>
          <w:tcPr>
            <w:tcW w:w="5000" w:type="pct"/>
            <w:vAlign w:val="bottom"/>
            <w:hideMark/>
          </w:tcPr>
          <w:p w14:paraId="4BE54AC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Zabezpieczenia nadprądowe, zwarciowe i przeciążeniowe</w:t>
            </w:r>
          </w:p>
        </w:tc>
      </w:tr>
      <w:tr w:rsidR="00AC08EB" w:rsidRPr="005D5B84" w14:paraId="4F58937C" w14:textId="77777777" w:rsidTr="00C90A2B">
        <w:tc>
          <w:tcPr>
            <w:tcW w:w="5000" w:type="pct"/>
            <w:vAlign w:val="bottom"/>
            <w:hideMark/>
          </w:tcPr>
          <w:p w14:paraId="5D9C46E4"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Wskaźniki parametrów i licznik motogodzin</w:t>
            </w:r>
          </w:p>
        </w:tc>
      </w:tr>
      <w:tr w:rsidR="00AC08EB" w:rsidRPr="005D5B84" w14:paraId="7FFD003E" w14:textId="77777777" w:rsidTr="00C90A2B">
        <w:tc>
          <w:tcPr>
            <w:tcW w:w="5000" w:type="pct"/>
            <w:shd w:val="clear" w:color="000000" w:fill="EDEDED"/>
            <w:vAlign w:val="bottom"/>
            <w:hideMark/>
          </w:tcPr>
          <w:p w14:paraId="141EE327"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4.4. Konstrukcja i wymiary</w:t>
            </w:r>
          </w:p>
        </w:tc>
      </w:tr>
      <w:tr w:rsidR="00AC08EB" w:rsidRPr="005D5B84" w14:paraId="07BD3514" w14:textId="77777777" w:rsidTr="00C90A2B">
        <w:tc>
          <w:tcPr>
            <w:tcW w:w="5000" w:type="pct"/>
            <w:vAlign w:val="bottom"/>
            <w:hideMark/>
          </w:tcPr>
          <w:p w14:paraId="27FF49C1"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Obudowa wyciszona, odporna na warunki atmosferyczne</w:t>
            </w:r>
          </w:p>
        </w:tc>
      </w:tr>
      <w:tr w:rsidR="00AC08EB" w:rsidRPr="005D5B84" w14:paraId="1185C262" w14:textId="77777777" w:rsidTr="00C90A2B">
        <w:tc>
          <w:tcPr>
            <w:tcW w:w="5000" w:type="pct"/>
            <w:vAlign w:val="bottom"/>
            <w:hideMark/>
          </w:tcPr>
          <w:p w14:paraId="00A9EA14"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Rama stalowa z wanną retencyjną</w:t>
            </w:r>
          </w:p>
        </w:tc>
      </w:tr>
      <w:tr w:rsidR="00AC08EB" w:rsidRPr="005D5B84" w14:paraId="44110FA8" w14:textId="77777777" w:rsidTr="00C90A2B">
        <w:tc>
          <w:tcPr>
            <w:tcW w:w="5000" w:type="pct"/>
            <w:vAlign w:val="bottom"/>
            <w:hideMark/>
          </w:tcPr>
          <w:p w14:paraId="537ED729"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Dwa wlewy paliwa i wskaźnik poziomu paliwa</w:t>
            </w:r>
          </w:p>
        </w:tc>
      </w:tr>
      <w:tr w:rsidR="00AC08EB" w:rsidRPr="005D5B84" w14:paraId="56885B20" w14:textId="77777777" w:rsidTr="00C90A2B">
        <w:tc>
          <w:tcPr>
            <w:tcW w:w="5000" w:type="pct"/>
            <w:vAlign w:val="bottom"/>
            <w:hideMark/>
          </w:tcPr>
          <w:p w14:paraId="5D92746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Wibroizolatory i tłumik z kompensacją drgań</w:t>
            </w:r>
          </w:p>
        </w:tc>
      </w:tr>
      <w:tr w:rsidR="00AC08EB" w:rsidRPr="005D5B84" w14:paraId="0F49F628" w14:textId="77777777" w:rsidTr="00C90A2B">
        <w:tc>
          <w:tcPr>
            <w:tcW w:w="5000" w:type="pct"/>
            <w:vAlign w:val="bottom"/>
            <w:hideMark/>
          </w:tcPr>
          <w:p w14:paraId="481CADF2"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Transport wózkiem widłowym i dźwigiem</w:t>
            </w:r>
          </w:p>
        </w:tc>
      </w:tr>
      <w:tr w:rsidR="00AC08EB" w:rsidRPr="005D5B84" w14:paraId="5EDF7848" w14:textId="77777777" w:rsidTr="00C90A2B">
        <w:tc>
          <w:tcPr>
            <w:tcW w:w="5000" w:type="pct"/>
            <w:vAlign w:val="bottom"/>
            <w:hideMark/>
          </w:tcPr>
          <w:p w14:paraId="23751CD2"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Moc akustyczna maks. 92 dB(A)</w:t>
            </w:r>
          </w:p>
        </w:tc>
      </w:tr>
      <w:tr w:rsidR="00AC08EB" w:rsidRPr="005D5B84" w14:paraId="7997AE4F" w14:textId="77777777" w:rsidTr="00C90A2B">
        <w:tc>
          <w:tcPr>
            <w:tcW w:w="5000" w:type="pct"/>
            <w:vAlign w:val="bottom"/>
            <w:hideMark/>
          </w:tcPr>
          <w:p w14:paraId="3E1653BF"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Hałas w 7 m maks. 63 dB(A)</w:t>
            </w:r>
          </w:p>
        </w:tc>
      </w:tr>
      <w:tr w:rsidR="00AC08EB" w:rsidRPr="005D5B84" w14:paraId="6827F001" w14:textId="77777777" w:rsidTr="00C90A2B">
        <w:tc>
          <w:tcPr>
            <w:tcW w:w="5000" w:type="pct"/>
            <w:vAlign w:val="bottom"/>
            <w:hideMark/>
          </w:tcPr>
          <w:p w14:paraId="4B070A6E"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Długość do 2400 mm</w:t>
            </w:r>
          </w:p>
        </w:tc>
      </w:tr>
      <w:tr w:rsidR="00AC08EB" w:rsidRPr="005D5B84" w14:paraId="35807134" w14:textId="77777777" w:rsidTr="00C90A2B">
        <w:tc>
          <w:tcPr>
            <w:tcW w:w="5000" w:type="pct"/>
            <w:vAlign w:val="bottom"/>
            <w:hideMark/>
          </w:tcPr>
          <w:p w14:paraId="5F2F529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Szerokość do 1200 mm</w:t>
            </w:r>
          </w:p>
        </w:tc>
      </w:tr>
      <w:tr w:rsidR="00AC08EB" w:rsidRPr="005D5B84" w14:paraId="247199B0" w14:textId="77777777" w:rsidTr="00C90A2B">
        <w:tc>
          <w:tcPr>
            <w:tcW w:w="5000" w:type="pct"/>
            <w:vAlign w:val="bottom"/>
            <w:hideMark/>
          </w:tcPr>
          <w:p w14:paraId="1B83A58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Wysokość do 1500 mm</w:t>
            </w:r>
          </w:p>
        </w:tc>
      </w:tr>
      <w:tr w:rsidR="00AC08EB" w:rsidRPr="005D5B84" w14:paraId="6A23BB33" w14:textId="77777777" w:rsidTr="00C90A2B">
        <w:tc>
          <w:tcPr>
            <w:tcW w:w="5000" w:type="pct"/>
            <w:vAlign w:val="bottom"/>
            <w:hideMark/>
          </w:tcPr>
          <w:p w14:paraId="3521BB8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Masa do 1100 kg</w:t>
            </w:r>
          </w:p>
        </w:tc>
      </w:tr>
      <w:tr w:rsidR="00AC08EB" w:rsidRPr="005D5B84" w14:paraId="3BCA3960" w14:textId="77777777" w:rsidTr="00C90A2B">
        <w:tc>
          <w:tcPr>
            <w:tcW w:w="5000" w:type="pct"/>
            <w:shd w:val="clear" w:color="000000" w:fill="EDEDED"/>
            <w:vAlign w:val="bottom"/>
            <w:hideMark/>
          </w:tcPr>
          <w:p w14:paraId="77D18437"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lastRenderedPageBreak/>
              <w:t>5. Wymagania dotyczące płyty fundamentowej</w:t>
            </w:r>
          </w:p>
        </w:tc>
      </w:tr>
      <w:tr w:rsidR="00AC08EB" w:rsidRPr="005D5B84" w14:paraId="451E3C27" w14:textId="77777777" w:rsidTr="00C90A2B">
        <w:tc>
          <w:tcPr>
            <w:tcW w:w="5000" w:type="pct"/>
            <w:vAlign w:val="bottom"/>
            <w:hideMark/>
          </w:tcPr>
          <w:p w14:paraId="5807FA6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Długość 300 cm</w:t>
            </w:r>
          </w:p>
        </w:tc>
      </w:tr>
      <w:tr w:rsidR="00AC08EB" w:rsidRPr="005D5B84" w14:paraId="0F9543B3" w14:textId="77777777" w:rsidTr="00C90A2B">
        <w:tc>
          <w:tcPr>
            <w:tcW w:w="5000" w:type="pct"/>
            <w:vAlign w:val="bottom"/>
            <w:hideMark/>
          </w:tcPr>
          <w:p w14:paraId="33F66BE0"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Szerokość 150 cm</w:t>
            </w:r>
          </w:p>
        </w:tc>
      </w:tr>
      <w:tr w:rsidR="00AC08EB" w:rsidRPr="005D5B84" w14:paraId="41F17092" w14:textId="77777777" w:rsidTr="00C90A2B">
        <w:tc>
          <w:tcPr>
            <w:tcW w:w="5000" w:type="pct"/>
            <w:vAlign w:val="bottom"/>
            <w:hideMark/>
          </w:tcPr>
          <w:p w14:paraId="6C52DCE7"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Grubość 15 cm</w:t>
            </w:r>
          </w:p>
        </w:tc>
      </w:tr>
      <w:tr w:rsidR="00AC08EB" w:rsidRPr="005D5B84" w14:paraId="33CE953D" w14:textId="77777777" w:rsidTr="00C90A2B">
        <w:tc>
          <w:tcPr>
            <w:tcW w:w="5000" w:type="pct"/>
            <w:vAlign w:val="bottom"/>
            <w:hideMark/>
          </w:tcPr>
          <w:p w14:paraId="6678652E"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Beton C30/37</w:t>
            </w:r>
          </w:p>
        </w:tc>
      </w:tr>
      <w:tr w:rsidR="00AC08EB" w:rsidRPr="005D5B84" w14:paraId="12D24A96" w14:textId="77777777" w:rsidTr="00C90A2B">
        <w:tc>
          <w:tcPr>
            <w:tcW w:w="5000" w:type="pct"/>
            <w:vAlign w:val="bottom"/>
            <w:hideMark/>
          </w:tcPr>
          <w:p w14:paraId="174024D9"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Płyta żelbetowa zbrojona</w:t>
            </w:r>
          </w:p>
        </w:tc>
      </w:tr>
      <w:tr w:rsidR="00AC08EB" w:rsidRPr="005D5B84" w14:paraId="70E6466A" w14:textId="77777777" w:rsidTr="00C90A2B">
        <w:tc>
          <w:tcPr>
            <w:tcW w:w="5000" w:type="pct"/>
            <w:vAlign w:val="bottom"/>
            <w:hideMark/>
          </w:tcPr>
          <w:p w14:paraId="28842759"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Wypoziomowane i zagęszczone podłoże</w:t>
            </w:r>
          </w:p>
        </w:tc>
      </w:tr>
      <w:tr w:rsidR="00AC08EB" w:rsidRPr="005D5B84" w14:paraId="1BA50AC9" w14:textId="77777777" w:rsidTr="00C90A2B">
        <w:tc>
          <w:tcPr>
            <w:tcW w:w="5000" w:type="pct"/>
            <w:vAlign w:val="bottom"/>
            <w:hideMark/>
          </w:tcPr>
          <w:p w14:paraId="4D283C7B"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Wizja lokalna</w:t>
            </w:r>
          </w:p>
        </w:tc>
      </w:tr>
      <w:tr w:rsidR="00AC08EB" w:rsidRPr="005D5B84" w14:paraId="58D0D24C" w14:textId="77777777" w:rsidTr="00C90A2B">
        <w:tc>
          <w:tcPr>
            <w:tcW w:w="5000" w:type="pct"/>
            <w:vAlign w:val="bottom"/>
            <w:hideMark/>
          </w:tcPr>
          <w:p w14:paraId="259B7B2A"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Lokalizacja uzgodniona z Zamawiającym</w:t>
            </w:r>
          </w:p>
        </w:tc>
      </w:tr>
      <w:tr w:rsidR="00AC08EB" w:rsidRPr="005D5B84" w14:paraId="236E9C21" w14:textId="77777777" w:rsidTr="00C90A2B">
        <w:tc>
          <w:tcPr>
            <w:tcW w:w="5000" w:type="pct"/>
            <w:shd w:val="clear" w:color="000000" w:fill="EDEDED"/>
            <w:vAlign w:val="bottom"/>
            <w:hideMark/>
          </w:tcPr>
          <w:p w14:paraId="5E2097DB"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6. Montaż i podłączenie elektryczne</w:t>
            </w:r>
          </w:p>
        </w:tc>
      </w:tr>
      <w:tr w:rsidR="00AC08EB" w:rsidRPr="005D5B84" w14:paraId="70B35540" w14:textId="77777777" w:rsidTr="00C90A2B">
        <w:tc>
          <w:tcPr>
            <w:tcW w:w="5000" w:type="pct"/>
            <w:vAlign w:val="bottom"/>
            <w:hideMark/>
          </w:tcPr>
          <w:p w14:paraId="6568633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Dostawa agregatu</w:t>
            </w:r>
          </w:p>
        </w:tc>
      </w:tr>
      <w:tr w:rsidR="00AC08EB" w:rsidRPr="005D5B84" w14:paraId="17970B22" w14:textId="77777777" w:rsidTr="00C90A2B">
        <w:tc>
          <w:tcPr>
            <w:tcW w:w="5000" w:type="pct"/>
            <w:vAlign w:val="bottom"/>
            <w:hideMark/>
          </w:tcPr>
          <w:p w14:paraId="2ADA666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w:t>
            </w:r>
            <w:r>
              <w:rPr>
                <w:rFonts w:cs="Calibri"/>
                <w:color w:val="000000"/>
                <w:sz w:val="22"/>
                <w:szCs w:val="22"/>
                <w:lang w:eastAsia="pl-PL"/>
              </w:rPr>
              <w:t xml:space="preserve"> Możliwość przenoszenia</w:t>
            </w:r>
          </w:p>
        </w:tc>
      </w:tr>
      <w:tr w:rsidR="00AC08EB" w:rsidRPr="005D5B84" w14:paraId="53DD88C8" w14:textId="77777777" w:rsidTr="00C90A2B">
        <w:tc>
          <w:tcPr>
            <w:tcW w:w="5000" w:type="pct"/>
            <w:vAlign w:val="bottom"/>
            <w:hideMark/>
          </w:tcPr>
          <w:p w14:paraId="1892D40C"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Pełne uziemienie</w:t>
            </w:r>
          </w:p>
        </w:tc>
      </w:tr>
      <w:tr w:rsidR="00AC08EB" w:rsidRPr="005D5B84" w14:paraId="31E75AAF" w14:textId="77777777" w:rsidTr="00C90A2B">
        <w:tc>
          <w:tcPr>
            <w:tcW w:w="5000" w:type="pct"/>
            <w:vAlign w:val="bottom"/>
            <w:hideMark/>
          </w:tcPr>
          <w:p w14:paraId="74D531E0"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Podłączenie do SZR z zapasem przewodów</w:t>
            </w:r>
          </w:p>
        </w:tc>
      </w:tr>
      <w:tr w:rsidR="00AC08EB" w:rsidRPr="005D5B84" w14:paraId="637270A2" w14:textId="77777777" w:rsidTr="00C90A2B">
        <w:tc>
          <w:tcPr>
            <w:tcW w:w="5000" w:type="pct"/>
            <w:vAlign w:val="bottom"/>
            <w:hideMark/>
          </w:tcPr>
          <w:p w14:paraId="138EAC3E"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Wpięcie do istniejącej instalacji</w:t>
            </w:r>
          </w:p>
        </w:tc>
      </w:tr>
      <w:tr w:rsidR="00AC08EB" w:rsidRPr="005D5B84" w14:paraId="1C66A28B" w14:textId="77777777" w:rsidTr="00C90A2B">
        <w:tc>
          <w:tcPr>
            <w:tcW w:w="5000" w:type="pct"/>
            <w:vAlign w:val="bottom"/>
            <w:hideMark/>
          </w:tcPr>
          <w:p w14:paraId="3857D3D7"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Pomiary i protokoły</w:t>
            </w:r>
          </w:p>
        </w:tc>
      </w:tr>
      <w:tr w:rsidR="00AC08EB" w:rsidRPr="005D5B84" w14:paraId="6356BF92" w14:textId="77777777" w:rsidTr="00C90A2B">
        <w:tc>
          <w:tcPr>
            <w:tcW w:w="5000" w:type="pct"/>
            <w:vAlign w:val="bottom"/>
            <w:hideMark/>
          </w:tcPr>
          <w:p w14:paraId="28767442"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Uruchomienie testowe i szkolenie</w:t>
            </w:r>
          </w:p>
        </w:tc>
      </w:tr>
      <w:tr w:rsidR="00AC08EB" w:rsidRPr="005D5B84" w14:paraId="2DFF1EF1" w14:textId="77777777" w:rsidTr="00C90A2B">
        <w:tc>
          <w:tcPr>
            <w:tcW w:w="5000" w:type="pct"/>
            <w:shd w:val="clear" w:color="000000" w:fill="EDEDED"/>
            <w:vAlign w:val="bottom"/>
            <w:hideMark/>
          </w:tcPr>
          <w:p w14:paraId="12003BB4"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7. Wymagania minimalne, jakościowe i neutralne technologicznie</w:t>
            </w:r>
          </w:p>
        </w:tc>
      </w:tr>
      <w:tr w:rsidR="00AC08EB" w:rsidRPr="005D5B84" w14:paraId="149D49B3" w14:textId="77777777" w:rsidTr="00C90A2B">
        <w:tc>
          <w:tcPr>
            <w:tcW w:w="5000" w:type="pct"/>
            <w:vAlign w:val="bottom"/>
            <w:hideMark/>
          </w:tcPr>
          <w:p w14:paraId="2F52C00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Spełnienie wymagań OPZ</w:t>
            </w:r>
          </w:p>
        </w:tc>
      </w:tr>
      <w:tr w:rsidR="00AC08EB" w:rsidRPr="005D5B84" w14:paraId="1C52DF12" w14:textId="77777777" w:rsidTr="00C90A2B">
        <w:tc>
          <w:tcPr>
            <w:tcW w:w="5000" w:type="pct"/>
            <w:vAlign w:val="bottom"/>
            <w:hideMark/>
          </w:tcPr>
          <w:p w14:paraId="71210F3F"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Rozwiązania równoważne</w:t>
            </w:r>
          </w:p>
        </w:tc>
      </w:tr>
      <w:tr w:rsidR="00AC08EB" w:rsidRPr="005D5B84" w14:paraId="0909E743" w14:textId="77777777" w:rsidTr="00C90A2B">
        <w:tc>
          <w:tcPr>
            <w:tcW w:w="5000" w:type="pct"/>
            <w:vAlign w:val="bottom"/>
            <w:hideMark/>
          </w:tcPr>
          <w:p w14:paraId="324480B1"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Urządzenie fabrycznie nowe</w:t>
            </w:r>
          </w:p>
        </w:tc>
      </w:tr>
      <w:tr w:rsidR="00AC08EB" w:rsidRPr="005D5B84" w14:paraId="140D68C1" w14:textId="77777777" w:rsidTr="00C90A2B">
        <w:tc>
          <w:tcPr>
            <w:tcW w:w="5000" w:type="pct"/>
            <w:vAlign w:val="bottom"/>
            <w:hideMark/>
          </w:tcPr>
          <w:p w14:paraId="5BF9AA7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Zgodność CE/EMC/LVD/Stage II</w:t>
            </w:r>
          </w:p>
        </w:tc>
      </w:tr>
      <w:tr w:rsidR="00AC08EB" w:rsidRPr="005D5B84" w14:paraId="66C2B424" w14:textId="77777777" w:rsidTr="00C90A2B">
        <w:tc>
          <w:tcPr>
            <w:tcW w:w="5000" w:type="pct"/>
            <w:vAlign w:val="bottom"/>
            <w:hideMark/>
          </w:tcPr>
          <w:p w14:paraId="61787F90"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Części zamienne min. 5 lat</w:t>
            </w:r>
          </w:p>
        </w:tc>
      </w:tr>
      <w:tr w:rsidR="00AC08EB" w:rsidRPr="005D5B84" w14:paraId="455C61DC" w14:textId="77777777" w:rsidTr="00C90A2B">
        <w:tc>
          <w:tcPr>
            <w:tcW w:w="5000" w:type="pct"/>
            <w:shd w:val="clear" w:color="000000" w:fill="EDEDED"/>
            <w:vAlign w:val="bottom"/>
            <w:hideMark/>
          </w:tcPr>
          <w:p w14:paraId="54BBD80E"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8. Standardy i normy</w:t>
            </w:r>
          </w:p>
        </w:tc>
      </w:tr>
      <w:tr w:rsidR="00AC08EB" w:rsidRPr="005D5B84" w14:paraId="4EE06D2F" w14:textId="77777777" w:rsidTr="00C90A2B">
        <w:tc>
          <w:tcPr>
            <w:tcW w:w="5000" w:type="pct"/>
            <w:vAlign w:val="bottom"/>
            <w:hideMark/>
          </w:tcPr>
          <w:p w14:paraId="0423076C"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ISO 8528-5 G3</w:t>
            </w:r>
          </w:p>
        </w:tc>
      </w:tr>
      <w:tr w:rsidR="00AC08EB" w:rsidRPr="005D5B84" w14:paraId="59E72989" w14:textId="77777777" w:rsidTr="00C90A2B">
        <w:tc>
          <w:tcPr>
            <w:tcW w:w="5000" w:type="pct"/>
            <w:vAlign w:val="bottom"/>
            <w:hideMark/>
          </w:tcPr>
          <w:p w14:paraId="12C991B3"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Normy generatorów i instalacji NN</w:t>
            </w:r>
          </w:p>
        </w:tc>
      </w:tr>
      <w:tr w:rsidR="00AC08EB" w:rsidRPr="005D5B84" w14:paraId="450C36B3" w14:textId="77777777" w:rsidTr="00C90A2B">
        <w:tc>
          <w:tcPr>
            <w:tcW w:w="5000" w:type="pct"/>
            <w:vAlign w:val="bottom"/>
            <w:hideMark/>
          </w:tcPr>
          <w:p w14:paraId="14315EBD"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Zasady wiedzy technicznej</w:t>
            </w:r>
          </w:p>
        </w:tc>
      </w:tr>
      <w:tr w:rsidR="00AC08EB" w:rsidRPr="005D5B84" w14:paraId="62DE5DF0" w14:textId="77777777" w:rsidTr="00C90A2B">
        <w:tc>
          <w:tcPr>
            <w:tcW w:w="5000" w:type="pct"/>
            <w:vAlign w:val="bottom"/>
            <w:hideMark/>
          </w:tcPr>
          <w:p w14:paraId="009B5A2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Normy hałasu i wibracji</w:t>
            </w:r>
          </w:p>
        </w:tc>
      </w:tr>
      <w:tr w:rsidR="00AC08EB" w:rsidRPr="005D5B84" w14:paraId="697D16C3" w14:textId="77777777" w:rsidTr="00C90A2B">
        <w:tc>
          <w:tcPr>
            <w:tcW w:w="5000" w:type="pct"/>
            <w:vAlign w:val="bottom"/>
            <w:hideMark/>
          </w:tcPr>
          <w:p w14:paraId="07C69CE1"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Przepisy krajowe i UE</w:t>
            </w:r>
          </w:p>
        </w:tc>
      </w:tr>
      <w:tr w:rsidR="00AC08EB" w:rsidRPr="005D5B84" w14:paraId="5291E6B6" w14:textId="77777777" w:rsidTr="00C90A2B">
        <w:tc>
          <w:tcPr>
            <w:tcW w:w="5000" w:type="pct"/>
            <w:shd w:val="clear" w:color="000000" w:fill="EDEDED"/>
            <w:vAlign w:val="bottom"/>
            <w:hideMark/>
          </w:tcPr>
          <w:p w14:paraId="7EDF2B6D"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9. Warunki odbioru</w:t>
            </w:r>
          </w:p>
        </w:tc>
      </w:tr>
      <w:tr w:rsidR="00AC08EB" w:rsidRPr="005D5B84" w14:paraId="16693742" w14:textId="77777777" w:rsidTr="00C90A2B">
        <w:tc>
          <w:tcPr>
            <w:tcW w:w="5000" w:type="pct"/>
            <w:vAlign w:val="bottom"/>
            <w:hideMark/>
          </w:tcPr>
          <w:p w14:paraId="424CC68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Dokumentacja techniczna i gwarancyjna</w:t>
            </w:r>
          </w:p>
        </w:tc>
      </w:tr>
      <w:tr w:rsidR="00AC08EB" w:rsidRPr="005D5B84" w14:paraId="2049CBE5" w14:textId="77777777" w:rsidTr="00C90A2B">
        <w:tc>
          <w:tcPr>
            <w:tcW w:w="5000" w:type="pct"/>
            <w:vAlign w:val="bottom"/>
            <w:hideMark/>
          </w:tcPr>
          <w:p w14:paraId="5D79AF60"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Odbiór płyty</w:t>
            </w:r>
          </w:p>
        </w:tc>
      </w:tr>
      <w:tr w:rsidR="00AC08EB" w:rsidRPr="005D5B84" w14:paraId="42A4A622" w14:textId="77777777" w:rsidTr="00C90A2B">
        <w:tc>
          <w:tcPr>
            <w:tcW w:w="5000" w:type="pct"/>
            <w:vAlign w:val="bottom"/>
            <w:hideMark/>
          </w:tcPr>
          <w:p w14:paraId="4A1FD7BF"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Odbiór montażu i podłączeń</w:t>
            </w:r>
          </w:p>
        </w:tc>
      </w:tr>
      <w:tr w:rsidR="00AC08EB" w:rsidRPr="005D5B84" w14:paraId="577E9C48" w14:textId="77777777" w:rsidTr="00C90A2B">
        <w:tc>
          <w:tcPr>
            <w:tcW w:w="5000" w:type="pct"/>
            <w:vAlign w:val="bottom"/>
            <w:hideMark/>
          </w:tcPr>
          <w:p w14:paraId="418647D5"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Test funkcjonalny</w:t>
            </w:r>
          </w:p>
        </w:tc>
      </w:tr>
      <w:tr w:rsidR="00AC08EB" w:rsidRPr="005D5B84" w14:paraId="04BDB93E" w14:textId="77777777" w:rsidTr="00C90A2B">
        <w:tc>
          <w:tcPr>
            <w:tcW w:w="5000" w:type="pct"/>
            <w:vAlign w:val="bottom"/>
            <w:hideMark/>
          </w:tcPr>
          <w:p w14:paraId="2F3E5132"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Brak usterek, wycieków i nadmiernych wibracji</w:t>
            </w:r>
          </w:p>
        </w:tc>
      </w:tr>
      <w:tr w:rsidR="00AC08EB" w:rsidRPr="005D5B84" w14:paraId="08D606D4" w14:textId="77777777" w:rsidTr="00C90A2B">
        <w:tc>
          <w:tcPr>
            <w:tcW w:w="5000" w:type="pct"/>
            <w:vAlign w:val="bottom"/>
            <w:hideMark/>
          </w:tcPr>
          <w:p w14:paraId="7D783D5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Protokół odbioru</w:t>
            </w:r>
          </w:p>
        </w:tc>
      </w:tr>
      <w:tr w:rsidR="00AC08EB" w:rsidRPr="005D5B84" w14:paraId="01817696" w14:textId="77777777" w:rsidTr="00C90A2B">
        <w:tc>
          <w:tcPr>
            <w:tcW w:w="5000" w:type="pct"/>
            <w:shd w:val="clear" w:color="000000" w:fill="EDEDED"/>
            <w:vAlign w:val="bottom"/>
            <w:hideMark/>
          </w:tcPr>
          <w:p w14:paraId="15D0ACCA"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10. Sposób weryfikacji</w:t>
            </w:r>
          </w:p>
        </w:tc>
      </w:tr>
      <w:tr w:rsidR="00AC08EB" w:rsidRPr="005D5B84" w14:paraId="7C373D17" w14:textId="77777777" w:rsidTr="00C90A2B">
        <w:tc>
          <w:tcPr>
            <w:tcW w:w="5000" w:type="pct"/>
            <w:vAlign w:val="bottom"/>
            <w:hideMark/>
          </w:tcPr>
          <w:p w14:paraId="5EAF0A9E"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Pomiary elektryczne</w:t>
            </w:r>
          </w:p>
        </w:tc>
      </w:tr>
      <w:tr w:rsidR="00AC08EB" w:rsidRPr="005D5B84" w14:paraId="34B46002" w14:textId="77777777" w:rsidTr="00C90A2B">
        <w:tc>
          <w:tcPr>
            <w:tcW w:w="5000" w:type="pct"/>
            <w:vAlign w:val="bottom"/>
            <w:hideMark/>
          </w:tcPr>
          <w:p w14:paraId="6E2FA406"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Pomiary uziemienia</w:t>
            </w:r>
          </w:p>
        </w:tc>
      </w:tr>
      <w:tr w:rsidR="00AC08EB" w:rsidRPr="005D5B84" w14:paraId="0E32442E" w14:textId="77777777" w:rsidTr="00C90A2B">
        <w:tc>
          <w:tcPr>
            <w:tcW w:w="5000" w:type="pct"/>
            <w:vAlign w:val="bottom"/>
            <w:hideMark/>
          </w:tcPr>
          <w:p w14:paraId="06D400E0"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Testy pod obciążeniem</w:t>
            </w:r>
          </w:p>
        </w:tc>
      </w:tr>
      <w:tr w:rsidR="00AC08EB" w:rsidRPr="005D5B84" w14:paraId="584DD505" w14:textId="77777777" w:rsidTr="00C90A2B">
        <w:tc>
          <w:tcPr>
            <w:tcW w:w="5000" w:type="pct"/>
            <w:vAlign w:val="bottom"/>
            <w:hideMark/>
          </w:tcPr>
          <w:p w14:paraId="396E5208"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Porównanie z dokumentacją</w:t>
            </w:r>
          </w:p>
        </w:tc>
      </w:tr>
      <w:tr w:rsidR="00AC08EB" w:rsidRPr="005D5B84" w14:paraId="2DAAA85B" w14:textId="77777777" w:rsidTr="00C90A2B">
        <w:tc>
          <w:tcPr>
            <w:tcW w:w="5000" w:type="pct"/>
            <w:vAlign w:val="bottom"/>
            <w:hideMark/>
          </w:tcPr>
          <w:p w14:paraId="3CF21209"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Deklaracje zgodności CE</w:t>
            </w:r>
          </w:p>
        </w:tc>
      </w:tr>
      <w:tr w:rsidR="00AC08EB" w:rsidRPr="005D5B84" w14:paraId="10342026" w14:textId="77777777" w:rsidTr="00C90A2B">
        <w:tc>
          <w:tcPr>
            <w:tcW w:w="5000" w:type="pct"/>
            <w:vAlign w:val="bottom"/>
            <w:hideMark/>
          </w:tcPr>
          <w:p w14:paraId="070970AC"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lastRenderedPageBreak/>
              <w:t>• Oględziny</w:t>
            </w:r>
          </w:p>
        </w:tc>
      </w:tr>
      <w:tr w:rsidR="00AC08EB" w:rsidRPr="005D5B84" w14:paraId="4045ED58" w14:textId="77777777" w:rsidTr="00C90A2B">
        <w:tc>
          <w:tcPr>
            <w:tcW w:w="5000" w:type="pct"/>
            <w:shd w:val="clear" w:color="000000" w:fill="EDEDED"/>
            <w:vAlign w:val="bottom"/>
            <w:hideMark/>
          </w:tcPr>
          <w:p w14:paraId="3AC204FB" w14:textId="77777777" w:rsidR="00AC08EB" w:rsidRPr="005D5B84" w:rsidRDefault="00AC08EB" w:rsidP="00C90A2B">
            <w:pPr>
              <w:spacing w:before="0" w:after="0" w:line="240" w:lineRule="auto"/>
              <w:rPr>
                <w:rFonts w:cs="Calibri"/>
                <w:b/>
                <w:bCs/>
                <w:color w:val="000000"/>
                <w:sz w:val="22"/>
                <w:szCs w:val="22"/>
                <w:lang w:eastAsia="pl-PL"/>
              </w:rPr>
            </w:pPr>
            <w:r w:rsidRPr="005D5B84">
              <w:rPr>
                <w:rFonts w:cs="Calibri"/>
                <w:b/>
                <w:bCs/>
                <w:color w:val="000000"/>
                <w:sz w:val="22"/>
                <w:szCs w:val="22"/>
                <w:lang w:eastAsia="pl-PL"/>
              </w:rPr>
              <w:t>11. Wymagania eksploatacyjne i serwisowe</w:t>
            </w:r>
          </w:p>
        </w:tc>
      </w:tr>
      <w:tr w:rsidR="00AC08EB" w:rsidRPr="005D5B84" w14:paraId="3D3E5532" w14:textId="77777777" w:rsidTr="00C90A2B">
        <w:tc>
          <w:tcPr>
            <w:tcW w:w="5000" w:type="pct"/>
            <w:vAlign w:val="bottom"/>
            <w:hideMark/>
          </w:tcPr>
          <w:p w14:paraId="55AF32D7"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Gwarancja min. 12 miesięcy lub 1000 motogodzin</w:t>
            </w:r>
          </w:p>
        </w:tc>
      </w:tr>
      <w:tr w:rsidR="00AC08EB" w:rsidRPr="005D5B84" w14:paraId="7C32AD08" w14:textId="77777777" w:rsidTr="00C90A2B">
        <w:tc>
          <w:tcPr>
            <w:tcW w:w="5000" w:type="pct"/>
            <w:vAlign w:val="bottom"/>
            <w:hideMark/>
          </w:tcPr>
          <w:p w14:paraId="1B573901"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Możliwość wydłużenia do 5 lat</w:t>
            </w:r>
          </w:p>
        </w:tc>
      </w:tr>
      <w:tr w:rsidR="00AC08EB" w:rsidRPr="005D5B84" w14:paraId="0B3D20B3" w14:textId="77777777" w:rsidTr="00C90A2B">
        <w:tc>
          <w:tcPr>
            <w:tcW w:w="5000" w:type="pct"/>
            <w:vAlign w:val="bottom"/>
            <w:hideMark/>
          </w:tcPr>
          <w:p w14:paraId="3F250BA9"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Serwis na miejscu</w:t>
            </w:r>
          </w:p>
        </w:tc>
      </w:tr>
      <w:tr w:rsidR="00AC08EB" w:rsidRPr="005D5B84" w14:paraId="28ECE0D3" w14:textId="77777777" w:rsidTr="00C90A2B">
        <w:tc>
          <w:tcPr>
            <w:tcW w:w="5000" w:type="pct"/>
            <w:vAlign w:val="bottom"/>
            <w:hideMark/>
          </w:tcPr>
          <w:p w14:paraId="431C1F63"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Szkolenie użytkowników</w:t>
            </w:r>
          </w:p>
        </w:tc>
      </w:tr>
      <w:tr w:rsidR="00AC08EB" w:rsidRPr="005D5B84" w14:paraId="32D000DC" w14:textId="77777777" w:rsidTr="00C90A2B">
        <w:tc>
          <w:tcPr>
            <w:tcW w:w="5000" w:type="pct"/>
            <w:vAlign w:val="bottom"/>
            <w:hideMark/>
          </w:tcPr>
          <w:p w14:paraId="2279B98C" w14:textId="77777777" w:rsidR="00AC08EB" w:rsidRPr="005D5B84" w:rsidRDefault="00AC08EB" w:rsidP="00C90A2B">
            <w:pPr>
              <w:spacing w:before="0" w:after="0" w:line="240" w:lineRule="auto"/>
              <w:rPr>
                <w:rFonts w:cs="Calibri"/>
                <w:color w:val="000000"/>
                <w:sz w:val="22"/>
                <w:szCs w:val="22"/>
                <w:lang w:eastAsia="pl-PL"/>
              </w:rPr>
            </w:pPr>
            <w:r w:rsidRPr="005D5B84">
              <w:rPr>
                <w:rFonts w:cs="Calibri"/>
                <w:color w:val="000000"/>
                <w:sz w:val="22"/>
                <w:szCs w:val="22"/>
                <w:lang w:eastAsia="pl-PL"/>
              </w:rPr>
              <w:t>• Dokumentacja w języku polskim</w:t>
            </w:r>
          </w:p>
        </w:tc>
      </w:tr>
    </w:tbl>
    <w:p w14:paraId="70BDB8F5" w14:textId="77777777" w:rsidR="00AC08EB" w:rsidRPr="004D24C2" w:rsidRDefault="00AC08EB" w:rsidP="00AC08EB">
      <w:pPr>
        <w:spacing w:before="0" w:after="0"/>
        <w:ind w:left="360"/>
        <w:jc w:val="both"/>
        <w:rPr>
          <w:rFonts w:asciiTheme="minorHAnsi" w:hAnsiTheme="minorHAnsi" w:cstheme="minorHAnsi"/>
          <w:sz w:val="20"/>
          <w:szCs w:val="20"/>
          <w:lang w:eastAsia="pl-PL"/>
        </w:rPr>
      </w:pPr>
    </w:p>
    <w:p w14:paraId="396D8252" w14:textId="77777777" w:rsidR="00AC08EB" w:rsidRPr="004D24C2" w:rsidRDefault="00AC08EB" w:rsidP="00AC08EB">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12. Postanowienia końcowe </w:t>
      </w:r>
    </w:p>
    <w:p w14:paraId="1576627D" w14:textId="4D016764" w:rsidR="00E23DCB" w:rsidRPr="004D24C2" w:rsidRDefault="00AC08EB" w:rsidP="00FD2FDC">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Wykonawca zapewnia kompletność dostawy, montażu i uruchomienia. Każdy element konieczny do pełnej poprawnej pracy agregatu, a niewymieniony wprost w OPZ, uważa się za zawarty w zakresie zamówienia, o ile wynika to z zasad wiedzy technicznej lub charakteru zamówienia. </w:t>
      </w:r>
    </w:p>
    <w:p w14:paraId="2E05B50B" w14:textId="77777777" w:rsidR="003343C4" w:rsidRPr="004D24C2" w:rsidRDefault="003343C4" w:rsidP="003343C4">
      <w:pPr>
        <w:pStyle w:val="Nagwek1"/>
        <w:rPr>
          <w:rFonts w:asciiTheme="minorHAnsi" w:hAnsiTheme="minorHAnsi" w:cstheme="minorHAnsi"/>
          <w:sz w:val="20"/>
          <w:szCs w:val="20"/>
          <w:lang w:eastAsia="pl-PL"/>
        </w:rPr>
      </w:pPr>
      <w:r w:rsidRPr="004D24C2">
        <w:rPr>
          <w:rFonts w:asciiTheme="minorHAnsi" w:hAnsiTheme="minorHAnsi" w:cstheme="minorHAnsi"/>
          <w:sz w:val="20"/>
          <w:szCs w:val="20"/>
          <w:lang w:eastAsia="pl-PL"/>
        </w:rPr>
        <w:t>Część nr 3: Opracowanie Systemu Zarzadzania Bezpieczeństwem Informacji i przeprowadzenie audytu końcowego</w:t>
      </w:r>
    </w:p>
    <w:p w14:paraId="2BFF28B6" w14:textId="77777777" w:rsidR="003343C4" w:rsidRPr="004D24C2" w:rsidRDefault="003343C4">
      <w:pPr>
        <w:pStyle w:val="Akapitzlist"/>
        <w:numPr>
          <w:ilvl w:val="0"/>
          <w:numId w:val="156"/>
        </w:numPr>
        <w:jc w:val="both"/>
        <w:rPr>
          <w:rFonts w:asciiTheme="minorHAnsi" w:hAnsiTheme="minorHAnsi" w:cstheme="minorHAnsi"/>
          <w:sz w:val="20"/>
          <w:szCs w:val="20"/>
        </w:rPr>
      </w:pPr>
      <w:r w:rsidRPr="004D24C2">
        <w:rPr>
          <w:rFonts w:asciiTheme="minorHAnsi" w:hAnsiTheme="minorHAnsi" w:cstheme="minorHAnsi"/>
          <w:sz w:val="20"/>
          <w:szCs w:val="20"/>
          <w:lang w:eastAsia="pl-PL"/>
        </w:rPr>
        <w:t>W ramach realizacji Części 3 zamówienia Zamawiający wymaga opracowania, wdrożenia i uruchomienia Systemu Zarządzania Bezpieczeństwem Informacji (SZBI) oraz przeprowadzenia audytu zgodności z Krajowymi Ramami Interoperacyjności (KRI) i ustawą o krajowym systemie cyberbezpieczeństwa (uoKSC) w odniesieniu do środowisk IT, OT oraz ICS funkcjonujących u Zamawiającego</w:t>
      </w:r>
    </w:p>
    <w:p w14:paraId="76C98D0E" w14:textId="77777777" w:rsidR="003343C4" w:rsidRPr="004D24C2" w:rsidRDefault="003343C4">
      <w:pPr>
        <w:pStyle w:val="Akapitzlist"/>
        <w:numPr>
          <w:ilvl w:val="0"/>
          <w:numId w:val="156"/>
        </w:numPr>
        <w:jc w:val="both"/>
        <w:rPr>
          <w:rFonts w:asciiTheme="minorHAnsi" w:hAnsiTheme="minorHAnsi" w:cstheme="minorHAnsi"/>
          <w:sz w:val="20"/>
          <w:szCs w:val="20"/>
        </w:rPr>
      </w:pPr>
      <w:r w:rsidRPr="004D24C2">
        <w:rPr>
          <w:rFonts w:asciiTheme="minorHAnsi" w:hAnsiTheme="minorHAnsi" w:cstheme="minorHAnsi"/>
          <w:sz w:val="20"/>
          <w:szCs w:val="20"/>
          <w:lang w:eastAsia="pl-PL"/>
        </w:rPr>
        <w:t>.Cel realizacji Części 3</w:t>
      </w:r>
    </w:p>
    <w:p w14:paraId="2D35421B" w14:textId="77777777" w:rsidR="003343C4" w:rsidRPr="004D24C2" w:rsidRDefault="003343C4" w:rsidP="003343C4">
      <w:pPr>
        <w:pStyle w:val="Akapitzlist"/>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Celem realizacji zamówienia jest:</w:t>
      </w:r>
    </w:p>
    <w:p w14:paraId="6F35CE90" w14:textId="77777777" w:rsidR="003343C4" w:rsidRPr="004D24C2" w:rsidRDefault="003343C4">
      <w:pPr>
        <w:pStyle w:val="Akapitzlist"/>
        <w:numPr>
          <w:ilvl w:val="0"/>
          <w:numId w:val="157"/>
        </w:numPr>
        <w:jc w:val="both"/>
        <w:rPr>
          <w:rFonts w:asciiTheme="minorHAnsi" w:hAnsiTheme="minorHAnsi" w:cstheme="minorHAnsi"/>
          <w:sz w:val="20"/>
          <w:szCs w:val="20"/>
        </w:rPr>
      </w:pPr>
      <w:r w:rsidRPr="004D24C2">
        <w:rPr>
          <w:rFonts w:asciiTheme="minorHAnsi" w:hAnsiTheme="minorHAnsi" w:cstheme="minorHAnsi"/>
          <w:sz w:val="20"/>
          <w:szCs w:val="20"/>
          <w:lang w:eastAsia="pl-PL"/>
        </w:rPr>
        <w:t xml:space="preserve"> zapewnienie zgodności systemów IT/OT/ICS z obowiązującymi przepisami prawa krajowego w zakresie bezpieczeństwa informacji i cyberbezpieczeństwa, </w:t>
      </w:r>
    </w:p>
    <w:p w14:paraId="7E425276" w14:textId="77777777" w:rsidR="003343C4" w:rsidRPr="004D24C2" w:rsidRDefault="003343C4">
      <w:pPr>
        <w:pStyle w:val="Akapitzlist"/>
        <w:numPr>
          <w:ilvl w:val="0"/>
          <w:numId w:val="157"/>
        </w:numPr>
        <w:jc w:val="both"/>
        <w:rPr>
          <w:rFonts w:asciiTheme="minorHAnsi" w:hAnsiTheme="minorHAnsi" w:cstheme="minorHAnsi"/>
          <w:sz w:val="20"/>
          <w:szCs w:val="20"/>
        </w:rPr>
      </w:pPr>
      <w:r w:rsidRPr="004D24C2">
        <w:rPr>
          <w:rFonts w:asciiTheme="minorHAnsi" w:hAnsiTheme="minorHAnsi" w:cstheme="minorHAnsi"/>
          <w:sz w:val="20"/>
          <w:szCs w:val="20"/>
          <w:lang w:eastAsia="pl-PL"/>
        </w:rPr>
        <w:t>wdrożenie spójnego i skutecznego SZBI zgodnego z normami międzynarodowymi,</w:t>
      </w:r>
    </w:p>
    <w:p w14:paraId="5162654A" w14:textId="77777777" w:rsidR="003343C4" w:rsidRPr="004D24C2" w:rsidRDefault="003343C4">
      <w:pPr>
        <w:pStyle w:val="Akapitzlist"/>
        <w:numPr>
          <w:ilvl w:val="0"/>
          <w:numId w:val="157"/>
        </w:numPr>
        <w:jc w:val="both"/>
        <w:rPr>
          <w:rFonts w:asciiTheme="minorHAnsi" w:hAnsiTheme="minorHAnsi" w:cstheme="minorHAnsi"/>
          <w:sz w:val="20"/>
          <w:szCs w:val="20"/>
        </w:rPr>
      </w:pPr>
      <w:r w:rsidRPr="004D24C2">
        <w:rPr>
          <w:rFonts w:asciiTheme="minorHAnsi" w:hAnsiTheme="minorHAnsi" w:cstheme="minorHAnsi"/>
          <w:sz w:val="20"/>
          <w:szCs w:val="20"/>
          <w:lang w:eastAsia="pl-PL"/>
        </w:rPr>
        <w:t>identyfikacja oraz ograniczenie ryzyk w obszarze systemów informatycznych, operacyjnych i przemysłowych,</w:t>
      </w:r>
    </w:p>
    <w:p w14:paraId="46D49B6E" w14:textId="77777777" w:rsidR="003343C4" w:rsidRPr="004D24C2" w:rsidRDefault="003343C4">
      <w:pPr>
        <w:pStyle w:val="Akapitzlist"/>
        <w:numPr>
          <w:ilvl w:val="0"/>
          <w:numId w:val="157"/>
        </w:numPr>
        <w:jc w:val="both"/>
        <w:rPr>
          <w:rFonts w:asciiTheme="minorHAnsi" w:hAnsiTheme="minorHAnsi" w:cstheme="minorHAnsi"/>
          <w:sz w:val="20"/>
          <w:szCs w:val="20"/>
        </w:rPr>
      </w:pPr>
      <w:r w:rsidRPr="004D24C2">
        <w:rPr>
          <w:rFonts w:asciiTheme="minorHAnsi" w:hAnsiTheme="minorHAnsi" w:cstheme="minorHAnsi"/>
          <w:sz w:val="20"/>
          <w:szCs w:val="20"/>
          <w:lang w:eastAsia="pl-PL"/>
        </w:rPr>
        <w:t>zwiększenie poziomu odporności organizacji na incydenty cyberbezpieczeństwa,</w:t>
      </w:r>
    </w:p>
    <w:p w14:paraId="655B92BE" w14:textId="77777777" w:rsidR="003343C4" w:rsidRPr="004D24C2" w:rsidRDefault="003343C4">
      <w:pPr>
        <w:pStyle w:val="Akapitzlist"/>
        <w:numPr>
          <w:ilvl w:val="0"/>
          <w:numId w:val="157"/>
        </w:numPr>
        <w:jc w:val="both"/>
        <w:rPr>
          <w:rFonts w:asciiTheme="minorHAnsi" w:hAnsiTheme="minorHAnsi" w:cstheme="minorHAnsi"/>
          <w:sz w:val="20"/>
          <w:szCs w:val="20"/>
        </w:rPr>
      </w:pPr>
      <w:r w:rsidRPr="004D24C2">
        <w:rPr>
          <w:rFonts w:asciiTheme="minorHAnsi" w:hAnsiTheme="minorHAnsi" w:cstheme="minorHAnsi"/>
          <w:sz w:val="20"/>
          <w:szCs w:val="20"/>
          <w:lang w:eastAsia="pl-PL"/>
        </w:rPr>
        <w:t>przygotowanie Zamawiającego do kontroli lub audytów zewnętrznych w zakresie KRI i uoKSC.</w:t>
      </w:r>
    </w:p>
    <w:p w14:paraId="05195D51" w14:textId="77777777" w:rsidR="003343C4" w:rsidRPr="004D24C2" w:rsidRDefault="003343C4">
      <w:pPr>
        <w:pStyle w:val="Akapitzlist"/>
        <w:numPr>
          <w:ilvl w:val="0"/>
          <w:numId w:val="156"/>
        </w:numPr>
        <w:jc w:val="both"/>
        <w:rPr>
          <w:rFonts w:asciiTheme="minorHAnsi" w:hAnsiTheme="minorHAnsi" w:cstheme="minorHAnsi"/>
          <w:sz w:val="20"/>
          <w:szCs w:val="20"/>
        </w:rPr>
      </w:pPr>
      <w:r w:rsidRPr="004D24C2">
        <w:rPr>
          <w:rFonts w:asciiTheme="minorHAnsi" w:hAnsiTheme="minorHAnsi" w:cstheme="minorHAnsi"/>
          <w:sz w:val="20"/>
          <w:szCs w:val="20"/>
          <w:lang w:eastAsia="pl-PL"/>
        </w:rPr>
        <w:t xml:space="preserve"> Zakres rzeczowy zamówienia</w:t>
      </w:r>
    </w:p>
    <w:p w14:paraId="391D9B2F" w14:textId="77777777" w:rsidR="003343C4" w:rsidRPr="004D24C2" w:rsidRDefault="003343C4" w:rsidP="003343C4">
      <w:pPr>
        <w:pStyle w:val="Nagwek2"/>
        <w:rPr>
          <w:rFonts w:asciiTheme="minorHAnsi" w:hAnsiTheme="minorHAnsi" w:cstheme="minorHAnsi"/>
          <w:sz w:val="20"/>
          <w:szCs w:val="20"/>
          <w:lang w:eastAsia="pl-PL"/>
        </w:rPr>
      </w:pPr>
      <w:r w:rsidRPr="004D24C2">
        <w:rPr>
          <w:rFonts w:asciiTheme="minorHAnsi" w:hAnsiTheme="minorHAnsi" w:cstheme="minorHAnsi"/>
          <w:sz w:val="20"/>
          <w:szCs w:val="20"/>
          <w:lang w:eastAsia="pl-PL"/>
        </w:rPr>
        <w:t>3.1 Opracowanie i wdrożenie SZBI:</w:t>
      </w:r>
    </w:p>
    <w:p w14:paraId="3FD71ABD" w14:textId="77777777" w:rsidR="003343C4" w:rsidRPr="004D24C2" w:rsidRDefault="003343C4" w:rsidP="003343C4">
      <w:p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Wykonawca zobowiązany jest do opracowania i wdrożenia Systemu Zarządzania Bezpieczeństwem Informacji obejmującego środowiska IT, OT oraz ICS, w szczególności:</w:t>
      </w:r>
    </w:p>
    <w:p w14:paraId="3A299522" w14:textId="77777777" w:rsidR="003343C4" w:rsidRPr="004D24C2" w:rsidRDefault="003343C4">
      <w:pPr>
        <w:pStyle w:val="Akapitzlist"/>
        <w:numPr>
          <w:ilvl w:val="0"/>
          <w:numId w:val="158"/>
        </w:numPr>
        <w:jc w:val="both"/>
        <w:rPr>
          <w:rFonts w:asciiTheme="minorHAnsi" w:hAnsiTheme="minorHAnsi" w:cstheme="minorHAnsi"/>
          <w:sz w:val="20"/>
          <w:szCs w:val="20"/>
        </w:rPr>
      </w:pPr>
      <w:r w:rsidRPr="004D24C2">
        <w:rPr>
          <w:rFonts w:asciiTheme="minorHAnsi" w:hAnsiTheme="minorHAnsi" w:cstheme="minorHAnsi"/>
          <w:sz w:val="20"/>
          <w:szCs w:val="20"/>
          <w:lang w:eastAsia="pl-PL"/>
        </w:rPr>
        <w:t>przeprowadzenie analizy kontekstu organizacji oraz identyfikacji aktywów informacyjnych (w tym systemów OT/ICS),</w:t>
      </w:r>
    </w:p>
    <w:p w14:paraId="684B1656" w14:textId="77777777" w:rsidR="003343C4" w:rsidRPr="004D24C2" w:rsidRDefault="003343C4">
      <w:pPr>
        <w:pStyle w:val="Akapitzlist"/>
        <w:numPr>
          <w:ilvl w:val="0"/>
          <w:numId w:val="158"/>
        </w:numPr>
        <w:jc w:val="both"/>
        <w:rPr>
          <w:rFonts w:asciiTheme="minorHAnsi" w:hAnsiTheme="minorHAnsi" w:cstheme="minorHAnsi"/>
          <w:sz w:val="20"/>
          <w:szCs w:val="20"/>
        </w:rPr>
      </w:pPr>
      <w:r w:rsidRPr="004D24C2">
        <w:rPr>
          <w:rFonts w:asciiTheme="minorHAnsi" w:hAnsiTheme="minorHAnsi" w:cstheme="minorHAnsi"/>
          <w:sz w:val="20"/>
          <w:szCs w:val="20"/>
          <w:lang w:eastAsia="pl-PL"/>
        </w:rPr>
        <w:t>opracowanie i wdrożenie metodyki zarządzania ryzykiem bezpieczeństwa informacji,</w:t>
      </w:r>
    </w:p>
    <w:p w14:paraId="23A4CB0B" w14:textId="77777777" w:rsidR="003343C4" w:rsidRPr="004D24C2" w:rsidRDefault="003343C4">
      <w:pPr>
        <w:pStyle w:val="Akapitzlist"/>
        <w:numPr>
          <w:ilvl w:val="0"/>
          <w:numId w:val="158"/>
        </w:numPr>
        <w:jc w:val="both"/>
        <w:rPr>
          <w:rFonts w:asciiTheme="minorHAnsi" w:hAnsiTheme="minorHAnsi" w:cstheme="minorHAnsi"/>
          <w:sz w:val="20"/>
          <w:szCs w:val="20"/>
        </w:rPr>
      </w:pPr>
      <w:r w:rsidRPr="004D24C2">
        <w:rPr>
          <w:rFonts w:asciiTheme="minorHAnsi" w:hAnsiTheme="minorHAnsi" w:cstheme="minorHAnsi"/>
          <w:sz w:val="20"/>
          <w:szCs w:val="20"/>
          <w:lang w:eastAsia="pl-PL"/>
        </w:rPr>
        <w:lastRenderedPageBreak/>
        <w:t>opracowanie kompletnej dokumentacji SZBI, w tym m.in. Polityki Bezpieczeństwa Informacji, procedur zarządzania dostępami, incydentami, ciągłością działania oraz bezpieczeństwem systemów OT/ICS, Deklaracji Stosowania (SoA),</w:t>
      </w:r>
    </w:p>
    <w:p w14:paraId="040E2AC2" w14:textId="77777777" w:rsidR="003343C4" w:rsidRPr="004D24C2" w:rsidRDefault="003343C4">
      <w:pPr>
        <w:pStyle w:val="Akapitzlist"/>
        <w:numPr>
          <w:ilvl w:val="0"/>
          <w:numId w:val="158"/>
        </w:numPr>
        <w:jc w:val="both"/>
        <w:rPr>
          <w:rFonts w:asciiTheme="minorHAnsi" w:hAnsiTheme="minorHAnsi" w:cstheme="minorHAnsi"/>
          <w:sz w:val="20"/>
          <w:szCs w:val="20"/>
        </w:rPr>
      </w:pPr>
      <w:r w:rsidRPr="004D24C2">
        <w:rPr>
          <w:rFonts w:asciiTheme="minorHAnsi" w:hAnsiTheme="minorHAnsi" w:cstheme="minorHAnsi"/>
          <w:sz w:val="20"/>
          <w:szCs w:val="20"/>
          <w:lang w:eastAsia="pl-PL"/>
        </w:rPr>
        <w:t>wsparcie Zamawiającego w implementacji przyjętych zabezpieczeń organizacyjnych i proceduralnych,</w:t>
      </w:r>
    </w:p>
    <w:p w14:paraId="2E8B0C13" w14:textId="77777777" w:rsidR="003343C4" w:rsidRPr="004D24C2" w:rsidRDefault="003343C4">
      <w:pPr>
        <w:pStyle w:val="Akapitzlist"/>
        <w:numPr>
          <w:ilvl w:val="0"/>
          <w:numId w:val="158"/>
        </w:numPr>
        <w:jc w:val="both"/>
        <w:rPr>
          <w:rFonts w:asciiTheme="minorHAnsi" w:hAnsiTheme="minorHAnsi" w:cstheme="minorHAnsi"/>
          <w:sz w:val="20"/>
          <w:szCs w:val="20"/>
        </w:rPr>
      </w:pPr>
      <w:r w:rsidRPr="004D24C2">
        <w:rPr>
          <w:rFonts w:asciiTheme="minorHAnsi" w:hAnsiTheme="minorHAnsi" w:cstheme="minorHAnsi"/>
          <w:sz w:val="20"/>
          <w:szCs w:val="20"/>
          <w:lang w:eastAsia="pl-PL"/>
        </w:rPr>
        <w:t>zapewnienie spójności SZBI dla środowisk IT, OT i ICS z uwzględnieniem ich specyfiki technologicznej i operacyjnej.</w:t>
      </w:r>
    </w:p>
    <w:p w14:paraId="275B0634" w14:textId="77777777" w:rsidR="003343C4" w:rsidRPr="004D24C2" w:rsidRDefault="003343C4">
      <w:pPr>
        <w:pStyle w:val="Akapitzlist"/>
        <w:numPr>
          <w:ilvl w:val="0"/>
          <w:numId w:val="158"/>
        </w:numPr>
        <w:jc w:val="both"/>
        <w:rPr>
          <w:rFonts w:asciiTheme="minorHAnsi" w:hAnsiTheme="minorHAnsi" w:cstheme="minorHAnsi"/>
          <w:sz w:val="20"/>
          <w:szCs w:val="20"/>
        </w:rPr>
      </w:pPr>
      <w:r w:rsidRPr="004D24C2">
        <w:rPr>
          <w:rFonts w:asciiTheme="minorHAnsi" w:hAnsiTheme="minorHAnsi" w:cstheme="minorHAnsi"/>
          <w:sz w:val="20"/>
          <w:szCs w:val="20"/>
          <w:lang w:eastAsia="pl-PL"/>
        </w:rPr>
        <w:t>SZBI musi być zgodny co najmniej z normami: PN-EN ISO/IEC 27001, PN-EN ISO/IEC 27002, PN-EN ISO/IEC 27005, wytycznymi bezpieczeństwa dla systemów przemysłowych (np. IEC 62443 – w zakresie adekwatnym do środowiska Zamawiającego).</w:t>
      </w:r>
    </w:p>
    <w:p w14:paraId="6A09AF70" w14:textId="52B518ED" w:rsidR="003343C4" w:rsidRPr="004D24C2" w:rsidRDefault="003343C4">
      <w:pPr>
        <w:pStyle w:val="Nagwek2"/>
        <w:numPr>
          <w:ilvl w:val="1"/>
          <w:numId w:val="171"/>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Audyt zgodności KRI / uoKSC </w:t>
      </w:r>
    </w:p>
    <w:p w14:paraId="109C3E85" w14:textId="77777777" w:rsidR="003343C4" w:rsidRPr="004D24C2" w:rsidRDefault="003343C4">
      <w:pPr>
        <w:pStyle w:val="Akapitzlist"/>
        <w:numPr>
          <w:ilvl w:val="0"/>
          <w:numId w:val="159"/>
        </w:numPr>
        <w:jc w:val="both"/>
        <w:rPr>
          <w:rFonts w:asciiTheme="minorHAnsi" w:hAnsiTheme="minorHAnsi" w:cstheme="minorHAnsi"/>
          <w:sz w:val="20"/>
          <w:szCs w:val="20"/>
        </w:rPr>
      </w:pPr>
      <w:r w:rsidRPr="004D24C2">
        <w:rPr>
          <w:rFonts w:asciiTheme="minorHAnsi" w:hAnsiTheme="minorHAnsi" w:cstheme="minorHAnsi"/>
          <w:sz w:val="20"/>
          <w:szCs w:val="20"/>
          <w:lang w:eastAsia="pl-PL"/>
        </w:rPr>
        <w:t>Wykonawca przeprowadzi audyt zgodności organizacji Zamawiającego z wymaganiami: rozporządzenia Rady Ministrów w sprawie Krajowych Ram Interoperacyjności (KRI), ustawy z dnia 5 lipca 2018 r. o krajowym systemie cyberbezpieczeństwa (uoKSC), w odniesieniu do systemów:</w:t>
      </w:r>
      <w:r w:rsidRPr="004D24C2">
        <w:rPr>
          <w:rFonts w:asciiTheme="minorHAnsi" w:hAnsiTheme="minorHAnsi" w:cstheme="minorHAnsi"/>
          <w:sz w:val="20"/>
          <w:szCs w:val="20"/>
        </w:rPr>
        <w:t xml:space="preserve"> IT, OT (Operational Technology), ICS (Industrial Control Systems). </w:t>
      </w:r>
    </w:p>
    <w:p w14:paraId="55173E32" w14:textId="77777777" w:rsidR="003343C4" w:rsidRPr="004D24C2" w:rsidRDefault="003343C4">
      <w:pPr>
        <w:pStyle w:val="Akapitzlist"/>
        <w:numPr>
          <w:ilvl w:val="0"/>
          <w:numId w:val="159"/>
        </w:numPr>
        <w:jc w:val="both"/>
        <w:rPr>
          <w:rFonts w:asciiTheme="minorHAnsi" w:hAnsiTheme="minorHAnsi" w:cstheme="minorHAnsi"/>
          <w:sz w:val="20"/>
          <w:szCs w:val="20"/>
          <w:lang w:eastAsia="pl-PL"/>
        </w:rPr>
      </w:pPr>
      <w:r w:rsidRPr="004D24C2">
        <w:rPr>
          <w:rFonts w:asciiTheme="minorHAnsi" w:hAnsiTheme="minorHAnsi" w:cstheme="minorHAnsi"/>
          <w:sz w:val="20"/>
          <w:szCs w:val="20"/>
        </w:rPr>
        <w:t xml:space="preserve">Audyt obejmować będzie w szczególności: </w:t>
      </w:r>
    </w:p>
    <w:p w14:paraId="77B9E1BF" w14:textId="77777777" w:rsidR="003343C4" w:rsidRPr="004D24C2" w:rsidRDefault="003343C4">
      <w:pPr>
        <w:pStyle w:val="Akapitzlist"/>
        <w:numPr>
          <w:ilvl w:val="0"/>
          <w:numId w:val="160"/>
        </w:numPr>
        <w:jc w:val="both"/>
        <w:rPr>
          <w:rFonts w:asciiTheme="minorHAnsi" w:hAnsiTheme="minorHAnsi" w:cstheme="minorHAnsi"/>
          <w:sz w:val="20"/>
          <w:szCs w:val="20"/>
          <w:lang w:eastAsia="pl-PL"/>
        </w:rPr>
      </w:pPr>
      <w:r w:rsidRPr="004D24C2">
        <w:rPr>
          <w:rFonts w:asciiTheme="minorHAnsi" w:hAnsiTheme="minorHAnsi" w:cstheme="minorHAnsi"/>
          <w:sz w:val="20"/>
          <w:szCs w:val="20"/>
        </w:rPr>
        <w:t xml:space="preserve">ocenę spełnienia minimalnych wymagań bezpieczeństwa określonych w KRI, </w:t>
      </w:r>
    </w:p>
    <w:p w14:paraId="31165792" w14:textId="77777777" w:rsidR="003343C4" w:rsidRPr="004D24C2" w:rsidRDefault="003343C4">
      <w:pPr>
        <w:pStyle w:val="Akapitzlist"/>
        <w:numPr>
          <w:ilvl w:val="0"/>
          <w:numId w:val="160"/>
        </w:numPr>
        <w:jc w:val="both"/>
        <w:rPr>
          <w:rFonts w:asciiTheme="minorHAnsi" w:hAnsiTheme="minorHAnsi" w:cstheme="minorHAnsi"/>
          <w:sz w:val="20"/>
          <w:szCs w:val="20"/>
          <w:lang w:eastAsia="pl-PL"/>
        </w:rPr>
      </w:pPr>
      <w:r w:rsidRPr="004D24C2">
        <w:rPr>
          <w:rFonts w:asciiTheme="minorHAnsi" w:hAnsiTheme="minorHAnsi" w:cstheme="minorHAnsi"/>
          <w:sz w:val="20"/>
          <w:szCs w:val="20"/>
        </w:rPr>
        <w:t>weryfikację realizacji obowiązków wynikających z uoKSC (w zakresie adekwatnym do statusu Zamawiającego),</w:t>
      </w:r>
    </w:p>
    <w:p w14:paraId="412A4731" w14:textId="77777777" w:rsidR="003343C4" w:rsidRPr="004D24C2" w:rsidRDefault="003343C4">
      <w:pPr>
        <w:pStyle w:val="Akapitzlist"/>
        <w:numPr>
          <w:ilvl w:val="0"/>
          <w:numId w:val="160"/>
        </w:numPr>
        <w:jc w:val="both"/>
        <w:rPr>
          <w:rFonts w:asciiTheme="minorHAnsi" w:hAnsiTheme="minorHAnsi" w:cstheme="minorHAnsi"/>
          <w:sz w:val="20"/>
          <w:szCs w:val="20"/>
          <w:lang w:eastAsia="pl-PL"/>
        </w:rPr>
      </w:pPr>
      <w:r w:rsidRPr="004D24C2">
        <w:rPr>
          <w:rFonts w:asciiTheme="minorHAnsi" w:hAnsiTheme="minorHAnsi" w:cstheme="minorHAnsi"/>
          <w:sz w:val="20"/>
          <w:szCs w:val="20"/>
        </w:rPr>
        <w:t xml:space="preserve"> analizę zabezpieczeń technicznych i organizacyjnych dla systemów OT/ICS, </w:t>
      </w:r>
    </w:p>
    <w:p w14:paraId="0DFA03C3" w14:textId="77777777" w:rsidR="003343C4" w:rsidRPr="004D24C2" w:rsidRDefault="003343C4">
      <w:pPr>
        <w:pStyle w:val="Akapitzlist"/>
        <w:numPr>
          <w:ilvl w:val="0"/>
          <w:numId w:val="160"/>
        </w:numPr>
        <w:jc w:val="both"/>
        <w:rPr>
          <w:rFonts w:asciiTheme="minorHAnsi" w:hAnsiTheme="minorHAnsi" w:cstheme="minorHAnsi"/>
          <w:sz w:val="20"/>
          <w:szCs w:val="20"/>
          <w:lang w:eastAsia="pl-PL"/>
        </w:rPr>
      </w:pPr>
      <w:r w:rsidRPr="004D24C2">
        <w:rPr>
          <w:rFonts w:asciiTheme="minorHAnsi" w:hAnsiTheme="minorHAnsi" w:cstheme="minorHAnsi"/>
          <w:sz w:val="20"/>
          <w:szCs w:val="20"/>
        </w:rPr>
        <w:t>ocenę procesów zarządzania incydentami oraz podatnościami, identyfikację niezgodności, luk oraz obszarów wymagających usprawnień.</w:t>
      </w:r>
    </w:p>
    <w:p w14:paraId="4B6F04F7" w14:textId="77777777" w:rsidR="003343C4" w:rsidRPr="004D24C2" w:rsidRDefault="003343C4">
      <w:pPr>
        <w:pStyle w:val="Akapitzlist"/>
        <w:numPr>
          <w:ilvl w:val="0"/>
          <w:numId w:val="159"/>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Wyniki audytu i rekomendacje</w:t>
      </w:r>
    </w:p>
    <w:p w14:paraId="7D1E4940" w14:textId="77777777" w:rsidR="003343C4" w:rsidRPr="004D24C2" w:rsidRDefault="003343C4" w:rsidP="003343C4">
      <w:pPr>
        <w:pStyle w:val="Akapitzlist"/>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Wykonawca opracuje i przekaże Zamawiającemu:</w:t>
      </w:r>
    </w:p>
    <w:p w14:paraId="0DED0E12" w14:textId="77777777" w:rsidR="003343C4" w:rsidRPr="004D24C2" w:rsidRDefault="003343C4">
      <w:pPr>
        <w:pStyle w:val="Akapitzlist"/>
        <w:numPr>
          <w:ilvl w:val="0"/>
          <w:numId w:val="161"/>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raport z audytu zgodności KRI / uoKSC,</w:t>
      </w:r>
    </w:p>
    <w:p w14:paraId="5A4178B7" w14:textId="77777777" w:rsidR="003343C4" w:rsidRPr="004D24C2" w:rsidRDefault="003343C4">
      <w:pPr>
        <w:pStyle w:val="Akapitzlist"/>
        <w:numPr>
          <w:ilvl w:val="0"/>
          <w:numId w:val="161"/>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zestawienie stwierdzonych niezgodności i ryzyk,</w:t>
      </w:r>
    </w:p>
    <w:p w14:paraId="1CC0FCD1" w14:textId="77777777" w:rsidR="003343C4" w:rsidRPr="004D24C2" w:rsidRDefault="003343C4">
      <w:pPr>
        <w:pStyle w:val="Akapitzlist"/>
        <w:numPr>
          <w:ilvl w:val="0"/>
          <w:numId w:val="161"/>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rekomendacje działań korygujących i doskonalących,</w:t>
      </w:r>
    </w:p>
    <w:p w14:paraId="32AFACD4" w14:textId="77777777" w:rsidR="003343C4" w:rsidRPr="004D24C2" w:rsidRDefault="003343C4">
      <w:pPr>
        <w:pStyle w:val="Akapitzlist"/>
        <w:numPr>
          <w:ilvl w:val="0"/>
          <w:numId w:val="161"/>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plan działań naprawczych dostosowany do środowisk IT/OT/ICS.</w:t>
      </w:r>
    </w:p>
    <w:p w14:paraId="1885FEC2" w14:textId="77777777" w:rsidR="003343C4" w:rsidRPr="004D24C2" w:rsidRDefault="003343C4" w:rsidP="003343C4">
      <w:pPr>
        <w:pStyle w:val="Nagwek1"/>
        <w:rPr>
          <w:rFonts w:asciiTheme="minorHAnsi" w:hAnsiTheme="minorHAnsi" w:cstheme="minorHAnsi"/>
          <w:sz w:val="20"/>
          <w:szCs w:val="20"/>
          <w:lang w:eastAsia="pl-PL"/>
        </w:rPr>
      </w:pPr>
      <w:r w:rsidRPr="004D24C2">
        <w:rPr>
          <w:rFonts w:asciiTheme="minorHAnsi" w:hAnsiTheme="minorHAnsi" w:cstheme="minorHAnsi"/>
          <w:sz w:val="20"/>
          <w:szCs w:val="20"/>
          <w:lang w:eastAsia="pl-PL"/>
        </w:rPr>
        <w:t>Część nr 4: Szkolenia</w:t>
      </w:r>
    </w:p>
    <w:p w14:paraId="678B25BA" w14:textId="77777777" w:rsidR="003343C4" w:rsidRPr="004D24C2" w:rsidRDefault="003343C4">
      <w:pPr>
        <w:pStyle w:val="Akapitzlist"/>
        <w:numPr>
          <w:ilvl w:val="0"/>
          <w:numId w:val="162"/>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 ramach realizacji Części nr 4 zamówienia Zamawiający wymaga przeprowadzenia szkoleń z zakresu cyberhigieny oraz cyberbezpieczeństwa dla 10 pracowników, a także zapewnienia dostępu do platformy e</w:t>
      </w:r>
      <w:r w:rsidRPr="004D24C2">
        <w:rPr>
          <w:rFonts w:asciiTheme="minorHAnsi" w:hAnsiTheme="minorHAnsi" w:cstheme="minorHAnsi"/>
          <w:sz w:val="20"/>
          <w:szCs w:val="20"/>
          <w:lang w:eastAsia="pl-PL"/>
        </w:rPr>
        <w:noBreakHyphen/>
        <w:t>learningowej zawierającej materiały edukacyjne z zakresu Systemu Zarządzania Bezpieczeństwem Informacji (SZBI).</w:t>
      </w:r>
    </w:p>
    <w:p w14:paraId="603334D3" w14:textId="77777777" w:rsidR="003343C4" w:rsidRPr="004D24C2" w:rsidRDefault="003343C4">
      <w:pPr>
        <w:pStyle w:val="Akapitzlist"/>
        <w:numPr>
          <w:ilvl w:val="0"/>
          <w:numId w:val="162"/>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Cel realizacji:</w:t>
      </w:r>
    </w:p>
    <w:p w14:paraId="277E5DD8" w14:textId="77777777" w:rsidR="003343C4" w:rsidRPr="004D24C2" w:rsidRDefault="003343C4">
      <w:pPr>
        <w:pStyle w:val="Akapitzlist"/>
        <w:numPr>
          <w:ilvl w:val="0"/>
          <w:numId w:val="163"/>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podniesienie poziomu świadomości pracowników w zakresie zagrożeń cybernetycznych,</w:t>
      </w:r>
    </w:p>
    <w:p w14:paraId="35E2DD1E" w14:textId="77777777" w:rsidR="003343C4" w:rsidRPr="004D24C2" w:rsidRDefault="003343C4">
      <w:pPr>
        <w:pStyle w:val="Akapitzlist"/>
        <w:numPr>
          <w:ilvl w:val="0"/>
          <w:numId w:val="163"/>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kształtowanie prawidłowych postaw i zachowań z zakresu cyberhigieny,</w:t>
      </w:r>
    </w:p>
    <w:p w14:paraId="5B49A3D6" w14:textId="77777777" w:rsidR="003343C4" w:rsidRPr="004D24C2" w:rsidRDefault="003343C4">
      <w:pPr>
        <w:pStyle w:val="Akapitzlist"/>
        <w:numPr>
          <w:ilvl w:val="0"/>
          <w:numId w:val="163"/>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wsparcie funkcjonowania i utrzymania SZBI,</w:t>
      </w:r>
    </w:p>
    <w:p w14:paraId="331F1DB6" w14:textId="77777777" w:rsidR="003343C4" w:rsidRPr="004D24C2" w:rsidRDefault="003343C4">
      <w:pPr>
        <w:pStyle w:val="Akapitzlist"/>
        <w:numPr>
          <w:ilvl w:val="0"/>
          <w:numId w:val="163"/>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ograniczenie ryzyk wynikających z czynnika ludzkiego,</w:t>
      </w:r>
    </w:p>
    <w:p w14:paraId="4BC3A835" w14:textId="77777777" w:rsidR="003343C4" w:rsidRPr="004D24C2" w:rsidRDefault="003343C4">
      <w:pPr>
        <w:pStyle w:val="Akapitzlist"/>
        <w:numPr>
          <w:ilvl w:val="0"/>
          <w:numId w:val="163"/>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spełnienie wymagań normatywnych i prawnych dotyczących szkoleń z zakresu bezpieczeństwa informacji.</w:t>
      </w:r>
    </w:p>
    <w:p w14:paraId="2C18D1F8" w14:textId="77777777" w:rsidR="003343C4" w:rsidRPr="004D24C2" w:rsidRDefault="003343C4">
      <w:pPr>
        <w:pStyle w:val="Akapitzlist"/>
        <w:numPr>
          <w:ilvl w:val="0"/>
          <w:numId w:val="162"/>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Zakres przedmiotu zamówienia:</w:t>
      </w:r>
    </w:p>
    <w:p w14:paraId="4F3BF354" w14:textId="35C796FF" w:rsidR="003343C4" w:rsidRPr="004D24C2" w:rsidRDefault="003343C4" w:rsidP="003343C4">
      <w:pPr>
        <w:pStyle w:val="Nagwek2"/>
        <w:rPr>
          <w:rFonts w:asciiTheme="minorHAnsi" w:hAnsiTheme="minorHAnsi" w:cstheme="minorHAnsi"/>
          <w:sz w:val="20"/>
          <w:szCs w:val="20"/>
          <w:lang w:eastAsia="pl-PL"/>
        </w:rPr>
      </w:pPr>
      <w:r w:rsidRPr="004D24C2">
        <w:rPr>
          <w:rFonts w:asciiTheme="minorHAnsi" w:hAnsiTheme="minorHAnsi" w:cstheme="minorHAnsi"/>
          <w:sz w:val="20"/>
          <w:szCs w:val="20"/>
          <w:lang w:eastAsia="pl-PL"/>
        </w:rPr>
        <w:t>4.1. Szkoleni</w:t>
      </w:r>
      <w:r w:rsidR="001343FA" w:rsidRPr="004D24C2">
        <w:rPr>
          <w:rFonts w:asciiTheme="minorHAnsi" w:hAnsiTheme="minorHAnsi" w:cstheme="minorHAnsi"/>
          <w:sz w:val="20"/>
          <w:szCs w:val="20"/>
          <w:lang w:eastAsia="pl-PL"/>
        </w:rPr>
        <w:t>e</w:t>
      </w:r>
      <w:r w:rsidRPr="004D24C2">
        <w:rPr>
          <w:rFonts w:asciiTheme="minorHAnsi" w:hAnsiTheme="minorHAnsi" w:cstheme="minorHAnsi"/>
          <w:sz w:val="20"/>
          <w:szCs w:val="20"/>
          <w:lang w:eastAsia="pl-PL"/>
        </w:rPr>
        <w:t xml:space="preserve"> z </w:t>
      </w:r>
      <w:r w:rsidR="001343FA" w:rsidRPr="004D24C2">
        <w:rPr>
          <w:rFonts w:asciiTheme="minorHAnsi" w:hAnsiTheme="minorHAnsi" w:cstheme="minorHAnsi"/>
          <w:sz w:val="20"/>
          <w:szCs w:val="20"/>
          <w:lang w:eastAsia="pl-PL"/>
        </w:rPr>
        <w:t>SZBI</w:t>
      </w:r>
    </w:p>
    <w:p w14:paraId="49F2CE5B" w14:textId="77777777" w:rsidR="003343C4" w:rsidRPr="004D24C2" w:rsidRDefault="003343C4">
      <w:pPr>
        <w:pStyle w:val="Akapitzlist"/>
        <w:numPr>
          <w:ilvl w:val="0"/>
          <w:numId w:val="164"/>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Wykonawca przeprowadzi szkolenia dla pracowników Zamawiającego obejmujące w szczególności:</w:t>
      </w:r>
    </w:p>
    <w:p w14:paraId="02E36808" w14:textId="77777777" w:rsidR="003343C4" w:rsidRPr="004D24C2" w:rsidRDefault="003343C4">
      <w:pPr>
        <w:pStyle w:val="Akapitzlist"/>
        <w:numPr>
          <w:ilvl w:val="0"/>
          <w:numId w:val="165"/>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podstawowe zasady cyberhigieny,</w:t>
      </w:r>
    </w:p>
    <w:p w14:paraId="691AAEC1" w14:textId="77777777" w:rsidR="003343C4" w:rsidRPr="004D24C2" w:rsidRDefault="003343C4">
      <w:pPr>
        <w:pStyle w:val="Akapitzlist"/>
        <w:numPr>
          <w:ilvl w:val="0"/>
          <w:numId w:val="165"/>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rozpoznawanie zagrożeń (phishing, malware, ransomware, socjotechnika),</w:t>
      </w:r>
    </w:p>
    <w:p w14:paraId="3FAF16A1" w14:textId="77777777" w:rsidR="003343C4" w:rsidRPr="004D24C2" w:rsidRDefault="003343C4">
      <w:pPr>
        <w:pStyle w:val="Akapitzlist"/>
        <w:numPr>
          <w:ilvl w:val="0"/>
          <w:numId w:val="165"/>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bezpieczne korzystanie z poczty elektronicznej, Internetu oraz urządzeń mobilnych,</w:t>
      </w:r>
    </w:p>
    <w:p w14:paraId="3B03FA47" w14:textId="77777777" w:rsidR="003343C4" w:rsidRPr="004D24C2" w:rsidRDefault="003343C4">
      <w:pPr>
        <w:pStyle w:val="Akapitzlist"/>
        <w:numPr>
          <w:ilvl w:val="0"/>
          <w:numId w:val="165"/>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ochronę haseł i danych uwierzytelniających,</w:t>
      </w:r>
    </w:p>
    <w:p w14:paraId="22A53CD4" w14:textId="77777777" w:rsidR="003343C4" w:rsidRPr="004D24C2" w:rsidRDefault="003343C4">
      <w:pPr>
        <w:pStyle w:val="Akapitzlist"/>
        <w:numPr>
          <w:ilvl w:val="0"/>
          <w:numId w:val="165"/>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zasady bezpiecznej pracy z informacją, w tym danymi osobowymi,</w:t>
      </w:r>
    </w:p>
    <w:p w14:paraId="381B4BFC" w14:textId="77777777" w:rsidR="003343C4" w:rsidRPr="004D24C2" w:rsidRDefault="003343C4">
      <w:pPr>
        <w:pStyle w:val="Akapitzlist"/>
        <w:numPr>
          <w:ilvl w:val="0"/>
          <w:numId w:val="165"/>
        </w:numPr>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procedury zgłaszania incydentów bezpieczeństwa informacji.</w:t>
      </w:r>
    </w:p>
    <w:p w14:paraId="0A3EDA84" w14:textId="77777777" w:rsidR="003343C4" w:rsidRPr="004D24C2" w:rsidRDefault="003343C4">
      <w:pPr>
        <w:pStyle w:val="Akapitzlist"/>
        <w:numPr>
          <w:ilvl w:val="0"/>
          <w:numId w:val="164"/>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Szkolenia mogą być realizowane w formie:</w:t>
      </w:r>
    </w:p>
    <w:p w14:paraId="2851B6DF" w14:textId="77777777" w:rsidR="003343C4" w:rsidRPr="004D24C2" w:rsidRDefault="003343C4">
      <w:pPr>
        <w:pStyle w:val="Akapitzlist"/>
        <w:numPr>
          <w:ilvl w:val="0"/>
          <w:numId w:val="166"/>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szkoleń stacjonarnych lub online na żywo z prowadzącym.</w:t>
      </w:r>
    </w:p>
    <w:p w14:paraId="61E15656" w14:textId="77777777" w:rsidR="003343C4" w:rsidRPr="004D24C2" w:rsidRDefault="003343C4">
      <w:pPr>
        <w:pStyle w:val="Akapitzlist"/>
        <w:numPr>
          <w:ilvl w:val="0"/>
          <w:numId w:val="166"/>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Wykonawca zapewni materiały szkoleniowe </w:t>
      </w:r>
    </w:p>
    <w:p w14:paraId="1CBA0C78" w14:textId="77777777" w:rsidR="003343C4" w:rsidRPr="004D24C2" w:rsidRDefault="003343C4">
      <w:pPr>
        <w:pStyle w:val="Akapitzlist"/>
        <w:numPr>
          <w:ilvl w:val="0"/>
          <w:numId w:val="166"/>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Szkolenie musi zakończyć się testem i certyfikatem imiennym potwierdzającym odbycie szkolenia.</w:t>
      </w:r>
    </w:p>
    <w:p w14:paraId="287D084D" w14:textId="77777777" w:rsidR="003343C4" w:rsidRPr="004D24C2" w:rsidRDefault="003343C4">
      <w:pPr>
        <w:pStyle w:val="Akapitzlist"/>
        <w:numPr>
          <w:ilvl w:val="0"/>
          <w:numId w:val="164"/>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Zakres i poziom zaawansowania szkoleń musi być dostosowany do charakteru pracy oraz roli uczestników.</w:t>
      </w:r>
    </w:p>
    <w:p w14:paraId="20B265D1" w14:textId="203A44D0" w:rsidR="00B64EBD" w:rsidRPr="004D24C2" w:rsidRDefault="00B64EBD">
      <w:pPr>
        <w:pStyle w:val="Akapitzlist"/>
        <w:numPr>
          <w:ilvl w:val="0"/>
          <w:numId w:val="164"/>
        </w:numPr>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Minimalny czas szkolenia wynosi 3 godziny</w:t>
      </w:r>
    </w:p>
    <w:p w14:paraId="5FB427FF" w14:textId="75567A55" w:rsidR="003343C4" w:rsidRPr="004D24C2" w:rsidRDefault="003343C4" w:rsidP="003343C4">
      <w:pPr>
        <w:pStyle w:val="Nagwek2"/>
        <w:rPr>
          <w:rFonts w:asciiTheme="minorHAnsi" w:hAnsiTheme="minorHAnsi" w:cstheme="minorHAnsi"/>
          <w:sz w:val="20"/>
          <w:szCs w:val="20"/>
          <w:lang w:eastAsia="pl-PL"/>
        </w:rPr>
      </w:pPr>
      <w:r w:rsidRPr="004D24C2">
        <w:rPr>
          <w:rFonts w:asciiTheme="minorHAnsi" w:hAnsiTheme="minorHAnsi" w:cstheme="minorHAnsi"/>
          <w:sz w:val="20"/>
          <w:szCs w:val="20"/>
          <w:lang w:eastAsia="pl-PL"/>
        </w:rPr>
        <w:t>4.2. Platforma e</w:t>
      </w:r>
      <w:r w:rsidRPr="004D24C2">
        <w:rPr>
          <w:rFonts w:asciiTheme="minorHAnsi" w:hAnsiTheme="minorHAnsi" w:cstheme="minorHAnsi"/>
          <w:sz w:val="20"/>
          <w:szCs w:val="20"/>
          <w:lang w:eastAsia="pl-PL"/>
        </w:rPr>
        <w:noBreakHyphen/>
        <w:t>learningowa z zakresu</w:t>
      </w:r>
      <w:r w:rsidR="001343FA" w:rsidRPr="004D24C2">
        <w:rPr>
          <w:rFonts w:asciiTheme="minorHAnsi" w:hAnsiTheme="minorHAnsi" w:cstheme="minorHAnsi"/>
          <w:sz w:val="20"/>
          <w:szCs w:val="20"/>
          <w:lang w:eastAsia="pl-PL"/>
        </w:rPr>
        <w:t xml:space="preserve"> cyberbezpieczeństwa</w:t>
      </w:r>
    </w:p>
    <w:p w14:paraId="1D6F3A0E" w14:textId="77777777" w:rsidR="003343C4" w:rsidRPr="004D24C2" w:rsidRDefault="003343C4" w:rsidP="003343C4">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Wykonawca zapewni Zamawiającemu dostęp do platformy e</w:t>
      </w:r>
      <w:r w:rsidRPr="004D24C2">
        <w:rPr>
          <w:rFonts w:asciiTheme="minorHAnsi" w:hAnsiTheme="minorHAnsi" w:cstheme="minorHAnsi"/>
          <w:sz w:val="20"/>
          <w:szCs w:val="20"/>
          <w:lang w:eastAsia="pl-PL"/>
        </w:rPr>
        <w:noBreakHyphen/>
        <w:t>learningowej zawierającej materiały edukacyjne z zakresu Systemu Zarządzania Bezpieczeństwem Informacji obejmujące co najmniej:</w:t>
      </w:r>
    </w:p>
    <w:p w14:paraId="4F12EB73" w14:textId="77777777" w:rsidR="003343C4" w:rsidRPr="004D24C2" w:rsidRDefault="003343C4">
      <w:pPr>
        <w:pStyle w:val="Akapitzlist"/>
        <w:numPr>
          <w:ilvl w:val="0"/>
          <w:numId w:val="167"/>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podstawy SZBI i jego roli w organizacji,</w:t>
      </w:r>
    </w:p>
    <w:p w14:paraId="23DF75BE" w14:textId="77777777" w:rsidR="003343C4" w:rsidRPr="004D24C2" w:rsidRDefault="003343C4">
      <w:pPr>
        <w:pStyle w:val="Akapitzlist"/>
        <w:numPr>
          <w:ilvl w:val="0"/>
          <w:numId w:val="167"/>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polityki i procedury bezpieczeństwa informacji,</w:t>
      </w:r>
    </w:p>
    <w:p w14:paraId="4EB4C121" w14:textId="77777777" w:rsidR="003343C4" w:rsidRPr="004D24C2" w:rsidRDefault="003343C4">
      <w:pPr>
        <w:pStyle w:val="Akapitzlist"/>
        <w:numPr>
          <w:ilvl w:val="0"/>
          <w:numId w:val="167"/>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zarządzanie ryzykiem bezpieczeństwa informacji,</w:t>
      </w:r>
    </w:p>
    <w:p w14:paraId="0761F74B" w14:textId="77777777" w:rsidR="003343C4" w:rsidRPr="004D24C2" w:rsidRDefault="003343C4">
      <w:pPr>
        <w:pStyle w:val="Akapitzlist"/>
        <w:numPr>
          <w:ilvl w:val="0"/>
          <w:numId w:val="167"/>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obowiązki pracowników w ramach SZBI,</w:t>
      </w:r>
    </w:p>
    <w:p w14:paraId="5458A5BA" w14:textId="77777777" w:rsidR="003343C4" w:rsidRPr="004D24C2" w:rsidRDefault="003343C4">
      <w:pPr>
        <w:pStyle w:val="Akapitzlist"/>
        <w:numPr>
          <w:ilvl w:val="0"/>
          <w:numId w:val="167"/>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zagadnienia zgodności z RODO, KRI oraz uoKSC (w zakresie adekwatnym do Zamawiającego).</w:t>
      </w:r>
    </w:p>
    <w:p w14:paraId="67DAB439" w14:textId="77777777" w:rsidR="003343C4" w:rsidRPr="004D24C2" w:rsidRDefault="003343C4" w:rsidP="003343C4">
      <w:pPr>
        <w:spacing w:before="0" w:after="0"/>
        <w:ind w:left="36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Platforma e</w:t>
      </w:r>
      <w:r w:rsidRPr="004D24C2">
        <w:rPr>
          <w:rFonts w:asciiTheme="minorHAnsi" w:hAnsiTheme="minorHAnsi" w:cstheme="minorHAnsi"/>
          <w:sz w:val="20"/>
          <w:szCs w:val="20"/>
          <w:lang w:eastAsia="pl-PL"/>
        </w:rPr>
        <w:noBreakHyphen/>
        <w:t>learningowa powinna:</w:t>
      </w:r>
    </w:p>
    <w:p w14:paraId="4C40DEE0" w14:textId="77777777" w:rsidR="003343C4" w:rsidRPr="004D24C2" w:rsidRDefault="003343C4">
      <w:pPr>
        <w:pStyle w:val="Akapitzlist"/>
        <w:numPr>
          <w:ilvl w:val="0"/>
          <w:numId w:val="168"/>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być dostępna dla pracowników Zamawiającego w okresie kwalifikowalności projektu tj do dnia 30.12.2026 r.</w:t>
      </w:r>
    </w:p>
    <w:p w14:paraId="6FB30DFD" w14:textId="77777777" w:rsidR="003343C4" w:rsidRPr="004D24C2" w:rsidRDefault="003343C4">
      <w:pPr>
        <w:pStyle w:val="Akapitzlist"/>
        <w:numPr>
          <w:ilvl w:val="0"/>
          <w:numId w:val="168"/>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umożliwiać samodzielną realizację szkoleń przez użytkowników,</w:t>
      </w:r>
    </w:p>
    <w:p w14:paraId="432CA237" w14:textId="77777777" w:rsidR="003343C4" w:rsidRPr="004D24C2" w:rsidRDefault="003343C4">
      <w:pPr>
        <w:pStyle w:val="Akapitzlist"/>
        <w:numPr>
          <w:ilvl w:val="0"/>
          <w:numId w:val="168"/>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zawierać aktualne i zgodne z obowiązującymi przepisami materiały szkoleniowe,</w:t>
      </w:r>
    </w:p>
    <w:p w14:paraId="2257E2D6" w14:textId="77777777" w:rsidR="003343C4" w:rsidRPr="004D24C2" w:rsidRDefault="003343C4">
      <w:pPr>
        <w:pStyle w:val="Akapitzlist"/>
        <w:numPr>
          <w:ilvl w:val="0"/>
          <w:numId w:val="168"/>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umożliwiać weryfikację wiedzy (np. quizy, testy),</w:t>
      </w:r>
    </w:p>
    <w:p w14:paraId="20A5F0D4" w14:textId="77777777" w:rsidR="003343C4" w:rsidRPr="004D24C2" w:rsidRDefault="003343C4">
      <w:pPr>
        <w:pStyle w:val="Akapitzlist"/>
        <w:numPr>
          <w:ilvl w:val="0"/>
          <w:numId w:val="168"/>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umożliwiać generowanie raportów potwierdzających udział w szkoleniach (jeżeli wymagane).</w:t>
      </w:r>
    </w:p>
    <w:p w14:paraId="1914BAA0" w14:textId="77777777" w:rsidR="003343C4" w:rsidRPr="004D24C2" w:rsidRDefault="003343C4" w:rsidP="003343C4">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lastRenderedPageBreak/>
        <w:t>Szkolenia oraz materiały e</w:t>
      </w:r>
      <w:r w:rsidRPr="004D24C2">
        <w:rPr>
          <w:rFonts w:asciiTheme="minorHAnsi" w:hAnsiTheme="minorHAnsi" w:cstheme="minorHAnsi"/>
          <w:sz w:val="20"/>
          <w:szCs w:val="20"/>
          <w:lang w:eastAsia="pl-PL"/>
        </w:rPr>
        <w:noBreakHyphen/>
        <w:t>learningowe muszą być:</w:t>
      </w:r>
    </w:p>
    <w:p w14:paraId="4B485C26" w14:textId="77777777" w:rsidR="003343C4" w:rsidRPr="004D24C2" w:rsidRDefault="003343C4">
      <w:pPr>
        <w:pStyle w:val="Akapitzlist"/>
        <w:numPr>
          <w:ilvl w:val="0"/>
          <w:numId w:val="169"/>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 xml:space="preserve"> przygotowane w języku polskim,</w:t>
      </w:r>
    </w:p>
    <w:p w14:paraId="3203F758" w14:textId="77777777" w:rsidR="003343C4" w:rsidRPr="004D24C2" w:rsidRDefault="003343C4">
      <w:pPr>
        <w:pStyle w:val="Akapitzlist"/>
        <w:numPr>
          <w:ilvl w:val="0"/>
          <w:numId w:val="169"/>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zgodne z obowiązującymi normami i przepisami prawa w zakresie bezpieczeństwa informacji,</w:t>
      </w:r>
    </w:p>
    <w:p w14:paraId="5D34C721" w14:textId="77777777" w:rsidR="003343C4" w:rsidRPr="004D24C2" w:rsidRDefault="003343C4">
      <w:pPr>
        <w:pStyle w:val="Akapitzlist"/>
        <w:numPr>
          <w:ilvl w:val="0"/>
          <w:numId w:val="169"/>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uwzględniać dobre praktyki i aktualne zagrożenia cyberbezpieczeństwa,</w:t>
      </w:r>
    </w:p>
    <w:p w14:paraId="4CC826DD" w14:textId="77777777" w:rsidR="003343C4" w:rsidRPr="004D24C2" w:rsidRDefault="003343C4">
      <w:pPr>
        <w:pStyle w:val="Akapitzlist"/>
        <w:numPr>
          <w:ilvl w:val="0"/>
          <w:numId w:val="169"/>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być dostosowane do poziomu wiedzy użytkowników końcowych.</w:t>
      </w:r>
    </w:p>
    <w:p w14:paraId="3587B903" w14:textId="77777777" w:rsidR="003343C4" w:rsidRPr="004D24C2" w:rsidRDefault="003343C4" w:rsidP="003343C4">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Rezultatem realizacji zamówienia będzie:</w:t>
      </w:r>
    </w:p>
    <w:p w14:paraId="32D181EE" w14:textId="77777777" w:rsidR="003343C4" w:rsidRPr="004D24C2" w:rsidRDefault="003343C4">
      <w:pPr>
        <w:pStyle w:val="Akapitzlist"/>
        <w:numPr>
          <w:ilvl w:val="0"/>
          <w:numId w:val="170"/>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przeszkolenie pracowników Zamawiającego z zakresu cyberhigieny i cyberbezpieczeństwa,</w:t>
      </w:r>
    </w:p>
    <w:p w14:paraId="2A725922" w14:textId="77777777" w:rsidR="003343C4" w:rsidRPr="004D24C2" w:rsidRDefault="003343C4">
      <w:pPr>
        <w:pStyle w:val="Akapitzlist"/>
        <w:numPr>
          <w:ilvl w:val="0"/>
          <w:numId w:val="170"/>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zapewnienie dostępu do platformy e</w:t>
      </w:r>
      <w:r w:rsidRPr="004D24C2">
        <w:rPr>
          <w:rFonts w:asciiTheme="minorHAnsi" w:hAnsiTheme="minorHAnsi" w:cstheme="minorHAnsi"/>
          <w:sz w:val="20"/>
          <w:szCs w:val="20"/>
          <w:lang w:eastAsia="pl-PL"/>
        </w:rPr>
        <w:noBreakHyphen/>
        <w:t>learningowej SZBI,</w:t>
      </w:r>
    </w:p>
    <w:p w14:paraId="7FD246BD" w14:textId="77777777" w:rsidR="003343C4" w:rsidRPr="004D24C2" w:rsidRDefault="003343C4">
      <w:pPr>
        <w:pStyle w:val="Akapitzlist"/>
        <w:numPr>
          <w:ilvl w:val="0"/>
          <w:numId w:val="170"/>
        </w:num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podniesienie poziomu świadomości i kompetencji pracowników w zakresie bezpieczeństwa informacji,</w:t>
      </w:r>
    </w:p>
    <w:p w14:paraId="1AB9579E" w14:textId="40F0B540" w:rsidR="005E25AA" w:rsidRPr="004D24C2" w:rsidRDefault="003343C4" w:rsidP="003343C4">
      <w:pPr>
        <w:spacing w:before="0" w:after="0"/>
        <w:jc w:val="both"/>
        <w:rPr>
          <w:rFonts w:asciiTheme="minorHAnsi" w:hAnsiTheme="minorHAnsi" w:cstheme="minorHAnsi"/>
          <w:sz w:val="20"/>
          <w:szCs w:val="20"/>
          <w:lang w:eastAsia="pl-PL"/>
        </w:rPr>
      </w:pPr>
      <w:r w:rsidRPr="004D24C2">
        <w:rPr>
          <w:rFonts w:asciiTheme="minorHAnsi" w:hAnsiTheme="minorHAnsi" w:cstheme="minorHAnsi"/>
          <w:sz w:val="20"/>
          <w:szCs w:val="20"/>
          <w:lang w:eastAsia="pl-PL"/>
        </w:rPr>
        <w:t>wsparcie skutecznego funkcjonowania Systemu Zarządzania Bezpieczeństwem Informacji</w:t>
      </w:r>
    </w:p>
    <w:p w14:paraId="1521B86C" w14:textId="30EE4E0A" w:rsidR="005E25AA" w:rsidRPr="004D24C2" w:rsidRDefault="005E25AA" w:rsidP="6C3E11B3">
      <w:pPr>
        <w:spacing w:before="0" w:after="0"/>
        <w:jc w:val="both"/>
        <w:rPr>
          <w:rFonts w:asciiTheme="minorHAnsi" w:hAnsiTheme="minorHAnsi" w:cstheme="minorHAnsi"/>
          <w:sz w:val="20"/>
          <w:szCs w:val="20"/>
        </w:rPr>
      </w:pPr>
    </w:p>
    <w:sectPr w:rsidR="005E25AA" w:rsidRPr="004D24C2" w:rsidSect="00A34049">
      <w:headerReference w:type="default" r:id="rId11"/>
      <w:footerReference w:type="even" r:id="rId12"/>
      <w:footerReference w:type="default" r:id="rId13"/>
      <w:headerReference w:type="first" r:id="rId14"/>
      <w:footerReference w:type="first" r:id="rId15"/>
      <w:type w:val="continuous"/>
      <w:pgSz w:w="11906" w:h="16838" w:code="9"/>
      <w:pgMar w:top="1922" w:right="1134" w:bottom="1446" w:left="1134"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155B" w14:textId="77777777" w:rsidR="00214106" w:rsidRDefault="00214106">
      <w:r>
        <w:separator/>
      </w:r>
    </w:p>
  </w:endnote>
  <w:endnote w:type="continuationSeparator" w:id="0">
    <w:p w14:paraId="6B5AEB1C" w14:textId="77777777" w:rsidR="00214106" w:rsidRDefault="0021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E6A" w14:textId="50FA8C71" w:rsidR="00C24F21" w:rsidRPr="00C24F21" w:rsidRDefault="00C41A18" w:rsidP="00CA518A">
    <w:pPr>
      <w:pStyle w:val="Stopka"/>
      <w:tabs>
        <w:tab w:val="right" w:pos="9720"/>
      </w:tabs>
      <w:jc w:val="center"/>
      <w:rPr>
        <w:rFonts w:asciiTheme="minorHAnsi" w:hAnsiTheme="minorHAnsi" w:cstheme="minorHAnsi"/>
        <w:color w:val="646464"/>
        <w:sz w:val="10"/>
        <w:szCs w:val="10"/>
      </w:rPr>
    </w:pPr>
    <w:r>
      <w:rPr>
        <w:rFonts w:asciiTheme="minorHAnsi" w:hAnsiTheme="minorHAnsi" w:cstheme="minorHAnsi"/>
        <w:noProof/>
        <w:color w:val="474747"/>
        <w:sz w:val="10"/>
        <w:szCs w:val="10"/>
        <w:lang w:eastAsia="pl-PL"/>
      </w:rPr>
      <w:drawing>
        <wp:inline distT="0" distB="0" distL="0" distR="0" wp14:anchorId="03E1F92F" wp14:editId="508295A2">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4BA0" w14:textId="72F71B98"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000000">
      <w:rPr>
        <w:rFonts w:asciiTheme="minorHAnsi" w:hAnsiTheme="minorHAnsi" w:cstheme="minorHAnsi"/>
        <w:noProof/>
        <w:sz w:val="10"/>
        <w:szCs w:val="10"/>
      </w:rPr>
      <w:pict w14:anchorId="323B3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60.5pt;margin-top:481.05pt;width:599.6pt;height:262.45pt;z-index:-251657728;mso-wrap-edited:f;mso-width-percent:0;mso-height-percent:0;mso-position-horizontal-relative:margin;mso-position-vertical-relative:margin;mso-width-percent:0;mso-height-percent:0" o:allowincell="f">
          <v:imagedata r:id="rId2" o:title="cppc_elementy_tla"/>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BC36" w14:textId="77777777" w:rsidR="00214106" w:rsidRDefault="00214106">
      <w:r>
        <w:separator/>
      </w:r>
    </w:p>
  </w:footnote>
  <w:footnote w:type="continuationSeparator" w:id="0">
    <w:p w14:paraId="7C71F120" w14:textId="77777777" w:rsidR="00214106" w:rsidRDefault="0021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5DA7" w14:textId="3C99C7C5" w:rsidR="00C41A18" w:rsidRDefault="00CA518A" w:rsidP="00B64EBD">
    <w:pPr>
      <w:pStyle w:val="Nagwek"/>
      <w:tabs>
        <w:tab w:val="clear" w:pos="4536"/>
        <w:tab w:val="clear" w:pos="9072"/>
        <w:tab w:val="left" w:pos="7320"/>
      </w:tabs>
    </w:pPr>
    <w:r w:rsidRPr="00CA518A">
      <w:rPr>
        <w:rFonts w:asciiTheme="minorHAnsi" w:hAnsiTheme="minorHAnsi" w:cstheme="minorHAnsi"/>
        <w:noProof/>
        <w:color w:val="646464"/>
        <w:sz w:val="10"/>
        <w:szCs w:val="10"/>
      </w:rPr>
      <w:drawing>
        <wp:anchor distT="0" distB="0" distL="114300" distR="114300" simplePos="0" relativeHeight="251657728" behindDoc="1" locked="0" layoutInCell="1" allowOverlap="1" wp14:anchorId="1857C250" wp14:editId="36CDB264">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A18">
      <w:rPr>
        <w:noProof/>
      </w:rPr>
      <w:drawing>
        <wp:inline distT="0" distB="0" distL="0" distR="0" wp14:anchorId="0A1C5D8B" wp14:editId="00D89F06">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r w:rsidR="00B64EBD">
      <w:tab/>
      <w:t>Załącznik nr 3 do SWZ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2384F2AE" w:rsidR="00760990" w:rsidRDefault="00760990"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2"/>
      <w:numFmt w:val="upperRoman"/>
      <w:lvlText w:val="%1."/>
      <w:lvlJc w:val="left"/>
      <w:pPr>
        <w:tabs>
          <w:tab w:val="num" w:pos="0"/>
        </w:tabs>
        <w:ind w:left="428"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1351" w:hanging="360"/>
      </w:pPr>
      <w:rPr>
        <w:rFonts w:ascii="Symbol" w:hAnsi="Symbol" w:cs="Symbol"/>
      </w:rPr>
    </w:lvl>
    <w:lvl w:ilvl="2">
      <w:start w:val="1"/>
      <w:numFmt w:val="bullet"/>
      <w:lvlText w:val="-"/>
      <w:lvlJc w:val="left"/>
      <w:pPr>
        <w:tabs>
          <w:tab w:val="num" w:pos="0"/>
        </w:tabs>
        <w:ind w:left="77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180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52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24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396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468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400" w:firstLine="0"/>
      </w:pPr>
      <w:rPr>
        <w:rFonts w:ascii="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04037E7"/>
    <w:multiLevelType w:val="multilevel"/>
    <w:tmpl w:val="D5A6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9767A"/>
    <w:multiLevelType w:val="hybridMultilevel"/>
    <w:tmpl w:val="6CF8ECD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CDAFB2"/>
    <w:multiLevelType w:val="hybridMultilevel"/>
    <w:tmpl w:val="B3C66864"/>
    <w:lvl w:ilvl="0" w:tplc="3EF6B7CE">
      <w:start w:val="1"/>
      <w:numFmt w:val="bullet"/>
      <w:lvlText w:val="·"/>
      <w:lvlJc w:val="left"/>
      <w:pPr>
        <w:ind w:left="720" w:hanging="360"/>
      </w:pPr>
      <w:rPr>
        <w:rFonts w:ascii="Symbol" w:hAnsi="Symbol" w:hint="default"/>
      </w:rPr>
    </w:lvl>
    <w:lvl w:ilvl="1" w:tplc="0C8E27EA">
      <w:start w:val="1"/>
      <w:numFmt w:val="bullet"/>
      <w:lvlText w:val="o"/>
      <w:lvlJc w:val="left"/>
      <w:pPr>
        <w:ind w:left="1440" w:hanging="360"/>
      </w:pPr>
      <w:rPr>
        <w:rFonts w:ascii="Courier New" w:hAnsi="Courier New" w:hint="default"/>
      </w:rPr>
    </w:lvl>
    <w:lvl w:ilvl="2" w:tplc="8F04EE64">
      <w:start w:val="1"/>
      <w:numFmt w:val="bullet"/>
      <w:lvlText w:val=""/>
      <w:lvlJc w:val="left"/>
      <w:pPr>
        <w:ind w:left="2160" w:hanging="360"/>
      </w:pPr>
      <w:rPr>
        <w:rFonts w:ascii="Wingdings" w:hAnsi="Wingdings" w:hint="default"/>
      </w:rPr>
    </w:lvl>
    <w:lvl w:ilvl="3" w:tplc="FA6E1A4E">
      <w:start w:val="1"/>
      <w:numFmt w:val="bullet"/>
      <w:lvlText w:val=""/>
      <w:lvlJc w:val="left"/>
      <w:pPr>
        <w:ind w:left="2880" w:hanging="360"/>
      </w:pPr>
      <w:rPr>
        <w:rFonts w:ascii="Symbol" w:hAnsi="Symbol" w:hint="default"/>
      </w:rPr>
    </w:lvl>
    <w:lvl w:ilvl="4" w:tplc="837ED76C">
      <w:start w:val="1"/>
      <w:numFmt w:val="bullet"/>
      <w:lvlText w:val="o"/>
      <w:lvlJc w:val="left"/>
      <w:pPr>
        <w:ind w:left="3600" w:hanging="360"/>
      </w:pPr>
      <w:rPr>
        <w:rFonts w:ascii="Courier New" w:hAnsi="Courier New" w:hint="default"/>
      </w:rPr>
    </w:lvl>
    <w:lvl w:ilvl="5" w:tplc="05DC1774">
      <w:start w:val="1"/>
      <w:numFmt w:val="bullet"/>
      <w:lvlText w:val=""/>
      <w:lvlJc w:val="left"/>
      <w:pPr>
        <w:ind w:left="4320" w:hanging="360"/>
      </w:pPr>
      <w:rPr>
        <w:rFonts w:ascii="Wingdings" w:hAnsi="Wingdings" w:hint="default"/>
      </w:rPr>
    </w:lvl>
    <w:lvl w:ilvl="6" w:tplc="32BC9F5C">
      <w:start w:val="1"/>
      <w:numFmt w:val="bullet"/>
      <w:lvlText w:val=""/>
      <w:lvlJc w:val="left"/>
      <w:pPr>
        <w:ind w:left="5040" w:hanging="360"/>
      </w:pPr>
      <w:rPr>
        <w:rFonts w:ascii="Symbol" w:hAnsi="Symbol" w:hint="default"/>
      </w:rPr>
    </w:lvl>
    <w:lvl w:ilvl="7" w:tplc="0E423E34">
      <w:start w:val="1"/>
      <w:numFmt w:val="bullet"/>
      <w:lvlText w:val="o"/>
      <w:lvlJc w:val="left"/>
      <w:pPr>
        <w:ind w:left="5760" w:hanging="360"/>
      </w:pPr>
      <w:rPr>
        <w:rFonts w:ascii="Courier New" w:hAnsi="Courier New" w:hint="default"/>
      </w:rPr>
    </w:lvl>
    <w:lvl w:ilvl="8" w:tplc="E1CE25F8">
      <w:start w:val="1"/>
      <w:numFmt w:val="bullet"/>
      <w:lvlText w:val=""/>
      <w:lvlJc w:val="left"/>
      <w:pPr>
        <w:ind w:left="6480" w:hanging="360"/>
      </w:pPr>
      <w:rPr>
        <w:rFonts w:ascii="Wingdings" w:hAnsi="Wingdings" w:hint="default"/>
      </w:rPr>
    </w:lvl>
  </w:abstractNum>
  <w:abstractNum w:abstractNumId="4" w15:restartNumberingAfterBreak="0">
    <w:nsid w:val="01526352"/>
    <w:multiLevelType w:val="multilevel"/>
    <w:tmpl w:val="1816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4794C"/>
    <w:multiLevelType w:val="hybridMultilevel"/>
    <w:tmpl w:val="F6967C7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827EE0"/>
    <w:multiLevelType w:val="multilevel"/>
    <w:tmpl w:val="5A5E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A776C"/>
    <w:multiLevelType w:val="multilevel"/>
    <w:tmpl w:val="811A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208589"/>
    <w:multiLevelType w:val="hybridMultilevel"/>
    <w:tmpl w:val="1FE624A4"/>
    <w:lvl w:ilvl="0" w:tplc="2116D174">
      <w:start w:val="1"/>
      <w:numFmt w:val="decimal"/>
      <w:lvlText w:val="▪"/>
      <w:lvlJc w:val="left"/>
      <w:pPr>
        <w:ind w:left="720" w:hanging="360"/>
      </w:pPr>
    </w:lvl>
    <w:lvl w:ilvl="1" w:tplc="E4F075B2">
      <w:start w:val="1"/>
      <w:numFmt w:val="lowerLetter"/>
      <w:lvlText w:val="%2."/>
      <w:lvlJc w:val="left"/>
      <w:pPr>
        <w:ind w:left="1440" w:hanging="360"/>
      </w:pPr>
    </w:lvl>
    <w:lvl w:ilvl="2" w:tplc="CF5C87DE">
      <w:start w:val="1"/>
      <w:numFmt w:val="lowerRoman"/>
      <w:lvlText w:val="%3."/>
      <w:lvlJc w:val="right"/>
      <w:pPr>
        <w:ind w:left="2160" w:hanging="180"/>
      </w:pPr>
    </w:lvl>
    <w:lvl w:ilvl="3" w:tplc="D52EE95E">
      <w:start w:val="1"/>
      <w:numFmt w:val="decimal"/>
      <w:lvlText w:val="%4."/>
      <w:lvlJc w:val="left"/>
      <w:pPr>
        <w:ind w:left="2880" w:hanging="360"/>
      </w:pPr>
    </w:lvl>
    <w:lvl w:ilvl="4" w:tplc="60CA893C">
      <w:start w:val="1"/>
      <w:numFmt w:val="lowerLetter"/>
      <w:lvlText w:val="%5."/>
      <w:lvlJc w:val="left"/>
      <w:pPr>
        <w:ind w:left="3600" w:hanging="360"/>
      </w:pPr>
    </w:lvl>
    <w:lvl w:ilvl="5" w:tplc="362EE370">
      <w:start w:val="1"/>
      <w:numFmt w:val="lowerRoman"/>
      <w:lvlText w:val="%6."/>
      <w:lvlJc w:val="right"/>
      <w:pPr>
        <w:ind w:left="4320" w:hanging="180"/>
      </w:pPr>
    </w:lvl>
    <w:lvl w:ilvl="6" w:tplc="DB2CE74C">
      <w:start w:val="1"/>
      <w:numFmt w:val="decimal"/>
      <w:lvlText w:val="%7."/>
      <w:lvlJc w:val="left"/>
      <w:pPr>
        <w:ind w:left="5040" w:hanging="360"/>
      </w:pPr>
    </w:lvl>
    <w:lvl w:ilvl="7" w:tplc="EF30B7F0">
      <w:start w:val="1"/>
      <w:numFmt w:val="lowerLetter"/>
      <w:lvlText w:val="%8."/>
      <w:lvlJc w:val="left"/>
      <w:pPr>
        <w:ind w:left="5760" w:hanging="360"/>
      </w:pPr>
    </w:lvl>
    <w:lvl w:ilvl="8" w:tplc="2ADCA7A4">
      <w:start w:val="1"/>
      <w:numFmt w:val="lowerRoman"/>
      <w:lvlText w:val="%9."/>
      <w:lvlJc w:val="right"/>
      <w:pPr>
        <w:ind w:left="6480" w:hanging="180"/>
      </w:pPr>
    </w:lvl>
  </w:abstractNum>
  <w:abstractNum w:abstractNumId="9" w15:restartNumberingAfterBreak="0">
    <w:nsid w:val="035333AE"/>
    <w:multiLevelType w:val="multilevel"/>
    <w:tmpl w:val="92D2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AA42CF"/>
    <w:multiLevelType w:val="multilevel"/>
    <w:tmpl w:val="7EEE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AB6F45"/>
    <w:multiLevelType w:val="multilevel"/>
    <w:tmpl w:val="0C74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D12AEA"/>
    <w:multiLevelType w:val="hybridMultilevel"/>
    <w:tmpl w:val="735CFEF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1F4B77"/>
    <w:multiLevelType w:val="hybridMultilevel"/>
    <w:tmpl w:val="CCCA0178"/>
    <w:lvl w:ilvl="0" w:tplc="FA66BE1C">
      <w:start w:val="1"/>
      <w:numFmt w:val="lowerLetter"/>
      <w:lvlText w:val="%1."/>
      <w:lvlJc w:val="left"/>
      <w:pPr>
        <w:ind w:left="1080" w:hanging="360"/>
      </w:pPr>
      <w:rPr>
        <w:rFonts w:eastAsia="Calibr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4DA4E63"/>
    <w:multiLevelType w:val="multilevel"/>
    <w:tmpl w:val="F262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DB7BCB"/>
    <w:multiLevelType w:val="multilevel"/>
    <w:tmpl w:val="CABAFF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4FD7C7A"/>
    <w:multiLevelType w:val="multilevel"/>
    <w:tmpl w:val="3534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820DE3"/>
    <w:multiLevelType w:val="multilevel"/>
    <w:tmpl w:val="ECDE85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5B1442"/>
    <w:multiLevelType w:val="hybridMultilevel"/>
    <w:tmpl w:val="0AEE8E0E"/>
    <w:lvl w:ilvl="0" w:tplc="99606312">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B86DC4"/>
    <w:multiLevelType w:val="hybridMultilevel"/>
    <w:tmpl w:val="96828ED6"/>
    <w:lvl w:ilvl="0" w:tplc="27E4AAF2">
      <w:start w:val="1"/>
      <w:numFmt w:val="bullet"/>
      <w:lvlText w:val="·"/>
      <w:lvlJc w:val="left"/>
      <w:pPr>
        <w:ind w:left="720" w:hanging="360"/>
      </w:pPr>
      <w:rPr>
        <w:rFonts w:ascii="Symbol" w:hAnsi="Symbol" w:hint="default"/>
      </w:rPr>
    </w:lvl>
    <w:lvl w:ilvl="1" w:tplc="A03ED300">
      <w:start w:val="1"/>
      <w:numFmt w:val="bullet"/>
      <w:lvlText w:val="o"/>
      <w:lvlJc w:val="left"/>
      <w:pPr>
        <w:ind w:left="1440" w:hanging="360"/>
      </w:pPr>
      <w:rPr>
        <w:rFonts w:ascii="Courier New" w:hAnsi="Courier New" w:hint="default"/>
      </w:rPr>
    </w:lvl>
    <w:lvl w:ilvl="2" w:tplc="680272BC">
      <w:start w:val="1"/>
      <w:numFmt w:val="bullet"/>
      <w:lvlText w:val=""/>
      <w:lvlJc w:val="left"/>
      <w:pPr>
        <w:ind w:left="2160" w:hanging="360"/>
      </w:pPr>
      <w:rPr>
        <w:rFonts w:ascii="Wingdings" w:hAnsi="Wingdings" w:hint="default"/>
      </w:rPr>
    </w:lvl>
    <w:lvl w:ilvl="3" w:tplc="374A8736">
      <w:start w:val="1"/>
      <w:numFmt w:val="bullet"/>
      <w:lvlText w:val=""/>
      <w:lvlJc w:val="left"/>
      <w:pPr>
        <w:ind w:left="2880" w:hanging="360"/>
      </w:pPr>
      <w:rPr>
        <w:rFonts w:ascii="Symbol" w:hAnsi="Symbol" w:hint="default"/>
      </w:rPr>
    </w:lvl>
    <w:lvl w:ilvl="4" w:tplc="9212201A">
      <w:start w:val="1"/>
      <w:numFmt w:val="bullet"/>
      <w:lvlText w:val="o"/>
      <w:lvlJc w:val="left"/>
      <w:pPr>
        <w:ind w:left="3600" w:hanging="360"/>
      </w:pPr>
      <w:rPr>
        <w:rFonts w:ascii="Courier New" w:hAnsi="Courier New" w:hint="default"/>
      </w:rPr>
    </w:lvl>
    <w:lvl w:ilvl="5" w:tplc="DCCC3E26">
      <w:start w:val="1"/>
      <w:numFmt w:val="bullet"/>
      <w:lvlText w:val=""/>
      <w:lvlJc w:val="left"/>
      <w:pPr>
        <w:ind w:left="4320" w:hanging="360"/>
      </w:pPr>
      <w:rPr>
        <w:rFonts w:ascii="Wingdings" w:hAnsi="Wingdings" w:hint="default"/>
      </w:rPr>
    </w:lvl>
    <w:lvl w:ilvl="6" w:tplc="AB2E9E6A">
      <w:start w:val="1"/>
      <w:numFmt w:val="bullet"/>
      <w:lvlText w:val=""/>
      <w:lvlJc w:val="left"/>
      <w:pPr>
        <w:ind w:left="5040" w:hanging="360"/>
      </w:pPr>
      <w:rPr>
        <w:rFonts w:ascii="Symbol" w:hAnsi="Symbol" w:hint="default"/>
      </w:rPr>
    </w:lvl>
    <w:lvl w:ilvl="7" w:tplc="D4683C84">
      <w:start w:val="1"/>
      <w:numFmt w:val="bullet"/>
      <w:lvlText w:val="o"/>
      <w:lvlJc w:val="left"/>
      <w:pPr>
        <w:ind w:left="5760" w:hanging="360"/>
      </w:pPr>
      <w:rPr>
        <w:rFonts w:ascii="Courier New" w:hAnsi="Courier New" w:hint="default"/>
      </w:rPr>
    </w:lvl>
    <w:lvl w:ilvl="8" w:tplc="068C7E94">
      <w:start w:val="1"/>
      <w:numFmt w:val="bullet"/>
      <w:lvlText w:val=""/>
      <w:lvlJc w:val="left"/>
      <w:pPr>
        <w:ind w:left="6480" w:hanging="360"/>
      </w:pPr>
      <w:rPr>
        <w:rFonts w:ascii="Wingdings" w:hAnsi="Wingdings" w:hint="default"/>
      </w:rPr>
    </w:lvl>
  </w:abstractNum>
  <w:abstractNum w:abstractNumId="20" w15:restartNumberingAfterBreak="0">
    <w:nsid w:val="08141AD7"/>
    <w:multiLevelType w:val="multilevel"/>
    <w:tmpl w:val="9E14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1FABCC"/>
    <w:multiLevelType w:val="hybridMultilevel"/>
    <w:tmpl w:val="20CE0880"/>
    <w:lvl w:ilvl="0" w:tplc="98B6E672">
      <w:start w:val="1"/>
      <w:numFmt w:val="bullet"/>
      <w:lvlText w:val="·"/>
      <w:lvlJc w:val="left"/>
      <w:pPr>
        <w:ind w:left="720" w:hanging="360"/>
      </w:pPr>
      <w:rPr>
        <w:rFonts w:ascii="Symbol" w:hAnsi="Symbol" w:hint="default"/>
      </w:rPr>
    </w:lvl>
    <w:lvl w:ilvl="1" w:tplc="49A46EA4">
      <w:start w:val="1"/>
      <w:numFmt w:val="bullet"/>
      <w:lvlText w:val="o"/>
      <w:lvlJc w:val="left"/>
      <w:pPr>
        <w:ind w:left="1440" w:hanging="360"/>
      </w:pPr>
      <w:rPr>
        <w:rFonts w:ascii="Courier New" w:hAnsi="Courier New" w:hint="default"/>
      </w:rPr>
    </w:lvl>
    <w:lvl w:ilvl="2" w:tplc="FBD260CE">
      <w:start w:val="1"/>
      <w:numFmt w:val="bullet"/>
      <w:lvlText w:val=""/>
      <w:lvlJc w:val="left"/>
      <w:pPr>
        <w:ind w:left="2160" w:hanging="360"/>
      </w:pPr>
      <w:rPr>
        <w:rFonts w:ascii="Wingdings" w:hAnsi="Wingdings" w:hint="default"/>
      </w:rPr>
    </w:lvl>
    <w:lvl w:ilvl="3" w:tplc="46FE04EE">
      <w:start w:val="1"/>
      <w:numFmt w:val="bullet"/>
      <w:lvlText w:val=""/>
      <w:lvlJc w:val="left"/>
      <w:pPr>
        <w:ind w:left="2880" w:hanging="360"/>
      </w:pPr>
      <w:rPr>
        <w:rFonts w:ascii="Symbol" w:hAnsi="Symbol" w:hint="default"/>
      </w:rPr>
    </w:lvl>
    <w:lvl w:ilvl="4" w:tplc="74EE2C9C">
      <w:start w:val="1"/>
      <w:numFmt w:val="bullet"/>
      <w:lvlText w:val="o"/>
      <w:lvlJc w:val="left"/>
      <w:pPr>
        <w:ind w:left="3600" w:hanging="360"/>
      </w:pPr>
      <w:rPr>
        <w:rFonts w:ascii="Courier New" w:hAnsi="Courier New" w:hint="default"/>
      </w:rPr>
    </w:lvl>
    <w:lvl w:ilvl="5" w:tplc="B27AA7F4">
      <w:start w:val="1"/>
      <w:numFmt w:val="bullet"/>
      <w:lvlText w:val=""/>
      <w:lvlJc w:val="left"/>
      <w:pPr>
        <w:ind w:left="4320" w:hanging="360"/>
      </w:pPr>
      <w:rPr>
        <w:rFonts w:ascii="Wingdings" w:hAnsi="Wingdings" w:hint="default"/>
      </w:rPr>
    </w:lvl>
    <w:lvl w:ilvl="6" w:tplc="E71A9290">
      <w:start w:val="1"/>
      <w:numFmt w:val="bullet"/>
      <w:lvlText w:val=""/>
      <w:lvlJc w:val="left"/>
      <w:pPr>
        <w:ind w:left="5040" w:hanging="360"/>
      </w:pPr>
      <w:rPr>
        <w:rFonts w:ascii="Symbol" w:hAnsi="Symbol" w:hint="default"/>
      </w:rPr>
    </w:lvl>
    <w:lvl w:ilvl="7" w:tplc="2F6E13E6">
      <w:start w:val="1"/>
      <w:numFmt w:val="bullet"/>
      <w:lvlText w:val="o"/>
      <w:lvlJc w:val="left"/>
      <w:pPr>
        <w:ind w:left="5760" w:hanging="360"/>
      </w:pPr>
      <w:rPr>
        <w:rFonts w:ascii="Courier New" w:hAnsi="Courier New" w:hint="default"/>
      </w:rPr>
    </w:lvl>
    <w:lvl w:ilvl="8" w:tplc="A75E47A8">
      <w:start w:val="1"/>
      <w:numFmt w:val="bullet"/>
      <w:lvlText w:val=""/>
      <w:lvlJc w:val="left"/>
      <w:pPr>
        <w:ind w:left="6480" w:hanging="360"/>
      </w:pPr>
      <w:rPr>
        <w:rFonts w:ascii="Wingdings" w:hAnsi="Wingdings" w:hint="default"/>
      </w:rPr>
    </w:lvl>
  </w:abstractNum>
  <w:abstractNum w:abstractNumId="22" w15:restartNumberingAfterBreak="0">
    <w:nsid w:val="084C6AE5"/>
    <w:multiLevelType w:val="multilevel"/>
    <w:tmpl w:val="40FEC9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8B543FF"/>
    <w:multiLevelType w:val="multilevel"/>
    <w:tmpl w:val="BA8A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5E0E76"/>
    <w:multiLevelType w:val="multilevel"/>
    <w:tmpl w:val="CF68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EA0163"/>
    <w:multiLevelType w:val="multilevel"/>
    <w:tmpl w:val="CEB6B6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9EA9CEF"/>
    <w:multiLevelType w:val="hybridMultilevel"/>
    <w:tmpl w:val="D5CC699A"/>
    <w:lvl w:ilvl="0" w:tplc="AE385018">
      <w:start w:val="1"/>
      <w:numFmt w:val="bullet"/>
      <w:lvlText w:val=""/>
      <w:lvlJc w:val="left"/>
      <w:pPr>
        <w:ind w:left="720" w:hanging="360"/>
      </w:pPr>
      <w:rPr>
        <w:rFonts w:ascii="Symbol" w:hAnsi="Symbol" w:hint="default"/>
      </w:rPr>
    </w:lvl>
    <w:lvl w:ilvl="1" w:tplc="F9248B8E">
      <w:start w:val="1"/>
      <w:numFmt w:val="bullet"/>
      <w:lvlText w:val="o"/>
      <w:lvlJc w:val="left"/>
      <w:pPr>
        <w:ind w:left="1440" w:hanging="360"/>
      </w:pPr>
      <w:rPr>
        <w:rFonts w:ascii="Courier New" w:hAnsi="Courier New" w:hint="default"/>
      </w:rPr>
    </w:lvl>
    <w:lvl w:ilvl="2" w:tplc="331896B6">
      <w:start w:val="1"/>
      <w:numFmt w:val="bullet"/>
      <w:lvlText w:val=""/>
      <w:lvlJc w:val="left"/>
      <w:pPr>
        <w:ind w:left="2160" w:hanging="360"/>
      </w:pPr>
      <w:rPr>
        <w:rFonts w:ascii="Wingdings" w:hAnsi="Wingdings" w:hint="default"/>
      </w:rPr>
    </w:lvl>
    <w:lvl w:ilvl="3" w:tplc="3940DE9E">
      <w:start w:val="1"/>
      <w:numFmt w:val="bullet"/>
      <w:lvlText w:val=""/>
      <w:lvlJc w:val="left"/>
      <w:pPr>
        <w:ind w:left="2880" w:hanging="360"/>
      </w:pPr>
      <w:rPr>
        <w:rFonts w:ascii="Symbol" w:hAnsi="Symbol" w:hint="default"/>
      </w:rPr>
    </w:lvl>
    <w:lvl w:ilvl="4" w:tplc="F94472D8">
      <w:start w:val="1"/>
      <w:numFmt w:val="bullet"/>
      <w:lvlText w:val="o"/>
      <w:lvlJc w:val="left"/>
      <w:pPr>
        <w:ind w:left="3600" w:hanging="360"/>
      </w:pPr>
      <w:rPr>
        <w:rFonts w:ascii="Courier New" w:hAnsi="Courier New" w:hint="default"/>
      </w:rPr>
    </w:lvl>
    <w:lvl w:ilvl="5" w:tplc="54FCA422">
      <w:start w:val="1"/>
      <w:numFmt w:val="bullet"/>
      <w:lvlText w:val=""/>
      <w:lvlJc w:val="left"/>
      <w:pPr>
        <w:ind w:left="4320" w:hanging="360"/>
      </w:pPr>
      <w:rPr>
        <w:rFonts w:ascii="Wingdings" w:hAnsi="Wingdings" w:hint="default"/>
      </w:rPr>
    </w:lvl>
    <w:lvl w:ilvl="6" w:tplc="568458BE">
      <w:start w:val="1"/>
      <w:numFmt w:val="bullet"/>
      <w:lvlText w:val=""/>
      <w:lvlJc w:val="left"/>
      <w:pPr>
        <w:ind w:left="5040" w:hanging="360"/>
      </w:pPr>
      <w:rPr>
        <w:rFonts w:ascii="Symbol" w:hAnsi="Symbol" w:hint="default"/>
      </w:rPr>
    </w:lvl>
    <w:lvl w:ilvl="7" w:tplc="0D3C2D08">
      <w:start w:val="1"/>
      <w:numFmt w:val="bullet"/>
      <w:lvlText w:val="o"/>
      <w:lvlJc w:val="left"/>
      <w:pPr>
        <w:ind w:left="5760" w:hanging="360"/>
      </w:pPr>
      <w:rPr>
        <w:rFonts w:ascii="Courier New" w:hAnsi="Courier New" w:hint="default"/>
      </w:rPr>
    </w:lvl>
    <w:lvl w:ilvl="8" w:tplc="07EC42DA">
      <w:start w:val="1"/>
      <w:numFmt w:val="bullet"/>
      <w:lvlText w:val=""/>
      <w:lvlJc w:val="left"/>
      <w:pPr>
        <w:ind w:left="6480" w:hanging="360"/>
      </w:pPr>
      <w:rPr>
        <w:rFonts w:ascii="Wingdings" w:hAnsi="Wingdings" w:hint="default"/>
      </w:rPr>
    </w:lvl>
  </w:abstractNum>
  <w:abstractNum w:abstractNumId="27" w15:restartNumberingAfterBreak="0">
    <w:nsid w:val="09F35FAE"/>
    <w:multiLevelType w:val="multilevel"/>
    <w:tmpl w:val="B3D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172CC6"/>
    <w:multiLevelType w:val="multilevel"/>
    <w:tmpl w:val="E1EA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20649B"/>
    <w:multiLevelType w:val="multilevel"/>
    <w:tmpl w:val="C81EA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DAD4C8F"/>
    <w:multiLevelType w:val="multilevel"/>
    <w:tmpl w:val="A1969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D55BCA"/>
    <w:multiLevelType w:val="multilevel"/>
    <w:tmpl w:val="26E8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7551ED"/>
    <w:multiLevelType w:val="multilevel"/>
    <w:tmpl w:val="69D6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847E39"/>
    <w:multiLevelType w:val="multilevel"/>
    <w:tmpl w:val="5BAE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B77155"/>
    <w:multiLevelType w:val="multilevel"/>
    <w:tmpl w:val="0ECE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D03912"/>
    <w:multiLevelType w:val="hybridMultilevel"/>
    <w:tmpl w:val="7A36CDD0"/>
    <w:lvl w:ilvl="0" w:tplc="4488A092">
      <w:start w:val="1"/>
      <w:numFmt w:val="bullet"/>
      <w:lvlText w:val=""/>
      <w:lvlJc w:val="left"/>
      <w:pPr>
        <w:ind w:left="720" w:hanging="360"/>
      </w:pPr>
      <w:rPr>
        <w:rFonts w:ascii="Symbol" w:hAnsi="Symbol" w:hint="default"/>
      </w:rPr>
    </w:lvl>
    <w:lvl w:ilvl="1" w:tplc="B2C83464">
      <w:start w:val="1"/>
      <w:numFmt w:val="bullet"/>
      <w:lvlText w:val="o"/>
      <w:lvlJc w:val="left"/>
      <w:pPr>
        <w:ind w:left="1440" w:hanging="360"/>
      </w:pPr>
      <w:rPr>
        <w:rFonts w:ascii="Courier New" w:hAnsi="Courier New" w:hint="default"/>
      </w:rPr>
    </w:lvl>
    <w:lvl w:ilvl="2" w:tplc="42820540">
      <w:start w:val="1"/>
      <w:numFmt w:val="bullet"/>
      <w:lvlText w:val=""/>
      <w:lvlJc w:val="left"/>
      <w:pPr>
        <w:ind w:left="2160" w:hanging="360"/>
      </w:pPr>
      <w:rPr>
        <w:rFonts w:ascii="Wingdings" w:hAnsi="Wingdings" w:hint="default"/>
      </w:rPr>
    </w:lvl>
    <w:lvl w:ilvl="3" w:tplc="E35844FE">
      <w:start w:val="1"/>
      <w:numFmt w:val="bullet"/>
      <w:lvlText w:val=""/>
      <w:lvlJc w:val="left"/>
      <w:pPr>
        <w:ind w:left="2880" w:hanging="360"/>
      </w:pPr>
      <w:rPr>
        <w:rFonts w:ascii="Symbol" w:hAnsi="Symbol" w:hint="default"/>
      </w:rPr>
    </w:lvl>
    <w:lvl w:ilvl="4" w:tplc="517A2912">
      <w:start w:val="1"/>
      <w:numFmt w:val="bullet"/>
      <w:lvlText w:val="o"/>
      <w:lvlJc w:val="left"/>
      <w:pPr>
        <w:ind w:left="3600" w:hanging="360"/>
      </w:pPr>
      <w:rPr>
        <w:rFonts w:ascii="Courier New" w:hAnsi="Courier New" w:hint="default"/>
      </w:rPr>
    </w:lvl>
    <w:lvl w:ilvl="5" w:tplc="FBFCB7D0">
      <w:start w:val="1"/>
      <w:numFmt w:val="bullet"/>
      <w:lvlText w:val=""/>
      <w:lvlJc w:val="left"/>
      <w:pPr>
        <w:ind w:left="4320" w:hanging="360"/>
      </w:pPr>
      <w:rPr>
        <w:rFonts w:ascii="Wingdings" w:hAnsi="Wingdings" w:hint="default"/>
      </w:rPr>
    </w:lvl>
    <w:lvl w:ilvl="6" w:tplc="2C4CD58E">
      <w:start w:val="1"/>
      <w:numFmt w:val="bullet"/>
      <w:lvlText w:val=""/>
      <w:lvlJc w:val="left"/>
      <w:pPr>
        <w:ind w:left="5040" w:hanging="360"/>
      </w:pPr>
      <w:rPr>
        <w:rFonts w:ascii="Symbol" w:hAnsi="Symbol" w:hint="default"/>
      </w:rPr>
    </w:lvl>
    <w:lvl w:ilvl="7" w:tplc="3390775E">
      <w:start w:val="1"/>
      <w:numFmt w:val="bullet"/>
      <w:lvlText w:val="o"/>
      <w:lvlJc w:val="left"/>
      <w:pPr>
        <w:ind w:left="5760" w:hanging="360"/>
      </w:pPr>
      <w:rPr>
        <w:rFonts w:ascii="Courier New" w:hAnsi="Courier New" w:hint="default"/>
      </w:rPr>
    </w:lvl>
    <w:lvl w:ilvl="8" w:tplc="EAAED0DA">
      <w:start w:val="1"/>
      <w:numFmt w:val="bullet"/>
      <w:lvlText w:val=""/>
      <w:lvlJc w:val="left"/>
      <w:pPr>
        <w:ind w:left="6480" w:hanging="360"/>
      </w:pPr>
      <w:rPr>
        <w:rFonts w:ascii="Wingdings" w:hAnsi="Wingdings" w:hint="default"/>
      </w:rPr>
    </w:lvl>
  </w:abstractNum>
  <w:abstractNum w:abstractNumId="36" w15:restartNumberingAfterBreak="0">
    <w:nsid w:val="119A781A"/>
    <w:multiLevelType w:val="multilevel"/>
    <w:tmpl w:val="9EA4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387789"/>
    <w:multiLevelType w:val="multilevel"/>
    <w:tmpl w:val="0834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C5127A"/>
    <w:multiLevelType w:val="multilevel"/>
    <w:tmpl w:val="F23C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37FBD4"/>
    <w:multiLevelType w:val="hybridMultilevel"/>
    <w:tmpl w:val="E5EAF77E"/>
    <w:lvl w:ilvl="0" w:tplc="543E4F64">
      <w:start w:val="1"/>
      <w:numFmt w:val="bullet"/>
      <w:lvlText w:val="·"/>
      <w:lvlJc w:val="left"/>
      <w:pPr>
        <w:ind w:left="720" w:hanging="360"/>
      </w:pPr>
      <w:rPr>
        <w:rFonts w:ascii="Symbol" w:hAnsi="Symbol" w:hint="default"/>
      </w:rPr>
    </w:lvl>
    <w:lvl w:ilvl="1" w:tplc="1932FCE6">
      <w:start w:val="1"/>
      <w:numFmt w:val="bullet"/>
      <w:lvlText w:val="o"/>
      <w:lvlJc w:val="left"/>
      <w:pPr>
        <w:ind w:left="1440" w:hanging="360"/>
      </w:pPr>
      <w:rPr>
        <w:rFonts w:ascii="Courier New" w:hAnsi="Courier New" w:hint="default"/>
      </w:rPr>
    </w:lvl>
    <w:lvl w:ilvl="2" w:tplc="B6CC550A">
      <w:start w:val="1"/>
      <w:numFmt w:val="bullet"/>
      <w:lvlText w:val=""/>
      <w:lvlJc w:val="left"/>
      <w:pPr>
        <w:ind w:left="2160" w:hanging="360"/>
      </w:pPr>
      <w:rPr>
        <w:rFonts w:ascii="Wingdings" w:hAnsi="Wingdings" w:hint="default"/>
      </w:rPr>
    </w:lvl>
    <w:lvl w:ilvl="3" w:tplc="BD38A572">
      <w:start w:val="1"/>
      <w:numFmt w:val="bullet"/>
      <w:lvlText w:val=""/>
      <w:lvlJc w:val="left"/>
      <w:pPr>
        <w:ind w:left="2880" w:hanging="360"/>
      </w:pPr>
      <w:rPr>
        <w:rFonts w:ascii="Symbol" w:hAnsi="Symbol" w:hint="default"/>
      </w:rPr>
    </w:lvl>
    <w:lvl w:ilvl="4" w:tplc="9EBC0352">
      <w:start w:val="1"/>
      <w:numFmt w:val="bullet"/>
      <w:lvlText w:val="o"/>
      <w:lvlJc w:val="left"/>
      <w:pPr>
        <w:ind w:left="3600" w:hanging="360"/>
      </w:pPr>
      <w:rPr>
        <w:rFonts w:ascii="Courier New" w:hAnsi="Courier New" w:hint="default"/>
      </w:rPr>
    </w:lvl>
    <w:lvl w:ilvl="5" w:tplc="DFB4A6F4">
      <w:start w:val="1"/>
      <w:numFmt w:val="bullet"/>
      <w:lvlText w:val=""/>
      <w:lvlJc w:val="left"/>
      <w:pPr>
        <w:ind w:left="4320" w:hanging="360"/>
      </w:pPr>
      <w:rPr>
        <w:rFonts w:ascii="Wingdings" w:hAnsi="Wingdings" w:hint="default"/>
      </w:rPr>
    </w:lvl>
    <w:lvl w:ilvl="6" w:tplc="7BAA9314">
      <w:start w:val="1"/>
      <w:numFmt w:val="bullet"/>
      <w:lvlText w:val=""/>
      <w:lvlJc w:val="left"/>
      <w:pPr>
        <w:ind w:left="5040" w:hanging="360"/>
      </w:pPr>
      <w:rPr>
        <w:rFonts w:ascii="Symbol" w:hAnsi="Symbol" w:hint="default"/>
      </w:rPr>
    </w:lvl>
    <w:lvl w:ilvl="7" w:tplc="F690A776">
      <w:start w:val="1"/>
      <w:numFmt w:val="bullet"/>
      <w:lvlText w:val="o"/>
      <w:lvlJc w:val="left"/>
      <w:pPr>
        <w:ind w:left="5760" w:hanging="360"/>
      </w:pPr>
      <w:rPr>
        <w:rFonts w:ascii="Courier New" w:hAnsi="Courier New" w:hint="default"/>
      </w:rPr>
    </w:lvl>
    <w:lvl w:ilvl="8" w:tplc="D4289DBE">
      <w:start w:val="1"/>
      <w:numFmt w:val="bullet"/>
      <w:lvlText w:val=""/>
      <w:lvlJc w:val="left"/>
      <w:pPr>
        <w:ind w:left="6480" w:hanging="360"/>
      </w:pPr>
      <w:rPr>
        <w:rFonts w:ascii="Wingdings" w:hAnsi="Wingdings" w:hint="default"/>
      </w:rPr>
    </w:lvl>
  </w:abstractNum>
  <w:abstractNum w:abstractNumId="40" w15:restartNumberingAfterBreak="0">
    <w:nsid w:val="14B10DF0"/>
    <w:multiLevelType w:val="multilevel"/>
    <w:tmpl w:val="AB3E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4E67A5"/>
    <w:multiLevelType w:val="multilevel"/>
    <w:tmpl w:val="0210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F435BD"/>
    <w:multiLevelType w:val="multilevel"/>
    <w:tmpl w:val="88C8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18393B"/>
    <w:multiLevelType w:val="multilevel"/>
    <w:tmpl w:val="8BF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59D12F"/>
    <w:multiLevelType w:val="hybridMultilevel"/>
    <w:tmpl w:val="4AE24D34"/>
    <w:lvl w:ilvl="0" w:tplc="1736BD8E">
      <w:start w:val="1"/>
      <w:numFmt w:val="bullet"/>
      <w:lvlText w:val=""/>
      <w:lvlJc w:val="left"/>
      <w:pPr>
        <w:ind w:left="720" w:hanging="360"/>
      </w:pPr>
      <w:rPr>
        <w:rFonts w:ascii="Symbol" w:hAnsi="Symbol" w:hint="default"/>
      </w:rPr>
    </w:lvl>
    <w:lvl w:ilvl="1" w:tplc="9D5445F6">
      <w:start w:val="1"/>
      <w:numFmt w:val="bullet"/>
      <w:lvlText w:val="o"/>
      <w:lvlJc w:val="left"/>
      <w:pPr>
        <w:ind w:left="1440" w:hanging="360"/>
      </w:pPr>
      <w:rPr>
        <w:rFonts w:ascii="Courier New" w:hAnsi="Courier New" w:hint="default"/>
      </w:rPr>
    </w:lvl>
    <w:lvl w:ilvl="2" w:tplc="4A8068B6">
      <w:start w:val="1"/>
      <w:numFmt w:val="bullet"/>
      <w:lvlText w:val=""/>
      <w:lvlJc w:val="left"/>
      <w:pPr>
        <w:ind w:left="2160" w:hanging="360"/>
      </w:pPr>
      <w:rPr>
        <w:rFonts w:ascii="Wingdings" w:hAnsi="Wingdings" w:hint="default"/>
      </w:rPr>
    </w:lvl>
    <w:lvl w:ilvl="3" w:tplc="83886782">
      <w:start w:val="1"/>
      <w:numFmt w:val="bullet"/>
      <w:lvlText w:val=""/>
      <w:lvlJc w:val="left"/>
      <w:pPr>
        <w:ind w:left="2880" w:hanging="360"/>
      </w:pPr>
      <w:rPr>
        <w:rFonts w:ascii="Symbol" w:hAnsi="Symbol" w:hint="default"/>
      </w:rPr>
    </w:lvl>
    <w:lvl w:ilvl="4" w:tplc="5510A154">
      <w:start w:val="1"/>
      <w:numFmt w:val="bullet"/>
      <w:lvlText w:val="o"/>
      <w:lvlJc w:val="left"/>
      <w:pPr>
        <w:ind w:left="3600" w:hanging="360"/>
      </w:pPr>
      <w:rPr>
        <w:rFonts w:ascii="Courier New" w:hAnsi="Courier New" w:hint="default"/>
      </w:rPr>
    </w:lvl>
    <w:lvl w:ilvl="5" w:tplc="A8CAEBA2">
      <w:start w:val="1"/>
      <w:numFmt w:val="bullet"/>
      <w:lvlText w:val=""/>
      <w:lvlJc w:val="left"/>
      <w:pPr>
        <w:ind w:left="4320" w:hanging="360"/>
      </w:pPr>
      <w:rPr>
        <w:rFonts w:ascii="Wingdings" w:hAnsi="Wingdings" w:hint="default"/>
      </w:rPr>
    </w:lvl>
    <w:lvl w:ilvl="6" w:tplc="54640F6A">
      <w:start w:val="1"/>
      <w:numFmt w:val="bullet"/>
      <w:lvlText w:val=""/>
      <w:lvlJc w:val="left"/>
      <w:pPr>
        <w:ind w:left="5040" w:hanging="360"/>
      </w:pPr>
      <w:rPr>
        <w:rFonts w:ascii="Symbol" w:hAnsi="Symbol" w:hint="default"/>
      </w:rPr>
    </w:lvl>
    <w:lvl w:ilvl="7" w:tplc="C86EB2E4">
      <w:start w:val="1"/>
      <w:numFmt w:val="bullet"/>
      <w:lvlText w:val="o"/>
      <w:lvlJc w:val="left"/>
      <w:pPr>
        <w:ind w:left="5760" w:hanging="360"/>
      </w:pPr>
      <w:rPr>
        <w:rFonts w:ascii="Courier New" w:hAnsi="Courier New" w:hint="default"/>
      </w:rPr>
    </w:lvl>
    <w:lvl w:ilvl="8" w:tplc="73B8FE50">
      <w:start w:val="1"/>
      <w:numFmt w:val="bullet"/>
      <w:lvlText w:val=""/>
      <w:lvlJc w:val="left"/>
      <w:pPr>
        <w:ind w:left="6480" w:hanging="360"/>
      </w:pPr>
      <w:rPr>
        <w:rFonts w:ascii="Wingdings" w:hAnsi="Wingdings" w:hint="default"/>
      </w:rPr>
    </w:lvl>
  </w:abstractNum>
  <w:abstractNum w:abstractNumId="45" w15:restartNumberingAfterBreak="0">
    <w:nsid w:val="17F4618F"/>
    <w:multiLevelType w:val="hybridMultilevel"/>
    <w:tmpl w:val="EB104F9A"/>
    <w:lvl w:ilvl="0" w:tplc="41E44302">
      <w:start w:val="1"/>
      <w:numFmt w:val="bullet"/>
      <w:lvlText w:val="·"/>
      <w:lvlJc w:val="left"/>
      <w:pPr>
        <w:ind w:left="720" w:hanging="360"/>
      </w:pPr>
      <w:rPr>
        <w:rFonts w:ascii="Symbol" w:hAnsi="Symbol" w:hint="default"/>
      </w:rPr>
    </w:lvl>
    <w:lvl w:ilvl="1" w:tplc="2D4E6E30">
      <w:start w:val="1"/>
      <w:numFmt w:val="bullet"/>
      <w:lvlText w:val="o"/>
      <w:lvlJc w:val="left"/>
      <w:pPr>
        <w:ind w:left="1440" w:hanging="360"/>
      </w:pPr>
      <w:rPr>
        <w:rFonts w:ascii="Courier New" w:hAnsi="Courier New" w:hint="default"/>
      </w:rPr>
    </w:lvl>
    <w:lvl w:ilvl="2" w:tplc="87D213F8">
      <w:start w:val="1"/>
      <w:numFmt w:val="bullet"/>
      <w:lvlText w:val=""/>
      <w:lvlJc w:val="left"/>
      <w:pPr>
        <w:ind w:left="2160" w:hanging="360"/>
      </w:pPr>
      <w:rPr>
        <w:rFonts w:ascii="Wingdings" w:hAnsi="Wingdings" w:hint="default"/>
      </w:rPr>
    </w:lvl>
    <w:lvl w:ilvl="3" w:tplc="6CAC9508">
      <w:start w:val="1"/>
      <w:numFmt w:val="bullet"/>
      <w:lvlText w:val=""/>
      <w:lvlJc w:val="left"/>
      <w:pPr>
        <w:ind w:left="2880" w:hanging="360"/>
      </w:pPr>
      <w:rPr>
        <w:rFonts w:ascii="Symbol" w:hAnsi="Symbol" w:hint="default"/>
      </w:rPr>
    </w:lvl>
    <w:lvl w:ilvl="4" w:tplc="BE74F30A">
      <w:start w:val="1"/>
      <w:numFmt w:val="bullet"/>
      <w:lvlText w:val="o"/>
      <w:lvlJc w:val="left"/>
      <w:pPr>
        <w:ind w:left="3600" w:hanging="360"/>
      </w:pPr>
      <w:rPr>
        <w:rFonts w:ascii="Courier New" w:hAnsi="Courier New" w:hint="default"/>
      </w:rPr>
    </w:lvl>
    <w:lvl w:ilvl="5" w:tplc="776022AC">
      <w:start w:val="1"/>
      <w:numFmt w:val="bullet"/>
      <w:lvlText w:val=""/>
      <w:lvlJc w:val="left"/>
      <w:pPr>
        <w:ind w:left="4320" w:hanging="360"/>
      </w:pPr>
      <w:rPr>
        <w:rFonts w:ascii="Wingdings" w:hAnsi="Wingdings" w:hint="default"/>
      </w:rPr>
    </w:lvl>
    <w:lvl w:ilvl="6" w:tplc="76AE5C40">
      <w:start w:val="1"/>
      <w:numFmt w:val="bullet"/>
      <w:lvlText w:val=""/>
      <w:lvlJc w:val="left"/>
      <w:pPr>
        <w:ind w:left="5040" w:hanging="360"/>
      </w:pPr>
      <w:rPr>
        <w:rFonts w:ascii="Symbol" w:hAnsi="Symbol" w:hint="default"/>
      </w:rPr>
    </w:lvl>
    <w:lvl w:ilvl="7" w:tplc="58AAF97E">
      <w:start w:val="1"/>
      <w:numFmt w:val="bullet"/>
      <w:lvlText w:val="o"/>
      <w:lvlJc w:val="left"/>
      <w:pPr>
        <w:ind w:left="5760" w:hanging="360"/>
      </w:pPr>
      <w:rPr>
        <w:rFonts w:ascii="Courier New" w:hAnsi="Courier New" w:hint="default"/>
      </w:rPr>
    </w:lvl>
    <w:lvl w:ilvl="8" w:tplc="E2321C66">
      <w:start w:val="1"/>
      <w:numFmt w:val="bullet"/>
      <w:lvlText w:val=""/>
      <w:lvlJc w:val="left"/>
      <w:pPr>
        <w:ind w:left="6480" w:hanging="360"/>
      </w:pPr>
      <w:rPr>
        <w:rFonts w:ascii="Wingdings" w:hAnsi="Wingdings" w:hint="default"/>
      </w:rPr>
    </w:lvl>
  </w:abstractNum>
  <w:abstractNum w:abstractNumId="46" w15:restartNumberingAfterBreak="0">
    <w:nsid w:val="1924207E"/>
    <w:multiLevelType w:val="hybridMultilevel"/>
    <w:tmpl w:val="0220E2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256AB1"/>
    <w:multiLevelType w:val="multilevel"/>
    <w:tmpl w:val="ADDA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5A54EE"/>
    <w:multiLevelType w:val="hybridMultilevel"/>
    <w:tmpl w:val="C298B4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0508A3"/>
    <w:multiLevelType w:val="multilevel"/>
    <w:tmpl w:val="06F2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E96182A"/>
    <w:multiLevelType w:val="multilevel"/>
    <w:tmpl w:val="4E267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327B53"/>
    <w:multiLevelType w:val="multilevel"/>
    <w:tmpl w:val="0188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F593F72"/>
    <w:multiLevelType w:val="multilevel"/>
    <w:tmpl w:val="8D28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10180CC"/>
    <w:multiLevelType w:val="hybridMultilevel"/>
    <w:tmpl w:val="15D87E58"/>
    <w:lvl w:ilvl="0" w:tplc="8E526CAC">
      <w:start w:val="1"/>
      <w:numFmt w:val="bullet"/>
      <w:lvlText w:val="·"/>
      <w:lvlJc w:val="left"/>
      <w:pPr>
        <w:ind w:left="720" w:hanging="360"/>
      </w:pPr>
      <w:rPr>
        <w:rFonts w:ascii="Symbol" w:hAnsi="Symbol" w:hint="default"/>
      </w:rPr>
    </w:lvl>
    <w:lvl w:ilvl="1" w:tplc="88A45E40">
      <w:start w:val="1"/>
      <w:numFmt w:val="bullet"/>
      <w:lvlText w:val="o"/>
      <w:lvlJc w:val="left"/>
      <w:pPr>
        <w:ind w:left="1440" w:hanging="360"/>
      </w:pPr>
      <w:rPr>
        <w:rFonts w:ascii="Courier New" w:hAnsi="Courier New" w:hint="default"/>
      </w:rPr>
    </w:lvl>
    <w:lvl w:ilvl="2" w:tplc="20525384">
      <w:start w:val="1"/>
      <w:numFmt w:val="bullet"/>
      <w:lvlText w:val=""/>
      <w:lvlJc w:val="left"/>
      <w:pPr>
        <w:ind w:left="2160" w:hanging="360"/>
      </w:pPr>
      <w:rPr>
        <w:rFonts w:ascii="Wingdings" w:hAnsi="Wingdings" w:hint="default"/>
      </w:rPr>
    </w:lvl>
    <w:lvl w:ilvl="3" w:tplc="54CED546">
      <w:start w:val="1"/>
      <w:numFmt w:val="bullet"/>
      <w:lvlText w:val=""/>
      <w:lvlJc w:val="left"/>
      <w:pPr>
        <w:ind w:left="2880" w:hanging="360"/>
      </w:pPr>
      <w:rPr>
        <w:rFonts w:ascii="Symbol" w:hAnsi="Symbol" w:hint="default"/>
      </w:rPr>
    </w:lvl>
    <w:lvl w:ilvl="4" w:tplc="98A45A38">
      <w:start w:val="1"/>
      <w:numFmt w:val="bullet"/>
      <w:lvlText w:val="o"/>
      <w:lvlJc w:val="left"/>
      <w:pPr>
        <w:ind w:left="3600" w:hanging="360"/>
      </w:pPr>
      <w:rPr>
        <w:rFonts w:ascii="Courier New" w:hAnsi="Courier New" w:hint="default"/>
      </w:rPr>
    </w:lvl>
    <w:lvl w:ilvl="5" w:tplc="75E4365C">
      <w:start w:val="1"/>
      <w:numFmt w:val="bullet"/>
      <w:lvlText w:val=""/>
      <w:lvlJc w:val="left"/>
      <w:pPr>
        <w:ind w:left="4320" w:hanging="360"/>
      </w:pPr>
      <w:rPr>
        <w:rFonts w:ascii="Wingdings" w:hAnsi="Wingdings" w:hint="default"/>
      </w:rPr>
    </w:lvl>
    <w:lvl w:ilvl="6" w:tplc="C85ADCAA">
      <w:start w:val="1"/>
      <w:numFmt w:val="bullet"/>
      <w:lvlText w:val=""/>
      <w:lvlJc w:val="left"/>
      <w:pPr>
        <w:ind w:left="5040" w:hanging="360"/>
      </w:pPr>
      <w:rPr>
        <w:rFonts w:ascii="Symbol" w:hAnsi="Symbol" w:hint="default"/>
      </w:rPr>
    </w:lvl>
    <w:lvl w:ilvl="7" w:tplc="24CC241C">
      <w:start w:val="1"/>
      <w:numFmt w:val="bullet"/>
      <w:lvlText w:val="o"/>
      <w:lvlJc w:val="left"/>
      <w:pPr>
        <w:ind w:left="5760" w:hanging="360"/>
      </w:pPr>
      <w:rPr>
        <w:rFonts w:ascii="Courier New" w:hAnsi="Courier New" w:hint="default"/>
      </w:rPr>
    </w:lvl>
    <w:lvl w:ilvl="8" w:tplc="A29EF08A">
      <w:start w:val="1"/>
      <w:numFmt w:val="bullet"/>
      <w:lvlText w:val=""/>
      <w:lvlJc w:val="left"/>
      <w:pPr>
        <w:ind w:left="6480" w:hanging="360"/>
      </w:pPr>
      <w:rPr>
        <w:rFonts w:ascii="Wingdings" w:hAnsi="Wingdings" w:hint="default"/>
      </w:rPr>
    </w:lvl>
  </w:abstractNum>
  <w:abstractNum w:abstractNumId="54" w15:restartNumberingAfterBreak="0">
    <w:nsid w:val="225B3A98"/>
    <w:multiLevelType w:val="multilevel"/>
    <w:tmpl w:val="3FB0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2B70262"/>
    <w:multiLevelType w:val="multilevel"/>
    <w:tmpl w:val="5064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4440392"/>
    <w:multiLevelType w:val="multilevel"/>
    <w:tmpl w:val="6810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5514858"/>
    <w:multiLevelType w:val="hybridMultilevel"/>
    <w:tmpl w:val="26E4705C"/>
    <w:lvl w:ilvl="0" w:tplc="86DC1C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258F1C0B"/>
    <w:multiLevelType w:val="multilevel"/>
    <w:tmpl w:val="ECCE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A9C169"/>
    <w:multiLevelType w:val="hybridMultilevel"/>
    <w:tmpl w:val="76A29480"/>
    <w:lvl w:ilvl="0" w:tplc="9C980526">
      <w:start w:val="1"/>
      <w:numFmt w:val="bullet"/>
      <w:lvlText w:val=""/>
      <w:lvlJc w:val="left"/>
      <w:pPr>
        <w:ind w:left="720" w:hanging="360"/>
      </w:pPr>
      <w:rPr>
        <w:rFonts w:ascii="Symbol" w:hAnsi="Symbol" w:hint="default"/>
      </w:rPr>
    </w:lvl>
    <w:lvl w:ilvl="1" w:tplc="EE305F34">
      <w:start w:val="1"/>
      <w:numFmt w:val="bullet"/>
      <w:lvlText w:val="o"/>
      <w:lvlJc w:val="left"/>
      <w:pPr>
        <w:ind w:left="1440" w:hanging="360"/>
      </w:pPr>
      <w:rPr>
        <w:rFonts w:ascii="Courier New" w:hAnsi="Courier New" w:hint="default"/>
      </w:rPr>
    </w:lvl>
    <w:lvl w:ilvl="2" w:tplc="DCD0D2CE">
      <w:start w:val="1"/>
      <w:numFmt w:val="bullet"/>
      <w:lvlText w:val=""/>
      <w:lvlJc w:val="left"/>
      <w:pPr>
        <w:ind w:left="2160" w:hanging="360"/>
      </w:pPr>
      <w:rPr>
        <w:rFonts w:ascii="Wingdings" w:hAnsi="Wingdings" w:hint="default"/>
      </w:rPr>
    </w:lvl>
    <w:lvl w:ilvl="3" w:tplc="E7403F5A">
      <w:start w:val="1"/>
      <w:numFmt w:val="bullet"/>
      <w:lvlText w:val=""/>
      <w:lvlJc w:val="left"/>
      <w:pPr>
        <w:ind w:left="2880" w:hanging="360"/>
      </w:pPr>
      <w:rPr>
        <w:rFonts w:ascii="Symbol" w:hAnsi="Symbol" w:hint="default"/>
      </w:rPr>
    </w:lvl>
    <w:lvl w:ilvl="4" w:tplc="DB943D40">
      <w:start w:val="1"/>
      <w:numFmt w:val="bullet"/>
      <w:lvlText w:val="o"/>
      <w:lvlJc w:val="left"/>
      <w:pPr>
        <w:ind w:left="3600" w:hanging="360"/>
      </w:pPr>
      <w:rPr>
        <w:rFonts w:ascii="Courier New" w:hAnsi="Courier New" w:hint="default"/>
      </w:rPr>
    </w:lvl>
    <w:lvl w:ilvl="5" w:tplc="112882EC">
      <w:start w:val="1"/>
      <w:numFmt w:val="bullet"/>
      <w:lvlText w:val=""/>
      <w:lvlJc w:val="left"/>
      <w:pPr>
        <w:ind w:left="4320" w:hanging="360"/>
      </w:pPr>
      <w:rPr>
        <w:rFonts w:ascii="Wingdings" w:hAnsi="Wingdings" w:hint="default"/>
      </w:rPr>
    </w:lvl>
    <w:lvl w:ilvl="6" w:tplc="3EEA04F6">
      <w:start w:val="1"/>
      <w:numFmt w:val="bullet"/>
      <w:lvlText w:val=""/>
      <w:lvlJc w:val="left"/>
      <w:pPr>
        <w:ind w:left="5040" w:hanging="360"/>
      </w:pPr>
      <w:rPr>
        <w:rFonts w:ascii="Symbol" w:hAnsi="Symbol" w:hint="default"/>
      </w:rPr>
    </w:lvl>
    <w:lvl w:ilvl="7" w:tplc="B1ACB4D2">
      <w:start w:val="1"/>
      <w:numFmt w:val="bullet"/>
      <w:lvlText w:val="o"/>
      <w:lvlJc w:val="left"/>
      <w:pPr>
        <w:ind w:left="5760" w:hanging="360"/>
      </w:pPr>
      <w:rPr>
        <w:rFonts w:ascii="Courier New" w:hAnsi="Courier New" w:hint="default"/>
      </w:rPr>
    </w:lvl>
    <w:lvl w:ilvl="8" w:tplc="7BC82644">
      <w:start w:val="1"/>
      <w:numFmt w:val="bullet"/>
      <w:lvlText w:val=""/>
      <w:lvlJc w:val="left"/>
      <w:pPr>
        <w:ind w:left="6480" w:hanging="360"/>
      </w:pPr>
      <w:rPr>
        <w:rFonts w:ascii="Wingdings" w:hAnsi="Wingdings" w:hint="default"/>
      </w:rPr>
    </w:lvl>
  </w:abstractNum>
  <w:abstractNum w:abstractNumId="60" w15:restartNumberingAfterBreak="0">
    <w:nsid w:val="277C039A"/>
    <w:multiLevelType w:val="multilevel"/>
    <w:tmpl w:val="C612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9AE4057"/>
    <w:multiLevelType w:val="multilevel"/>
    <w:tmpl w:val="F73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9FCEE70"/>
    <w:multiLevelType w:val="hybridMultilevel"/>
    <w:tmpl w:val="B9963760"/>
    <w:lvl w:ilvl="0" w:tplc="AF20DA64">
      <w:start w:val="1"/>
      <w:numFmt w:val="bullet"/>
      <w:lvlText w:val=""/>
      <w:lvlJc w:val="left"/>
      <w:pPr>
        <w:ind w:left="720" w:hanging="360"/>
      </w:pPr>
      <w:rPr>
        <w:rFonts w:ascii="Symbol" w:hAnsi="Symbol" w:hint="default"/>
      </w:rPr>
    </w:lvl>
    <w:lvl w:ilvl="1" w:tplc="AE384D4E">
      <w:start w:val="1"/>
      <w:numFmt w:val="bullet"/>
      <w:lvlText w:val="o"/>
      <w:lvlJc w:val="left"/>
      <w:pPr>
        <w:ind w:left="1440" w:hanging="360"/>
      </w:pPr>
      <w:rPr>
        <w:rFonts w:ascii="Courier New" w:hAnsi="Courier New" w:hint="default"/>
      </w:rPr>
    </w:lvl>
    <w:lvl w:ilvl="2" w:tplc="418611EA">
      <w:start w:val="1"/>
      <w:numFmt w:val="bullet"/>
      <w:lvlText w:val=""/>
      <w:lvlJc w:val="left"/>
      <w:pPr>
        <w:ind w:left="2160" w:hanging="360"/>
      </w:pPr>
      <w:rPr>
        <w:rFonts w:ascii="Wingdings" w:hAnsi="Wingdings" w:hint="default"/>
      </w:rPr>
    </w:lvl>
    <w:lvl w:ilvl="3" w:tplc="943C5F42">
      <w:start w:val="1"/>
      <w:numFmt w:val="bullet"/>
      <w:lvlText w:val=""/>
      <w:lvlJc w:val="left"/>
      <w:pPr>
        <w:ind w:left="2880" w:hanging="360"/>
      </w:pPr>
      <w:rPr>
        <w:rFonts w:ascii="Symbol" w:hAnsi="Symbol" w:hint="default"/>
      </w:rPr>
    </w:lvl>
    <w:lvl w:ilvl="4" w:tplc="062C3BCE">
      <w:start w:val="1"/>
      <w:numFmt w:val="bullet"/>
      <w:lvlText w:val="o"/>
      <w:lvlJc w:val="left"/>
      <w:pPr>
        <w:ind w:left="3600" w:hanging="360"/>
      </w:pPr>
      <w:rPr>
        <w:rFonts w:ascii="Courier New" w:hAnsi="Courier New" w:hint="default"/>
      </w:rPr>
    </w:lvl>
    <w:lvl w:ilvl="5" w:tplc="E12C01D0">
      <w:start w:val="1"/>
      <w:numFmt w:val="bullet"/>
      <w:lvlText w:val=""/>
      <w:lvlJc w:val="left"/>
      <w:pPr>
        <w:ind w:left="4320" w:hanging="360"/>
      </w:pPr>
      <w:rPr>
        <w:rFonts w:ascii="Wingdings" w:hAnsi="Wingdings" w:hint="default"/>
      </w:rPr>
    </w:lvl>
    <w:lvl w:ilvl="6" w:tplc="02142A86">
      <w:start w:val="1"/>
      <w:numFmt w:val="bullet"/>
      <w:lvlText w:val=""/>
      <w:lvlJc w:val="left"/>
      <w:pPr>
        <w:ind w:left="5040" w:hanging="360"/>
      </w:pPr>
      <w:rPr>
        <w:rFonts w:ascii="Symbol" w:hAnsi="Symbol" w:hint="default"/>
      </w:rPr>
    </w:lvl>
    <w:lvl w:ilvl="7" w:tplc="99B424CE">
      <w:start w:val="1"/>
      <w:numFmt w:val="bullet"/>
      <w:lvlText w:val="o"/>
      <w:lvlJc w:val="left"/>
      <w:pPr>
        <w:ind w:left="5760" w:hanging="360"/>
      </w:pPr>
      <w:rPr>
        <w:rFonts w:ascii="Courier New" w:hAnsi="Courier New" w:hint="default"/>
      </w:rPr>
    </w:lvl>
    <w:lvl w:ilvl="8" w:tplc="7F0EB89A">
      <w:start w:val="1"/>
      <w:numFmt w:val="bullet"/>
      <w:lvlText w:val=""/>
      <w:lvlJc w:val="left"/>
      <w:pPr>
        <w:ind w:left="6480" w:hanging="360"/>
      </w:pPr>
      <w:rPr>
        <w:rFonts w:ascii="Wingdings" w:hAnsi="Wingdings" w:hint="default"/>
      </w:rPr>
    </w:lvl>
  </w:abstractNum>
  <w:abstractNum w:abstractNumId="63" w15:restartNumberingAfterBreak="0">
    <w:nsid w:val="2A6A6D07"/>
    <w:multiLevelType w:val="multilevel"/>
    <w:tmpl w:val="D22C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B17D07"/>
    <w:multiLevelType w:val="multilevel"/>
    <w:tmpl w:val="93B8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BBF6D9C"/>
    <w:multiLevelType w:val="multilevel"/>
    <w:tmpl w:val="6FDA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C00C455"/>
    <w:multiLevelType w:val="hybridMultilevel"/>
    <w:tmpl w:val="BE9CD968"/>
    <w:lvl w:ilvl="0" w:tplc="ED2A1C8E">
      <w:start w:val="1"/>
      <w:numFmt w:val="bullet"/>
      <w:lvlText w:val="·"/>
      <w:lvlJc w:val="left"/>
      <w:pPr>
        <w:ind w:left="720" w:hanging="360"/>
      </w:pPr>
      <w:rPr>
        <w:rFonts w:ascii="Symbol" w:hAnsi="Symbol" w:hint="default"/>
      </w:rPr>
    </w:lvl>
    <w:lvl w:ilvl="1" w:tplc="F1DAD052">
      <w:start w:val="1"/>
      <w:numFmt w:val="bullet"/>
      <w:lvlText w:val="o"/>
      <w:lvlJc w:val="left"/>
      <w:pPr>
        <w:ind w:left="1440" w:hanging="360"/>
      </w:pPr>
      <w:rPr>
        <w:rFonts w:ascii="Courier New" w:hAnsi="Courier New" w:hint="default"/>
      </w:rPr>
    </w:lvl>
    <w:lvl w:ilvl="2" w:tplc="54165DA2">
      <w:start w:val="1"/>
      <w:numFmt w:val="bullet"/>
      <w:lvlText w:val=""/>
      <w:lvlJc w:val="left"/>
      <w:pPr>
        <w:ind w:left="2160" w:hanging="360"/>
      </w:pPr>
      <w:rPr>
        <w:rFonts w:ascii="Wingdings" w:hAnsi="Wingdings" w:hint="default"/>
      </w:rPr>
    </w:lvl>
    <w:lvl w:ilvl="3" w:tplc="66FAF1F4">
      <w:start w:val="1"/>
      <w:numFmt w:val="bullet"/>
      <w:lvlText w:val=""/>
      <w:lvlJc w:val="left"/>
      <w:pPr>
        <w:ind w:left="2880" w:hanging="360"/>
      </w:pPr>
      <w:rPr>
        <w:rFonts w:ascii="Symbol" w:hAnsi="Symbol" w:hint="default"/>
      </w:rPr>
    </w:lvl>
    <w:lvl w:ilvl="4" w:tplc="BABE7B68">
      <w:start w:val="1"/>
      <w:numFmt w:val="bullet"/>
      <w:lvlText w:val="o"/>
      <w:lvlJc w:val="left"/>
      <w:pPr>
        <w:ind w:left="3600" w:hanging="360"/>
      </w:pPr>
      <w:rPr>
        <w:rFonts w:ascii="Courier New" w:hAnsi="Courier New" w:hint="default"/>
      </w:rPr>
    </w:lvl>
    <w:lvl w:ilvl="5" w:tplc="DD0E09AC">
      <w:start w:val="1"/>
      <w:numFmt w:val="bullet"/>
      <w:lvlText w:val=""/>
      <w:lvlJc w:val="left"/>
      <w:pPr>
        <w:ind w:left="4320" w:hanging="360"/>
      </w:pPr>
      <w:rPr>
        <w:rFonts w:ascii="Wingdings" w:hAnsi="Wingdings" w:hint="default"/>
      </w:rPr>
    </w:lvl>
    <w:lvl w:ilvl="6" w:tplc="8116B586">
      <w:start w:val="1"/>
      <w:numFmt w:val="bullet"/>
      <w:lvlText w:val=""/>
      <w:lvlJc w:val="left"/>
      <w:pPr>
        <w:ind w:left="5040" w:hanging="360"/>
      </w:pPr>
      <w:rPr>
        <w:rFonts w:ascii="Symbol" w:hAnsi="Symbol" w:hint="default"/>
      </w:rPr>
    </w:lvl>
    <w:lvl w:ilvl="7" w:tplc="5AB096CA">
      <w:start w:val="1"/>
      <w:numFmt w:val="bullet"/>
      <w:lvlText w:val="o"/>
      <w:lvlJc w:val="left"/>
      <w:pPr>
        <w:ind w:left="5760" w:hanging="360"/>
      </w:pPr>
      <w:rPr>
        <w:rFonts w:ascii="Courier New" w:hAnsi="Courier New" w:hint="default"/>
      </w:rPr>
    </w:lvl>
    <w:lvl w:ilvl="8" w:tplc="5C56D09E">
      <w:start w:val="1"/>
      <w:numFmt w:val="bullet"/>
      <w:lvlText w:val=""/>
      <w:lvlJc w:val="left"/>
      <w:pPr>
        <w:ind w:left="6480" w:hanging="360"/>
      </w:pPr>
      <w:rPr>
        <w:rFonts w:ascii="Wingdings" w:hAnsi="Wingdings" w:hint="default"/>
      </w:rPr>
    </w:lvl>
  </w:abstractNum>
  <w:abstractNum w:abstractNumId="67" w15:restartNumberingAfterBreak="0">
    <w:nsid w:val="2D2D5CC5"/>
    <w:multiLevelType w:val="multilevel"/>
    <w:tmpl w:val="96C6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D7C271B"/>
    <w:multiLevelType w:val="multilevel"/>
    <w:tmpl w:val="042A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8B6865"/>
    <w:multiLevelType w:val="hybridMultilevel"/>
    <w:tmpl w:val="788C2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E122A76"/>
    <w:multiLevelType w:val="hybridMultilevel"/>
    <w:tmpl w:val="479214E0"/>
    <w:lvl w:ilvl="0" w:tplc="21981738">
      <w:start w:val="1"/>
      <w:numFmt w:val="decimal"/>
      <w:lvlText w:val="▪"/>
      <w:lvlJc w:val="left"/>
      <w:pPr>
        <w:ind w:left="720" w:hanging="360"/>
      </w:pPr>
    </w:lvl>
    <w:lvl w:ilvl="1" w:tplc="28D84C82">
      <w:start w:val="1"/>
      <w:numFmt w:val="lowerLetter"/>
      <w:lvlText w:val="%2."/>
      <w:lvlJc w:val="left"/>
      <w:pPr>
        <w:ind w:left="1440" w:hanging="360"/>
      </w:pPr>
    </w:lvl>
    <w:lvl w:ilvl="2" w:tplc="9712F354">
      <w:start w:val="1"/>
      <w:numFmt w:val="lowerRoman"/>
      <w:lvlText w:val="%3."/>
      <w:lvlJc w:val="right"/>
      <w:pPr>
        <w:ind w:left="2160" w:hanging="180"/>
      </w:pPr>
    </w:lvl>
    <w:lvl w:ilvl="3" w:tplc="7CBCB344">
      <w:start w:val="1"/>
      <w:numFmt w:val="decimal"/>
      <w:lvlText w:val="%4."/>
      <w:lvlJc w:val="left"/>
      <w:pPr>
        <w:ind w:left="2880" w:hanging="360"/>
      </w:pPr>
    </w:lvl>
    <w:lvl w:ilvl="4" w:tplc="BE1E009E">
      <w:start w:val="1"/>
      <w:numFmt w:val="lowerLetter"/>
      <w:lvlText w:val="%5."/>
      <w:lvlJc w:val="left"/>
      <w:pPr>
        <w:ind w:left="3600" w:hanging="360"/>
      </w:pPr>
    </w:lvl>
    <w:lvl w:ilvl="5" w:tplc="F210F474">
      <w:start w:val="1"/>
      <w:numFmt w:val="lowerRoman"/>
      <w:lvlText w:val="%6."/>
      <w:lvlJc w:val="right"/>
      <w:pPr>
        <w:ind w:left="4320" w:hanging="180"/>
      </w:pPr>
    </w:lvl>
    <w:lvl w:ilvl="6" w:tplc="88A48586">
      <w:start w:val="1"/>
      <w:numFmt w:val="decimal"/>
      <w:lvlText w:val="%7."/>
      <w:lvlJc w:val="left"/>
      <w:pPr>
        <w:ind w:left="5040" w:hanging="360"/>
      </w:pPr>
    </w:lvl>
    <w:lvl w:ilvl="7" w:tplc="E618E79E">
      <w:start w:val="1"/>
      <w:numFmt w:val="lowerLetter"/>
      <w:lvlText w:val="%8."/>
      <w:lvlJc w:val="left"/>
      <w:pPr>
        <w:ind w:left="5760" w:hanging="360"/>
      </w:pPr>
    </w:lvl>
    <w:lvl w:ilvl="8" w:tplc="50C4D728">
      <w:start w:val="1"/>
      <w:numFmt w:val="lowerRoman"/>
      <w:lvlText w:val="%9."/>
      <w:lvlJc w:val="right"/>
      <w:pPr>
        <w:ind w:left="6480" w:hanging="180"/>
      </w:pPr>
    </w:lvl>
  </w:abstractNum>
  <w:abstractNum w:abstractNumId="71" w15:restartNumberingAfterBreak="0">
    <w:nsid w:val="2EB91536"/>
    <w:multiLevelType w:val="hybridMultilevel"/>
    <w:tmpl w:val="540CD2DA"/>
    <w:lvl w:ilvl="0" w:tplc="918646E0">
      <w:start w:val="1"/>
      <w:numFmt w:val="bullet"/>
      <w:lvlText w:val="·"/>
      <w:lvlJc w:val="left"/>
      <w:pPr>
        <w:ind w:left="720" w:hanging="360"/>
      </w:pPr>
      <w:rPr>
        <w:rFonts w:ascii="Symbol" w:hAnsi="Symbol" w:hint="default"/>
      </w:rPr>
    </w:lvl>
    <w:lvl w:ilvl="1" w:tplc="4D40E14E">
      <w:start w:val="1"/>
      <w:numFmt w:val="bullet"/>
      <w:lvlText w:val="o"/>
      <w:lvlJc w:val="left"/>
      <w:pPr>
        <w:ind w:left="1440" w:hanging="360"/>
      </w:pPr>
      <w:rPr>
        <w:rFonts w:ascii="Courier New" w:hAnsi="Courier New" w:hint="default"/>
      </w:rPr>
    </w:lvl>
    <w:lvl w:ilvl="2" w:tplc="2424FE7A">
      <w:start w:val="1"/>
      <w:numFmt w:val="bullet"/>
      <w:lvlText w:val=""/>
      <w:lvlJc w:val="left"/>
      <w:pPr>
        <w:ind w:left="2160" w:hanging="360"/>
      </w:pPr>
      <w:rPr>
        <w:rFonts w:ascii="Wingdings" w:hAnsi="Wingdings" w:hint="default"/>
      </w:rPr>
    </w:lvl>
    <w:lvl w:ilvl="3" w:tplc="306AC85C">
      <w:start w:val="1"/>
      <w:numFmt w:val="bullet"/>
      <w:lvlText w:val=""/>
      <w:lvlJc w:val="left"/>
      <w:pPr>
        <w:ind w:left="2880" w:hanging="360"/>
      </w:pPr>
      <w:rPr>
        <w:rFonts w:ascii="Symbol" w:hAnsi="Symbol" w:hint="default"/>
      </w:rPr>
    </w:lvl>
    <w:lvl w:ilvl="4" w:tplc="EA58B3DA">
      <w:start w:val="1"/>
      <w:numFmt w:val="bullet"/>
      <w:lvlText w:val="o"/>
      <w:lvlJc w:val="left"/>
      <w:pPr>
        <w:ind w:left="3600" w:hanging="360"/>
      </w:pPr>
      <w:rPr>
        <w:rFonts w:ascii="Courier New" w:hAnsi="Courier New" w:hint="default"/>
      </w:rPr>
    </w:lvl>
    <w:lvl w:ilvl="5" w:tplc="3C50179A">
      <w:start w:val="1"/>
      <w:numFmt w:val="bullet"/>
      <w:lvlText w:val=""/>
      <w:lvlJc w:val="left"/>
      <w:pPr>
        <w:ind w:left="4320" w:hanging="360"/>
      </w:pPr>
      <w:rPr>
        <w:rFonts w:ascii="Wingdings" w:hAnsi="Wingdings" w:hint="default"/>
      </w:rPr>
    </w:lvl>
    <w:lvl w:ilvl="6" w:tplc="EEA4D2E2">
      <w:start w:val="1"/>
      <w:numFmt w:val="bullet"/>
      <w:lvlText w:val=""/>
      <w:lvlJc w:val="left"/>
      <w:pPr>
        <w:ind w:left="5040" w:hanging="360"/>
      </w:pPr>
      <w:rPr>
        <w:rFonts w:ascii="Symbol" w:hAnsi="Symbol" w:hint="default"/>
      </w:rPr>
    </w:lvl>
    <w:lvl w:ilvl="7" w:tplc="CB8EB57C">
      <w:start w:val="1"/>
      <w:numFmt w:val="bullet"/>
      <w:lvlText w:val="o"/>
      <w:lvlJc w:val="left"/>
      <w:pPr>
        <w:ind w:left="5760" w:hanging="360"/>
      </w:pPr>
      <w:rPr>
        <w:rFonts w:ascii="Courier New" w:hAnsi="Courier New" w:hint="default"/>
      </w:rPr>
    </w:lvl>
    <w:lvl w:ilvl="8" w:tplc="09E284EA">
      <w:start w:val="1"/>
      <w:numFmt w:val="bullet"/>
      <w:lvlText w:val=""/>
      <w:lvlJc w:val="left"/>
      <w:pPr>
        <w:ind w:left="6480" w:hanging="360"/>
      </w:pPr>
      <w:rPr>
        <w:rFonts w:ascii="Wingdings" w:hAnsi="Wingdings" w:hint="default"/>
      </w:rPr>
    </w:lvl>
  </w:abstractNum>
  <w:abstractNum w:abstractNumId="72" w15:restartNumberingAfterBreak="0">
    <w:nsid w:val="2F4E756B"/>
    <w:multiLevelType w:val="multilevel"/>
    <w:tmpl w:val="9232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FA50146"/>
    <w:multiLevelType w:val="multilevel"/>
    <w:tmpl w:val="0440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C5E57E"/>
    <w:multiLevelType w:val="hybridMultilevel"/>
    <w:tmpl w:val="3BFE12C8"/>
    <w:lvl w:ilvl="0" w:tplc="C2CE02EA">
      <w:start w:val="1"/>
      <w:numFmt w:val="bullet"/>
      <w:lvlText w:val=""/>
      <w:lvlJc w:val="left"/>
      <w:pPr>
        <w:ind w:left="720" w:hanging="360"/>
      </w:pPr>
      <w:rPr>
        <w:rFonts w:ascii="Symbol" w:hAnsi="Symbol" w:hint="default"/>
      </w:rPr>
    </w:lvl>
    <w:lvl w:ilvl="1" w:tplc="30F81DBC">
      <w:start w:val="1"/>
      <w:numFmt w:val="bullet"/>
      <w:lvlText w:val="o"/>
      <w:lvlJc w:val="left"/>
      <w:pPr>
        <w:ind w:left="1440" w:hanging="360"/>
      </w:pPr>
      <w:rPr>
        <w:rFonts w:ascii="&quot;Courier New&quot;" w:hAnsi="&quot;Courier New&quot;" w:hint="default"/>
      </w:rPr>
    </w:lvl>
    <w:lvl w:ilvl="2" w:tplc="0BB8CBF2">
      <w:start w:val="1"/>
      <w:numFmt w:val="bullet"/>
      <w:lvlText w:val=""/>
      <w:lvlJc w:val="left"/>
      <w:pPr>
        <w:ind w:left="2160" w:hanging="360"/>
      </w:pPr>
      <w:rPr>
        <w:rFonts w:ascii="Wingdings" w:hAnsi="Wingdings" w:hint="default"/>
      </w:rPr>
    </w:lvl>
    <w:lvl w:ilvl="3" w:tplc="90ACB598">
      <w:start w:val="1"/>
      <w:numFmt w:val="bullet"/>
      <w:lvlText w:val=""/>
      <w:lvlJc w:val="left"/>
      <w:pPr>
        <w:ind w:left="2880" w:hanging="360"/>
      </w:pPr>
      <w:rPr>
        <w:rFonts w:ascii="Symbol" w:hAnsi="Symbol" w:hint="default"/>
      </w:rPr>
    </w:lvl>
    <w:lvl w:ilvl="4" w:tplc="030C2046">
      <w:start w:val="1"/>
      <w:numFmt w:val="bullet"/>
      <w:lvlText w:val="o"/>
      <w:lvlJc w:val="left"/>
      <w:pPr>
        <w:ind w:left="3600" w:hanging="360"/>
      </w:pPr>
      <w:rPr>
        <w:rFonts w:ascii="Courier New" w:hAnsi="Courier New" w:hint="default"/>
      </w:rPr>
    </w:lvl>
    <w:lvl w:ilvl="5" w:tplc="5D68F0C2">
      <w:start w:val="1"/>
      <w:numFmt w:val="bullet"/>
      <w:lvlText w:val=""/>
      <w:lvlJc w:val="left"/>
      <w:pPr>
        <w:ind w:left="4320" w:hanging="360"/>
      </w:pPr>
      <w:rPr>
        <w:rFonts w:ascii="Wingdings" w:hAnsi="Wingdings" w:hint="default"/>
      </w:rPr>
    </w:lvl>
    <w:lvl w:ilvl="6" w:tplc="0CDCB120">
      <w:start w:val="1"/>
      <w:numFmt w:val="bullet"/>
      <w:lvlText w:val=""/>
      <w:lvlJc w:val="left"/>
      <w:pPr>
        <w:ind w:left="5040" w:hanging="360"/>
      </w:pPr>
      <w:rPr>
        <w:rFonts w:ascii="Symbol" w:hAnsi="Symbol" w:hint="default"/>
      </w:rPr>
    </w:lvl>
    <w:lvl w:ilvl="7" w:tplc="A754EBB0">
      <w:start w:val="1"/>
      <w:numFmt w:val="bullet"/>
      <w:lvlText w:val="o"/>
      <w:lvlJc w:val="left"/>
      <w:pPr>
        <w:ind w:left="5760" w:hanging="360"/>
      </w:pPr>
      <w:rPr>
        <w:rFonts w:ascii="Courier New" w:hAnsi="Courier New" w:hint="default"/>
      </w:rPr>
    </w:lvl>
    <w:lvl w:ilvl="8" w:tplc="70D88EA0">
      <w:start w:val="1"/>
      <w:numFmt w:val="bullet"/>
      <w:lvlText w:val=""/>
      <w:lvlJc w:val="left"/>
      <w:pPr>
        <w:ind w:left="6480" w:hanging="360"/>
      </w:pPr>
      <w:rPr>
        <w:rFonts w:ascii="Wingdings" w:hAnsi="Wingdings" w:hint="default"/>
      </w:rPr>
    </w:lvl>
  </w:abstractNum>
  <w:abstractNum w:abstractNumId="75" w15:restartNumberingAfterBreak="0">
    <w:nsid w:val="315A03C6"/>
    <w:multiLevelType w:val="multilevel"/>
    <w:tmpl w:val="CB12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29E0BB5"/>
    <w:multiLevelType w:val="multilevel"/>
    <w:tmpl w:val="83F8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2CFF4F4"/>
    <w:multiLevelType w:val="hybridMultilevel"/>
    <w:tmpl w:val="4DAAF2AC"/>
    <w:lvl w:ilvl="0" w:tplc="312CDCC4">
      <w:start w:val="1"/>
      <w:numFmt w:val="bullet"/>
      <w:lvlText w:val=""/>
      <w:lvlJc w:val="left"/>
      <w:pPr>
        <w:ind w:left="720" w:hanging="360"/>
      </w:pPr>
      <w:rPr>
        <w:rFonts w:ascii="Symbol" w:hAnsi="Symbol" w:hint="default"/>
      </w:rPr>
    </w:lvl>
    <w:lvl w:ilvl="1" w:tplc="E5AA6066">
      <w:start w:val="1"/>
      <w:numFmt w:val="bullet"/>
      <w:lvlText w:val="o"/>
      <w:lvlJc w:val="left"/>
      <w:pPr>
        <w:ind w:left="1440" w:hanging="360"/>
      </w:pPr>
      <w:rPr>
        <w:rFonts w:ascii="Courier New" w:hAnsi="Courier New" w:hint="default"/>
      </w:rPr>
    </w:lvl>
    <w:lvl w:ilvl="2" w:tplc="AA8EB616">
      <w:start w:val="1"/>
      <w:numFmt w:val="bullet"/>
      <w:lvlText w:val=""/>
      <w:lvlJc w:val="left"/>
      <w:pPr>
        <w:ind w:left="2160" w:hanging="360"/>
      </w:pPr>
      <w:rPr>
        <w:rFonts w:ascii="Wingdings" w:hAnsi="Wingdings" w:hint="default"/>
      </w:rPr>
    </w:lvl>
    <w:lvl w:ilvl="3" w:tplc="0916E714">
      <w:start w:val="1"/>
      <w:numFmt w:val="bullet"/>
      <w:lvlText w:val=""/>
      <w:lvlJc w:val="left"/>
      <w:pPr>
        <w:ind w:left="2880" w:hanging="360"/>
      </w:pPr>
      <w:rPr>
        <w:rFonts w:ascii="Symbol" w:hAnsi="Symbol" w:hint="default"/>
      </w:rPr>
    </w:lvl>
    <w:lvl w:ilvl="4" w:tplc="6C7C57C0">
      <w:start w:val="1"/>
      <w:numFmt w:val="bullet"/>
      <w:lvlText w:val="o"/>
      <w:lvlJc w:val="left"/>
      <w:pPr>
        <w:ind w:left="3600" w:hanging="360"/>
      </w:pPr>
      <w:rPr>
        <w:rFonts w:ascii="Courier New" w:hAnsi="Courier New" w:hint="default"/>
      </w:rPr>
    </w:lvl>
    <w:lvl w:ilvl="5" w:tplc="DE026F48">
      <w:start w:val="1"/>
      <w:numFmt w:val="bullet"/>
      <w:lvlText w:val=""/>
      <w:lvlJc w:val="left"/>
      <w:pPr>
        <w:ind w:left="4320" w:hanging="360"/>
      </w:pPr>
      <w:rPr>
        <w:rFonts w:ascii="Wingdings" w:hAnsi="Wingdings" w:hint="default"/>
      </w:rPr>
    </w:lvl>
    <w:lvl w:ilvl="6" w:tplc="B608DC92">
      <w:start w:val="1"/>
      <w:numFmt w:val="bullet"/>
      <w:lvlText w:val=""/>
      <w:lvlJc w:val="left"/>
      <w:pPr>
        <w:ind w:left="5040" w:hanging="360"/>
      </w:pPr>
      <w:rPr>
        <w:rFonts w:ascii="Symbol" w:hAnsi="Symbol" w:hint="default"/>
      </w:rPr>
    </w:lvl>
    <w:lvl w:ilvl="7" w:tplc="5D9A7AC6">
      <w:start w:val="1"/>
      <w:numFmt w:val="bullet"/>
      <w:lvlText w:val="o"/>
      <w:lvlJc w:val="left"/>
      <w:pPr>
        <w:ind w:left="5760" w:hanging="360"/>
      </w:pPr>
      <w:rPr>
        <w:rFonts w:ascii="Courier New" w:hAnsi="Courier New" w:hint="default"/>
      </w:rPr>
    </w:lvl>
    <w:lvl w:ilvl="8" w:tplc="7F348E02">
      <w:start w:val="1"/>
      <w:numFmt w:val="bullet"/>
      <w:lvlText w:val=""/>
      <w:lvlJc w:val="left"/>
      <w:pPr>
        <w:ind w:left="6480" w:hanging="360"/>
      </w:pPr>
      <w:rPr>
        <w:rFonts w:ascii="Wingdings" w:hAnsi="Wingdings" w:hint="default"/>
      </w:rPr>
    </w:lvl>
  </w:abstractNum>
  <w:abstractNum w:abstractNumId="78" w15:restartNumberingAfterBreak="0">
    <w:nsid w:val="3409DFFF"/>
    <w:multiLevelType w:val="hybridMultilevel"/>
    <w:tmpl w:val="9C20F91A"/>
    <w:lvl w:ilvl="0" w:tplc="F486720A">
      <w:start w:val="1"/>
      <w:numFmt w:val="bullet"/>
      <w:lvlText w:val="·"/>
      <w:lvlJc w:val="left"/>
      <w:pPr>
        <w:ind w:left="720" w:hanging="360"/>
      </w:pPr>
      <w:rPr>
        <w:rFonts w:ascii="Symbol" w:hAnsi="Symbol" w:hint="default"/>
      </w:rPr>
    </w:lvl>
    <w:lvl w:ilvl="1" w:tplc="44061172">
      <w:start w:val="1"/>
      <w:numFmt w:val="bullet"/>
      <w:lvlText w:val="o"/>
      <w:lvlJc w:val="left"/>
      <w:pPr>
        <w:ind w:left="1440" w:hanging="360"/>
      </w:pPr>
      <w:rPr>
        <w:rFonts w:ascii="Courier New" w:hAnsi="Courier New" w:hint="default"/>
      </w:rPr>
    </w:lvl>
    <w:lvl w:ilvl="2" w:tplc="BD749A3C">
      <w:start w:val="1"/>
      <w:numFmt w:val="bullet"/>
      <w:lvlText w:val=""/>
      <w:lvlJc w:val="left"/>
      <w:pPr>
        <w:ind w:left="2160" w:hanging="360"/>
      </w:pPr>
      <w:rPr>
        <w:rFonts w:ascii="Wingdings" w:hAnsi="Wingdings" w:hint="default"/>
      </w:rPr>
    </w:lvl>
    <w:lvl w:ilvl="3" w:tplc="8048D7DC">
      <w:start w:val="1"/>
      <w:numFmt w:val="bullet"/>
      <w:lvlText w:val=""/>
      <w:lvlJc w:val="left"/>
      <w:pPr>
        <w:ind w:left="2880" w:hanging="360"/>
      </w:pPr>
      <w:rPr>
        <w:rFonts w:ascii="Symbol" w:hAnsi="Symbol" w:hint="default"/>
      </w:rPr>
    </w:lvl>
    <w:lvl w:ilvl="4" w:tplc="9D96197E">
      <w:start w:val="1"/>
      <w:numFmt w:val="bullet"/>
      <w:lvlText w:val="o"/>
      <w:lvlJc w:val="left"/>
      <w:pPr>
        <w:ind w:left="3600" w:hanging="360"/>
      </w:pPr>
      <w:rPr>
        <w:rFonts w:ascii="Courier New" w:hAnsi="Courier New" w:hint="default"/>
      </w:rPr>
    </w:lvl>
    <w:lvl w:ilvl="5" w:tplc="55BA37FC">
      <w:start w:val="1"/>
      <w:numFmt w:val="bullet"/>
      <w:lvlText w:val=""/>
      <w:lvlJc w:val="left"/>
      <w:pPr>
        <w:ind w:left="4320" w:hanging="360"/>
      </w:pPr>
      <w:rPr>
        <w:rFonts w:ascii="Wingdings" w:hAnsi="Wingdings" w:hint="default"/>
      </w:rPr>
    </w:lvl>
    <w:lvl w:ilvl="6" w:tplc="0AD4B398">
      <w:start w:val="1"/>
      <w:numFmt w:val="bullet"/>
      <w:lvlText w:val=""/>
      <w:lvlJc w:val="left"/>
      <w:pPr>
        <w:ind w:left="5040" w:hanging="360"/>
      </w:pPr>
      <w:rPr>
        <w:rFonts w:ascii="Symbol" w:hAnsi="Symbol" w:hint="default"/>
      </w:rPr>
    </w:lvl>
    <w:lvl w:ilvl="7" w:tplc="5B1E21BA">
      <w:start w:val="1"/>
      <w:numFmt w:val="bullet"/>
      <w:lvlText w:val="o"/>
      <w:lvlJc w:val="left"/>
      <w:pPr>
        <w:ind w:left="5760" w:hanging="360"/>
      </w:pPr>
      <w:rPr>
        <w:rFonts w:ascii="Courier New" w:hAnsi="Courier New" w:hint="default"/>
      </w:rPr>
    </w:lvl>
    <w:lvl w:ilvl="8" w:tplc="3E82795E">
      <w:start w:val="1"/>
      <w:numFmt w:val="bullet"/>
      <w:lvlText w:val=""/>
      <w:lvlJc w:val="left"/>
      <w:pPr>
        <w:ind w:left="6480" w:hanging="360"/>
      </w:pPr>
      <w:rPr>
        <w:rFonts w:ascii="Wingdings" w:hAnsi="Wingdings" w:hint="default"/>
      </w:rPr>
    </w:lvl>
  </w:abstractNum>
  <w:abstractNum w:abstractNumId="79" w15:restartNumberingAfterBreak="0">
    <w:nsid w:val="364D2453"/>
    <w:multiLevelType w:val="hybridMultilevel"/>
    <w:tmpl w:val="25B29E72"/>
    <w:lvl w:ilvl="0" w:tplc="F7C01642">
      <w:start w:val="1"/>
      <w:numFmt w:val="bullet"/>
      <w:lvlText w:val=""/>
      <w:lvlJc w:val="left"/>
      <w:pPr>
        <w:ind w:left="720" w:hanging="360"/>
      </w:pPr>
      <w:rPr>
        <w:rFonts w:ascii="Symbol" w:hAnsi="Symbol" w:hint="default"/>
      </w:rPr>
    </w:lvl>
    <w:lvl w:ilvl="1" w:tplc="3648DDD6">
      <w:start w:val="1"/>
      <w:numFmt w:val="bullet"/>
      <w:lvlText w:val="o"/>
      <w:lvlJc w:val="left"/>
      <w:pPr>
        <w:ind w:left="1440" w:hanging="360"/>
      </w:pPr>
      <w:rPr>
        <w:rFonts w:ascii="Courier New" w:hAnsi="Courier New" w:hint="default"/>
      </w:rPr>
    </w:lvl>
    <w:lvl w:ilvl="2" w:tplc="15EC4F40">
      <w:start w:val="1"/>
      <w:numFmt w:val="bullet"/>
      <w:lvlText w:val=""/>
      <w:lvlJc w:val="left"/>
      <w:pPr>
        <w:ind w:left="2160" w:hanging="360"/>
      </w:pPr>
      <w:rPr>
        <w:rFonts w:ascii="Wingdings" w:hAnsi="Wingdings" w:hint="default"/>
      </w:rPr>
    </w:lvl>
    <w:lvl w:ilvl="3" w:tplc="A02ADF44">
      <w:start w:val="1"/>
      <w:numFmt w:val="bullet"/>
      <w:lvlText w:val=""/>
      <w:lvlJc w:val="left"/>
      <w:pPr>
        <w:ind w:left="2880" w:hanging="360"/>
      </w:pPr>
      <w:rPr>
        <w:rFonts w:ascii="Symbol" w:hAnsi="Symbol" w:hint="default"/>
      </w:rPr>
    </w:lvl>
    <w:lvl w:ilvl="4" w:tplc="BD9801B2">
      <w:start w:val="1"/>
      <w:numFmt w:val="bullet"/>
      <w:lvlText w:val="o"/>
      <w:lvlJc w:val="left"/>
      <w:pPr>
        <w:ind w:left="3600" w:hanging="360"/>
      </w:pPr>
      <w:rPr>
        <w:rFonts w:ascii="Courier New" w:hAnsi="Courier New" w:hint="default"/>
      </w:rPr>
    </w:lvl>
    <w:lvl w:ilvl="5" w:tplc="49EEBD3E">
      <w:start w:val="1"/>
      <w:numFmt w:val="bullet"/>
      <w:lvlText w:val=""/>
      <w:lvlJc w:val="left"/>
      <w:pPr>
        <w:ind w:left="4320" w:hanging="360"/>
      </w:pPr>
      <w:rPr>
        <w:rFonts w:ascii="Wingdings" w:hAnsi="Wingdings" w:hint="default"/>
      </w:rPr>
    </w:lvl>
    <w:lvl w:ilvl="6" w:tplc="62D05D8A">
      <w:start w:val="1"/>
      <w:numFmt w:val="bullet"/>
      <w:lvlText w:val=""/>
      <w:lvlJc w:val="left"/>
      <w:pPr>
        <w:ind w:left="5040" w:hanging="360"/>
      </w:pPr>
      <w:rPr>
        <w:rFonts w:ascii="Symbol" w:hAnsi="Symbol" w:hint="default"/>
      </w:rPr>
    </w:lvl>
    <w:lvl w:ilvl="7" w:tplc="EB9414A6">
      <w:start w:val="1"/>
      <w:numFmt w:val="bullet"/>
      <w:lvlText w:val="o"/>
      <w:lvlJc w:val="left"/>
      <w:pPr>
        <w:ind w:left="5760" w:hanging="360"/>
      </w:pPr>
      <w:rPr>
        <w:rFonts w:ascii="Courier New" w:hAnsi="Courier New" w:hint="default"/>
      </w:rPr>
    </w:lvl>
    <w:lvl w:ilvl="8" w:tplc="86F01624">
      <w:start w:val="1"/>
      <w:numFmt w:val="bullet"/>
      <w:lvlText w:val=""/>
      <w:lvlJc w:val="left"/>
      <w:pPr>
        <w:ind w:left="6480" w:hanging="360"/>
      </w:pPr>
      <w:rPr>
        <w:rFonts w:ascii="Wingdings" w:hAnsi="Wingdings" w:hint="default"/>
      </w:rPr>
    </w:lvl>
  </w:abstractNum>
  <w:abstractNum w:abstractNumId="80" w15:restartNumberingAfterBreak="0">
    <w:nsid w:val="37AF6ED1"/>
    <w:multiLevelType w:val="multilevel"/>
    <w:tmpl w:val="307C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8466244"/>
    <w:multiLevelType w:val="hybridMultilevel"/>
    <w:tmpl w:val="9B629A9E"/>
    <w:lvl w:ilvl="0" w:tplc="1F16195E">
      <w:start w:val="1"/>
      <w:numFmt w:val="lowerLetter"/>
      <w:lvlText w:val="%1."/>
      <w:lvlJc w:val="left"/>
      <w:pPr>
        <w:ind w:left="720" w:hanging="360"/>
      </w:pPr>
    </w:lvl>
    <w:lvl w:ilvl="1" w:tplc="A98609F6">
      <w:start w:val="1"/>
      <w:numFmt w:val="lowerLetter"/>
      <w:lvlText w:val="%2."/>
      <w:lvlJc w:val="left"/>
      <w:pPr>
        <w:ind w:left="1440" w:hanging="360"/>
      </w:pPr>
    </w:lvl>
    <w:lvl w:ilvl="2" w:tplc="80DCEAA4">
      <w:start w:val="1"/>
      <w:numFmt w:val="lowerRoman"/>
      <w:lvlText w:val="%3."/>
      <w:lvlJc w:val="right"/>
      <w:pPr>
        <w:ind w:left="2160" w:hanging="180"/>
      </w:pPr>
    </w:lvl>
    <w:lvl w:ilvl="3" w:tplc="5046F40A">
      <w:start w:val="1"/>
      <w:numFmt w:val="decimal"/>
      <w:lvlText w:val="%4."/>
      <w:lvlJc w:val="left"/>
      <w:pPr>
        <w:ind w:left="2880" w:hanging="360"/>
      </w:pPr>
    </w:lvl>
    <w:lvl w:ilvl="4" w:tplc="D0FE5AB8">
      <w:start w:val="1"/>
      <w:numFmt w:val="lowerLetter"/>
      <w:lvlText w:val="%5."/>
      <w:lvlJc w:val="left"/>
      <w:pPr>
        <w:ind w:left="3600" w:hanging="360"/>
      </w:pPr>
    </w:lvl>
    <w:lvl w:ilvl="5" w:tplc="9CE8188C">
      <w:start w:val="1"/>
      <w:numFmt w:val="lowerRoman"/>
      <w:lvlText w:val="%6."/>
      <w:lvlJc w:val="right"/>
      <w:pPr>
        <w:ind w:left="4320" w:hanging="180"/>
      </w:pPr>
    </w:lvl>
    <w:lvl w:ilvl="6" w:tplc="23E0D066">
      <w:start w:val="1"/>
      <w:numFmt w:val="decimal"/>
      <w:lvlText w:val="%7."/>
      <w:lvlJc w:val="left"/>
      <w:pPr>
        <w:ind w:left="5040" w:hanging="360"/>
      </w:pPr>
    </w:lvl>
    <w:lvl w:ilvl="7" w:tplc="7BA60954">
      <w:start w:val="1"/>
      <w:numFmt w:val="lowerLetter"/>
      <w:lvlText w:val="%8."/>
      <w:lvlJc w:val="left"/>
      <w:pPr>
        <w:ind w:left="5760" w:hanging="360"/>
      </w:pPr>
    </w:lvl>
    <w:lvl w:ilvl="8" w:tplc="29A03D14">
      <w:start w:val="1"/>
      <w:numFmt w:val="lowerRoman"/>
      <w:lvlText w:val="%9."/>
      <w:lvlJc w:val="right"/>
      <w:pPr>
        <w:ind w:left="6480" w:hanging="180"/>
      </w:pPr>
    </w:lvl>
  </w:abstractNum>
  <w:abstractNum w:abstractNumId="82" w15:restartNumberingAfterBreak="0">
    <w:nsid w:val="39D4FA62"/>
    <w:multiLevelType w:val="hybridMultilevel"/>
    <w:tmpl w:val="EF94B79C"/>
    <w:lvl w:ilvl="0" w:tplc="7F1A6CBE">
      <w:start w:val="1"/>
      <w:numFmt w:val="bullet"/>
      <w:lvlText w:val=""/>
      <w:lvlJc w:val="left"/>
      <w:pPr>
        <w:ind w:left="720" w:hanging="360"/>
      </w:pPr>
      <w:rPr>
        <w:rFonts w:ascii="Symbol" w:hAnsi="Symbol" w:hint="default"/>
      </w:rPr>
    </w:lvl>
    <w:lvl w:ilvl="1" w:tplc="3778632C">
      <w:start w:val="1"/>
      <w:numFmt w:val="bullet"/>
      <w:lvlText w:val="o"/>
      <w:lvlJc w:val="left"/>
      <w:pPr>
        <w:ind w:left="1440" w:hanging="360"/>
      </w:pPr>
      <w:rPr>
        <w:rFonts w:ascii="Courier New" w:hAnsi="Courier New" w:hint="default"/>
      </w:rPr>
    </w:lvl>
    <w:lvl w:ilvl="2" w:tplc="FBA21700">
      <w:start w:val="1"/>
      <w:numFmt w:val="bullet"/>
      <w:lvlText w:val=""/>
      <w:lvlJc w:val="left"/>
      <w:pPr>
        <w:ind w:left="2160" w:hanging="360"/>
      </w:pPr>
      <w:rPr>
        <w:rFonts w:ascii="Wingdings" w:hAnsi="Wingdings" w:hint="default"/>
      </w:rPr>
    </w:lvl>
    <w:lvl w:ilvl="3" w:tplc="CEE27146">
      <w:start w:val="1"/>
      <w:numFmt w:val="bullet"/>
      <w:lvlText w:val=""/>
      <w:lvlJc w:val="left"/>
      <w:pPr>
        <w:ind w:left="2880" w:hanging="360"/>
      </w:pPr>
      <w:rPr>
        <w:rFonts w:ascii="Symbol" w:hAnsi="Symbol" w:hint="default"/>
      </w:rPr>
    </w:lvl>
    <w:lvl w:ilvl="4" w:tplc="2C30B69E">
      <w:start w:val="1"/>
      <w:numFmt w:val="bullet"/>
      <w:lvlText w:val="o"/>
      <w:lvlJc w:val="left"/>
      <w:pPr>
        <w:ind w:left="3600" w:hanging="360"/>
      </w:pPr>
      <w:rPr>
        <w:rFonts w:ascii="Courier New" w:hAnsi="Courier New" w:hint="default"/>
      </w:rPr>
    </w:lvl>
    <w:lvl w:ilvl="5" w:tplc="639484DA">
      <w:start w:val="1"/>
      <w:numFmt w:val="bullet"/>
      <w:lvlText w:val=""/>
      <w:lvlJc w:val="left"/>
      <w:pPr>
        <w:ind w:left="4320" w:hanging="360"/>
      </w:pPr>
      <w:rPr>
        <w:rFonts w:ascii="Wingdings" w:hAnsi="Wingdings" w:hint="default"/>
      </w:rPr>
    </w:lvl>
    <w:lvl w:ilvl="6" w:tplc="23CA56CA">
      <w:start w:val="1"/>
      <w:numFmt w:val="bullet"/>
      <w:lvlText w:val=""/>
      <w:lvlJc w:val="left"/>
      <w:pPr>
        <w:ind w:left="5040" w:hanging="360"/>
      </w:pPr>
      <w:rPr>
        <w:rFonts w:ascii="Symbol" w:hAnsi="Symbol" w:hint="default"/>
      </w:rPr>
    </w:lvl>
    <w:lvl w:ilvl="7" w:tplc="03FE65EE">
      <w:start w:val="1"/>
      <w:numFmt w:val="bullet"/>
      <w:lvlText w:val="o"/>
      <w:lvlJc w:val="left"/>
      <w:pPr>
        <w:ind w:left="5760" w:hanging="360"/>
      </w:pPr>
      <w:rPr>
        <w:rFonts w:ascii="Courier New" w:hAnsi="Courier New" w:hint="default"/>
      </w:rPr>
    </w:lvl>
    <w:lvl w:ilvl="8" w:tplc="BFD26FEE">
      <w:start w:val="1"/>
      <w:numFmt w:val="bullet"/>
      <w:lvlText w:val=""/>
      <w:lvlJc w:val="left"/>
      <w:pPr>
        <w:ind w:left="6480" w:hanging="360"/>
      </w:pPr>
      <w:rPr>
        <w:rFonts w:ascii="Wingdings" w:hAnsi="Wingdings" w:hint="default"/>
      </w:rPr>
    </w:lvl>
  </w:abstractNum>
  <w:abstractNum w:abstractNumId="83" w15:restartNumberingAfterBreak="0">
    <w:nsid w:val="39EB3817"/>
    <w:multiLevelType w:val="multilevel"/>
    <w:tmpl w:val="16FC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B9967E0"/>
    <w:multiLevelType w:val="hybridMultilevel"/>
    <w:tmpl w:val="2FCE3F72"/>
    <w:lvl w:ilvl="0" w:tplc="49D27E78">
      <w:start w:val="1"/>
      <w:numFmt w:val="bullet"/>
      <w:lvlText w:val=""/>
      <w:lvlJc w:val="left"/>
      <w:pPr>
        <w:ind w:left="720" w:hanging="360"/>
      </w:pPr>
      <w:rPr>
        <w:rFonts w:ascii="Symbol" w:hAnsi="Symbol" w:hint="default"/>
      </w:rPr>
    </w:lvl>
    <w:lvl w:ilvl="1" w:tplc="2D080310">
      <w:start w:val="1"/>
      <w:numFmt w:val="bullet"/>
      <w:lvlText w:val="o"/>
      <w:lvlJc w:val="left"/>
      <w:pPr>
        <w:ind w:left="1440" w:hanging="360"/>
      </w:pPr>
      <w:rPr>
        <w:rFonts w:ascii="Courier New" w:hAnsi="Courier New" w:hint="default"/>
      </w:rPr>
    </w:lvl>
    <w:lvl w:ilvl="2" w:tplc="E51CEF3C">
      <w:start w:val="1"/>
      <w:numFmt w:val="bullet"/>
      <w:lvlText w:val=""/>
      <w:lvlJc w:val="left"/>
      <w:pPr>
        <w:ind w:left="2160" w:hanging="360"/>
      </w:pPr>
      <w:rPr>
        <w:rFonts w:ascii="Wingdings" w:hAnsi="Wingdings" w:hint="default"/>
      </w:rPr>
    </w:lvl>
    <w:lvl w:ilvl="3" w:tplc="8FC4E492">
      <w:start w:val="1"/>
      <w:numFmt w:val="bullet"/>
      <w:lvlText w:val=""/>
      <w:lvlJc w:val="left"/>
      <w:pPr>
        <w:ind w:left="2880" w:hanging="360"/>
      </w:pPr>
      <w:rPr>
        <w:rFonts w:ascii="Symbol" w:hAnsi="Symbol" w:hint="default"/>
      </w:rPr>
    </w:lvl>
    <w:lvl w:ilvl="4" w:tplc="7730EC00">
      <w:start w:val="1"/>
      <w:numFmt w:val="bullet"/>
      <w:lvlText w:val="o"/>
      <w:lvlJc w:val="left"/>
      <w:pPr>
        <w:ind w:left="3600" w:hanging="360"/>
      </w:pPr>
      <w:rPr>
        <w:rFonts w:ascii="Courier New" w:hAnsi="Courier New" w:hint="default"/>
      </w:rPr>
    </w:lvl>
    <w:lvl w:ilvl="5" w:tplc="8362BAE4">
      <w:start w:val="1"/>
      <w:numFmt w:val="bullet"/>
      <w:lvlText w:val=""/>
      <w:lvlJc w:val="left"/>
      <w:pPr>
        <w:ind w:left="4320" w:hanging="360"/>
      </w:pPr>
      <w:rPr>
        <w:rFonts w:ascii="Wingdings" w:hAnsi="Wingdings" w:hint="default"/>
      </w:rPr>
    </w:lvl>
    <w:lvl w:ilvl="6" w:tplc="51548B70">
      <w:start w:val="1"/>
      <w:numFmt w:val="bullet"/>
      <w:lvlText w:val=""/>
      <w:lvlJc w:val="left"/>
      <w:pPr>
        <w:ind w:left="5040" w:hanging="360"/>
      </w:pPr>
      <w:rPr>
        <w:rFonts w:ascii="Symbol" w:hAnsi="Symbol" w:hint="default"/>
      </w:rPr>
    </w:lvl>
    <w:lvl w:ilvl="7" w:tplc="B32AED18">
      <w:start w:val="1"/>
      <w:numFmt w:val="bullet"/>
      <w:lvlText w:val="o"/>
      <w:lvlJc w:val="left"/>
      <w:pPr>
        <w:ind w:left="5760" w:hanging="360"/>
      </w:pPr>
      <w:rPr>
        <w:rFonts w:ascii="Courier New" w:hAnsi="Courier New" w:hint="default"/>
      </w:rPr>
    </w:lvl>
    <w:lvl w:ilvl="8" w:tplc="458C69EA">
      <w:start w:val="1"/>
      <w:numFmt w:val="bullet"/>
      <w:lvlText w:val=""/>
      <w:lvlJc w:val="left"/>
      <w:pPr>
        <w:ind w:left="6480" w:hanging="360"/>
      </w:pPr>
      <w:rPr>
        <w:rFonts w:ascii="Wingdings" w:hAnsi="Wingdings" w:hint="default"/>
      </w:rPr>
    </w:lvl>
  </w:abstractNum>
  <w:abstractNum w:abstractNumId="85" w15:restartNumberingAfterBreak="0">
    <w:nsid w:val="3BAB4D01"/>
    <w:multiLevelType w:val="hybridMultilevel"/>
    <w:tmpl w:val="68C83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D687C33"/>
    <w:multiLevelType w:val="multilevel"/>
    <w:tmpl w:val="EBF0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DDD123D"/>
    <w:multiLevelType w:val="multilevel"/>
    <w:tmpl w:val="9EC8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ED3614F"/>
    <w:multiLevelType w:val="multilevel"/>
    <w:tmpl w:val="DBC8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EF03CBF"/>
    <w:multiLevelType w:val="multilevel"/>
    <w:tmpl w:val="51FC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F9631B8"/>
    <w:multiLevelType w:val="multilevel"/>
    <w:tmpl w:val="2772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FC64B8A"/>
    <w:multiLevelType w:val="multilevel"/>
    <w:tmpl w:val="8196FA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2365D57"/>
    <w:multiLevelType w:val="multilevel"/>
    <w:tmpl w:val="43A6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2A12B04"/>
    <w:multiLevelType w:val="hybridMultilevel"/>
    <w:tmpl w:val="FEC0A1F2"/>
    <w:lvl w:ilvl="0" w:tplc="343C641E">
      <w:start w:val="1"/>
      <w:numFmt w:val="bullet"/>
      <w:lvlText w:val="·"/>
      <w:lvlJc w:val="left"/>
      <w:pPr>
        <w:ind w:left="720" w:hanging="360"/>
      </w:pPr>
      <w:rPr>
        <w:rFonts w:ascii="Symbol" w:hAnsi="Symbol" w:hint="default"/>
      </w:rPr>
    </w:lvl>
    <w:lvl w:ilvl="1" w:tplc="55A293EE">
      <w:start w:val="1"/>
      <w:numFmt w:val="bullet"/>
      <w:lvlText w:val="o"/>
      <w:lvlJc w:val="left"/>
      <w:pPr>
        <w:ind w:left="1440" w:hanging="360"/>
      </w:pPr>
      <w:rPr>
        <w:rFonts w:ascii="Courier New" w:hAnsi="Courier New" w:hint="default"/>
      </w:rPr>
    </w:lvl>
    <w:lvl w:ilvl="2" w:tplc="899456FC">
      <w:start w:val="1"/>
      <w:numFmt w:val="bullet"/>
      <w:lvlText w:val=""/>
      <w:lvlJc w:val="left"/>
      <w:pPr>
        <w:ind w:left="2160" w:hanging="360"/>
      </w:pPr>
      <w:rPr>
        <w:rFonts w:ascii="Wingdings" w:hAnsi="Wingdings" w:hint="default"/>
      </w:rPr>
    </w:lvl>
    <w:lvl w:ilvl="3" w:tplc="577C8A4E">
      <w:start w:val="1"/>
      <w:numFmt w:val="bullet"/>
      <w:lvlText w:val=""/>
      <w:lvlJc w:val="left"/>
      <w:pPr>
        <w:ind w:left="2880" w:hanging="360"/>
      </w:pPr>
      <w:rPr>
        <w:rFonts w:ascii="Symbol" w:hAnsi="Symbol" w:hint="default"/>
      </w:rPr>
    </w:lvl>
    <w:lvl w:ilvl="4" w:tplc="37E4835C">
      <w:start w:val="1"/>
      <w:numFmt w:val="bullet"/>
      <w:lvlText w:val="o"/>
      <w:lvlJc w:val="left"/>
      <w:pPr>
        <w:ind w:left="3600" w:hanging="360"/>
      </w:pPr>
      <w:rPr>
        <w:rFonts w:ascii="Courier New" w:hAnsi="Courier New" w:hint="default"/>
      </w:rPr>
    </w:lvl>
    <w:lvl w:ilvl="5" w:tplc="E58E1724">
      <w:start w:val="1"/>
      <w:numFmt w:val="bullet"/>
      <w:lvlText w:val=""/>
      <w:lvlJc w:val="left"/>
      <w:pPr>
        <w:ind w:left="4320" w:hanging="360"/>
      </w:pPr>
      <w:rPr>
        <w:rFonts w:ascii="Wingdings" w:hAnsi="Wingdings" w:hint="default"/>
      </w:rPr>
    </w:lvl>
    <w:lvl w:ilvl="6" w:tplc="36F6FC1E">
      <w:start w:val="1"/>
      <w:numFmt w:val="bullet"/>
      <w:lvlText w:val=""/>
      <w:lvlJc w:val="left"/>
      <w:pPr>
        <w:ind w:left="5040" w:hanging="360"/>
      </w:pPr>
      <w:rPr>
        <w:rFonts w:ascii="Symbol" w:hAnsi="Symbol" w:hint="default"/>
      </w:rPr>
    </w:lvl>
    <w:lvl w:ilvl="7" w:tplc="B290D7FA">
      <w:start w:val="1"/>
      <w:numFmt w:val="bullet"/>
      <w:lvlText w:val="o"/>
      <w:lvlJc w:val="left"/>
      <w:pPr>
        <w:ind w:left="5760" w:hanging="360"/>
      </w:pPr>
      <w:rPr>
        <w:rFonts w:ascii="Courier New" w:hAnsi="Courier New" w:hint="default"/>
      </w:rPr>
    </w:lvl>
    <w:lvl w:ilvl="8" w:tplc="3F40DDEE">
      <w:start w:val="1"/>
      <w:numFmt w:val="bullet"/>
      <w:lvlText w:val=""/>
      <w:lvlJc w:val="left"/>
      <w:pPr>
        <w:ind w:left="6480" w:hanging="360"/>
      </w:pPr>
      <w:rPr>
        <w:rFonts w:ascii="Wingdings" w:hAnsi="Wingdings" w:hint="default"/>
      </w:rPr>
    </w:lvl>
  </w:abstractNum>
  <w:abstractNum w:abstractNumId="94" w15:restartNumberingAfterBreak="0">
    <w:nsid w:val="44053230"/>
    <w:multiLevelType w:val="multilevel"/>
    <w:tmpl w:val="535077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5" w15:restartNumberingAfterBreak="0">
    <w:nsid w:val="44A9469B"/>
    <w:multiLevelType w:val="multilevel"/>
    <w:tmpl w:val="F196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612722B"/>
    <w:multiLevelType w:val="multilevel"/>
    <w:tmpl w:val="74E62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8651742"/>
    <w:multiLevelType w:val="multilevel"/>
    <w:tmpl w:val="EB86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8F52C02"/>
    <w:multiLevelType w:val="multilevel"/>
    <w:tmpl w:val="2E24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9FE68E4"/>
    <w:multiLevelType w:val="multilevel"/>
    <w:tmpl w:val="831E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A949869"/>
    <w:multiLevelType w:val="hybridMultilevel"/>
    <w:tmpl w:val="D63EBBF2"/>
    <w:lvl w:ilvl="0" w:tplc="EBC22C62">
      <w:start w:val="1"/>
      <w:numFmt w:val="bullet"/>
      <w:lvlText w:val="·"/>
      <w:lvlJc w:val="left"/>
      <w:pPr>
        <w:ind w:left="720" w:hanging="360"/>
      </w:pPr>
      <w:rPr>
        <w:rFonts w:ascii="Symbol" w:hAnsi="Symbol" w:hint="default"/>
      </w:rPr>
    </w:lvl>
    <w:lvl w:ilvl="1" w:tplc="FC10AA5C">
      <w:start w:val="1"/>
      <w:numFmt w:val="bullet"/>
      <w:lvlText w:val="o"/>
      <w:lvlJc w:val="left"/>
      <w:pPr>
        <w:ind w:left="1440" w:hanging="360"/>
      </w:pPr>
      <w:rPr>
        <w:rFonts w:ascii="Courier New" w:hAnsi="Courier New" w:hint="default"/>
      </w:rPr>
    </w:lvl>
    <w:lvl w:ilvl="2" w:tplc="1B4C7DD0">
      <w:start w:val="1"/>
      <w:numFmt w:val="bullet"/>
      <w:lvlText w:val=""/>
      <w:lvlJc w:val="left"/>
      <w:pPr>
        <w:ind w:left="2160" w:hanging="360"/>
      </w:pPr>
      <w:rPr>
        <w:rFonts w:ascii="Wingdings" w:hAnsi="Wingdings" w:hint="default"/>
      </w:rPr>
    </w:lvl>
    <w:lvl w:ilvl="3" w:tplc="28B63A98">
      <w:start w:val="1"/>
      <w:numFmt w:val="bullet"/>
      <w:lvlText w:val=""/>
      <w:lvlJc w:val="left"/>
      <w:pPr>
        <w:ind w:left="2880" w:hanging="360"/>
      </w:pPr>
      <w:rPr>
        <w:rFonts w:ascii="Symbol" w:hAnsi="Symbol" w:hint="default"/>
      </w:rPr>
    </w:lvl>
    <w:lvl w:ilvl="4" w:tplc="645205A0">
      <w:start w:val="1"/>
      <w:numFmt w:val="bullet"/>
      <w:lvlText w:val="o"/>
      <w:lvlJc w:val="left"/>
      <w:pPr>
        <w:ind w:left="3600" w:hanging="360"/>
      </w:pPr>
      <w:rPr>
        <w:rFonts w:ascii="Courier New" w:hAnsi="Courier New" w:hint="default"/>
      </w:rPr>
    </w:lvl>
    <w:lvl w:ilvl="5" w:tplc="343E839E">
      <w:start w:val="1"/>
      <w:numFmt w:val="bullet"/>
      <w:lvlText w:val=""/>
      <w:lvlJc w:val="left"/>
      <w:pPr>
        <w:ind w:left="4320" w:hanging="360"/>
      </w:pPr>
      <w:rPr>
        <w:rFonts w:ascii="Wingdings" w:hAnsi="Wingdings" w:hint="default"/>
      </w:rPr>
    </w:lvl>
    <w:lvl w:ilvl="6" w:tplc="C0C85FC6">
      <w:start w:val="1"/>
      <w:numFmt w:val="bullet"/>
      <w:lvlText w:val=""/>
      <w:lvlJc w:val="left"/>
      <w:pPr>
        <w:ind w:left="5040" w:hanging="360"/>
      </w:pPr>
      <w:rPr>
        <w:rFonts w:ascii="Symbol" w:hAnsi="Symbol" w:hint="default"/>
      </w:rPr>
    </w:lvl>
    <w:lvl w:ilvl="7" w:tplc="BC9A1436">
      <w:start w:val="1"/>
      <w:numFmt w:val="bullet"/>
      <w:lvlText w:val="o"/>
      <w:lvlJc w:val="left"/>
      <w:pPr>
        <w:ind w:left="5760" w:hanging="360"/>
      </w:pPr>
      <w:rPr>
        <w:rFonts w:ascii="Courier New" w:hAnsi="Courier New" w:hint="default"/>
      </w:rPr>
    </w:lvl>
    <w:lvl w:ilvl="8" w:tplc="DBFC1618">
      <w:start w:val="1"/>
      <w:numFmt w:val="bullet"/>
      <w:lvlText w:val=""/>
      <w:lvlJc w:val="left"/>
      <w:pPr>
        <w:ind w:left="6480" w:hanging="360"/>
      </w:pPr>
      <w:rPr>
        <w:rFonts w:ascii="Wingdings" w:hAnsi="Wingdings" w:hint="default"/>
      </w:rPr>
    </w:lvl>
  </w:abstractNum>
  <w:abstractNum w:abstractNumId="101" w15:restartNumberingAfterBreak="0">
    <w:nsid w:val="4C1ACC01"/>
    <w:multiLevelType w:val="hybridMultilevel"/>
    <w:tmpl w:val="0994F6AE"/>
    <w:lvl w:ilvl="0" w:tplc="3B3CE5C8">
      <w:start w:val="1"/>
      <w:numFmt w:val="bullet"/>
      <w:lvlText w:val="·"/>
      <w:lvlJc w:val="left"/>
      <w:pPr>
        <w:ind w:left="720" w:hanging="360"/>
      </w:pPr>
      <w:rPr>
        <w:rFonts w:ascii="Symbol" w:hAnsi="Symbol" w:hint="default"/>
      </w:rPr>
    </w:lvl>
    <w:lvl w:ilvl="1" w:tplc="BEC4F9A2">
      <w:start w:val="1"/>
      <w:numFmt w:val="bullet"/>
      <w:lvlText w:val="o"/>
      <w:lvlJc w:val="left"/>
      <w:pPr>
        <w:ind w:left="1440" w:hanging="360"/>
      </w:pPr>
      <w:rPr>
        <w:rFonts w:ascii="Courier New" w:hAnsi="Courier New" w:hint="default"/>
      </w:rPr>
    </w:lvl>
    <w:lvl w:ilvl="2" w:tplc="54B65E18">
      <w:start w:val="1"/>
      <w:numFmt w:val="bullet"/>
      <w:lvlText w:val=""/>
      <w:lvlJc w:val="left"/>
      <w:pPr>
        <w:ind w:left="2160" w:hanging="360"/>
      </w:pPr>
      <w:rPr>
        <w:rFonts w:ascii="Wingdings" w:hAnsi="Wingdings" w:hint="default"/>
      </w:rPr>
    </w:lvl>
    <w:lvl w:ilvl="3" w:tplc="5A12D620">
      <w:start w:val="1"/>
      <w:numFmt w:val="bullet"/>
      <w:lvlText w:val=""/>
      <w:lvlJc w:val="left"/>
      <w:pPr>
        <w:ind w:left="2880" w:hanging="360"/>
      </w:pPr>
      <w:rPr>
        <w:rFonts w:ascii="Symbol" w:hAnsi="Symbol" w:hint="default"/>
      </w:rPr>
    </w:lvl>
    <w:lvl w:ilvl="4" w:tplc="0C78D35C">
      <w:start w:val="1"/>
      <w:numFmt w:val="bullet"/>
      <w:lvlText w:val="o"/>
      <w:lvlJc w:val="left"/>
      <w:pPr>
        <w:ind w:left="3600" w:hanging="360"/>
      </w:pPr>
      <w:rPr>
        <w:rFonts w:ascii="Courier New" w:hAnsi="Courier New" w:hint="default"/>
      </w:rPr>
    </w:lvl>
    <w:lvl w:ilvl="5" w:tplc="F0D4B0AE">
      <w:start w:val="1"/>
      <w:numFmt w:val="bullet"/>
      <w:lvlText w:val=""/>
      <w:lvlJc w:val="left"/>
      <w:pPr>
        <w:ind w:left="4320" w:hanging="360"/>
      </w:pPr>
      <w:rPr>
        <w:rFonts w:ascii="Wingdings" w:hAnsi="Wingdings" w:hint="default"/>
      </w:rPr>
    </w:lvl>
    <w:lvl w:ilvl="6" w:tplc="760E70C0">
      <w:start w:val="1"/>
      <w:numFmt w:val="bullet"/>
      <w:lvlText w:val=""/>
      <w:lvlJc w:val="left"/>
      <w:pPr>
        <w:ind w:left="5040" w:hanging="360"/>
      </w:pPr>
      <w:rPr>
        <w:rFonts w:ascii="Symbol" w:hAnsi="Symbol" w:hint="default"/>
      </w:rPr>
    </w:lvl>
    <w:lvl w:ilvl="7" w:tplc="0A2A468C">
      <w:start w:val="1"/>
      <w:numFmt w:val="bullet"/>
      <w:lvlText w:val="o"/>
      <w:lvlJc w:val="left"/>
      <w:pPr>
        <w:ind w:left="5760" w:hanging="360"/>
      </w:pPr>
      <w:rPr>
        <w:rFonts w:ascii="Courier New" w:hAnsi="Courier New" w:hint="default"/>
      </w:rPr>
    </w:lvl>
    <w:lvl w:ilvl="8" w:tplc="F3C80B1C">
      <w:start w:val="1"/>
      <w:numFmt w:val="bullet"/>
      <w:lvlText w:val=""/>
      <w:lvlJc w:val="left"/>
      <w:pPr>
        <w:ind w:left="6480" w:hanging="360"/>
      </w:pPr>
      <w:rPr>
        <w:rFonts w:ascii="Wingdings" w:hAnsi="Wingdings" w:hint="default"/>
      </w:rPr>
    </w:lvl>
  </w:abstractNum>
  <w:abstractNum w:abstractNumId="102" w15:restartNumberingAfterBreak="0">
    <w:nsid w:val="4C1F28E9"/>
    <w:multiLevelType w:val="hybridMultilevel"/>
    <w:tmpl w:val="16A654DE"/>
    <w:lvl w:ilvl="0" w:tplc="42923966">
      <w:start w:val="1"/>
      <w:numFmt w:val="decimal"/>
      <w:lvlText w:val="•"/>
      <w:lvlJc w:val="left"/>
      <w:pPr>
        <w:ind w:left="720" w:hanging="360"/>
      </w:pPr>
    </w:lvl>
    <w:lvl w:ilvl="1" w:tplc="87EAA2A4">
      <w:start w:val="1"/>
      <w:numFmt w:val="lowerLetter"/>
      <w:lvlText w:val="%2."/>
      <w:lvlJc w:val="left"/>
      <w:pPr>
        <w:ind w:left="1440" w:hanging="360"/>
      </w:pPr>
    </w:lvl>
    <w:lvl w:ilvl="2" w:tplc="E9226F66">
      <w:start w:val="1"/>
      <w:numFmt w:val="lowerRoman"/>
      <w:lvlText w:val="%3."/>
      <w:lvlJc w:val="right"/>
      <w:pPr>
        <w:ind w:left="2160" w:hanging="180"/>
      </w:pPr>
    </w:lvl>
    <w:lvl w:ilvl="3" w:tplc="1D0CCF88">
      <w:start w:val="1"/>
      <w:numFmt w:val="decimal"/>
      <w:lvlText w:val="%4."/>
      <w:lvlJc w:val="left"/>
      <w:pPr>
        <w:ind w:left="2880" w:hanging="360"/>
      </w:pPr>
    </w:lvl>
    <w:lvl w:ilvl="4" w:tplc="4C303B0A">
      <w:start w:val="1"/>
      <w:numFmt w:val="lowerLetter"/>
      <w:lvlText w:val="%5."/>
      <w:lvlJc w:val="left"/>
      <w:pPr>
        <w:ind w:left="3600" w:hanging="360"/>
      </w:pPr>
    </w:lvl>
    <w:lvl w:ilvl="5" w:tplc="3D22C1BA">
      <w:start w:val="1"/>
      <w:numFmt w:val="lowerRoman"/>
      <w:lvlText w:val="%6."/>
      <w:lvlJc w:val="right"/>
      <w:pPr>
        <w:ind w:left="4320" w:hanging="180"/>
      </w:pPr>
    </w:lvl>
    <w:lvl w:ilvl="6" w:tplc="8B8E3274">
      <w:start w:val="1"/>
      <w:numFmt w:val="decimal"/>
      <w:lvlText w:val="%7."/>
      <w:lvlJc w:val="left"/>
      <w:pPr>
        <w:ind w:left="5040" w:hanging="360"/>
      </w:pPr>
    </w:lvl>
    <w:lvl w:ilvl="7" w:tplc="0F50C904">
      <w:start w:val="1"/>
      <w:numFmt w:val="lowerLetter"/>
      <w:lvlText w:val="%8."/>
      <w:lvlJc w:val="left"/>
      <w:pPr>
        <w:ind w:left="5760" w:hanging="360"/>
      </w:pPr>
    </w:lvl>
    <w:lvl w:ilvl="8" w:tplc="187253B8">
      <w:start w:val="1"/>
      <w:numFmt w:val="lowerRoman"/>
      <w:lvlText w:val="%9."/>
      <w:lvlJc w:val="right"/>
      <w:pPr>
        <w:ind w:left="6480" w:hanging="180"/>
      </w:pPr>
    </w:lvl>
  </w:abstractNum>
  <w:abstractNum w:abstractNumId="103" w15:restartNumberingAfterBreak="0">
    <w:nsid w:val="4C33AEFD"/>
    <w:multiLevelType w:val="hybridMultilevel"/>
    <w:tmpl w:val="2E90C1B2"/>
    <w:lvl w:ilvl="0" w:tplc="41466F7C">
      <w:start w:val="1"/>
      <w:numFmt w:val="bullet"/>
      <w:lvlText w:val="·"/>
      <w:lvlJc w:val="left"/>
      <w:pPr>
        <w:ind w:left="720" w:hanging="360"/>
      </w:pPr>
      <w:rPr>
        <w:rFonts w:ascii="Symbol" w:hAnsi="Symbol" w:hint="default"/>
      </w:rPr>
    </w:lvl>
    <w:lvl w:ilvl="1" w:tplc="42C02768">
      <w:start w:val="1"/>
      <w:numFmt w:val="bullet"/>
      <w:lvlText w:val="o"/>
      <w:lvlJc w:val="left"/>
      <w:pPr>
        <w:ind w:left="1440" w:hanging="360"/>
      </w:pPr>
      <w:rPr>
        <w:rFonts w:ascii="Courier New" w:hAnsi="Courier New" w:hint="default"/>
      </w:rPr>
    </w:lvl>
    <w:lvl w:ilvl="2" w:tplc="4A1ED0B2">
      <w:start w:val="1"/>
      <w:numFmt w:val="bullet"/>
      <w:lvlText w:val=""/>
      <w:lvlJc w:val="left"/>
      <w:pPr>
        <w:ind w:left="2160" w:hanging="360"/>
      </w:pPr>
      <w:rPr>
        <w:rFonts w:ascii="Wingdings" w:hAnsi="Wingdings" w:hint="default"/>
      </w:rPr>
    </w:lvl>
    <w:lvl w:ilvl="3" w:tplc="CDBC1BEA">
      <w:start w:val="1"/>
      <w:numFmt w:val="bullet"/>
      <w:lvlText w:val=""/>
      <w:lvlJc w:val="left"/>
      <w:pPr>
        <w:ind w:left="2880" w:hanging="360"/>
      </w:pPr>
      <w:rPr>
        <w:rFonts w:ascii="Symbol" w:hAnsi="Symbol" w:hint="default"/>
      </w:rPr>
    </w:lvl>
    <w:lvl w:ilvl="4" w:tplc="666E0F96">
      <w:start w:val="1"/>
      <w:numFmt w:val="bullet"/>
      <w:lvlText w:val="o"/>
      <w:lvlJc w:val="left"/>
      <w:pPr>
        <w:ind w:left="3600" w:hanging="360"/>
      </w:pPr>
      <w:rPr>
        <w:rFonts w:ascii="Courier New" w:hAnsi="Courier New" w:hint="default"/>
      </w:rPr>
    </w:lvl>
    <w:lvl w:ilvl="5" w:tplc="6F9E961C">
      <w:start w:val="1"/>
      <w:numFmt w:val="bullet"/>
      <w:lvlText w:val=""/>
      <w:lvlJc w:val="left"/>
      <w:pPr>
        <w:ind w:left="4320" w:hanging="360"/>
      </w:pPr>
      <w:rPr>
        <w:rFonts w:ascii="Wingdings" w:hAnsi="Wingdings" w:hint="default"/>
      </w:rPr>
    </w:lvl>
    <w:lvl w:ilvl="6" w:tplc="1A2EC39E">
      <w:start w:val="1"/>
      <w:numFmt w:val="bullet"/>
      <w:lvlText w:val=""/>
      <w:lvlJc w:val="left"/>
      <w:pPr>
        <w:ind w:left="5040" w:hanging="360"/>
      </w:pPr>
      <w:rPr>
        <w:rFonts w:ascii="Symbol" w:hAnsi="Symbol" w:hint="default"/>
      </w:rPr>
    </w:lvl>
    <w:lvl w:ilvl="7" w:tplc="2CF656E0">
      <w:start w:val="1"/>
      <w:numFmt w:val="bullet"/>
      <w:lvlText w:val="o"/>
      <w:lvlJc w:val="left"/>
      <w:pPr>
        <w:ind w:left="5760" w:hanging="360"/>
      </w:pPr>
      <w:rPr>
        <w:rFonts w:ascii="Courier New" w:hAnsi="Courier New" w:hint="default"/>
      </w:rPr>
    </w:lvl>
    <w:lvl w:ilvl="8" w:tplc="44B2EAA6">
      <w:start w:val="1"/>
      <w:numFmt w:val="bullet"/>
      <w:lvlText w:val=""/>
      <w:lvlJc w:val="left"/>
      <w:pPr>
        <w:ind w:left="6480" w:hanging="360"/>
      </w:pPr>
      <w:rPr>
        <w:rFonts w:ascii="Wingdings" w:hAnsi="Wingdings" w:hint="default"/>
      </w:rPr>
    </w:lvl>
  </w:abstractNum>
  <w:abstractNum w:abstractNumId="104" w15:restartNumberingAfterBreak="0">
    <w:nsid w:val="4C7E3487"/>
    <w:multiLevelType w:val="multilevel"/>
    <w:tmpl w:val="98DA684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5" w15:restartNumberingAfterBreak="0">
    <w:nsid w:val="4CBD238A"/>
    <w:multiLevelType w:val="multilevel"/>
    <w:tmpl w:val="5AE4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DCD7871"/>
    <w:multiLevelType w:val="multilevel"/>
    <w:tmpl w:val="C9F8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F2A31CA"/>
    <w:multiLevelType w:val="multilevel"/>
    <w:tmpl w:val="7F1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11D1712"/>
    <w:multiLevelType w:val="multilevel"/>
    <w:tmpl w:val="9532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1212E42"/>
    <w:multiLevelType w:val="multilevel"/>
    <w:tmpl w:val="CA42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1BF798E"/>
    <w:multiLevelType w:val="hybridMultilevel"/>
    <w:tmpl w:val="4998B8E4"/>
    <w:lvl w:ilvl="0" w:tplc="A5E4885A">
      <w:start w:val="1"/>
      <w:numFmt w:val="bullet"/>
      <w:lvlText w:val="·"/>
      <w:lvlJc w:val="left"/>
      <w:pPr>
        <w:ind w:left="720" w:hanging="360"/>
      </w:pPr>
      <w:rPr>
        <w:rFonts w:ascii="Symbol" w:hAnsi="Symbol" w:hint="default"/>
      </w:rPr>
    </w:lvl>
    <w:lvl w:ilvl="1" w:tplc="4F1C43C0">
      <w:start w:val="1"/>
      <w:numFmt w:val="bullet"/>
      <w:lvlText w:val="o"/>
      <w:lvlJc w:val="left"/>
      <w:pPr>
        <w:ind w:left="1440" w:hanging="360"/>
      </w:pPr>
      <w:rPr>
        <w:rFonts w:ascii="Courier New" w:hAnsi="Courier New" w:hint="default"/>
      </w:rPr>
    </w:lvl>
    <w:lvl w:ilvl="2" w:tplc="9AC85960">
      <w:start w:val="1"/>
      <w:numFmt w:val="bullet"/>
      <w:lvlText w:val=""/>
      <w:lvlJc w:val="left"/>
      <w:pPr>
        <w:ind w:left="2160" w:hanging="360"/>
      </w:pPr>
      <w:rPr>
        <w:rFonts w:ascii="Wingdings" w:hAnsi="Wingdings" w:hint="default"/>
      </w:rPr>
    </w:lvl>
    <w:lvl w:ilvl="3" w:tplc="08DAF6F4">
      <w:start w:val="1"/>
      <w:numFmt w:val="bullet"/>
      <w:lvlText w:val=""/>
      <w:lvlJc w:val="left"/>
      <w:pPr>
        <w:ind w:left="2880" w:hanging="360"/>
      </w:pPr>
      <w:rPr>
        <w:rFonts w:ascii="Symbol" w:hAnsi="Symbol" w:hint="default"/>
      </w:rPr>
    </w:lvl>
    <w:lvl w:ilvl="4" w:tplc="7DE05812">
      <w:start w:val="1"/>
      <w:numFmt w:val="bullet"/>
      <w:lvlText w:val="o"/>
      <w:lvlJc w:val="left"/>
      <w:pPr>
        <w:ind w:left="3600" w:hanging="360"/>
      </w:pPr>
      <w:rPr>
        <w:rFonts w:ascii="Courier New" w:hAnsi="Courier New" w:hint="default"/>
      </w:rPr>
    </w:lvl>
    <w:lvl w:ilvl="5" w:tplc="0E0C3E98">
      <w:start w:val="1"/>
      <w:numFmt w:val="bullet"/>
      <w:lvlText w:val=""/>
      <w:lvlJc w:val="left"/>
      <w:pPr>
        <w:ind w:left="4320" w:hanging="360"/>
      </w:pPr>
      <w:rPr>
        <w:rFonts w:ascii="Wingdings" w:hAnsi="Wingdings" w:hint="default"/>
      </w:rPr>
    </w:lvl>
    <w:lvl w:ilvl="6" w:tplc="DB2CADE4">
      <w:start w:val="1"/>
      <w:numFmt w:val="bullet"/>
      <w:lvlText w:val=""/>
      <w:lvlJc w:val="left"/>
      <w:pPr>
        <w:ind w:left="5040" w:hanging="360"/>
      </w:pPr>
      <w:rPr>
        <w:rFonts w:ascii="Symbol" w:hAnsi="Symbol" w:hint="default"/>
      </w:rPr>
    </w:lvl>
    <w:lvl w:ilvl="7" w:tplc="B4E0A85A">
      <w:start w:val="1"/>
      <w:numFmt w:val="bullet"/>
      <w:lvlText w:val="o"/>
      <w:lvlJc w:val="left"/>
      <w:pPr>
        <w:ind w:left="5760" w:hanging="360"/>
      </w:pPr>
      <w:rPr>
        <w:rFonts w:ascii="Courier New" w:hAnsi="Courier New" w:hint="default"/>
      </w:rPr>
    </w:lvl>
    <w:lvl w:ilvl="8" w:tplc="0C880D98">
      <w:start w:val="1"/>
      <w:numFmt w:val="bullet"/>
      <w:lvlText w:val=""/>
      <w:lvlJc w:val="left"/>
      <w:pPr>
        <w:ind w:left="6480" w:hanging="360"/>
      </w:pPr>
      <w:rPr>
        <w:rFonts w:ascii="Wingdings" w:hAnsi="Wingdings" w:hint="default"/>
      </w:rPr>
    </w:lvl>
  </w:abstractNum>
  <w:abstractNum w:abstractNumId="111" w15:restartNumberingAfterBreak="0">
    <w:nsid w:val="52026538"/>
    <w:multiLevelType w:val="multilevel"/>
    <w:tmpl w:val="B2CE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2D26E14"/>
    <w:multiLevelType w:val="hybridMultilevel"/>
    <w:tmpl w:val="362EE1DC"/>
    <w:lvl w:ilvl="0" w:tplc="75F8196A">
      <w:start w:val="1"/>
      <w:numFmt w:val="bullet"/>
      <w:lvlText w:val="·"/>
      <w:lvlJc w:val="left"/>
      <w:pPr>
        <w:ind w:left="720" w:hanging="360"/>
      </w:pPr>
      <w:rPr>
        <w:rFonts w:ascii="Symbol" w:hAnsi="Symbol" w:hint="default"/>
      </w:rPr>
    </w:lvl>
    <w:lvl w:ilvl="1" w:tplc="4274E90C">
      <w:start w:val="1"/>
      <w:numFmt w:val="bullet"/>
      <w:lvlText w:val="o"/>
      <w:lvlJc w:val="left"/>
      <w:pPr>
        <w:ind w:left="1440" w:hanging="360"/>
      </w:pPr>
      <w:rPr>
        <w:rFonts w:ascii="Courier New" w:hAnsi="Courier New" w:hint="default"/>
      </w:rPr>
    </w:lvl>
    <w:lvl w:ilvl="2" w:tplc="20A484C0">
      <w:start w:val="1"/>
      <w:numFmt w:val="bullet"/>
      <w:lvlText w:val=""/>
      <w:lvlJc w:val="left"/>
      <w:pPr>
        <w:ind w:left="2160" w:hanging="360"/>
      </w:pPr>
      <w:rPr>
        <w:rFonts w:ascii="Wingdings" w:hAnsi="Wingdings" w:hint="default"/>
      </w:rPr>
    </w:lvl>
    <w:lvl w:ilvl="3" w:tplc="26CA60BE">
      <w:start w:val="1"/>
      <w:numFmt w:val="bullet"/>
      <w:lvlText w:val=""/>
      <w:lvlJc w:val="left"/>
      <w:pPr>
        <w:ind w:left="2880" w:hanging="360"/>
      </w:pPr>
      <w:rPr>
        <w:rFonts w:ascii="Symbol" w:hAnsi="Symbol" w:hint="default"/>
      </w:rPr>
    </w:lvl>
    <w:lvl w:ilvl="4" w:tplc="DD06F114">
      <w:start w:val="1"/>
      <w:numFmt w:val="bullet"/>
      <w:lvlText w:val="o"/>
      <w:lvlJc w:val="left"/>
      <w:pPr>
        <w:ind w:left="3600" w:hanging="360"/>
      </w:pPr>
      <w:rPr>
        <w:rFonts w:ascii="Courier New" w:hAnsi="Courier New" w:hint="default"/>
      </w:rPr>
    </w:lvl>
    <w:lvl w:ilvl="5" w:tplc="311EDB1A">
      <w:start w:val="1"/>
      <w:numFmt w:val="bullet"/>
      <w:lvlText w:val=""/>
      <w:lvlJc w:val="left"/>
      <w:pPr>
        <w:ind w:left="4320" w:hanging="360"/>
      </w:pPr>
      <w:rPr>
        <w:rFonts w:ascii="Wingdings" w:hAnsi="Wingdings" w:hint="default"/>
      </w:rPr>
    </w:lvl>
    <w:lvl w:ilvl="6" w:tplc="15E2C634">
      <w:start w:val="1"/>
      <w:numFmt w:val="bullet"/>
      <w:lvlText w:val=""/>
      <w:lvlJc w:val="left"/>
      <w:pPr>
        <w:ind w:left="5040" w:hanging="360"/>
      </w:pPr>
      <w:rPr>
        <w:rFonts w:ascii="Symbol" w:hAnsi="Symbol" w:hint="default"/>
      </w:rPr>
    </w:lvl>
    <w:lvl w:ilvl="7" w:tplc="5AE0C010">
      <w:start w:val="1"/>
      <w:numFmt w:val="bullet"/>
      <w:lvlText w:val="o"/>
      <w:lvlJc w:val="left"/>
      <w:pPr>
        <w:ind w:left="5760" w:hanging="360"/>
      </w:pPr>
      <w:rPr>
        <w:rFonts w:ascii="Courier New" w:hAnsi="Courier New" w:hint="default"/>
      </w:rPr>
    </w:lvl>
    <w:lvl w:ilvl="8" w:tplc="9F783F86">
      <w:start w:val="1"/>
      <w:numFmt w:val="bullet"/>
      <w:lvlText w:val=""/>
      <w:lvlJc w:val="left"/>
      <w:pPr>
        <w:ind w:left="6480" w:hanging="360"/>
      </w:pPr>
      <w:rPr>
        <w:rFonts w:ascii="Wingdings" w:hAnsi="Wingdings" w:hint="default"/>
      </w:rPr>
    </w:lvl>
  </w:abstractNum>
  <w:abstractNum w:abstractNumId="113" w15:restartNumberingAfterBreak="0">
    <w:nsid w:val="539B2EB3"/>
    <w:multiLevelType w:val="multilevel"/>
    <w:tmpl w:val="6598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405013F"/>
    <w:multiLevelType w:val="multilevel"/>
    <w:tmpl w:val="12A2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5032412"/>
    <w:multiLevelType w:val="hybridMultilevel"/>
    <w:tmpl w:val="5F76C1A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67802AF"/>
    <w:multiLevelType w:val="hybridMultilevel"/>
    <w:tmpl w:val="01685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6C04F26"/>
    <w:multiLevelType w:val="multilevel"/>
    <w:tmpl w:val="58AE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FB09BC"/>
    <w:multiLevelType w:val="multilevel"/>
    <w:tmpl w:val="644A06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8EF01BA"/>
    <w:multiLevelType w:val="hybridMultilevel"/>
    <w:tmpl w:val="84121104"/>
    <w:lvl w:ilvl="0" w:tplc="65C844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59234A4B"/>
    <w:multiLevelType w:val="multilevel"/>
    <w:tmpl w:val="C83097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9537E16"/>
    <w:multiLevelType w:val="multilevel"/>
    <w:tmpl w:val="D24A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9806F00"/>
    <w:multiLevelType w:val="hybridMultilevel"/>
    <w:tmpl w:val="195C3B2A"/>
    <w:lvl w:ilvl="0" w:tplc="3BCC555C">
      <w:start w:val="1"/>
      <w:numFmt w:val="bullet"/>
      <w:lvlText w:val="·"/>
      <w:lvlJc w:val="left"/>
      <w:pPr>
        <w:ind w:left="720" w:hanging="360"/>
      </w:pPr>
      <w:rPr>
        <w:rFonts w:ascii="Symbol" w:hAnsi="Symbol" w:hint="default"/>
      </w:rPr>
    </w:lvl>
    <w:lvl w:ilvl="1" w:tplc="0E7644E2">
      <w:start w:val="1"/>
      <w:numFmt w:val="bullet"/>
      <w:lvlText w:val="o"/>
      <w:lvlJc w:val="left"/>
      <w:pPr>
        <w:ind w:left="1440" w:hanging="360"/>
      </w:pPr>
      <w:rPr>
        <w:rFonts w:ascii="Courier New" w:hAnsi="Courier New" w:hint="default"/>
      </w:rPr>
    </w:lvl>
    <w:lvl w:ilvl="2" w:tplc="FFA2910A">
      <w:start w:val="1"/>
      <w:numFmt w:val="bullet"/>
      <w:lvlText w:val=""/>
      <w:lvlJc w:val="left"/>
      <w:pPr>
        <w:ind w:left="2160" w:hanging="360"/>
      </w:pPr>
      <w:rPr>
        <w:rFonts w:ascii="Wingdings" w:hAnsi="Wingdings" w:hint="default"/>
      </w:rPr>
    </w:lvl>
    <w:lvl w:ilvl="3" w:tplc="D658A8CC">
      <w:start w:val="1"/>
      <w:numFmt w:val="bullet"/>
      <w:lvlText w:val=""/>
      <w:lvlJc w:val="left"/>
      <w:pPr>
        <w:ind w:left="2880" w:hanging="360"/>
      </w:pPr>
      <w:rPr>
        <w:rFonts w:ascii="Symbol" w:hAnsi="Symbol" w:hint="default"/>
      </w:rPr>
    </w:lvl>
    <w:lvl w:ilvl="4" w:tplc="37A65C5C">
      <w:start w:val="1"/>
      <w:numFmt w:val="bullet"/>
      <w:lvlText w:val="o"/>
      <w:lvlJc w:val="left"/>
      <w:pPr>
        <w:ind w:left="3600" w:hanging="360"/>
      </w:pPr>
      <w:rPr>
        <w:rFonts w:ascii="Courier New" w:hAnsi="Courier New" w:hint="default"/>
      </w:rPr>
    </w:lvl>
    <w:lvl w:ilvl="5" w:tplc="CB505C54">
      <w:start w:val="1"/>
      <w:numFmt w:val="bullet"/>
      <w:lvlText w:val=""/>
      <w:lvlJc w:val="left"/>
      <w:pPr>
        <w:ind w:left="4320" w:hanging="360"/>
      </w:pPr>
      <w:rPr>
        <w:rFonts w:ascii="Wingdings" w:hAnsi="Wingdings" w:hint="default"/>
      </w:rPr>
    </w:lvl>
    <w:lvl w:ilvl="6" w:tplc="88DCECE4">
      <w:start w:val="1"/>
      <w:numFmt w:val="bullet"/>
      <w:lvlText w:val=""/>
      <w:lvlJc w:val="left"/>
      <w:pPr>
        <w:ind w:left="5040" w:hanging="360"/>
      </w:pPr>
      <w:rPr>
        <w:rFonts w:ascii="Symbol" w:hAnsi="Symbol" w:hint="default"/>
      </w:rPr>
    </w:lvl>
    <w:lvl w:ilvl="7" w:tplc="66A2E9EA">
      <w:start w:val="1"/>
      <w:numFmt w:val="bullet"/>
      <w:lvlText w:val="o"/>
      <w:lvlJc w:val="left"/>
      <w:pPr>
        <w:ind w:left="5760" w:hanging="360"/>
      </w:pPr>
      <w:rPr>
        <w:rFonts w:ascii="Courier New" w:hAnsi="Courier New" w:hint="default"/>
      </w:rPr>
    </w:lvl>
    <w:lvl w:ilvl="8" w:tplc="472EFFF8">
      <w:start w:val="1"/>
      <w:numFmt w:val="bullet"/>
      <w:lvlText w:val=""/>
      <w:lvlJc w:val="left"/>
      <w:pPr>
        <w:ind w:left="6480" w:hanging="360"/>
      </w:pPr>
      <w:rPr>
        <w:rFonts w:ascii="Wingdings" w:hAnsi="Wingdings" w:hint="default"/>
      </w:rPr>
    </w:lvl>
  </w:abstractNum>
  <w:abstractNum w:abstractNumId="123" w15:restartNumberingAfterBreak="0">
    <w:nsid w:val="59E20211"/>
    <w:multiLevelType w:val="multilevel"/>
    <w:tmpl w:val="FBB6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A557301"/>
    <w:multiLevelType w:val="hybridMultilevel"/>
    <w:tmpl w:val="066E2232"/>
    <w:lvl w:ilvl="0" w:tplc="1C1CCDE2">
      <w:start w:val="1"/>
      <w:numFmt w:val="bullet"/>
      <w:lvlText w:val="·"/>
      <w:lvlJc w:val="left"/>
      <w:pPr>
        <w:ind w:left="720" w:hanging="360"/>
      </w:pPr>
      <w:rPr>
        <w:rFonts w:ascii="Symbol" w:hAnsi="Symbol" w:hint="default"/>
      </w:rPr>
    </w:lvl>
    <w:lvl w:ilvl="1" w:tplc="057E25AA">
      <w:start w:val="1"/>
      <w:numFmt w:val="bullet"/>
      <w:lvlText w:val="o"/>
      <w:lvlJc w:val="left"/>
      <w:pPr>
        <w:ind w:left="1440" w:hanging="360"/>
      </w:pPr>
      <w:rPr>
        <w:rFonts w:ascii="Courier New" w:hAnsi="Courier New" w:hint="default"/>
      </w:rPr>
    </w:lvl>
    <w:lvl w:ilvl="2" w:tplc="4E8A730E">
      <w:start w:val="1"/>
      <w:numFmt w:val="bullet"/>
      <w:lvlText w:val=""/>
      <w:lvlJc w:val="left"/>
      <w:pPr>
        <w:ind w:left="2160" w:hanging="360"/>
      </w:pPr>
      <w:rPr>
        <w:rFonts w:ascii="Wingdings" w:hAnsi="Wingdings" w:hint="default"/>
      </w:rPr>
    </w:lvl>
    <w:lvl w:ilvl="3" w:tplc="5204C7D0">
      <w:start w:val="1"/>
      <w:numFmt w:val="bullet"/>
      <w:lvlText w:val=""/>
      <w:lvlJc w:val="left"/>
      <w:pPr>
        <w:ind w:left="2880" w:hanging="360"/>
      </w:pPr>
      <w:rPr>
        <w:rFonts w:ascii="Symbol" w:hAnsi="Symbol" w:hint="default"/>
      </w:rPr>
    </w:lvl>
    <w:lvl w:ilvl="4" w:tplc="FB4C39EA">
      <w:start w:val="1"/>
      <w:numFmt w:val="bullet"/>
      <w:lvlText w:val="o"/>
      <w:lvlJc w:val="left"/>
      <w:pPr>
        <w:ind w:left="3600" w:hanging="360"/>
      </w:pPr>
      <w:rPr>
        <w:rFonts w:ascii="Courier New" w:hAnsi="Courier New" w:hint="default"/>
      </w:rPr>
    </w:lvl>
    <w:lvl w:ilvl="5" w:tplc="395CDFB8">
      <w:start w:val="1"/>
      <w:numFmt w:val="bullet"/>
      <w:lvlText w:val=""/>
      <w:lvlJc w:val="left"/>
      <w:pPr>
        <w:ind w:left="4320" w:hanging="360"/>
      </w:pPr>
      <w:rPr>
        <w:rFonts w:ascii="Wingdings" w:hAnsi="Wingdings" w:hint="default"/>
      </w:rPr>
    </w:lvl>
    <w:lvl w:ilvl="6" w:tplc="3294ACA0">
      <w:start w:val="1"/>
      <w:numFmt w:val="bullet"/>
      <w:lvlText w:val=""/>
      <w:lvlJc w:val="left"/>
      <w:pPr>
        <w:ind w:left="5040" w:hanging="360"/>
      </w:pPr>
      <w:rPr>
        <w:rFonts w:ascii="Symbol" w:hAnsi="Symbol" w:hint="default"/>
      </w:rPr>
    </w:lvl>
    <w:lvl w:ilvl="7" w:tplc="E758DA56">
      <w:start w:val="1"/>
      <w:numFmt w:val="bullet"/>
      <w:lvlText w:val="o"/>
      <w:lvlJc w:val="left"/>
      <w:pPr>
        <w:ind w:left="5760" w:hanging="360"/>
      </w:pPr>
      <w:rPr>
        <w:rFonts w:ascii="Courier New" w:hAnsi="Courier New" w:hint="default"/>
      </w:rPr>
    </w:lvl>
    <w:lvl w:ilvl="8" w:tplc="AE905822">
      <w:start w:val="1"/>
      <w:numFmt w:val="bullet"/>
      <w:lvlText w:val=""/>
      <w:lvlJc w:val="left"/>
      <w:pPr>
        <w:ind w:left="6480" w:hanging="360"/>
      </w:pPr>
      <w:rPr>
        <w:rFonts w:ascii="Wingdings" w:hAnsi="Wingdings" w:hint="default"/>
      </w:rPr>
    </w:lvl>
  </w:abstractNum>
  <w:abstractNum w:abstractNumId="125" w15:restartNumberingAfterBreak="0">
    <w:nsid w:val="5B1E496A"/>
    <w:multiLevelType w:val="multilevel"/>
    <w:tmpl w:val="3674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BC733D9"/>
    <w:multiLevelType w:val="hybridMultilevel"/>
    <w:tmpl w:val="3DE83740"/>
    <w:lvl w:ilvl="0" w:tplc="8DB6F5E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7" w15:restartNumberingAfterBreak="0">
    <w:nsid w:val="5C33543E"/>
    <w:multiLevelType w:val="hybridMultilevel"/>
    <w:tmpl w:val="A22CDB96"/>
    <w:lvl w:ilvl="0" w:tplc="A302FC34">
      <w:start w:val="1"/>
      <w:numFmt w:val="bullet"/>
      <w:lvlText w:val=""/>
      <w:lvlJc w:val="left"/>
      <w:pPr>
        <w:ind w:left="720" w:hanging="360"/>
      </w:pPr>
      <w:rPr>
        <w:rFonts w:ascii="Symbol" w:hAnsi="Symbol" w:hint="default"/>
      </w:rPr>
    </w:lvl>
    <w:lvl w:ilvl="1" w:tplc="0FBC049E">
      <w:start w:val="1"/>
      <w:numFmt w:val="bullet"/>
      <w:lvlText w:val=""/>
      <w:lvlJc w:val="left"/>
      <w:pPr>
        <w:ind w:left="1440" w:hanging="360"/>
      </w:pPr>
      <w:rPr>
        <w:rFonts w:ascii="Symbol" w:hAnsi="Symbol" w:hint="default"/>
      </w:rPr>
    </w:lvl>
    <w:lvl w:ilvl="2" w:tplc="88F2353C">
      <w:start w:val="1"/>
      <w:numFmt w:val="bullet"/>
      <w:lvlText w:val=""/>
      <w:lvlJc w:val="left"/>
      <w:pPr>
        <w:ind w:left="2160" w:hanging="360"/>
      </w:pPr>
      <w:rPr>
        <w:rFonts w:ascii="Wingdings" w:hAnsi="Wingdings" w:hint="default"/>
      </w:rPr>
    </w:lvl>
    <w:lvl w:ilvl="3" w:tplc="C4CAF0F2">
      <w:start w:val="1"/>
      <w:numFmt w:val="bullet"/>
      <w:lvlText w:val=""/>
      <w:lvlJc w:val="left"/>
      <w:pPr>
        <w:ind w:left="2880" w:hanging="360"/>
      </w:pPr>
      <w:rPr>
        <w:rFonts w:ascii="Symbol" w:hAnsi="Symbol" w:hint="default"/>
      </w:rPr>
    </w:lvl>
    <w:lvl w:ilvl="4" w:tplc="25B0478E">
      <w:start w:val="1"/>
      <w:numFmt w:val="bullet"/>
      <w:lvlText w:val="o"/>
      <w:lvlJc w:val="left"/>
      <w:pPr>
        <w:ind w:left="3600" w:hanging="360"/>
      </w:pPr>
      <w:rPr>
        <w:rFonts w:ascii="Courier New" w:hAnsi="Courier New" w:hint="default"/>
      </w:rPr>
    </w:lvl>
    <w:lvl w:ilvl="5" w:tplc="8E2E2634">
      <w:start w:val="1"/>
      <w:numFmt w:val="bullet"/>
      <w:lvlText w:val=""/>
      <w:lvlJc w:val="left"/>
      <w:pPr>
        <w:ind w:left="4320" w:hanging="360"/>
      </w:pPr>
      <w:rPr>
        <w:rFonts w:ascii="Wingdings" w:hAnsi="Wingdings" w:hint="default"/>
      </w:rPr>
    </w:lvl>
    <w:lvl w:ilvl="6" w:tplc="FE743D54">
      <w:start w:val="1"/>
      <w:numFmt w:val="bullet"/>
      <w:lvlText w:val=""/>
      <w:lvlJc w:val="left"/>
      <w:pPr>
        <w:ind w:left="5040" w:hanging="360"/>
      </w:pPr>
      <w:rPr>
        <w:rFonts w:ascii="Symbol" w:hAnsi="Symbol" w:hint="default"/>
      </w:rPr>
    </w:lvl>
    <w:lvl w:ilvl="7" w:tplc="4FEECC84">
      <w:start w:val="1"/>
      <w:numFmt w:val="bullet"/>
      <w:lvlText w:val="o"/>
      <w:lvlJc w:val="left"/>
      <w:pPr>
        <w:ind w:left="5760" w:hanging="360"/>
      </w:pPr>
      <w:rPr>
        <w:rFonts w:ascii="Courier New" w:hAnsi="Courier New" w:hint="default"/>
      </w:rPr>
    </w:lvl>
    <w:lvl w:ilvl="8" w:tplc="92F071CC">
      <w:start w:val="1"/>
      <w:numFmt w:val="bullet"/>
      <w:lvlText w:val=""/>
      <w:lvlJc w:val="left"/>
      <w:pPr>
        <w:ind w:left="6480" w:hanging="360"/>
      </w:pPr>
      <w:rPr>
        <w:rFonts w:ascii="Wingdings" w:hAnsi="Wingdings" w:hint="default"/>
      </w:rPr>
    </w:lvl>
  </w:abstractNum>
  <w:abstractNum w:abstractNumId="128" w15:restartNumberingAfterBreak="0">
    <w:nsid w:val="5E44ABA7"/>
    <w:multiLevelType w:val="hybridMultilevel"/>
    <w:tmpl w:val="CA20D400"/>
    <w:lvl w:ilvl="0" w:tplc="B9A0D5A4">
      <w:start w:val="1"/>
      <w:numFmt w:val="decimal"/>
      <w:lvlText w:val="•"/>
      <w:lvlJc w:val="left"/>
      <w:pPr>
        <w:ind w:left="720" w:hanging="360"/>
      </w:pPr>
    </w:lvl>
    <w:lvl w:ilvl="1" w:tplc="8D72C174">
      <w:start w:val="1"/>
      <w:numFmt w:val="lowerLetter"/>
      <w:lvlText w:val="%2."/>
      <w:lvlJc w:val="left"/>
      <w:pPr>
        <w:ind w:left="1440" w:hanging="360"/>
      </w:pPr>
    </w:lvl>
    <w:lvl w:ilvl="2" w:tplc="2EC6C73E">
      <w:start w:val="1"/>
      <w:numFmt w:val="lowerRoman"/>
      <w:lvlText w:val="%3."/>
      <w:lvlJc w:val="right"/>
      <w:pPr>
        <w:ind w:left="2160" w:hanging="180"/>
      </w:pPr>
    </w:lvl>
    <w:lvl w:ilvl="3" w:tplc="1F72CAEE">
      <w:start w:val="1"/>
      <w:numFmt w:val="decimal"/>
      <w:lvlText w:val="%4."/>
      <w:lvlJc w:val="left"/>
      <w:pPr>
        <w:ind w:left="2880" w:hanging="360"/>
      </w:pPr>
    </w:lvl>
    <w:lvl w:ilvl="4" w:tplc="8986546C">
      <w:start w:val="1"/>
      <w:numFmt w:val="lowerLetter"/>
      <w:lvlText w:val="%5."/>
      <w:lvlJc w:val="left"/>
      <w:pPr>
        <w:ind w:left="3600" w:hanging="360"/>
      </w:pPr>
    </w:lvl>
    <w:lvl w:ilvl="5" w:tplc="0E067A98">
      <w:start w:val="1"/>
      <w:numFmt w:val="lowerRoman"/>
      <w:lvlText w:val="%6."/>
      <w:lvlJc w:val="right"/>
      <w:pPr>
        <w:ind w:left="4320" w:hanging="180"/>
      </w:pPr>
    </w:lvl>
    <w:lvl w:ilvl="6" w:tplc="A2B6C37A">
      <w:start w:val="1"/>
      <w:numFmt w:val="decimal"/>
      <w:lvlText w:val="%7."/>
      <w:lvlJc w:val="left"/>
      <w:pPr>
        <w:ind w:left="5040" w:hanging="360"/>
      </w:pPr>
    </w:lvl>
    <w:lvl w:ilvl="7" w:tplc="A2982A5A">
      <w:start w:val="1"/>
      <w:numFmt w:val="lowerLetter"/>
      <w:lvlText w:val="%8."/>
      <w:lvlJc w:val="left"/>
      <w:pPr>
        <w:ind w:left="5760" w:hanging="360"/>
      </w:pPr>
    </w:lvl>
    <w:lvl w:ilvl="8" w:tplc="0714D92C">
      <w:start w:val="1"/>
      <w:numFmt w:val="lowerRoman"/>
      <w:lvlText w:val="%9."/>
      <w:lvlJc w:val="right"/>
      <w:pPr>
        <w:ind w:left="6480" w:hanging="180"/>
      </w:pPr>
    </w:lvl>
  </w:abstractNum>
  <w:abstractNum w:abstractNumId="129" w15:restartNumberingAfterBreak="0">
    <w:nsid w:val="5ECE414E"/>
    <w:multiLevelType w:val="multilevel"/>
    <w:tmpl w:val="14A6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ECF01F6"/>
    <w:multiLevelType w:val="multilevel"/>
    <w:tmpl w:val="B1EA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FA8031B"/>
    <w:multiLevelType w:val="multilevel"/>
    <w:tmpl w:val="C18A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FBA52F1"/>
    <w:multiLevelType w:val="hybridMultilevel"/>
    <w:tmpl w:val="807A350C"/>
    <w:lvl w:ilvl="0" w:tplc="968608D8">
      <w:start w:val="1"/>
      <w:numFmt w:val="bullet"/>
      <w:lvlText w:val="·"/>
      <w:lvlJc w:val="left"/>
      <w:pPr>
        <w:ind w:left="720" w:hanging="360"/>
      </w:pPr>
      <w:rPr>
        <w:rFonts w:ascii="Symbol" w:hAnsi="Symbol" w:hint="default"/>
      </w:rPr>
    </w:lvl>
    <w:lvl w:ilvl="1" w:tplc="90DCCA56">
      <w:start w:val="1"/>
      <w:numFmt w:val="bullet"/>
      <w:lvlText w:val="o"/>
      <w:lvlJc w:val="left"/>
      <w:pPr>
        <w:ind w:left="1440" w:hanging="360"/>
      </w:pPr>
      <w:rPr>
        <w:rFonts w:ascii="Courier New" w:hAnsi="Courier New" w:hint="default"/>
      </w:rPr>
    </w:lvl>
    <w:lvl w:ilvl="2" w:tplc="D098D41C">
      <w:start w:val="1"/>
      <w:numFmt w:val="bullet"/>
      <w:lvlText w:val=""/>
      <w:lvlJc w:val="left"/>
      <w:pPr>
        <w:ind w:left="2160" w:hanging="360"/>
      </w:pPr>
      <w:rPr>
        <w:rFonts w:ascii="Wingdings" w:hAnsi="Wingdings" w:hint="default"/>
      </w:rPr>
    </w:lvl>
    <w:lvl w:ilvl="3" w:tplc="D2A48BD8">
      <w:start w:val="1"/>
      <w:numFmt w:val="bullet"/>
      <w:lvlText w:val=""/>
      <w:lvlJc w:val="left"/>
      <w:pPr>
        <w:ind w:left="2880" w:hanging="360"/>
      </w:pPr>
      <w:rPr>
        <w:rFonts w:ascii="Symbol" w:hAnsi="Symbol" w:hint="default"/>
      </w:rPr>
    </w:lvl>
    <w:lvl w:ilvl="4" w:tplc="78AE3232">
      <w:start w:val="1"/>
      <w:numFmt w:val="bullet"/>
      <w:lvlText w:val="o"/>
      <w:lvlJc w:val="left"/>
      <w:pPr>
        <w:ind w:left="3600" w:hanging="360"/>
      </w:pPr>
      <w:rPr>
        <w:rFonts w:ascii="Courier New" w:hAnsi="Courier New" w:hint="default"/>
      </w:rPr>
    </w:lvl>
    <w:lvl w:ilvl="5" w:tplc="1E785FBC">
      <w:start w:val="1"/>
      <w:numFmt w:val="bullet"/>
      <w:lvlText w:val=""/>
      <w:lvlJc w:val="left"/>
      <w:pPr>
        <w:ind w:left="4320" w:hanging="360"/>
      </w:pPr>
      <w:rPr>
        <w:rFonts w:ascii="Wingdings" w:hAnsi="Wingdings" w:hint="default"/>
      </w:rPr>
    </w:lvl>
    <w:lvl w:ilvl="6" w:tplc="03261536">
      <w:start w:val="1"/>
      <w:numFmt w:val="bullet"/>
      <w:lvlText w:val=""/>
      <w:lvlJc w:val="left"/>
      <w:pPr>
        <w:ind w:left="5040" w:hanging="360"/>
      </w:pPr>
      <w:rPr>
        <w:rFonts w:ascii="Symbol" w:hAnsi="Symbol" w:hint="default"/>
      </w:rPr>
    </w:lvl>
    <w:lvl w:ilvl="7" w:tplc="337213BC">
      <w:start w:val="1"/>
      <w:numFmt w:val="bullet"/>
      <w:lvlText w:val="o"/>
      <w:lvlJc w:val="left"/>
      <w:pPr>
        <w:ind w:left="5760" w:hanging="360"/>
      </w:pPr>
      <w:rPr>
        <w:rFonts w:ascii="Courier New" w:hAnsi="Courier New" w:hint="default"/>
      </w:rPr>
    </w:lvl>
    <w:lvl w:ilvl="8" w:tplc="81C4D5E8">
      <w:start w:val="1"/>
      <w:numFmt w:val="bullet"/>
      <w:lvlText w:val=""/>
      <w:lvlJc w:val="left"/>
      <w:pPr>
        <w:ind w:left="6480" w:hanging="360"/>
      </w:pPr>
      <w:rPr>
        <w:rFonts w:ascii="Wingdings" w:hAnsi="Wingdings" w:hint="default"/>
      </w:rPr>
    </w:lvl>
  </w:abstractNum>
  <w:abstractNum w:abstractNumId="133" w15:restartNumberingAfterBreak="0">
    <w:nsid w:val="5FCF4038"/>
    <w:multiLevelType w:val="multilevel"/>
    <w:tmpl w:val="D8C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07770E8"/>
    <w:multiLevelType w:val="hybridMultilevel"/>
    <w:tmpl w:val="783621E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612C161A"/>
    <w:multiLevelType w:val="multilevel"/>
    <w:tmpl w:val="21EA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1A82A04"/>
    <w:multiLevelType w:val="hybridMultilevel"/>
    <w:tmpl w:val="F0C68428"/>
    <w:lvl w:ilvl="0" w:tplc="8564CB4C">
      <w:start w:val="1"/>
      <w:numFmt w:val="bullet"/>
      <w:lvlText w:val=""/>
      <w:lvlJc w:val="left"/>
      <w:pPr>
        <w:ind w:left="720" w:hanging="360"/>
      </w:pPr>
      <w:rPr>
        <w:rFonts w:ascii="Symbol" w:hAnsi="Symbol" w:hint="default"/>
      </w:rPr>
    </w:lvl>
    <w:lvl w:ilvl="1" w:tplc="CC102812">
      <w:start w:val="1"/>
      <w:numFmt w:val="bullet"/>
      <w:lvlText w:val="o"/>
      <w:lvlJc w:val="left"/>
      <w:pPr>
        <w:ind w:left="1440" w:hanging="360"/>
      </w:pPr>
      <w:rPr>
        <w:rFonts w:ascii="Courier New" w:hAnsi="Courier New" w:hint="default"/>
      </w:rPr>
    </w:lvl>
    <w:lvl w:ilvl="2" w:tplc="ABA0C3FE">
      <w:start w:val="1"/>
      <w:numFmt w:val="bullet"/>
      <w:lvlText w:val=""/>
      <w:lvlJc w:val="left"/>
      <w:pPr>
        <w:ind w:left="2160" w:hanging="360"/>
      </w:pPr>
      <w:rPr>
        <w:rFonts w:ascii="Wingdings" w:hAnsi="Wingdings" w:hint="default"/>
      </w:rPr>
    </w:lvl>
    <w:lvl w:ilvl="3" w:tplc="8E42E780">
      <w:start w:val="1"/>
      <w:numFmt w:val="bullet"/>
      <w:lvlText w:val=""/>
      <w:lvlJc w:val="left"/>
      <w:pPr>
        <w:ind w:left="2880" w:hanging="360"/>
      </w:pPr>
      <w:rPr>
        <w:rFonts w:ascii="Symbol" w:hAnsi="Symbol" w:hint="default"/>
      </w:rPr>
    </w:lvl>
    <w:lvl w:ilvl="4" w:tplc="993ABEF8">
      <w:start w:val="1"/>
      <w:numFmt w:val="bullet"/>
      <w:lvlText w:val="o"/>
      <w:lvlJc w:val="left"/>
      <w:pPr>
        <w:ind w:left="3600" w:hanging="360"/>
      </w:pPr>
      <w:rPr>
        <w:rFonts w:ascii="Courier New" w:hAnsi="Courier New" w:hint="default"/>
      </w:rPr>
    </w:lvl>
    <w:lvl w:ilvl="5" w:tplc="DF72B804">
      <w:start w:val="1"/>
      <w:numFmt w:val="bullet"/>
      <w:lvlText w:val=""/>
      <w:lvlJc w:val="left"/>
      <w:pPr>
        <w:ind w:left="4320" w:hanging="360"/>
      </w:pPr>
      <w:rPr>
        <w:rFonts w:ascii="Wingdings" w:hAnsi="Wingdings" w:hint="default"/>
      </w:rPr>
    </w:lvl>
    <w:lvl w:ilvl="6" w:tplc="011A8C56">
      <w:start w:val="1"/>
      <w:numFmt w:val="bullet"/>
      <w:lvlText w:val=""/>
      <w:lvlJc w:val="left"/>
      <w:pPr>
        <w:ind w:left="5040" w:hanging="360"/>
      </w:pPr>
      <w:rPr>
        <w:rFonts w:ascii="Symbol" w:hAnsi="Symbol" w:hint="default"/>
      </w:rPr>
    </w:lvl>
    <w:lvl w:ilvl="7" w:tplc="336E7DB8">
      <w:start w:val="1"/>
      <w:numFmt w:val="bullet"/>
      <w:lvlText w:val="o"/>
      <w:lvlJc w:val="left"/>
      <w:pPr>
        <w:ind w:left="5760" w:hanging="360"/>
      </w:pPr>
      <w:rPr>
        <w:rFonts w:ascii="Courier New" w:hAnsi="Courier New" w:hint="default"/>
      </w:rPr>
    </w:lvl>
    <w:lvl w:ilvl="8" w:tplc="9BAE0696">
      <w:start w:val="1"/>
      <w:numFmt w:val="bullet"/>
      <w:lvlText w:val=""/>
      <w:lvlJc w:val="left"/>
      <w:pPr>
        <w:ind w:left="6480" w:hanging="360"/>
      </w:pPr>
      <w:rPr>
        <w:rFonts w:ascii="Wingdings" w:hAnsi="Wingdings" w:hint="default"/>
      </w:rPr>
    </w:lvl>
  </w:abstractNum>
  <w:abstractNum w:abstractNumId="137" w15:restartNumberingAfterBreak="0">
    <w:nsid w:val="61E84BD1"/>
    <w:multiLevelType w:val="multilevel"/>
    <w:tmpl w:val="B3A2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36C9009"/>
    <w:multiLevelType w:val="hybridMultilevel"/>
    <w:tmpl w:val="FF446CA6"/>
    <w:lvl w:ilvl="0" w:tplc="79FE82B4">
      <w:start w:val="1"/>
      <w:numFmt w:val="bullet"/>
      <w:lvlText w:val=""/>
      <w:lvlJc w:val="left"/>
      <w:pPr>
        <w:ind w:left="720" w:hanging="360"/>
      </w:pPr>
      <w:rPr>
        <w:rFonts w:ascii="Symbol" w:hAnsi="Symbol" w:hint="default"/>
      </w:rPr>
    </w:lvl>
    <w:lvl w:ilvl="1" w:tplc="D41E2C3A">
      <w:start w:val="1"/>
      <w:numFmt w:val="bullet"/>
      <w:lvlText w:val="o"/>
      <w:lvlJc w:val="left"/>
      <w:pPr>
        <w:ind w:left="1440" w:hanging="360"/>
      </w:pPr>
      <w:rPr>
        <w:rFonts w:ascii="Courier New" w:hAnsi="Courier New" w:hint="default"/>
      </w:rPr>
    </w:lvl>
    <w:lvl w:ilvl="2" w:tplc="00D67710">
      <w:start w:val="1"/>
      <w:numFmt w:val="bullet"/>
      <w:lvlText w:val=""/>
      <w:lvlJc w:val="left"/>
      <w:pPr>
        <w:ind w:left="2160" w:hanging="360"/>
      </w:pPr>
      <w:rPr>
        <w:rFonts w:ascii="Wingdings" w:hAnsi="Wingdings" w:hint="default"/>
      </w:rPr>
    </w:lvl>
    <w:lvl w:ilvl="3" w:tplc="45E0F17C">
      <w:start w:val="1"/>
      <w:numFmt w:val="bullet"/>
      <w:lvlText w:val=""/>
      <w:lvlJc w:val="left"/>
      <w:pPr>
        <w:ind w:left="2880" w:hanging="360"/>
      </w:pPr>
      <w:rPr>
        <w:rFonts w:ascii="Symbol" w:hAnsi="Symbol" w:hint="default"/>
      </w:rPr>
    </w:lvl>
    <w:lvl w:ilvl="4" w:tplc="A770DD0A">
      <w:start w:val="1"/>
      <w:numFmt w:val="bullet"/>
      <w:lvlText w:val="o"/>
      <w:lvlJc w:val="left"/>
      <w:pPr>
        <w:ind w:left="3600" w:hanging="360"/>
      </w:pPr>
      <w:rPr>
        <w:rFonts w:ascii="Courier New" w:hAnsi="Courier New" w:hint="default"/>
      </w:rPr>
    </w:lvl>
    <w:lvl w:ilvl="5" w:tplc="81CCD5F0">
      <w:start w:val="1"/>
      <w:numFmt w:val="bullet"/>
      <w:lvlText w:val=""/>
      <w:lvlJc w:val="left"/>
      <w:pPr>
        <w:ind w:left="4320" w:hanging="360"/>
      </w:pPr>
      <w:rPr>
        <w:rFonts w:ascii="Wingdings" w:hAnsi="Wingdings" w:hint="default"/>
      </w:rPr>
    </w:lvl>
    <w:lvl w:ilvl="6" w:tplc="F574F9D8">
      <w:start w:val="1"/>
      <w:numFmt w:val="bullet"/>
      <w:lvlText w:val=""/>
      <w:lvlJc w:val="left"/>
      <w:pPr>
        <w:ind w:left="5040" w:hanging="360"/>
      </w:pPr>
      <w:rPr>
        <w:rFonts w:ascii="Symbol" w:hAnsi="Symbol" w:hint="default"/>
      </w:rPr>
    </w:lvl>
    <w:lvl w:ilvl="7" w:tplc="6D1416AC">
      <w:start w:val="1"/>
      <w:numFmt w:val="bullet"/>
      <w:lvlText w:val="o"/>
      <w:lvlJc w:val="left"/>
      <w:pPr>
        <w:ind w:left="5760" w:hanging="360"/>
      </w:pPr>
      <w:rPr>
        <w:rFonts w:ascii="Courier New" w:hAnsi="Courier New" w:hint="default"/>
      </w:rPr>
    </w:lvl>
    <w:lvl w:ilvl="8" w:tplc="461855F4">
      <w:start w:val="1"/>
      <w:numFmt w:val="bullet"/>
      <w:lvlText w:val=""/>
      <w:lvlJc w:val="left"/>
      <w:pPr>
        <w:ind w:left="6480" w:hanging="360"/>
      </w:pPr>
      <w:rPr>
        <w:rFonts w:ascii="Wingdings" w:hAnsi="Wingdings" w:hint="default"/>
      </w:rPr>
    </w:lvl>
  </w:abstractNum>
  <w:abstractNum w:abstractNumId="139" w15:restartNumberingAfterBreak="0">
    <w:nsid w:val="65FF45D9"/>
    <w:multiLevelType w:val="hybridMultilevel"/>
    <w:tmpl w:val="7A2453F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61B6CB4"/>
    <w:multiLevelType w:val="multilevel"/>
    <w:tmpl w:val="F498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6800C34"/>
    <w:multiLevelType w:val="multilevel"/>
    <w:tmpl w:val="BD82D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6B04CF9"/>
    <w:multiLevelType w:val="multilevel"/>
    <w:tmpl w:val="5EB0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6ED02AA"/>
    <w:multiLevelType w:val="hybridMultilevel"/>
    <w:tmpl w:val="0F161F16"/>
    <w:lvl w:ilvl="0" w:tplc="06E8513C">
      <w:start w:val="1"/>
      <w:numFmt w:val="bullet"/>
      <w:lvlText w:val="·"/>
      <w:lvlJc w:val="left"/>
      <w:pPr>
        <w:ind w:left="720" w:hanging="360"/>
      </w:pPr>
      <w:rPr>
        <w:rFonts w:ascii="Symbol" w:hAnsi="Symbol" w:hint="default"/>
      </w:rPr>
    </w:lvl>
    <w:lvl w:ilvl="1" w:tplc="D3785506">
      <w:start w:val="1"/>
      <w:numFmt w:val="bullet"/>
      <w:lvlText w:val="o"/>
      <w:lvlJc w:val="left"/>
      <w:pPr>
        <w:ind w:left="1440" w:hanging="360"/>
      </w:pPr>
      <w:rPr>
        <w:rFonts w:ascii="Courier New" w:hAnsi="Courier New" w:hint="default"/>
      </w:rPr>
    </w:lvl>
    <w:lvl w:ilvl="2" w:tplc="460805F2">
      <w:start w:val="1"/>
      <w:numFmt w:val="bullet"/>
      <w:lvlText w:val=""/>
      <w:lvlJc w:val="left"/>
      <w:pPr>
        <w:ind w:left="2160" w:hanging="360"/>
      </w:pPr>
      <w:rPr>
        <w:rFonts w:ascii="Wingdings" w:hAnsi="Wingdings" w:hint="default"/>
      </w:rPr>
    </w:lvl>
    <w:lvl w:ilvl="3" w:tplc="64FCA3DA">
      <w:start w:val="1"/>
      <w:numFmt w:val="bullet"/>
      <w:lvlText w:val=""/>
      <w:lvlJc w:val="left"/>
      <w:pPr>
        <w:ind w:left="2880" w:hanging="360"/>
      </w:pPr>
      <w:rPr>
        <w:rFonts w:ascii="Symbol" w:hAnsi="Symbol" w:hint="default"/>
      </w:rPr>
    </w:lvl>
    <w:lvl w:ilvl="4" w:tplc="88B2A448">
      <w:start w:val="1"/>
      <w:numFmt w:val="bullet"/>
      <w:lvlText w:val="o"/>
      <w:lvlJc w:val="left"/>
      <w:pPr>
        <w:ind w:left="3600" w:hanging="360"/>
      </w:pPr>
      <w:rPr>
        <w:rFonts w:ascii="Courier New" w:hAnsi="Courier New" w:hint="default"/>
      </w:rPr>
    </w:lvl>
    <w:lvl w:ilvl="5" w:tplc="E71010AC">
      <w:start w:val="1"/>
      <w:numFmt w:val="bullet"/>
      <w:lvlText w:val=""/>
      <w:lvlJc w:val="left"/>
      <w:pPr>
        <w:ind w:left="4320" w:hanging="360"/>
      </w:pPr>
      <w:rPr>
        <w:rFonts w:ascii="Wingdings" w:hAnsi="Wingdings" w:hint="default"/>
      </w:rPr>
    </w:lvl>
    <w:lvl w:ilvl="6" w:tplc="0B1232FA">
      <w:start w:val="1"/>
      <w:numFmt w:val="bullet"/>
      <w:lvlText w:val=""/>
      <w:lvlJc w:val="left"/>
      <w:pPr>
        <w:ind w:left="5040" w:hanging="360"/>
      </w:pPr>
      <w:rPr>
        <w:rFonts w:ascii="Symbol" w:hAnsi="Symbol" w:hint="default"/>
      </w:rPr>
    </w:lvl>
    <w:lvl w:ilvl="7" w:tplc="2FBA3958">
      <w:start w:val="1"/>
      <w:numFmt w:val="bullet"/>
      <w:lvlText w:val="o"/>
      <w:lvlJc w:val="left"/>
      <w:pPr>
        <w:ind w:left="5760" w:hanging="360"/>
      </w:pPr>
      <w:rPr>
        <w:rFonts w:ascii="Courier New" w:hAnsi="Courier New" w:hint="default"/>
      </w:rPr>
    </w:lvl>
    <w:lvl w:ilvl="8" w:tplc="35D817AA">
      <w:start w:val="1"/>
      <w:numFmt w:val="bullet"/>
      <w:lvlText w:val=""/>
      <w:lvlJc w:val="left"/>
      <w:pPr>
        <w:ind w:left="6480" w:hanging="360"/>
      </w:pPr>
      <w:rPr>
        <w:rFonts w:ascii="Wingdings" w:hAnsi="Wingdings" w:hint="default"/>
      </w:rPr>
    </w:lvl>
  </w:abstractNum>
  <w:abstractNum w:abstractNumId="144" w15:restartNumberingAfterBreak="0">
    <w:nsid w:val="671C8621"/>
    <w:multiLevelType w:val="hybridMultilevel"/>
    <w:tmpl w:val="A4528D1E"/>
    <w:lvl w:ilvl="0" w:tplc="1AF4822C">
      <w:start w:val="1"/>
      <w:numFmt w:val="bullet"/>
      <w:lvlText w:val="·"/>
      <w:lvlJc w:val="left"/>
      <w:pPr>
        <w:ind w:left="720" w:hanging="360"/>
      </w:pPr>
      <w:rPr>
        <w:rFonts w:ascii="Symbol" w:hAnsi="Symbol" w:hint="default"/>
      </w:rPr>
    </w:lvl>
    <w:lvl w:ilvl="1" w:tplc="6E6A5F9C">
      <w:start w:val="1"/>
      <w:numFmt w:val="bullet"/>
      <w:lvlText w:val="o"/>
      <w:lvlJc w:val="left"/>
      <w:pPr>
        <w:ind w:left="1440" w:hanging="360"/>
      </w:pPr>
      <w:rPr>
        <w:rFonts w:ascii="Courier New" w:hAnsi="Courier New" w:hint="default"/>
      </w:rPr>
    </w:lvl>
    <w:lvl w:ilvl="2" w:tplc="7624A2A4">
      <w:start w:val="1"/>
      <w:numFmt w:val="bullet"/>
      <w:lvlText w:val=""/>
      <w:lvlJc w:val="left"/>
      <w:pPr>
        <w:ind w:left="2160" w:hanging="360"/>
      </w:pPr>
      <w:rPr>
        <w:rFonts w:ascii="Wingdings" w:hAnsi="Wingdings" w:hint="default"/>
      </w:rPr>
    </w:lvl>
    <w:lvl w:ilvl="3" w:tplc="15CA6E16">
      <w:start w:val="1"/>
      <w:numFmt w:val="bullet"/>
      <w:lvlText w:val=""/>
      <w:lvlJc w:val="left"/>
      <w:pPr>
        <w:ind w:left="2880" w:hanging="360"/>
      </w:pPr>
      <w:rPr>
        <w:rFonts w:ascii="Symbol" w:hAnsi="Symbol" w:hint="default"/>
      </w:rPr>
    </w:lvl>
    <w:lvl w:ilvl="4" w:tplc="BC5499A2">
      <w:start w:val="1"/>
      <w:numFmt w:val="bullet"/>
      <w:lvlText w:val="o"/>
      <w:lvlJc w:val="left"/>
      <w:pPr>
        <w:ind w:left="3600" w:hanging="360"/>
      </w:pPr>
      <w:rPr>
        <w:rFonts w:ascii="Courier New" w:hAnsi="Courier New" w:hint="default"/>
      </w:rPr>
    </w:lvl>
    <w:lvl w:ilvl="5" w:tplc="41525CFE">
      <w:start w:val="1"/>
      <w:numFmt w:val="bullet"/>
      <w:lvlText w:val=""/>
      <w:lvlJc w:val="left"/>
      <w:pPr>
        <w:ind w:left="4320" w:hanging="360"/>
      </w:pPr>
      <w:rPr>
        <w:rFonts w:ascii="Wingdings" w:hAnsi="Wingdings" w:hint="default"/>
      </w:rPr>
    </w:lvl>
    <w:lvl w:ilvl="6" w:tplc="FC1C570C">
      <w:start w:val="1"/>
      <w:numFmt w:val="bullet"/>
      <w:lvlText w:val=""/>
      <w:lvlJc w:val="left"/>
      <w:pPr>
        <w:ind w:left="5040" w:hanging="360"/>
      </w:pPr>
      <w:rPr>
        <w:rFonts w:ascii="Symbol" w:hAnsi="Symbol" w:hint="default"/>
      </w:rPr>
    </w:lvl>
    <w:lvl w:ilvl="7" w:tplc="D2EE9FA4">
      <w:start w:val="1"/>
      <w:numFmt w:val="bullet"/>
      <w:lvlText w:val="o"/>
      <w:lvlJc w:val="left"/>
      <w:pPr>
        <w:ind w:left="5760" w:hanging="360"/>
      </w:pPr>
      <w:rPr>
        <w:rFonts w:ascii="Courier New" w:hAnsi="Courier New" w:hint="default"/>
      </w:rPr>
    </w:lvl>
    <w:lvl w:ilvl="8" w:tplc="EDE28FCE">
      <w:start w:val="1"/>
      <w:numFmt w:val="bullet"/>
      <w:lvlText w:val=""/>
      <w:lvlJc w:val="left"/>
      <w:pPr>
        <w:ind w:left="6480" w:hanging="360"/>
      </w:pPr>
      <w:rPr>
        <w:rFonts w:ascii="Wingdings" w:hAnsi="Wingdings" w:hint="default"/>
      </w:rPr>
    </w:lvl>
  </w:abstractNum>
  <w:abstractNum w:abstractNumId="145" w15:restartNumberingAfterBreak="0">
    <w:nsid w:val="696E6959"/>
    <w:multiLevelType w:val="multilevel"/>
    <w:tmpl w:val="716E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9AC48BD"/>
    <w:multiLevelType w:val="multilevel"/>
    <w:tmpl w:val="627A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CAA723D"/>
    <w:multiLevelType w:val="hybridMultilevel"/>
    <w:tmpl w:val="665E8EEC"/>
    <w:lvl w:ilvl="0" w:tplc="065083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DE36190"/>
    <w:multiLevelType w:val="multilevel"/>
    <w:tmpl w:val="438E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E044D06"/>
    <w:multiLevelType w:val="multilevel"/>
    <w:tmpl w:val="30EC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F8F7F79"/>
    <w:multiLevelType w:val="multilevel"/>
    <w:tmpl w:val="25664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FE02ECF"/>
    <w:multiLevelType w:val="multilevel"/>
    <w:tmpl w:val="D4D0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01A6225"/>
    <w:multiLevelType w:val="multilevel"/>
    <w:tmpl w:val="F90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0AD2BF9"/>
    <w:multiLevelType w:val="hybridMultilevel"/>
    <w:tmpl w:val="D0D06E7A"/>
    <w:lvl w:ilvl="0" w:tplc="C124F28A">
      <w:start w:val="1"/>
      <w:numFmt w:val="decimal"/>
      <w:lvlText w:val="%1."/>
      <w:lvlJc w:val="left"/>
      <w:pPr>
        <w:ind w:left="720" w:hanging="360"/>
      </w:pPr>
    </w:lvl>
    <w:lvl w:ilvl="1" w:tplc="434C373E">
      <w:start w:val="1"/>
      <w:numFmt w:val="lowerLetter"/>
      <w:lvlText w:val="%2."/>
      <w:lvlJc w:val="left"/>
      <w:pPr>
        <w:ind w:left="1440" w:hanging="360"/>
      </w:pPr>
    </w:lvl>
    <w:lvl w:ilvl="2" w:tplc="C5782F52">
      <w:start w:val="1"/>
      <w:numFmt w:val="lowerRoman"/>
      <w:lvlText w:val="%3."/>
      <w:lvlJc w:val="right"/>
      <w:pPr>
        <w:ind w:left="2160" w:hanging="180"/>
      </w:pPr>
    </w:lvl>
    <w:lvl w:ilvl="3" w:tplc="B46052F2">
      <w:start w:val="1"/>
      <w:numFmt w:val="decimal"/>
      <w:lvlText w:val="%4."/>
      <w:lvlJc w:val="left"/>
      <w:pPr>
        <w:ind w:left="2880" w:hanging="360"/>
      </w:pPr>
    </w:lvl>
    <w:lvl w:ilvl="4" w:tplc="9F26F492">
      <w:start w:val="1"/>
      <w:numFmt w:val="lowerLetter"/>
      <w:lvlText w:val="%5."/>
      <w:lvlJc w:val="left"/>
      <w:pPr>
        <w:ind w:left="3600" w:hanging="360"/>
      </w:pPr>
    </w:lvl>
    <w:lvl w:ilvl="5" w:tplc="0F2C5912">
      <w:start w:val="1"/>
      <w:numFmt w:val="lowerRoman"/>
      <w:lvlText w:val="%6."/>
      <w:lvlJc w:val="right"/>
      <w:pPr>
        <w:ind w:left="4320" w:hanging="180"/>
      </w:pPr>
    </w:lvl>
    <w:lvl w:ilvl="6" w:tplc="822AF618">
      <w:start w:val="1"/>
      <w:numFmt w:val="decimal"/>
      <w:lvlText w:val="%7."/>
      <w:lvlJc w:val="left"/>
      <w:pPr>
        <w:ind w:left="5040" w:hanging="360"/>
      </w:pPr>
    </w:lvl>
    <w:lvl w:ilvl="7" w:tplc="B02034F2">
      <w:start w:val="1"/>
      <w:numFmt w:val="lowerLetter"/>
      <w:lvlText w:val="%8."/>
      <w:lvlJc w:val="left"/>
      <w:pPr>
        <w:ind w:left="5760" w:hanging="360"/>
      </w:pPr>
    </w:lvl>
    <w:lvl w:ilvl="8" w:tplc="B7F4981E">
      <w:start w:val="1"/>
      <w:numFmt w:val="lowerRoman"/>
      <w:lvlText w:val="%9."/>
      <w:lvlJc w:val="right"/>
      <w:pPr>
        <w:ind w:left="6480" w:hanging="180"/>
      </w:pPr>
    </w:lvl>
  </w:abstractNum>
  <w:abstractNum w:abstractNumId="154" w15:restartNumberingAfterBreak="0">
    <w:nsid w:val="70C80A9C"/>
    <w:multiLevelType w:val="hybridMultilevel"/>
    <w:tmpl w:val="8AF2E712"/>
    <w:lvl w:ilvl="0" w:tplc="1840B30C">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7364046A"/>
    <w:multiLevelType w:val="hybridMultilevel"/>
    <w:tmpl w:val="A31A8A50"/>
    <w:lvl w:ilvl="0" w:tplc="AEFECDE2">
      <w:start w:val="1"/>
      <w:numFmt w:val="decimal"/>
      <w:lvlText w:val="%1."/>
      <w:lvlJc w:val="left"/>
      <w:pPr>
        <w:ind w:left="720" w:hanging="360"/>
      </w:pPr>
    </w:lvl>
    <w:lvl w:ilvl="1" w:tplc="DC9CC73A">
      <w:start w:val="1"/>
      <w:numFmt w:val="lowerLetter"/>
      <w:lvlText w:val="%2."/>
      <w:lvlJc w:val="left"/>
      <w:pPr>
        <w:ind w:left="1440" w:hanging="360"/>
      </w:pPr>
    </w:lvl>
    <w:lvl w:ilvl="2" w:tplc="A9940C7A">
      <w:start w:val="1"/>
      <w:numFmt w:val="lowerRoman"/>
      <w:lvlText w:val="%3."/>
      <w:lvlJc w:val="right"/>
      <w:pPr>
        <w:ind w:left="2160" w:hanging="180"/>
      </w:pPr>
    </w:lvl>
    <w:lvl w:ilvl="3" w:tplc="2590778E">
      <w:start w:val="1"/>
      <w:numFmt w:val="decimal"/>
      <w:lvlText w:val="%4."/>
      <w:lvlJc w:val="left"/>
      <w:pPr>
        <w:ind w:left="2880" w:hanging="360"/>
      </w:pPr>
    </w:lvl>
    <w:lvl w:ilvl="4" w:tplc="23167CC8">
      <w:start w:val="1"/>
      <w:numFmt w:val="lowerLetter"/>
      <w:lvlText w:val="%5."/>
      <w:lvlJc w:val="left"/>
      <w:pPr>
        <w:ind w:left="3600" w:hanging="360"/>
      </w:pPr>
    </w:lvl>
    <w:lvl w:ilvl="5" w:tplc="9B68910A">
      <w:start w:val="1"/>
      <w:numFmt w:val="lowerRoman"/>
      <w:lvlText w:val="%6."/>
      <w:lvlJc w:val="right"/>
      <w:pPr>
        <w:ind w:left="4320" w:hanging="180"/>
      </w:pPr>
    </w:lvl>
    <w:lvl w:ilvl="6" w:tplc="A91049FE">
      <w:start w:val="1"/>
      <w:numFmt w:val="decimal"/>
      <w:lvlText w:val="%7."/>
      <w:lvlJc w:val="left"/>
      <w:pPr>
        <w:ind w:left="5040" w:hanging="360"/>
      </w:pPr>
    </w:lvl>
    <w:lvl w:ilvl="7" w:tplc="F642DCCC">
      <w:start w:val="1"/>
      <w:numFmt w:val="lowerLetter"/>
      <w:lvlText w:val="%8."/>
      <w:lvlJc w:val="left"/>
      <w:pPr>
        <w:ind w:left="5760" w:hanging="360"/>
      </w:pPr>
    </w:lvl>
    <w:lvl w:ilvl="8" w:tplc="0946222A">
      <w:start w:val="1"/>
      <w:numFmt w:val="lowerRoman"/>
      <w:lvlText w:val="%9."/>
      <w:lvlJc w:val="right"/>
      <w:pPr>
        <w:ind w:left="6480" w:hanging="180"/>
      </w:pPr>
    </w:lvl>
  </w:abstractNum>
  <w:abstractNum w:abstractNumId="156" w15:restartNumberingAfterBreak="0">
    <w:nsid w:val="73C352CC"/>
    <w:multiLevelType w:val="multilevel"/>
    <w:tmpl w:val="29AE6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48847D1"/>
    <w:multiLevelType w:val="hybridMultilevel"/>
    <w:tmpl w:val="93C80EA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6EB741C"/>
    <w:multiLevelType w:val="multilevel"/>
    <w:tmpl w:val="53D219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75B3308"/>
    <w:multiLevelType w:val="multilevel"/>
    <w:tmpl w:val="D3AA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801137A"/>
    <w:multiLevelType w:val="multilevel"/>
    <w:tmpl w:val="B324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84426E4"/>
    <w:multiLevelType w:val="multilevel"/>
    <w:tmpl w:val="6870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8648AFB"/>
    <w:multiLevelType w:val="hybridMultilevel"/>
    <w:tmpl w:val="6D20C478"/>
    <w:lvl w:ilvl="0" w:tplc="DEB453E4">
      <w:start w:val="1"/>
      <w:numFmt w:val="bullet"/>
      <w:lvlText w:val=""/>
      <w:lvlJc w:val="left"/>
      <w:pPr>
        <w:ind w:left="720" w:hanging="360"/>
      </w:pPr>
      <w:rPr>
        <w:rFonts w:ascii="Symbol" w:hAnsi="Symbol" w:hint="default"/>
      </w:rPr>
    </w:lvl>
    <w:lvl w:ilvl="1" w:tplc="E4367AA0">
      <w:start w:val="1"/>
      <w:numFmt w:val="bullet"/>
      <w:lvlText w:val="o"/>
      <w:lvlJc w:val="left"/>
      <w:pPr>
        <w:ind w:left="1440" w:hanging="360"/>
      </w:pPr>
      <w:rPr>
        <w:rFonts w:ascii="Courier New" w:hAnsi="Courier New" w:hint="default"/>
      </w:rPr>
    </w:lvl>
    <w:lvl w:ilvl="2" w:tplc="DAEAE5C8">
      <w:start w:val="1"/>
      <w:numFmt w:val="bullet"/>
      <w:lvlText w:val=""/>
      <w:lvlJc w:val="left"/>
      <w:pPr>
        <w:ind w:left="2160" w:hanging="360"/>
      </w:pPr>
      <w:rPr>
        <w:rFonts w:ascii="Wingdings" w:hAnsi="Wingdings" w:hint="default"/>
      </w:rPr>
    </w:lvl>
    <w:lvl w:ilvl="3" w:tplc="B9767052">
      <w:start w:val="1"/>
      <w:numFmt w:val="bullet"/>
      <w:lvlText w:val=""/>
      <w:lvlJc w:val="left"/>
      <w:pPr>
        <w:ind w:left="2880" w:hanging="360"/>
      </w:pPr>
      <w:rPr>
        <w:rFonts w:ascii="Symbol" w:hAnsi="Symbol" w:hint="default"/>
      </w:rPr>
    </w:lvl>
    <w:lvl w:ilvl="4" w:tplc="6CAC9DCA">
      <w:start w:val="1"/>
      <w:numFmt w:val="bullet"/>
      <w:lvlText w:val="o"/>
      <w:lvlJc w:val="left"/>
      <w:pPr>
        <w:ind w:left="3600" w:hanging="360"/>
      </w:pPr>
      <w:rPr>
        <w:rFonts w:ascii="Courier New" w:hAnsi="Courier New" w:hint="default"/>
      </w:rPr>
    </w:lvl>
    <w:lvl w:ilvl="5" w:tplc="E1E47B62">
      <w:start w:val="1"/>
      <w:numFmt w:val="bullet"/>
      <w:lvlText w:val=""/>
      <w:lvlJc w:val="left"/>
      <w:pPr>
        <w:ind w:left="4320" w:hanging="360"/>
      </w:pPr>
      <w:rPr>
        <w:rFonts w:ascii="Wingdings" w:hAnsi="Wingdings" w:hint="default"/>
      </w:rPr>
    </w:lvl>
    <w:lvl w:ilvl="6" w:tplc="FEFCCED0">
      <w:start w:val="1"/>
      <w:numFmt w:val="bullet"/>
      <w:lvlText w:val=""/>
      <w:lvlJc w:val="left"/>
      <w:pPr>
        <w:ind w:left="5040" w:hanging="360"/>
      </w:pPr>
      <w:rPr>
        <w:rFonts w:ascii="Symbol" w:hAnsi="Symbol" w:hint="default"/>
      </w:rPr>
    </w:lvl>
    <w:lvl w:ilvl="7" w:tplc="A70C1674">
      <w:start w:val="1"/>
      <w:numFmt w:val="bullet"/>
      <w:lvlText w:val="o"/>
      <w:lvlJc w:val="left"/>
      <w:pPr>
        <w:ind w:left="5760" w:hanging="360"/>
      </w:pPr>
      <w:rPr>
        <w:rFonts w:ascii="Courier New" w:hAnsi="Courier New" w:hint="default"/>
      </w:rPr>
    </w:lvl>
    <w:lvl w:ilvl="8" w:tplc="CEAE845A">
      <w:start w:val="1"/>
      <w:numFmt w:val="bullet"/>
      <w:lvlText w:val=""/>
      <w:lvlJc w:val="left"/>
      <w:pPr>
        <w:ind w:left="6480" w:hanging="360"/>
      </w:pPr>
      <w:rPr>
        <w:rFonts w:ascii="Wingdings" w:hAnsi="Wingdings" w:hint="default"/>
      </w:rPr>
    </w:lvl>
  </w:abstractNum>
  <w:abstractNum w:abstractNumId="163" w15:restartNumberingAfterBreak="0">
    <w:nsid w:val="789A6C4F"/>
    <w:multiLevelType w:val="multilevel"/>
    <w:tmpl w:val="9D8474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8CC08D6"/>
    <w:multiLevelType w:val="hybridMultilevel"/>
    <w:tmpl w:val="C6C4F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8DF1D88"/>
    <w:multiLevelType w:val="hybridMultilevel"/>
    <w:tmpl w:val="49F8034C"/>
    <w:lvl w:ilvl="0" w:tplc="E27A00A0">
      <w:start w:val="1"/>
      <w:numFmt w:val="bullet"/>
      <w:lvlText w:val="·"/>
      <w:lvlJc w:val="left"/>
      <w:pPr>
        <w:ind w:left="720" w:hanging="360"/>
      </w:pPr>
      <w:rPr>
        <w:rFonts w:ascii="Symbol" w:hAnsi="Symbol" w:hint="default"/>
      </w:rPr>
    </w:lvl>
    <w:lvl w:ilvl="1" w:tplc="77764E60">
      <w:start w:val="1"/>
      <w:numFmt w:val="bullet"/>
      <w:lvlText w:val="o"/>
      <w:lvlJc w:val="left"/>
      <w:pPr>
        <w:ind w:left="1440" w:hanging="360"/>
      </w:pPr>
      <w:rPr>
        <w:rFonts w:ascii="Courier New" w:hAnsi="Courier New" w:hint="default"/>
      </w:rPr>
    </w:lvl>
    <w:lvl w:ilvl="2" w:tplc="24309CE4">
      <w:start w:val="1"/>
      <w:numFmt w:val="bullet"/>
      <w:lvlText w:val=""/>
      <w:lvlJc w:val="left"/>
      <w:pPr>
        <w:ind w:left="2160" w:hanging="360"/>
      </w:pPr>
      <w:rPr>
        <w:rFonts w:ascii="Wingdings" w:hAnsi="Wingdings" w:hint="default"/>
      </w:rPr>
    </w:lvl>
    <w:lvl w:ilvl="3" w:tplc="88521CAE">
      <w:start w:val="1"/>
      <w:numFmt w:val="bullet"/>
      <w:lvlText w:val=""/>
      <w:lvlJc w:val="left"/>
      <w:pPr>
        <w:ind w:left="2880" w:hanging="360"/>
      </w:pPr>
      <w:rPr>
        <w:rFonts w:ascii="Symbol" w:hAnsi="Symbol" w:hint="default"/>
      </w:rPr>
    </w:lvl>
    <w:lvl w:ilvl="4" w:tplc="8CBA5DE6">
      <w:start w:val="1"/>
      <w:numFmt w:val="bullet"/>
      <w:lvlText w:val="o"/>
      <w:lvlJc w:val="left"/>
      <w:pPr>
        <w:ind w:left="3600" w:hanging="360"/>
      </w:pPr>
      <w:rPr>
        <w:rFonts w:ascii="Courier New" w:hAnsi="Courier New" w:hint="default"/>
      </w:rPr>
    </w:lvl>
    <w:lvl w:ilvl="5" w:tplc="930E2080">
      <w:start w:val="1"/>
      <w:numFmt w:val="bullet"/>
      <w:lvlText w:val=""/>
      <w:lvlJc w:val="left"/>
      <w:pPr>
        <w:ind w:left="4320" w:hanging="360"/>
      </w:pPr>
      <w:rPr>
        <w:rFonts w:ascii="Wingdings" w:hAnsi="Wingdings" w:hint="default"/>
      </w:rPr>
    </w:lvl>
    <w:lvl w:ilvl="6" w:tplc="4FA612B2">
      <w:start w:val="1"/>
      <w:numFmt w:val="bullet"/>
      <w:lvlText w:val=""/>
      <w:lvlJc w:val="left"/>
      <w:pPr>
        <w:ind w:left="5040" w:hanging="360"/>
      </w:pPr>
      <w:rPr>
        <w:rFonts w:ascii="Symbol" w:hAnsi="Symbol" w:hint="default"/>
      </w:rPr>
    </w:lvl>
    <w:lvl w:ilvl="7" w:tplc="9732ECF2">
      <w:start w:val="1"/>
      <w:numFmt w:val="bullet"/>
      <w:lvlText w:val="o"/>
      <w:lvlJc w:val="left"/>
      <w:pPr>
        <w:ind w:left="5760" w:hanging="360"/>
      </w:pPr>
      <w:rPr>
        <w:rFonts w:ascii="Courier New" w:hAnsi="Courier New" w:hint="default"/>
      </w:rPr>
    </w:lvl>
    <w:lvl w:ilvl="8" w:tplc="C5D86634">
      <w:start w:val="1"/>
      <w:numFmt w:val="bullet"/>
      <w:lvlText w:val=""/>
      <w:lvlJc w:val="left"/>
      <w:pPr>
        <w:ind w:left="6480" w:hanging="360"/>
      </w:pPr>
      <w:rPr>
        <w:rFonts w:ascii="Wingdings" w:hAnsi="Wingdings" w:hint="default"/>
      </w:rPr>
    </w:lvl>
  </w:abstractNum>
  <w:abstractNum w:abstractNumId="166" w15:restartNumberingAfterBreak="0">
    <w:nsid w:val="7944BEC6"/>
    <w:multiLevelType w:val="hybridMultilevel"/>
    <w:tmpl w:val="B37082AC"/>
    <w:lvl w:ilvl="0" w:tplc="82C68E3E">
      <w:start w:val="1"/>
      <w:numFmt w:val="decimal"/>
      <w:lvlText w:val="▪"/>
      <w:lvlJc w:val="left"/>
      <w:pPr>
        <w:ind w:left="720" w:hanging="360"/>
      </w:pPr>
    </w:lvl>
    <w:lvl w:ilvl="1" w:tplc="5AB09ED0">
      <w:start w:val="1"/>
      <w:numFmt w:val="lowerLetter"/>
      <w:lvlText w:val="%2."/>
      <w:lvlJc w:val="left"/>
      <w:pPr>
        <w:ind w:left="1440" w:hanging="360"/>
      </w:pPr>
    </w:lvl>
    <w:lvl w:ilvl="2" w:tplc="2A988302">
      <w:start w:val="1"/>
      <w:numFmt w:val="lowerRoman"/>
      <w:lvlText w:val="%3."/>
      <w:lvlJc w:val="right"/>
      <w:pPr>
        <w:ind w:left="2160" w:hanging="180"/>
      </w:pPr>
    </w:lvl>
    <w:lvl w:ilvl="3" w:tplc="6B42299C">
      <w:start w:val="1"/>
      <w:numFmt w:val="decimal"/>
      <w:lvlText w:val="%4."/>
      <w:lvlJc w:val="left"/>
      <w:pPr>
        <w:ind w:left="2880" w:hanging="360"/>
      </w:pPr>
    </w:lvl>
    <w:lvl w:ilvl="4" w:tplc="9FF89962">
      <w:start w:val="1"/>
      <w:numFmt w:val="lowerLetter"/>
      <w:lvlText w:val="%5."/>
      <w:lvlJc w:val="left"/>
      <w:pPr>
        <w:ind w:left="3600" w:hanging="360"/>
      </w:pPr>
    </w:lvl>
    <w:lvl w:ilvl="5" w:tplc="D44AA68C">
      <w:start w:val="1"/>
      <w:numFmt w:val="lowerRoman"/>
      <w:lvlText w:val="%6."/>
      <w:lvlJc w:val="right"/>
      <w:pPr>
        <w:ind w:left="4320" w:hanging="180"/>
      </w:pPr>
    </w:lvl>
    <w:lvl w:ilvl="6" w:tplc="DAFEF090">
      <w:start w:val="1"/>
      <w:numFmt w:val="decimal"/>
      <w:lvlText w:val="%7."/>
      <w:lvlJc w:val="left"/>
      <w:pPr>
        <w:ind w:left="5040" w:hanging="360"/>
      </w:pPr>
    </w:lvl>
    <w:lvl w:ilvl="7" w:tplc="8ECCCC84">
      <w:start w:val="1"/>
      <w:numFmt w:val="lowerLetter"/>
      <w:lvlText w:val="%8."/>
      <w:lvlJc w:val="left"/>
      <w:pPr>
        <w:ind w:left="5760" w:hanging="360"/>
      </w:pPr>
    </w:lvl>
    <w:lvl w:ilvl="8" w:tplc="7DFED88E">
      <w:start w:val="1"/>
      <w:numFmt w:val="lowerRoman"/>
      <w:lvlText w:val="%9."/>
      <w:lvlJc w:val="right"/>
      <w:pPr>
        <w:ind w:left="6480" w:hanging="180"/>
      </w:pPr>
    </w:lvl>
  </w:abstractNum>
  <w:abstractNum w:abstractNumId="167" w15:restartNumberingAfterBreak="0">
    <w:nsid w:val="79952578"/>
    <w:multiLevelType w:val="multilevel"/>
    <w:tmpl w:val="28CE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B4E2A32"/>
    <w:multiLevelType w:val="multilevel"/>
    <w:tmpl w:val="07E0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D3778A0"/>
    <w:multiLevelType w:val="multilevel"/>
    <w:tmpl w:val="A9AA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DB310CC"/>
    <w:multiLevelType w:val="multilevel"/>
    <w:tmpl w:val="44D4CF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DC95836"/>
    <w:multiLevelType w:val="multilevel"/>
    <w:tmpl w:val="9C70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F1D456E"/>
    <w:multiLevelType w:val="multilevel"/>
    <w:tmpl w:val="90C4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FD866F2"/>
    <w:multiLevelType w:val="multilevel"/>
    <w:tmpl w:val="5A06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357163">
    <w:abstractNumId w:val="166"/>
  </w:num>
  <w:num w:numId="2" w16cid:durableId="1141800170">
    <w:abstractNumId w:val="8"/>
  </w:num>
  <w:num w:numId="3" w16cid:durableId="7756415">
    <w:abstractNumId w:val="144"/>
  </w:num>
  <w:num w:numId="4" w16cid:durableId="2017071617">
    <w:abstractNumId w:val="70"/>
  </w:num>
  <w:num w:numId="5" w16cid:durableId="2123038722">
    <w:abstractNumId w:val="110"/>
  </w:num>
  <w:num w:numId="6" w16cid:durableId="1983925520">
    <w:abstractNumId w:val="165"/>
  </w:num>
  <w:num w:numId="7" w16cid:durableId="433332167">
    <w:abstractNumId w:val="21"/>
  </w:num>
  <w:num w:numId="8" w16cid:durableId="247470538">
    <w:abstractNumId w:val="74"/>
  </w:num>
  <w:num w:numId="9" w16cid:durableId="216429717">
    <w:abstractNumId w:val="71"/>
  </w:num>
  <w:num w:numId="10" w16cid:durableId="1961523578">
    <w:abstractNumId w:val="53"/>
  </w:num>
  <w:num w:numId="11" w16cid:durableId="1322539562">
    <w:abstractNumId w:val="59"/>
  </w:num>
  <w:num w:numId="12" w16cid:durableId="1758478679">
    <w:abstractNumId w:val="44"/>
  </w:num>
  <w:num w:numId="13" w16cid:durableId="17895816">
    <w:abstractNumId w:val="82"/>
  </w:num>
  <w:num w:numId="14" w16cid:durableId="122430647">
    <w:abstractNumId w:val="128"/>
  </w:num>
  <w:num w:numId="15" w16cid:durableId="1215703213">
    <w:abstractNumId w:val="100"/>
  </w:num>
  <w:num w:numId="16" w16cid:durableId="640884783">
    <w:abstractNumId w:val="103"/>
  </w:num>
  <w:num w:numId="17" w16cid:durableId="1782337638">
    <w:abstractNumId w:val="102"/>
  </w:num>
  <w:num w:numId="18" w16cid:durableId="327559430">
    <w:abstractNumId w:val="101"/>
  </w:num>
  <w:num w:numId="19" w16cid:durableId="669067218">
    <w:abstractNumId w:val="3"/>
  </w:num>
  <w:num w:numId="20" w16cid:durableId="126092579">
    <w:abstractNumId w:val="153"/>
  </w:num>
  <w:num w:numId="21" w16cid:durableId="1061977567">
    <w:abstractNumId w:val="66"/>
  </w:num>
  <w:num w:numId="22" w16cid:durableId="2054577559">
    <w:abstractNumId w:val="143"/>
  </w:num>
  <w:num w:numId="23" w16cid:durableId="888758413">
    <w:abstractNumId w:val="127"/>
  </w:num>
  <w:num w:numId="24" w16cid:durableId="1918860807">
    <w:abstractNumId w:val="45"/>
  </w:num>
  <w:num w:numId="25" w16cid:durableId="246382059">
    <w:abstractNumId w:val="19"/>
  </w:num>
  <w:num w:numId="26" w16cid:durableId="894898077">
    <w:abstractNumId w:val="79"/>
  </w:num>
  <w:num w:numId="27" w16cid:durableId="1247425603">
    <w:abstractNumId w:val="77"/>
  </w:num>
  <w:num w:numId="28" w16cid:durableId="1667244097">
    <w:abstractNumId w:val="138"/>
  </w:num>
  <w:num w:numId="29" w16cid:durableId="966741013">
    <w:abstractNumId w:val="162"/>
  </w:num>
  <w:num w:numId="30" w16cid:durableId="939407336">
    <w:abstractNumId w:val="136"/>
  </w:num>
  <w:num w:numId="31" w16cid:durableId="2069916010">
    <w:abstractNumId w:val="39"/>
  </w:num>
  <w:num w:numId="32" w16cid:durableId="1648440507">
    <w:abstractNumId w:val="62"/>
  </w:num>
  <w:num w:numId="33" w16cid:durableId="1958946754">
    <w:abstractNumId w:val="93"/>
  </w:num>
  <w:num w:numId="34" w16cid:durableId="32703547">
    <w:abstractNumId w:val="78"/>
  </w:num>
  <w:num w:numId="35" w16cid:durableId="332033003">
    <w:abstractNumId w:val="132"/>
  </w:num>
  <w:num w:numId="36" w16cid:durableId="1773745734">
    <w:abstractNumId w:val="122"/>
  </w:num>
  <w:num w:numId="37" w16cid:durableId="528419829">
    <w:abstractNumId w:val="35"/>
  </w:num>
  <w:num w:numId="38" w16cid:durableId="1723097066">
    <w:abstractNumId w:val="112"/>
  </w:num>
  <w:num w:numId="39" w16cid:durableId="1289622870">
    <w:abstractNumId w:val="84"/>
  </w:num>
  <w:num w:numId="40" w16cid:durableId="694965382">
    <w:abstractNumId w:val="124"/>
  </w:num>
  <w:num w:numId="41" w16cid:durableId="936670390">
    <w:abstractNumId w:val="81"/>
  </w:num>
  <w:num w:numId="42" w16cid:durableId="922882355">
    <w:abstractNumId w:val="155"/>
  </w:num>
  <w:num w:numId="43" w16cid:durableId="306471405">
    <w:abstractNumId w:val="26"/>
  </w:num>
  <w:num w:numId="44" w16cid:durableId="1690567068">
    <w:abstractNumId w:val="164"/>
  </w:num>
  <w:num w:numId="45" w16cid:durableId="2005164118">
    <w:abstractNumId w:val="147"/>
  </w:num>
  <w:num w:numId="46" w16cid:durableId="462819915">
    <w:abstractNumId w:val="13"/>
  </w:num>
  <w:num w:numId="47" w16cid:durableId="668289296">
    <w:abstractNumId w:val="119"/>
  </w:num>
  <w:num w:numId="48" w16cid:durableId="1963995762">
    <w:abstractNumId w:val="5"/>
  </w:num>
  <w:num w:numId="49" w16cid:durableId="1484546053">
    <w:abstractNumId w:val="69"/>
  </w:num>
  <w:num w:numId="50" w16cid:durableId="365059568">
    <w:abstractNumId w:val="30"/>
  </w:num>
  <w:num w:numId="51" w16cid:durableId="20279912">
    <w:abstractNumId w:val="1"/>
  </w:num>
  <w:num w:numId="52" w16cid:durableId="1742215979">
    <w:abstractNumId w:val="105"/>
  </w:num>
  <w:num w:numId="53" w16cid:durableId="2033215392">
    <w:abstractNumId w:val="24"/>
  </w:num>
  <w:num w:numId="54" w16cid:durableId="1311324030">
    <w:abstractNumId w:val="72"/>
  </w:num>
  <w:num w:numId="55" w16cid:durableId="1465778759">
    <w:abstractNumId w:val="47"/>
  </w:num>
  <w:num w:numId="56" w16cid:durableId="829905052">
    <w:abstractNumId w:val="31"/>
  </w:num>
  <w:num w:numId="57" w16cid:durableId="561986095">
    <w:abstractNumId w:val="50"/>
  </w:num>
  <w:num w:numId="58" w16cid:durableId="826897854">
    <w:abstractNumId w:val="148"/>
  </w:num>
  <w:num w:numId="59" w16cid:durableId="1360618893">
    <w:abstractNumId w:val="92"/>
  </w:num>
  <w:num w:numId="60" w16cid:durableId="143669353">
    <w:abstractNumId w:val="54"/>
  </w:num>
  <w:num w:numId="61" w16cid:durableId="1538200633">
    <w:abstractNumId w:val="133"/>
  </w:num>
  <w:num w:numId="62" w16cid:durableId="797066346">
    <w:abstractNumId w:val="17"/>
  </w:num>
  <w:num w:numId="63" w16cid:durableId="1627348565">
    <w:abstractNumId w:val="120"/>
  </w:num>
  <w:num w:numId="64" w16cid:durableId="407382824">
    <w:abstractNumId w:val="91"/>
  </w:num>
  <w:num w:numId="65" w16cid:durableId="1463812278">
    <w:abstractNumId w:val="118"/>
  </w:num>
  <w:num w:numId="66" w16cid:durableId="432554397">
    <w:abstractNumId w:val="170"/>
  </w:num>
  <w:num w:numId="67" w16cid:durableId="827984569">
    <w:abstractNumId w:val="159"/>
  </w:num>
  <w:num w:numId="68" w16cid:durableId="1485003096">
    <w:abstractNumId w:val="169"/>
  </w:num>
  <w:num w:numId="69" w16cid:durableId="1598365825">
    <w:abstractNumId w:val="90"/>
  </w:num>
  <w:num w:numId="70" w16cid:durableId="224413043">
    <w:abstractNumId w:val="52"/>
  </w:num>
  <w:num w:numId="71" w16cid:durableId="1203127607">
    <w:abstractNumId w:val="36"/>
  </w:num>
  <w:num w:numId="72" w16cid:durableId="2057005274">
    <w:abstractNumId w:val="41"/>
  </w:num>
  <w:num w:numId="73" w16cid:durableId="1003171175">
    <w:abstractNumId w:val="75"/>
  </w:num>
  <w:num w:numId="74" w16cid:durableId="823819315">
    <w:abstractNumId w:val="32"/>
  </w:num>
  <w:num w:numId="75" w16cid:durableId="596060524">
    <w:abstractNumId w:val="27"/>
  </w:num>
  <w:num w:numId="76" w16cid:durableId="1025670688">
    <w:abstractNumId w:val="130"/>
  </w:num>
  <w:num w:numId="77" w16cid:durableId="1585843654">
    <w:abstractNumId w:val="146"/>
  </w:num>
  <w:num w:numId="78" w16cid:durableId="452527218">
    <w:abstractNumId w:val="23"/>
  </w:num>
  <w:num w:numId="79" w16cid:durableId="1695613199">
    <w:abstractNumId w:val="87"/>
  </w:num>
  <w:num w:numId="80" w16cid:durableId="1140880209">
    <w:abstractNumId w:val="111"/>
  </w:num>
  <w:num w:numId="81" w16cid:durableId="811753080">
    <w:abstractNumId w:val="63"/>
  </w:num>
  <w:num w:numId="82" w16cid:durableId="1554854085">
    <w:abstractNumId w:val="172"/>
  </w:num>
  <w:num w:numId="83" w16cid:durableId="706489557">
    <w:abstractNumId w:val="61"/>
  </w:num>
  <w:num w:numId="84" w16cid:durableId="980890138">
    <w:abstractNumId w:val="73"/>
  </w:num>
  <w:num w:numId="85" w16cid:durableId="1059287289">
    <w:abstractNumId w:val="88"/>
  </w:num>
  <w:num w:numId="86" w16cid:durableId="1552616038">
    <w:abstractNumId w:val="97"/>
  </w:num>
  <w:num w:numId="87" w16cid:durableId="2116514819">
    <w:abstractNumId w:val="34"/>
  </w:num>
  <w:num w:numId="88" w16cid:durableId="1738094438">
    <w:abstractNumId w:val="117"/>
  </w:num>
  <w:num w:numId="89" w16cid:durableId="554002565">
    <w:abstractNumId w:val="16"/>
  </w:num>
  <w:num w:numId="90" w16cid:durableId="43602177">
    <w:abstractNumId w:val="42"/>
  </w:num>
  <w:num w:numId="91" w16cid:durableId="1841698552">
    <w:abstractNumId w:val="131"/>
  </w:num>
  <w:num w:numId="92" w16cid:durableId="1882741455">
    <w:abstractNumId w:val="121"/>
  </w:num>
  <w:num w:numId="93" w16cid:durableId="1583417416">
    <w:abstractNumId w:val="28"/>
  </w:num>
  <w:num w:numId="94" w16cid:durableId="861936038">
    <w:abstractNumId w:val="156"/>
  </w:num>
  <w:num w:numId="95" w16cid:durableId="1074474833">
    <w:abstractNumId w:val="80"/>
  </w:num>
  <w:num w:numId="96" w16cid:durableId="994996208">
    <w:abstractNumId w:val="9"/>
  </w:num>
  <w:num w:numId="97" w16cid:durableId="207843072">
    <w:abstractNumId w:val="40"/>
  </w:num>
  <w:num w:numId="98" w16cid:durableId="304698271">
    <w:abstractNumId w:val="43"/>
  </w:num>
  <w:num w:numId="99" w16cid:durableId="1770850137">
    <w:abstractNumId w:val="99"/>
  </w:num>
  <w:num w:numId="100" w16cid:durableId="1250776919">
    <w:abstractNumId w:val="11"/>
  </w:num>
  <w:num w:numId="101" w16cid:durableId="1684743976">
    <w:abstractNumId w:val="161"/>
  </w:num>
  <w:num w:numId="102" w16cid:durableId="400059749">
    <w:abstractNumId w:val="152"/>
  </w:num>
  <w:num w:numId="103" w16cid:durableId="667051823">
    <w:abstractNumId w:val="14"/>
  </w:num>
  <w:num w:numId="104" w16cid:durableId="1428650501">
    <w:abstractNumId w:val="113"/>
  </w:num>
  <w:num w:numId="105" w16cid:durableId="701440889">
    <w:abstractNumId w:val="140"/>
  </w:num>
  <w:num w:numId="106" w16cid:durableId="71898486">
    <w:abstractNumId w:val="38"/>
  </w:num>
  <w:num w:numId="107" w16cid:durableId="830217052">
    <w:abstractNumId w:val="37"/>
  </w:num>
  <w:num w:numId="108" w16cid:durableId="1982496759">
    <w:abstractNumId w:val="137"/>
  </w:num>
  <w:num w:numId="109" w16cid:durableId="729959457">
    <w:abstractNumId w:val="167"/>
  </w:num>
  <w:num w:numId="110" w16cid:durableId="124083481">
    <w:abstractNumId w:val="129"/>
  </w:num>
  <w:num w:numId="111" w16cid:durableId="1810896711">
    <w:abstractNumId w:val="95"/>
  </w:num>
  <w:num w:numId="112" w16cid:durableId="2119904173">
    <w:abstractNumId w:val="86"/>
  </w:num>
  <w:num w:numId="113" w16cid:durableId="790709751">
    <w:abstractNumId w:val="114"/>
  </w:num>
  <w:num w:numId="114" w16cid:durableId="350497588">
    <w:abstractNumId w:val="109"/>
  </w:num>
  <w:num w:numId="115" w16cid:durableId="2130586693">
    <w:abstractNumId w:val="65"/>
  </w:num>
  <w:num w:numId="116" w16cid:durableId="1042707428">
    <w:abstractNumId w:val="33"/>
  </w:num>
  <w:num w:numId="117" w16cid:durableId="1302493251">
    <w:abstractNumId w:val="107"/>
  </w:num>
  <w:num w:numId="118" w16cid:durableId="789279836">
    <w:abstractNumId w:val="168"/>
  </w:num>
  <w:num w:numId="119" w16cid:durableId="509754777">
    <w:abstractNumId w:val="76"/>
  </w:num>
  <w:num w:numId="120" w16cid:durableId="1001855675">
    <w:abstractNumId w:val="123"/>
  </w:num>
  <w:num w:numId="121" w16cid:durableId="570694574">
    <w:abstractNumId w:val="55"/>
  </w:num>
  <w:num w:numId="122" w16cid:durableId="524565564">
    <w:abstractNumId w:val="60"/>
  </w:num>
  <w:num w:numId="123" w16cid:durableId="753476576">
    <w:abstractNumId w:val="20"/>
  </w:num>
  <w:num w:numId="124" w16cid:durableId="74743430">
    <w:abstractNumId w:val="7"/>
  </w:num>
  <w:num w:numId="125" w16cid:durableId="196891374">
    <w:abstractNumId w:val="68"/>
  </w:num>
  <w:num w:numId="126" w16cid:durableId="193159266">
    <w:abstractNumId w:val="106"/>
  </w:num>
  <w:num w:numId="127" w16cid:durableId="2137982635">
    <w:abstractNumId w:val="108"/>
  </w:num>
  <w:num w:numId="128" w16cid:durableId="429397105">
    <w:abstractNumId w:val="160"/>
  </w:num>
  <w:num w:numId="129" w16cid:durableId="448354903">
    <w:abstractNumId w:val="151"/>
  </w:num>
  <w:num w:numId="130" w16cid:durableId="197161327">
    <w:abstractNumId w:val="171"/>
  </w:num>
  <w:num w:numId="131" w16cid:durableId="1968468276">
    <w:abstractNumId w:val="4"/>
  </w:num>
  <w:num w:numId="132" w16cid:durableId="1506019830">
    <w:abstractNumId w:val="56"/>
  </w:num>
  <w:num w:numId="133" w16cid:durableId="1283271228">
    <w:abstractNumId w:val="142"/>
  </w:num>
  <w:num w:numId="134" w16cid:durableId="540483740">
    <w:abstractNumId w:val="29"/>
  </w:num>
  <w:num w:numId="135" w16cid:durableId="883174806">
    <w:abstractNumId w:val="96"/>
  </w:num>
  <w:num w:numId="136" w16cid:durableId="1092625573">
    <w:abstractNumId w:val="22"/>
  </w:num>
  <w:num w:numId="137" w16cid:durableId="1070039037">
    <w:abstractNumId w:val="15"/>
  </w:num>
  <w:num w:numId="138" w16cid:durableId="2087266649">
    <w:abstractNumId w:val="125"/>
  </w:num>
  <w:num w:numId="139" w16cid:durableId="3098940">
    <w:abstractNumId w:val="149"/>
  </w:num>
  <w:num w:numId="140" w16cid:durableId="682972989">
    <w:abstractNumId w:val="98"/>
  </w:num>
  <w:num w:numId="141" w16cid:durableId="1496266271">
    <w:abstractNumId w:val="158"/>
  </w:num>
  <w:num w:numId="142" w16cid:durableId="966735858">
    <w:abstractNumId w:val="163"/>
  </w:num>
  <w:num w:numId="143" w16cid:durableId="1670670920">
    <w:abstractNumId w:val="25"/>
  </w:num>
  <w:num w:numId="144" w16cid:durableId="1810517226">
    <w:abstractNumId w:val="58"/>
  </w:num>
  <w:num w:numId="145" w16cid:durableId="463430003">
    <w:abstractNumId w:val="145"/>
  </w:num>
  <w:num w:numId="146" w16cid:durableId="829633381">
    <w:abstractNumId w:val="83"/>
  </w:num>
  <w:num w:numId="147" w16cid:durableId="1908104642">
    <w:abstractNumId w:val="135"/>
  </w:num>
  <w:num w:numId="148" w16cid:durableId="1758596376">
    <w:abstractNumId w:val="49"/>
  </w:num>
  <w:num w:numId="149" w16cid:durableId="1105422431">
    <w:abstractNumId w:val="6"/>
  </w:num>
  <w:num w:numId="150" w16cid:durableId="617184832">
    <w:abstractNumId w:val="89"/>
  </w:num>
  <w:num w:numId="151" w16cid:durableId="1744326908">
    <w:abstractNumId w:val="64"/>
  </w:num>
  <w:num w:numId="152" w16cid:durableId="802650820">
    <w:abstractNumId w:val="67"/>
  </w:num>
  <w:num w:numId="153" w16cid:durableId="1040126633">
    <w:abstractNumId w:val="173"/>
  </w:num>
  <w:num w:numId="154" w16cid:durableId="1980917983">
    <w:abstractNumId w:val="51"/>
  </w:num>
  <w:num w:numId="155" w16cid:durableId="1091315679">
    <w:abstractNumId w:val="10"/>
  </w:num>
  <w:num w:numId="156" w16cid:durableId="1692797281">
    <w:abstractNumId w:val="94"/>
  </w:num>
  <w:num w:numId="157" w16cid:durableId="1391660524">
    <w:abstractNumId w:val="57"/>
  </w:num>
  <w:num w:numId="158" w16cid:durableId="1920402860">
    <w:abstractNumId w:val="126"/>
  </w:num>
  <w:num w:numId="159" w16cid:durableId="134302307">
    <w:abstractNumId w:val="116"/>
  </w:num>
  <w:num w:numId="160" w16cid:durableId="2037121885">
    <w:abstractNumId w:val="134"/>
  </w:num>
  <w:num w:numId="161" w16cid:durableId="2144692007">
    <w:abstractNumId w:val="154"/>
  </w:num>
  <w:num w:numId="162" w16cid:durableId="1388645607">
    <w:abstractNumId w:val="48"/>
  </w:num>
  <w:num w:numId="163" w16cid:durableId="1660235291">
    <w:abstractNumId w:val="46"/>
  </w:num>
  <w:num w:numId="164" w16cid:durableId="175579505">
    <w:abstractNumId w:val="85"/>
  </w:num>
  <w:num w:numId="165" w16cid:durableId="785003992">
    <w:abstractNumId w:val="18"/>
  </w:num>
  <w:num w:numId="166" w16cid:durableId="1039668149">
    <w:abstractNumId w:val="139"/>
  </w:num>
  <w:num w:numId="167" w16cid:durableId="1490753962">
    <w:abstractNumId w:val="157"/>
  </w:num>
  <w:num w:numId="168" w16cid:durableId="1172531054">
    <w:abstractNumId w:val="12"/>
  </w:num>
  <w:num w:numId="169" w16cid:durableId="571234340">
    <w:abstractNumId w:val="115"/>
  </w:num>
  <w:num w:numId="170" w16cid:durableId="88087584">
    <w:abstractNumId w:val="2"/>
  </w:num>
  <w:num w:numId="171" w16cid:durableId="2131699608">
    <w:abstractNumId w:val="104"/>
  </w:num>
  <w:num w:numId="172" w16cid:durableId="2066907117">
    <w:abstractNumId w:val="141"/>
  </w:num>
  <w:num w:numId="173" w16cid:durableId="1373966365">
    <w:abstractNumId w:val="150"/>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10FC6"/>
    <w:rsid w:val="0002352E"/>
    <w:rsid w:val="00030E5E"/>
    <w:rsid w:val="00041B39"/>
    <w:rsid w:val="00041FCE"/>
    <w:rsid w:val="0004603C"/>
    <w:rsid w:val="0005D701"/>
    <w:rsid w:val="00060BFF"/>
    <w:rsid w:val="00065C40"/>
    <w:rsid w:val="00073452"/>
    <w:rsid w:val="00094EF6"/>
    <w:rsid w:val="000A2205"/>
    <w:rsid w:val="000A73E2"/>
    <w:rsid w:val="000B2D0C"/>
    <w:rsid w:val="000E21EF"/>
    <w:rsid w:val="0010162A"/>
    <w:rsid w:val="001343FA"/>
    <w:rsid w:val="001433FB"/>
    <w:rsid w:val="001504E1"/>
    <w:rsid w:val="001544A4"/>
    <w:rsid w:val="001561C5"/>
    <w:rsid w:val="00195787"/>
    <w:rsid w:val="001B439F"/>
    <w:rsid w:val="001C3C96"/>
    <w:rsid w:val="001C5437"/>
    <w:rsid w:val="00214106"/>
    <w:rsid w:val="00214307"/>
    <w:rsid w:val="002438AC"/>
    <w:rsid w:val="002571F6"/>
    <w:rsid w:val="00265955"/>
    <w:rsid w:val="002B08FC"/>
    <w:rsid w:val="002B40F4"/>
    <w:rsid w:val="002C0443"/>
    <w:rsid w:val="002D0941"/>
    <w:rsid w:val="002D3C29"/>
    <w:rsid w:val="002D66BB"/>
    <w:rsid w:val="002E6BDD"/>
    <w:rsid w:val="002F66E8"/>
    <w:rsid w:val="003044EA"/>
    <w:rsid w:val="00304CC9"/>
    <w:rsid w:val="00310274"/>
    <w:rsid w:val="003134FE"/>
    <w:rsid w:val="003165EB"/>
    <w:rsid w:val="003343C4"/>
    <w:rsid w:val="00342A5F"/>
    <w:rsid w:val="003625C4"/>
    <w:rsid w:val="003816DA"/>
    <w:rsid w:val="00385FFB"/>
    <w:rsid w:val="003B13AC"/>
    <w:rsid w:val="003B7FF1"/>
    <w:rsid w:val="003C42C5"/>
    <w:rsid w:val="003C5B49"/>
    <w:rsid w:val="003D3CEE"/>
    <w:rsid w:val="00412555"/>
    <w:rsid w:val="00450B5C"/>
    <w:rsid w:val="00470880"/>
    <w:rsid w:val="004756FC"/>
    <w:rsid w:val="00482EA3"/>
    <w:rsid w:val="004844AD"/>
    <w:rsid w:val="004D24C2"/>
    <w:rsid w:val="004E62F6"/>
    <w:rsid w:val="00500C35"/>
    <w:rsid w:val="005115C2"/>
    <w:rsid w:val="00514BB7"/>
    <w:rsid w:val="00527B9A"/>
    <w:rsid w:val="0056D942"/>
    <w:rsid w:val="00572315"/>
    <w:rsid w:val="00582E95"/>
    <w:rsid w:val="0059475A"/>
    <w:rsid w:val="005A056A"/>
    <w:rsid w:val="005B7917"/>
    <w:rsid w:val="005E10C2"/>
    <w:rsid w:val="005E22E2"/>
    <w:rsid w:val="005E25AA"/>
    <w:rsid w:val="00622C7B"/>
    <w:rsid w:val="00670180"/>
    <w:rsid w:val="006760F1"/>
    <w:rsid w:val="006D19B4"/>
    <w:rsid w:val="006E040C"/>
    <w:rsid w:val="006E3C3C"/>
    <w:rsid w:val="006F7074"/>
    <w:rsid w:val="007021C9"/>
    <w:rsid w:val="007050BF"/>
    <w:rsid w:val="007077F2"/>
    <w:rsid w:val="00735813"/>
    <w:rsid w:val="007470EC"/>
    <w:rsid w:val="00755A58"/>
    <w:rsid w:val="00760990"/>
    <w:rsid w:val="00760D8D"/>
    <w:rsid w:val="00761B48"/>
    <w:rsid w:val="00780D75"/>
    <w:rsid w:val="007B6B4F"/>
    <w:rsid w:val="007C1841"/>
    <w:rsid w:val="007C2EEF"/>
    <w:rsid w:val="007D1754"/>
    <w:rsid w:val="007F532D"/>
    <w:rsid w:val="007F606D"/>
    <w:rsid w:val="00831498"/>
    <w:rsid w:val="00833C7D"/>
    <w:rsid w:val="00837795"/>
    <w:rsid w:val="00863D3F"/>
    <w:rsid w:val="0086701B"/>
    <w:rsid w:val="008753D1"/>
    <w:rsid w:val="0088784C"/>
    <w:rsid w:val="008C4DE6"/>
    <w:rsid w:val="008D1211"/>
    <w:rsid w:val="008D7C6A"/>
    <w:rsid w:val="008D7FD8"/>
    <w:rsid w:val="00924460"/>
    <w:rsid w:val="009273E2"/>
    <w:rsid w:val="0094037B"/>
    <w:rsid w:val="0096084F"/>
    <w:rsid w:val="00987175"/>
    <w:rsid w:val="009A5797"/>
    <w:rsid w:val="009B56F9"/>
    <w:rsid w:val="009B6AED"/>
    <w:rsid w:val="009B7B29"/>
    <w:rsid w:val="009E6703"/>
    <w:rsid w:val="00A133A1"/>
    <w:rsid w:val="00A228FA"/>
    <w:rsid w:val="00A25198"/>
    <w:rsid w:val="00A27692"/>
    <w:rsid w:val="00A34049"/>
    <w:rsid w:val="00A40375"/>
    <w:rsid w:val="00A42564"/>
    <w:rsid w:val="00A46F30"/>
    <w:rsid w:val="00A803CA"/>
    <w:rsid w:val="00A834F4"/>
    <w:rsid w:val="00A8394D"/>
    <w:rsid w:val="00A85FBD"/>
    <w:rsid w:val="00A955D5"/>
    <w:rsid w:val="00A97B93"/>
    <w:rsid w:val="00AB732C"/>
    <w:rsid w:val="00AC08EB"/>
    <w:rsid w:val="00AD274B"/>
    <w:rsid w:val="00AE404F"/>
    <w:rsid w:val="00AF3CB9"/>
    <w:rsid w:val="00AF4EB4"/>
    <w:rsid w:val="00B066B2"/>
    <w:rsid w:val="00B371AE"/>
    <w:rsid w:val="00B37C91"/>
    <w:rsid w:val="00B546E9"/>
    <w:rsid w:val="00B615FE"/>
    <w:rsid w:val="00B619ED"/>
    <w:rsid w:val="00B64EBD"/>
    <w:rsid w:val="00B82EF6"/>
    <w:rsid w:val="00BC79CC"/>
    <w:rsid w:val="00BF0FCB"/>
    <w:rsid w:val="00C066BA"/>
    <w:rsid w:val="00C06AC7"/>
    <w:rsid w:val="00C0733F"/>
    <w:rsid w:val="00C13123"/>
    <w:rsid w:val="00C14A13"/>
    <w:rsid w:val="00C24F21"/>
    <w:rsid w:val="00C3461A"/>
    <w:rsid w:val="00C36A78"/>
    <w:rsid w:val="00C41A18"/>
    <w:rsid w:val="00C6529D"/>
    <w:rsid w:val="00C92B95"/>
    <w:rsid w:val="00C965EE"/>
    <w:rsid w:val="00CA4211"/>
    <w:rsid w:val="00CA518A"/>
    <w:rsid w:val="00CB53C1"/>
    <w:rsid w:val="00CC431D"/>
    <w:rsid w:val="00CF06AC"/>
    <w:rsid w:val="00CF1AB9"/>
    <w:rsid w:val="00D61317"/>
    <w:rsid w:val="00DB6336"/>
    <w:rsid w:val="00DC0C56"/>
    <w:rsid w:val="00DD59C4"/>
    <w:rsid w:val="00DD679A"/>
    <w:rsid w:val="00E1663C"/>
    <w:rsid w:val="00E23DCB"/>
    <w:rsid w:val="00E81AAD"/>
    <w:rsid w:val="00EA5546"/>
    <w:rsid w:val="00EB4FA1"/>
    <w:rsid w:val="00EB7791"/>
    <w:rsid w:val="00EC7E0C"/>
    <w:rsid w:val="00ED27D0"/>
    <w:rsid w:val="00EE312E"/>
    <w:rsid w:val="00EF1C1D"/>
    <w:rsid w:val="00EF322C"/>
    <w:rsid w:val="00F44A26"/>
    <w:rsid w:val="00F467A9"/>
    <w:rsid w:val="00F51C0E"/>
    <w:rsid w:val="00F6134F"/>
    <w:rsid w:val="00F753C2"/>
    <w:rsid w:val="00F8620F"/>
    <w:rsid w:val="00F9083A"/>
    <w:rsid w:val="00FB7AD6"/>
    <w:rsid w:val="00FD2FDC"/>
    <w:rsid w:val="00FE3AD8"/>
    <w:rsid w:val="00FF5508"/>
    <w:rsid w:val="025C99F5"/>
    <w:rsid w:val="03B9BBBA"/>
    <w:rsid w:val="03E8D685"/>
    <w:rsid w:val="04197E55"/>
    <w:rsid w:val="06530AF6"/>
    <w:rsid w:val="06BF0EE1"/>
    <w:rsid w:val="09115688"/>
    <w:rsid w:val="0A2E8D89"/>
    <w:rsid w:val="0A98F421"/>
    <w:rsid w:val="0D0F2401"/>
    <w:rsid w:val="1034F46A"/>
    <w:rsid w:val="12A97AD3"/>
    <w:rsid w:val="157E7639"/>
    <w:rsid w:val="18BAC6CA"/>
    <w:rsid w:val="18FE34C9"/>
    <w:rsid w:val="19A5849E"/>
    <w:rsid w:val="1A7DBE3D"/>
    <w:rsid w:val="1B2A6B4D"/>
    <w:rsid w:val="1C4BA9FC"/>
    <w:rsid w:val="1EA04F90"/>
    <w:rsid w:val="28F1233D"/>
    <w:rsid w:val="294D8FA5"/>
    <w:rsid w:val="2C2791CF"/>
    <w:rsid w:val="2F7BC88A"/>
    <w:rsid w:val="3087C671"/>
    <w:rsid w:val="363CACD7"/>
    <w:rsid w:val="370DF1F3"/>
    <w:rsid w:val="37A85707"/>
    <w:rsid w:val="38C40157"/>
    <w:rsid w:val="38D6E159"/>
    <w:rsid w:val="3955153C"/>
    <w:rsid w:val="3C2B68F1"/>
    <w:rsid w:val="3DCAC971"/>
    <w:rsid w:val="3DF47A4C"/>
    <w:rsid w:val="3ECAED71"/>
    <w:rsid w:val="3F8B8D7A"/>
    <w:rsid w:val="41F967B7"/>
    <w:rsid w:val="427783C0"/>
    <w:rsid w:val="459396D3"/>
    <w:rsid w:val="473E18DE"/>
    <w:rsid w:val="477BBE6E"/>
    <w:rsid w:val="4AA8ED3C"/>
    <w:rsid w:val="4AD578FD"/>
    <w:rsid w:val="4D2B823A"/>
    <w:rsid w:val="5412A78D"/>
    <w:rsid w:val="548D8355"/>
    <w:rsid w:val="54C902F6"/>
    <w:rsid w:val="57647B64"/>
    <w:rsid w:val="584A947C"/>
    <w:rsid w:val="587D4F51"/>
    <w:rsid w:val="5D182A16"/>
    <w:rsid w:val="5D3D48F9"/>
    <w:rsid w:val="5F5AD705"/>
    <w:rsid w:val="61BB65CD"/>
    <w:rsid w:val="6496E649"/>
    <w:rsid w:val="64E162A9"/>
    <w:rsid w:val="65480BAB"/>
    <w:rsid w:val="66646641"/>
    <w:rsid w:val="675E5D74"/>
    <w:rsid w:val="69FEE278"/>
    <w:rsid w:val="6C3E11B3"/>
    <w:rsid w:val="6CE2A5CA"/>
    <w:rsid w:val="6D732BA4"/>
    <w:rsid w:val="6E6EC264"/>
    <w:rsid w:val="7134CC55"/>
    <w:rsid w:val="728F62E7"/>
    <w:rsid w:val="736B8454"/>
    <w:rsid w:val="74E26210"/>
    <w:rsid w:val="7522984B"/>
    <w:rsid w:val="75358C04"/>
    <w:rsid w:val="7631B58B"/>
    <w:rsid w:val="7A612054"/>
    <w:rsid w:val="7B5286F5"/>
    <w:rsid w:val="7D71D363"/>
    <w:rsid w:val="7F3A5686"/>
    <w:rsid w:val="7F7D1075"/>
    <w:rsid w:val="7F94E7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semiHidden/>
    <w:unhideWhenUsed/>
    <w:qFormat/>
    <w:rsid w:val="00A803CA"/>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A803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82EA3"/>
    <w:rPr>
      <w:rFonts w:eastAsiaTheme="majorEastAsia" w:cstheme="majorBidi"/>
      <w:b/>
      <w:bCs/>
      <w:sz w:val="26"/>
      <w:szCs w:val="28"/>
    </w:rPr>
  </w:style>
  <w:style w:type="paragraph" w:styleId="Akapitzlist">
    <w:name w:val="List Paragraph"/>
    <w:basedOn w:val="Normalny"/>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semiHidden/>
    <w:unhideWhenUsed/>
    <w:rsid w:val="00A27692"/>
    <w:rPr>
      <w:rFonts w:ascii="Times New Roman" w:hAnsi="Times New Roman"/>
    </w:rPr>
  </w:style>
  <w:style w:type="paragraph" w:customStyle="1" w:styleId="paragraph">
    <w:name w:val="paragraph"/>
    <w:basedOn w:val="Normalny"/>
    <w:rsid w:val="003D3CEE"/>
    <w:pPr>
      <w:spacing w:before="100" w:beforeAutospacing="1" w:after="100" w:afterAutospacing="1" w:line="240" w:lineRule="auto"/>
    </w:pPr>
    <w:rPr>
      <w:rFonts w:ascii="Times New Roman" w:hAnsi="Times New Roman"/>
      <w:lang w:eastAsia="pl-PL"/>
    </w:rPr>
  </w:style>
  <w:style w:type="character" w:customStyle="1" w:styleId="normaltextrun">
    <w:name w:val="normaltextrun"/>
    <w:basedOn w:val="Domylnaczcionkaakapitu"/>
    <w:rsid w:val="003D3CEE"/>
  </w:style>
  <w:style w:type="character" w:customStyle="1" w:styleId="eop">
    <w:name w:val="eop"/>
    <w:basedOn w:val="Domylnaczcionkaakapitu"/>
    <w:rsid w:val="003D3CEE"/>
  </w:style>
  <w:style w:type="character" w:customStyle="1" w:styleId="scxw219544690">
    <w:name w:val="scxw219544690"/>
    <w:basedOn w:val="Domylnaczcionkaakapitu"/>
    <w:rsid w:val="003D3CEE"/>
  </w:style>
  <w:style w:type="character" w:customStyle="1" w:styleId="scxw99933022">
    <w:name w:val="scxw99933022"/>
    <w:basedOn w:val="Domylnaczcionkaakapitu"/>
    <w:rsid w:val="003D3CEE"/>
  </w:style>
  <w:style w:type="paragraph" w:customStyle="1" w:styleId="msonormal0">
    <w:name w:val="msonormal"/>
    <w:basedOn w:val="Normalny"/>
    <w:rsid w:val="001C3C96"/>
    <w:pPr>
      <w:spacing w:before="100" w:beforeAutospacing="1" w:after="100" w:afterAutospacing="1" w:line="240" w:lineRule="auto"/>
    </w:pPr>
    <w:rPr>
      <w:rFonts w:ascii="Times New Roman" w:hAnsi="Times New Roman"/>
      <w:lang w:eastAsia="pl-PL"/>
    </w:rPr>
  </w:style>
  <w:style w:type="character" w:customStyle="1" w:styleId="textrun">
    <w:name w:val="textrun"/>
    <w:basedOn w:val="Domylnaczcionkaakapitu"/>
    <w:rsid w:val="001C3C96"/>
  </w:style>
  <w:style w:type="character" w:customStyle="1" w:styleId="linebreakblob">
    <w:name w:val="linebreakblob"/>
    <w:basedOn w:val="Domylnaczcionkaakapitu"/>
    <w:rsid w:val="001C3C96"/>
  </w:style>
  <w:style w:type="character" w:customStyle="1" w:styleId="scxw213721386">
    <w:name w:val="scxw213721386"/>
    <w:basedOn w:val="Domylnaczcionkaakapitu"/>
    <w:rsid w:val="001C3C96"/>
  </w:style>
  <w:style w:type="character" w:customStyle="1" w:styleId="Nagwek3Znak">
    <w:name w:val="Nagłówek 3 Znak"/>
    <w:basedOn w:val="Domylnaczcionkaakapitu"/>
    <w:link w:val="Nagwek3"/>
    <w:semiHidden/>
    <w:rsid w:val="00A803CA"/>
    <w:rPr>
      <w:rFonts w:asciiTheme="majorHAnsi" w:eastAsiaTheme="majorEastAsia" w:hAnsiTheme="majorHAnsi" w:cstheme="majorBidi"/>
      <w:color w:val="1F4D78" w:themeColor="accent1" w:themeShade="7F"/>
    </w:rPr>
  </w:style>
  <w:style w:type="character" w:customStyle="1" w:styleId="Nagwek4Znak">
    <w:name w:val="Nagłówek 4 Znak"/>
    <w:basedOn w:val="Domylnaczcionkaakapitu"/>
    <w:link w:val="Nagwek4"/>
    <w:semiHidden/>
    <w:rsid w:val="00A803CA"/>
    <w:rPr>
      <w:rFonts w:asciiTheme="majorHAnsi" w:eastAsiaTheme="majorEastAsia" w:hAnsiTheme="majorHAnsi" w:cstheme="majorBidi"/>
      <w:i/>
      <w:iCs/>
      <w:color w:val="2E74B5" w:themeColor="accent1" w:themeShade="BF"/>
    </w:rPr>
  </w:style>
  <w:style w:type="paragraph" w:styleId="Nagwekspisutreci">
    <w:name w:val="TOC Heading"/>
    <w:basedOn w:val="Nagwek1"/>
    <w:next w:val="Normalny"/>
    <w:uiPriority w:val="39"/>
    <w:unhideWhenUsed/>
    <w:qFormat/>
    <w:rsid w:val="002C0443"/>
    <w:pPr>
      <w:spacing w:before="240" w:after="0" w:line="259" w:lineRule="auto"/>
      <w:outlineLvl w:val="9"/>
    </w:pPr>
    <w:rPr>
      <w:rFonts w:asciiTheme="majorHAnsi" w:hAnsiTheme="majorHAnsi"/>
      <w:b w:val="0"/>
      <w:bCs w:val="0"/>
      <w:color w:val="2E74B5" w:themeColor="accent1" w:themeShade="BF"/>
      <w:sz w:val="32"/>
      <w:szCs w:val="32"/>
      <w:lang w:eastAsia="pl-PL"/>
    </w:rPr>
  </w:style>
  <w:style w:type="paragraph" w:styleId="Spistreci2">
    <w:name w:val="toc 2"/>
    <w:basedOn w:val="Normalny"/>
    <w:next w:val="Normalny"/>
    <w:autoRedefine/>
    <w:uiPriority w:val="39"/>
    <w:unhideWhenUsed/>
    <w:rsid w:val="002C0443"/>
    <w:pPr>
      <w:spacing w:after="100"/>
      <w:ind w:left="240"/>
    </w:pPr>
  </w:style>
  <w:style w:type="paragraph" w:styleId="Spistreci3">
    <w:name w:val="toc 3"/>
    <w:basedOn w:val="Normalny"/>
    <w:next w:val="Normalny"/>
    <w:autoRedefine/>
    <w:uiPriority w:val="39"/>
    <w:unhideWhenUsed/>
    <w:rsid w:val="002C0443"/>
    <w:pPr>
      <w:spacing w:after="100"/>
      <w:ind w:left="480"/>
    </w:pPr>
  </w:style>
  <w:style w:type="paragraph" w:styleId="Spistreci1">
    <w:name w:val="toc 1"/>
    <w:basedOn w:val="Normalny"/>
    <w:next w:val="Normalny"/>
    <w:autoRedefine/>
    <w:uiPriority w:val="39"/>
    <w:unhideWhenUsed/>
    <w:rsid w:val="002C0443"/>
    <w:pPr>
      <w:spacing w:before="0" w:after="100" w:line="278" w:lineRule="auto"/>
    </w:pPr>
    <w:rPr>
      <w:rFonts w:asciiTheme="minorHAnsi" w:eastAsiaTheme="minorEastAsia" w:hAnsiTheme="minorHAnsi" w:cstheme="minorBidi"/>
      <w:kern w:val="2"/>
      <w:lang w:eastAsia="pl-PL"/>
      <w14:ligatures w14:val="standardContextual"/>
    </w:rPr>
  </w:style>
  <w:style w:type="paragraph" w:styleId="Spistreci4">
    <w:name w:val="toc 4"/>
    <w:basedOn w:val="Normalny"/>
    <w:next w:val="Normalny"/>
    <w:autoRedefine/>
    <w:uiPriority w:val="39"/>
    <w:unhideWhenUsed/>
    <w:rsid w:val="002C0443"/>
    <w:pPr>
      <w:spacing w:before="0" w:after="100" w:line="278" w:lineRule="auto"/>
      <w:ind w:left="720"/>
    </w:pPr>
    <w:rPr>
      <w:rFonts w:asciiTheme="minorHAnsi" w:eastAsiaTheme="minorEastAsia" w:hAnsiTheme="minorHAnsi" w:cstheme="minorBidi"/>
      <w:kern w:val="2"/>
      <w:lang w:eastAsia="pl-PL"/>
      <w14:ligatures w14:val="standardContextual"/>
    </w:rPr>
  </w:style>
  <w:style w:type="paragraph" w:styleId="Spistreci5">
    <w:name w:val="toc 5"/>
    <w:basedOn w:val="Normalny"/>
    <w:next w:val="Normalny"/>
    <w:autoRedefine/>
    <w:uiPriority w:val="39"/>
    <w:unhideWhenUsed/>
    <w:rsid w:val="002C0443"/>
    <w:pPr>
      <w:spacing w:before="0" w:after="100" w:line="278" w:lineRule="auto"/>
      <w:ind w:left="960"/>
    </w:pPr>
    <w:rPr>
      <w:rFonts w:asciiTheme="minorHAnsi" w:eastAsiaTheme="minorEastAsia" w:hAnsiTheme="minorHAnsi" w:cstheme="minorBidi"/>
      <w:kern w:val="2"/>
      <w:lang w:eastAsia="pl-PL"/>
      <w14:ligatures w14:val="standardContextual"/>
    </w:rPr>
  </w:style>
  <w:style w:type="paragraph" w:styleId="Spistreci6">
    <w:name w:val="toc 6"/>
    <w:basedOn w:val="Normalny"/>
    <w:next w:val="Normalny"/>
    <w:autoRedefine/>
    <w:uiPriority w:val="39"/>
    <w:unhideWhenUsed/>
    <w:rsid w:val="002C0443"/>
    <w:pPr>
      <w:spacing w:before="0" w:after="100" w:line="278" w:lineRule="auto"/>
      <w:ind w:left="1200"/>
    </w:pPr>
    <w:rPr>
      <w:rFonts w:asciiTheme="minorHAnsi" w:eastAsiaTheme="minorEastAsia" w:hAnsiTheme="minorHAnsi" w:cstheme="minorBidi"/>
      <w:kern w:val="2"/>
      <w:lang w:eastAsia="pl-PL"/>
      <w14:ligatures w14:val="standardContextual"/>
    </w:rPr>
  </w:style>
  <w:style w:type="paragraph" w:styleId="Spistreci7">
    <w:name w:val="toc 7"/>
    <w:basedOn w:val="Normalny"/>
    <w:next w:val="Normalny"/>
    <w:autoRedefine/>
    <w:uiPriority w:val="39"/>
    <w:unhideWhenUsed/>
    <w:rsid w:val="002C0443"/>
    <w:pPr>
      <w:spacing w:before="0" w:after="100" w:line="278" w:lineRule="auto"/>
      <w:ind w:left="1440"/>
    </w:pPr>
    <w:rPr>
      <w:rFonts w:asciiTheme="minorHAnsi" w:eastAsiaTheme="minorEastAsia" w:hAnsiTheme="minorHAnsi" w:cstheme="minorBidi"/>
      <w:kern w:val="2"/>
      <w:lang w:eastAsia="pl-PL"/>
      <w14:ligatures w14:val="standardContextual"/>
    </w:rPr>
  </w:style>
  <w:style w:type="paragraph" w:styleId="Spistreci8">
    <w:name w:val="toc 8"/>
    <w:basedOn w:val="Normalny"/>
    <w:next w:val="Normalny"/>
    <w:autoRedefine/>
    <w:uiPriority w:val="39"/>
    <w:unhideWhenUsed/>
    <w:rsid w:val="002C0443"/>
    <w:pPr>
      <w:spacing w:before="0" w:after="100" w:line="278" w:lineRule="auto"/>
      <w:ind w:left="1680"/>
    </w:pPr>
    <w:rPr>
      <w:rFonts w:asciiTheme="minorHAnsi" w:eastAsiaTheme="minorEastAsia" w:hAnsiTheme="minorHAnsi" w:cstheme="minorBidi"/>
      <w:kern w:val="2"/>
      <w:lang w:eastAsia="pl-PL"/>
      <w14:ligatures w14:val="standardContextual"/>
    </w:rPr>
  </w:style>
  <w:style w:type="paragraph" w:styleId="Spistreci9">
    <w:name w:val="toc 9"/>
    <w:basedOn w:val="Normalny"/>
    <w:next w:val="Normalny"/>
    <w:autoRedefine/>
    <w:uiPriority w:val="39"/>
    <w:unhideWhenUsed/>
    <w:rsid w:val="002C0443"/>
    <w:pPr>
      <w:spacing w:before="0" w:after="100" w:line="278" w:lineRule="auto"/>
      <w:ind w:left="1920"/>
    </w:pPr>
    <w:rPr>
      <w:rFonts w:asciiTheme="minorHAnsi" w:eastAsiaTheme="minorEastAsia" w:hAnsiTheme="minorHAnsi" w:cstheme="minorBidi"/>
      <w:kern w:val="2"/>
      <w:lang w:eastAsia="pl-PL"/>
      <w14:ligatures w14:val="standardContextual"/>
    </w:rPr>
  </w:style>
  <w:style w:type="character" w:styleId="Nierozpoznanawzmianka">
    <w:name w:val="Unresolved Mention"/>
    <w:basedOn w:val="Domylnaczcionkaakapitu"/>
    <w:uiPriority w:val="99"/>
    <w:semiHidden/>
    <w:unhideWhenUsed/>
    <w:rsid w:val="002C0443"/>
    <w:rPr>
      <w:color w:val="605E5C"/>
      <w:shd w:val="clear" w:color="auto" w:fill="E1DFDD"/>
    </w:rPr>
  </w:style>
  <w:style w:type="character" w:customStyle="1" w:styleId="scxw57171073">
    <w:name w:val="scxw57171073"/>
    <w:basedOn w:val="Domylnaczcionkaakapitu"/>
    <w:rsid w:val="009E6703"/>
  </w:style>
  <w:style w:type="character" w:customStyle="1" w:styleId="scxw77582749">
    <w:name w:val="scxw77582749"/>
    <w:basedOn w:val="Domylnaczcionkaakapitu"/>
    <w:rsid w:val="007B6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5e9d70-e1c7-4528-99ac-8722777c660c" xsi:nil="true"/>
    <lcf76f155ced4ddcb4097134ff3c332f xmlns="b87860da-4ee1-40b3-b89f-c91a58d53ae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C1521C8B7FC164081389CF683C0CA0C" ma:contentTypeVersion="10" ma:contentTypeDescription="Utwórz nowy dokument." ma:contentTypeScope="" ma:versionID="1557ac0fcf35865fe2927914f24793e6">
  <xsd:schema xmlns:xsd="http://www.w3.org/2001/XMLSchema" xmlns:xs="http://www.w3.org/2001/XMLSchema" xmlns:p="http://schemas.microsoft.com/office/2006/metadata/properties" xmlns:ns2="b87860da-4ee1-40b3-b89f-c91a58d53aeb" xmlns:ns3="ac5e9d70-e1c7-4528-99ac-8722777c660c" targetNamespace="http://schemas.microsoft.com/office/2006/metadata/properties" ma:root="true" ma:fieldsID="a7a71181bc3cf22eaa969342ff2b02fb" ns2:_="" ns3:_="">
    <xsd:import namespace="b87860da-4ee1-40b3-b89f-c91a58d53aeb"/>
    <xsd:import namespace="ac5e9d70-e1c7-4528-99ac-8722777c66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860da-4ee1-40b3-b89f-c91a58d53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7490d3d2-bc69-4e24-be26-3c226579b53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e9d70-e1c7-4528-99ac-8722777c660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eebee4-2491-4d5c-b41a-fc5dc6b7aed7}" ma:internalName="TaxCatchAll" ma:showField="CatchAllData" ma:web="ac5e9d70-e1c7-4528-99ac-8722777c6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ac5e9d70-e1c7-4528-99ac-8722777c660c"/>
    <ds:schemaRef ds:uri="b87860da-4ee1-40b3-b89f-c91a58d53aeb"/>
  </ds:schemaRefs>
</ds:datastoreItem>
</file>

<file path=customXml/itemProps2.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3.xml><?xml version="1.0" encoding="utf-8"?>
<ds:datastoreItem xmlns:ds="http://schemas.openxmlformats.org/officeDocument/2006/customXml" ds:itemID="{C92A67EC-6E3A-431A-AECB-8B584CBC4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860da-4ee1-40b3-b89f-c91a58d53aeb"/>
    <ds:schemaRef ds:uri="ac5e9d70-e1c7-4528-99ac-8722777c6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EAB40-1884-4B1B-8BA3-63849A1349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41</Pages>
  <Words>11418</Words>
  <Characters>68513</Characters>
  <Application>Microsoft Office Word</Application>
  <DocSecurity>0</DocSecurity>
  <Lines>570</Lines>
  <Paragraphs>159</Paragraphs>
  <ScaleCrop>false</ScaleCrop>
  <Company>MRR</Company>
  <LinksUpToDate>false</LinksUpToDate>
  <CharactersWithSpaces>79772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creator>Soon</dc:creator>
  <cp:lastModifiedBy>Iwona Ściślewska</cp:lastModifiedBy>
  <cp:revision>42</cp:revision>
  <cp:lastPrinted>2018-03-26T09:55:00Z</cp:lastPrinted>
  <dcterms:created xsi:type="dcterms:W3CDTF">2026-04-10T08:42:00Z</dcterms:created>
  <dcterms:modified xsi:type="dcterms:W3CDTF">2026-08-07T05:52:00Z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0x0101005C1521C8B7FC164081389CF683C0CA0C</vt:lpwstr>
  </property>
  <property fmtid="{D5CDD505-2E9C-101B-9397-08002B2CF9AE}" pid="3" name="MediaServiceImageTags">
    <vt:lpwstr/>
  </property>
</Properties>
</file>