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suppressAutoHyphens w:val="true"/>
        <w:spacing w:before="0"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Załącznik do SWZ nr 2</w:t>
      </w:r>
    </w:p>
    <w:p>
      <w:pPr>
        <w:pStyle w:val="PlainText"/>
        <w:suppressAutoHyphens w:val="true"/>
        <w:spacing w:before="0" w:after="12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……………………………</w:t>
      </w:r>
      <w:r>
        <w:rPr>
          <w:rFonts w:cs="Times New Roman" w:ascii="Times New Roman" w:hAnsi="Times New Roman"/>
          <w:sz w:val="22"/>
          <w:szCs w:val="22"/>
        </w:rPr>
        <w:t>.</w:t>
      </w:r>
    </w:p>
    <w:p>
      <w:pPr>
        <w:pStyle w:val="PlainText"/>
        <w:suppressAutoHyphens w:val="true"/>
        <w:spacing w:before="0" w:after="120"/>
        <w:rPr>
          <w:rFonts w:ascii="Times New Roman" w:hAnsi="Times New Roman" w:cs="Times New Roman"/>
          <w:i/>
          <w:i/>
          <w:iCs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ab/>
      </w:r>
      <w:r>
        <w:rPr>
          <w:rFonts w:cs="Times New Roman" w:ascii="Times New Roman" w:hAnsi="Times New Roman"/>
          <w:i/>
          <w:iCs/>
          <w:sz w:val="18"/>
          <w:szCs w:val="18"/>
        </w:rPr>
        <w:t>(Wykonawca)</w:t>
      </w:r>
    </w:p>
    <w:tbl>
      <w:tblPr>
        <w:tblW w:w="8997" w:type="dxa"/>
        <w:jc w:val="left"/>
        <w:tblInd w:w="41" w:type="dxa"/>
        <w:tblLayout w:type="fixed"/>
        <w:tblCellMar>
          <w:top w:w="0" w:type="dxa"/>
          <w:left w:w="3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8997"/>
      </w:tblGrid>
      <w:tr>
        <w:trPr>
          <w:trHeight w:val="360" w:hRule="atLeast"/>
        </w:trPr>
        <w:tc>
          <w:tcPr>
            <w:tcW w:w="8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CCCCCC" w:fill="auto" w:val="solid"/>
            <w:vAlign w:val="cente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OŚWIADCZENIE</w:t>
            </w:r>
            <w:r>
              <w:rPr>
                <w:rStyle w:val="Zakotwiczenieprzypisudolnego"/>
                <w:rFonts w:cs="Times New Roman" w:ascii="Times New Roman" w:hAnsi="Times New Roman"/>
                <w:b/>
                <w:sz w:val="22"/>
                <w:szCs w:val="22"/>
              </w:rPr>
              <w:footnoteReference w:id="2"/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Wykonawcy / Podmiotu udostępniającego zasoby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składane na podstawie art. 125 ust. 1 ustawy z dnia 11 września 2019 r. Prawo zamówień publicznych dotyczące spełnienia warunków udziału w postępowaniu i niepodleganiu wykluczenia z postępowania</w:t>
            </w:r>
          </w:p>
        </w:tc>
      </w:tr>
    </w:tbl>
    <w:p>
      <w:pPr>
        <w:pStyle w:val="NormalWeb"/>
        <w:spacing w:before="280" w:after="0"/>
        <w:rPr>
          <w:b/>
          <w:bCs/>
          <w:iCs/>
          <w:color w:val="000000"/>
          <w:spacing w:val="0"/>
          <w:kern w:val="2"/>
          <w:sz w:val="22"/>
          <w:szCs w:val="22"/>
        </w:rPr>
      </w:pPr>
      <w:bookmarkStart w:id="0" w:name="_Hlk65062050"/>
      <w:r>
        <w:rPr>
          <w:spacing w:val="4"/>
          <w:sz w:val="22"/>
          <w:szCs w:val="22"/>
        </w:rPr>
        <w:t>Składając ofertę w postępowaniu o udzielenie zamówienia publicznego pn:</w:t>
      </w:r>
      <w:bookmarkEnd w:id="0"/>
      <w:r>
        <w:rPr>
          <w:spacing w:val="4"/>
          <w:sz w:val="22"/>
          <w:szCs w:val="22"/>
        </w:rPr>
        <w:t xml:space="preserve"> </w:t>
      </w:r>
      <w:r>
        <w:rPr>
          <w:b/>
          <w:bCs/>
          <w:iCs/>
          <w:spacing w:val="0"/>
          <w:kern w:val="2"/>
          <w:sz w:val="22"/>
          <w:szCs w:val="22"/>
        </w:rPr>
        <w:t>Wykonanie dwóch otworów eksploatacyjnych na stacji uzdatniania wody w Wielkiej Łące w ramach realizacji zadania inwestycyjnego pn. „Wykonanie otworów eksploatacyjnych na stacjach uzdatniania wody” na terenie Gminy Kowalewo Pomorskie</w:t>
      </w:r>
    </w:p>
    <w:p>
      <w:pPr>
        <w:pStyle w:val="S3"/>
        <w:numPr>
          <w:ilvl w:val="0"/>
          <w:numId w:val="1"/>
        </w:numPr>
        <w:spacing w:lineRule="auto" w:line="240"/>
        <w:rPr>
          <w:rFonts w:ascii="Times New Roman" w:hAnsi="Times New Roman"/>
          <w:spacing w:val="4"/>
          <w:sz w:val="22"/>
          <w:szCs w:val="22"/>
        </w:rPr>
      </w:pPr>
      <w:r>
        <w:rPr>
          <w:rFonts w:ascii="Times New Roman" w:hAnsi="Times New Roman"/>
          <w:spacing w:val="4"/>
          <w:sz w:val="22"/>
          <w:szCs w:val="22"/>
        </w:rPr>
        <w:t>oświadczam, że nie podlegam wykluczeniu z postępowania na podstawie art. 108 ustawy Pzp</w:t>
      </w:r>
      <w:r>
        <w:rPr>
          <w:rFonts w:ascii="Times New Roman" w:hAnsi="Times New Roman"/>
          <w:sz w:val="22"/>
          <w:szCs w:val="22"/>
        </w:rPr>
        <w:t>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oświadczam, że nie podlegam wykluczeniu z postępowania na podstawie art. 109 ust. 1 pkt. 4 ustawy Pzp;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oświadczam, że nie podlegam wykluczeniu z postępowania na podstawie art. 109 ust. 1 pkt. 5 ustawy Pzp;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cs="Times New Roman" w:ascii="Times New Roman" w:hAnsi="Times New Roman"/>
          <w:spacing w:val="4"/>
          <w:sz w:val="22"/>
          <w:szCs w:val="22"/>
        </w:rPr>
        <w:t>oświadczam, że nie podlegam wykluczeniu z postępowania na podstawie art. 109 ust. 1 pkt. 7 ustawy Pzp;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/>
      </w:pPr>
      <w:r>
        <w:rPr>
          <w:rFonts w:cs="Times New Roman" w:ascii="Times New Roman" w:hAnsi="Times New Roman"/>
          <w:spacing w:val="4"/>
          <w:sz w:val="22"/>
          <w:szCs w:val="22"/>
        </w:rPr>
        <w:t>oświadczam, że zachodzą wobec mnie podstawy wykluczenia z postępowania na podstawie art. …………. ustawy Pzp</w:t>
      </w:r>
      <w:r>
        <w:rPr>
          <w:rStyle w:val="Zakotwiczenieprzypisudolnego"/>
          <w:rFonts w:cs="Times New Roman" w:ascii="Times New Roman" w:hAnsi="Times New Roman"/>
          <w:spacing w:val="4"/>
          <w:sz w:val="22"/>
          <w:szCs w:val="22"/>
        </w:rPr>
        <w:footnoteReference w:id="3"/>
      </w:r>
      <w:r>
        <w:rPr>
          <w:rFonts w:cs="Times New Roman" w:ascii="Times New Roman" w:hAnsi="Times New Roman"/>
          <w:spacing w:val="4"/>
          <w:sz w:val="22"/>
          <w:szCs w:val="22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oświadczam, że spełniam warunki udziału w postępowaniu określone w Specyfikacji Warunków Zamówienia;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oświadczam, że w celu potwierdzenia spełniania warunków udziału w postępowaniu wskazanych przez Zamawiającego, polegam na zdolnościach następujących podmiotów udostępniających zasoby ………………………….. </w:t>
      </w:r>
      <w:r>
        <w:rPr>
          <w:rStyle w:val="Zakotwiczenieprzypisudolnego"/>
          <w:rFonts w:cs="Times New Roman" w:ascii="Times New Roman" w:hAnsi="Times New Roman"/>
          <w:sz w:val="22"/>
          <w:szCs w:val="22"/>
        </w:rPr>
        <w:footnoteReference w:id="4"/>
      </w:r>
      <w:r>
        <w:rPr>
          <w:rFonts w:cs="Times New Roman" w:ascii="Times New Roman" w:hAnsi="Times New Roman"/>
          <w:sz w:val="22"/>
          <w:szCs w:val="22"/>
        </w:rPr>
        <w:t xml:space="preserve">, w następującym zakresie </w:t>
      </w:r>
      <w:r>
        <w:rPr>
          <w:rStyle w:val="Zakotwiczenieprzypisudolnego"/>
          <w:rFonts w:cs="Times New Roman" w:ascii="Times New Roman" w:hAnsi="Times New Roman"/>
          <w:sz w:val="22"/>
          <w:szCs w:val="22"/>
        </w:rPr>
        <w:footnoteReference w:id="5"/>
      </w:r>
      <w:r>
        <w:rPr>
          <w:rFonts w:cs="Times New Roman" w:ascii="Times New Roman" w:hAnsi="Times New Roman"/>
          <w:sz w:val="22"/>
          <w:szCs w:val="22"/>
        </w:rPr>
        <w:t>: ………………………………;</w:t>
      </w:r>
    </w:p>
    <w:p>
      <w:pPr>
        <w:pStyle w:val="Normal"/>
        <w:widowControl/>
        <w:numPr>
          <w:ilvl w:val="0"/>
          <w:numId w:val="1"/>
        </w:numPr>
        <w:spacing w:before="0" w:after="12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przedmiotowego zamówienia </w:t>
      </w:r>
      <w:r>
        <w:rPr>
          <w:rStyle w:val="Zakotwiczenieprzypisudolnego"/>
          <w:rFonts w:eastAsia="Times New Roman" w:cs="Times New Roman" w:ascii="Times New Roman" w:hAnsi="Times New Roman"/>
          <w:sz w:val="22"/>
          <w:szCs w:val="22"/>
        </w:rPr>
        <w:footnoteReference w:id="6"/>
      </w:r>
      <w:r>
        <w:rPr>
          <w:rFonts w:eastAsia="Times New Roman" w:cs="Times New Roman" w:ascii="Times New Roman" w:hAnsi="Times New Roman"/>
          <w:sz w:val="22"/>
          <w:szCs w:val="22"/>
        </w:rPr>
        <w:t>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pacing w:val="4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spacing w:val="4"/>
          <w:sz w:val="22"/>
          <w:szCs w:val="22"/>
        </w:rPr>
        <w:t xml:space="preserve">Oświadczam, że nie podlegam wykluczeniu z postępowania </w:t>
      </w:r>
      <w:r>
        <w:rPr>
          <w:rFonts w:cs="Arial" w:ascii="Times New Roman" w:hAnsi="Times New Roman"/>
          <w:sz w:val="22"/>
          <w:szCs w:val="22"/>
        </w:rPr>
        <w:t>podstawie art. 7 ust. 1 ustawy z dnia 13 kwietnia 2022 r. o szczególnych rozwiązaniach w zakresie przeciwdziałania wspieraniu agresji na Ukrainę oraz służących ochronie bezpieczeństwa narodowego</w:t>
        <w:br/>
        <w:t xml:space="preserve">(Dz. U. z 2025r., poz. 514 ze zm.). </w:t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left="72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Zgodnie z treścią ww. przepisu, z postępowania o udzielenie zamówienia publicznego wyklucza się: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pl-PL"/>
        </w:rPr>
        <w:t xml:space="preserve">a) </w:t>
      </w:r>
      <w:r>
        <w:rPr>
          <w:rFonts w:ascii="Times New Roman" w:hAnsi="Times New Roman"/>
          <w:sz w:val="22"/>
          <w:szCs w:val="22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2"/>
          <w:szCs w:val="22"/>
        </w:rPr>
        <w:t>b) 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2"/>
          <w:szCs w:val="22"/>
        </w:rPr>
        <w:t>c)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pl-PL"/>
        </w:rPr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left="0" w:hanging="0"/>
        <w:jc w:val="both"/>
        <w:rPr>
          <w:rFonts w:ascii="Times New Roman" w:hAnsi="Times New Roman" w:cs="Times New Roman"/>
          <w:b/>
          <w:bCs/>
          <w:spacing w:val="4"/>
          <w:sz w:val="22"/>
          <w:szCs w:val="22"/>
          <w:highlight w:val="none"/>
          <w:shd w:fill="CCCCCC" w:val="clear"/>
        </w:rPr>
      </w:pPr>
      <w:r>
        <w:rPr>
          <w:rFonts w:cs="Times New Roman" w:ascii="Times New Roman" w:hAnsi="Times New Roman"/>
          <w:b/>
          <w:bCs/>
          <w:spacing w:val="4"/>
          <w:sz w:val="22"/>
          <w:szCs w:val="22"/>
          <w:shd w:fill="CCCCCC" w:val="clear"/>
        </w:rPr>
        <w:t>Certyfikacja Wykonawców: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iCs/>
          <w:sz w:val="22"/>
          <w:szCs w:val="22"/>
          <w:u w:val="single"/>
          <w:shd w:fill="auto" w:val="clear"/>
        </w:rPr>
        <w:t>Działając na podstawie art. 125 ust. 1 w zw. z art. 273 ust. 2 ustawy Pzp, oświadczam, że: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nie będę posługiwać się certyfikatem wykonawcy zamówień publicznych, o którym mowa w art. 124 ust. 2 ustawy Pzp;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będę posługiwać się certyfikatem wykonawcy zamówień publicznych, o którym mowa w art. 124 ust. 2 ustawy Pzp, w zakresie wskazanym poniżej.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u w:val="single"/>
          <w:shd w:fill="auto" w:val="clear"/>
        </w:rPr>
        <w:t>Dane certyfikatu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Numer i oznaczenie certyfikatu:……………………………………………………………………………..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Nazwa podmiotu certyfikującego, który wydał certyfikat: ………………………………………………….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Okres ważności certyfikacji: od […] do […]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Rodzaj certyfikatu: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certyfikat dotyczący niepodlegania wykluczeniu;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certyfikat dotyczący zdolności wykonawcy do należytego wykonania zamówienia;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wspólny certyfikat zdolności wykonawców wspólnie ubiegających się o udzielenie zamówienia.</w:t>
      </w:r>
    </w:p>
    <w:p>
      <w:pPr>
        <w:pStyle w:val="Normal"/>
        <w:spacing w:lineRule="auto" w:line="360"/>
        <w:jc w:val="both"/>
        <w:rPr>
          <w:iCs/>
          <w:highlight w:val="none"/>
          <w:shd w:fill="auto" w:val="clear"/>
        </w:rPr>
      </w:pPr>
      <w:r>
        <w:rPr>
          <w:iCs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W przypadku certyfikatu indywidualnego, zakres, w jakim wykonawca będzie posługiwał się certyfikatem: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potwierdzenie braku podstaw wykluczenia w zakresie: …………………………………………………..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potwierdzenie spełniania warunków udziału w postępowaniu w zakresie: ………………………………</w:t>
      </w:r>
    </w:p>
    <w:p>
      <w:pPr>
        <w:pStyle w:val="Normal"/>
        <w:spacing w:lineRule="auto" w:line="360"/>
        <w:jc w:val="both"/>
        <w:rPr>
          <w:iCs/>
          <w:highlight w:val="none"/>
          <w:shd w:fill="auto" w:val="clear"/>
        </w:rPr>
      </w:pPr>
      <w:r>
        <w:rPr>
          <w:iCs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Wykonawca ……………….. zakres zdolności: ……………………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Wykonawca ……………….. zakres zdolności: ……………………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Wykonawca ……………….. zakres zdolności: ……………………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>
      <w:pPr>
        <w:pStyle w:val="Normal"/>
        <w:spacing w:lineRule="auto" w:line="360"/>
        <w:jc w:val="both"/>
        <w:rPr>
          <w:iCs/>
          <w:highlight w:val="none"/>
          <w:shd w:fill="auto" w:val="clear"/>
        </w:rPr>
      </w:pPr>
      <w:r>
        <w:rPr>
          <w:iCs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u w:val="single"/>
          <w:shd w:fill="auto" w:val="clear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1"/>
          <w:szCs w:val="21"/>
          <w:highlight w:val="none"/>
          <w:shd w:fill="auto" w:val="clear"/>
        </w:rPr>
      </w:pPr>
      <w:r>
        <w:rPr>
          <w:rFonts w:ascii="Times New Roman" w:hAnsi="Times New Roman"/>
          <w:sz w:val="21"/>
          <w:szCs w:val="21"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u w:val="single"/>
          <w:shd w:fill="auto" w:val="clear"/>
        </w:rPr>
        <w:t>Oświadczam, że jestem świadomy/a, że certyfikat może zastąpić podmiotowe środki dowodowe wyłącznie w zakresie objętym ważną certyfikacją i odpowiadającym wymaganiom określonym w SWZ.</w:t>
      </w:r>
    </w:p>
    <w:p>
      <w:pPr>
        <w:pStyle w:val="Normal"/>
        <w:spacing w:lineRule="auto" w:line="360"/>
        <w:jc w:val="both"/>
        <w:rPr>
          <w:iCs/>
          <w:highlight w:val="none"/>
          <w:shd w:fill="auto" w:val="clear"/>
        </w:rPr>
      </w:pPr>
      <w:r>
        <w:rPr>
          <w:iCs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Brak zaznaczenia opcji dotyczącej posługiwania się / nieposługiwania się certyfikatem zostanie uznany za brak skutecznego powołania się na certyfikat. </w:t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left="720" w:hanging="0"/>
        <w:jc w:val="both"/>
        <w:rPr>
          <w:rFonts w:cs="Times New Roman"/>
          <w:spacing w:val="4"/>
        </w:rPr>
      </w:pPr>
      <w:r>
        <w:rPr>
          <w:rFonts w:cs="Times New Roman"/>
          <w:spacing w:val="4"/>
        </w:rPr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left="720" w:hanging="0"/>
        <w:jc w:val="both"/>
        <w:rPr>
          <w:rFonts w:cs="Times New Roman"/>
          <w:spacing w:val="4"/>
        </w:rPr>
      </w:pPr>
      <w:r>
        <w:rPr>
          <w:rFonts w:cs="Times New Roman"/>
          <w:spacing w:val="4"/>
        </w:rPr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left="720" w:hanging="0"/>
        <w:jc w:val="center"/>
        <w:rPr>
          <w:rFonts w:cs="Times New Roman"/>
          <w:spacing w:val="4"/>
        </w:rPr>
      </w:pPr>
      <w:r>
        <w:rPr>
          <w:rFonts w:cs="Times New Roman"/>
          <w:spacing w:val="4"/>
        </w:rPr>
        <w:t xml:space="preserve">  </w:t>
      </w:r>
      <w:r>
        <w:rPr>
          <w:rFonts w:cs="Times New Roman"/>
          <w:spacing w:val="4"/>
        </w:rPr>
        <w:tab/>
        <w:tab/>
        <w:tab/>
        <w:t>………………………………………………………………………………………</w:t>
      </w:r>
    </w:p>
    <w:p>
      <w:pPr>
        <w:pStyle w:val="Standard"/>
        <w:jc w:val="both"/>
        <w:rPr/>
      </w:pPr>
      <w:r>
        <w:rPr>
          <w:rFonts w:cs="Times New Roman" w:ascii="Times New Roman" w:hAnsi="Times New Roman"/>
          <w:i/>
          <w:iCs/>
          <w:color w:val="000000"/>
        </w:rPr>
        <w:tab/>
        <w:tab/>
        <w:tab/>
        <w:tab/>
        <w:tab/>
        <w:t>(kwalifikowany podpis elektroniczny lub podpis zaufany</w:t>
      </w:r>
    </w:p>
    <w:p>
      <w:pPr>
        <w:pStyle w:val="Standard"/>
        <w:jc w:val="center"/>
        <w:rPr/>
      </w:pPr>
      <w:r>
        <w:rPr>
          <w:rFonts w:cs="Times New Roman" w:ascii="Times New Roman" w:hAnsi="Times New Roman"/>
          <w:i/>
          <w:iCs/>
          <w:color w:val="000000"/>
        </w:rPr>
        <w:tab/>
        <w:tab/>
        <w:tab/>
        <w:tab/>
        <w:t xml:space="preserve"> lub podpis osobisty osoby/osób upoważnionej/upoważnionych)                                                        </w:t>
        <w:tab/>
        <w:tab/>
        <w:tab/>
        <w:tab/>
        <w:tab/>
        <w:tab/>
        <w:tab/>
        <w:t xml:space="preserve">        </w:t>
      </w:r>
    </w:p>
    <w:p>
      <w:pPr>
        <w:pStyle w:val="Rozdzia"/>
        <w:spacing w:before="0" w:after="120"/>
        <w:rPr/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1417" w:right="1417" w:gutter="0" w:header="567" w:top="1417" w:footer="0" w:bottom="1417"/>
      <w:pgNumType w:fmt="decimal"/>
      <w:formProt w:val="false"/>
      <w:textDirection w:val="lrTb"/>
      <w:docGrid w:type="default" w:linePitch="312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Basic Roman">
    <w:charset w:val="ee"/>
    <w:family w:val="roman"/>
    <w:pitch w:val="variable"/>
  </w:font>
  <w:font w:name="Basic Sans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  <w:font w:name="Verdan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/>
    </w:p>
  </w:footnote>
  <w:footnote w:id="1" w:type="continuationSeparator">
    <w:p>
      <w:pPr>
        <w:rPr>
          <w:sz w:val="12"/>
        </w:rPr>
      </w:pPr>
      <w:r/>
    </w:p>
  </w:footnote>
  <w:footnote w:id="2">
    <w:p>
      <w:pPr>
        <w:pStyle w:val="Przypisdolny"/>
        <w:widowControl w:val="false"/>
        <w:jc w:val="both"/>
        <w:rPr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/>
        <w:t xml:space="preserve"> </w:t>
      </w:r>
      <w:r>
        <w:rPr>
          <w:sz w:val="14"/>
          <w:szCs w:val="14"/>
        </w:rPr>
        <w:t>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3">
    <w:p>
      <w:pPr>
        <w:pStyle w:val="Przypisdolny"/>
        <w:widowControl w:val="false"/>
        <w:jc w:val="both"/>
        <w:rPr/>
      </w:pPr>
      <w:r>
        <w:rPr>
          <w:rStyle w:val="Znakiprzypiswdolnych"/>
        </w:rPr>
        <w:footnoteRef/>
      </w:r>
      <w:r>
        <w:rPr>
          <w:rStyle w:val="Znakiprzypiswdolnych"/>
          <w:sz w:val="14"/>
          <w:szCs w:val="14"/>
        </w:rPr>
        <w:tab/>
      </w:r>
      <w:r>
        <w:rPr>
          <w:sz w:val="14"/>
          <w:szCs w:val="14"/>
        </w:rPr>
        <w:t xml:space="preserve"> podać podstawę wykluczenia spośród wymienionych w art. 108 ustawy Pzp</w:t>
      </w:r>
    </w:p>
  </w:footnote>
  <w:footnote w:id="4">
    <w:p>
      <w:pPr>
        <w:pStyle w:val="Przypisdolny"/>
        <w:widowControl w:val="false"/>
        <w:rPr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/>
        <w:t xml:space="preserve"> </w:t>
      </w:r>
      <w:r>
        <w:rPr>
          <w:sz w:val="14"/>
          <w:szCs w:val="14"/>
        </w:rPr>
        <w:t>podać nazwę/y podmiotu/ów</w:t>
      </w:r>
    </w:p>
  </w:footnote>
  <w:footnote w:id="5">
    <w:p>
      <w:pPr>
        <w:pStyle w:val="Przypisdolny"/>
        <w:widowControl w:val="false"/>
        <w:rPr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/>
        <w:t xml:space="preserve"> </w:t>
      </w:r>
      <w:r>
        <w:rPr>
          <w:sz w:val="14"/>
          <w:szCs w:val="14"/>
        </w:rPr>
        <w:t>podać zakres udostępnianych zasobów</w:t>
      </w:r>
    </w:p>
  </w:footnote>
  <w:footnote w:id="6">
    <w:p>
      <w:pPr>
        <w:pStyle w:val="Przypisdolny"/>
        <w:widowControl w:val="false"/>
        <w:rPr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/>
        <w:t xml:space="preserve"> </w:t>
      </w:r>
      <w:r>
        <w:rPr>
          <w:sz w:val="14"/>
          <w:szCs w:val="14"/>
        </w:rPr>
        <w:t>podać nazwę/y podmiotu/ów. dotyczy podwykonawcy, niebędącego podmiotem udostępniający zasoby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0" w:after="0"/>
      <w:rPr>
        <w:spacing w:val="0"/>
        <w:kern w:val="2"/>
      </w:rPr>
    </w:pPr>
    <w:r>
      <w:rPr>
        <w:bCs/>
        <w:iCs/>
        <w:spacing w:val="0"/>
        <w:kern w:val="2"/>
        <w:sz w:val="22"/>
        <w:szCs w:val="22"/>
      </w:rPr>
      <w:t>ZP.271.2.</w:t>
    </w:r>
    <w:r>
      <w:rPr>
        <w:bCs/>
        <w:iCs/>
        <w:spacing w:val="0"/>
        <w:kern w:val="2"/>
        <w:sz w:val="22"/>
        <w:szCs w:val="22"/>
      </w:rPr>
      <w:t>10</w:t>
    </w:r>
    <w:r>
      <w:rPr>
        <w:bCs/>
        <w:iCs/>
        <w:spacing w:val="0"/>
        <w:kern w:val="2"/>
        <w:sz w:val="22"/>
        <w:szCs w:val="22"/>
      </w:rPr>
      <w:t>.2026</w:t>
    </w:r>
    <w:bookmarkStart w:id="1" w:name="_Hlk84499697"/>
    <w:r>
      <w:rPr>
        <w:bCs/>
        <w:iCs/>
        <w:spacing w:val="0"/>
        <w:kern w:val="2"/>
        <w:sz w:val="22"/>
        <w:szCs w:val="22"/>
      </w:rPr>
      <w:t xml:space="preserve">    </w:t>
    </w:r>
    <w:bookmarkEnd w:id="1"/>
    <w:r>
      <w:rPr>
        <w:b/>
        <w:bCs/>
        <w:iCs/>
        <w:spacing w:val="0"/>
        <w:kern w:val="2"/>
        <w:sz w:val="22"/>
        <w:szCs w:val="22"/>
      </w:rPr>
      <w:t>Wykonanie dwóch otworów eksploatacyjnych na stacji uzdatniania wody w Wielkiej Łące w ramach realizacji zadania inwestycyjnego pn. „Wykonanie otworów eksploatacyjnych na stacjach uzdatniania wody” na terenie Gminy Kowalewo Pomorskie</w:t>
    </w:r>
  </w:p>
  <w:p>
    <w:pPr>
      <w:pStyle w:val="S3"/>
      <w:spacing w:lineRule="auto" w:line="240" w:before="0" w:after="60"/>
      <w:ind w:left="0" w:hanging="0"/>
      <w:jc w:val="center"/>
      <w:rPr>
        <w:rFonts w:ascii="Times New Roman" w:hAnsi="Times New Roman"/>
        <w:bCs/>
        <w:szCs w:val="20"/>
      </w:rPr>
    </w:pPr>
    <w:r>
      <w:rPr>
        <w:rFonts w:ascii="Times New Roman" w:hAnsi="Times New Roman"/>
        <w:bCs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  <w:rFonts w:ascii="Times New Roman" w:hAnsi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Basic Roman" w:hAnsi="Basic Roman" w:eastAsia="Basic Roman" w:cs="Basic Roman"/>
        <w:lang w:val="pl-PL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Basic Roman" w:hAnsi="Basic Roman" w:eastAsia="Basic Roman" w:cs="Basic Roman"/>
      <w:color w:val="00000A"/>
      <w:kern w:val="0"/>
      <w:sz w:val="20"/>
      <w:szCs w:val="20"/>
      <w:lang w:val="pl-PL" w:eastAsia="zh-CN" w:bidi="ar-SA"/>
    </w:rPr>
  </w:style>
  <w:style w:type="paragraph" w:styleId="Nagwek1">
    <w:name w:val="Heading 1"/>
    <w:basedOn w:val="Normal"/>
    <w:qFormat/>
    <w:pPr>
      <w:keepNext w:val="true"/>
      <w:keepLines/>
      <w:spacing w:before="240" w:after="60"/>
      <w:outlineLvl w:val="0"/>
    </w:pPr>
    <w:rPr>
      <w:rFonts w:ascii="Basic Sans" w:hAnsi="Basic Sans" w:eastAsia="Basic Sans" w:cs="Basic Sans"/>
      <w:b/>
      <w:bCs/>
      <w:sz w:val="36"/>
      <w:szCs w:val="36"/>
    </w:rPr>
  </w:style>
  <w:style w:type="paragraph" w:styleId="Nagwek2">
    <w:name w:val="Heading 2"/>
    <w:basedOn w:val="Nagwek1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qFormat/>
    <w:pPr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StopkaZnak" w:customStyle="1">
    <w:name w:val="Stopka Znak"/>
    <w:basedOn w:val="DefaultParagraphFont"/>
    <w:uiPriority w:val="99"/>
    <w:qFormat/>
    <w:rsid w:val="00a87f65"/>
    <w:rPr/>
  </w:style>
  <w:style w:type="character" w:styleId="Znakiprzypiswkocowych">
    <w:name w:val="Znaki przypisów końcowych"/>
    <w:qFormat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Znakinumeracji">
    <w:name w:val="Znaki numeracji"/>
    <w:qFormat/>
    <w:rPr/>
  </w:style>
  <w:style w:type="character" w:styleId="Czeinternetowe">
    <w:name w:val="Hyperlink"/>
    <w:rPr>
      <w:color w:val="000080"/>
      <w:u w:val="single"/>
    </w:rPr>
  </w:style>
  <w:style w:type="character" w:styleId="Annotation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TekstkomentarzaZnak">
    <w:name w:val="Tekst komentarza Zna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Odwoaniedokomentarza1">
    <w:name w:val="Odwołanie do komentarza1"/>
    <w:qFormat/>
    <w:rPr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pPr>
      <w:widowControl/>
    </w:pPr>
    <w:rPr>
      <w:rFonts w:ascii="Courier New" w:hAnsi="Courier New" w:eastAsia="Times New Roman" w:cs="Courier New"/>
    </w:rPr>
  </w:style>
  <w:style w:type="paragraph" w:styleId="Przypisdolny">
    <w:name w:val="Footnote Text"/>
    <w:basedOn w:val="Normal"/>
    <w:qFormat/>
    <w:pPr/>
    <w:rPr/>
  </w:style>
  <w:style w:type="paragraph" w:styleId="S3" w:customStyle="1">
    <w:name w:val="S3"/>
    <w:basedOn w:val="S2"/>
    <w:qFormat/>
    <w:pPr>
      <w:ind w:hanging="0"/>
    </w:pPr>
    <w:rPr/>
  </w:style>
  <w:style w:type="paragraph" w:styleId="S2" w:customStyle="1">
    <w:name w:val="S2"/>
    <w:basedOn w:val="Normal"/>
    <w:qFormat/>
    <w:pPr>
      <w:widowControl/>
      <w:spacing w:lineRule="auto" w:line="312" w:before="0" w:after="60"/>
      <w:ind w:left="340" w:hanging="340"/>
      <w:jc w:val="both"/>
    </w:pPr>
    <w:rPr>
      <w:rFonts w:ascii="Verdana" w:hAnsi="Verdana" w:eastAsia="Times New Roman" w:cs="Times New Roman"/>
      <w:szCs w:val="24"/>
    </w:rPr>
  </w:style>
  <w:style w:type="paragraph" w:styleId="Rozdzia" w:customStyle="1">
    <w:name w:val="rozdział"/>
    <w:basedOn w:val="Normal"/>
    <w:qFormat/>
    <w:pPr>
      <w:widowControl/>
      <w:ind w:left="709" w:hanging="709"/>
      <w:jc w:val="right"/>
    </w:pPr>
    <w:rPr>
      <w:rFonts w:ascii="Verdana" w:hAnsi="Verdana" w:eastAsia="Times New Roman" w:cs="Verdana"/>
      <w:b/>
      <w:bCs/>
      <w:color w:val="000000"/>
      <w:spacing w:val="5"/>
      <w:sz w:val="18"/>
      <w:szCs w:val="18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qFormat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Stopka">
    <w:name w:val="Footer"/>
    <w:basedOn w:val="Normal"/>
    <w:link w:val="StopkaZnak"/>
    <w:uiPriority w:val="99"/>
    <w:rsid w:val="00a87f6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andard" w:customStyle="1">
    <w:name w:val="Standard"/>
    <w:uiPriority w:val="99"/>
    <w:qFormat/>
    <w:rsid w:val="00f07acf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0"/>
      <w:szCs w:val="20"/>
      <w:lang w:val="pl-PL" w:eastAsia="zh-CN" w:bidi="ar-SA"/>
    </w:rPr>
  </w:style>
  <w:style w:type="paragraph" w:styleId="NormalWeb">
    <w:name w:val="Normal (Web)"/>
    <w:basedOn w:val="Normal"/>
    <w:uiPriority w:val="99"/>
    <w:unhideWhenUsed/>
    <w:qFormat/>
    <w:rsid w:val="007a3811"/>
    <w:pPr>
      <w:widowControl/>
      <w:spacing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ableParagraph">
    <w:name w:val="Table Paragraph"/>
    <w:basedOn w:val="Normal"/>
    <w:qFormat/>
    <w:pPr>
      <w:ind w:left="200" w:hanging="0"/>
    </w:pPr>
    <w:rPr>
      <w:rFonts w:ascii="Times New Roman" w:hAnsi="Times New Roman" w:eastAsia="Times New Roman" w:cs="Times New Roman"/>
    </w:rPr>
  </w:style>
  <w:style w:type="paragraph" w:styleId="Akapitzlist1">
    <w:name w:val="Akapit z listą1"/>
    <w:basedOn w:val="Normal"/>
    <w:qFormat/>
    <w:pPr>
      <w:spacing w:lineRule="atLeast" w:line="100"/>
      <w:ind w:left="720" w:hanging="0"/>
    </w:pPr>
    <w:rPr>
      <w:rFonts w:ascii="Times New Roman" w:hAnsi="Times New Roman" w:eastAsia="SimSun" w:cs="Mangal"/>
      <w:szCs w:val="21"/>
      <w:lang w:eastAsia="hi-IN" w:bidi="hi-IN"/>
    </w:rPr>
  </w:style>
  <w:style w:type="paragraph" w:styleId="Annotationtext">
    <w:name w:val="annotation text"/>
    <w:basedOn w:val="Normal"/>
    <w:qFormat/>
    <w:pPr/>
    <w:rPr/>
  </w:style>
  <w:style w:type="paragraph" w:styleId="CommentSubject">
    <w:name w:val="Comment Subject"/>
    <w:qFormat/>
    <w:pPr>
      <w:widowControl/>
      <w:suppressAutoHyphens w:val="true"/>
      <w:bidi w:val="0"/>
      <w:spacing w:before="0" w:after="0"/>
      <w:jc w:val="left"/>
    </w:pPr>
    <w:rPr>
      <w:rFonts w:ascii="Basic Roman" w:hAnsi="Basic Roman" w:eastAsia="Basic Roman" w:cs="Basic Roman"/>
      <w:b/>
      <w:bCs/>
      <w:color w:val="auto"/>
      <w:kern w:val="0"/>
      <w:sz w:val="20"/>
      <w:szCs w:val="20"/>
      <w:lang w:val="pl-PL" w:eastAsia="zh-CN" w:bidi="ar-SA"/>
    </w:rPr>
  </w:style>
  <w:style w:type="paragraph" w:styleId="CommentText">
    <w:name w:val="Comment Text"/>
    <w:basedOn w:val="Normal"/>
    <w:qFormat/>
    <w:pPr/>
    <w:rPr/>
  </w:style>
  <w:style w:type="paragraph" w:styleId="BodyText2">
    <w:name w:val="Body Text 2"/>
    <w:basedOn w:val="Normal"/>
    <w:qFormat/>
    <w:pPr>
      <w:spacing w:before="120" w:after="0"/>
      <w:jc w:val="both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ListParagraph">
    <w:name w:val="List Paragraph"/>
    <w:basedOn w:val="Normal"/>
    <w:qFormat/>
    <w:pPr>
      <w:spacing w:lineRule="auto" w:line="276"/>
      <w:ind w:left="720" w:hanging="0"/>
    </w:pPr>
    <w:rPr>
      <w:rFonts w:ascii="Arial" w:hAnsi="Arial" w:eastAsia="Times New Roman"/>
      <w:sz w:val="22"/>
      <w:szCs w:val="22"/>
    </w:rPr>
  </w:style>
  <w:style w:type="paragraph" w:styleId="Zwykytekst1">
    <w:name w:val="Zwykły tekst1"/>
    <w:basedOn w:val="Normal"/>
    <w:qFormat/>
    <w:pPr/>
    <w:rPr>
      <w:rFonts w:ascii="Courier New" w:hAnsi="Courier New" w:eastAsia="Times New Roman" w:cs="Courier New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Application>LibreOffice/7.5.1.2$Windows_X86_64 LibreOffice_project/fcbaee479e84c6cd81291587d2ee68cba099e129</Application>
  <AppVersion>15.0000</AppVersion>
  <Pages>3</Pages>
  <Words>950</Words>
  <Characters>6065</Characters>
  <CharactersWithSpaces>7055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Sokalska-Lebiedziewska</dc:creator>
  <dc:description/>
  <dc:language>pl-PL</dc:language>
  <cp:lastModifiedBy/>
  <dcterms:modified xsi:type="dcterms:W3CDTF">2026-08-03T08:18:13Z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