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3827" w14:textId="6F497905" w:rsidR="00444733" w:rsidRPr="00FB1A4F" w:rsidRDefault="00FB1A4F" w:rsidP="00FB1A4F">
      <w:pPr>
        <w:spacing w:line="276" w:lineRule="auto"/>
        <w:jc w:val="right"/>
        <w:rPr>
          <w:rFonts w:ascii="Arial Narrow" w:hAnsi="Arial Narrow" w:cs="Arial"/>
          <w:sz w:val="22"/>
          <w:szCs w:val="22"/>
        </w:rPr>
      </w:pPr>
      <w:r w:rsidRPr="00FB1A4F">
        <w:rPr>
          <w:rFonts w:ascii="Arial Narrow" w:hAnsi="Arial Narrow" w:cs="Arial"/>
          <w:sz w:val="22"/>
          <w:szCs w:val="22"/>
        </w:rPr>
        <w:t>Załącznik nr 1 do SWZ</w:t>
      </w:r>
    </w:p>
    <w:p w14:paraId="5E46C15C" w14:textId="77777777" w:rsidR="00FB1A4F" w:rsidRPr="00FB1A4F" w:rsidRDefault="00FB1A4F" w:rsidP="00FB1A4F">
      <w:pPr>
        <w:spacing w:line="276" w:lineRule="auto"/>
        <w:jc w:val="right"/>
        <w:rPr>
          <w:rFonts w:ascii="Arial Narrow" w:hAnsi="Arial Narrow" w:cs="Arial"/>
          <w:sz w:val="22"/>
          <w:szCs w:val="22"/>
        </w:rPr>
      </w:pPr>
    </w:p>
    <w:p w14:paraId="1342E6A2" w14:textId="0AD1CD74" w:rsidR="00FB1A4F" w:rsidRPr="00FB1A4F" w:rsidRDefault="00FB1A4F" w:rsidP="00FB1A4F">
      <w:pPr>
        <w:spacing w:line="276" w:lineRule="auto"/>
        <w:ind w:left="-142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OPIS PRZEDMIOTU ZAMÓWIENIA</w:t>
      </w:r>
    </w:p>
    <w:p w14:paraId="153A6AB0" w14:textId="77777777" w:rsidR="00FB1A4F" w:rsidRDefault="00FB1A4F" w:rsidP="00FB1A4F">
      <w:pPr>
        <w:spacing w:line="276" w:lineRule="auto"/>
        <w:ind w:left="-142"/>
        <w:jc w:val="both"/>
        <w:rPr>
          <w:rFonts w:ascii="Arial Narrow" w:hAnsi="Arial Narrow" w:cs="Arial"/>
          <w:sz w:val="22"/>
          <w:szCs w:val="22"/>
        </w:rPr>
      </w:pPr>
    </w:p>
    <w:p w14:paraId="6D9468EA" w14:textId="08969E0F" w:rsidR="00FB1A4F" w:rsidRDefault="00AC2AF8" w:rsidP="00FB1A4F">
      <w:pPr>
        <w:spacing w:line="276" w:lineRule="auto"/>
        <w:ind w:left="-142"/>
        <w:jc w:val="both"/>
        <w:rPr>
          <w:rFonts w:ascii="Arial Narrow" w:hAnsi="Arial Narrow" w:cs="Arial"/>
          <w:sz w:val="22"/>
          <w:szCs w:val="22"/>
        </w:rPr>
      </w:pPr>
      <w:r w:rsidRPr="00FB1A4F">
        <w:rPr>
          <w:rFonts w:ascii="Arial Narrow" w:hAnsi="Arial Narrow" w:cs="Arial"/>
          <w:sz w:val="22"/>
          <w:szCs w:val="22"/>
        </w:rPr>
        <w:t>Przedmiotem zamówienia jest</w:t>
      </w:r>
      <w:r w:rsidR="00797E27" w:rsidRPr="00FB1A4F">
        <w:rPr>
          <w:rFonts w:ascii="Arial Narrow" w:hAnsi="Arial Narrow" w:cs="Arial"/>
          <w:sz w:val="22"/>
          <w:szCs w:val="22"/>
        </w:rPr>
        <w:t xml:space="preserve"> </w:t>
      </w:r>
      <w:bookmarkStart w:id="0" w:name="_Hlk192764425"/>
      <w:r w:rsidR="00132B6A" w:rsidRPr="00FB1A4F">
        <w:rPr>
          <w:rFonts w:ascii="Arial Narrow" w:hAnsi="Arial Narrow" w:cs="Arial"/>
          <w:b/>
          <w:bCs/>
          <w:sz w:val="22"/>
          <w:szCs w:val="22"/>
        </w:rPr>
        <w:t>u</w:t>
      </w:r>
      <w:r w:rsidR="00F63C48" w:rsidRPr="00FB1A4F">
        <w:rPr>
          <w:rFonts w:ascii="Arial Narrow" w:hAnsi="Arial Narrow" w:cs="Arial"/>
          <w:b/>
          <w:bCs/>
          <w:sz w:val="22"/>
          <w:szCs w:val="22"/>
        </w:rPr>
        <w:t xml:space="preserve">sługa </w:t>
      </w:r>
      <w:r w:rsidR="002D01E9" w:rsidRPr="00FB1A4F">
        <w:rPr>
          <w:rFonts w:ascii="Arial Narrow" w:hAnsi="Arial Narrow" w:cs="Arial"/>
          <w:b/>
          <w:bCs/>
          <w:sz w:val="22"/>
          <w:szCs w:val="22"/>
        </w:rPr>
        <w:t>doradztwa prawnego w zakresie obsługi postępowań o</w:t>
      </w:r>
      <w:r w:rsidR="00881E52" w:rsidRPr="00FB1A4F">
        <w:rPr>
          <w:rFonts w:ascii="Arial Narrow" w:hAnsi="Arial Narrow" w:cs="Arial"/>
          <w:b/>
          <w:bCs/>
          <w:sz w:val="22"/>
          <w:szCs w:val="22"/>
        </w:rPr>
        <w:t> </w:t>
      </w:r>
      <w:r w:rsidR="002D01E9" w:rsidRPr="00FB1A4F">
        <w:rPr>
          <w:rFonts w:ascii="Arial Narrow" w:hAnsi="Arial Narrow" w:cs="Arial"/>
          <w:b/>
          <w:bCs/>
          <w:sz w:val="22"/>
          <w:szCs w:val="22"/>
        </w:rPr>
        <w:t>udzielenie zamówienia publicznego oraz pozostałej obsługi prawnej projektu</w:t>
      </w:r>
      <w:r w:rsidR="002D01E9" w:rsidRPr="00FB1A4F">
        <w:rPr>
          <w:rFonts w:ascii="Arial Narrow" w:hAnsi="Arial Narrow" w:cs="Arial"/>
          <w:sz w:val="22"/>
          <w:szCs w:val="22"/>
        </w:rPr>
        <w:t xml:space="preserve"> </w:t>
      </w:r>
      <w:r w:rsidR="00577709" w:rsidRPr="00FB1A4F">
        <w:rPr>
          <w:rFonts w:ascii="Arial Narrow" w:hAnsi="Arial Narrow" w:cs="Calibri"/>
          <w:i/>
          <w:iCs/>
          <w:sz w:val="22"/>
          <w:szCs w:val="22"/>
        </w:rPr>
        <w:t>Projekt modernizacji i</w:t>
      </w:r>
      <w:r w:rsidR="00C13F9C" w:rsidRPr="00FB1A4F">
        <w:rPr>
          <w:rFonts w:ascii="Arial Narrow" w:hAnsi="Arial Narrow" w:cs="Calibri"/>
          <w:i/>
          <w:iCs/>
          <w:sz w:val="22"/>
          <w:szCs w:val="22"/>
        </w:rPr>
        <w:t> </w:t>
      </w:r>
      <w:r w:rsidR="00577709" w:rsidRPr="00FB1A4F">
        <w:rPr>
          <w:rFonts w:ascii="Arial Narrow" w:hAnsi="Arial Narrow" w:cs="Calibri"/>
          <w:i/>
          <w:iCs/>
          <w:sz w:val="22"/>
          <w:szCs w:val="22"/>
        </w:rPr>
        <w:t>remontu obiektu Ząbkowickiego Centrum Kultury i Turystyki wraz ze zmianą funkcji obiektu</w:t>
      </w:r>
      <w:r w:rsidR="00577709" w:rsidRPr="00FB1A4F">
        <w:rPr>
          <w:rFonts w:ascii="Arial Narrow" w:hAnsi="Arial Narrow" w:cs="Calibri"/>
          <w:sz w:val="22"/>
          <w:szCs w:val="22"/>
        </w:rPr>
        <w:t xml:space="preserve"> nr</w:t>
      </w:r>
      <w:r w:rsidR="005B61DA" w:rsidRPr="00FB1A4F">
        <w:rPr>
          <w:rFonts w:ascii="Arial Narrow" w:hAnsi="Arial Narrow" w:cs="Calibri"/>
          <w:sz w:val="22"/>
          <w:szCs w:val="22"/>
        </w:rPr>
        <w:t xml:space="preserve"> </w:t>
      </w:r>
      <w:r w:rsidR="00577709" w:rsidRPr="00FB1A4F">
        <w:rPr>
          <w:rFonts w:ascii="Arial Narrow" w:hAnsi="Arial Narrow" w:cs="Calibri"/>
          <w:sz w:val="22"/>
          <w:szCs w:val="22"/>
        </w:rPr>
        <w:t xml:space="preserve">FENX.07.01-IP.04-0059/25 </w:t>
      </w:r>
      <w:r w:rsidR="00F63C48" w:rsidRPr="00FB1A4F">
        <w:rPr>
          <w:rFonts w:ascii="Arial Narrow" w:hAnsi="Arial Narrow" w:cs="Calibri"/>
          <w:sz w:val="22"/>
          <w:szCs w:val="22"/>
        </w:rPr>
        <w:t>w ramach działania FENX. 07.01 Infrastruktura kultury i turystyki kulturowej priorytet FENX. 07 Kultura Programu Fundusze Europejskie na Infrastrukturę, Klimat, Środowisko 2021-2027. Przedmiot zamówienia jest współfinansowan</w:t>
      </w:r>
      <w:r w:rsidR="002D01E9" w:rsidRPr="00FB1A4F">
        <w:rPr>
          <w:rFonts w:ascii="Arial Narrow" w:hAnsi="Arial Narrow" w:cs="Calibri"/>
          <w:sz w:val="22"/>
          <w:szCs w:val="22"/>
        </w:rPr>
        <w:t>y</w:t>
      </w:r>
      <w:r w:rsidR="00F63C48" w:rsidRPr="00FB1A4F">
        <w:rPr>
          <w:rFonts w:ascii="Arial Narrow" w:hAnsi="Arial Narrow" w:cs="Calibri"/>
          <w:sz w:val="22"/>
          <w:szCs w:val="22"/>
        </w:rPr>
        <w:t xml:space="preserve"> przez Unię Europejską ze środków EFRR.</w:t>
      </w:r>
      <w:bookmarkEnd w:id="0"/>
    </w:p>
    <w:p w14:paraId="4D8D3EC0" w14:textId="77777777" w:rsidR="00FB1A4F" w:rsidRDefault="00FB1A4F" w:rsidP="00FB1A4F">
      <w:pPr>
        <w:spacing w:line="276" w:lineRule="auto"/>
        <w:ind w:left="-142"/>
        <w:jc w:val="both"/>
        <w:rPr>
          <w:rFonts w:ascii="Arial Narrow" w:hAnsi="Arial Narrow" w:cs="Arial"/>
          <w:sz w:val="22"/>
          <w:szCs w:val="22"/>
        </w:rPr>
      </w:pPr>
    </w:p>
    <w:p w14:paraId="26E331C7" w14:textId="7189C667" w:rsidR="00F63C48" w:rsidRPr="00FB1A4F" w:rsidRDefault="00444733" w:rsidP="00FB1A4F">
      <w:pPr>
        <w:spacing w:line="276" w:lineRule="auto"/>
        <w:ind w:left="-142"/>
        <w:jc w:val="both"/>
        <w:rPr>
          <w:rFonts w:ascii="Arial Narrow" w:hAnsi="Arial Narrow" w:cs="Arial"/>
          <w:sz w:val="22"/>
          <w:szCs w:val="22"/>
        </w:rPr>
      </w:pPr>
      <w:r w:rsidRPr="00FB1A4F">
        <w:rPr>
          <w:rFonts w:ascii="Arial Narrow" w:hAnsi="Arial Narrow" w:cs="Calibri"/>
          <w:b/>
          <w:sz w:val="22"/>
          <w:szCs w:val="22"/>
        </w:rPr>
        <w:t>Kod</w:t>
      </w:r>
      <w:r w:rsidR="00AC2AF8" w:rsidRPr="00FB1A4F">
        <w:rPr>
          <w:rFonts w:ascii="Arial Narrow" w:hAnsi="Arial Narrow" w:cs="Calibri"/>
          <w:b/>
          <w:sz w:val="22"/>
          <w:szCs w:val="22"/>
        </w:rPr>
        <w:t>y</w:t>
      </w:r>
      <w:r w:rsidRPr="00FB1A4F">
        <w:rPr>
          <w:rFonts w:ascii="Arial Narrow" w:hAnsi="Arial Narrow" w:cs="Calibri"/>
          <w:b/>
          <w:sz w:val="22"/>
          <w:szCs w:val="22"/>
        </w:rPr>
        <w:t xml:space="preserve"> </w:t>
      </w:r>
      <w:r w:rsidR="00F63C48" w:rsidRPr="00FB1A4F">
        <w:rPr>
          <w:rFonts w:ascii="Arial Narrow" w:hAnsi="Arial Narrow" w:cs="Calibri"/>
          <w:b/>
          <w:sz w:val="22"/>
          <w:szCs w:val="22"/>
        </w:rPr>
        <w:t>CPV</w:t>
      </w:r>
      <w:r w:rsidRPr="00FB1A4F">
        <w:rPr>
          <w:rFonts w:ascii="Arial Narrow" w:hAnsi="Arial Narrow" w:cs="Calibri"/>
          <w:b/>
          <w:sz w:val="22"/>
          <w:szCs w:val="22"/>
        </w:rPr>
        <w:t>:</w:t>
      </w:r>
      <w:r w:rsidR="005B5917" w:rsidRPr="00FB1A4F">
        <w:rPr>
          <w:rFonts w:ascii="Arial Narrow" w:hAnsi="Arial Narrow" w:cs="Calibri"/>
          <w:b/>
          <w:sz w:val="22"/>
          <w:szCs w:val="22"/>
        </w:rPr>
        <w:t xml:space="preserve"> </w:t>
      </w:r>
    </w:p>
    <w:p w14:paraId="52B25498" w14:textId="77777777" w:rsidR="002D01E9" w:rsidRPr="00FB1A4F" w:rsidRDefault="002D01E9" w:rsidP="002D01E9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79100000-5 - Usługi prawnicze</w:t>
      </w:r>
      <w:r w:rsidRPr="00FB1A4F" w:rsidDel="00124F8D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E64335F" w14:textId="77777777" w:rsidR="002D01E9" w:rsidRPr="00FB1A4F" w:rsidRDefault="002D01E9" w:rsidP="002D01E9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79110000-8 - Usługi w zakresie doradztwa prawnego i reprezentacji prawnej</w:t>
      </w:r>
    </w:p>
    <w:p w14:paraId="655C2431" w14:textId="16563007" w:rsidR="00444733" w:rsidRPr="00FB1A4F" w:rsidRDefault="00444733" w:rsidP="002D5741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</w:p>
    <w:p w14:paraId="1AE56590" w14:textId="60ED06C0" w:rsidR="00305AC5" w:rsidRPr="00FB1A4F" w:rsidRDefault="00305AC5" w:rsidP="00D32312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42" w:hanging="284"/>
        <w:contextualSpacing/>
        <w:jc w:val="both"/>
        <w:rPr>
          <w:rFonts w:ascii="Arial Narrow" w:hAnsi="Arial Narrow" w:cs="Calibri"/>
          <w:b/>
          <w:sz w:val="22"/>
          <w:szCs w:val="22"/>
        </w:rPr>
      </w:pPr>
      <w:r w:rsidRPr="00FB1A4F">
        <w:rPr>
          <w:rFonts w:ascii="Arial Narrow" w:hAnsi="Arial Narrow" w:cs="Arial"/>
          <w:b/>
          <w:sz w:val="22"/>
          <w:szCs w:val="22"/>
        </w:rPr>
        <w:t xml:space="preserve"> </w:t>
      </w:r>
      <w:r w:rsidR="00444733" w:rsidRPr="00FB1A4F">
        <w:rPr>
          <w:rFonts w:ascii="Arial Narrow" w:hAnsi="Arial Narrow" w:cs="Arial"/>
          <w:b/>
          <w:sz w:val="22"/>
          <w:szCs w:val="22"/>
        </w:rPr>
        <w:t>Zamawiający</w:t>
      </w:r>
    </w:p>
    <w:p w14:paraId="74A73441" w14:textId="77777777" w:rsidR="00577709" w:rsidRPr="00FB1A4F" w:rsidRDefault="00577709" w:rsidP="00577709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Ząbkowickie Centrum Kultury i Turystyki</w:t>
      </w:r>
    </w:p>
    <w:p w14:paraId="4D8C9454" w14:textId="77777777" w:rsidR="00577709" w:rsidRPr="00FB1A4F" w:rsidRDefault="00577709" w:rsidP="00577709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ul. Rynek 24</w:t>
      </w:r>
    </w:p>
    <w:p w14:paraId="252337F4" w14:textId="77777777" w:rsidR="00577709" w:rsidRPr="00FB1A4F" w:rsidRDefault="00577709" w:rsidP="00577709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57-200 Ząbkowice Śląskie</w:t>
      </w:r>
    </w:p>
    <w:p w14:paraId="3A1E8414" w14:textId="53265286" w:rsidR="00577709" w:rsidRPr="00FB1A4F" w:rsidRDefault="00577709" w:rsidP="00577709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NIP: 887-00-10-191</w:t>
      </w:r>
    </w:p>
    <w:p w14:paraId="46D42743" w14:textId="77777777" w:rsidR="00E50666" w:rsidRPr="00FB1A4F" w:rsidRDefault="00E50666" w:rsidP="002C13B7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Arial"/>
          <w:bCs/>
          <w:sz w:val="22"/>
          <w:szCs w:val="22"/>
        </w:rPr>
      </w:pPr>
    </w:p>
    <w:p w14:paraId="2FFE9959" w14:textId="35D617E5" w:rsidR="00305AC5" w:rsidRPr="00FB1A4F" w:rsidRDefault="00444733" w:rsidP="00F16CC1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42" w:hanging="284"/>
        <w:contextualSpacing/>
        <w:jc w:val="both"/>
        <w:rPr>
          <w:rFonts w:ascii="Arial Narrow" w:hAnsi="Arial Narrow" w:cs="Arial"/>
          <w:b/>
          <w:sz w:val="22"/>
          <w:szCs w:val="22"/>
        </w:rPr>
      </w:pPr>
      <w:bookmarkStart w:id="1" w:name="_Hlk72395881"/>
      <w:r w:rsidRPr="00FB1A4F">
        <w:rPr>
          <w:rFonts w:ascii="Arial Narrow" w:hAnsi="Arial Narrow" w:cs="Arial"/>
          <w:b/>
          <w:sz w:val="22"/>
          <w:szCs w:val="22"/>
        </w:rPr>
        <w:t>Opis przedmiotu zamówienia</w:t>
      </w:r>
    </w:p>
    <w:p w14:paraId="475A7770" w14:textId="2BB67B68" w:rsidR="00280C17" w:rsidRPr="00FB1A4F" w:rsidRDefault="002D01E9" w:rsidP="00280C17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W ramach świadczenia usług doradztwa </w:t>
      </w:r>
      <w:r w:rsidRPr="00FB1A4F">
        <w:rPr>
          <w:rFonts w:ascii="Arial Narrow" w:hAnsi="Arial Narrow" w:cs="Calibri"/>
          <w:bCs/>
          <w:color w:val="000000" w:themeColor="text1"/>
          <w:sz w:val="22"/>
          <w:szCs w:val="22"/>
        </w:rPr>
        <w:t xml:space="preserve">prawnego </w:t>
      </w:r>
      <w:r w:rsidR="001B33F4" w:rsidRPr="00FB1A4F">
        <w:rPr>
          <w:rFonts w:ascii="Arial Narrow" w:hAnsi="Arial Narrow" w:cs="Calibri"/>
          <w:bCs/>
          <w:color w:val="000000" w:themeColor="text1"/>
          <w:sz w:val="22"/>
          <w:szCs w:val="22"/>
        </w:rPr>
        <w:t>Wykonawca</w:t>
      </w:r>
      <w:r w:rsidR="00532AB5" w:rsidRPr="00FB1A4F">
        <w:rPr>
          <w:rFonts w:ascii="Arial Narrow" w:hAnsi="Arial Narrow" w:cs="Calibri"/>
          <w:bCs/>
          <w:color w:val="000000" w:themeColor="text1"/>
          <w:sz w:val="22"/>
          <w:szCs w:val="22"/>
        </w:rPr>
        <w:t xml:space="preserve"> </w:t>
      </w:r>
      <w:r w:rsidRPr="00FB1A4F">
        <w:rPr>
          <w:rFonts w:ascii="Arial Narrow" w:hAnsi="Arial Narrow" w:cs="Calibri"/>
          <w:bCs/>
          <w:color w:val="000000" w:themeColor="text1"/>
          <w:sz w:val="22"/>
          <w:szCs w:val="22"/>
        </w:rPr>
        <w:t xml:space="preserve">zobowiązany </w:t>
      </w:r>
      <w:r w:rsidRPr="00FB1A4F">
        <w:rPr>
          <w:rFonts w:ascii="Arial Narrow" w:hAnsi="Arial Narrow" w:cs="Calibri"/>
          <w:bCs/>
          <w:sz w:val="22"/>
          <w:szCs w:val="22"/>
        </w:rPr>
        <w:t>będzie do obsługi postępowań o udzielenie zamówienia publicznego oraz pozostałej obsługi prawnej projektu.</w:t>
      </w:r>
    </w:p>
    <w:p w14:paraId="74A4CD44" w14:textId="0C4835A3" w:rsidR="00280C17" w:rsidRPr="00FB1A4F" w:rsidRDefault="002D01E9" w:rsidP="00280C17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Roboty budowlane, dostawy sprzętu i wyposażenia, nadzór inwestorski, konserwatorski i autorski, działania szkoleniowe i działania informacyjno-promocyjne będą realizowały podmioty wybrane w ramach usług doradztwa prawnego.</w:t>
      </w:r>
    </w:p>
    <w:p w14:paraId="716391C7" w14:textId="3535A48E" w:rsidR="00280C17" w:rsidRPr="00FB1A4F" w:rsidRDefault="00CD039F" w:rsidP="00280C17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W szczególności</w:t>
      </w:r>
      <w:r w:rsidR="00280C17" w:rsidRPr="00FB1A4F">
        <w:rPr>
          <w:rFonts w:ascii="Arial Narrow" w:hAnsi="Arial Narrow" w:cs="Calibri"/>
          <w:bCs/>
          <w:sz w:val="22"/>
          <w:szCs w:val="22"/>
        </w:rPr>
        <w:t xml:space="preserve"> zakres przedmiotu zamówienia obejmuje:</w:t>
      </w:r>
    </w:p>
    <w:p w14:paraId="4837D0AA" w14:textId="09013320" w:rsidR="002D01E9" w:rsidRPr="00FB1A4F" w:rsidRDefault="002D01E9" w:rsidP="00FB1A4F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76" w:lineRule="auto"/>
        <w:ind w:left="-142" w:firstLine="284"/>
        <w:jc w:val="both"/>
        <w:rPr>
          <w:rFonts w:ascii="Arial Narrow" w:hAnsi="Arial Narrow" w:cs="Calibri"/>
          <w:b/>
          <w:sz w:val="22"/>
          <w:szCs w:val="22"/>
        </w:rPr>
      </w:pPr>
      <w:r w:rsidRPr="00FB1A4F">
        <w:rPr>
          <w:rFonts w:ascii="Arial Narrow" w:hAnsi="Arial Narrow" w:cs="Calibri"/>
          <w:b/>
          <w:sz w:val="22"/>
          <w:szCs w:val="22"/>
        </w:rPr>
        <w:t>II.1. Obsługa postępowań o udzielenie zamówienia publicznego</w:t>
      </w:r>
    </w:p>
    <w:p w14:paraId="6A8C1E24" w14:textId="77777777" w:rsidR="00CB3B01" w:rsidRPr="00FB1A4F" w:rsidRDefault="00CB3B01" w:rsidP="00CB3B01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opracowanie analizy potrzeb Zamawiającego zgodnie z art. 83 ustawy PZP - o ile obowiązek taki wynika z wartości zamówienia objętego postepowaniem,</w:t>
      </w:r>
    </w:p>
    <w:p w14:paraId="11A61E7F" w14:textId="105201D8" w:rsidR="00CB3B01" w:rsidRPr="00FB1A4F" w:rsidRDefault="00CB3B01" w:rsidP="00226401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dobór właściwego rodzaju i trybu postępowania adekwatnego do specyfiki oraz wartości przedmiotu zamówienia;</w:t>
      </w:r>
    </w:p>
    <w:p w14:paraId="204CE27A" w14:textId="5ECDA0FE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szacowania zamówienia (przy czym w zakresie robót budowlanych na podstawie kosztorysów przekazanych przez Zamawiającego),</w:t>
      </w:r>
    </w:p>
    <w:p w14:paraId="0F8921C3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opracowanie, przy współpracy z odpowiednimi komórkami organizacyjnymi Zamawiającego, całości dokumentacji zamówień o udzielenie zamówienia publicznego, w tym Specyfikacji Warunków Zamówienia (wraz z załącznikami);</w:t>
      </w:r>
    </w:p>
    <w:p w14:paraId="4C4200A4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w zakresie opisu przedmiotu zamówienia do obowiązków wykonawcy należy weryfikacja materiałów dostarczonych przez Zamawiającego pod względem zgodności dostarczonego opisu z wytycznymi dotyczącymi kwalifikowalności wydatków na lata 2021-2027 oraz kwalifikowalnością projektu i wydatków finansowanych w ramach EFFR z FEDS 2021-2027, dalej zwanych „Wytycznymi” w tym zaproponowanie koniecznych modyfikacji, zmian lub zakresu, który wymaga doprecyzowania;</w:t>
      </w:r>
    </w:p>
    <w:p w14:paraId="1ACCCE93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opracowanie i publikacja wymaganych ustawą PZP ogłoszeń (oraz w razie potrzeby sprostowań i modyfikacji ogłoszeń, np. w wyniku odpowiedzi na pytania do treści SWZ) lub ogłoszeń w Bazie </w:t>
      </w:r>
      <w:r w:rsidRPr="00FB1A4F">
        <w:rPr>
          <w:rFonts w:ascii="Arial Narrow" w:hAnsi="Arial Narrow" w:cs="Calibri"/>
          <w:bCs/>
          <w:sz w:val="22"/>
          <w:szCs w:val="22"/>
        </w:rPr>
        <w:lastRenderedPageBreak/>
        <w:t>Konkurencyjności (oraz w razie potrzeby sprostowań i modyfikacji, np. w wyniku odpowiedzi na pytania do treści SWZ),</w:t>
      </w:r>
    </w:p>
    <w:p w14:paraId="3E1D9287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publikacji dokumentacji zamówienia na stronie postępowania w ramach portalu e-Zamówienia lub innej platformy dostępnej Zamawiającemu;</w:t>
      </w:r>
    </w:p>
    <w:p w14:paraId="22E00F13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opracowywanie propozycji wyjaśnień i odpowiedzi na pytania pojawiające się w toku prowadzonych postępowań o udzielenie zamówienia w terminach Wytycznych (poza pytaniami dotyczący zakresu technicznego opisu przedmiotu zamówienia);</w:t>
      </w:r>
    </w:p>
    <w:p w14:paraId="4DD6A6E3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opracowywanie propozycji wyjaśnień i odpowiedzi na pytania pojawiające się w toku prowadzonych postępowań o udzielenie zamówienia w terminach wynikających z ustawy PZP lub Wytycznymi (poza pytaniami dotyczący warstwy technicznej opisu przedmiotu zamówienia);</w:t>
      </w:r>
    </w:p>
    <w:p w14:paraId="3ECD397E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publikacja wyjaśnień i odpowiedzi na pytania pojawiające się w toku prowadzonych postępowań o udzielenie zamówienia oraz publikacji modyfikacji zamówień na stronie postępowania;</w:t>
      </w:r>
    </w:p>
    <w:p w14:paraId="6223673F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publikacja kwoty, o której mowa w art. 222 ust. 4 ustawy PZP w terminie wskazanym przez Zamawiającego,</w:t>
      </w:r>
    </w:p>
    <w:p w14:paraId="033CB8E0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przeprowadzenie czynności otwarcia ofert;</w:t>
      </w:r>
    </w:p>
    <w:p w14:paraId="4B8D2CCF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opracowanie i publikacja informacji z otwarcia ofert,</w:t>
      </w:r>
    </w:p>
    <w:p w14:paraId="01FCED54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opracowanie i przekazanie do Prezesa UZP informacji, o której mowa w art. 81 ust. 1 ustawy PZP,</w:t>
      </w:r>
    </w:p>
    <w:p w14:paraId="5F2957C0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uczestnictwo w pracach komisji przetargowych jako członek komisji przetargowej, w przypadku decyzji Zamawiającego o powołaniu komisji przetargowej,</w:t>
      </w:r>
    </w:p>
    <w:p w14:paraId="50184F59" w14:textId="6C1C1F7D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przeprowadzenie procesu badania i oceny ofert (z wyłączenie kosztorysów ofertowych) oraz opracowaniem związanych z procesem badania i oceny ofert wezwań do wykonawców, jak również analiza odpowiedzi wezwanych wykonawców;</w:t>
      </w:r>
    </w:p>
    <w:p w14:paraId="4FA8D7B5" w14:textId="101ABB30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przekazanie do oceny i weryfikacji kosztorysów ofertowych wykonawcy nadzoru inwestorskiego lub innego podmiotu świadczącego usługę doradztwa technicznego na rzecz Zamawiającego,</w:t>
      </w:r>
    </w:p>
    <w:p w14:paraId="1B681472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udostępnienie protokołu z postępowania zgodnie z art. 74 ust. 1 ustawy PZP,</w:t>
      </w:r>
    </w:p>
    <w:p w14:paraId="02E51D27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przedstawienie propozycji wyboru najkorzystniejszej oferty (lub unieważnienia postępowania o udzielenie zamówienia publicznego) do zatwierdzenia przez Zamawiającego;</w:t>
      </w:r>
    </w:p>
    <w:p w14:paraId="2A9C1C70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komunikacja z wykonawcami na całym etapie prowadzenia postępowania o udzielenie zamówienia publicznego;</w:t>
      </w:r>
    </w:p>
    <w:p w14:paraId="41FBC22A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uzupełnienie umowy o udzielenie zamówienia publicznego, przekazanie umowy do Zamawiającego oraz ustalenie terminu zawarcia umowy;</w:t>
      </w:r>
    </w:p>
    <w:p w14:paraId="7254AF0E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opracowanie kompletnego protokołu z postępowania wraz z załącznikami i przekazanie dokumentacji do Zamawiającego niezwłocznie do opracowaniu ogłoszenia o udzieleniu zamówienia;</w:t>
      </w:r>
    </w:p>
    <w:p w14:paraId="35CC9835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opracowanie ogłoszenia o wykonaniu umowy;</w:t>
      </w:r>
    </w:p>
    <w:p w14:paraId="04F8074B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wykonywanie wszelkich innych czynności wynikających z prawidłowej procedury udzielania zamówienia publicznego;</w:t>
      </w:r>
    </w:p>
    <w:p w14:paraId="3A3C7A26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przekazanie informacji Zamawiającemu o złożonych </w:t>
      </w:r>
      <w:proofErr w:type="spellStart"/>
      <w:r w:rsidRPr="00FB1A4F">
        <w:rPr>
          <w:rFonts w:ascii="Arial Narrow" w:hAnsi="Arial Narrow" w:cs="Calibri"/>
          <w:bCs/>
          <w:sz w:val="22"/>
          <w:szCs w:val="22"/>
        </w:rPr>
        <w:t>odwołaniach</w:t>
      </w:r>
      <w:proofErr w:type="spellEnd"/>
      <w:r w:rsidRPr="00FB1A4F">
        <w:rPr>
          <w:rFonts w:ascii="Arial Narrow" w:hAnsi="Arial Narrow" w:cs="Calibri"/>
          <w:bCs/>
          <w:sz w:val="22"/>
          <w:szCs w:val="22"/>
        </w:rPr>
        <w:t xml:space="preserve"> do Krajowej Izbie Odwoławczej, przekazanie wykonawcom informacji o złożeniu odwołania do Krajowej Izby Odwoławczej;</w:t>
      </w:r>
    </w:p>
    <w:p w14:paraId="3D26DC98" w14:textId="77777777" w:rsidR="00A92F59" w:rsidRPr="00FB1A4F" w:rsidRDefault="00A92F59" w:rsidP="00A92F5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opracowywanie odpowiedzi na odwołania złożone do Krajowej Izby Odwoławczej i innych niezbędnych dokumentów związanych z odwołaniem przed Krajową Izbą Odwoławczą oraz udział w procedurze </w:t>
      </w:r>
      <w:r w:rsidRPr="00FB1A4F">
        <w:rPr>
          <w:rFonts w:ascii="Arial Narrow" w:hAnsi="Arial Narrow" w:cs="Calibri"/>
          <w:bCs/>
          <w:sz w:val="22"/>
          <w:szCs w:val="22"/>
        </w:rPr>
        <w:lastRenderedPageBreak/>
        <w:t>odwoławczej, w tym reprezentacja Zamawiającego w postępowaniach odwoławczych przed Krajową Izbą Odwoławczą na każdym etapie prowadzonego postępowania;</w:t>
      </w:r>
    </w:p>
    <w:p w14:paraId="747BC874" w14:textId="54956B9A" w:rsidR="002D01E9" w:rsidRPr="00FB1A4F" w:rsidRDefault="00A92F59" w:rsidP="009D1D60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przygotowanie odpowiedzi na zastrzeżenia postawione Zamawiającemu do postępowania o udzielenie zamówienia publicznego przez kontrolującego.</w:t>
      </w:r>
    </w:p>
    <w:p w14:paraId="4BC5F849" w14:textId="0E13164A" w:rsidR="002D01E9" w:rsidRPr="00FB1A4F" w:rsidRDefault="002D01E9" w:rsidP="00FB1A4F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76" w:lineRule="auto"/>
        <w:ind w:left="-142" w:firstLine="284"/>
        <w:jc w:val="both"/>
        <w:rPr>
          <w:rFonts w:ascii="Arial Narrow" w:hAnsi="Arial Narrow" w:cs="Calibri"/>
          <w:b/>
          <w:sz w:val="22"/>
          <w:szCs w:val="22"/>
        </w:rPr>
      </w:pPr>
      <w:r w:rsidRPr="00FB1A4F">
        <w:rPr>
          <w:rFonts w:ascii="Arial Narrow" w:hAnsi="Arial Narrow" w:cs="Calibri"/>
          <w:b/>
          <w:sz w:val="22"/>
          <w:szCs w:val="22"/>
        </w:rPr>
        <w:t>II.2. Obsługa prawna projektu</w:t>
      </w:r>
    </w:p>
    <w:p w14:paraId="04D2E2F6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świadczenie pomocy prawnej, zgodnie z ustawą z dnia 6 lipca 1982 r. o radcach prawnych (Dz. U. 2024.499 </w:t>
      </w:r>
      <w:proofErr w:type="spellStart"/>
      <w:r w:rsidRPr="00FB1A4F">
        <w:rPr>
          <w:rFonts w:ascii="Arial Narrow" w:hAnsi="Arial Narrow" w:cs="Calibri"/>
          <w:bCs/>
          <w:sz w:val="22"/>
          <w:szCs w:val="22"/>
        </w:rPr>
        <w:t>t.j</w:t>
      </w:r>
      <w:proofErr w:type="spellEnd"/>
      <w:r w:rsidRPr="00FB1A4F">
        <w:rPr>
          <w:rFonts w:ascii="Arial Narrow" w:hAnsi="Arial Narrow" w:cs="Calibri"/>
          <w:bCs/>
          <w:sz w:val="22"/>
          <w:szCs w:val="22"/>
        </w:rPr>
        <w:t xml:space="preserve">.), ustawą z dnia 26 maja 1982 r. prawo o adwokaturze (Dz. U. 2024 poz. 1564 </w:t>
      </w:r>
      <w:proofErr w:type="spellStart"/>
      <w:r w:rsidRPr="00FB1A4F">
        <w:rPr>
          <w:rFonts w:ascii="Arial Narrow" w:hAnsi="Arial Narrow" w:cs="Calibri"/>
          <w:bCs/>
          <w:sz w:val="22"/>
          <w:szCs w:val="22"/>
        </w:rPr>
        <w:t>t.j</w:t>
      </w:r>
      <w:proofErr w:type="spellEnd"/>
      <w:r w:rsidRPr="00FB1A4F">
        <w:rPr>
          <w:rFonts w:ascii="Arial Narrow" w:hAnsi="Arial Narrow" w:cs="Calibri"/>
          <w:bCs/>
          <w:sz w:val="22"/>
          <w:szCs w:val="22"/>
        </w:rPr>
        <w:t>.);</w:t>
      </w:r>
    </w:p>
    <w:p w14:paraId="2959B410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pełna i kompleksowa obsługa prawna zadań realizowanych przez Zamawiającego w ramach projektu, w sposób zapewniający prawidłowy przebieg Inwestycji, z uwzględnieniem dokumentacji aplikacyjnej projektu, umowy o dofinansowanie projektu wraz z załącznikami oraz wewnętrznymi procedurami Zamawiającego mającymi wpływ na sposób i realizację projektu, a także opracowywanie na zlecenie Zamawiającego opinii i ekspertyz prawnych oraz pism wymagających argumentacji prawnej, w szczególności w sprawach związanych ze stosowaniem przepisów ustawy prawa zamówień publicznych, prawa administracyjnego, przepisów oraz wytycznych regulujących realizację projektów;</w:t>
      </w:r>
    </w:p>
    <w:p w14:paraId="715D823B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reprezentowanie Zamawiającego w relacjach umownych z Instytucją Zarządzającą, w tym opracowywanie odpowiedzi na pytania Instytucji Zarządzającej dotyczącej przeprowadzonych postępowań o udzielenie zamówienia i ich kontroli, realizowanych zamówień, przygotowanie uzasadnień / </w:t>
      </w:r>
      <w:proofErr w:type="spellStart"/>
      <w:r w:rsidRPr="00FB1A4F">
        <w:rPr>
          <w:rFonts w:ascii="Arial Narrow" w:hAnsi="Arial Narrow" w:cs="Calibri"/>
          <w:bCs/>
          <w:sz w:val="22"/>
          <w:szCs w:val="22"/>
        </w:rPr>
        <w:t>odwołań</w:t>
      </w:r>
      <w:proofErr w:type="spellEnd"/>
      <w:r w:rsidRPr="00FB1A4F">
        <w:rPr>
          <w:rFonts w:ascii="Arial Narrow" w:hAnsi="Arial Narrow" w:cs="Calibri"/>
          <w:bCs/>
          <w:sz w:val="22"/>
          <w:szCs w:val="22"/>
        </w:rPr>
        <w:t xml:space="preserve"> /wniosków o ponowne rozpoznanie sprawy od decyzji organów m.in. kontrolujących postępowania projektowe oraz innych nie wymienionych organów, zastrzeżeń do protokołów kontroli;</w:t>
      </w:r>
    </w:p>
    <w:p w14:paraId="2B5A0905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dokonywanie na zlecenie Zamawiającego wykładni i interpretacji regulacji i wytycznych programowych dotyczących projektu, udzielanie wyjaśnień i konsultacji w zakresie przepisów powszechnie obowiązujących;</w:t>
      </w:r>
    </w:p>
    <w:p w14:paraId="3818DAC3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kompleksowa obsługa prawna umów zawartych z Wykonawcami zamówień publicznych dotyczących projektu, w tym: opiniowanie wszelkich roszczeń oraz wniosków Wykonawców, rekomendowanie rozwiązań prawnych minimalizujących określone ryzyko oraz wdrożenie kroków prawnych uzgodnionych z Zamawiającym, sporządzanie aneksów i innych dokumentów związanych z realizacją umów;</w:t>
      </w:r>
    </w:p>
    <w:p w14:paraId="2C8D2B6E" w14:textId="77777777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reprezentowanie Zamawiającego w relacjach umownych z wykonawcami w tym świadczenie pomocy prawnej w ramach nadzoru nad zawartymi umowami z wykonawcami poprzez monitorowanie przebiegu realizacji Inwestycji w aspekcie zgodności z zawartą umową z wykonawcą, udział w negocjacjach, rokowaniach, rozmowach, spotkaniach, mediacjach, czynnościach kontrolnych ze strony uprawnionych organów dotyczących projektu - w przypadku wcześniejszego (co najmniej 3 dni przed planowanym spotkaniem) zgłoszenia przez Zamawiającego potrzeby obecności prawnika;</w:t>
      </w:r>
    </w:p>
    <w:p w14:paraId="3EC7E477" w14:textId="32D8088B" w:rsidR="002D01E9" w:rsidRPr="00FB1A4F" w:rsidRDefault="002D01E9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świadczenie pomocy prawnej w ramach umowy będzie wykonywane przez Wykonawcę przede wszystkim w swojej siedzibie i za pośrednictwem komunikacji telefonicznej lub elektronicznej (np. poczta elektroniczna, spotkania on-line), a także w ramach osobistego stawiennictwa w siedzibie Zamawiającego lub innym miejscu wyznaczonym przez Zamawiającego, jednak nie częściej niż </w:t>
      </w:r>
      <w:r w:rsidR="00CB4225" w:rsidRPr="00FB1A4F">
        <w:rPr>
          <w:rFonts w:ascii="Arial Narrow" w:hAnsi="Arial Narrow" w:cs="Calibri"/>
          <w:bCs/>
          <w:sz w:val="22"/>
          <w:szCs w:val="22"/>
        </w:rPr>
        <w:t>6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 razy w każdym roku kalendarzowym obowiązywania umowy. W przypadku przekroczenia określonego powyżej limitu wizyt osobistego stawiennictwa, Wykonawcy przysługuje wynagrodzenie dodatkowe określone jako stawka ryczałtowa tytułem jednokrotnej wizyty osobistej w miejscu wskazanym przez Zamawiającego w wysokości określonej w ofercie Wykonawcy</w:t>
      </w:r>
      <w:r w:rsidR="00CB4225" w:rsidRPr="00FB1A4F">
        <w:rPr>
          <w:rFonts w:ascii="Arial Narrow" w:hAnsi="Arial Narrow" w:cs="Calibri"/>
          <w:bCs/>
          <w:sz w:val="22"/>
          <w:szCs w:val="22"/>
        </w:rPr>
        <w:t xml:space="preserve">. Niewykorzystane limity osobistego stawiennictwa z danego roku kalendarzowego mogą zostać </w:t>
      </w:r>
      <w:r w:rsidR="006E31C1" w:rsidRPr="00FB1A4F">
        <w:rPr>
          <w:rFonts w:ascii="Arial Narrow" w:hAnsi="Arial Narrow" w:cs="Calibri"/>
          <w:bCs/>
          <w:sz w:val="22"/>
          <w:szCs w:val="22"/>
        </w:rPr>
        <w:t xml:space="preserve">wykorzystane w kolejnym roku </w:t>
      </w:r>
      <w:r w:rsidR="002414DF" w:rsidRPr="00FB1A4F">
        <w:rPr>
          <w:rFonts w:ascii="Arial Narrow" w:hAnsi="Arial Narrow" w:cs="Calibri"/>
          <w:bCs/>
          <w:sz w:val="22"/>
          <w:szCs w:val="22"/>
        </w:rPr>
        <w:t>kalendarzowych</w:t>
      </w:r>
      <w:r w:rsidR="006E31C1" w:rsidRPr="00FB1A4F">
        <w:rPr>
          <w:rFonts w:ascii="Arial Narrow" w:hAnsi="Arial Narrow" w:cs="Calibri"/>
          <w:bCs/>
          <w:sz w:val="22"/>
          <w:szCs w:val="22"/>
        </w:rPr>
        <w:t>.</w:t>
      </w:r>
    </w:p>
    <w:p w14:paraId="6817AEE2" w14:textId="6EBFD869" w:rsidR="004030F1" w:rsidRPr="00FB1A4F" w:rsidRDefault="004030F1" w:rsidP="002D01E9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Zamawiający przewiduje, że zakres czynności określony w części b) będzie obejmować maksymalnie 6</w:t>
      </w:r>
      <w:r w:rsidR="002A6E79">
        <w:rPr>
          <w:rFonts w:ascii="Arial Narrow" w:hAnsi="Arial Narrow" w:cs="Calibri"/>
          <w:bCs/>
          <w:sz w:val="22"/>
          <w:szCs w:val="22"/>
        </w:rPr>
        <w:t>16</w:t>
      </w:r>
      <w:r w:rsidRPr="00FB1A4F">
        <w:rPr>
          <w:rFonts w:ascii="Arial Narrow" w:hAnsi="Arial Narrow" w:cs="Calibri"/>
          <w:bCs/>
          <w:sz w:val="22"/>
          <w:szCs w:val="22"/>
        </w:rPr>
        <w:t> h</w:t>
      </w:r>
      <w:r w:rsidR="002A6E79">
        <w:rPr>
          <w:rFonts w:ascii="Arial Narrow" w:hAnsi="Arial Narrow" w:cs="Calibri"/>
          <w:bCs/>
          <w:sz w:val="22"/>
          <w:szCs w:val="22"/>
        </w:rPr>
        <w:t xml:space="preserve">. </w:t>
      </w:r>
      <w:r w:rsidRPr="00FB1A4F">
        <w:rPr>
          <w:rFonts w:ascii="Arial Narrow" w:hAnsi="Arial Narrow" w:cs="Calibri"/>
          <w:bCs/>
          <w:sz w:val="22"/>
          <w:szCs w:val="22"/>
        </w:rPr>
        <w:t>Godziny niewykorzystane w danym miesiącu mogą być wykorzystane w kolejnych miesiącach.</w:t>
      </w:r>
    </w:p>
    <w:p w14:paraId="15948A57" w14:textId="77777777" w:rsidR="002D01E9" w:rsidRPr="00FB1A4F" w:rsidRDefault="002D01E9" w:rsidP="002D01E9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lastRenderedPageBreak/>
        <w:t xml:space="preserve">Przez „instytucje finansujące” rozumie się: Instytucję Pośredniczącą - Ministerstwo Kultury i Dziedzictwa Narodowego (w zakresie dotacji </w:t>
      </w:r>
      <w:proofErr w:type="spellStart"/>
      <w:r w:rsidRPr="00FB1A4F">
        <w:rPr>
          <w:rFonts w:ascii="Arial Narrow" w:hAnsi="Arial Narrow" w:cs="Calibri"/>
          <w:bCs/>
          <w:sz w:val="22"/>
          <w:szCs w:val="22"/>
        </w:rPr>
        <w:t>FEnIKS</w:t>
      </w:r>
      <w:proofErr w:type="spellEnd"/>
      <w:r w:rsidRPr="00FB1A4F">
        <w:rPr>
          <w:rFonts w:ascii="Arial Narrow" w:hAnsi="Arial Narrow" w:cs="Calibri"/>
          <w:bCs/>
          <w:sz w:val="22"/>
          <w:szCs w:val="22"/>
        </w:rPr>
        <w:t>) oraz instytucje zapewniające finansowanie wkładu własnego w częściach kwalifikowanej i niekwalifikowanej.</w:t>
      </w:r>
    </w:p>
    <w:p w14:paraId="6CEFF47B" w14:textId="2AF61CF9" w:rsidR="00F16CC1" w:rsidRPr="00FB1A4F" w:rsidRDefault="00F16CC1" w:rsidP="00CD039F">
      <w:pPr>
        <w:tabs>
          <w:tab w:val="left" w:pos="851"/>
        </w:tabs>
        <w:suppressAutoHyphens/>
        <w:autoSpaceDE w:val="0"/>
        <w:autoSpaceDN w:val="0"/>
        <w:adjustRightInd w:val="0"/>
        <w:spacing w:before="120"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Ponadto Wykonawca jest zobowiązany do bieżącej współpracy z Zamawiającym, polegającej m.in. na kontaktach bezpośrednich (pisemnie, telefonicznie, mailowo, osobiście w siedzibie Zamawiającego lub miejscu realizacji projektu). Przedstawiciel Wykonawcy powinien być dyspozycyjny na każde wezwanie Zamawiającego. Wszelkie czynności podjęte przez Wykonawcę w ramach realizacji przedmiotu umowy będą wykonywane w sposób zapewniający zachowanie żądanego odnośnie rozliczeń dofinansowania zgodnie z postanowieniami Umowy o Dofinansowanie oraz mającymi zastosowanie w tym zakresie aktualnymi na dzień podejmowania przez Wykonawcę czynności wytycznymi.</w:t>
      </w:r>
    </w:p>
    <w:p w14:paraId="3FB2BCD0" w14:textId="4DC84752" w:rsidR="006C2857" w:rsidRPr="00FB1A4F" w:rsidRDefault="006C2857" w:rsidP="00FB1A4F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76" w:lineRule="auto"/>
        <w:ind w:left="142"/>
        <w:jc w:val="both"/>
        <w:rPr>
          <w:rFonts w:ascii="Arial Narrow" w:hAnsi="Arial Narrow" w:cs="Calibri"/>
          <w:b/>
          <w:sz w:val="22"/>
          <w:szCs w:val="22"/>
        </w:rPr>
      </w:pPr>
      <w:r w:rsidRPr="00FB1A4F">
        <w:rPr>
          <w:rFonts w:ascii="Arial Narrow" w:hAnsi="Arial Narrow" w:cs="Calibri"/>
          <w:b/>
          <w:sz w:val="22"/>
          <w:szCs w:val="22"/>
        </w:rPr>
        <w:t>II.3 Do zakresu obowiązków Zamawiającego w ramach przedmiotu zamówienia w ramach opracowania dokumentacji postępowań o udzielenie zamówienia publicznego należy:</w:t>
      </w:r>
    </w:p>
    <w:p w14:paraId="47024676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Przedstawienie potrzeb w zakresie terminu zawarcia umowy, zakresu zamówienia, które obejmuje opcje, zamówienia, o których mowa w art. 214 ust. 1 pkt 7) lub 8) ustawy PZP, sposobu rozliczenia z wykonawcą; </w:t>
      </w:r>
    </w:p>
    <w:p w14:paraId="3D5600F9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Dostarczenie Wykonawcy Opisu przedmiotu zamówienia (w tym warstwy technicznej, np. dokumentacji budowlanej, specyfikacji technicznych, etc.) do weryfikacji i zatwierdzenia zgodności przedstawionego opisu w zakresie zgodności z ustawą PZP lub Wytycznymi;</w:t>
      </w:r>
    </w:p>
    <w:p w14:paraId="6D292295" w14:textId="10D5023F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Korygowanie Opisu przedmiotu zamówienia po wskazaniach wykonawcy w zakresie zgodności z PZP lub Wytycznymi.</w:t>
      </w:r>
    </w:p>
    <w:p w14:paraId="27701DB6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Zatwierdzenie ostatecznej wersji dokumentów zamówienia przygotowanych do publikacji danego postępowania;</w:t>
      </w:r>
    </w:p>
    <w:p w14:paraId="13308D03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Stworzenia na portalu e-Zamówienia lub w Bazie Konkurencyjności odpowiedniego konta dla Wykonawcy, które pozwala na publikację dokumentacji zamówienia w toku postępowania;</w:t>
      </w:r>
    </w:p>
    <w:p w14:paraId="489E60EA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Przekazanie do weryfikacji Wykonawcy w zakresie zgodności z przepisami ustawy PZP propozycji wyjaśnień i odpowiedzi na pytania pojawiające się w toku prowadzonych postępowań o udzielenie zamówienia, które odnoszą się do warstwy technicznej opisu przedmiotu zamówienia,</w:t>
      </w:r>
    </w:p>
    <w:p w14:paraId="7EF8CD04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Zatwierdzenie ostatecznej wersji zmian do treści dokumentacji zamówienia lub wyjaśnień do treści SWZ;</w:t>
      </w:r>
    </w:p>
    <w:p w14:paraId="29DE14C1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Przekazanie Wykonawcy wartości kwoty, o której mowa w art. 222 ust. 4 ustawy PZP, oraz terminu upublicznienia tej kwoty;</w:t>
      </w:r>
    </w:p>
    <w:p w14:paraId="47CF0528" w14:textId="7906769E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Przekazanie wykonawcy uwag osoby zajmującej się nadzorem inwestorskim</w:t>
      </w:r>
      <w:r w:rsidR="001B33F4" w:rsidRPr="00FB1A4F">
        <w:rPr>
          <w:rFonts w:ascii="Arial Narrow" w:hAnsi="Arial Narrow" w:cs="Calibri"/>
          <w:bCs/>
          <w:sz w:val="22"/>
          <w:szCs w:val="22"/>
        </w:rPr>
        <w:t xml:space="preserve"> i autorskim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 do ocenionych przez nią kosztorysów ofertowych;</w:t>
      </w:r>
    </w:p>
    <w:p w14:paraId="6C05AF96" w14:textId="77777777" w:rsidR="006C2857" w:rsidRPr="00FB1A4F" w:rsidRDefault="006C2857" w:rsidP="006C2857">
      <w:pPr>
        <w:numPr>
          <w:ilvl w:val="0"/>
          <w:numId w:val="14"/>
        </w:numPr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Akceptacja propozycji wyboru najkorzystniejszej oferty lub unieważnienia postępowania o udzielenie zamówienia publicznego.</w:t>
      </w:r>
    </w:p>
    <w:p w14:paraId="7168D3B6" w14:textId="594A0E2A" w:rsidR="001548E6" w:rsidRPr="00FB1A4F" w:rsidRDefault="00444733" w:rsidP="00F16CC1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142" w:hanging="284"/>
        <w:contextualSpacing/>
        <w:jc w:val="both"/>
        <w:rPr>
          <w:rFonts w:ascii="Arial Narrow" w:hAnsi="Arial Narrow" w:cs="Arial"/>
          <w:b/>
          <w:sz w:val="22"/>
          <w:szCs w:val="22"/>
        </w:rPr>
      </w:pPr>
      <w:r w:rsidRPr="00FB1A4F">
        <w:rPr>
          <w:rFonts w:ascii="Arial Narrow" w:hAnsi="Arial Narrow" w:cs="Arial"/>
          <w:b/>
          <w:sz w:val="22"/>
          <w:szCs w:val="22"/>
        </w:rPr>
        <w:t>Termin wykonania</w:t>
      </w:r>
      <w:r w:rsidR="00440F33" w:rsidRPr="00FB1A4F">
        <w:rPr>
          <w:rFonts w:ascii="Arial Narrow" w:hAnsi="Arial Narrow" w:cs="Arial"/>
          <w:b/>
          <w:sz w:val="22"/>
          <w:szCs w:val="22"/>
        </w:rPr>
        <w:t xml:space="preserve"> </w:t>
      </w:r>
      <w:r w:rsidRPr="00FB1A4F">
        <w:rPr>
          <w:rFonts w:ascii="Arial Narrow" w:hAnsi="Arial Narrow" w:cs="Arial"/>
          <w:b/>
          <w:sz w:val="22"/>
          <w:szCs w:val="22"/>
        </w:rPr>
        <w:t>zamówienia:</w:t>
      </w:r>
      <w:bookmarkEnd w:id="1"/>
    </w:p>
    <w:p w14:paraId="27E48E30" w14:textId="02BF561A" w:rsidR="002D5741" w:rsidRPr="00FB1A4F" w:rsidRDefault="002D5741" w:rsidP="002D5741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Termin wykonania zamówienia: od dnia podpisania umowy do czasu rozliczenia umowy </w:t>
      </w:r>
      <w:r w:rsidR="00FB1A4F">
        <w:rPr>
          <w:rFonts w:ascii="Arial Narrow" w:hAnsi="Arial Narrow" w:cs="Calibri"/>
          <w:bCs/>
          <w:sz w:val="22"/>
          <w:szCs w:val="22"/>
        </w:rPr>
        <w:t xml:space="preserve"> 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o dofinansowanie projektu. Planowany termin rozliczenia </w:t>
      </w:r>
      <w:r w:rsidR="009D0E39" w:rsidRPr="00FB1A4F">
        <w:rPr>
          <w:rFonts w:ascii="Arial Narrow" w:hAnsi="Arial Narrow" w:cs="Calibri"/>
          <w:bCs/>
          <w:sz w:val="22"/>
          <w:szCs w:val="22"/>
        </w:rPr>
        <w:t>U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mowy o </w:t>
      </w:r>
      <w:r w:rsidR="009D0E39" w:rsidRPr="00FB1A4F">
        <w:rPr>
          <w:rFonts w:ascii="Arial Narrow" w:hAnsi="Arial Narrow" w:cs="Calibri"/>
          <w:bCs/>
          <w:sz w:val="22"/>
          <w:szCs w:val="22"/>
        </w:rPr>
        <w:t>D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ofinansowanie to </w:t>
      </w:r>
      <w:r w:rsidR="00577709" w:rsidRPr="00FB1A4F">
        <w:rPr>
          <w:rFonts w:ascii="Arial Narrow" w:hAnsi="Arial Narrow" w:cs="Calibri"/>
          <w:bCs/>
          <w:sz w:val="22"/>
          <w:szCs w:val="22"/>
        </w:rPr>
        <w:t>31.12.2028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 r. W</w:t>
      </w:r>
      <w:r w:rsidR="00E3371C" w:rsidRPr="00FB1A4F">
        <w:rPr>
          <w:rFonts w:ascii="Arial Narrow" w:hAnsi="Arial Narrow" w:cs="Calibri"/>
          <w:bCs/>
          <w:sz w:val="22"/>
          <w:szCs w:val="22"/>
        </w:rPr>
        <w:t> 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związku z powyższym </w:t>
      </w:r>
      <w:bookmarkStart w:id="2" w:name="_Hlk195598794"/>
      <w:r w:rsidRPr="00FB1A4F">
        <w:rPr>
          <w:rFonts w:ascii="Arial Narrow" w:hAnsi="Arial Narrow" w:cs="Calibri"/>
          <w:bCs/>
          <w:sz w:val="22"/>
          <w:szCs w:val="22"/>
        </w:rPr>
        <w:t xml:space="preserve">planowany przez Zamawiającego okres realizacji przedmiotu zamówienia wynosi </w:t>
      </w:r>
      <w:r w:rsidR="001B33F4" w:rsidRPr="00FB1A4F">
        <w:rPr>
          <w:rFonts w:ascii="Arial Narrow" w:hAnsi="Arial Narrow" w:cs="Calibri"/>
          <w:bCs/>
          <w:sz w:val="22"/>
          <w:szCs w:val="22"/>
        </w:rPr>
        <w:t>2</w:t>
      </w:r>
      <w:r w:rsidR="00507017">
        <w:rPr>
          <w:rFonts w:ascii="Arial Narrow" w:hAnsi="Arial Narrow" w:cs="Calibri"/>
          <w:bCs/>
          <w:sz w:val="22"/>
          <w:szCs w:val="22"/>
        </w:rPr>
        <w:t xml:space="preserve">8 </w:t>
      </w:r>
      <w:r w:rsidRPr="00FB1A4F">
        <w:rPr>
          <w:rFonts w:ascii="Arial Narrow" w:hAnsi="Arial Narrow" w:cs="Calibri"/>
          <w:bCs/>
          <w:sz w:val="22"/>
          <w:szCs w:val="22"/>
        </w:rPr>
        <w:t>miesięcy</w:t>
      </w:r>
      <w:bookmarkEnd w:id="2"/>
      <w:r w:rsidRPr="00FB1A4F">
        <w:rPr>
          <w:rFonts w:ascii="Arial Narrow" w:hAnsi="Arial Narrow" w:cs="Calibri"/>
          <w:bCs/>
          <w:sz w:val="22"/>
          <w:szCs w:val="22"/>
        </w:rPr>
        <w:t>.</w:t>
      </w:r>
    </w:p>
    <w:p w14:paraId="5CE71384" w14:textId="3CD7BFA5" w:rsidR="002D5741" w:rsidRPr="00FB1A4F" w:rsidRDefault="002D5741" w:rsidP="002D5741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W przypadku zmiany terminu realizacji </w:t>
      </w:r>
      <w:r w:rsidR="00E3371C" w:rsidRPr="00FB1A4F">
        <w:rPr>
          <w:rFonts w:ascii="Arial Narrow" w:hAnsi="Arial Narrow" w:cs="Calibri"/>
          <w:bCs/>
          <w:sz w:val="22"/>
          <w:szCs w:val="22"/>
        </w:rPr>
        <w:t>p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rojektu: </w:t>
      </w:r>
      <w:r w:rsidR="00577709" w:rsidRPr="00FB1A4F">
        <w:rPr>
          <w:rFonts w:ascii="Arial Narrow" w:hAnsi="Arial Narrow" w:cs="Calibri"/>
          <w:bCs/>
          <w:i/>
          <w:iCs/>
          <w:sz w:val="22"/>
          <w:szCs w:val="22"/>
        </w:rPr>
        <w:t>Projekt modernizacji i remontu obiektu Ząbkowickiego Centrum Kultury i Turystyki wraz ze zmianą funkcji obiektu</w:t>
      </w:r>
      <w:r w:rsidR="00577709" w:rsidRPr="00FB1A4F">
        <w:rPr>
          <w:rFonts w:ascii="Arial Narrow" w:hAnsi="Arial Narrow" w:cs="Calibri"/>
          <w:bCs/>
          <w:sz w:val="22"/>
          <w:szCs w:val="22"/>
        </w:rPr>
        <w:t xml:space="preserve"> nr FENX.07.01-IP.04-0059/25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, Zamawiający zastrzega sobie prawo do zmiany termin realizacji przedmiotu zamówienia do czasu zakończenia projektu, ale nie dłużej niż do </w:t>
      </w:r>
      <w:r w:rsidR="00FB1A4F">
        <w:rPr>
          <w:rFonts w:ascii="Arial Narrow" w:hAnsi="Arial Narrow" w:cs="Calibri"/>
          <w:bCs/>
          <w:sz w:val="22"/>
          <w:szCs w:val="22"/>
        </w:rPr>
        <w:br/>
      </w:r>
      <w:r w:rsidR="009D0E39" w:rsidRPr="00FB1A4F">
        <w:rPr>
          <w:rFonts w:ascii="Arial Narrow" w:hAnsi="Arial Narrow" w:cs="Calibri"/>
          <w:bCs/>
          <w:sz w:val="22"/>
          <w:szCs w:val="22"/>
        </w:rPr>
        <w:t>31.</w:t>
      </w:r>
      <w:r w:rsidR="00577709" w:rsidRPr="00FB1A4F">
        <w:rPr>
          <w:rFonts w:ascii="Arial Narrow" w:hAnsi="Arial Narrow" w:cs="Calibri"/>
          <w:bCs/>
          <w:sz w:val="22"/>
          <w:szCs w:val="22"/>
        </w:rPr>
        <w:t>12.</w:t>
      </w:r>
      <w:r w:rsidR="009D0E39" w:rsidRPr="00FB1A4F">
        <w:rPr>
          <w:rFonts w:ascii="Arial Narrow" w:hAnsi="Arial Narrow" w:cs="Calibri"/>
          <w:bCs/>
          <w:sz w:val="22"/>
          <w:szCs w:val="22"/>
        </w:rPr>
        <w:t>2029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 r.</w:t>
      </w:r>
    </w:p>
    <w:p w14:paraId="3E96AB5D" w14:textId="77777777" w:rsidR="00CB3B01" w:rsidRDefault="00CB3B01" w:rsidP="00CB3B01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W ramach realizacji obsługi prawnej projektu:</w:t>
      </w:r>
    </w:p>
    <w:p w14:paraId="0F375C8F" w14:textId="77777777" w:rsidR="00F06F53" w:rsidRDefault="00F06F53" w:rsidP="00CB3B01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</w:p>
    <w:p w14:paraId="7D6A7927" w14:textId="77777777" w:rsidR="00F06F53" w:rsidRPr="00FB1A4F" w:rsidRDefault="00F06F53" w:rsidP="00CB3B01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Cs/>
          <w:sz w:val="22"/>
          <w:szCs w:val="22"/>
        </w:rPr>
      </w:pPr>
    </w:p>
    <w:p w14:paraId="3538D6B8" w14:textId="77777777" w:rsidR="00CB3B01" w:rsidRPr="00FB1A4F" w:rsidRDefault="00CB3B01" w:rsidP="00CB3B01">
      <w:pPr>
        <w:numPr>
          <w:ilvl w:val="0"/>
          <w:numId w:val="11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W odniesieniu do obsługi prawnej w ramach kompleksowej obsługi prawnej postępowań o udzielenie zamówienia publicznego Zamawiający określa następujące terminy: </w:t>
      </w:r>
    </w:p>
    <w:p w14:paraId="609212B4" w14:textId="77777777" w:rsidR="00CB3B01" w:rsidRPr="00FB1A4F" w:rsidRDefault="00CB3B01" w:rsidP="00CB3B01">
      <w:pPr>
        <w:numPr>
          <w:ilvl w:val="1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Weryfikacja dostarczonych przez Zamawiającego dokumentów w ramach opisu przedmiotu zamówienia - 20 dni roboczych od dnia przekazania przez Zamawiającego materiałów lub 30 dni roboczych od dnia przekazania przez Zamawiającego materiałów w przypadku zamówienia na roboty budowlane. </w:t>
      </w:r>
    </w:p>
    <w:p w14:paraId="5EE476A1" w14:textId="77777777" w:rsidR="00CB3B01" w:rsidRPr="00FB1A4F" w:rsidRDefault="00CB3B01" w:rsidP="00CB3B01">
      <w:pPr>
        <w:numPr>
          <w:ilvl w:val="1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Bieg wskazanych terminów ulega zawieszeniu, po przekazaniu uwag do dostarczonych materiałów do Zamawiającego. </w:t>
      </w:r>
    </w:p>
    <w:p w14:paraId="7DA7E643" w14:textId="77777777" w:rsidR="00CB3B01" w:rsidRPr="00FB1A4F" w:rsidRDefault="00CB3B01" w:rsidP="00CB3B01">
      <w:pPr>
        <w:numPr>
          <w:ilvl w:val="1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Wykonanie dokumentacji zamówienia umożliwiającej publikację postępowania – 15 dni roboczych od dnia zatwierdzenia przez Zamawiającego ostatecznej wersji opisu przedmiotu zamówienia;</w:t>
      </w:r>
    </w:p>
    <w:p w14:paraId="2D398822" w14:textId="77777777" w:rsidR="00CB3B01" w:rsidRPr="00FB1A4F" w:rsidRDefault="00CB3B01" w:rsidP="00CB3B01">
      <w:pPr>
        <w:numPr>
          <w:ilvl w:val="1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Bieg wskazanych terminów ulega zawieszeniu, po przekazaniu uwag do dostarczonych materiałów do Zamawiającego. </w:t>
      </w:r>
    </w:p>
    <w:p w14:paraId="13285A7E" w14:textId="77777777" w:rsidR="00CB3B01" w:rsidRPr="00FB1A4F" w:rsidRDefault="00CB3B01" w:rsidP="00CB3B01">
      <w:pPr>
        <w:numPr>
          <w:ilvl w:val="0"/>
          <w:numId w:val="11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W odniesieniu do pozostałej obsługi prawnej zamówień publicznych w ramach projektu Zamawiający określa następujące terminy:</w:t>
      </w:r>
    </w:p>
    <w:p w14:paraId="0E245AF5" w14:textId="77777777" w:rsidR="00CB3B01" w:rsidRPr="00FB1A4F" w:rsidRDefault="00CB3B01" w:rsidP="00CB3B01">
      <w:pPr>
        <w:numPr>
          <w:ilvl w:val="1"/>
          <w:numId w:val="11"/>
        </w:numPr>
        <w:ind w:left="567" w:hanging="283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standardowy - Wykonawca zrealizuje usługę w terminie 10 dni roboczych od dnia przekazania zlecenia lub w terminie dłuższym wyznaczonym przez Zamawiającego;</w:t>
      </w:r>
    </w:p>
    <w:p w14:paraId="23C231E9" w14:textId="77777777" w:rsidR="00CB3B01" w:rsidRPr="00FB1A4F" w:rsidRDefault="00CB3B01" w:rsidP="00CB3B01">
      <w:pPr>
        <w:numPr>
          <w:ilvl w:val="1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pilny – Wykonawca zrealizuje usługę w terminie 3 dni roboczych od przekazania zlecenia przez Zamawiającego;</w:t>
      </w:r>
    </w:p>
    <w:p w14:paraId="6C01875E" w14:textId="77777777" w:rsidR="00CB3B01" w:rsidRPr="00FB1A4F" w:rsidRDefault="00CB3B01" w:rsidP="00CB3B01">
      <w:pPr>
        <w:numPr>
          <w:ilvl w:val="1"/>
          <w:numId w:val="11"/>
        </w:num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nadzwyczajny – Wykonawca zrealizuje usługę w terminie 24 godzin od przekazania zlecenia.</w:t>
      </w:r>
    </w:p>
    <w:p w14:paraId="11B3052E" w14:textId="77777777" w:rsidR="00CB3B01" w:rsidRDefault="00CB3B01" w:rsidP="00CB3B01">
      <w:pPr>
        <w:numPr>
          <w:ilvl w:val="0"/>
          <w:numId w:val="11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 w:cs="Calibri"/>
          <w:bCs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Zamawiający dopuszcza możliwość ustalenia indywidualnego trybu realizacji usługi w zależności od stopnia skomplikowania i złożoności sprawy oraz istotnego wpływu czynników niezależnych od Wykonawcy jak np. konieczność pozyskania dodatkowych dokumentów formalnych lub danych, na których oczekiwanie znacznie wydłuży sposób realizacji zlecenia. Zamawiający podejmie decyzję o zastosowaniu trybu indywidualnego po otrzymaniu od Wykonawcy pisemnej informacji o okolicznościach uzasadniających taką procedurę.</w:t>
      </w:r>
    </w:p>
    <w:p w14:paraId="18957925" w14:textId="77777777" w:rsidR="00FB1A4F" w:rsidRPr="00FB1A4F" w:rsidRDefault="00FB1A4F" w:rsidP="00FB1A4F">
      <w:p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 w:cs="Calibri"/>
          <w:bCs/>
          <w:sz w:val="22"/>
          <w:szCs w:val="22"/>
        </w:rPr>
      </w:pPr>
    </w:p>
    <w:p w14:paraId="00E2FD55" w14:textId="571CBC20" w:rsidR="00305AC5" w:rsidRPr="00FB1A4F" w:rsidRDefault="00A13266" w:rsidP="00EF7396">
      <w:pPr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426" w:hanging="568"/>
        <w:contextualSpacing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B1A4F">
        <w:rPr>
          <w:rFonts w:ascii="Arial Narrow" w:hAnsi="Arial Narrow" w:cs="Calibri"/>
          <w:b/>
          <w:bCs/>
          <w:sz w:val="22"/>
          <w:szCs w:val="22"/>
        </w:rPr>
        <w:t>Istotne postanowienia umowy:</w:t>
      </w:r>
    </w:p>
    <w:p w14:paraId="6B6D9D27" w14:textId="5A070F71" w:rsidR="00CB3B01" w:rsidRPr="00FB1A4F" w:rsidRDefault="00CB3B01" w:rsidP="00CB3B01">
      <w:pPr>
        <w:numPr>
          <w:ilvl w:val="0"/>
          <w:numId w:val="7"/>
        </w:numPr>
        <w:suppressAutoHyphens/>
        <w:autoSpaceDE w:val="0"/>
        <w:autoSpaceDN w:val="0"/>
        <w:adjustRightInd w:val="0"/>
        <w:spacing w:line="276" w:lineRule="auto"/>
        <w:ind w:left="284" w:hanging="426"/>
        <w:contextualSpacing/>
        <w:jc w:val="both"/>
        <w:rPr>
          <w:rFonts w:ascii="Arial Narrow" w:hAnsi="Arial Narrow" w:cs="Calibri"/>
          <w:sz w:val="22"/>
          <w:szCs w:val="22"/>
        </w:rPr>
      </w:pPr>
      <w:r w:rsidRPr="00FB1A4F">
        <w:rPr>
          <w:rFonts w:ascii="Arial Narrow" w:hAnsi="Arial Narrow" w:cs="Calibri"/>
          <w:sz w:val="22"/>
          <w:szCs w:val="22"/>
        </w:rPr>
        <w:t>Z tytułu świadczonych obsługi prawnej objętych Wykonawcy przysługuje wynagrodzenie</w:t>
      </w:r>
      <w:r w:rsidR="00E3371C" w:rsidRPr="00FB1A4F">
        <w:rPr>
          <w:rFonts w:ascii="Arial Narrow" w:hAnsi="Arial Narrow" w:cs="Calibri"/>
          <w:sz w:val="22"/>
          <w:szCs w:val="22"/>
        </w:rPr>
        <w:t>:</w:t>
      </w:r>
    </w:p>
    <w:p w14:paraId="6732CCC3" w14:textId="77777777" w:rsidR="00CB3B01" w:rsidRPr="00FB1A4F" w:rsidRDefault="00CB3B01" w:rsidP="00CB3B01">
      <w:pPr>
        <w:numPr>
          <w:ilvl w:val="1"/>
          <w:numId w:val="7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 xml:space="preserve">w ramach obsługi prawnej postępowań o udzielenie zamówienia publicznego: </w:t>
      </w:r>
      <w:r w:rsidRPr="00FB1A4F">
        <w:rPr>
          <w:rFonts w:ascii="Arial Narrow" w:hAnsi="Arial Narrow" w:cs="Calibri"/>
          <w:sz w:val="22"/>
          <w:szCs w:val="22"/>
        </w:rPr>
        <w:t>ryczałtowe za zrealizowane usługi przeprowadzonych postępowań zakończonych zawarciem umowy z wykonawcą;</w:t>
      </w:r>
    </w:p>
    <w:p w14:paraId="22E64EC0" w14:textId="5BE857D6" w:rsidR="00CB3B01" w:rsidRPr="00FB1A4F" w:rsidRDefault="00CB3B01" w:rsidP="00CB3B01">
      <w:pPr>
        <w:numPr>
          <w:ilvl w:val="1"/>
          <w:numId w:val="7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</w:rPr>
      </w:pPr>
      <w:r w:rsidRPr="00FB1A4F">
        <w:rPr>
          <w:rFonts w:ascii="Arial Narrow" w:hAnsi="Arial Narrow" w:cs="Calibri"/>
          <w:bCs/>
          <w:sz w:val="22"/>
          <w:szCs w:val="22"/>
        </w:rPr>
        <w:t>w ramach pozostałej obsługi prawnej projektu: rozliczenie za każdy zakończony miesiąc kalendarzowy realizacji zamówienia, stawka godzinowa za rzeczywiście wykonane w danym miesiącu usługi</w:t>
      </w:r>
      <w:r w:rsidRPr="00FB1A4F">
        <w:rPr>
          <w:rFonts w:ascii="Arial Narrow" w:hAnsi="Arial Narrow" w:cs="Calibri"/>
          <w:sz w:val="22"/>
          <w:szCs w:val="22"/>
        </w:rPr>
        <w:t>.</w:t>
      </w:r>
    </w:p>
    <w:p w14:paraId="429839A4" w14:textId="39B11C07" w:rsidR="00305AC5" w:rsidRPr="00FB1A4F" w:rsidRDefault="00CB3B01" w:rsidP="00B97EB2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76" w:lineRule="auto"/>
        <w:ind w:left="284" w:hanging="426"/>
        <w:contextualSpacing/>
        <w:jc w:val="both"/>
        <w:rPr>
          <w:rFonts w:ascii="Arial Narrow" w:hAnsi="Arial Narrow" w:cs="Calibri"/>
          <w:sz w:val="22"/>
          <w:szCs w:val="22"/>
        </w:rPr>
      </w:pPr>
      <w:r w:rsidRPr="00FB1A4F">
        <w:rPr>
          <w:rFonts w:ascii="Arial Narrow" w:hAnsi="Arial Narrow" w:cs="Calibri"/>
          <w:sz w:val="22"/>
          <w:szCs w:val="22"/>
        </w:rPr>
        <w:t xml:space="preserve">W przypadku 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zmiany terminu realizacji projektu i jego </w:t>
      </w:r>
      <w:r w:rsidRPr="00FB1A4F">
        <w:rPr>
          <w:rFonts w:ascii="Arial Narrow" w:hAnsi="Arial Narrow" w:cs="Calibri"/>
          <w:b/>
          <w:sz w:val="22"/>
          <w:szCs w:val="22"/>
        </w:rPr>
        <w:t>wydłużenia z przyczyn niezależnych od</w:t>
      </w:r>
      <w:r w:rsidR="00E3371C" w:rsidRPr="00FB1A4F">
        <w:rPr>
          <w:rFonts w:ascii="Arial Narrow" w:hAnsi="Arial Narrow" w:cs="Calibri"/>
          <w:b/>
          <w:sz w:val="22"/>
          <w:szCs w:val="22"/>
        </w:rPr>
        <w:t> </w:t>
      </w:r>
      <w:r w:rsidRPr="00FB1A4F">
        <w:rPr>
          <w:rFonts w:ascii="Arial Narrow" w:hAnsi="Arial Narrow" w:cs="Calibri"/>
          <w:b/>
          <w:sz w:val="22"/>
          <w:szCs w:val="22"/>
        </w:rPr>
        <w:t>Wykonawcy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 będzie mu przysługiwało dodatkowe wynagrodzenie za </w:t>
      </w:r>
      <w:r w:rsidR="00E3371C" w:rsidRPr="00FB1A4F">
        <w:rPr>
          <w:rFonts w:ascii="Arial Narrow" w:hAnsi="Arial Narrow" w:cs="Calibri"/>
          <w:bCs/>
          <w:sz w:val="22"/>
          <w:szCs w:val="22"/>
        </w:rPr>
        <w:t xml:space="preserve">realizację pozostałej obsługi prawnej projektu za </w:t>
      </w:r>
      <w:r w:rsidRPr="00FB1A4F">
        <w:rPr>
          <w:rFonts w:ascii="Arial Narrow" w:hAnsi="Arial Narrow" w:cs="Calibri"/>
          <w:bCs/>
          <w:sz w:val="22"/>
          <w:szCs w:val="22"/>
        </w:rPr>
        <w:t xml:space="preserve">każdy miesiąc wydłużenia w kwocie </w:t>
      </w:r>
      <w:r w:rsidRPr="00FB1A4F">
        <w:rPr>
          <w:rFonts w:ascii="Arial Narrow" w:hAnsi="Arial Narrow" w:cs="Calibri"/>
          <w:sz w:val="22"/>
          <w:szCs w:val="22"/>
        </w:rPr>
        <w:t>ryczałtowego miesięcznego wynagrodzenia określonego w ofercie.</w:t>
      </w:r>
    </w:p>
    <w:p w14:paraId="13645A2D" w14:textId="7C7504C1" w:rsidR="00444733" w:rsidRPr="00FB1A4F" w:rsidRDefault="00444733" w:rsidP="00F16CC1">
      <w:pPr>
        <w:suppressAutoHyphens/>
        <w:autoSpaceDE w:val="0"/>
        <w:autoSpaceDN w:val="0"/>
        <w:adjustRightInd w:val="0"/>
        <w:spacing w:line="276" w:lineRule="auto"/>
        <w:ind w:left="-142"/>
        <w:contextualSpacing/>
        <w:jc w:val="both"/>
        <w:rPr>
          <w:rFonts w:ascii="Arial Narrow" w:hAnsi="Arial Narrow" w:cs="Calibri"/>
          <w:b/>
          <w:bCs/>
          <w:color w:val="007BB8"/>
          <w:sz w:val="22"/>
          <w:szCs w:val="22"/>
        </w:rPr>
      </w:pPr>
    </w:p>
    <w:p w14:paraId="4EFD414C" w14:textId="27037E7A" w:rsidR="00B551F7" w:rsidRPr="00FB1A4F" w:rsidRDefault="00B551F7" w:rsidP="00B551F7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FB1A4F">
        <w:rPr>
          <w:rFonts w:ascii="Arial Narrow" w:hAnsi="Arial Narrow" w:cs="Arial"/>
          <w:b/>
          <w:sz w:val="22"/>
          <w:szCs w:val="22"/>
        </w:rPr>
        <w:t xml:space="preserve">V. Wstępny harmonogram postępowań </w:t>
      </w:r>
      <w:r w:rsidR="00E43A63" w:rsidRPr="00FB1A4F">
        <w:rPr>
          <w:rFonts w:ascii="Arial Narrow" w:hAnsi="Arial Narrow" w:cs="Arial"/>
          <w:b/>
          <w:sz w:val="22"/>
          <w:szCs w:val="22"/>
        </w:rPr>
        <w:t>planowanych w ramach</w:t>
      </w:r>
      <w:r w:rsidRPr="00FB1A4F">
        <w:rPr>
          <w:rFonts w:ascii="Arial Narrow" w:hAnsi="Arial Narrow" w:cs="Arial"/>
          <w:b/>
          <w:sz w:val="22"/>
          <w:szCs w:val="22"/>
        </w:rPr>
        <w:t xml:space="preserve"> projektu </w:t>
      </w:r>
    </w:p>
    <w:tbl>
      <w:tblPr>
        <w:tblW w:w="9527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7"/>
        <w:gridCol w:w="1200"/>
        <w:gridCol w:w="1934"/>
        <w:gridCol w:w="3006"/>
      </w:tblGrid>
      <w:tr w:rsidR="005B61DA" w:rsidRPr="00FB1A4F" w14:paraId="238A4BC8" w14:textId="77777777" w:rsidTr="005B61DA">
        <w:trPr>
          <w:trHeight w:val="864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03B3" w14:textId="77777777" w:rsidR="005B61DA" w:rsidRPr="00FB1A4F" w:rsidRDefault="005B61D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Zakres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B6AD" w14:textId="77777777" w:rsidR="005B61DA" w:rsidRPr="00FB1A4F" w:rsidRDefault="005B61D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Rodzaj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0415" w14:textId="77777777" w:rsidR="005B61DA" w:rsidRPr="00FB1A4F" w:rsidRDefault="005B61D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Planowany termin ogłoszenia postępowania kwartał/rok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1AFE" w14:textId="77777777" w:rsidR="005B61DA" w:rsidRPr="00FB1A4F" w:rsidRDefault="005B61D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Wstępnie planowany rodzaj postępowania </w:t>
            </w:r>
          </w:p>
        </w:tc>
      </w:tr>
      <w:tr w:rsidR="005B61DA" w:rsidRPr="00FB1A4F" w14:paraId="3692F568" w14:textId="77777777" w:rsidTr="005B61DA">
        <w:trPr>
          <w:trHeight w:val="1152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F267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Roboty budowlane, prace konserwatorskie, prace restauratorskie +  prace w otoczeniu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1C7B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Roboty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63F7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III kwartał 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8E40" w14:textId="77777777" w:rsidR="005B61DA" w:rsidRPr="00FB1A4F" w:rsidRDefault="005B61DA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Klasyczne – poniżej progów unijnych</w:t>
            </w:r>
          </w:p>
        </w:tc>
      </w:tr>
      <w:tr w:rsidR="005B61DA" w:rsidRPr="00FB1A4F" w14:paraId="01C3450B" w14:textId="77777777" w:rsidTr="005B61DA">
        <w:trPr>
          <w:trHeight w:val="576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6D8C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Nadzór inwestorski i konserwatorski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7ABC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6733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III kwartał 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BB61" w14:textId="77777777" w:rsidR="005B61DA" w:rsidRPr="00FB1A4F" w:rsidRDefault="005B61DA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Klasyczne – poniżej progów unijnych</w:t>
            </w:r>
          </w:p>
        </w:tc>
      </w:tr>
      <w:tr w:rsidR="005B61DA" w:rsidRPr="00FB1A4F" w14:paraId="4998C9DE" w14:textId="77777777" w:rsidTr="005B61DA">
        <w:trPr>
          <w:trHeight w:val="576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D2B5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Działania informacyjno-promocyjne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4E89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9D15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III kwartał 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7511" w14:textId="77777777" w:rsidR="005B61DA" w:rsidRPr="00FB1A4F" w:rsidRDefault="005B61DA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Klasyczne – poniżej progów unijnych</w:t>
            </w:r>
          </w:p>
        </w:tc>
      </w:tr>
      <w:tr w:rsidR="005B61DA" w:rsidRPr="00FB1A4F" w14:paraId="4600DBA1" w14:textId="77777777" w:rsidTr="005B61DA">
        <w:trPr>
          <w:trHeight w:val="1152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2870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>Zakup sprzętu lub wyposażenia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FB8B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Dostawy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FFCD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III kwartał 2027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5191A" w14:textId="77777777" w:rsidR="005B61DA" w:rsidRPr="00FB1A4F" w:rsidRDefault="005B61DA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Postępowanie powyżej progów unijnych - Przetarg nieograniczony</w:t>
            </w:r>
          </w:p>
        </w:tc>
      </w:tr>
      <w:tr w:rsidR="005B61DA" w:rsidRPr="00FB1A4F" w14:paraId="1ECE81CC" w14:textId="77777777" w:rsidTr="005B61DA">
        <w:trPr>
          <w:trHeight w:val="864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7985" w14:textId="1B25B4A9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Podnoszenie kompetencji kadr beneficjenta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A879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1CE7" w14:textId="77777777" w:rsidR="005B61DA" w:rsidRPr="00FB1A4F" w:rsidRDefault="005B61D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IV kwartał 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7529" w14:textId="77777777" w:rsidR="005B61DA" w:rsidRPr="00FB1A4F" w:rsidRDefault="005B61DA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Klasyczne – poniżej progów unijnych</w:t>
            </w:r>
          </w:p>
        </w:tc>
      </w:tr>
      <w:tr w:rsidR="007F1883" w:rsidRPr="00FB1A4F" w14:paraId="64C19595" w14:textId="77777777" w:rsidTr="005B61DA">
        <w:trPr>
          <w:trHeight w:val="864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AE01" w14:textId="45D62E16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Edukacja ekologiczna społeczności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5402C" w14:textId="730AF3A9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895D" w14:textId="06329761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IV kwartał 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18328" w14:textId="23C48660" w:rsidR="007F1883" w:rsidRPr="00FB1A4F" w:rsidRDefault="007F1883" w:rsidP="007F188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Zapytanie ofertowe</w:t>
            </w:r>
          </w:p>
        </w:tc>
      </w:tr>
      <w:tr w:rsidR="007F1883" w:rsidRPr="00FB1A4F" w14:paraId="02AC5783" w14:textId="77777777" w:rsidTr="005B61DA">
        <w:trPr>
          <w:trHeight w:val="576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2D72" w14:textId="77777777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Działania związane ze współpracą z partnerami z innych państw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7369" w14:textId="77777777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6CDF" w14:textId="77777777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IV kwartał 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B8E" w14:textId="77777777" w:rsidR="007F1883" w:rsidRPr="00FB1A4F" w:rsidRDefault="007F1883" w:rsidP="007F188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Baza Konkurencyjności</w:t>
            </w:r>
          </w:p>
        </w:tc>
      </w:tr>
      <w:tr w:rsidR="007F1883" w:rsidRPr="00FB1A4F" w14:paraId="32F3570F" w14:textId="77777777" w:rsidTr="005B61DA">
        <w:trPr>
          <w:trHeight w:val="288"/>
        </w:trPr>
        <w:tc>
          <w:tcPr>
            <w:tcW w:w="3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F6A9" w14:textId="77777777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Tłumaczenia w zakresie partnerów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8279" w14:textId="77777777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Usługi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149B" w14:textId="77777777" w:rsidR="007F1883" w:rsidRPr="00FB1A4F" w:rsidRDefault="007F1883" w:rsidP="007F188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IV kwartał 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3F7C" w14:textId="77777777" w:rsidR="007F1883" w:rsidRPr="00FB1A4F" w:rsidRDefault="007F1883" w:rsidP="007F188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B1A4F">
              <w:rPr>
                <w:rFonts w:ascii="Arial Narrow" w:hAnsi="Arial Narrow" w:cs="Calibri"/>
                <w:color w:val="000000"/>
                <w:sz w:val="22"/>
                <w:szCs w:val="22"/>
              </w:rPr>
              <w:t>Zapytanie ofertowe</w:t>
            </w:r>
          </w:p>
        </w:tc>
      </w:tr>
    </w:tbl>
    <w:p w14:paraId="38D9F9CC" w14:textId="77777777" w:rsidR="00C13F9C" w:rsidRPr="00FB1A4F" w:rsidRDefault="00C13F9C" w:rsidP="00B551F7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Arial"/>
          <w:bCs/>
          <w:sz w:val="22"/>
          <w:szCs w:val="22"/>
        </w:rPr>
      </w:pPr>
    </w:p>
    <w:p w14:paraId="76EC3349" w14:textId="2CE36ACD" w:rsidR="00B551F7" w:rsidRPr="00FB1A4F" w:rsidRDefault="00B551F7" w:rsidP="00B551F7">
      <w:pPr>
        <w:tabs>
          <w:tab w:val="left" w:pos="851"/>
        </w:tabs>
        <w:suppressAutoHyphens/>
        <w:autoSpaceDE w:val="0"/>
        <w:autoSpaceDN w:val="0"/>
        <w:adjustRightInd w:val="0"/>
        <w:spacing w:line="276" w:lineRule="auto"/>
        <w:ind w:left="-142"/>
        <w:jc w:val="both"/>
        <w:rPr>
          <w:rFonts w:ascii="Arial Narrow" w:hAnsi="Arial Narrow" w:cs="Calibri"/>
          <w:b/>
          <w:bCs/>
          <w:color w:val="007BB8"/>
          <w:sz w:val="22"/>
          <w:szCs w:val="22"/>
        </w:rPr>
      </w:pPr>
      <w:r w:rsidRPr="00FB1A4F">
        <w:rPr>
          <w:rFonts w:ascii="Arial Narrow" w:hAnsi="Arial Narrow" w:cs="Arial"/>
          <w:bCs/>
          <w:sz w:val="22"/>
          <w:szCs w:val="22"/>
        </w:rPr>
        <w:t>Uwaga. Tryb, rodzaj, zakres oraz terminy postępowań mogą ulec modyfikacjom.</w:t>
      </w:r>
    </w:p>
    <w:sectPr w:rsidR="00B551F7" w:rsidRPr="00FB1A4F" w:rsidSect="00AC2A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03" w:right="1274" w:bottom="454" w:left="1560" w:header="142" w:footer="7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1CE7" w14:textId="77777777" w:rsidR="00BD1BC6" w:rsidRDefault="00BD1BC6">
      <w:r>
        <w:separator/>
      </w:r>
    </w:p>
  </w:endnote>
  <w:endnote w:type="continuationSeparator" w:id="0">
    <w:p w14:paraId="2D9F2DB7" w14:textId="77777777" w:rsidR="00BD1BC6" w:rsidRDefault="00BD1BC6">
      <w:r>
        <w:continuationSeparator/>
      </w:r>
    </w:p>
  </w:endnote>
  <w:endnote w:type="continuationNotice" w:id="1">
    <w:p w14:paraId="5C437F1B" w14:textId="77777777" w:rsidR="00BD1BC6" w:rsidRDefault="00BD1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C048" w14:textId="77777777" w:rsidR="00445438" w:rsidRDefault="004454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1900013965"/>
      <w:docPartObj>
        <w:docPartGallery w:val="Page Numbers (Bottom of Page)"/>
        <w:docPartUnique/>
      </w:docPartObj>
    </w:sdtPr>
    <w:sdtContent>
      <w:p w14:paraId="22EF626D" w14:textId="2631F7C1" w:rsidR="00444733" w:rsidRPr="007418EA" w:rsidRDefault="007418EA" w:rsidP="007418EA">
        <w:pPr>
          <w:pStyle w:val="Stopka"/>
          <w:jc w:val="right"/>
          <w:rPr>
            <w:rFonts w:ascii="Calibri" w:hAnsi="Calibri" w:cs="Calibri"/>
            <w:sz w:val="20"/>
            <w:szCs w:val="20"/>
          </w:rPr>
        </w:pPr>
        <w:r w:rsidRPr="007418EA">
          <w:rPr>
            <w:rFonts w:ascii="Calibri" w:hAnsi="Calibri" w:cs="Calibri"/>
            <w:sz w:val="20"/>
            <w:szCs w:val="20"/>
          </w:rPr>
          <w:fldChar w:fldCharType="begin"/>
        </w:r>
        <w:r w:rsidRPr="007418EA">
          <w:rPr>
            <w:rFonts w:ascii="Calibri" w:hAnsi="Calibri" w:cs="Calibri"/>
            <w:sz w:val="20"/>
            <w:szCs w:val="20"/>
          </w:rPr>
          <w:instrText>PAGE   \* MERGEFORMAT</w:instrText>
        </w:r>
        <w:r w:rsidRPr="007418EA">
          <w:rPr>
            <w:rFonts w:ascii="Calibri" w:hAnsi="Calibri" w:cs="Calibri"/>
            <w:sz w:val="20"/>
            <w:szCs w:val="20"/>
          </w:rPr>
          <w:fldChar w:fldCharType="separate"/>
        </w:r>
        <w:r w:rsidRPr="007418EA">
          <w:rPr>
            <w:rFonts w:ascii="Calibri" w:hAnsi="Calibri" w:cs="Calibri"/>
            <w:sz w:val="20"/>
            <w:szCs w:val="20"/>
          </w:rPr>
          <w:t>2</w:t>
        </w:r>
        <w:r w:rsidRPr="007418EA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D428" w14:textId="77777777" w:rsidR="00445438" w:rsidRDefault="00445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574F" w14:textId="77777777" w:rsidR="00BD1BC6" w:rsidRDefault="00BD1BC6">
      <w:r>
        <w:separator/>
      </w:r>
    </w:p>
  </w:footnote>
  <w:footnote w:type="continuationSeparator" w:id="0">
    <w:p w14:paraId="38DB9649" w14:textId="77777777" w:rsidR="00BD1BC6" w:rsidRDefault="00BD1BC6">
      <w:r>
        <w:continuationSeparator/>
      </w:r>
    </w:p>
  </w:footnote>
  <w:footnote w:type="continuationNotice" w:id="1">
    <w:p w14:paraId="274C1E4F" w14:textId="77777777" w:rsidR="00BD1BC6" w:rsidRDefault="00BD1B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1562" w14:textId="77777777" w:rsidR="00445438" w:rsidRDefault="004454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3BF8" w14:textId="7DB7A7BE" w:rsidR="00444733" w:rsidRDefault="00445438" w:rsidP="009124A8">
    <w:pPr>
      <w:pStyle w:val="Nagwek"/>
      <w:jc w:val="center"/>
    </w:pPr>
    <w:r w:rsidRPr="005F2AD0">
      <w:rPr>
        <w:noProof/>
      </w:rPr>
      <w:drawing>
        <wp:inline distT="0" distB="0" distL="0" distR="0" wp14:anchorId="6D0ECB1C" wp14:editId="7AF06691">
          <wp:extent cx="5760720" cy="817880"/>
          <wp:effectExtent l="0" t="0" r="0" b="1270"/>
          <wp:docPr id="575653478" name="Obraz 1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5E573" w14:textId="77777777" w:rsidR="007418EA" w:rsidRPr="00957BBD" w:rsidRDefault="007418EA" w:rsidP="009124A8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8374B" w14:textId="77777777" w:rsidR="00445438" w:rsidRDefault="004454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1ED"/>
    <w:multiLevelType w:val="hybridMultilevel"/>
    <w:tmpl w:val="3D5ED05C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B8C0C84"/>
    <w:multiLevelType w:val="multilevel"/>
    <w:tmpl w:val="85F446CA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abstractNum w:abstractNumId="2" w15:restartNumberingAfterBreak="0">
    <w:nsid w:val="1FE30DD8"/>
    <w:multiLevelType w:val="hybridMultilevel"/>
    <w:tmpl w:val="5BDC8814"/>
    <w:lvl w:ilvl="0" w:tplc="041036B0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FEA1D6E"/>
    <w:multiLevelType w:val="hybridMultilevel"/>
    <w:tmpl w:val="6512D25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30A3526"/>
    <w:multiLevelType w:val="hybridMultilevel"/>
    <w:tmpl w:val="CFC409B2"/>
    <w:lvl w:ilvl="0" w:tplc="26E0DC2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46321DAA"/>
    <w:multiLevelType w:val="hybridMultilevel"/>
    <w:tmpl w:val="4A5049C8"/>
    <w:lvl w:ilvl="0" w:tplc="03D2EA76">
      <w:start w:val="1"/>
      <w:numFmt w:val="decimal"/>
      <w:lvlText w:val="%1."/>
      <w:lvlJc w:val="left"/>
      <w:pPr>
        <w:ind w:left="93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" w15:restartNumberingAfterBreak="0">
    <w:nsid w:val="482F07C8"/>
    <w:multiLevelType w:val="multilevel"/>
    <w:tmpl w:val="1B029D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E72BD"/>
    <w:multiLevelType w:val="hybridMultilevel"/>
    <w:tmpl w:val="2BC6B5F0"/>
    <w:lvl w:ilvl="0" w:tplc="474A419A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4E9159A4"/>
    <w:multiLevelType w:val="hybridMultilevel"/>
    <w:tmpl w:val="A9548F48"/>
    <w:lvl w:ilvl="0" w:tplc="2C4002BA">
      <w:start w:val="4"/>
      <w:numFmt w:val="upperRoman"/>
      <w:lvlText w:val="%1."/>
      <w:lvlJc w:val="left"/>
      <w:pPr>
        <w:ind w:left="578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2D62586"/>
    <w:multiLevelType w:val="hybridMultilevel"/>
    <w:tmpl w:val="25326D0C"/>
    <w:lvl w:ilvl="0" w:tplc="69D4693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0FB443B"/>
    <w:multiLevelType w:val="hybridMultilevel"/>
    <w:tmpl w:val="C4848B9C"/>
    <w:lvl w:ilvl="0" w:tplc="787CAAB8">
      <w:start w:val="1"/>
      <w:numFmt w:val="lowerLetter"/>
      <w:lvlText w:val="%1)"/>
      <w:lvlJc w:val="left"/>
      <w:pPr>
        <w:ind w:left="578" w:hanging="360"/>
      </w:pPr>
      <w:rPr>
        <w:rFonts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BE16C6B"/>
    <w:multiLevelType w:val="hybridMultilevel"/>
    <w:tmpl w:val="44B8A5FC"/>
    <w:lvl w:ilvl="0" w:tplc="5AC6B590">
      <w:start w:val="1"/>
      <w:numFmt w:val="bullet"/>
      <w:lvlText w:val="–"/>
      <w:lvlJc w:val="left"/>
      <w:pPr>
        <w:ind w:left="560" w:hanging="280"/>
      </w:pPr>
    </w:lvl>
    <w:lvl w:ilvl="1" w:tplc="D8061434">
      <w:numFmt w:val="decimal"/>
      <w:lvlText w:val=""/>
      <w:lvlJc w:val="left"/>
    </w:lvl>
    <w:lvl w:ilvl="2" w:tplc="91B67154">
      <w:numFmt w:val="decimal"/>
      <w:lvlText w:val=""/>
      <w:lvlJc w:val="left"/>
    </w:lvl>
    <w:lvl w:ilvl="3" w:tplc="10981EF8">
      <w:numFmt w:val="decimal"/>
      <w:lvlText w:val=""/>
      <w:lvlJc w:val="left"/>
    </w:lvl>
    <w:lvl w:ilvl="4" w:tplc="7BAACADE">
      <w:numFmt w:val="decimal"/>
      <w:lvlText w:val=""/>
      <w:lvlJc w:val="left"/>
    </w:lvl>
    <w:lvl w:ilvl="5" w:tplc="2742529E">
      <w:numFmt w:val="decimal"/>
      <w:lvlText w:val=""/>
      <w:lvlJc w:val="left"/>
    </w:lvl>
    <w:lvl w:ilvl="6" w:tplc="E656F89C">
      <w:numFmt w:val="decimal"/>
      <w:lvlText w:val=""/>
      <w:lvlJc w:val="left"/>
    </w:lvl>
    <w:lvl w:ilvl="7" w:tplc="087006DE">
      <w:numFmt w:val="decimal"/>
      <w:lvlText w:val=""/>
      <w:lvlJc w:val="left"/>
    </w:lvl>
    <w:lvl w:ilvl="8" w:tplc="B3BCD704">
      <w:numFmt w:val="decimal"/>
      <w:lvlText w:val=""/>
      <w:lvlJc w:val="left"/>
    </w:lvl>
  </w:abstractNum>
  <w:abstractNum w:abstractNumId="12" w15:restartNumberingAfterBreak="0">
    <w:nsid w:val="6D2A305A"/>
    <w:multiLevelType w:val="hybridMultilevel"/>
    <w:tmpl w:val="99562046"/>
    <w:lvl w:ilvl="0" w:tplc="D78A554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57098950">
    <w:abstractNumId w:val="8"/>
  </w:num>
  <w:num w:numId="2" w16cid:durableId="205338816">
    <w:abstractNumId w:val="5"/>
  </w:num>
  <w:num w:numId="3" w16cid:durableId="189805678">
    <w:abstractNumId w:val="1"/>
  </w:num>
  <w:num w:numId="4" w16cid:durableId="772557608">
    <w:abstractNumId w:val="0"/>
  </w:num>
  <w:num w:numId="5" w16cid:durableId="1544055738">
    <w:abstractNumId w:val="3"/>
  </w:num>
  <w:num w:numId="6" w16cid:durableId="1344632030">
    <w:abstractNumId w:val="2"/>
  </w:num>
  <w:num w:numId="7" w16cid:durableId="179634844">
    <w:abstractNumId w:val="12"/>
  </w:num>
  <w:num w:numId="8" w16cid:durableId="29455778">
    <w:abstractNumId w:val="7"/>
  </w:num>
  <w:num w:numId="9" w16cid:durableId="1105228690">
    <w:abstractNumId w:val="9"/>
  </w:num>
  <w:num w:numId="10" w16cid:durableId="113142183">
    <w:abstractNumId w:val="4"/>
  </w:num>
  <w:num w:numId="11" w16cid:durableId="1969555170">
    <w:abstractNumId w:val="10"/>
  </w:num>
  <w:num w:numId="12" w16cid:durableId="962690022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9008140">
    <w:abstractNumId w:val="6"/>
  </w:num>
  <w:num w:numId="14" w16cid:durableId="1409108514">
    <w:abstractNumId w:val="11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76"/>
    <w:rsid w:val="00000E90"/>
    <w:rsid w:val="00001693"/>
    <w:rsid w:val="00004FB6"/>
    <w:rsid w:val="00005077"/>
    <w:rsid w:val="0000538E"/>
    <w:rsid w:val="00007334"/>
    <w:rsid w:val="000078C2"/>
    <w:rsid w:val="0000792A"/>
    <w:rsid w:val="00011449"/>
    <w:rsid w:val="00017EA9"/>
    <w:rsid w:val="00021EBA"/>
    <w:rsid w:val="000230AF"/>
    <w:rsid w:val="000230BC"/>
    <w:rsid w:val="0002328A"/>
    <w:rsid w:val="00026683"/>
    <w:rsid w:val="000327DB"/>
    <w:rsid w:val="00033B6A"/>
    <w:rsid w:val="00034251"/>
    <w:rsid w:val="0003546E"/>
    <w:rsid w:val="00035BB1"/>
    <w:rsid w:val="00041ED2"/>
    <w:rsid w:val="00046C95"/>
    <w:rsid w:val="00051C09"/>
    <w:rsid w:val="00051C61"/>
    <w:rsid w:val="0005235F"/>
    <w:rsid w:val="000529D9"/>
    <w:rsid w:val="000534F5"/>
    <w:rsid w:val="000627CF"/>
    <w:rsid w:val="00063CB0"/>
    <w:rsid w:val="00063FFA"/>
    <w:rsid w:val="00064528"/>
    <w:rsid w:val="000648EE"/>
    <w:rsid w:val="00066076"/>
    <w:rsid w:val="000721FF"/>
    <w:rsid w:val="000736BD"/>
    <w:rsid w:val="0007394B"/>
    <w:rsid w:val="00073FE6"/>
    <w:rsid w:val="000749B6"/>
    <w:rsid w:val="00074C48"/>
    <w:rsid w:val="00076487"/>
    <w:rsid w:val="00082E07"/>
    <w:rsid w:val="000859B5"/>
    <w:rsid w:val="00091D7B"/>
    <w:rsid w:val="000943BF"/>
    <w:rsid w:val="000944A8"/>
    <w:rsid w:val="00095154"/>
    <w:rsid w:val="000960D7"/>
    <w:rsid w:val="0009754E"/>
    <w:rsid w:val="000A31B4"/>
    <w:rsid w:val="000A7B0F"/>
    <w:rsid w:val="000B1567"/>
    <w:rsid w:val="000B42F8"/>
    <w:rsid w:val="000B4F80"/>
    <w:rsid w:val="000B56C6"/>
    <w:rsid w:val="000B57E9"/>
    <w:rsid w:val="000C1AFE"/>
    <w:rsid w:val="000C1E9C"/>
    <w:rsid w:val="000C31C0"/>
    <w:rsid w:val="000C651D"/>
    <w:rsid w:val="000C7F93"/>
    <w:rsid w:val="000D0EA7"/>
    <w:rsid w:val="000D18AC"/>
    <w:rsid w:val="000D2E92"/>
    <w:rsid w:val="000D3454"/>
    <w:rsid w:val="000D3FA4"/>
    <w:rsid w:val="000D639E"/>
    <w:rsid w:val="000E4B07"/>
    <w:rsid w:val="000E5E1B"/>
    <w:rsid w:val="000E64AC"/>
    <w:rsid w:val="000F3BDA"/>
    <w:rsid w:val="000F42FE"/>
    <w:rsid w:val="000F5608"/>
    <w:rsid w:val="000F6180"/>
    <w:rsid w:val="000F69A0"/>
    <w:rsid w:val="0010036C"/>
    <w:rsid w:val="0010119D"/>
    <w:rsid w:val="0010180D"/>
    <w:rsid w:val="0010253B"/>
    <w:rsid w:val="00103346"/>
    <w:rsid w:val="0010352B"/>
    <w:rsid w:val="00103FA1"/>
    <w:rsid w:val="0010430F"/>
    <w:rsid w:val="00107867"/>
    <w:rsid w:val="00111ECC"/>
    <w:rsid w:val="001179C4"/>
    <w:rsid w:val="00120D50"/>
    <w:rsid w:val="00122DE7"/>
    <w:rsid w:val="001237C3"/>
    <w:rsid w:val="00124165"/>
    <w:rsid w:val="00124499"/>
    <w:rsid w:val="001248BF"/>
    <w:rsid w:val="00132B6A"/>
    <w:rsid w:val="00134428"/>
    <w:rsid w:val="001345F7"/>
    <w:rsid w:val="00136552"/>
    <w:rsid w:val="001374ED"/>
    <w:rsid w:val="00141C1B"/>
    <w:rsid w:val="00143127"/>
    <w:rsid w:val="00143236"/>
    <w:rsid w:val="00144005"/>
    <w:rsid w:val="0014431A"/>
    <w:rsid w:val="00144C02"/>
    <w:rsid w:val="0014557F"/>
    <w:rsid w:val="00146973"/>
    <w:rsid w:val="00147AD6"/>
    <w:rsid w:val="00147ECB"/>
    <w:rsid w:val="001548E6"/>
    <w:rsid w:val="00154C5B"/>
    <w:rsid w:val="00155A40"/>
    <w:rsid w:val="0015760E"/>
    <w:rsid w:val="00161105"/>
    <w:rsid w:val="001619E3"/>
    <w:rsid w:val="00164B2F"/>
    <w:rsid w:val="001653DF"/>
    <w:rsid w:val="001656FA"/>
    <w:rsid w:val="00165BF5"/>
    <w:rsid w:val="00166654"/>
    <w:rsid w:val="001676CE"/>
    <w:rsid w:val="00167BF4"/>
    <w:rsid w:val="001775F8"/>
    <w:rsid w:val="00182780"/>
    <w:rsid w:val="00183B0C"/>
    <w:rsid w:val="00196B23"/>
    <w:rsid w:val="001A1DF9"/>
    <w:rsid w:val="001A2774"/>
    <w:rsid w:val="001B2E89"/>
    <w:rsid w:val="001B33F4"/>
    <w:rsid w:val="001B7CC1"/>
    <w:rsid w:val="001C20C1"/>
    <w:rsid w:val="001C2A06"/>
    <w:rsid w:val="001D08F9"/>
    <w:rsid w:val="001D1526"/>
    <w:rsid w:val="001D1C6E"/>
    <w:rsid w:val="001D4559"/>
    <w:rsid w:val="001D6709"/>
    <w:rsid w:val="001D7C5E"/>
    <w:rsid w:val="001E3A41"/>
    <w:rsid w:val="001E6F72"/>
    <w:rsid w:val="001E772D"/>
    <w:rsid w:val="001F1A58"/>
    <w:rsid w:val="00202EAA"/>
    <w:rsid w:val="00203769"/>
    <w:rsid w:val="00205369"/>
    <w:rsid w:val="00205C9E"/>
    <w:rsid w:val="00207CDF"/>
    <w:rsid w:val="002141D8"/>
    <w:rsid w:val="002160C1"/>
    <w:rsid w:val="00216425"/>
    <w:rsid w:val="002168A1"/>
    <w:rsid w:val="002168EF"/>
    <w:rsid w:val="00221D6A"/>
    <w:rsid w:val="00222698"/>
    <w:rsid w:val="00223EF4"/>
    <w:rsid w:val="0022634A"/>
    <w:rsid w:val="00231BC8"/>
    <w:rsid w:val="00231FCE"/>
    <w:rsid w:val="00232293"/>
    <w:rsid w:val="00235A3E"/>
    <w:rsid w:val="002369BA"/>
    <w:rsid w:val="00236EEA"/>
    <w:rsid w:val="0024065F"/>
    <w:rsid w:val="002414DF"/>
    <w:rsid w:val="00241907"/>
    <w:rsid w:val="00242C65"/>
    <w:rsid w:val="00245610"/>
    <w:rsid w:val="00247A0A"/>
    <w:rsid w:val="0025161B"/>
    <w:rsid w:val="00253249"/>
    <w:rsid w:val="00254683"/>
    <w:rsid w:val="0026370C"/>
    <w:rsid w:val="0026455C"/>
    <w:rsid w:val="00270D90"/>
    <w:rsid w:val="002734EE"/>
    <w:rsid w:val="00274126"/>
    <w:rsid w:val="00274D96"/>
    <w:rsid w:val="00276DE5"/>
    <w:rsid w:val="00280C17"/>
    <w:rsid w:val="0028225F"/>
    <w:rsid w:val="00282EDA"/>
    <w:rsid w:val="002935F8"/>
    <w:rsid w:val="002A1E27"/>
    <w:rsid w:val="002A4A3B"/>
    <w:rsid w:val="002A562D"/>
    <w:rsid w:val="002A5814"/>
    <w:rsid w:val="002A6E79"/>
    <w:rsid w:val="002A7007"/>
    <w:rsid w:val="002B02A9"/>
    <w:rsid w:val="002B5587"/>
    <w:rsid w:val="002B6A0B"/>
    <w:rsid w:val="002B6BAD"/>
    <w:rsid w:val="002C13B7"/>
    <w:rsid w:val="002C29B4"/>
    <w:rsid w:val="002C3620"/>
    <w:rsid w:val="002C48AC"/>
    <w:rsid w:val="002C66EC"/>
    <w:rsid w:val="002C6A1C"/>
    <w:rsid w:val="002D01E9"/>
    <w:rsid w:val="002D44DF"/>
    <w:rsid w:val="002D5741"/>
    <w:rsid w:val="002D5A63"/>
    <w:rsid w:val="002D6C13"/>
    <w:rsid w:val="002D6C8C"/>
    <w:rsid w:val="002E0102"/>
    <w:rsid w:val="002E03C7"/>
    <w:rsid w:val="002E616C"/>
    <w:rsid w:val="002F191F"/>
    <w:rsid w:val="002F5B35"/>
    <w:rsid w:val="002F7FA3"/>
    <w:rsid w:val="0030152E"/>
    <w:rsid w:val="0030345C"/>
    <w:rsid w:val="00303E1A"/>
    <w:rsid w:val="003052A9"/>
    <w:rsid w:val="00305AC5"/>
    <w:rsid w:val="00312251"/>
    <w:rsid w:val="00312585"/>
    <w:rsid w:val="003141D9"/>
    <w:rsid w:val="00315479"/>
    <w:rsid w:val="00317764"/>
    <w:rsid w:val="00320EBD"/>
    <w:rsid w:val="00333993"/>
    <w:rsid w:val="003344FA"/>
    <w:rsid w:val="00334968"/>
    <w:rsid w:val="0033521B"/>
    <w:rsid w:val="00336614"/>
    <w:rsid w:val="003376DD"/>
    <w:rsid w:val="00342929"/>
    <w:rsid w:val="00342BB5"/>
    <w:rsid w:val="003431A5"/>
    <w:rsid w:val="0034456F"/>
    <w:rsid w:val="003474A2"/>
    <w:rsid w:val="00352017"/>
    <w:rsid w:val="003536A3"/>
    <w:rsid w:val="00354058"/>
    <w:rsid w:val="00361B4E"/>
    <w:rsid w:val="003638A3"/>
    <w:rsid w:val="003661DA"/>
    <w:rsid w:val="0037078C"/>
    <w:rsid w:val="00370A3C"/>
    <w:rsid w:val="0037263E"/>
    <w:rsid w:val="00372E56"/>
    <w:rsid w:val="00374270"/>
    <w:rsid w:val="0037601E"/>
    <w:rsid w:val="00377F5F"/>
    <w:rsid w:val="00380318"/>
    <w:rsid w:val="003837D0"/>
    <w:rsid w:val="003839AB"/>
    <w:rsid w:val="00385ADF"/>
    <w:rsid w:val="00386B7F"/>
    <w:rsid w:val="00391660"/>
    <w:rsid w:val="00393432"/>
    <w:rsid w:val="00395645"/>
    <w:rsid w:val="00395EF2"/>
    <w:rsid w:val="003961FE"/>
    <w:rsid w:val="003A36B5"/>
    <w:rsid w:val="003A7209"/>
    <w:rsid w:val="003A7F6A"/>
    <w:rsid w:val="003B39FC"/>
    <w:rsid w:val="003B7393"/>
    <w:rsid w:val="003C1C50"/>
    <w:rsid w:val="003C2D81"/>
    <w:rsid w:val="003D4532"/>
    <w:rsid w:val="003D6F12"/>
    <w:rsid w:val="003E18D0"/>
    <w:rsid w:val="003E1EFF"/>
    <w:rsid w:val="003E264A"/>
    <w:rsid w:val="003E467A"/>
    <w:rsid w:val="003F0E05"/>
    <w:rsid w:val="003F140B"/>
    <w:rsid w:val="003F1DA5"/>
    <w:rsid w:val="003F28AF"/>
    <w:rsid w:val="003F3AA7"/>
    <w:rsid w:val="003F6653"/>
    <w:rsid w:val="003F7F24"/>
    <w:rsid w:val="00400AB8"/>
    <w:rsid w:val="00400EA4"/>
    <w:rsid w:val="004030F1"/>
    <w:rsid w:val="004037E1"/>
    <w:rsid w:val="00403EFB"/>
    <w:rsid w:val="0041113D"/>
    <w:rsid w:val="0041155E"/>
    <w:rsid w:val="00411851"/>
    <w:rsid w:val="004130A1"/>
    <w:rsid w:val="004166BD"/>
    <w:rsid w:val="004167A6"/>
    <w:rsid w:val="004168AA"/>
    <w:rsid w:val="00416BD5"/>
    <w:rsid w:val="00421291"/>
    <w:rsid w:val="00421421"/>
    <w:rsid w:val="004223E6"/>
    <w:rsid w:val="00425B74"/>
    <w:rsid w:val="00426A9C"/>
    <w:rsid w:val="004308A5"/>
    <w:rsid w:val="0043210D"/>
    <w:rsid w:val="00432523"/>
    <w:rsid w:val="00436068"/>
    <w:rsid w:val="00440F33"/>
    <w:rsid w:val="004443EA"/>
    <w:rsid w:val="00444733"/>
    <w:rsid w:val="00445438"/>
    <w:rsid w:val="0044654F"/>
    <w:rsid w:val="00446780"/>
    <w:rsid w:val="00451275"/>
    <w:rsid w:val="00456E26"/>
    <w:rsid w:val="0045741C"/>
    <w:rsid w:val="004621CA"/>
    <w:rsid w:val="00463951"/>
    <w:rsid w:val="004702D4"/>
    <w:rsid w:val="00470777"/>
    <w:rsid w:val="00473AC7"/>
    <w:rsid w:val="00475B71"/>
    <w:rsid w:val="0048172C"/>
    <w:rsid w:val="0048504B"/>
    <w:rsid w:val="00487D9D"/>
    <w:rsid w:val="00492986"/>
    <w:rsid w:val="00494A57"/>
    <w:rsid w:val="00496F0B"/>
    <w:rsid w:val="0049797E"/>
    <w:rsid w:val="004A15A2"/>
    <w:rsid w:val="004A560D"/>
    <w:rsid w:val="004A6995"/>
    <w:rsid w:val="004B3F1F"/>
    <w:rsid w:val="004B6DC1"/>
    <w:rsid w:val="004B6EA0"/>
    <w:rsid w:val="004B7344"/>
    <w:rsid w:val="004B786D"/>
    <w:rsid w:val="004B7E46"/>
    <w:rsid w:val="004B7E91"/>
    <w:rsid w:val="004C005B"/>
    <w:rsid w:val="004C1545"/>
    <w:rsid w:val="004D000E"/>
    <w:rsid w:val="004D0608"/>
    <w:rsid w:val="004D3B1C"/>
    <w:rsid w:val="004D6BDE"/>
    <w:rsid w:val="004D6E33"/>
    <w:rsid w:val="004E22A5"/>
    <w:rsid w:val="004E3A70"/>
    <w:rsid w:val="004E5E89"/>
    <w:rsid w:val="004F421B"/>
    <w:rsid w:val="004F5019"/>
    <w:rsid w:val="004F61BA"/>
    <w:rsid w:val="004F6273"/>
    <w:rsid w:val="005015E3"/>
    <w:rsid w:val="00503A5A"/>
    <w:rsid w:val="005043B7"/>
    <w:rsid w:val="00507017"/>
    <w:rsid w:val="00507F2E"/>
    <w:rsid w:val="005144DD"/>
    <w:rsid w:val="00524E87"/>
    <w:rsid w:val="0052571D"/>
    <w:rsid w:val="00526BAF"/>
    <w:rsid w:val="0053045E"/>
    <w:rsid w:val="005318F9"/>
    <w:rsid w:val="00532776"/>
    <w:rsid w:val="00532AB5"/>
    <w:rsid w:val="0053371A"/>
    <w:rsid w:val="00533DB7"/>
    <w:rsid w:val="00534501"/>
    <w:rsid w:val="00534976"/>
    <w:rsid w:val="00536C98"/>
    <w:rsid w:val="0054777B"/>
    <w:rsid w:val="00550C58"/>
    <w:rsid w:val="00550C8A"/>
    <w:rsid w:val="00552183"/>
    <w:rsid w:val="00561467"/>
    <w:rsid w:val="0056353F"/>
    <w:rsid w:val="00563F3C"/>
    <w:rsid w:val="0056730E"/>
    <w:rsid w:val="00567A60"/>
    <w:rsid w:val="00570343"/>
    <w:rsid w:val="00572509"/>
    <w:rsid w:val="005740FA"/>
    <w:rsid w:val="00574A29"/>
    <w:rsid w:val="0057539A"/>
    <w:rsid w:val="00576BF6"/>
    <w:rsid w:val="00577455"/>
    <w:rsid w:val="00577709"/>
    <w:rsid w:val="005850F9"/>
    <w:rsid w:val="005879B1"/>
    <w:rsid w:val="0059153A"/>
    <w:rsid w:val="00591A9C"/>
    <w:rsid w:val="00592BFD"/>
    <w:rsid w:val="00593E82"/>
    <w:rsid w:val="005958A5"/>
    <w:rsid w:val="005A15E3"/>
    <w:rsid w:val="005A2267"/>
    <w:rsid w:val="005A541E"/>
    <w:rsid w:val="005B1B75"/>
    <w:rsid w:val="005B51DC"/>
    <w:rsid w:val="005B5917"/>
    <w:rsid w:val="005B61DA"/>
    <w:rsid w:val="005C3B08"/>
    <w:rsid w:val="005C517C"/>
    <w:rsid w:val="005C69EA"/>
    <w:rsid w:val="005C7184"/>
    <w:rsid w:val="005C7DDA"/>
    <w:rsid w:val="005D0A48"/>
    <w:rsid w:val="005D0D9F"/>
    <w:rsid w:val="005D0EBF"/>
    <w:rsid w:val="005D55C4"/>
    <w:rsid w:val="005D59D6"/>
    <w:rsid w:val="005D6749"/>
    <w:rsid w:val="005E0BD0"/>
    <w:rsid w:val="005E173D"/>
    <w:rsid w:val="005E42AE"/>
    <w:rsid w:val="005E7452"/>
    <w:rsid w:val="005E7F2F"/>
    <w:rsid w:val="005F27B2"/>
    <w:rsid w:val="005F3723"/>
    <w:rsid w:val="00602883"/>
    <w:rsid w:val="00605746"/>
    <w:rsid w:val="006066CB"/>
    <w:rsid w:val="00610A75"/>
    <w:rsid w:val="00613698"/>
    <w:rsid w:val="006137C1"/>
    <w:rsid w:val="0061469A"/>
    <w:rsid w:val="00614EE8"/>
    <w:rsid w:val="006259DC"/>
    <w:rsid w:val="00630D0B"/>
    <w:rsid w:val="0063125A"/>
    <w:rsid w:val="00632E5F"/>
    <w:rsid w:val="0063429F"/>
    <w:rsid w:val="006350E2"/>
    <w:rsid w:val="00637AE3"/>
    <w:rsid w:val="0064037F"/>
    <w:rsid w:val="006473F7"/>
    <w:rsid w:val="00647D76"/>
    <w:rsid w:val="0065190D"/>
    <w:rsid w:val="0065201E"/>
    <w:rsid w:val="00655074"/>
    <w:rsid w:val="00656BFC"/>
    <w:rsid w:val="00665931"/>
    <w:rsid w:val="00667798"/>
    <w:rsid w:val="0067174F"/>
    <w:rsid w:val="006723AE"/>
    <w:rsid w:val="00674003"/>
    <w:rsid w:val="00677ADF"/>
    <w:rsid w:val="006820A4"/>
    <w:rsid w:val="00685B35"/>
    <w:rsid w:val="0068609F"/>
    <w:rsid w:val="006871CB"/>
    <w:rsid w:val="00691504"/>
    <w:rsid w:val="00692295"/>
    <w:rsid w:val="0069559B"/>
    <w:rsid w:val="00695D86"/>
    <w:rsid w:val="00695F97"/>
    <w:rsid w:val="006A0CD3"/>
    <w:rsid w:val="006A2D21"/>
    <w:rsid w:val="006A33C8"/>
    <w:rsid w:val="006A3D5F"/>
    <w:rsid w:val="006A55CB"/>
    <w:rsid w:val="006A632A"/>
    <w:rsid w:val="006B0AF0"/>
    <w:rsid w:val="006B2210"/>
    <w:rsid w:val="006B2DEB"/>
    <w:rsid w:val="006B3E41"/>
    <w:rsid w:val="006B6C59"/>
    <w:rsid w:val="006C1FF4"/>
    <w:rsid w:val="006C2857"/>
    <w:rsid w:val="006C3A8C"/>
    <w:rsid w:val="006C40D8"/>
    <w:rsid w:val="006D2BB1"/>
    <w:rsid w:val="006D53D2"/>
    <w:rsid w:val="006D6FA4"/>
    <w:rsid w:val="006D7A2A"/>
    <w:rsid w:val="006D7A9E"/>
    <w:rsid w:val="006E31C1"/>
    <w:rsid w:val="006E3899"/>
    <w:rsid w:val="006E4267"/>
    <w:rsid w:val="006F475B"/>
    <w:rsid w:val="006F65F7"/>
    <w:rsid w:val="006F7056"/>
    <w:rsid w:val="00701514"/>
    <w:rsid w:val="0070202D"/>
    <w:rsid w:val="00704B77"/>
    <w:rsid w:val="00707D1D"/>
    <w:rsid w:val="00707E5D"/>
    <w:rsid w:val="00710955"/>
    <w:rsid w:val="00713CE8"/>
    <w:rsid w:val="00714F6C"/>
    <w:rsid w:val="007153CF"/>
    <w:rsid w:val="007157C5"/>
    <w:rsid w:val="007224D7"/>
    <w:rsid w:val="00727256"/>
    <w:rsid w:val="0072794A"/>
    <w:rsid w:val="00730092"/>
    <w:rsid w:val="00730E21"/>
    <w:rsid w:val="00731CCB"/>
    <w:rsid w:val="0073575B"/>
    <w:rsid w:val="00735D80"/>
    <w:rsid w:val="00740DD0"/>
    <w:rsid w:val="007418EA"/>
    <w:rsid w:val="00742C58"/>
    <w:rsid w:val="0074349D"/>
    <w:rsid w:val="0074407C"/>
    <w:rsid w:val="00746E29"/>
    <w:rsid w:val="00747E67"/>
    <w:rsid w:val="007542B2"/>
    <w:rsid w:val="0075592D"/>
    <w:rsid w:val="00761963"/>
    <w:rsid w:val="00762542"/>
    <w:rsid w:val="00772E53"/>
    <w:rsid w:val="00773E58"/>
    <w:rsid w:val="00773F42"/>
    <w:rsid w:val="00775190"/>
    <w:rsid w:val="007757DE"/>
    <w:rsid w:val="0077754E"/>
    <w:rsid w:val="00780319"/>
    <w:rsid w:val="00780A92"/>
    <w:rsid w:val="00780C12"/>
    <w:rsid w:val="007829F5"/>
    <w:rsid w:val="00784613"/>
    <w:rsid w:val="00784894"/>
    <w:rsid w:val="0078557C"/>
    <w:rsid w:val="00794CF7"/>
    <w:rsid w:val="00794DED"/>
    <w:rsid w:val="007953A9"/>
    <w:rsid w:val="00797E27"/>
    <w:rsid w:val="007A05CC"/>
    <w:rsid w:val="007A0D85"/>
    <w:rsid w:val="007A2245"/>
    <w:rsid w:val="007B0D25"/>
    <w:rsid w:val="007B2BE5"/>
    <w:rsid w:val="007B3A76"/>
    <w:rsid w:val="007B3D62"/>
    <w:rsid w:val="007B435C"/>
    <w:rsid w:val="007B5E64"/>
    <w:rsid w:val="007C06A8"/>
    <w:rsid w:val="007C7A3C"/>
    <w:rsid w:val="007C7DCE"/>
    <w:rsid w:val="007D1AE0"/>
    <w:rsid w:val="007D69DA"/>
    <w:rsid w:val="007D7AC1"/>
    <w:rsid w:val="007D7D35"/>
    <w:rsid w:val="007E0275"/>
    <w:rsid w:val="007E3FB8"/>
    <w:rsid w:val="007E6F7D"/>
    <w:rsid w:val="007F090C"/>
    <w:rsid w:val="007F1883"/>
    <w:rsid w:val="007F5E8E"/>
    <w:rsid w:val="007F793C"/>
    <w:rsid w:val="00801095"/>
    <w:rsid w:val="00801BA2"/>
    <w:rsid w:val="008064F3"/>
    <w:rsid w:val="00806DC2"/>
    <w:rsid w:val="00812D90"/>
    <w:rsid w:val="00822669"/>
    <w:rsid w:val="00823E27"/>
    <w:rsid w:val="00826C79"/>
    <w:rsid w:val="00830120"/>
    <w:rsid w:val="00835662"/>
    <w:rsid w:val="00835C3B"/>
    <w:rsid w:val="00835CE0"/>
    <w:rsid w:val="008405F0"/>
    <w:rsid w:val="008408EF"/>
    <w:rsid w:val="00844AF1"/>
    <w:rsid w:val="008516F5"/>
    <w:rsid w:val="00851C0B"/>
    <w:rsid w:val="00853604"/>
    <w:rsid w:val="00854EF5"/>
    <w:rsid w:val="00855F7A"/>
    <w:rsid w:val="0085652A"/>
    <w:rsid w:val="0086032A"/>
    <w:rsid w:val="00860D9B"/>
    <w:rsid w:val="00861B88"/>
    <w:rsid w:val="00863EBC"/>
    <w:rsid w:val="00864DB1"/>
    <w:rsid w:val="00866F23"/>
    <w:rsid w:val="0087118B"/>
    <w:rsid w:val="00874B8D"/>
    <w:rsid w:val="00881E52"/>
    <w:rsid w:val="00881F5C"/>
    <w:rsid w:val="0088422C"/>
    <w:rsid w:val="0088612A"/>
    <w:rsid w:val="0089022C"/>
    <w:rsid w:val="00891F17"/>
    <w:rsid w:val="00894314"/>
    <w:rsid w:val="00895488"/>
    <w:rsid w:val="008A22BF"/>
    <w:rsid w:val="008A2E0D"/>
    <w:rsid w:val="008A4BDC"/>
    <w:rsid w:val="008A5047"/>
    <w:rsid w:val="008A5732"/>
    <w:rsid w:val="008B6E49"/>
    <w:rsid w:val="008C655A"/>
    <w:rsid w:val="008D0661"/>
    <w:rsid w:val="008D2FCC"/>
    <w:rsid w:val="008D5786"/>
    <w:rsid w:val="008D58A1"/>
    <w:rsid w:val="008D64BC"/>
    <w:rsid w:val="008D7E9E"/>
    <w:rsid w:val="008E2C2C"/>
    <w:rsid w:val="008E3AA2"/>
    <w:rsid w:val="008F065F"/>
    <w:rsid w:val="008F0A92"/>
    <w:rsid w:val="008F19B0"/>
    <w:rsid w:val="008F268A"/>
    <w:rsid w:val="008F44F8"/>
    <w:rsid w:val="008F4E7F"/>
    <w:rsid w:val="008F74C9"/>
    <w:rsid w:val="00902EED"/>
    <w:rsid w:val="00903BD4"/>
    <w:rsid w:val="0090734B"/>
    <w:rsid w:val="00910EFE"/>
    <w:rsid w:val="009124A8"/>
    <w:rsid w:val="0091600E"/>
    <w:rsid w:val="00922CD0"/>
    <w:rsid w:val="009242BC"/>
    <w:rsid w:val="00924652"/>
    <w:rsid w:val="0092465D"/>
    <w:rsid w:val="009252B5"/>
    <w:rsid w:val="0092571E"/>
    <w:rsid w:val="009331A8"/>
    <w:rsid w:val="00936476"/>
    <w:rsid w:val="00936DDE"/>
    <w:rsid w:val="009436AE"/>
    <w:rsid w:val="00946EA7"/>
    <w:rsid w:val="00952375"/>
    <w:rsid w:val="0095253A"/>
    <w:rsid w:val="00953185"/>
    <w:rsid w:val="00954334"/>
    <w:rsid w:val="009560EF"/>
    <w:rsid w:val="009562C3"/>
    <w:rsid w:val="0095690C"/>
    <w:rsid w:val="00957BBD"/>
    <w:rsid w:val="009601B4"/>
    <w:rsid w:val="00961AFB"/>
    <w:rsid w:val="0096266F"/>
    <w:rsid w:val="009646C5"/>
    <w:rsid w:val="00965327"/>
    <w:rsid w:val="00966FFA"/>
    <w:rsid w:val="00971DFA"/>
    <w:rsid w:val="009761CA"/>
    <w:rsid w:val="00980EF3"/>
    <w:rsid w:val="009822A1"/>
    <w:rsid w:val="00984DEE"/>
    <w:rsid w:val="0098654A"/>
    <w:rsid w:val="0098787C"/>
    <w:rsid w:val="00993B90"/>
    <w:rsid w:val="00994BC4"/>
    <w:rsid w:val="00996305"/>
    <w:rsid w:val="009A1592"/>
    <w:rsid w:val="009A3161"/>
    <w:rsid w:val="009A37D9"/>
    <w:rsid w:val="009B10B9"/>
    <w:rsid w:val="009B1158"/>
    <w:rsid w:val="009B25D6"/>
    <w:rsid w:val="009B73C5"/>
    <w:rsid w:val="009B7D8B"/>
    <w:rsid w:val="009C0698"/>
    <w:rsid w:val="009C46D3"/>
    <w:rsid w:val="009C57AE"/>
    <w:rsid w:val="009D01C6"/>
    <w:rsid w:val="009D0495"/>
    <w:rsid w:val="009D0E39"/>
    <w:rsid w:val="009D367F"/>
    <w:rsid w:val="009D6695"/>
    <w:rsid w:val="009D7D8E"/>
    <w:rsid w:val="009E24AE"/>
    <w:rsid w:val="009E5810"/>
    <w:rsid w:val="009E6370"/>
    <w:rsid w:val="009F0865"/>
    <w:rsid w:val="009F1747"/>
    <w:rsid w:val="009F43AF"/>
    <w:rsid w:val="009F4B3B"/>
    <w:rsid w:val="009F4F94"/>
    <w:rsid w:val="00A004B5"/>
    <w:rsid w:val="00A02320"/>
    <w:rsid w:val="00A03DAD"/>
    <w:rsid w:val="00A03EBB"/>
    <w:rsid w:val="00A043C2"/>
    <w:rsid w:val="00A06CB2"/>
    <w:rsid w:val="00A1227B"/>
    <w:rsid w:val="00A13266"/>
    <w:rsid w:val="00A148BD"/>
    <w:rsid w:val="00A16009"/>
    <w:rsid w:val="00A205F5"/>
    <w:rsid w:val="00A24166"/>
    <w:rsid w:val="00A24CD0"/>
    <w:rsid w:val="00A27820"/>
    <w:rsid w:val="00A333B1"/>
    <w:rsid w:val="00A33DE0"/>
    <w:rsid w:val="00A36FEF"/>
    <w:rsid w:val="00A41879"/>
    <w:rsid w:val="00A42676"/>
    <w:rsid w:val="00A4267F"/>
    <w:rsid w:val="00A42A19"/>
    <w:rsid w:val="00A549AA"/>
    <w:rsid w:val="00A575CF"/>
    <w:rsid w:val="00A57AC4"/>
    <w:rsid w:val="00A63C54"/>
    <w:rsid w:val="00A65A58"/>
    <w:rsid w:val="00A670FE"/>
    <w:rsid w:val="00A75936"/>
    <w:rsid w:val="00A83767"/>
    <w:rsid w:val="00A83D2D"/>
    <w:rsid w:val="00A85A0B"/>
    <w:rsid w:val="00A85ECA"/>
    <w:rsid w:val="00A92F59"/>
    <w:rsid w:val="00AA17A1"/>
    <w:rsid w:val="00AA4080"/>
    <w:rsid w:val="00AA57C0"/>
    <w:rsid w:val="00AA673C"/>
    <w:rsid w:val="00AB24E9"/>
    <w:rsid w:val="00AB39ED"/>
    <w:rsid w:val="00AB4C6D"/>
    <w:rsid w:val="00AB5796"/>
    <w:rsid w:val="00AB59A6"/>
    <w:rsid w:val="00AC2AF8"/>
    <w:rsid w:val="00AC5E16"/>
    <w:rsid w:val="00AC616F"/>
    <w:rsid w:val="00AD061F"/>
    <w:rsid w:val="00AD22A0"/>
    <w:rsid w:val="00AD6A8C"/>
    <w:rsid w:val="00AE05DE"/>
    <w:rsid w:val="00AE3BF1"/>
    <w:rsid w:val="00AE442C"/>
    <w:rsid w:val="00AE7350"/>
    <w:rsid w:val="00AF04D9"/>
    <w:rsid w:val="00AF2D36"/>
    <w:rsid w:val="00AF62CD"/>
    <w:rsid w:val="00AF6F0D"/>
    <w:rsid w:val="00B00BDD"/>
    <w:rsid w:val="00B011D3"/>
    <w:rsid w:val="00B01327"/>
    <w:rsid w:val="00B0168E"/>
    <w:rsid w:val="00B0471B"/>
    <w:rsid w:val="00B07AF8"/>
    <w:rsid w:val="00B129F5"/>
    <w:rsid w:val="00B14191"/>
    <w:rsid w:val="00B16424"/>
    <w:rsid w:val="00B17F00"/>
    <w:rsid w:val="00B20F39"/>
    <w:rsid w:val="00B22AC7"/>
    <w:rsid w:val="00B236A7"/>
    <w:rsid w:val="00B23CC3"/>
    <w:rsid w:val="00B251E4"/>
    <w:rsid w:val="00B3087E"/>
    <w:rsid w:val="00B316C4"/>
    <w:rsid w:val="00B35391"/>
    <w:rsid w:val="00B35BE1"/>
    <w:rsid w:val="00B368C1"/>
    <w:rsid w:val="00B37E76"/>
    <w:rsid w:val="00B4151E"/>
    <w:rsid w:val="00B4234F"/>
    <w:rsid w:val="00B551F7"/>
    <w:rsid w:val="00B568AD"/>
    <w:rsid w:val="00B60FA4"/>
    <w:rsid w:val="00B63622"/>
    <w:rsid w:val="00B65481"/>
    <w:rsid w:val="00B66FB8"/>
    <w:rsid w:val="00B71A8F"/>
    <w:rsid w:val="00B72A88"/>
    <w:rsid w:val="00B82EC9"/>
    <w:rsid w:val="00B87303"/>
    <w:rsid w:val="00B87ED2"/>
    <w:rsid w:val="00B90F73"/>
    <w:rsid w:val="00B92A8F"/>
    <w:rsid w:val="00B93AF7"/>
    <w:rsid w:val="00B976BC"/>
    <w:rsid w:val="00BA00FC"/>
    <w:rsid w:val="00BA0150"/>
    <w:rsid w:val="00BA12EE"/>
    <w:rsid w:val="00BA1B5E"/>
    <w:rsid w:val="00BA6019"/>
    <w:rsid w:val="00BB06E3"/>
    <w:rsid w:val="00BB0889"/>
    <w:rsid w:val="00BB114F"/>
    <w:rsid w:val="00BC070D"/>
    <w:rsid w:val="00BC54C3"/>
    <w:rsid w:val="00BC58A4"/>
    <w:rsid w:val="00BC5B3E"/>
    <w:rsid w:val="00BD1BC6"/>
    <w:rsid w:val="00BD6E32"/>
    <w:rsid w:val="00BE17BA"/>
    <w:rsid w:val="00BE68A6"/>
    <w:rsid w:val="00BE7127"/>
    <w:rsid w:val="00BF3739"/>
    <w:rsid w:val="00BF5A28"/>
    <w:rsid w:val="00C00E89"/>
    <w:rsid w:val="00C031D2"/>
    <w:rsid w:val="00C058D0"/>
    <w:rsid w:val="00C115F0"/>
    <w:rsid w:val="00C11FAB"/>
    <w:rsid w:val="00C13244"/>
    <w:rsid w:val="00C13F9C"/>
    <w:rsid w:val="00C147A5"/>
    <w:rsid w:val="00C20406"/>
    <w:rsid w:val="00C25120"/>
    <w:rsid w:val="00C2772F"/>
    <w:rsid w:val="00C306BD"/>
    <w:rsid w:val="00C41ED3"/>
    <w:rsid w:val="00C45454"/>
    <w:rsid w:val="00C477B5"/>
    <w:rsid w:val="00C47F8B"/>
    <w:rsid w:val="00C511BC"/>
    <w:rsid w:val="00C529F1"/>
    <w:rsid w:val="00C53001"/>
    <w:rsid w:val="00C532CB"/>
    <w:rsid w:val="00C56C8C"/>
    <w:rsid w:val="00C66371"/>
    <w:rsid w:val="00C6693B"/>
    <w:rsid w:val="00C7012C"/>
    <w:rsid w:val="00C70ED6"/>
    <w:rsid w:val="00C71E99"/>
    <w:rsid w:val="00C728EF"/>
    <w:rsid w:val="00C77F70"/>
    <w:rsid w:val="00C81748"/>
    <w:rsid w:val="00C8770C"/>
    <w:rsid w:val="00C93C89"/>
    <w:rsid w:val="00C93F8D"/>
    <w:rsid w:val="00C94333"/>
    <w:rsid w:val="00CA1086"/>
    <w:rsid w:val="00CA2BAA"/>
    <w:rsid w:val="00CA34F2"/>
    <w:rsid w:val="00CA3D02"/>
    <w:rsid w:val="00CA5E4F"/>
    <w:rsid w:val="00CA706D"/>
    <w:rsid w:val="00CA789A"/>
    <w:rsid w:val="00CB2B46"/>
    <w:rsid w:val="00CB3B01"/>
    <w:rsid w:val="00CB4225"/>
    <w:rsid w:val="00CB480C"/>
    <w:rsid w:val="00CC0CC2"/>
    <w:rsid w:val="00CC5627"/>
    <w:rsid w:val="00CC5DB2"/>
    <w:rsid w:val="00CC67E2"/>
    <w:rsid w:val="00CD007D"/>
    <w:rsid w:val="00CD039F"/>
    <w:rsid w:val="00CD3865"/>
    <w:rsid w:val="00CD7F25"/>
    <w:rsid w:val="00CF49CA"/>
    <w:rsid w:val="00CF55A9"/>
    <w:rsid w:val="00CF764C"/>
    <w:rsid w:val="00CF7D4B"/>
    <w:rsid w:val="00D05B50"/>
    <w:rsid w:val="00D12B1D"/>
    <w:rsid w:val="00D1339F"/>
    <w:rsid w:val="00D1723F"/>
    <w:rsid w:val="00D20079"/>
    <w:rsid w:val="00D21434"/>
    <w:rsid w:val="00D238A1"/>
    <w:rsid w:val="00D253AB"/>
    <w:rsid w:val="00D25A88"/>
    <w:rsid w:val="00D273F7"/>
    <w:rsid w:val="00D3100C"/>
    <w:rsid w:val="00D32312"/>
    <w:rsid w:val="00D332CF"/>
    <w:rsid w:val="00D348E1"/>
    <w:rsid w:val="00D418BB"/>
    <w:rsid w:val="00D44F2C"/>
    <w:rsid w:val="00D45F93"/>
    <w:rsid w:val="00D543BF"/>
    <w:rsid w:val="00D54803"/>
    <w:rsid w:val="00D56D85"/>
    <w:rsid w:val="00D61492"/>
    <w:rsid w:val="00D631B6"/>
    <w:rsid w:val="00D64B6F"/>
    <w:rsid w:val="00D67AD1"/>
    <w:rsid w:val="00D714D7"/>
    <w:rsid w:val="00D81CCB"/>
    <w:rsid w:val="00D82406"/>
    <w:rsid w:val="00D8351C"/>
    <w:rsid w:val="00D8378E"/>
    <w:rsid w:val="00D9141E"/>
    <w:rsid w:val="00D9346B"/>
    <w:rsid w:val="00D9404B"/>
    <w:rsid w:val="00D94CA5"/>
    <w:rsid w:val="00D95666"/>
    <w:rsid w:val="00D960C1"/>
    <w:rsid w:val="00DA44BA"/>
    <w:rsid w:val="00DA55F6"/>
    <w:rsid w:val="00DA7FAA"/>
    <w:rsid w:val="00DB1688"/>
    <w:rsid w:val="00DB3255"/>
    <w:rsid w:val="00DB450C"/>
    <w:rsid w:val="00DB5B2B"/>
    <w:rsid w:val="00DB74DC"/>
    <w:rsid w:val="00DB78D7"/>
    <w:rsid w:val="00DC197E"/>
    <w:rsid w:val="00DC1E26"/>
    <w:rsid w:val="00DC50F2"/>
    <w:rsid w:val="00DD3A99"/>
    <w:rsid w:val="00DD4903"/>
    <w:rsid w:val="00DD4B0A"/>
    <w:rsid w:val="00DE0DF7"/>
    <w:rsid w:val="00DE1158"/>
    <w:rsid w:val="00DE3CD9"/>
    <w:rsid w:val="00DE4A63"/>
    <w:rsid w:val="00DE4C00"/>
    <w:rsid w:val="00DE57E1"/>
    <w:rsid w:val="00DF22D9"/>
    <w:rsid w:val="00DF2971"/>
    <w:rsid w:val="00DF30C9"/>
    <w:rsid w:val="00DF4B41"/>
    <w:rsid w:val="00DF557F"/>
    <w:rsid w:val="00E001DA"/>
    <w:rsid w:val="00E007D0"/>
    <w:rsid w:val="00E016F2"/>
    <w:rsid w:val="00E01F9B"/>
    <w:rsid w:val="00E0483C"/>
    <w:rsid w:val="00E07E54"/>
    <w:rsid w:val="00E1189B"/>
    <w:rsid w:val="00E15682"/>
    <w:rsid w:val="00E2300C"/>
    <w:rsid w:val="00E24645"/>
    <w:rsid w:val="00E26175"/>
    <w:rsid w:val="00E32214"/>
    <w:rsid w:val="00E32518"/>
    <w:rsid w:val="00E3371C"/>
    <w:rsid w:val="00E36512"/>
    <w:rsid w:val="00E36CE7"/>
    <w:rsid w:val="00E41C43"/>
    <w:rsid w:val="00E428A6"/>
    <w:rsid w:val="00E42D6B"/>
    <w:rsid w:val="00E43A63"/>
    <w:rsid w:val="00E43DDA"/>
    <w:rsid w:val="00E45340"/>
    <w:rsid w:val="00E457FF"/>
    <w:rsid w:val="00E47541"/>
    <w:rsid w:val="00E50666"/>
    <w:rsid w:val="00E5430D"/>
    <w:rsid w:val="00E562ED"/>
    <w:rsid w:val="00E62C3F"/>
    <w:rsid w:val="00E6450E"/>
    <w:rsid w:val="00E65A09"/>
    <w:rsid w:val="00E65D7F"/>
    <w:rsid w:val="00E6776B"/>
    <w:rsid w:val="00E70009"/>
    <w:rsid w:val="00E72013"/>
    <w:rsid w:val="00E73920"/>
    <w:rsid w:val="00E76FBE"/>
    <w:rsid w:val="00E7715A"/>
    <w:rsid w:val="00E802EC"/>
    <w:rsid w:val="00E811C2"/>
    <w:rsid w:val="00E81214"/>
    <w:rsid w:val="00E85C8C"/>
    <w:rsid w:val="00E92676"/>
    <w:rsid w:val="00E93001"/>
    <w:rsid w:val="00E93153"/>
    <w:rsid w:val="00E94E4C"/>
    <w:rsid w:val="00E95C17"/>
    <w:rsid w:val="00E97591"/>
    <w:rsid w:val="00E979C8"/>
    <w:rsid w:val="00EA08C1"/>
    <w:rsid w:val="00EA2E98"/>
    <w:rsid w:val="00EA58E5"/>
    <w:rsid w:val="00EA74DA"/>
    <w:rsid w:val="00EB169A"/>
    <w:rsid w:val="00EB6083"/>
    <w:rsid w:val="00EB6C2D"/>
    <w:rsid w:val="00EB77C1"/>
    <w:rsid w:val="00EC037D"/>
    <w:rsid w:val="00EC6A9F"/>
    <w:rsid w:val="00ED20E2"/>
    <w:rsid w:val="00ED6733"/>
    <w:rsid w:val="00ED7CE4"/>
    <w:rsid w:val="00EE1CA1"/>
    <w:rsid w:val="00EE29B6"/>
    <w:rsid w:val="00EE69B1"/>
    <w:rsid w:val="00EE7C71"/>
    <w:rsid w:val="00EE7FB4"/>
    <w:rsid w:val="00EF29D4"/>
    <w:rsid w:val="00EF511C"/>
    <w:rsid w:val="00EF7323"/>
    <w:rsid w:val="00EF7396"/>
    <w:rsid w:val="00EF74ED"/>
    <w:rsid w:val="00EF7D29"/>
    <w:rsid w:val="00F02AF3"/>
    <w:rsid w:val="00F038D4"/>
    <w:rsid w:val="00F04387"/>
    <w:rsid w:val="00F04D71"/>
    <w:rsid w:val="00F062D2"/>
    <w:rsid w:val="00F06F53"/>
    <w:rsid w:val="00F07DB8"/>
    <w:rsid w:val="00F10287"/>
    <w:rsid w:val="00F10307"/>
    <w:rsid w:val="00F1144A"/>
    <w:rsid w:val="00F1167B"/>
    <w:rsid w:val="00F12767"/>
    <w:rsid w:val="00F13713"/>
    <w:rsid w:val="00F16CC1"/>
    <w:rsid w:val="00F17547"/>
    <w:rsid w:val="00F17734"/>
    <w:rsid w:val="00F20707"/>
    <w:rsid w:val="00F22CF8"/>
    <w:rsid w:val="00F261A4"/>
    <w:rsid w:val="00F30C65"/>
    <w:rsid w:val="00F371D6"/>
    <w:rsid w:val="00F373C3"/>
    <w:rsid w:val="00F4042B"/>
    <w:rsid w:val="00F43FA6"/>
    <w:rsid w:val="00F458A5"/>
    <w:rsid w:val="00F45C63"/>
    <w:rsid w:val="00F45E69"/>
    <w:rsid w:val="00F46120"/>
    <w:rsid w:val="00F501B7"/>
    <w:rsid w:val="00F5620E"/>
    <w:rsid w:val="00F60B8E"/>
    <w:rsid w:val="00F62AE7"/>
    <w:rsid w:val="00F63C48"/>
    <w:rsid w:val="00F644BC"/>
    <w:rsid w:val="00F67A75"/>
    <w:rsid w:val="00F70175"/>
    <w:rsid w:val="00F71711"/>
    <w:rsid w:val="00F729C9"/>
    <w:rsid w:val="00F73C64"/>
    <w:rsid w:val="00F81AB0"/>
    <w:rsid w:val="00F825C0"/>
    <w:rsid w:val="00F838FC"/>
    <w:rsid w:val="00F83B48"/>
    <w:rsid w:val="00F83CAB"/>
    <w:rsid w:val="00F90AFD"/>
    <w:rsid w:val="00F915B1"/>
    <w:rsid w:val="00F9278D"/>
    <w:rsid w:val="00F930D4"/>
    <w:rsid w:val="00F94ED0"/>
    <w:rsid w:val="00FA052F"/>
    <w:rsid w:val="00FA319A"/>
    <w:rsid w:val="00FA34FF"/>
    <w:rsid w:val="00FB0245"/>
    <w:rsid w:val="00FB0712"/>
    <w:rsid w:val="00FB0FB4"/>
    <w:rsid w:val="00FB1A4F"/>
    <w:rsid w:val="00FB24A7"/>
    <w:rsid w:val="00FB5D81"/>
    <w:rsid w:val="00FB5F6C"/>
    <w:rsid w:val="00FB7022"/>
    <w:rsid w:val="00FC4430"/>
    <w:rsid w:val="00FC78FE"/>
    <w:rsid w:val="00FD11BA"/>
    <w:rsid w:val="00FD1245"/>
    <w:rsid w:val="00FD4735"/>
    <w:rsid w:val="00FD4913"/>
    <w:rsid w:val="00FD7A10"/>
    <w:rsid w:val="00FF3D73"/>
    <w:rsid w:val="00FF499D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5E0B6"/>
  <w15:chartTrackingRefBased/>
  <w15:docId w15:val="{614F896C-04DE-40B3-99FF-F04B94F6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43B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639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6395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A562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2A562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0627C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627CF"/>
  </w:style>
  <w:style w:type="character" w:styleId="Odwoanieprzypisukocowego">
    <w:name w:val="endnote reference"/>
    <w:rsid w:val="000627CF"/>
    <w:rPr>
      <w:vertAlign w:val="superscript"/>
    </w:rPr>
  </w:style>
  <w:style w:type="character" w:styleId="Hipercze">
    <w:name w:val="Hyperlink"/>
    <w:rsid w:val="008C655A"/>
    <w:rPr>
      <w:color w:val="0000FF"/>
      <w:u w:val="single"/>
    </w:rPr>
  </w:style>
  <w:style w:type="table" w:styleId="Tabela-Siatka">
    <w:name w:val="Table Grid"/>
    <w:basedOn w:val="Standardowy"/>
    <w:rsid w:val="00AF0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367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44473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44733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44733"/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444733"/>
    <w:rPr>
      <w:rFonts w:eastAsia="Calibri"/>
    </w:rPr>
  </w:style>
  <w:style w:type="character" w:styleId="Nierozpoznanawzmianka">
    <w:name w:val="Unresolved Mention"/>
    <w:uiPriority w:val="99"/>
    <w:semiHidden/>
    <w:unhideWhenUsed/>
    <w:rsid w:val="00994BC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54C5B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F1371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F04D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04D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04D71"/>
  </w:style>
  <w:style w:type="paragraph" w:styleId="Tematkomentarza">
    <w:name w:val="annotation subject"/>
    <w:basedOn w:val="Tekstkomentarza"/>
    <w:next w:val="Tekstkomentarza"/>
    <w:link w:val="TematkomentarzaZnak"/>
    <w:rsid w:val="00F04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04D71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7418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hudzia\Desktop\PAPIER%20FIRMOWY%20MP%20&amp;%20EOG_new%20(word%2097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53a305-8fb4-46f2-8475-e966e0325099" xsi:nil="true"/>
    <lcf76f155ced4ddcb4097134ff3c332f xmlns="01fee267-e52a-4e3a-95e9-6d926f35630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2653C-5DAA-4ED9-A8E1-FFB39A87C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EDF6F9-AE7A-42E6-96B5-71CC697ED3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26CAC-546E-4B55-8B67-FB5A9264D554}">
  <ds:schemaRefs>
    <ds:schemaRef ds:uri="http://schemas.microsoft.com/office/2006/metadata/properties"/>
    <ds:schemaRef ds:uri="http://schemas.microsoft.com/office/infopath/2007/PartnerControls"/>
    <ds:schemaRef ds:uri="e253a305-8fb4-46f2-8475-e966e0325099"/>
    <ds:schemaRef ds:uri="01fee267-e52a-4e3a-95e9-6d926f35630b"/>
  </ds:schemaRefs>
</ds:datastoreItem>
</file>

<file path=customXml/itemProps4.xml><?xml version="1.0" encoding="utf-8"?>
<ds:datastoreItem xmlns:ds="http://schemas.openxmlformats.org/officeDocument/2006/customXml" ds:itemID="{FE1E13F6-A718-4820-B8B0-B1C5819A5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 &amp; EOG_new (word 97)</Template>
  <TotalTime>9</TotalTime>
  <Pages>6</Pages>
  <Words>2333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cp:lastModifiedBy>Jolanta Szyfer</cp:lastModifiedBy>
  <cp:revision>3</cp:revision>
  <cp:lastPrinted>2025-04-04T06:41:00Z</cp:lastPrinted>
  <dcterms:created xsi:type="dcterms:W3CDTF">2026-08-03T14:28:00Z</dcterms:created>
  <dcterms:modified xsi:type="dcterms:W3CDTF">2026-08-04T17:57:00Z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MediaServiceImageTags">
    <vt:lpwstr/>
  </property>
</Properties>
</file>