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1FF6" w14:textId="4BEAE19A" w:rsidR="000B4DB3" w:rsidRDefault="000B4DB3" w:rsidP="000B4DB3">
      <w:pPr>
        <w:suppressAutoHyphens/>
        <w:overflowPunct w:val="0"/>
        <w:spacing w:after="0" w:line="240" w:lineRule="auto"/>
        <w:ind w:right="-34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  <w:t>Załącznik nr 5</w:t>
      </w:r>
    </w:p>
    <w:p w14:paraId="4256C530" w14:textId="3465FBC2" w:rsidR="000B4DB3" w:rsidRDefault="000B4DB3" w:rsidP="000B4DB3">
      <w:pPr>
        <w:suppressAutoHyphens/>
        <w:overflowPunct w:val="0"/>
        <w:spacing w:after="0" w:line="240" w:lineRule="auto"/>
        <w:ind w:right="-34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</w:pPr>
      <w:r w:rsidRPr="000B4DB3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  <w:t>OSP.ZBU.01.2026</w:t>
      </w:r>
    </w:p>
    <w:p w14:paraId="0BB2C00C" w14:textId="2061FC5A" w:rsidR="000B4DB3" w:rsidRDefault="000B4DB3" w:rsidP="00D2328D">
      <w:pPr>
        <w:suppressAutoHyphens/>
        <w:overflowPunct w:val="0"/>
        <w:spacing w:after="0" w:line="240" w:lineRule="auto"/>
        <w:ind w:right="-3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</w:pPr>
    </w:p>
    <w:p w14:paraId="64C59894" w14:textId="15D79D1B" w:rsidR="00D2328D" w:rsidRPr="00D2328D" w:rsidRDefault="00D2328D" w:rsidP="00D2328D">
      <w:pPr>
        <w:suppressAutoHyphens/>
        <w:overflowPunct w:val="0"/>
        <w:spacing w:after="0" w:line="240" w:lineRule="auto"/>
        <w:ind w:right="-3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</w:pPr>
      <w:r w:rsidRPr="00D232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  <w:t xml:space="preserve">Szczegółowy Opis Przedmiotu Zamówienia </w:t>
      </w:r>
    </w:p>
    <w:p w14:paraId="0B7B4620" w14:textId="77777777" w:rsidR="00D2328D" w:rsidRPr="00D2328D" w:rsidRDefault="00D2328D" w:rsidP="00D2328D">
      <w:pPr>
        <w:suppressAutoHyphens/>
        <w:overflowPunct w:val="0"/>
        <w:spacing w:after="0" w:line="240" w:lineRule="auto"/>
        <w:ind w:right="-3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</w:pPr>
      <w:r w:rsidRPr="00D232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  <w:t>ZAKUP LEKKIEGO SAMOCHODU RATOWNICZO-GAŚNICZEGO</w:t>
      </w:r>
    </w:p>
    <w:p w14:paraId="133E03BB" w14:textId="77777777" w:rsidR="00D2328D" w:rsidRPr="00D2328D" w:rsidRDefault="00D2328D" w:rsidP="00D2328D">
      <w:pPr>
        <w:suppressAutoHyphens/>
        <w:overflowPunct w:val="0"/>
        <w:spacing w:after="0" w:line="240" w:lineRule="auto"/>
        <w:ind w:right="-3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</w:pPr>
      <w:r w:rsidRPr="00D232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</w:rPr>
        <w:t>dla Ochotniczej Straży Pożarnej w Zbuczynie</w:t>
      </w:r>
    </w:p>
    <w:p w14:paraId="4D21E90F" w14:textId="77777777" w:rsidR="00D2328D" w:rsidRPr="00D2328D" w:rsidRDefault="00D2328D" w:rsidP="00D2328D">
      <w:pPr>
        <w:suppressAutoHyphens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/>
        </w:rPr>
      </w:pPr>
    </w:p>
    <w:p w14:paraId="521E7BD2" w14:textId="77777777" w:rsidR="00D2328D" w:rsidRPr="00D2328D" w:rsidRDefault="00D2328D" w:rsidP="00D2328D">
      <w:pPr>
        <w:suppressAutoHyphens/>
        <w:overflowPunct w:val="0"/>
        <w:spacing w:after="0" w:line="240" w:lineRule="auto"/>
        <w:ind w:right="-34"/>
        <w:textAlignment w:val="baseline"/>
        <w:rPr>
          <w:rFonts w:ascii="Times New Roman" w:eastAsia="Arial" w:hAnsi="Times New Roman" w:cs="Times New Roman"/>
          <w:b/>
          <w:bCs/>
          <w:color w:val="000000"/>
          <w:kern w:val="0"/>
          <w:sz w:val="22"/>
          <w:szCs w:val="22"/>
          <w:lang w:eastAsia="zh-CN"/>
        </w:rPr>
      </w:pPr>
    </w:p>
    <w:tbl>
      <w:tblPr>
        <w:tblpPr w:leftFromText="141" w:rightFromText="141" w:vertAnchor="text" w:tblpX="-226" w:tblpY="1"/>
        <w:tblOverlap w:val="never"/>
        <w:tblW w:w="13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"/>
        <w:gridCol w:w="12899"/>
      </w:tblGrid>
      <w:tr w:rsidR="00D2328D" w:rsidRPr="00D2328D" w14:paraId="2C3D1E0D" w14:textId="77777777" w:rsidTr="00E7066D">
        <w:trPr>
          <w:tblHeader/>
        </w:trPr>
        <w:tc>
          <w:tcPr>
            <w:tcW w:w="1072" w:type="dxa"/>
            <w:shd w:val="clear" w:color="auto" w:fill="D9D9D9"/>
            <w:vAlign w:val="center"/>
          </w:tcPr>
          <w:p w14:paraId="7680FE6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L.P.</w:t>
            </w:r>
          </w:p>
          <w:p w14:paraId="4DADA55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2899" w:type="dxa"/>
            <w:shd w:val="clear" w:color="auto" w:fill="D9D9D9"/>
            <w:vAlign w:val="center"/>
          </w:tcPr>
          <w:p w14:paraId="19ABE8D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WYMAGANIA ZAMAWIAJĄCEGO</w:t>
            </w:r>
          </w:p>
        </w:tc>
      </w:tr>
      <w:tr w:rsidR="00D2328D" w:rsidRPr="00D2328D" w14:paraId="356F31E5" w14:textId="77777777" w:rsidTr="00E7066D">
        <w:trPr>
          <w:tblHeader/>
        </w:trPr>
        <w:tc>
          <w:tcPr>
            <w:tcW w:w="1072" w:type="dxa"/>
            <w:shd w:val="clear" w:color="auto" w:fill="D9D9D9"/>
          </w:tcPr>
          <w:p w14:paraId="3FB69E2E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2899" w:type="dxa"/>
            <w:shd w:val="clear" w:color="auto" w:fill="D9D9D9"/>
          </w:tcPr>
          <w:p w14:paraId="5BDF332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2.</w:t>
            </w:r>
          </w:p>
        </w:tc>
      </w:tr>
      <w:tr w:rsidR="00D2328D" w:rsidRPr="00D2328D" w14:paraId="52FFC3AD" w14:textId="77777777" w:rsidTr="00E7066D">
        <w:tc>
          <w:tcPr>
            <w:tcW w:w="1072" w:type="dxa"/>
            <w:shd w:val="clear" w:color="auto" w:fill="EFEFEF"/>
          </w:tcPr>
          <w:p w14:paraId="05D9EDC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I.</w:t>
            </w:r>
          </w:p>
        </w:tc>
        <w:tc>
          <w:tcPr>
            <w:tcW w:w="12899" w:type="dxa"/>
            <w:shd w:val="clear" w:color="auto" w:fill="EFEFEF"/>
          </w:tcPr>
          <w:p w14:paraId="14834E4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WYMAGANIA PODSTAWOWE</w:t>
            </w:r>
          </w:p>
        </w:tc>
      </w:tr>
      <w:tr w:rsidR="00D2328D" w:rsidRPr="00D2328D" w14:paraId="3A88C374" w14:textId="77777777" w:rsidTr="00E7066D">
        <w:trPr>
          <w:trHeight w:val="815"/>
        </w:trPr>
        <w:tc>
          <w:tcPr>
            <w:tcW w:w="1072" w:type="dxa"/>
          </w:tcPr>
          <w:p w14:paraId="3902A63B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1.1.</w:t>
            </w:r>
          </w:p>
        </w:tc>
        <w:tc>
          <w:tcPr>
            <w:tcW w:w="12899" w:type="dxa"/>
          </w:tcPr>
          <w:p w14:paraId="35AFEBDE" w14:textId="77777777" w:rsidR="00D2328D" w:rsidRPr="00D2328D" w:rsidRDefault="00D2328D" w:rsidP="00E7066D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musi spełniać wymagania polskich przepisów o ruchu drogowym z uwzględnieniem wymagań dotyczących pojazdów uprzywilejowanych zgodnie z ustawą Prawo o ruchu drogowym oraz rozporządzeniem Ministra Infrastruktury z dnia 31 grudnia 2002 r. w sprawie warunków technicznych pojazdów oraz zakresu ich niezbędnego wyposażenia (Dz.U. z 2016 r. poz. 2022 ze zmianami)</w:t>
            </w:r>
          </w:p>
        </w:tc>
      </w:tr>
      <w:tr w:rsidR="00D2328D" w:rsidRPr="00D2328D" w14:paraId="4476E1CF" w14:textId="77777777" w:rsidTr="00E7066D">
        <w:tc>
          <w:tcPr>
            <w:tcW w:w="1072" w:type="dxa"/>
          </w:tcPr>
          <w:p w14:paraId="2BBEFC4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1.2.</w:t>
            </w:r>
          </w:p>
        </w:tc>
        <w:tc>
          <w:tcPr>
            <w:tcW w:w="12899" w:type="dxa"/>
          </w:tcPr>
          <w:p w14:paraId="58E1000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Samochód do zabudowy fabrycznie nowy (rok produkcji podwozia nie starszy niż 2026).</w:t>
            </w:r>
          </w:p>
        </w:tc>
      </w:tr>
      <w:tr w:rsidR="00D2328D" w:rsidRPr="00D2328D" w14:paraId="7C919D2F" w14:textId="77777777" w:rsidTr="00E7066D">
        <w:tc>
          <w:tcPr>
            <w:tcW w:w="1072" w:type="dxa"/>
          </w:tcPr>
          <w:p w14:paraId="1FC1AAB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1.3</w:t>
            </w:r>
          </w:p>
        </w:tc>
        <w:tc>
          <w:tcPr>
            <w:tcW w:w="12899" w:type="dxa"/>
          </w:tcPr>
          <w:p w14:paraId="63BF63F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Zmiany adaptacyjne pojazdu, dotyczące montażu wyposażenia, nie mogą powodować utraty ani ograniczać uprawnień wynikających z fabrycznej gwarancji mechanicznej producenta pojazdu.</w:t>
            </w:r>
          </w:p>
        </w:tc>
      </w:tr>
      <w:tr w:rsidR="00D2328D" w:rsidRPr="00D2328D" w14:paraId="09F7ED16" w14:textId="77777777" w:rsidTr="00E7066D">
        <w:trPr>
          <w:trHeight w:val="300"/>
        </w:trPr>
        <w:tc>
          <w:tcPr>
            <w:tcW w:w="1072" w:type="dxa"/>
          </w:tcPr>
          <w:p w14:paraId="7947FBEC" w14:textId="77777777" w:rsidR="00D2328D" w:rsidRPr="00D2328D" w:rsidRDefault="00D2328D" w:rsidP="00E7066D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1.4</w:t>
            </w:r>
          </w:p>
        </w:tc>
        <w:tc>
          <w:tcPr>
            <w:tcW w:w="12899" w:type="dxa"/>
          </w:tcPr>
          <w:p w14:paraId="599883A5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zh-CN" w:bidi="hi-IN"/>
              </w:rPr>
            </w:pPr>
            <w:r w:rsidRPr="00D2328D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zh-CN" w:bidi="hi-IN"/>
              </w:rPr>
              <w:t>Podwozie pojazdu musi posiadać aktualne świadectwo homologacji lub świadectwo zgodności WE zgodnie z odrębnymi przepisami krajowymi odnoszącymi się do prawa o ruchu drogowym. Pojazd musi spełniać przepisy Polskiej Normy PN-EN1846-1 oraz PN-EN 1846-2 lub równoważne.</w:t>
            </w:r>
            <w:r w:rsidRPr="00D2328D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zh-CN" w:bidi="hi-IN"/>
              </w:rPr>
              <w:br/>
              <w:t>Pojazd musi posiadać aktualne świadectwo CNBOP dostarczone razem z pojazdem.</w:t>
            </w:r>
          </w:p>
          <w:p w14:paraId="4AFF34F8" w14:textId="77777777" w:rsidR="00D2328D" w:rsidRPr="00D2328D" w:rsidRDefault="00D2328D" w:rsidP="00E7066D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wykonany zgodnie z ROZPORZĄDZENIEM KOMISJI (UE) NR 459/2012 z dnia 29 maja 2012 r. zmieniające rozporządzenie (WE) nr 715/2007 Parlamentu Europejskiego i Rady oraz rozporządzenie Komisji (WE) nr 692/2008 w odniesieniu do emisji zanieczyszczeń pochodzących z lekkich pojazdów pasażerskich i użytkowych (Euro 6)</w:t>
            </w:r>
          </w:p>
        </w:tc>
      </w:tr>
      <w:tr w:rsidR="00D2328D" w:rsidRPr="00D2328D" w14:paraId="6D7F8C2C" w14:textId="77777777" w:rsidTr="00E7066D">
        <w:tc>
          <w:tcPr>
            <w:tcW w:w="1072" w:type="dxa"/>
            <w:shd w:val="clear" w:color="auto" w:fill="EFEFEF"/>
          </w:tcPr>
          <w:p w14:paraId="074F1E2B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1.5</w:t>
            </w:r>
          </w:p>
        </w:tc>
        <w:tc>
          <w:tcPr>
            <w:tcW w:w="12899" w:type="dxa"/>
            <w:shd w:val="clear" w:color="auto" w:fill="EFEFEF"/>
          </w:tcPr>
          <w:p w14:paraId="0144FB7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przypadku przekroczenia maksymalnej masy rzeczywistej (MMR) powyżej 3000 kg, pojazd musi spełniać wymagania rozporządzenia Ministra Spraw Wewnętrznych i Administracji z dnia 20 czerwca 2007 r. w sprawie wykazu wyrobów służących zapewnieniu bezpieczeństwa publicznego lub ochronie zdrowia i życia oraz mienia, a także zasad wydawania dopuszczenia tych wyrobów do użytkowania (Dz. U. z 2007 r. Nr 143, poz. 1002, ze zmianami).</w:t>
            </w:r>
          </w:p>
        </w:tc>
      </w:tr>
      <w:tr w:rsidR="00D2328D" w:rsidRPr="00D2328D" w14:paraId="431D4808" w14:textId="77777777" w:rsidTr="00E7066D">
        <w:tc>
          <w:tcPr>
            <w:tcW w:w="1072" w:type="dxa"/>
            <w:shd w:val="clear" w:color="auto" w:fill="EFEFEF"/>
          </w:tcPr>
          <w:p w14:paraId="5131653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II.</w:t>
            </w:r>
          </w:p>
        </w:tc>
        <w:tc>
          <w:tcPr>
            <w:tcW w:w="12899" w:type="dxa"/>
            <w:shd w:val="clear" w:color="auto" w:fill="EFEFEF"/>
          </w:tcPr>
          <w:p w14:paraId="6F04410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PARAMETRY TECHNICZNO – UŻYTKOWE</w:t>
            </w:r>
          </w:p>
        </w:tc>
      </w:tr>
      <w:tr w:rsidR="00D2328D" w:rsidRPr="00D2328D" w14:paraId="041EFD4A" w14:textId="77777777" w:rsidTr="00E7066D">
        <w:tc>
          <w:tcPr>
            <w:tcW w:w="1072" w:type="dxa"/>
          </w:tcPr>
          <w:p w14:paraId="55612B7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2.1.</w:t>
            </w:r>
          </w:p>
        </w:tc>
        <w:tc>
          <w:tcPr>
            <w:tcW w:w="12899" w:type="dxa"/>
          </w:tcPr>
          <w:p w14:paraId="0BCCE519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2"/>
                <w:szCs w:val="22"/>
                <w:lang w:eastAsia="zh-CN" w:bidi="hi-I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Gabaryty pojazdu:</w:t>
            </w:r>
          </w:p>
          <w:p w14:paraId="4E7DAF65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2"/>
                <w:szCs w:val="22"/>
                <w:lang w:eastAsia="zh-CN" w:bidi="hi-I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- wysokość max. 2630 mm (bez sygnalizacji świetlnej dodatkowej i anten oraz wszystkich dodatkowych elementów zamontowanych na dachu),</w:t>
            </w:r>
          </w:p>
          <w:p w14:paraId="46BEA230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2"/>
                <w:szCs w:val="22"/>
                <w:lang w:eastAsia="zh-CN" w:bidi="hi-I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- dopuszczalna masa całkowita pojazdu max 5000 kg. Rozkład masy na osie oraz masa przypadająca na każdą z osi nie może przekraczać maksymalnych wartości określonych przez producenta pojazdu lub podwozia bazowego,</w:t>
            </w:r>
          </w:p>
          <w:p w14:paraId="1A60E5E1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- minimalny rozstaw osi min. 4480mm,</w:t>
            </w:r>
          </w:p>
          <w:p w14:paraId="125FA56F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- długość pojazdu maksymalnie  6900 mm,</w:t>
            </w:r>
          </w:p>
          <w:p w14:paraId="7A5A4BBE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Wysokość tylnego progu załadowczego max 750mm/</w:t>
            </w:r>
          </w:p>
          <w:p w14:paraId="7518AF9B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zh-CN" w:bidi="hi-I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- wysokość przedziału ładunkowego pojazdu minimum 1950 mm.</w:t>
            </w:r>
          </w:p>
        </w:tc>
      </w:tr>
      <w:tr w:rsidR="00D2328D" w:rsidRPr="00D2328D" w14:paraId="098B164F" w14:textId="77777777" w:rsidTr="00E7066D">
        <w:tc>
          <w:tcPr>
            <w:tcW w:w="1072" w:type="dxa"/>
          </w:tcPr>
          <w:p w14:paraId="33E7B68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2.2.</w:t>
            </w:r>
          </w:p>
        </w:tc>
        <w:tc>
          <w:tcPr>
            <w:tcW w:w="12899" w:type="dxa"/>
          </w:tcPr>
          <w:p w14:paraId="5B515CA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Samochód będzie mógł przewozić co najmniej 8 osób na siedząco w tym kierowca.</w:t>
            </w:r>
          </w:p>
        </w:tc>
      </w:tr>
      <w:tr w:rsidR="00D2328D" w:rsidRPr="00D2328D" w14:paraId="408F2E70" w14:textId="77777777" w:rsidTr="00E7066D">
        <w:tc>
          <w:tcPr>
            <w:tcW w:w="1072" w:type="dxa"/>
          </w:tcPr>
          <w:p w14:paraId="37E38B3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2.3.</w:t>
            </w:r>
          </w:p>
        </w:tc>
        <w:tc>
          <w:tcPr>
            <w:tcW w:w="12899" w:type="dxa"/>
          </w:tcPr>
          <w:p w14:paraId="2F61D2B8" w14:textId="191E9CA4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musi posiadać oznakowanie odblaskowe konturowe (OOK) pełne zgodnie z zapisami § 12 ust. 1 pkt 17 rozporządzenia Ministra Infrastruktury z dnia 31 grudnia 2002 r. w sprawie warunków technicznych pojazdów oraz zakresu ich niezbędnego wyposażenia oraz wytycznymi regulaminu nr 48 EKG ONZ.</w:t>
            </w:r>
          </w:p>
          <w:p w14:paraId="56DDA6B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musi być oznakowany numerami operacyjnymi podanymi przez Ochotniczą Straż Pożarną w Zbuczynie. Dane dotyczące oznaczenia zostaną przekazane w trakcie realizacji zamówienia.</w:t>
            </w:r>
          </w:p>
          <w:p w14:paraId="1051E4CC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Oznakowanie wykonane z taśmy klasy C (tzn. z materiału odblaskowego do oznakowania konturów i pasów) o szerokości min. 50 mm w kolorze czerwonym (boczne żółtym) opatrzonej znakiem homologacji międzynarodowej.</w:t>
            </w:r>
          </w:p>
          <w:p w14:paraId="30C31491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Oznakowanie powinno znajdować się możliwie najbliżej poziomych i pionowych krawędzi pojazdu.</w:t>
            </w:r>
          </w:p>
          <w:p w14:paraId="46F8C9D4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oklejony powinien być według projektu dostarczonego przez zamawiającego na etapie realizacji.</w:t>
            </w:r>
          </w:p>
        </w:tc>
      </w:tr>
      <w:tr w:rsidR="00D2328D" w:rsidRPr="00D2328D" w14:paraId="6DC597BB" w14:textId="77777777" w:rsidTr="00E7066D">
        <w:tc>
          <w:tcPr>
            <w:tcW w:w="1072" w:type="dxa"/>
          </w:tcPr>
          <w:p w14:paraId="4FF54A2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2.4.</w:t>
            </w:r>
          </w:p>
        </w:tc>
        <w:tc>
          <w:tcPr>
            <w:tcW w:w="12899" w:type="dxa"/>
          </w:tcPr>
          <w:p w14:paraId="102A1D8C" w14:textId="77777777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Pojazd wyposażony w urządzenia sygnalizacyjno-ostrzegawcze akustyczne i świetlne. </w:t>
            </w:r>
          </w:p>
          <w:p w14:paraId="407E5DD0" w14:textId="77777777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a) Sygnalizacja świetlna – ostrzegawcza : </w:t>
            </w:r>
          </w:p>
          <w:p w14:paraId="19A4F900" w14:textId="77777777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- Belkę generujące światło niebieskie w technologii Solaris LED, z kloszem przezroczystym. Urządzenia umieszczone na dachu kabiny pojazdu w jego przedniej części. Osłona przeciw słoneczna kabiny nie powinna ograniczać ich widoczności przy włączonym świetle niebieskim. Wymiary jednej belki 175,5 x 28,4 x 5,1 mm.(Szerokość w zależności od możliwości montażu na pojeździe) Belka powinna móc pracować w zakresie temperatur od -20ºC do 50ºC .Belka z możliwością programowania kolorów Model Federal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Allegiant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 lub równoważny. Programowanie migania belek do uzgodnienia z wykonawcą na etapie produkcji.</w:t>
            </w:r>
          </w:p>
          <w:p w14:paraId="57AC4501" w14:textId="77777777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-Dodatkowo łącznie 12 lamp sygnalizacyjnych wykonanych w technologii LED generujące światło barwy niebieskiej z kloszem przezroczystym o 6 diodach LED, wymiary 107,5x27,5x9,3. Model NANOLED Series lub równoważne zamontowane w:</w:t>
            </w:r>
          </w:p>
          <w:p w14:paraId="3691DFF3" w14:textId="432AAFEF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- Cztery lampy zamontowane w grillu pojazdu.( odłączane za pomocą oddzielnego przycisku do jazdy w kolumnie)</w:t>
            </w:r>
          </w:p>
          <w:p w14:paraId="3620683F" w14:textId="06E027C2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- Dwie lampy zamontowane na lusterkach bocznych.(odłączane razem z lampami w grillu)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>- Dwie lampy zamontowane po bokach na zderzaku kierowcy i dowódcy w dolnej części.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>- Dwie lampy zamontowane w bocznych, tylnych dolnych częściach auta.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>- Dwie lampy zamontowane z tyłu pojazdu w dolnej części, wyłączenia podczas jazdy w kolumnie poprzez oddzielny przycisk zamontowany w zasięgu ręki kierowcy .</w:t>
            </w:r>
          </w:p>
          <w:p w14:paraId="7D18E4D0" w14:textId="77777777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Z tyłu na dachu po obu stronach pojazdu zamontowane dwie lampy dookólne o barwie świecenia niebieskiej i czerwonej wykorzystywane do jazdy w kolumnie.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>Ostateczny montaż lamp i przycisków oraz programowanie migania lamp do uzgodnienia z wykonawcą na etapie budowy.</w:t>
            </w:r>
          </w:p>
          <w:p w14:paraId="42AE5B51" w14:textId="4D02BCFC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Sterowanie sygnalizacją dźwiękowo akustyczną.</w:t>
            </w:r>
          </w:p>
          <w:p w14:paraId="35F1FE08" w14:textId="5ED15EF7" w:rsidR="00D2328D" w:rsidRPr="00D2328D" w:rsidRDefault="00D2328D" w:rsidP="00E7066D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- Wszystkie lampy powinny być uruchamiane za pomocą jednego przycisku zamontowanego w zasięgu ręki kierowcy, Jeśli to możliwe uruchomienie sygnalizacji powinno odbywać się za pomocą urządzenia/panelu kontrolno-sterującego w kabinie pojazdu. Umiejscowionego na środku deski rozdzielczej w zasięgu ręki kierowcy i dowódcy. ( Ostateczny montaż do uzgodnienia z wykonawcą na etapie produkcji.)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Wszystkie lampy muszą spełniać warunki regulaminu nr 65 EKG ONZ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b) Sygnalizacja akustyczna </w:t>
            </w:r>
            <w:r w:rsidRPr="00D2328D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br/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- Generator sygnałów dźwiękowych o mocy 200W umieszczony w kabinie pojazdu.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Urządzenie generujące min trzy standardowe tony (WAIL, YELP, HI-LO). Generator powinien umożliwiać podawanie komunikatów głosowych. Model Federal PA300 Dual lub równoważny </w:t>
            </w:r>
            <w:r w:rsidRPr="00D2328D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br/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- Dwa głośniki o mocy 100W i impedancji 11 Ohm wymiary głośnika 14,5 x 19,6 x 11,9 cm. Umieszczone na zewnątrz pojazdu przed zderzakiem. Zamawiający zastrzega sobie prawo do wskazania miejsca montażu na etapie produkcji. Model Federal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signal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 AS124 lub równoważny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Sygnał pneumatyczny o zmiennym tonie i sile dźwięku 124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db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 w odległości 1m . Sygnał składający się z 4 trąb i kompresora sterującego. Trąby umieszczone na dachu pojazdu między belkami sygnalizacyjnymi  skierowane wylotem w przód. Żaden z elementów pojazdu nie może zasłaniać wylotu. Uruchamianie sygnału powinno odbywać się za pomocą dwóch niezależnych przycisków, działających na zasadzie przekaźnika impulsowego, umieszczonych po stronie kierowcy i dowódcy w ich zasięgu ręki w górnej części deski rozdzielczej. Zamawiający zastrzega sobie prawo do wskazania miejsca montażu przycisków.  Model Martin Horn 2298 GM lub równoważny.</w:t>
            </w:r>
          </w:p>
          <w:p w14:paraId="0667CB0B" w14:textId="000918A5" w:rsidR="00D2328D" w:rsidRPr="00D2328D" w:rsidRDefault="00D2328D" w:rsidP="00E7066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c) Pojazd musi być wyposażony w falę świetlną  LED w kolorze pomarańczowym z kloszem </w:t>
            </w:r>
            <w:r w:rsidRPr="00D2328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przezroczystym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, umieszczona na tylnej części pojazdu. Fala świetlna z możliwością programowania komunikatów graficznych.  Sterowanie falą powinno być możliwe z kabiny kierowcy oraz z panelu na ścianie z całą elektroniką.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br/>
              <w:t>Sterowania całkowitym oświetleniem oraz umiejscowienie wszystkich przycisków do uzgodnienia z zamawiającym na etapie realizacji.</w:t>
            </w:r>
          </w:p>
        </w:tc>
      </w:tr>
      <w:tr w:rsidR="00D2328D" w:rsidRPr="00D2328D" w14:paraId="0E1F1FC5" w14:textId="77777777" w:rsidTr="00E7066D">
        <w:tc>
          <w:tcPr>
            <w:tcW w:w="1072" w:type="dxa"/>
            <w:shd w:val="clear" w:color="auto" w:fill="EFEFEF"/>
          </w:tcPr>
          <w:p w14:paraId="505ADD8A" w14:textId="77777777" w:rsidR="00D2328D" w:rsidRPr="00E7066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E706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III.</w:t>
            </w:r>
          </w:p>
        </w:tc>
        <w:tc>
          <w:tcPr>
            <w:tcW w:w="12899" w:type="dxa"/>
            <w:shd w:val="clear" w:color="auto" w:fill="EFEFEF"/>
          </w:tcPr>
          <w:p w14:paraId="48F1D3AB" w14:textId="77777777" w:rsidR="00D2328D" w:rsidRPr="00E7066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E706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POJAZD BAZOWY</w:t>
            </w:r>
          </w:p>
        </w:tc>
      </w:tr>
      <w:tr w:rsidR="00D2328D" w:rsidRPr="00D2328D" w14:paraId="09B70077" w14:textId="77777777" w:rsidTr="00E7066D">
        <w:tc>
          <w:tcPr>
            <w:tcW w:w="1072" w:type="dxa"/>
          </w:tcPr>
          <w:p w14:paraId="5B1270A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3.1.</w:t>
            </w:r>
          </w:p>
        </w:tc>
        <w:tc>
          <w:tcPr>
            <w:tcW w:w="12899" w:type="dxa"/>
          </w:tcPr>
          <w:p w14:paraId="6D789753" w14:textId="77777777" w:rsidR="00D2328D" w:rsidRPr="00D2328D" w:rsidRDefault="00D2328D" w:rsidP="00E7066D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zh-CN" w:bidi="hi-IN"/>
              </w:rPr>
            </w:pPr>
            <w:r w:rsidRPr="00D2328D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zh-CN" w:bidi="hi-IN"/>
              </w:rPr>
              <w:t>Pojazd z silnikiem o zapłonie samoczynnym o maksymalnej mocy min. 120 kW, spełniającym aktualnie obowiązującą normę emisji spalin umożliwiającą rejestrację pojazdu.</w:t>
            </w:r>
          </w:p>
        </w:tc>
      </w:tr>
      <w:tr w:rsidR="00D2328D" w:rsidRPr="00D2328D" w14:paraId="2017C5F1" w14:textId="77777777" w:rsidTr="00E7066D">
        <w:tc>
          <w:tcPr>
            <w:tcW w:w="1072" w:type="dxa"/>
          </w:tcPr>
          <w:p w14:paraId="4C998F4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3.2.</w:t>
            </w:r>
          </w:p>
        </w:tc>
        <w:tc>
          <w:tcPr>
            <w:tcW w:w="12899" w:type="dxa"/>
          </w:tcPr>
          <w:p w14:paraId="3A1B4E0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Skrzynia biegów 8 biegowa automatyczna.</w:t>
            </w:r>
          </w:p>
        </w:tc>
      </w:tr>
      <w:tr w:rsidR="00D2328D" w:rsidRPr="00D2328D" w14:paraId="4656D6E4" w14:textId="77777777" w:rsidTr="00E7066D">
        <w:tc>
          <w:tcPr>
            <w:tcW w:w="1072" w:type="dxa"/>
          </w:tcPr>
          <w:p w14:paraId="4B11705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3.3.</w:t>
            </w:r>
          </w:p>
        </w:tc>
        <w:tc>
          <w:tcPr>
            <w:tcW w:w="12899" w:type="dxa"/>
          </w:tcPr>
          <w:p w14:paraId="770F7F8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z napędem 4x2. Zawieszenie mechaniczne powinno wytrzymywać stałe obciążenie masą całkowitą maksymalną bez uszkodzeń w zakładanych warunkach eksploatacji.</w:t>
            </w:r>
          </w:p>
        </w:tc>
      </w:tr>
      <w:tr w:rsidR="00D2328D" w:rsidRPr="00D2328D" w14:paraId="409E7782" w14:textId="77777777" w:rsidTr="00E7066D">
        <w:tc>
          <w:tcPr>
            <w:tcW w:w="1072" w:type="dxa"/>
          </w:tcPr>
          <w:p w14:paraId="0C7EC4C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3.4.</w:t>
            </w:r>
          </w:p>
        </w:tc>
        <w:tc>
          <w:tcPr>
            <w:tcW w:w="12899" w:type="dxa"/>
          </w:tcPr>
          <w:p w14:paraId="764F682B" w14:textId="59CAC79B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Układ klimatyzacji w przedziale kierowcy i załogi.(KLIMATRONIK).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Pojazd wyposażony w kamerę cofania z kolorowym wyświetlaczem o przekątnej minimum 7”. Wyświetlacz zamontowany w polu widzenia kierowcy. Kamera zabezpieczona przed wpływem warunków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atmosferycznych. Kamera wyposażona w podświetlenie nocne. Kamera powinna być uruchomiona w sposób ciągły zarówno podczas jazdy pojazdem do tyłu jak i przodu z możliwością jej wyłączenia.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W tylnej części pojazdu zamontowane lampy pola pracy doświetlające teren za pojazdem w trakcie cofania.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>Przy cofaniu powinien uruchamiać tzw. dźwięk cofania. z głośnika zamontowanego z tyłu.</w:t>
            </w:r>
          </w:p>
        </w:tc>
      </w:tr>
      <w:tr w:rsidR="00D2328D" w:rsidRPr="00D2328D" w14:paraId="635107A3" w14:textId="77777777" w:rsidTr="00E7066D">
        <w:tc>
          <w:tcPr>
            <w:tcW w:w="1072" w:type="dxa"/>
          </w:tcPr>
          <w:p w14:paraId="1A5B7C9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3.5.</w:t>
            </w:r>
          </w:p>
        </w:tc>
        <w:tc>
          <w:tcPr>
            <w:tcW w:w="12899" w:type="dxa"/>
          </w:tcPr>
          <w:p w14:paraId="42C74F7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Instalacja elektryczna dostosowana do obciążeń dodatkowo zamontowanych urządzeń. Alternator dopasowany do obciążeni dodatkowo zamontowanego sprzętu. </w:t>
            </w:r>
          </w:p>
        </w:tc>
      </w:tr>
      <w:tr w:rsidR="00D2328D" w:rsidRPr="00D2328D" w14:paraId="059D1960" w14:textId="77777777" w:rsidTr="00E7066D">
        <w:tc>
          <w:tcPr>
            <w:tcW w:w="1072" w:type="dxa"/>
          </w:tcPr>
          <w:p w14:paraId="369EDD1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3.6.</w:t>
            </w:r>
          </w:p>
        </w:tc>
        <w:tc>
          <w:tcPr>
            <w:tcW w:w="12899" w:type="dxa"/>
          </w:tcPr>
          <w:p w14:paraId="0793C1C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Fotel kierowcy i dowódcy z regulacją podparcia lędźwiowego, obydwa obracane o 360 stopni, pakiet "Komfort plus" po obu stronach z podłokietnikami.</w:t>
            </w:r>
          </w:p>
        </w:tc>
      </w:tr>
      <w:tr w:rsidR="00D2328D" w:rsidRPr="00D2328D" w14:paraId="6CB3B666" w14:textId="77777777" w:rsidTr="00E7066D">
        <w:tc>
          <w:tcPr>
            <w:tcW w:w="1072" w:type="dxa"/>
          </w:tcPr>
          <w:p w14:paraId="76E31F3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3.7.</w:t>
            </w:r>
          </w:p>
        </w:tc>
        <w:tc>
          <w:tcPr>
            <w:tcW w:w="12899" w:type="dxa"/>
          </w:tcPr>
          <w:p w14:paraId="0231425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Kolor nadwozia czerwień sygnałowa, RAL 3000 lub zbliżony wiśniowy. Zderzaki i nadkola kolor biały.</w:t>
            </w:r>
          </w:p>
        </w:tc>
      </w:tr>
      <w:tr w:rsidR="00D2328D" w:rsidRPr="00D2328D" w14:paraId="2C02D6D4" w14:textId="77777777" w:rsidTr="00E7066D">
        <w:tc>
          <w:tcPr>
            <w:tcW w:w="1072" w:type="dxa"/>
          </w:tcPr>
          <w:p w14:paraId="456950C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3.8.</w:t>
            </w:r>
          </w:p>
        </w:tc>
        <w:tc>
          <w:tcPr>
            <w:tcW w:w="12899" w:type="dxa"/>
          </w:tcPr>
          <w:p w14:paraId="744CC78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Ułatwiony dostęp w tylnej części przez zastosowanie drzwi tylnych otwieranych pod kątem min. 270 stopni, z możliwością blokady przy 180 stopniach. Tylne drzwi bez przeszkleń.</w:t>
            </w:r>
          </w:p>
        </w:tc>
      </w:tr>
      <w:tr w:rsidR="00D2328D" w:rsidRPr="00D2328D" w14:paraId="442DB763" w14:textId="77777777" w:rsidTr="00E7066D">
        <w:tc>
          <w:tcPr>
            <w:tcW w:w="1072" w:type="dxa"/>
          </w:tcPr>
          <w:p w14:paraId="03F8485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3.9.</w:t>
            </w:r>
          </w:p>
        </w:tc>
        <w:tc>
          <w:tcPr>
            <w:tcW w:w="12899" w:type="dxa"/>
          </w:tcPr>
          <w:p w14:paraId="66FB72A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Przednie światła przeciwmgłowe w technologii LED, lampy przednie w technologii LED ze światłami do jazdy dziennej w technologii LED.</w:t>
            </w: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br/>
              <w:t>Pojazd wyposażony w 2 przednie poduszki AIRBAG.</w:t>
            </w:r>
          </w:p>
        </w:tc>
      </w:tr>
      <w:tr w:rsidR="00D2328D" w:rsidRPr="00D2328D" w14:paraId="18EDD96D" w14:textId="77777777" w:rsidTr="00E7066D">
        <w:tc>
          <w:tcPr>
            <w:tcW w:w="1072" w:type="dxa"/>
          </w:tcPr>
          <w:p w14:paraId="28E1236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3.10.</w:t>
            </w:r>
          </w:p>
        </w:tc>
        <w:tc>
          <w:tcPr>
            <w:tcW w:w="12899" w:type="dxa"/>
          </w:tcPr>
          <w:p w14:paraId="60175F4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Wszelkie funkcje użytkowe wszystkich układów i urządzeń pojazdu muszą zachować swoje właściwości pracy w temperaturach od - 25°C do + 45°C.</w:t>
            </w:r>
          </w:p>
        </w:tc>
      </w:tr>
      <w:tr w:rsidR="00D2328D" w:rsidRPr="00D2328D" w14:paraId="7D8124FD" w14:textId="77777777" w:rsidTr="00E7066D">
        <w:tc>
          <w:tcPr>
            <w:tcW w:w="1072" w:type="dxa"/>
          </w:tcPr>
          <w:p w14:paraId="77BADDD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3.11.</w:t>
            </w:r>
          </w:p>
        </w:tc>
        <w:tc>
          <w:tcPr>
            <w:tcW w:w="12899" w:type="dxa"/>
          </w:tcPr>
          <w:p w14:paraId="56DDB0F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układ stabilizacji toru jazdy.</w:t>
            </w:r>
          </w:p>
        </w:tc>
      </w:tr>
      <w:tr w:rsidR="00D2328D" w:rsidRPr="00D2328D" w14:paraId="4BC55373" w14:textId="77777777" w:rsidTr="00E7066D">
        <w:tc>
          <w:tcPr>
            <w:tcW w:w="1072" w:type="dxa"/>
          </w:tcPr>
          <w:p w14:paraId="5E75081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3.12.</w:t>
            </w:r>
          </w:p>
        </w:tc>
        <w:tc>
          <w:tcPr>
            <w:tcW w:w="12899" w:type="dxa"/>
          </w:tcPr>
          <w:p w14:paraId="4AC3BF0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Pojemność zbiornika paliwa minimum 75 l</w:t>
            </w:r>
          </w:p>
        </w:tc>
      </w:tr>
      <w:tr w:rsidR="00D2328D" w:rsidRPr="00D2328D" w14:paraId="37DCAFD9" w14:textId="77777777" w:rsidTr="00E7066D">
        <w:tc>
          <w:tcPr>
            <w:tcW w:w="1072" w:type="dxa"/>
          </w:tcPr>
          <w:p w14:paraId="6C1F446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3.13.</w:t>
            </w:r>
          </w:p>
        </w:tc>
        <w:tc>
          <w:tcPr>
            <w:tcW w:w="12899" w:type="dxa"/>
          </w:tcPr>
          <w:p w14:paraId="06903DA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Silnik pojazdu powinien być przystosowany do ciągłej pracy, bez uzupełniania cieczy chłodzącej, oleju oraz przekraczania dopuszczalnych parametrów pracy (np. temperatury) w czasie postoju min. 4 godz.</w:t>
            </w:r>
          </w:p>
        </w:tc>
      </w:tr>
      <w:tr w:rsidR="00D2328D" w:rsidRPr="00D2328D" w14:paraId="696315E0" w14:textId="77777777" w:rsidTr="00E7066D">
        <w:tc>
          <w:tcPr>
            <w:tcW w:w="1072" w:type="dxa"/>
          </w:tcPr>
          <w:p w14:paraId="2852E9F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3.14.</w:t>
            </w:r>
          </w:p>
        </w:tc>
        <w:tc>
          <w:tcPr>
            <w:tcW w:w="12899" w:type="dxa"/>
          </w:tcPr>
          <w:p w14:paraId="0FE6127B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Pojazd wyposażony w opony wielosezonowe ze stalowymi felgami w kolorze srebrnym. Pełnowymiarowe koło zapasowe. Wyklucza się przewożenie koła na dachu.</w:t>
            </w:r>
          </w:p>
          <w:p w14:paraId="085FAE3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3886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Opony bliźniacze z tyłu i pojedyncze z przodu dopasowane rozmiarem do nadwozia zalecanym przez producenta.</w:t>
            </w:r>
          </w:p>
        </w:tc>
      </w:tr>
      <w:tr w:rsidR="00D2328D" w:rsidRPr="00D2328D" w14:paraId="552995FD" w14:textId="77777777" w:rsidTr="00E7066D">
        <w:tc>
          <w:tcPr>
            <w:tcW w:w="1072" w:type="dxa"/>
          </w:tcPr>
          <w:p w14:paraId="194B123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3.15.</w:t>
            </w:r>
          </w:p>
        </w:tc>
        <w:tc>
          <w:tcPr>
            <w:tcW w:w="12899" w:type="dxa"/>
          </w:tcPr>
          <w:p w14:paraId="7006614E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czujniki parkowania przód i tył.</w:t>
            </w:r>
          </w:p>
        </w:tc>
      </w:tr>
      <w:tr w:rsidR="00D2328D" w:rsidRPr="00D2328D" w14:paraId="15C6FFE3" w14:textId="77777777" w:rsidTr="00E7066D">
        <w:tc>
          <w:tcPr>
            <w:tcW w:w="1072" w:type="dxa"/>
          </w:tcPr>
          <w:p w14:paraId="376BFA5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3.16.</w:t>
            </w:r>
          </w:p>
        </w:tc>
        <w:tc>
          <w:tcPr>
            <w:tcW w:w="12899" w:type="dxa"/>
          </w:tcPr>
          <w:p w14:paraId="446F462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Układ hamulcowy tarczowy na wszystkich osiach.</w:t>
            </w:r>
          </w:p>
          <w:p w14:paraId="7BE4082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Układ hamulcowy pojazdu wyposażony w układ ABS </w:t>
            </w:r>
          </w:p>
        </w:tc>
      </w:tr>
      <w:tr w:rsidR="00D2328D" w:rsidRPr="00D2328D" w14:paraId="7630C242" w14:textId="77777777" w:rsidTr="00E7066D">
        <w:tc>
          <w:tcPr>
            <w:tcW w:w="1072" w:type="dxa"/>
          </w:tcPr>
          <w:p w14:paraId="0E536B5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3.17.</w:t>
            </w:r>
          </w:p>
        </w:tc>
        <w:tc>
          <w:tcPr>
            <w:tcW w:w="12899" w:type="dxa"/>
          </w:tcPr>
          <w:p w14:paraId="314A24E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Lusterka zewnętrzne elektrycznie podgrzewane i regulowane.</w:t>
            </w:r>
          </w:p>
        </w:tc>
      </w:tr>
      <w:tr w:rsidR="00D2328D" w:rsidRPr="00D2328D" w14:paraId="214010AC" w14:textId="77777777" w:rsidTr="00E7066D">
        <w:tc>
          <w:tcPr>
            <w:tcW w:w="1072" w:type="dxa"/>
          </w:tcPr>
          <w:p w14:paraId="47995EA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3.18.</w:t>
            </w:r>
          </w:p>
        </w:tc>
        <w:tc>
          <w:tcPr>
            <w:tcW w:w="12899" w:type="dxa"/>
          </w:tcPr>
          <w:p w14:paraId="61D01BAE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Szyby pojazdu (min. przednie drzwi kabiny) wyposażone w elektryczny układ podnoszenia i opuszczania.</w:t>
            </w:r>
          </w:p>
        </w:tc>
      </w:tr>
      <w:tr w:rsidR="00D2328D" w:rsidRPr="00D2328D" w14:paraId="0FEA51CA" w14:textId="77777777" w:rsidTr="00E7066D">
        <w:tc>
          <w:tcPr>
            <w:tcW w:w="1072" w:type="dxa"/>
          </w:tcPr>
          <w:p w14:paraId="31CC566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3.19.</w:t>
            </w:r>
          </w:p>
        </w:tc>
        <w:tc>
          <w:tcPr>
            <w:tcW w:w="12899" w:type="dxa"/>
          </w:tcPr>
          <w:p w14:paraId="071B5E9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1"/>
                <w:sz w:val="22"/>
                <w:szCs w:val="22"/>
                <w:lang w:eastAsia="zh-CN"/>
              </w:rPr>
              <w:t>Moc alternatora i pojemność akumulatora/ ów musi zapewnić pełne zapotrzebowanie na energię elektryczną przy jej maksymalnym obciążeniu</w:t>
            </w:r>
          </w:p>
        </w:tc>
      </w:tr>
      <w:tr w:rsidR="00D2328D" w:rsidRPr="00D2328D" w14:paraId="776118B5" w14:textId="77777777" w:rsidTr="00E7066D">
        <w:tc>
          <w:tcPr>
            <w:tcW w:w="1072" w:type="dxa"/>
          </w:tcPr>
          <w:p w14:paraId="2B50783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3.20.</w:t>
            </w:r>
          </w:p>
        </w:tc>
        <w:tc>
          <w:tcPr>
            <w:tcW w:w="12899" w:type="dxa"/>
          </w:tcPr>
          <w:p w14:paraId="4920BAE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Pojazd wyposażony w regulator – prędkości-tempomat, bez ogranicznika prędkości.</w:t>
            </w:r>
          </w:p>
        </w:tc>
      </w:tr>
      <w:tr w:rsidR="00D2328D" w:rsidRPr="00D2328D" w14:paraId="26F5B1C7" w14:textId="77777777" w:rsidTr="00E7066D">
        <w:tc>
          <w:tcPr>
            <w:tcW w:w="1072" w:type="dxa"/>
          </w:tcPr>
          <w:p w14:paraId="62FDD9C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3.21.</w:t>
            </w:r>
          </w:p>
        </w:tc>
        <w:tc>
          <w:tcPr>
            <w:tcW w:w="12899" w:type="dxa"/>
          </w:tcPr>
          <w:p w14:paraId="3F97A0A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osłonę metalową pod silnikiem</w:t>
            </w:r>
          </w:p>
        </w:tc>
      </w:tr>
      <w:tr w:rsidR="00D2328D" w:rsidRPr="00D2328D" w14:paraId="7D895082" w14:textId="77777777" w:rsidTr="00E7066D">
        <w:tc>
          <w:tcPr>
            <w:tcW w:w="1072" w:type="dxa"/>
          </w:tcPr>
          <w:p w14:paraId="3AB1EBF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3.22.</w:t>
            </w:r>
          </w:p>
        </w:tc>
        <w:tc>
          <w:tcPr>
            <w:tcW w:w="12899" w:type="dxa"/>
          </w:tcPr>
          <w:p w14:paraId="56B575C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min 2 kluczyki</w:t>
            </w:r>
          </w:p>
        </w:tc>
      </w:tr>
      <w:tr w:rsidR="00D2328D" w:rsidRPr="00D2328D" w14:paraId="02633717" w14:textId="77777777" w:rsidTr="00E7066D">
        <w:tc>
          <w:tcPr>
            <w:tcW w:w="1072" w:type="dxa"/>
          </w:tcPr>
          <w:p w14:paraId="17E291F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3.23.</w:t>
            </w:r>
          </w:p>
        </w:tc>
        <w:tc>
          <w:tcPr>
            <w:tcW w:w="12899" w:type="dxa"/>
          </w:tcPr>
          <w:p w14:paraId="6A05E18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system obsługujący Android Auto lub Car Play</w:t>
            </w:r>
          </w:p>
        </w:tc>
      </w:tr>
      <w:tr w:rsidR="00D2328D" w:rsidRPr="00D2328D" w14:paraId="5006218E" w14:textId="77777777" w:rsidTr="00E7066D">
        <w:tc>
          <w:tcPr>
            <w:tcW w:w="1072" w:type="dxa"/>
          </w:tcPr>
          <w:p w14:paraId="33451D5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3.24.</w:t>
            </w:r>
          </w:p>
        </w:tc>
        <w:tc>
          <w:tcPr>
            <w:tcW w:w="12899" w:type="dxa"/>
          </w:tcPr>
          <w:p w14:paraId="7D82432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asystenta awaryjnego hamowania</w:t>
            </w:r>
          </w:p>
        </w:tc>
      </w:tr>
      <w:tr w:rsidR="00D2328D" w:rsidRPr="00D2328D" w14:paraId="21CB7845" w14:textId="77777777" w:rsidTr="00E7066D">
        <w:tc>
          <w:tcPr>
            <w:tcW w:w="1072" w:type="dxa"/>
          </w:tcPr>
          <w:p w14:paraId="164215B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3.25.</w:t>
            </w:r>
          </w:p>
        </w:tc>
        <w:tc>
          <w:tcPr>
            <w:tcW w:w="12899" w:type="dxa"/>
          </w:tcPr>
          <w:p w14:paraId="00489C4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regenerację filtra DPF , z możliwością ręcznego dopalania DPF.</w:t>
            </w:r>
          </w:p>
        </w:tc>
      </w:tr>
      <w:tr w:rsidR="00D2328D" w:rsidRPr="00D2328D" w14:paraId="41006ECA" w14:textId="77777777" w:rsidTr="00E7066D">
        <w:tc>
          <w:tcPr>
            <w:tcW w:w="1072" w:type="dxa"/>
          </w:tcPr>
          <w:p w14:paraId="15D1C1F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3.26.</w:t>
            </w:r>
          </w:p>
        </w:tc>
        <w:tc>
          <w:tcPr>
            <w:tcW w:w="12899" w:type="dxa"/>
          </w:tcPr>
          <w:p w14:paraId="2B09E9FB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hak holowniczy zdejmowany i zamykany (ze stabilizacją zestawu) do holowania pojazdu, oraz hak do ciągnięcia przyczepki, zdejmowany lub zamykany z instalacją elektryczną o nacisku od 100kg. do 140 kg.</w:t>
            </w:r>
          </w:p>
        </w:tc>
      </w:tr>
      <w:tr w:rsidR="00D2328D" w:rsidRPr="00D2328D" w14:paraId="66481A3C" w14:textId="77777777" w:rsidTr="00E7066D">
        <w:tc>
          <w:tcPr>
            <w:tcW w:w="1072" w:type="dxa"/>
          </w:tcPr>
          <w:p w14:paraId="48A705A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3.27.</w:t>
            </w:r>
          </w:p>
        </w:tc>
        <w:tc>
          <w:tcPr>
            <w:tcW w:w="12899" w:type="dxa"/>
          </w:tcPr>
          <w:p w14:paraId="4A90184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Zawieszenie przednie wzmocnione,</w:t>
            </w:r>
          </w:p>
          <w:p w14:paraId="1500425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Zawieszenie tylnie wzmocnione</w:t>
            </w:r>
          </w:p>
        </w:tc>
      </w:tr>
      <w:tr w:rsidR="00D2328D" w:rsidRPr="00D2328D" w14:paraId="787C7D98" w14:textId="77777777" w:rsidTr="00E7066D">
        <w:tc>
          <w:tcPr>
            <w:tcW w:w="1072" w:type="dxa"/>
          </w:tcPr>
          <w:p w14:paraId="77234AA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3.28.</w:t>
            </w:r>
          </w:p>
        </w:tc>
        <w:tc>
          <w:tcPr>
            <w:tcW w:w="12899" w:type="dxa"/>
          </w:tcPr>
          <w:p w14:paraId="1FF5021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Zasilanie pojazdu powinno być wyposażone w główny wyłącznik prądu oraz system zabezpieczający przed całkowitym rozładowaniem akumulatorów tzw. "strażnik akumulatora" </w:t>
            </w:r>
          </w:p>
          <w:p w14:paraId="155D7F5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Zabudowa pojazdu wyposażona w system zasilania na wzór aut typu kamper, z możliwością pracy na 12v oraz 230v, instalacja powinna posiadać możliwość zasilenia instalacji z sieci lub z dodatkowego akumulatora oraz mieć możliwość pracować na przetwornicy na 230V.Wyposażona w dodatkowy akumulator min. 500 Ah z możliwością ładowania z alternatora, z sieci oraz z panelu fotowoltaicznego zamontowanego na dachu o minimalnej mocy 200W. Wyposażony w przetwornice z 12v na 230v o minimalnej mocy startowej 5000 W i pracy ciągłe 3000 W.</w:t>
            </w:r>
          </w:p>
        </w:tc>
      </w:tr>
      <w:tr w:rsidR="00D2328D" w:rsidRPr="00D2328D" w14:paraId="48BDFB17" w14:textId="77777777" w:rsidTr="00E7066D">
        <w:tc>
          <w:tcPr>
            <w:tcW w:w="1072" w:type="dxa"/>
          </w:tcPr>
          <w:p w14:paraId="5AEB2B5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3.29.</w:t>
            </w:r>
          </w:p>
        </w:tc>
        <w:tc>
          <w:tcPr>
            <w:tcW w:w="12899" w:type="dxa"/>
          </w:tcPr>
          <w:p w14:paraId="0AE9F9C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Pojazd należy wyposażyć w drzwi boczne przesuwne prowadzące do przedziału osobowego, zlokalizowane:</w:t>
            </w:r>
          </w:p>
          <w:p w14:paraId="4D200CF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 xml:space="preserve">• po obu stronach pojazdu </w:t>
            </w:r>
          </w:p>
          <w:p w14:paraId="619EA9C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Wymagania eksploatacyjne:</w:t>
            </w:r>
          </w:p>
          <w:p w14:paraId="1EE565F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• konstrukcja drzwi zapewniająca bezpieczne wsiadanie i wysiadanie załogi</w:t>
            </w:r>
          </w:p>
          <w:p w14:paraId="61862AB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• możliwość użytkowania w warunkach operacyjnych (noc, ograniczona przestrzeń, teren działań)</w:t>
            </w:r>
          </w:p>
        </w:tc>
      </w:tr>
      <w:tr w:rsidR="00D2328D" w:rsidRPr="00D2328D" w14:paraId="555C8230" w14:textId="77777777" w:rsidTr="00E7066D">
        <w:tc>
          <w:tcPr>
            <w:tcW w:w="1072" w:type="dxa"/>
          </w:tcPr>
          <w:p w14:paraId="3B568ED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3.30.</w:t>
            </w:r>
          </w:p>
        </w:tc>
        <w:tc>
          <w:tcPr>
            <w:tcW w:w="12899" w:type="dxa"/>
          </w:tcPr>
          <w:p w14:paraId="02B21CF5" w14:textId="04D3321A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Blat roboczy umiejscowiony na ścianie grodziowej dzielącej przestrzeń pasażerską z przestrzenią ładunkową za 3 rzędem siedzeń. Blat typu małe biurko na laptop, ładowarki do radiostacji i latarek oraz podręczny sprzęt, nad blatem umiejscowiony telewizor</w:t>
            </w: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br/>
              <w:t>o rozmiarze minimum 32cale i rozdzielczości min. 4K oraz przystosowanie wyjść HDMI itp. dodatkowo możliwości podłączenia drugiego TV. Stolik umiejscowiony, rozkładany, zdejmowany wypinany całkowicie pomiędzy drugim a trzecim rzędem siedzeń, w miarę możliwości nad głowami półki zamykane podwieszone pod sufitem z oświetleniem LED oraz nad blatem roboczym po lewej i prawej stronie zamykane szafki na drobny sprzęt.</w:t>
            </w:r>
          </w:p>
        </w:tc>
      </w:tr>
      <w:tr w:rsidR="00D2328D" w:rsidRPr="00D2328D" w14:paraId="6DE1D330" w14:textId="77777777" w:rsidTr="00E7066D">
        <w:tc>
          <w:tcPr>
            <w:tcW w:w="1072" w:type="dxa"/>
          </w:tcPr>
          <w:p w14:paraId="58FB501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3.31.</w:t>
            </w:r>
          </w:p>
        </w:tc>
        <w:tc>
          <w:tcPr>
            <w:tcW w:w="12899" w:type="dxa"/>
          </w:tcPr>
          <w:p w14:paraId="3C3B73D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 xml:space="preserve">W przestrzeni osobowej na blacie roboczym, podświetlanym w którą będą wbudowane  radiotelefony przenośne wraz z ładowarkami (3 kompletów)  wyposażone w moduł GPS spełniające wymagania Załącznika nr 4 „Minimalne wymagania techniczno-funkcjonalne dla radiotelefonów dwusystemowych noszonych” Instrukcji w sprawie organizacji łączności (http://edziennik.kgpsp.gov.pl/legalact/2019/7/ - Rozkaz Nr 8 </w:t>
            </w: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lastRenderedPageBreak/>
              <w:t>Komendanta Głównego Państwowej Straży Pożarnej z dnia 5 kwietnia 2019 r. w sprawie wprowadzenia nowych zasad organizacji łączności radiowej (Dziennik Urzędowy KG PSP z 2019 r. poz. 7).</w:t>
            </w:r>
          </w:p>
          <w:p w14:paraId="4FD7ECE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>Radiotelefony muszą być kompatybilne z systemem łączności Użytkownika (możliwość dołączenia do systemu).</w:t>
            </w:r>
            <w:proofErr w:type="spellStart"/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>Hytera</w:t>
            </w:r>
            <w:proofErr w:type="spellEnd"/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 xml:space="preserve"> lub równoważne.</w:t>
            </w:r>
          </w:p>
          <w:p w14:paraId="0D3093CD" w14:textId="3DF6FF2A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>Na ścianie grodziowej od strony przestrzeni pasażerskiej latarki zamontowanymi i podłączonymi do instalacji pojazdu ładowarkami. Ilość kompletów latarek akumulatorowych ładowanych z instalacji samochodu- 3szt.</w:t>
            </w:r>
          </w:p>
          <w:p w14:paraId="1BA2DE4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 xml:space="preserve">Latarki w wykonaniu co najmniej </w:t>
            </w:r>
            <w:proofErr w:type="spellStart"/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>EEx</w:t>
            </w:r>
            <w:proofErr w:type="spellEnd"/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 xml:space="preserve">, IIC, T4, IP 65 „lub równoważne” przeznaczone do pracy w strefie I zagrożenia wybuchem, źródło światła LED o mocy min. 250 lumenów. Latarki kątowe z możliwością łatwego przymocowania do ubrania specjalnego. </w:t>
            </w:r>
          </w:p>
          <w:p w14:paraId="5235926C" w14:textId="0B553184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 xml:space="preserve">Latarki powinny posiadać 3 tryby pracy: 100% mocy, 30-50% mocy i tryb pulsujący, czas pracy przy pełnej mocy diody – min. 3 godz., w trybie niskiej mocy – min. 10 godz. Wszystkie latarki zamontowane w uchwytach/gniazdach/ładowarkach z zabezpieczeniem uniemożliwiającym samoczynne wypięcie. Na ścianie umiejscowiony jedne z dwóch w pojeździe </w:t>
            </w:r>
            <w:r w:rsidRPr="00D2328D">
              <w:rPr>
                <w:rFonts w:ascii="Times New Roman" w:hAnsi="Times New Roman" w:cs="Times New Roman"/>
                <w:sz w:val="22"/>
                <w:szCs w:val="22"/>
              </w:rPr>
              <w:t xml:space="preserve">radiotelefon przewoźny analogowo – cyfrowy, spełniający minimalne wymagania techniczno-użytkowe określone w załączniku nr 2 do instrukcji stanowiącej załącznik do rozkazu nr 4 Komendanta Głównego PSP z dnia 9 czerwca 2009 r. w sprawie wprowadzenia nowych zasad organizacji łączności w sieciach radiowych UKF Państwowej Straży Pożarnej (Dz. Urz. KG PSP nr 1 z 2009 r. poz. 16). Samochód wyposażony w instalację antenową wraz z anteną. Radiotelefony zasilane osobną przetwornicą napięcia oraz każda radiostacja powinna posiadać swoją oddzielną antenę. </w:t>
            </w:r>
          </w:p>
          <w:p w14:paraId="497580F7" w14:textId="47A7CC4B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>Nie dopuszcza się prowadzenia instalacji elektrycznej do ww. sprzętów po poszyciu w kabinie (instalacja schowana).”Miejsce montażu do uzgodnienia z zamawiającym na etapie produkcji.</w:t>
            </w:r>
          </w:p>
        </w:tc>
      </w:tr>
      <w:tr w:rsidR="00D2328D" w:rsidRPr="00D2328D" w14:paraId="2FE50DE5" w14:textId="77777777" w:rsidTr="00E7066D">
        <w:tc>
          <w:tcPr>
            <w:tcW w:w="1072" w:type="dxa"/>
          </w:tcPr>
          <w:p w14:paraId="0B6FC7E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3.32.</w:t>
            </w:r>
          </w:p>
        </w:tc>
        <w:tc>
          <w:tcPr>
            <w:tcW w:w="12899" w:type="dxa"/>
          </w:tcPr>
          <w:p w14:paraId="5A55DA1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Gniazdo 12 V w kabinie kierowcy.</w:t>
            </w:r>
          </w:p>
          <w:p w14:paraId="2A9C7C0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Gniazdo 12v USB na podszybiu przy samej szybie umożliwiające podłączenie video-rejestratora, oraz wideo-rejestrator dwu kierunkowy przód 4k tył 1080 </w:t>
            </w:r>
            <w:proofErr w:type="spellStart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hp</w:t>
            </w:r>
            <w:proofErr w:type="spellEnd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. 70mai lub </w:t>
            </w:r>
            <w:proofErr w:type="spellStart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rownoważny</w:t>
            </w:r>
            <w:proofErr w:type="spellEnd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.</w:t>
            </w:r>
          </w:p>
          <w:p w14:paraId="504EB99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Gniazdo USB w kabinie kierowcy umożliwiające ładowanie  </w:t>
            </w:r>
            <w:proofErr w:type="spellStart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smartfona</w:t>
            </w:r>
            <w:proofErr w:type="spellEnd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.</w:t>
            </w:r>
          </w:p>
        </w:tc>
      </w:tr>
      <w:tr w:rsidR="00D2328D" w:rsidRPr="00D2328D" w14:paraId="5553886C" w14:textId="77777777" w:rsidTr="00E7066D">
        <w:tc>
          <w:tcPr>
            <w:tcW w:w="1072" w:type="dxa"/>
          </w:tcPr>
          <w:p w14:paraId="0152CCE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3.33.</w:t>
            </w:r>
          </w:p>
        </w:tc>
        <w:tc>
          <w:tcPr>
            <w:tcW w:w="12899" w:type="dxa"/>
          </w:tcPr>
          <w:p w14:paraId="608AA08A" w14:textId="77777777" w:rsidR="00D2328D" w:rsidRPr="00D2328D" w:rsidRDefault="00D2328D" w:rsidP="00E7066D">
            <w:pPr>
              <w:tabs>
                <w:tab w:val="left" w:pos="960"/>
              </w:tabs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 części pasażerskiej tylnej na ścianie grodziowej przy blacie roboczym zamontowane minimum 4 gniazda 230V dwa po lewej i dwa po prawej stronie blatu, 2 gniazdo 12V i trzy gniazda USB „C” i „3.0” o mocy 25W umiejscowienie wszystkich gniazd do uzgodnienia z zamawiającym na etapie realizacji. Dodatkowo wyjście HDMI od telewizorów na zewnątrz pojazdu z prawej strony ukryte w hermetycznym zamknięciu.</w:t>
            </w:r>
          </w:p>
        </w:tc>
      </w:tr>
      <w:tr w:rsidR="00D2328D" w:rsidRPr="00D2328D" w14:paraId="430DCDFA" w14:textId="77777777" w:rsidTr="00E7066D">
        <w:tc>
          <w:tcPr>
            <w:tcW w:w="1072" w:type="dxa"/>
          </w:tcPr>
          <w:p w14:paraId="6EB5E0A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3.34.</w:t>
            </w:r>
          </w:p>
        </w:tc>
        <w:tc>
          <w:tcPr>
            <w:tcW w:w="12899" w:type="dxa"/>
          </w:tcPr>
          <w:p w14:paraId="52777FCA" w14:textId="77777777" w:rsidR="00D2328D" w:rsidRPr="00D2328D" w:rsidRDefault="00D2328D" w:rsidP="00E7066D">
            <w:pPr>
              <w:suppressAutoHyphens/>
              <w:overflowPunct w:val="0"/>
              <w:spacing w:before="20" w:after="20" w:line="276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 urządzanie (gniazdo) umożliwiające podłączenie pojazdu do zasilania 230 V. Urządzanie powinno umożliwiać automatyczne doładowywanie i monitorowanie stanu naładowania akumulatorów. Pojazd powinien posiadać widoczną kontrolkę z miejsca kierowcy informującą o podłączeniu pojazdu do zasilania zewnętrznego. Wtyczka powinna odłączyć się automatycznie po uruchomieniu pojazdu.</w:t>
            </w:r>
          </w:p>
          <w:p w14:paraId="4D6E5999" w14:textId="77777777" w:rsidR="00D2328D" w:rsidRPr="00D2328D" w:rsidRDefault="00D2328D" w:rsidP="00E7066D">
            <w:pPr>
              <w:suppressAutoHyphens/>
              <w:overflowPunct w:val="0"/>
              <w:spacing w:before="20" w:after="20" w:line="276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Wtyczka typu </w:t>
            </w:r>
            <w:proofErr w:type="spellStart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PowerAirBox</w:t>
            </w:r>
            <w:proofErr w:type="spellEnd"/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lub równoważne.</w:t>
            </w:r>
          </w:p>
        </w:tc>
      </w:tr>
      <w:tr w:rsidR="00D2328D" w:rsidRPr="00D2328D" w14:paraId="59229577" w14:textId="77777777" w:rsidTr="00E7066D">
        <w:tc>
          <w:tcPr>
            <w:tcW w:w="1072" w:type="dxa"/>
          </w:tcPr>
          <w:p w14:paraId="03A3C95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3.35.</w:t>
            </w:r>
          </w:p>
        </w:tc>
        <w:tc>
          <w:tcPr>
            <w:tcW w:w="12899" w:type="dxa"/>
          </w:tcPr>
          <w:p w14:paraId="264D0001" w14:textId="22143772" w:rsidR="00D2328D" w:rsidRPr="00D2328D" w:rsidRDefault="00D2328D" w:rsidP="00E7066D">
            <w:pPr>
              <w:suppressAutoHyphens/>
              <w:overflowPunct w:val="0"/>
              <w:spacing w:before="20" w:after="20" w:line="276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>"System sterowania instalacją elektryczną zabudowy oparty na sterownikach magistrali CAN. Wszystkie informację na temat oświetlenia wewnętrznego, zewnętrznego (z możliwością ich sterowania) oraz informacja o podłączonym ładowaniu do pojazdu wyświetlają się na panelu umiejscowionym blisko kierowcy. System posiada możliwość włączenia doświetlania tylnej części pojazdu po wybraniu biegu wstecznego"</w:t>
            </w:r>
          </w:p>
          <w:p w14:paraId="464B9332" w14:textId="5E594761" w:rsidR="00D2328D" w:rsidRPr="00D2328D" w:rsidRDefault="00D2328D" w:rsidP="00E7066D">
            <w:pPr>
              <w:suppressAutoHyphens/>
              <w:overflowPunct w:val="0"/>
              <w:spacing w:before="20" w:after="20" w:line="276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zh-CN"/>
              </w:rPr>
              <w:t>Dane techniczne panelu: Wyświetlacz o przekątnej minimum 4,3", z kolorowym wyświetlaczem i podświetleniem LED, rozdzielczość minimalna 480 x 272, 10 fizycznych przycisków z podświetleniem, 1 interfejs komunikacyjny CAN.</w:t>
            </w:r>
          </w:p>
        </w:tc>
      </w:tr>
      <w:tr w:rsidR="00D2328D" w:rsidRPr="00D2328D" w14:paraId="6D3633CA" w14:textId="77777777" w:rsidTr="00E7066D">
        <w:tc>
          <w:tcPr>
            <w:tcW w:w="1072" w:type="dxa"/>
            <w:shd w:val="clear" w:color="auto" w:fill="EFEFEF"/>
          </w:tcPr>
          <w:p w14:paraId="1ECCE8B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IV.</w:t>
            </w:r>
          </w:p>
        </w:tc>
        <w:tc>
          <w:tcPr>
            <w:tcW w:w="12899" w:type="dxa"/>
            <w:shd w:val="clear" w:color="auto" w:fill="EFEFEF"/>
          </w:tcPr>
          <w:p w14:paraId="3608C9A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ZABUDOWA SPECJALISTYCZNA</w:t>
            </w:r>
          </w:p>
        </w:tc>
      </w:tr>
      <w:tr w:rsidR="00D2328D" w:rsidRPr="00D2328D" w14:paraId="397D3255" w14:textId="77777777" w:rsidTr="00E7066D">
        <w:tc>
          <w:tcPr>
            <w:tcW w:w="1072" w:type="dxa"/>
          </w:tcPr>
          <w:p w14:paraId="536DC9E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2899" w:type="dxa"/>
          </w:tcPr>
          <w:p w14:paraId="35E6ECE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Pojazd składać się będzie z następujących przestrzeni:</w:t>
            </w:r>
          </w:p>
          <w:p w14:paraId="771AE873" w14:textId="77777777" w:rsidR="00D2328D" w:rsidRPr="00D2328D" w:rsidRDefault="00D2328D" w:rsidP="00E7066D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spacing w:before="20" w:after="20" w:line="240" w:lineRule="auto"/>
              <w:ind w:left="196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 xml:space="preserve">„A” - kabiny dla kierowcy jednego pasażera – obydwa fotele obrotowe z podłokietnikami </w:t>
            </w:r>
          </w:p>
          <w:p w14:paraId="5E548D1F" w14:textId="77777777" w:rsidR="00D2328D" w:rsidRPr="00D2328D" w:rsidRDefault="00D2328D" w:rsidP="00E7066D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spacing w:before="20" w:after="20" w:line="240" w:lineRule="auto"/>
              <w:ind w:left="196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„B” - powierzchni dla załogi 6 pasażerów: 6 pozycji siedzących</w:t>
            </w:r>
          </w:p>
          <w:p w14:paraId="6CB6B626" w14:textId="77777777" w:rsidR="00D2328D" w:rsidRPr="00D2328D" w:rsidRDefault="00D2328D" w:rsidP="00E7066D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spacing w:before="20" w:after="20" w:line="240" w:lineRule="auto"/>
              <w:ind w:left="196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 xml:space="preserve">„C” - przestrzeń ładunkową ze zbiornikiem wody zamontowanym na stałe o pojemności 300 L oraz półkami na podręczny sprzęt. (rozmieszczenie półek do uzgodnienia </w:t>
            </w:r>
          </w:p>
          <w:p w14:paraId="3876D27B" w14:textId="77777777" w:rsidR="00D2328D" w:rsidRPr="00D2328D" w:rsidRDefault="00D2328D" w:rsidP="00E7066D">
            <w:pPr>
              <w:widowControl w:val="0"/>
              <w:suppressAutoHyphens/>
              <w:overflowPunct w:val="0"/>
              <w:spacing w:before="20" w:after="20" w:line="240" w:lineRule="auto"/>
              <w:ind w:left="196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z zamawiającym na etapie realizacji)</w:t>
            </w:r>
          </w:p>
        </w:tc>
      </w:tr>
      <w:tr w:rsidR="00D2328D" w:rsidRPr="00D2328D" w14:paraId="62F0E502" w14:textId="77777777" w:rsidTr="00E7066D">
        <w:tc>
          <w:tcPr>
            <w:tcW w:w="1072" w:type="dxa"/>
            <w:shd w:val="clear" w:color="auto" w:fill="D0CECE"/>
          </w:tcPr>
          <w:p w14:paraId="1300B18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</w:t>
            </w:r>
          </w:p>
        </w:tc>
        <w:tc>
          <w:tcPr>
            <w:tcW w:w="12899" w:type="dxa"/>
            <w:shd w:val="clear" w:color="auto" w:fill="D0CECE"/>
          </w:tcPr>
          <w:p w14:paraId="1CA69EC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textAlignment w:val="baseline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zh-CN"/>
              </w:rPr>
              <w:t>Opis przedziału załogi / transportowego powierzchnia B</w:t>
            </w:r>
          </w:p>
        </w:tc>
      </w:tr>
      <w:tr w:rsidR="00D2328D" w:rsidRPr="00D2328D" w14:paraId="42868A03" w14:textId="77777777" w:rsidTr="00E7066D">
        <w:trPr>
          <w:trHeight w:val="300"/>
        </w:trPr>
        <w:tc>
          <w:tcPr>
            <w:tcW w:w="1072" w:type="dxa"/>
          </w:tcPr>
          <w:p w14:paraId="4E8E715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</w:t>
            </w:r>
          </w:p>
        </w:tc>
        <w:tc>
          <w:tcPr>
            <w:tcW w:w="12899" w:type="dxa"/>
          </w:tcPr>
          <w:p w14:paraId="499EFAD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6 foteli pojedynczych zamontowanych  przodem do kierunku jazdy. Wszystkie  fotele z  możliwością demontowania  i przesuwania  na szynach, wyposażone w zagłówki, pasy trzypunktowe, podłokietniki. Możliwość szybkiego przepinania w obydwu kierunkach jazdy.</w:t>
            </w:r>
          </w:p>
        </w:tc>
      </w:tr>
      <w:tr w:rsidR="00D2328D" w:rsidRPr="00D2328D" w14:paraId="7C96A941" w14:textId="77777777" w:rsidTr="00E7066D">
        <w:tc>
          <w:tcPr>
            <w:tcW w:w="1072" w:type="dxa"/>
          </w:tcPr>
          <w:p w14:paraId="3E696A2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4.1.2</w:t>
            </w:r>
          </w:p>
        </w:tc>
        <w:tc>
          <w:tcPr>
            <w:tcW w:w="12899" w:type="dxa"/>
          </w:tcPr>
          <w:p w14:paraId="6D197A6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Wszystkie fotele wyposażone w bezwładnościowe pasy bezpieczeństwa</w:t>
            </w:r>
          </w:p>
        </w:tc>
      </w:tr>
      <w:tr w:rsidR="00D2328D" w:rsidRPr="00D2328D" w14:paraId="3DA4808F" w14:textId="77777777" w:rsidTr="00E7066D">
        <w:tc>
          <w:tcPr>
            <w:tcW w:w="1072" w:type="dxa"/>
          </w:tcPr>
          <w:p w14:paraId="3AE81F3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4.1.3</w:t>
            </w:r>
          </w:p>
        </w:tc>
        <w:tc>
          <w:tcPr>
            <w:tcW w:w="12899" w:type="dxa"/>
          </w:tcPr>
          <w:p w14:paraId="760283E1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Siedzenia pokryte tapicerką skórzaną lub materiałem skóropodobnym odpornym na zanieczyszczenia, odpornym na rozdarcie i ścieranie.</w:t>
            </w:r>
          </w:p>
        </w:tc>
      </w:tr>
      <w:tr w:rsidR="00D2328D" w:rsidRPr="00D2328D" w14:paraId="402E7C04" w14:textId="77777777" w:rsidTr="00E7066D">
        <w:tc>
          <w:tcPr>
            <w:tcW w:w="1072" w:type="dxa"/>
          </w:tcPr>
          <w:p w14:paraId="6AE4CC2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4.1.4</w:t>
            </w:r>
          </w:p>
        </w:tc>
        <w:tc>
          <w:tcPr>
            <w:tcW w:w="12899" w:type="dxa"/>
          </w:tcPr>
          <w:p w14:paraId="66781A8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Wszystkie fotele wyposażone w zagłówki, regulacje pochylenia oparcia</w:t>
            </w:r>
          </w:p>
        </w:tc>
      </w:tr>
      <w:tr w:rsidR="00D2328D" w:rsidRPr="00D2328D" w14:paraId="3D6E25F5" w14:textId="77777777" w:rsidTr="00E7066D">
        <w:tc>
          <w:tcPr>
            <w:tcW w:w="1072" w:type="dxa"/>
          </w:tcPr>
          <w:p w14:paraId="52586B9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4.1.5</w:t>
            </w:r>
          </w:p>
        </w:tc>
        <w:tc>
          <w:tcPr>
            <w:tcW w:w="12899" w:type="dxa"/>
          </w:tcPr>
          <w:p w14:paraId="252433EF" w14:textId="51BC1F0B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Przeszklenia na całej długości auta.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Przeszklenie  bocznych drzwi przesuwnych, przestrzeń ładunkowa przeszklona. Szyby przyciemnione uniemożliwiające zobaczenia z zewnątrz wnętrza.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 przestrzeni ładunkowej "C" szyby od wewnątrz zabezpieczone przed zbiciem i uszkodzeniem. Dopuszcza się całkowite zasłonięcie materiałem wykończeniowym ściany przestrzeni ładunkowej.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 przestrzeni pasażerskiej " B " okna wyposażone w rolety plisowane okienne kabinowe.</w:t>
            </w:r>
          </w:p>
        </w:tc>
      </w:tr>
      <w:tr w:rsidR="00D2328D" w:rsidRPr="00D2328D" w14:paraId="672FB4CA" w14:textId="77777777" w:rsidTr="00E7066D">
        <w:tc>
          <w:tcPr>
            <w:tcW w:w="1072" w:type="dxa"/>
          </w:tcPr>
          <w:p w14:paraId="45B304E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4.1.6</w:t>
            </w:r>
          </w:p>
        </w:tc>
        <w:tc>
          <w:tcPr>
            <w:tcW w:w="12899" w:type="dxa"/>
          </w:tcPr>
          <w:p w14:paraId="7FD067D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Podłoga w przestrzeni „B” odporna na uszkodzenia, zabezpieczona przed ścieraniem, innymi szkodliwymi czynnikami, takimi jak działanie wody, oleju czy innych substancji, zawiera antypoślizgową warstwę.</w:t>
            </w:r>
          </w:p>
          <w:p w14:paraId="792C6CFB" w14:textId="00FED93C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Podłoga wielowarstwowa typu monolit z wbudowanymi mocowaniami do foteli (aluminiowe szyny), posiadająca wewnętrzną warstwę termoizolacyjną, lekka, pokryta wykładziną zmywalną antypoślizgową.</w:t>
            </w:r>
            <w:r w:rsidR="00E706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Podsufitka i ściany boczne w przestrzeni „B” wykończone materiałem typu welur,(tapicerka).</w:t>
            </w:r>
            <w:r w:rsidR="00E706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Do uzgodnienia na etapie realizacji.</w:t>
            </w:r>
          </w:p>
        </w:tc>
      </w:tr>
      <w:tr w:rsidR="00D2328D" w:rsidRPr="00D2328D" w14:paraId="367C6FAF" w14:textId="77777777" w:rsidTr="00E7066D">
        <w:tc>
          <w:tcPr>
            <w:tcW w:w="1072" w:type="dxa"/>
          </w:tcPr>
          <w:p w14:paraId="2C3786F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4.1.7</w:t>
            </w:r>
          </w:p>
        </w:tc>
        <w:tc>
          <w:tcPr>
            <w:tcW w:w="12899" w:type="dxa"/>
          </w:tcPr>
          <w:p w14:paraId="6941ACE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Dodatkowe ogrzewanie przedziału osobowego (powierzchnia  B) – ogrzewanie spalinowe suche, podłączone do fabrycznego zbiornika paliwa, działające na postoju i podczas jazdy, z rozprowadzeniem ciepłego powietrza na przedział osobowy.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Truma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webasto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bądź równoważny. </w:t>
            </w:r>
          </w:p>
        </w:tc>
      </w:tr>
      <w:tr w:rsidR="00D2328D" w:rsidRPr="00D2328D" w14:paraId="01D6B188" w14:textId="77777777" w:rsidTr="00E7066D">
        <w:tc>
          <w:tcPr>
            <w:tcW w:w="1072" w:type="dxa"/>
          </w:tcPr>
          <w:p w14:paraId="5ED55E1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4.1.8</w:t>
            </w:r>
          </w:p>
        </w:tc>
        <w:tc>
          <w:tcPr>
            <w:tcW w:w="12899" w:type="dxa"/>
          </w:tcPr>
          <w:p w14:paraId="3A87B08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w:</w:t>
            </w:r>
          </w:p>
          <w:p w14:paraId="028C4E3E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- klimatyzację postojową zamontowana na dachu pojazdu zasilaną z sieci jak i z przetwornicy o mocy zapewniającej skuteczne chłodzenie powierzchni A i B nie mniejszej niż 2600 W.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Truma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bądź równoważna.</w:t>
            </w:r>
          </w:p>
        </w:tc>
      </w:tr>
      <w:tr w:rsidR="00D2328D" w:rsidRPr="00D2328D" w14:paraId="0DFF5353" w14:textId="77777777" w:rsidTr="00E7066D">
        <w:trPr>
          <w:trHeight w:val="389"/>
        </w:trPr>
        <w:tc>
          <w:tcPr>
            <w:tcW w:w="1072" w:type="dxa"/>
          </w:tcPr>
          <w:p w14:paraId="24654FE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4.1..9</w:t>
            </w:r>
          </w:p>
        </w:tc>
        <w:tc>
          <w:tcPr>
            <w:tcW w:w="12899" w:type="dxa"/>
          </w:tcPr>
          <w:p w14:paraId="5DB70BD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„W kabinie kierowcy zamontowany:</w:t>
            </w:r>
          </w:p>
          <w:p w14:paraId="524D129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-radiotelefon przewoźny drugi z dwóch wyposażony w moduł GPS szt. 1 spełniający wymagania załącznika nr 3 „Minimalne wymagania techniczno-funkcjonalne dla radiotelefonów dwusystemowych przewoźnych” Instrukcji w sprawie organizacji łączności (http://edziennik.kgpsp.gov.pl/legalact/2019/7/ - Rozkaz Nr 8 Komendanta Głównego Państwowej Straży Pożarnej z dnia 5 kwietnia 2019 r. w sprawie wprowadzenia nowych zasad organizacji łączności radiowej (Dziennik Urzędowy KG PSP z 2019 r. poz. 7).</w:t>
            </w:r>
          </w:p>
          <w:p w14:paraId="71CDFCA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 xml:space="preserve">System antenowy powinien spełniać wymagania techniczno-funkcjonalne dla instalacji antenowych ww. Instrukcji. </w:t>
            </w:r>
          </w:p>
          <w:p w14:paraId="015B0017" w14:textId="7CAC1E35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 xml:space="preserve">Samochód wyposażony w zestrojoną instalację antenową na pasmo radiowe PSP wraz  z anteną 1/4λ (lub 5/8 λ ) o charakterystyce promieniowania dookolnej – zysk energetyczny zamontowanej anteny co najmniej 0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dBd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 xml:space="preserve"> (2,15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dBi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), zamontowaną na dachu pojazdu podstawą montowaną na złącze typu motyl  oraz z anteną dla modułu GPS. Antena w przypadku konstrukcji dachu wykonanego z tworzywa sztucznego musi mieć tzw. przeciwwagę lub być anteną bez masową. SWR dla częstotliwości 149MHz nie może być większy od 1,4;</w:t>
            </w:r>
          </w:p>
          <w:p w14:paraId="1B1F1846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Radiotelefon powinien być zaprogramowany zgodnie z dostarczoną po podpisaniu umowy obsadą kanałową.</w:t>
            </w:r>
          </w:p>
          <w:p w14:paraId="12F2E57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Zamawiający wymaga dostarczenia dokumentacji technicznej, eksploatacyjnej i ewidencyjnej zgodnie z:</w:t>
            </w:r>
          </w:p>
          <w:p w14:paraId="0B59AF6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„Tabelą 6 dane ewidencyjne urządzeń radiowych” ,</w:t>
            </w:r>
          </w:p>
          <w:p w14:paraId="0AAAE836" w14:textId="6390236C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„Tabelą 7 ewidencja instalacji antenowych” w zakresie:</w:t>
            </w:r>
            <w:r w:rsidR="00E7066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typ anteny;</w:t>
            </w:r>
            <w:r w:rsidR="00E7066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producent anteny;</w:t>
            </w:r>
          </w:p>
          <w:p w14:paraId="599B1D0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trasa przebiegu przewodów sterujących, zasilających i antenowego wraz z opisem zastosowanego przewodu sterujących w formie rysunku lub zdjęć.</w:t>
            </w:r>
          </w:p>
          <w:p w14:paraId="2EB5304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„Tabelą 8 podstawowa ewidencja pomiarów instalacji antenowych urządzeń przewoźnych”.</w:t>
            </w:r>
          </w:p>
          <w:p w14:paraId="7809114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Radiotelefon musi być kompatybilny z systemem łączności Użytkownika (możliwość dołączenia do systemu).</w:t>
            </w:r>
          </w:p>
          <w:p w14:paraId="0EE84DE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Nie dopuszcza się wykonania instalacji przyłączeniowej radiotelefonu po zewnętrznym poszyciu deski rozdzielczej,</w:t>
            </w:r>
          </w:p>
          <w:p w14:paraId="00D8EB4E" w14:textId="2BABC279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</w:rPr>
              <w:t>Umiejscowienie do uzgodnienia na etapie realizacji.</w:t>
            </w:r>
          </w:p>
        </w:tc>
      </w:tr>
      <w:tr w:rsidR="00D2328D" w:rsidRPr="00D2328D" w14:paraId="7E136795" w14:textId="77777777" w:rsidTr="00E7066D">
        <w:tc>
          <w:tcPr>
            <w:tcW w:w="1072" w:type="dxa"/>
          </w:tcPr>
          <w:p w14:paraId="172C5BA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4.1.10</w:t>
            </w:r>
          </w:p>
        </w:tc>
        <w:tc>
          <w:tcPr>
            <w:tcW w:w="12899" w:type="dxa"/>
          </w:tcPr>
          <w:p w14:paraId="1BC5C6BE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 przestrzeni bagażowej „C” ściany boczne i sufit zabudowane płytą zmywalną(nie dopuszcza się wykonania blachą aluminiową ryflowaną.)</w:t>
            </w:r>
          </w:p>
        </w:tc>
      </w:tr>
      <w:tr w:rsidR="00D2328D" w:rsidRPr="00D2328D" w14:paraId="3133BB9F" w14:textId="77777777" w:rsidTr="00E7066D">
        <w:tc>
          <w:tcPr>
            <w:tcW w:w="1072" w:type="dxa"/>
          </w:tcPr>
          <w:p w14:paraId="4979BD4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4.1.11</w:t>
            </w:r>
          </w:p>
        </w:tc>
        <w:tc>
          <w:tcPr>
            <w:tcW w:w="12899" w:type="dxa"/>
          </w:tcPr>
          <w:p w14:paraId="5E5EE52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 przestrzeni bagażowej wyodrębnione miejsce wraz z uchwytami lub paskami montażowymi na sprzęt i narzędzia do ustalenia z odbierającym. Rozmieszczenie półek, stelaży po uzgodnieniu z odbierającym na etapie realizacji.</w:t>
            </w:r>
          </w:p>
        </w:tc>
      </w:tr>
      <w:tr w:rsidR="00D2328D" w:rsidRPr="00D2328D" w14:paraId="380A77E9" w14:textId="77777777" w:rsidTr="00E7066D">
        <w:tc>
          <w:tcPr>
            <w:tcW w:w="1072" w:type="dxa"/>
          </w:tcPr>
          <w:p w14:paraId="28B19E5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4.1.12</w:t>
            </w:r>
          </w:p>
        </w:tc>
        <w:tc>
          <w:tcPr>
            <w:tcW w:w="12899" w:type="dxa"/>
          </w:tcPr>
          <w:p w14:paraId="4113AEA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Przestrzeń pasażerska „B” oświetlona dwoma paskami LED z możliwością regulacji natężenia światła, do pracy w nocy.</w:t>
            </w:r>
          </w:p>
        </w:tc>
      </w:tr>
      <w:tr w:rsidR="00D2328D" w:rsidRPr="00D2328D" w14:paraId="3FF2498B" w14:textId="77777777" w:rsidTr="00E7066D">
        <w:tc>
          <w:tcPr>
            <w:tcW w:w="1072" w:type="dxa"/>
          </w:tcPr>
          <w:p w14:paraId="04A70A9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>4.1.13</w:t>
            </w:r>
          </w:p>
        </w:tc>
        <w:tc>
          <w:tcPr>
            <w:tcW w:w="12899" w:type="dxa"/>
          </w:tcPr>
          <w:p w14:paraId="174D7695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Przestrzeń ładunkowa „C” oświetlona dwoma paskami LED z sufitu, włączenie oświetlenia automatyczne po otwarciu tylnych drzwi, z możliwością wyłączenia przełącznikiem w kabinie kierowcy.</w:t>
            </w:r>
          </w:p>
        </w:tc>
      </w:tr>
      <w:tr w:rsidR="00D2328D" w:rsidRPr="00D2328D" w14:paraId="09C10197" w14:textId="77777777" w:rsidTr="00E7066D">
        <w:tc>
          <w:tcPr>
            <w:tcW w:w="1072" w:type="dxa"/>
          </w:tcPr>
          <w:p w14:paraId="4CFC38F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4.1.14</w:t>
            </w:r>
          </w:p>
        </w:tc>
        <w:tc>
          <w:tcPr>
            <w:tcW w:w="12899" w:type="dxa"/>
          </w:tcPr>
          <w:p w14:paraId="0321D23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Przestrzeń ładunkowa „C” wyposażona w 1 gniazda typu zapalniczka 12 V gniazdo USB typu C oraz gniazdo 230 v, zamontowane po ustaleniu z zamawiającym na etapie realizacji.</w:t>
            </w:r>
          </w:p>
        </w:tc>
      </w:tr>
      <w:tr w:rsidR="00D2328D" w:rsidRPr="00D2328D" w14:paraId="32F7999A" w14:textId="77777777" w:rsidTr="00E7066D">
        <w:tc>
          <w:tcPr>
            <w:tcW w:w="1072" w:type="dxa"/>
          </w:tcPr>
          <w:p w14:paraId="4C66B5E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4.1.15</w:t>
            </w:r>
          </w:p>
        </w:tc>
        <w:tc>
          <w:tcPr>
            <w:tcW w:w="12899" w:type="dxa"/>
          </w:tcPr>
          <w:p w14:paraId="1B5D33A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Obniżony sufit przedziału osobowego po stronie kierowcy z system półek lub schowków po ustaleniu z odbiorcą.</w:t>
            </w:r>
          </w:p>
        </w:tc>
      </w:tr>
      <w:tr w:rsidR="00D2328D" w:rsidRPr="00D2328D" w14:paraId="0C541C2F" w14:textId="77777777" w:rsidTr="00E7066D">
        <w:tc>
          <w:tcPr>
            <w:tcW w:w="1072" w:type="dxa"/>
          </w:tcPr>
          <w:p w14:paraId="5FCC7DF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4.1.16</w:t>
            </w:r>
          </w:p>
        </w:tc>
        <w:tc>
          <w:tcPr>
            <w:tcW w:w="12899" w:type="dxa"/>
          </w:tcPr>
          <w:p w14:paraId="430A32F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Na prawym boku pojazdu zamontowana markiza zewnętrzna z nóżkami podporowymi oraz z trzema ścianami, 2 boczne z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rafterami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i jedna przednia, które można dopinać, w jednym dopinanym boku drzwi wejściowe na wzór drzwi w namiocie. Markiza o wymiarach nie mniejszych niż 4000mm ale max na jaką pozwoli długość pojazdu, Markiza powinna rozwijać się do rozstawu minimum 2500mm, kolor obudowy markizy czarny, w obudowie  markizy części mocowanej do ściany wmontowany pasek LED oświetlający teren pod autem po rozłożeniu markizy.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Thule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Omnistorm</w:t>
            </w:r>
            <w:proofErr w:type="spellEnd"/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bądź równoważna.</w:t>
            </w:r>
          </w:p>
        </w:tc>
      </w:tr>
      <w:tr w:rsidR="00D2328D" w:rsidRPr="00D2328D" w14:paraId="62116A64" w14:textId="77777777" w:rsidTr="00E7066D">
        <w:tc>
          <w:tcPr>
            <w:tcW w:w="1072" w:type="dxa"/>
          </w:tcPr>
          <w:p w14:paraId="11C9EB1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4.1.18</w:t>
            </w:r>
          </w:p>
        </w:tc>
        <w:tc>
          <w:tcPr>
            <w:tcW w:w="12899" w:type="dxa"/>
          </w:tcPr>
          <w:p w14:paraId="0A4C13FE" w14:textId="7750666F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green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 tylnej części zabudowy po ustaleniu z zamawiającym zamontowany na stałe zbiornik na wodę o pojemności 300 litrów.</w:t>
            </w:r>
            <w:r w:rsidR="00E706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Zbiornik wodny najlepiej rozłożony na podłodze części ładunkowej aby nad nim pozostało miejsce na dodatkowy sprzęt. Dodatkowo zamontowana wysuwana szuflada blokujące się automatycznie w pozycji wsuniętej i całkowicie wysuniętej. Na niej zamontowany wysokociśnieniowy wodno-pianowy agregat gaśniczy AWP 50/40-200 zwijadło elektryczne. Wydajność 50 l/min przy ciśnieniu 40 bar.</w:t>
            </w:r>
          </w:p>
        </w:tc>
      </w:tr>
      <w:tr w:rsidR="00D2328D" w:rsidRPr="00D2328D" w14:paraId="04044A87" w14:textId="77777777" w:rsidTr="00E7066D">
        <w:tc>
          <w:tcPr>
            <w:tcW w:w="1072" w:type="dxa"/>
          </w:tcPr>
          <w:p w14:paraId="512B7A0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4.1.19</w:t>
            </w:r>
          </w:p>
        </w:tc>
        <w:tc>
          <w:tcPr>
            <w:tcW w:w="12899" w:type="dxa"/>
          </w:tcPr>
          <w:p w14:paraId="645C7C37" w14:textId="62769F4B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Oświetlenie LED w pojeździe umożliwiające operowanie wyposażeniem w porze nocnej.</w:t>
            </w:r>
          </w:p>
        </w:tc>
      </w:tr>
      <w:tr w:rsidR="00D2328D" w:rsidRPr="00D2328D" w14:paraId="194C6C67" w14:textId="77777777" w:rsidTr="00E7066D">
        <w:tc>
          <w:tcPr>
            <w:tcW w:w="1072" w:type="dxa"/>
            <w:shd w:val="clear" w:color="auto" w:fill="D0CECE"/>
          </w:tcPr>
          <w:p w14:paraId="33ABDA4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4.3</w:t>
            </w:r>
          </w:p>
        </w:tc>
        <w:tc>
          <w:tcPr>
            <w:tcW w:w="12899" w:type="dxa"/>
            <w:shd w:val="clear" w:color="auto" w:fill="D0CECE"/>
          </w:tcPr>
          <w:p w14:paraId="62E0FF2D" w14:textId="77777777" w:rsidR="00D2328D" w:rsidRPr="00D2328D" w:rsidRDefault="00D2328D" w:rsidP="00E7066D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Pozostała część zabudowy</w:t>
            </w:r>
          </w:p>
        </w:tc>
      </w:tr>
      <w:tr w:rsidR="00D2328D" w:rsidRPr="00D2328D" w14:paraId="29B3793C" w14:textId="77777777" w:rsidTr="00E7066D">
        <w:tc>
          <w:tcPr>
            <w:tcW w:w="1072" w:type="dxa"/>
          </w:tcPr>
          <w:p w14:paraId="23E765B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4.3.1</w:t>
            </w:r>
          </w:p>
        </w:tc>
        <w:tc>
          <w:tcPr>
            <w:tcW w:w="12899" w:type="dxa"/>
          </w:tcPr>
          <w:p w14:paraId="7F35DD17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Oświetlenie zewnętrzne pola pracy- 8 szt. lamp LED -po dwie z tyłu pojazdu, po trzy po bokach pojazdu – tylne lampy włączane automatycznie po włączeniu biegu wstecznego jak i osobnym przyciskiem w kabinie załogi.</w:t>
            </w:r>
          </w:p>
        </w:tc>
      </w:tr>
      <w:tr w:rsidR="00D2328D" w:rsidRPr="00D2328D" w14:paraId="1AA12744" w14:textId="77777777" w:rsidTr="00E7066D">
        <w:tc>
          <w:tcPr>
            <w:tcW w:w="1072" w:type="dxa"/>
          </w:tcPr>
          <w:p w14:paraId="2FD547B5" w14:textId="5693FA46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4.3.</w:t>
            </w:r>
            <w:r w:rsidR="00E706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899" w:type="dxa"/>
          </w:tcPr>
          <w:p w14:paraId="242CC87E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Pojazd wyposażony w:</w:t>
            </w:r>
          </w:p>
          <w:p w14:paraId="6514462A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-system przenośnego </w:t>
            </w:r>
            <w:proofErr w:type="spellStart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internetu</w:t>
            </w:r>
            <w:proofErr w:type="spellEnd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Starlink</w:t>
            </w:r>
            <w:proofErr w:type="spellEnd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STANDARD z router „MINI” do rozstawienia ręcznego w terenie z pakietem na usługę na minimum 1 rok,100 GB miesięcznie.</w:t>
            </w:r>
          </w:p>
          <w:p w14:paraId="55D4A28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-lodówka turystyczna kompresorowa umiejscowienie do uzgodnienia z zamawiającym na etapie realizacji.12/24 volt pojemności max 39L</w:t>
            </w:r>
          </w:p>
          <w:p w14:paraId="596C1D1D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agregat prądotwórczy walizkowy Typu Honda EU22i o mocy minimum 2,2kw</w:t>
            </w:r>
          </w:p>
          <w:p w14:paraId="23A5B5FB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-Przenośna stacja zasilania </w:t>
            </w:r>
          </w:p>
          <w:tbl>
            <w:tblPr>
              <w:tblW w:w="0" w:type="auto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48"/>
              <w:gridCol w:w="1790"/>
            </w:tblGrid>
            <w:tr w:rsidR="00D2328D" w:rsidRPr="00D2328D" w14:paraId="571CC31F" w14:textId="77777777" w:rsidTr="00904697">
              <w:trPr>
                <w:gridAfter w:val="1"/>
                <w:wAfter w:w="1745" w:type="dxa"/>
                <w:tblCellSpacing w:w="15" w:type="dxa"/>
              </w:trPr>
              <w:tc>
                <w:tcPr>
                  <w:tcW w:w="538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7432CDC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Stacja zasilania</w:t>
                  </w:r>
                </w:p>
              </w:tc>
            </w:tr>
            <w:tr w:rsidR="00D2328D" w:rsidRPr="00D2328D" w14:paraId="71E21B9D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57655E1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Pojemność [</w:t>
                  </w:r>
                  <w:proofErr w:type="spellStart"/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Wh</w:t>
                  </w:r>
                  <w:proofErr w:type="spellEnd"/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]: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7C95582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1024</w:t>
                  </w:r>
                </w:p>
              </w:tc>
            </w:tr>
            <w:tr w:rsidR="00D2328D" w:rsidRPr="00D2328D" w14:paraId="19A0DA3B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A4A4981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Typ baterii: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EF289E4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LifePO4</w:t>
                  </w:r>
                </w:p>
              </w:tc>
            </w:tr>
            <w:tr w:rsidR="00D2328D" w:rsidRPr="00D2328D" w14:paraId="08B100C1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E0BA36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Prąd wyjściowy [A]: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A548CF9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1.5, 2, 2.4, 3, 10</w:t>
                  </w:r>
                </w:p>
              </w:tc>
            </w:tr>
            <w:tr w:rsidR="00D2328D" w:rsidRPr="00D2328D" w14:paraId="1B228C15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976ACDB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Liczba portów USB typ C: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D1FEA3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</w:tr>
            <w:tr w:rsidR="00D2328D" w:rsidRPr="00D2328D" w14:paraId="1BB6DA3D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764C571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lastRenderedPageBreak/>
                    <w:t>Materiał wykonania: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FF7424A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Tworzywo sztuczne</w:t>
                  </w:r>
                </w:p>
              </w:tc>
            </w:tr>
            <w:tr w:rsidR="00D2328D" w:rsidRPr="00D2328D" w14:paraId="15066C9C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0DF2954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Wymiary (</w:t>
                  </w:r>
                  <w:proofErr w:type="spellStart"/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GxSxW</w:t>
                  </w:r>
                  <w:proofErr w:type="spellEnd"/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) [cm]: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416D2F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28.4 x 20 x 39.8</w:t>
                  </w:r>
                </w:p>
              </w:tc>
            </w:tr>
            <w:tr w:rsidR="00D2328D" w:rsidRPr="00D2328D" w14:paraId="17AE2256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81498E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Waga [kg]: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4EF9EDC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12.5</w:t>
                  </w:r>
                </w:p>
              </w:tc>
            </w:tr>
            <w:tr w:rsidR="00D2328D" w:rsidRPr="00D2328D" w14:paraId="529C106B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E67EA81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Maksymalna moc jednocześnie podłączonych urządzeń [W]: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9BFF40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1800</w:t>
                  </w:r>
                </w:p>
              </w:tc>
            </w:tr>
            <w:tr w:rsidR="00D2328D" w:rsidRPr="00D2328D" w14:paraId="64453E1D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82EAE5D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Możliwość ładowania poprzez panele fotowoltaiczne: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E4094A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Tak</w:t>
                  </w:r>
                </w:p>
              </w:tc>
            </w:tr>
            <w:tr w:rsidR="00D2328D" w:rsidRPr="00D2328D" w14:paraId="425DE6EC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F6CBD65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Kolor: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AAA3E2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Srebno</w:t>
                  </w:r>
                  <w:proofErr w:type="spellEnd"/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-szary</w:t>
                  </w:r>
                </w:p>
              </w:tc>
            </w:tr>
            <w:tr w:rsidR="00D2328D" w:rsidRPr="00D2328D" w14:paraId="606CA89C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770D310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Typ ładowania: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E5DD2CC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Standard</w:t>
                  </w:r>
                </w:p>
              </w:tc>
            </w:tr>
            <w:tr w:rsidR="00D2328D" w:rsidRPr="00D2328D" w14:paraId="36ABDD41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8D53F8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Maksymalna moc ładowania z paneli solarnych [W]: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FDB2F22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1000</w:t>
                  </w:r>
                </w:p>
              </w:tc>
            </w:tr>
            <w:tr w:rsidR="00D2328D" w:rsidRPr="00D2328D" w14:paraId="0117A17D" w14:textId="77777777" w:rsidTr="00904697">
              <w:trPr>
                <w:tblCellSpacing w:w="15" w:type="dxa"/>
              </w:trPr>
              <w:tc>
                <w:tcPr>
                  <w:tcW w:w="54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53DF66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Maksymalne napięcie otwartego obwodu PV [V]: </w:t>
                  </w:r>
                </w:p>
              </w:tc>
              <w:tc>
                <w:tcPr>
                  <w:tcW w:w="174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EAE559F" w14:textId="77777777" w:rsidR="00D2328D" w:rsidRPr="00D2328D" w:rsidRDefault="00D2328D" w:rsidP="008B4307">
                  <w:pPr>
                    <w:framePr w:hSpace="141" w:wrap="around" w:vAnchor="text" w:hAnchor="text" w:x="-226" w:y="1"/>
                    <w:spacing w:after="0" w:line="280" w:lineRule="atLeast"/>
                    <w:suppressOverlap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</w:pPr>
                  <w:r w:rsidRPr="00D2328D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sz w:val="22"/>
                      <w:szCs w:val="22"/>
                      <w:lang w:eastAsia="pl-PL"/>
                    </w:rPr>
                    <w:t>60</w:t>
                  </w:r>
                </w:p>
              </w:tc>
            </w:tr>
          </w:tbl>
          <w:p w14:paraId="029ADB1B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typu ECOFLOW DELTA 3 Plus lub równoważna.</w:t>
            </w:r>
          </w:p>
          <w:p w14:paraId="09D4521C" w14:textId="65854A71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-komputer(laptop)do obsługi </w:t>
            </w:r>
            <w:proofErr w:type="spellStart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starlink</w:t>
            </w:r>
            <w:proofErr w:type="spellEnd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oprogramowania ratowniczego </w:t>
            </w:r>
            <w:proofErr w:type="spellStart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dronowego</w:t>
            </w:r>
            <w:proofErr w:type="spellEnd"/>
            <w:r w:rsidRPr="00D23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 parametrach  min: </w:t>
            </w:r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konfiguracji Bazowa Model Pro 16 Plus PB16250 Stan Produkt nowy, oryginalny On-Site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ProSupport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NBD Materiał obudowy Aluminium Kolor obudowy Srebrny Kamera internetowa Tak Procesor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Procesor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Intel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Core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Ultra 5 Generacja procesora Arrow Lake Typ procesora Model: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Core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Ultra 5 235U Częstotliwość: 4,9 GHz Cache: 12 MB Obsługiwane gniazda: FCBGA2049 Obsługiwana pamięć: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Up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to LPDDR5/x 8400 MT/s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Up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to DDR5 6400 MT/s Zestaw instrukcji: 64-bit Rozszerzony zestaw instrukcji: Intel SSE4.1, Intel SSE4.2, Intel AVX2 Liczba rdzeni procesora 12 Układ NPU (AI) Tak Liczba zainstalowanych procesorów 1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PassMark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procesora 17757 Pamięć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Pamięć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zainstalowana 16 GB Typ pamięci 1 x 16 GB SO-DIMM DDR5 5600 MHz Liczba banków pamięci 2 Liczba wolnych banków pamięci 1 Maksymalna ilość pamięci 64 GB Dyski Dysk SSD M.2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PCIe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NVMe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Pojemność dysku 512 GB Ekran Przekątna ekranu 16" Rozdzielczość 1920x1200 (WUXGA) Technologia matrycy IPS Jasność matrycy 300 cd/m² Karty graficzne Zintegrowana karta graficzna Intel Arc Graphics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PassMark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karty zintegrowanej 5502 Rodzaj karty graficznej Zintegrowana Złącza i interfejsy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Interfejsy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2 x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Thunderbolt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4/USB4 (Power Delivery i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DisplayPort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2.1) 2 x USB-A 3.2 Gen 1 1 x HDMI 2.1 1 x Gniazdo słuchawkowe Złącza, gniazda rozszerzeń Czytnik kart SDXC Komunikacja Wi-Fi 6E (802.11ax) Bluetooth 5.3 Złącze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Thunderbolt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Thunderbolt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4 Złącze HDMI Tak Wi-Fi Tak Bluetooth Tak Pozostałe informacje Multimedia Kamera internetowa FHD + IR Liczba wbudowanych głośników: 2 Wbudowany mikrofon Bezpieczeństwo Czytnik linii papilarnych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Kensington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Lock Układ szyfrowania TPM (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Trusted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Platform Module) Czytnik kart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SmartCard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Nie Wprowadzanie danych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Touchpad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Klawiatura numeryczna Klawiatura pełnowymiarowa Klawiatura podświetlana Układ klawiatury Międzynarodowy Podświetlana klawiatura Tak Czytnik linii papilarnych Tak Klawiatura numeryczna Tak Zasilanie Zasilacz 65W USB-C Przycisk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Copilot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Tak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Kensington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Lock Tak Bateria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Bateria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3-ogniwowa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Trusted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Platform Module (TPM) Tak System operacyjny Windows 11 Pro Wymiary </w:t>
            </w:r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Szerokość: 358 mm Głębokość: 251 mm Wysokość: 21 mm Certyfikaty Energy Star TCO 9 </w:t>
            </w:r>
            <w:proofErr w:type="spellStart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Certified</w:t>
            </w:r>
            <w:proofErr w:type="spellEnd"/>
            <w:r w:rsidRPr="00D2328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EPEAT Gold MIL-STD-810H Certyfikat MIL-STD-810 MIL-STD-810H Certyfikat EPEAT Gold Tak Waga 1,84 kg</w:t>
            </w:r>
            <w:r w:rsidR="008B43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lub produkty równoważne</w:t>
            </w:r>
          </w:p>
        </w:tc>
      </w:tr>
      <w:tr w:rsidR="00D2328D" w:rsidRPr="00D2328D" w14:paraId="44D76ABD" w14:textId="77777777" w:rsidTr="00E7066D">
        <w:tc>
          <w:tcPr>
            <w:tcW w:w="1072" w:type="dxa"/>
            <w:shd w:val="clear" w:color="auto" w:fill="EFEFEF"/>
          </w:tcPr>
          <w:p w14:paraId="336C0B0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shd w:val="clear" w:color="auto" w:fill="EFEFEF"/>
                <w:lang w:eastAsia="zh-CN"/>
              </w:rPr>
              <w:lastRenderedPageBreak/>
              <w:t>V.</w:t>
            </w:r>
          </w:p>
        </w:tc>
        <w:tc>
          <w:tcPr>
            <w:tcW w:w="12899" w:type="dxa"/>
            <w:shd w:val="clear" w:color="auto" w:fill="EFEFEF"/>
          </w:tcPr>
          <w:p w14:paraId="52F1107F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WYPOSA</w:t>
            </w:r>
            <w:r w:rsidRPr="00D2328D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ŻENIE DODATKOWE POJAZDU OBJĘTE PRZEDMIOTEM ZAMÓWIENIA nie będące wyposażeniem podwozia w standardzie.</w:t>
            </w:r>
          </w:p>
          <w:p w14:paraId="0512AE0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 xml:space="preserve">(dostarczone oraz zamontowane przez Wykonawcę) </w:t>
            </w:r>
          </w:p>
        </w:tc>
      </w:tr>
      <w:tr w:rsidR="00D2328D" w:rsidRPr="00D2328D" w14:paraId="7021EB34" w14:textId="77777777" w:rsidTr="00E7066D">
        <w:tc>
          <w:tcPr>
            <w:tcW w:w="1072" w:type="dxa"/>
          </w:tcPr>
          <w:p w14:paraId="17269B52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5.1</w:t>
            </w:r>
          </w:p>
        </w:tc>
        <w:tc>
          <w:tcPr>
            <w:tcW w:w="12899" w:type="dxa"/>
          </w:tcPr>
          <w:p w14:paraId="3F215748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-Gaśnica proszkowa ABC min. 6 kg 1 szt.</w:t>
            </w:r>
          </w:p>
          <w:p w14:paraId="7D1E2B5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- zestawy mocowań, półek, szafek, stolików (biurka)</w:t>
            </w:r>
          </w:p>
        </w:tc>
      </w:tr>
      <w:tr w:rsidR="00D2328D" w:rsidRPr="00D2328D" w14:paraId="4391FA72" w14:textId="77777777" w:rsidTr="00E7066D">
        <w:tc>
          <w:tcPr>
            <w:tcW w:w="1072" w:type="dxa"/>
            <w:shd w:val="clear" w:color="auto" w:fill="EFEFEF"/>
          </w:tcPr>
          <w:p w14:paraId="60491197" w14:textId="77777777" w:rsidR="00D2328D" w:rsidRPr="00EA2C2A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EA2C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VI.</w:t>
            </w:r>
          </w:p>
        </w:tc>
        <w:tc>
          <w:tcPr>
            <w:tcW w:w="12899" w:type="dxa"/>
            <w:shd w:val="clear" w:color="auto" w:fill="EFEFEF"/>
          </w:tcPr>
          <w:p w14:paraId="6E34B6AD" w14:textId="77777777" w:rsidR="00D2328D" w:rsidRPr="00EA2C2A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 w:rsidRPr="00EA2C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DODATKOWO</w:t>
            </w:r>
          </w:p>
        </w:tc>
      </w:tr>
      <w:tr w:rsidR="00D2328D" w:rsidRPr="00D2328D" w14:paraId="534C8D85" w14:textId="77777777" w:rsidTr="00E7066D">
        <w:tc>
          <w:tcPr>
            <w:tcW w:w="1072" w:type="dxa"/>
          </w:tcPr>
          <w:p w14:paraId="5241CA8B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6.2.</w:t>
            </w:r>
          </w:p>
        </w:tc>
        <w:tc>
          <w:tcPr>
            <w:tcW w:w="12899" w:type="dxa"/>
          </w:tcPr>
          <w:p w14:paraId="41041C40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W terminie odbioru techniczno-jakościowego należy dostarczyć instrukcję obsługi pojazdu, urządzeń i sprzętu zamontowanego w pojeździe w języku polskim oraz świadectwem CNBOP.</w:t>
            </w:r>
          </w:p>
        </w:tc>
      </w:tr>
      <w:tr w:rsidR="00D2328D" w:rsidRPr="00D2328D" w14:paraId="78FA545D" w14:textId="77777777" w:rsidTr="00E7066D">
        <w:tc>
          <w:tcPr>
            <w:tcW w:w="1072" w:type="dxa"/>
          </w:tcPr>
          <w:p w14:paraId="3ADE0294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2899" w:type="dxa"/>
          </w:tcPr>
          <w:p w14:paraId="7215CABE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Samochód dostarczony z pełnym zbiornikiem paliwa i płynami eksploatacyjnymi</w:t>
            </w:r>
          </w:p>
        </w:tc>
      </w:tr>
      <w:tr w:rsidR="00D2328D" w:rsidRPr="00D2328D" w14:paraId="14CA2759" w14:textId="77777777" w:rsidTr="00E7066D">
        <w:tc>
          <w:tcPr>
            <w:tcW w:w="1072" w:type="dxa"/>
          </w:tcPr>
          <w:p w14:paraId="36835E4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6.3</w:t>
            </w:r>
          </w:p>
        </w:tc>
        <w:tc>
          <w:tcPr>
            <w:tcW w:w="12899" w:type="dxa"/>
          </w:tcPr>
          <w:p w14:paraId="68C3F5CC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Profesjonale zabezpieczenie podwozia antykorozyjnie</w:t>
            </w:r>
          </w:p>
        </w:tc>
      </w:tr>
      <w:tr w:rsidR="00D2328D" w:rsidRPr="00D2328D" w14:paraId="7338B236" w14:textId="77777777" w:rsidTr="00E7066D">
        <w:tc>
          <w:tcPr>
            <w:tcW w:w="1072" w:type="dxa"/>
          </w:tcPr>
          <w:p w14:paraId="2A544BE3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6.4</w:t>
            </w:r>
          </w:p>
        </w:tc>
        <w:tc>
          <w:tcPr>
            <w:tcW w:w="12899" w:type="dxa"/>
          </w:tcPr>
          <w:p w14:paraId="7EF01309" w14:textId="77777777" w:rsidR="00D2328D" w:rsidRPr="00D2328D" w:rsidRDefault="00D2328D" w:rsidP="00E7066D">
            <w:pPr>
              <w:suppressAutoHyphens/>
              <w:overflowPunct w:val="0"/>
              <w:spacing w:before="20" w:after="2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D232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Pojazd wyposażony co najmniej w: zestaw narzędzi naprawczych, podnośnik hydrauliczny, trójkąt ostrzegawczy, apteczkę, gaśnicę proszkową, kamizelkę ostrzegawczą.</w:t>
            </w:r>
          </w:p>
        </w:tc>
      </w:tr>
    </w:tbl>
    <w:p w14:paraId="20D896A5" w14:textId="05F544B2" w:rsidR="00ED24EA" w:rsidRPr="00D2328D" w:rsidRDefault="00E7066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sectPr w:rsidR="00ED24EA" w:rsidRPr="00D2328D" w:rsidSect="00D232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1284"/>
    <w:multiLevelType w:val="hybridMultilevel"/>
    <w:tmpl w:val="FD24F118"/>
    <w:lvl w:ilvl="0" w:tplc="DEECB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79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47"/>
    <w:rsid w:val="00064DEE"/>
    <w:rsid w:val="000B4DB3"/>
    <w:rsid w:val="00172147"/>
    <w:rsid w:val="003159BB"/>
    <w:rsid w:val="003806DC"/>
    <w:rsid w:val="004672BD"/>
    <w:rsid w:val="005838A5"/>
    <w:rsid w:val="008B4307"/>
    <w:rsid w:val="00AB4EFD"/>
    <w:rsid w:val="00D154A9"/>
    <w:rsid w:val="00D2328D"/>
    <w:rsid w:val="00E7066D"/>
    <w:rsid w:val="00EA2C2A"/>
    <w:rsid w:val="00ED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9721"/>
  <w15:chartTrackingRefBased/>
  <w15:docId w15:val="{B5DC1975-B546-4F5D-B3C9-FE9BA775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28D"/>
    <w:pPr>
      <w:spacing w:line="278" w:lineRule="auto"/>
    </w:pPr>
    <w:rPr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2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2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1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2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21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2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2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2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21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21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1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21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1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1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2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2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2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2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2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21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21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21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2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21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21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2328D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3960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6</cp:revision>
  <dcterms:created xsi:type="dcterms:W3CDTF">2026-08-05T11:38:00Z</dcterms:created>
  <dcterms:modified xsi:type="dcterms:W3CDTF">2026-08-05T15:10:00Z</dcterms:modified>
</cp:coreProperties>
</file>