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9ED" w:rsidRDefault="003619ED" w:rsidP="003619ED">
      <w:pPr>
        <w:jc w:val="center"/>
        <w:rPr>
          <w:rFonts w:ascii="Cambria" w:hAnsi="Cambria"/>
          <w:bCs/>
          <w:i/>
          <w:iCs/>
          <w:sz w:val="16"/>
          <w:szCs w:val="16"/>
        </w:rPr>
      </w:pPr>
    </w:p>
    <w:p w:rsidR="00E3689C" w:rsidRPr="00C755F1" w:rsidRDefault="00925358" w:rsidP="00DA3C4D">
      <w:pPr>
        <w:tabs>
          <w:tab w:val="left" w:pos="6946"/>
        </w:tabs>
        <w:autoSpaceDN w:val="0"/>
        <w:spacing w:line="276" w:lineRule="auto"/>
        <w:jc w:val="right"/>
        <w:textAlignment w:val="baseline"/>
        <w:rPr>
          <w:rFonts w:ascii="Arial" w:hAnsi="Arial" w:cs="Arial"/>
          <w:bCs/>
          <w:sz w:val="22"/>
          <w:szCs w:val="22"/>
        </w:rPr>
      </w:pPr>
      <w:r w:rsidRPr="00C755F1">
        <w:rPr>
          <w:rFonts w:ascii="Arial" w:hAnsi="Arial" w:cs="Arial"/>
          <w:bCs/>
          <w:sz w:val="22"/>
          <w:szCs w:val="22"/>
        </w:rPr>
        <w:t>Siemień</w:t>
      </w:r>
      <w:r w:rsidR="00E3689C" w:rsidRPr="00C755F1">
        <w:rPr>
          <w:rFonts w:ascii="Arial" w:hAnsi="Arial" w:cs="Arial"/>
          <w:bCs/>
          <w:sz w:val="22"/>
          <w:szCs w:val="22"/>
        </w:rPr>
        <w:t xml:space="preserve">, dnia </w:t>
      </w:r>
      <w:r w:rsidR="00A07250">
        <w:rPr>
          <w:rFonts w:ascii="Arial" w:hAnsi="Arial" w:cs="Arial"/>
          <w:bCs/>
          <w:sz w:val="22"/>
          <w:szCs w:val="22"/>
        </w:rPr>
        <w:t xml:space="preserve">12 sierpnia </w:t>
      </w:r>
      <w:r w:rsidR="00E3689C" w:rsidRPr="00C755F1">
        <w:rPr>
          <w:rFonts w:ascii="Arial" w:hAnsi="Arial" w:cs="Arial"/>
          <w:bCs/>
          <w:sz w:val="22"/>
          <w:szCs w:val="22"/>
        </w:rPr>
        <w:t>202</w:t>
      </w:r>
      <w:r w:rsidR="004E46D3">
        <w:rPr>
          <w:rFonts w:ascii="Arial" w:hAnsi="Arial" w:cs="Arial"/>
          <w:bCs/>
          <w:sz w:val="22"/>
          <w:szCs w:val="22"/>
        </w:rPr>
        <w:t>6</w:t>
      </w:r>
      <w:r w:rsidR="00E3689C" w:rsidRPr="00C755F1">
        <w:rPr>
          <w:rFonts w:ascii="Arial" w:hAnsi="Arial" w:cs="Arial"/>
          <w:bCs/>
          <w:sz w:val="22"/>
          <w:szCs w:val="22"/>
        </w:rPr>
        <w:t xml:space="preserve"> r.</w:t>
      </w:r>
    </w:p>
    <w:p w:rsidR="00C44126" w:rsidRDefault="00C44126" w:rsidP="00DA3C4D">
      <w:pPr>
        <w:tabs>
          <w:tab w:val="left" w:pos="6946"/>
        </w:tabs>
        <w:autoSpaceDN w:val="0"/>
        <w:spacing w:line="276" w:lineRule="auto"/>
        <w:jc w:val="both"/>
        <w:textAlignment w:val="baseline"/>
        <w:rPr>
          <w:rFonts w:ascii="Arial" w:hAnsi="Arial" w:cs="Arial"/>
          <w:bCs/>
          <w:sz w:val="22"/>
          <w:szCs w:val="22"/>
        </w:rPr>
      </w:pPr>
    </w:p>
    <w:p w:rsidR="00E3689C" w:rsidRPr="00C755F1" w:rsidRDefault="00E3689C" w:rsidP="00DA3C4D">
      <w:pPr>
        <w:tabs>
          <w:tab w:val="left" w:pos="6946"/>
        </w:tabs>
        <w:autoSpaceDN w:val="0"/>
        <w:spacing w:line="276" w:lineRule="auto"/>
        <w:jc w:val="both"/>
        <w:textAlignment w:val="baseline"/>
        <w:rPr>
          <w:rFonts w:ascii="Arial" w:hAnsi="Arial" w:cs="Arial"/>
          <w:bCs/>
          <w:sz w:val="22"/>
          <w:szCs w:val="22"/>
        </w:rPr>
      </w:pPr>
      <w:r w:rsidRPr="00C755F1">
        <w:rPr>
          <w:rFonts w:ascii="Arial" w:hAnsi="Arial" w:cs="Arial"/>
          <w:bCs/>
          <w:sz w:val="22"/>
          <w:szCs w:val="22"/>
        </w:rPr>
        <w:t xml:space="preserve">Nr postępowania: </w:t>
      </w:r>
      <w:r w:rsidR="003619ED">
        <w:rPr>
          <w:rFonts w:ascii="Arial" w:hAnsi="Arial" w:cs="Arial"/>
          <w:bCs/>
          <w:sz w:val="22"/>
          <w:szCs w:val="22"/>
        </w:rPr>
        <w:t>ZP.272.0</w:t>
      </w:r>
      <w:r w:rsidR="00A07250">
        <w:rPr>
          <w:rFonts w:ascii="Arial" w:hAnsi="Arial" w:cs="Arial"/>
          <w:bCs/>
          <w:sz w:val="22"/>
          <w:szCs w:val="22"/>
        </w:rPr>
        <w:t>9</w:t>
      </w:r>
      <w:r w:rsidR="00245112">
        <w:rPr>
          <w:rFonts w:ascii="Arial" w:hAnsi="Arial" w:cs="Arial"/>
          <w:bCs/>
          <w:sz w:val="22"/>
          <w:szCs w:val="22"/>
        </w:rPr>
        <w:t>.202</w:t>
      </w:r>
      <w:r w:rsidR="004E46D3">
        <w:rPr>
          <w:rFonts w:ascii="Arial" w:hAnsi="Arial" w:cs="Arial"/>
          <w:bCs/>
          <w:sz w:val="22"/>
          <w:szCs w:val="22"/>
        </w:rPr>
        <w:t>6</w:t>
      </w:r>
    </w:p>
    <w:p w:rsidR="00E3689C" w:rsidRDefault="00E3689C" w:rsidP="00DA3C4D">
      <w:pPr>
        <w:tabs>
          <w:tab w:val="left" w:pos="6946"/>
        </w:tabs>
        <w:autoSpaceDN w:val="0"/>
        <w:spacing w:line="276" w:lineRule="auto"/>
        <w:jc w:val="both"/>
        <w:textAlignment w:val="baseline"/>
        <w:rPr>
          <w:rFonts w:ascii="Arial" w:hAnsi="Arial" w:cs="Arial"/>
          <w:bCs/>
          <w:sz w:val="22"/>
          <w:szCs w:val="22"/>
        </w:rPr>
      </w:pPr>
    </w:p>
    <w:p w:rsidR="004E46D3" w:rsidRPr="00C755F1" w:rsidRDefault="004E46D3" w:rsidP="00DA3C4D">
      <w:pPr>
        <w:tabs>
          <w:tab w:val="left" w:pos="6946"/>
        </w:tabs>
        <w:autoSpaceDN w:val="0"/>
        <w:spacing w:line="276" w:lineRule="auto"/>
        <w:jc w:val="both"/>
        <w:textAlignment w:val="baseline"/>
        <w:rPr>
          <w:rFonts w:ascii="Arial" w:hAnsi="Arial" w:cs="Arial"/>
          <w:bCs/>
          <w:sz w:val="22"/>
          <w:szCs w:val="22"/>
        </w:rPr>
      </w:pPr>
    </w:p>
    <w:p w:rsidR="003A3A63" w:rsidRDefault="003A3A63" w:rsidP="00FC6903">
      <w:pPr>
        <w:tabs>
          <w:tab w:val="left" w:pos="6946"/>
        </w:tabs>
        <w:autoSpaceDN w:val="0"/>
        <w:spacing w:line="276" w:lineRule="auto"/>
        <w:textAlignment w:val="baseline"/>
        <w:rPr>
          <w:rFonts w:ascii="Arial" w:hAnsi="Arial" w:cs="Arial"/>
          <w:b/>
          <w:sz w:val="22"/>
          <w:szCs w:val="22"/>
        </w:rPr>
      </w:pPr>
    </w:p>
    <w:p w:rsidR="00E3689C" w:rsidRPr="00C755F1" w:rsidRDefault="00E3689C" w:rsidP="00DA3C4D">
      <w:pPr>
        <w:tabs>
          <w:tab w:val="left" w:pos="6946"/>
        </w:tabs>
        <w:autoSpaceDN w:val="0"/>
        <w:spacing w:line="276" w:lineRule="auto"/>
        <w:jc w:val="center"/>
        <w:textAlignment w:val="baseline"/>
        <w:rPr>
          <w:rFonts w:ascii="Arial" w:hAnsi="Arial" w:cs="Arial"/>
          <w:b/>
          <w:sz w:val="22"/>
          <w:szCs w:val="22"/>
        </w:rPr>
      </w:pPr>
      <w:r w:rsidRPr="00C755F1">
        <w:rPr>
          <w:rFonts w:ascii="Arial" w:hAnsi="Arial" w:cs="Arial"/>
          <w:b/>
          <w:sz w:val="22"/>
          <w:szCs w:val="22"/>
        </w:rPr>
        <w:t>WYJAŚNIENIA TREŚCI SPECYFIKACJI WARUNKÓW ZAMÓWIENIA</w:t>
      </w:r>
    </w:p>
    <w:p w:rsidR="00FD4960" w:rsidRPr="00C755F1" w:rsidRDefault="00FD4960" w:rsidP="00DA3C4D">
      <w:pPr>
        <w:tabs>
          <w:tab w:val="left" w:pos="6946"/>
        </w:tabs>
        <w:autoSpaceDN w:val="0"/>
        <w:spacing w:line="276" w:lineRule="auto"/>
        <w:jc w:val="center"/>
        <w:textAlignment w:val="baseline"/>
        <w:rPr>
          <w:rFonts w:ascii="Arial" w:hAnsi="Arial" w:cs="Arial"/>
          <w:b/>
          <w:sz w:val="22"/>
          <w:szCs w:val="22"/>
        </w:rPr>
      </w:pPr>
    </w:p>
    <w:p w:rsidR="00E3689C" w:rsidRPr="004E46D3" w:rsidRDefault="00E3689C" w:rsidP="00DA3C4D">
      <w:pPr>
        <w:tabs>
          <w:tab w:val="left" w:pos="6946"/>
        </w:tabs>
        <w:autoSpaceDN w:val="0"/>
        <w:spacing w:line="276" w:lineRule="auto"/>
        <w:jc w:val="both"/>
        <w:textAlignment w:val="baseline"/>
        <w:rPr>
          <w:rFonts w:ascii="Arial" w:eastAsia="Calibri" w:hAnsi="Arial" w:cs="Arial"/>
          <w:kern w:val="3"/>
          <w:sz w:val="22"/>
          <w:szCs w:val="22"/>
          <w:lang w:eastAsia="ar-SA" w:bidi="hi-IN"/>
        </w:rPr>
      </w:pPr>
      <w:r w:rsidRPr="00DE2DCE">
        <w:rPr>
          <w:rFonts w:ascii="Arial" w:eastAsia="Calibri" w:hAnsi="Arial" w:cs="Arial"/>
          <w:kern w:val="3"/>
          <w:sz w:val="22"/>
          <w:szCs w:val="22"/>
          <w:lang w:eastAsia="ar-SA" w:bidi="hi-IN"/>
        </w:rPr>
        <w:t>w postępowaniu o udzielenie za</w:t>
      </w:r>
      <w:r w:rsidR="00D236BA" w:rsidRPr="00DE2DCE">
        <w:rPr>
          <w:rFonts w:ascii="Arial" w:eastAsia="Calibri" w:hAnsi="Arial" w:cs="Arial"/>
          <w:kern w:val="3"/>
          <w:sz w:val="22"/>
          <w:szCs w:val="22"/>
          <w:lang w:eastAsia="ar-SA" w:bidi="hi-IN"/>
        </w:rPr>
        <w:t>mówienia publicznego prowadzon</w:t>
      </w:r>
      <w:r w:rsidR="00E20883">
        <w:rPr>
          <w:rFonts w:ascii="Arial" w:eastAsia="Calibri" w:hAnsi="Arial" w:cs="Arial"/>
          <w:kern w:val="3"/>
          <w:sz w:val="22"/>
          <w:szCs w:val="22"/>
          <w:lang w:eastAsia="ar-SA" w:bidi="hi-IN"/>
        </w:rPr>
        <w:t>ym</w:t>
      </w:r>
      <w:r w:rsidRPr="00DE2DCE">
        <w:rPr>
          <w:rFonts w:ascii="Arial" w:eastAsia="Calibri" w:hAnsi="Arial" w:cs="Arial"/>
          <w:kern w:val="3"/>
          <w:sz w:val="22"/>
          <w:szCs w:val="22"/>
          <w:lang w:eastAsia="ar-SA" w:bidi="hi-IN"/>
        </w:rPr>
        <w:t xml:space="preserve"> </w:t>
      </w:r>
      <w:r w:rsidR="00D236BA" w:rsidRPr="00DE2DCE">
        <w:rPr>
          <w:rFonts w:ascii="Arial" w:hAnsi="Arial" w:cs="Arial"/>
          <w:sz w:val="22"/>
          <w:szCs w:val="22"/>
        </w:rPr>
        <w:t>w trybie podstawowym bez negocjacji,</w:t>
      </w:r>
      <w:r w:rsidRPr="00DE2DCE">
        <w:rPr>
          <w:rFonts w:ascii="Arial" w:eastAsia="Calibri" w:hAnsi="Arial" w:cs="Arial"/>
          <w:kern w:val="3"/>
          <w:sz w:val="22"/>
          <w:szCs w:val="22"/>
          <w:lang w:eastAsia="ar-SA" w:bidi="hi-IN"/>
        </w:rPr>
        <w:t xml:space="preserve"> pn.:</w:t>
      </w:r>
      <w:r w:rsidR="00114377" w:rsidRPr="00DE2DCE">
        <w:rPr>
          <w:rFonts w:ascii="Arial" w:eastAsia="Calibri" w:hAnsi="Arial" w:cs="Arial"/>
          <w:kern w:val="3"/>
          <w:sz w:val="22"/>
          <w:szCs w:val="22"/>
          <w:lang w:eastAsia="ar-SA" w:bidi="hi-IN"/>
        </w:rPr>
        <w:t xml:space="preserve"> </w:t>
      </w:r>
      <w:r w:rsidR="004E46D3" w:rsidRPr="004E46D3">
        <w:rPr>
          <w:rFonts w:ascii="Arial" w:eastAsia="Calibri" w:hAnsi="Arial" w:cs="Arial"/>
          <w:kern w:val="3"/>
          <w:sz w:val="22"/>
          <w:szCs w:val="22"/>
          <w:lang w:eastAsia="ar-SA" w:bidi="hi-IN"/>
        </w:rPr>
        <w:t>„</w:t>
      </w:r>
      <w:r w:rsidR="004E46D3" w:rsidRPr="004E46D3">
        <w:rPr>
          <w:rFonts w:ascii="Arial" w:eastAsia="Calibri" w:hAnsi="Arial" w:cs="Arial"/>
          <w:sz w:val="22"/>
          <w:szCs w:val="22"/>
        </w:rPr>
        <w:t xml:space="preserve">Dostawa sprzętu i oprogramowania informatycznego związana z realizacją projektu w ramach grantu </w:t>
      </w:r>
      <w:proofErr w:type="spellStart"/>
      <w:r w:rsidR="004E46D3" w:rsidRPr="004E46D3">
        <w:rPr>
          <w:rFonts w:ascii="Arial" w:eastAsia="Calibri" w:hAnsi="Arial" w:cs="Arial"/>
          <w:sz w:val="22"/>
          <w:szCs w:val="22"/>
        </w:rPr>
        <w:t>Cyberbezpieczny</w:t>
      </w:r>
      <w:proofErr w:type="spellEnd"/>
      <w:r w:rsidR="004E46D3" w:rsidRPr="004E46D3">
        <w:rPr>
          <w:rFonts w:ascii="Arial" w:eastAsia="Calibri" w:hAnsi="Arial" w:cs="Arial"/>
          <w:sz w:val="22"/>
          <w:szCs w:val="22"/>
        </w:rPr>
        <w:t xml:space="preserve"> Samorząd”.</w:t>
      </w:r>
    </w:p>
    <w:p w:rsidR="00E1178A" w:rsidRPr="00DE2DCE" w:rsidRDefault="00E1178A" w:rsidP="00DA3C4D">
      <w:pPr>
        <w:spacing w:line="276" w:lineRule="auto"/>
        <w:ind w:left="720" w:hanging="720"/>
        <w:jc w:val="both"/>
        <w:rPr>
          <w:rFonts w:ascii="Arial" w:hAnsi="Arial" w:cs="Arial"/>
          <w:b/>
          <w:sz w:val="22"/>
          <w:szCs w:val="22"/>
        </w:rPr>
      </w:pPr>
    </w:p>
    <w:p w:rsidR="003C2C19" w:rsidRPr="00DE2DCE" w:rsidRDefault="003C2C19" w:rsidP="00DA3C4D">
      <w:pPr>
        <w:tabs>
          <w:tab w:val="left" w:pos="993"/>
        </w:tabs>
        <w:autoSpaceDN w:val="0"/>
        <w:spacing w:line="276" w:lineRule="auto"/>
        <w:jc w:val="both"/>
        <w:textAlignment w:val="baseline"/>
        <w:rPr>
          <w:rFonts w:ascii="Arial" w:eastAsia="Calibri" w:hAnsi="Arial" w:cs="Arial"/>
          <w:kern w:val="3"/>
          <w:sz w:val="22"/>
          <w:szCs w:val="22"/>
          <w:lang w:eastAsia="ar-SA" w:bidi="hi-IN"/>
        </w:rPr>
      </w:pPr>
      <w:r w:rsidRPr="00DE2DCE">
        <w:rPr>
          <w:rFonts w:ascii="Arial" w:hAnsi="Arial" w:cs="Arial"/>
          <w:b/>
          <w:sz w:val="22"/>
          <w:szCs w:val="22"/>
        </w:rPr>
        <w:tab/>
      </w:r>
      <w:r w:rsidR="00E3689C" w:rsidRPr="00DE2DCE">
        <w:rPr>
          <w:rFonts w:ascii="Arial" w:eastAsia="Calibri" w:hAnsi="Arial" w:cs="Arial"/>
          <w:kern w:val="3"/>
          <w:sz w:val="22"/>
          <w:szCs w:val="22"/>
          <w:lang w:eastAsia="ar-SA" w:bidi="hi-IN"/>
        </w:rPr>
        <w:t>W związku z pytaniami</w:t>
      </w:r>
      <w:r w:rsidR="00114377" w:rsidRPr="00DE2DCE">
        <w:rPr>
          <w:rFonts w:ascii="Arial" w:eastAsia="Calibri" w:hAnsi="Arial" w:cs="Arial"/>
          <w:kern w:val="3"/>
          <w:sz w:val="22"/>
          <w:szCs w:val="22"/>
          <w:lang w:eastAsia="ar-SA" w:bidi="hi-IN"/>
        </w:rPr>
        <w:t xml:space="preserve"> </w:t>
      </w:r>
      <w:r w:rsidR="00E3689C" w:rsidRPr="00DE2DCE">
        <w:rPr>
          <w:rFonts w:ascii="Arial" w:eastAsia="Calibri" w:hAnsi="Arial" w:cs="Arial"/>
          <w:kern w:val="3"/>
          <w:sz w:val="22"/>
          <w:szCs w:val="22"/>
          <w:lang w:eastAsia="ar-SA" w:bidi="hi-IN"/>
        </w:rPr>
        <w:t xml:space="preserve">Wykonawców o wyjaśnienie treści specyfikacji warunków zamówienia (dalej SWZ) Zamawiający – </w:t>
      </w:r>
      <w:r w:rsidR="00925358" w:rsidRPr="00DE2DCE">
        <w:rPr>
          <w:rFonts w:ascii="Arial" w:eastAsia="Calibri" w:hAnsi="Arial" w:cs="Arial"/>
          <w:kern w:val="3"/>
          <w:sz w:val="22"/>
          <w:szCs w:val="22"/>
          <w:lang w:eastAsia="ar-SA" w:bidi="hi-IN"/>
        </w:rPr>
        <w:t>Gmina Siemień</w:t>
      </w:r>
      <w:r w:rsidR="00E3689C" w:rsidRPr="00DE2DCE">
        <w:rPr>
          <w:rFonts w:ascii="Arial" w:eastAsia="Calibri" w:hAnsi="Arial" w:cs="Arial"/>
          <w:kern w:val="3"/>
          <w:sz w:val="22"/>
          <w:szCs w:val="22"/>
          <w:lang w:eastAsia="ar-SA" w:bidi="hi-IN"/>
        </w:rPr>
        <w:t>, na podstawie art.</w:t>
      </w:r>
      <w:r w:rsidR="00D236BA" w:rsidRPr="00DE2DCE">
        <w:rPr>
          <w:rFonts w:ascii="Arial" w:eastAsia="Calibri" w:hAnsi="Arial" w:cs="Arial"/>
          <w:kern w:val="3"/>
          <w:sz w:val="22"/>
          <w:szCs w:val="22"/>
          <w:lang w:eastAsia="ar-SA" w:bidi="hi-IN"/>
        </w:rPr>
        <w:t xml:space="preserve"> 284</w:t>
      </w:r>
      <w:r w:rsidR="00E3689C" w:rsidRPr="00DE2DCE">
        <w:rPr>
          <w:rFonts w:ascii="Arial" w:eastAsia="Calibri" w:hAnsi="Arial" w:cs="Arial"/>
          <w:kern w:val="3"/>
          <w:sz w:val="22"/>
          <w:szCs w:val="22"/>
          <w:lang w:eastAsia="ar-SA" w:bidi="hi-IN"/>
        </w:rPr>
        <w:t xml:space="preserve"> ust. </w:t>
      </w:r>
      <w:r w:rsidR="00D236BA" w:rsidRPr="00DE2DCE">
        <w:rPr>
          <w:rFonts w:ascii="Arial" w:eastAsia="Calibri" w:hAnsi="Arial" w:cs="Arial"/>
          <w:kern w:val="3"/>
          <w:sz w:val="22"/>
          <w:szCs w:val="22"/>
          <w:lang w:eastAsia="ar-SA" w:bidi="hi-IN"/>
        </w:rPr>
        <w:t>6</w:t>
      </w:r>
      <w:r w:rsidR="00E3689C" w:rsidRPr="00DE2DCE">
        <w:rPr>
          <w:rFonts w:ascii="Arial" w:eastAsia="Calibri" w:hAnsi="Arial" w:cs="Arial"/>
          <w:kern w:val="3"/>
          <w:sz w:val="22"/>
          <w:szCs w:val="22"/>
          <w:lang w:eastAsia="ar-SA" w:bidi="hi-IN"/>
        </w:rPr>
        <w:t xml:space="preserve"> ustawy z dnia 11 września 2019 r. – Prawo zamówień publicznych (Dz. U z 202</w:t>
      </w:r>
      <w:r w:rsidR="00632EBD">
        <w:rPr>
          <w:rFonts w:ascii="Arial" w:eastAsia="Calibri" w:hAnsi="Arial" w:cs="Arial"/>
          <w:kern w:val="3"/>
          <w:sz w:val="22"/>
          <w:szCs w:val="22"/>
          <w:lang w:eastAsia="ar-SA" w:bidi="hi-IN"/>
        </w:rPr>
        <w:t>6</w:t>
      </w:r>
      <w:r w:rsidR="00E3689C" w:rsidRPr="00DE2DCE">
        <w:rPr>
          <w:rFonts w:ascii="Arial" w:eastAsia="Calibri" w:hAnsi="Arial" w:cs="Arial"/>
          <w:kern w:val="3"/>
          <w:sz w:val="22"/>
          <w:szCs w:val="22"/>
          <w:lang w:eastAsia="ar-SA" w:bidi="hi-IN"/>
        </w:rPr>
        <w:t xml:space="preserve"> r. poz. </w:t>
      </w:r>
      <w:r w:rsidR="00632EBD">
        <w:rPr>
          <w:rFonts w:ascii="Arial" w:eastAsia="Calibri" w:hAnsi="Arial" w:cs="Arial"/>
          <w:kern w:val="3"/>
          <w:sz w:val="22"/>
          <w:szCs w:val="22"/>
          <w:lang w:eastAsia="ar-SA" w:bidi="hi-IN"/>
        </w:rPr>
        <w:t>793</w:t>
      </w:r>
      <w:r w:rsidR="00E3689C" w:rsidRPr="00DE2DCE">
        <w:rPr>
          <w:rFonts w:ascii="Arial" w:eastAsia="Calibri" w:hAnsi="Arial" w:cs="Arial"/>
          <w:kern w:val="3"/>
          <w:sz w:val="22"/>
          <w:szCs w:val="22"/>
          <w:lang w:eastAsia="ar-SA" w:bidi="hi-IN"/>
        </w:rPr>
        <w:t xml:space="preserve">) – dalej zwana ustawą </w:t>
      </w:r>
      <w:proofErr w:type="spellStart"/>
      <w:r w:rsidR="00E3689C" w:rsidRPr="00DE2DCE">
        <w:rPr>
          <w:rFonts w:ascii="Arial" w:eastAsia="Calibri" w:hAnsi="Arial" w:cs="Arial"/>
          <w:kern w:val="3"/>
          <w:sz w:val="22"/>
          <w:szCs w:val="22"/>
          <w:lang w:eastAsia="ar-SA" w:bidi="hi-IN"/>
        </w:rPr>
        <w:t>Pzp</w:t>
      </w:r>
      <w:proofErr w:type="spellEnd"/>
      <w:r w:rsidR="00E3689C" w:rsidRPr="00DE2DCE">
        <w:rPr>
          <w:rFonts w:ascii="Arial" w:eastAsia="Calibri" w:hAnsi="Arial" w:cs="Arial"/>
          <w:kern w:val="3"/>
          <w:sz w:val="22"/>
          <w:szCs w:val="22"/>
          <w:lang w:eastAsia="ar-SA" w:bidi="hi-IN"/>
        </w:rPr>
        <w:t>, poniżej udziela wyjaśnień:</w:t>
      </w:r>
    </w:p>
    <w:p w:rsidR="00B25111" w:rsidRPr="00DE2DCE" w:rsidRDefault="00B25111" w:rsidP="00DA3C4D">
      <w:pPr>
        <w:tabs>
          <w:tab w:val="left" w:pos="993"/>
        </w:tabs>
        <w:autoSpaceDN w:val="0"/>
        <w:spacing w:line="276" w:lineRule="auto"/>
        <w:jc w:val="both"/>
        <w:textAlignment w:val="baseline"/>
        <w:rPr>
          <w:rFonts w:ascii="Arial" w:eastAsia="Calibri" w:hAnsi="Arial" w:cs="Arial"/>
          <w:kern w:val="3"/>
          <w:sz w:val="22"/>
          <w:szCs w:val="22"/>
          <w:lang w:eastAsia="ar-SA" w:bidi="hi-IN"/>
        </w:rPr>
      </w:pPr>
    </w:p>
    <w:p w:rsidR="004E46D3" w:rsidRDefault="004E46D3" w:rsidP="00245112">
      <w:pPr>
        <w:pStyle w:val="Default"/>
        <w:spacing w:line="276" w:lineRule="auto"/>
        <w:jc w:val="both"/>
        <w:rPr>
          <w:sz w:val="22"/>
          <w:szCs w:val="22"/>
          <w:u w:val="single"/>
        </w:rPr>
      </w:pPr>
    </w:p>
    <w:p w:rsidR="00D236BA" w:rsidRPr="00A07250" w:rsidRDefault="00D236BA" w:rsidP="00A07250">
      <w:pPr>
        <w:pStyle w:val="Default"/>
        <w:spacing w:line="276" w:lineRule="auto"/>
        <w:jc w:val="both"/>
        <w:rPr>
          <w:sz w:val="22"/>
          <w:szCs w:val="22"/>
          <w:u w:val="single"/>
        </w:rPr>
      </w:pPr>
      <w:r w:rsidRPr="00A07250">
        <w:rPr>
          <w:sz w:val="22"/>
          <w:szCs w:val="22"/>
          <w:u w:val="single"/>
        </w:rPr>
        <w:t xml:space="preserve">Pytanie nr </w:t>
      </w:r>
      <w:r w:rsidR="000E4A39" w:rsidRPr="00A07250">
        <w:rPr>
          <w:sz w:val="22"/>
          <w:szCs w:val="22"/>
          <w:u w:val="single"/>
        </w:rPr>
        <w:t>1</w:t>
      </w:r>
    </w:p>
    <w:p w:rsidR="00A07250" w:rsidRPr="00A07250" w:rsidRDefault="00A07250" w:rsidP="00A07250">
      <w:pPr>
        <w:spacing w:line="276" w:lineRule="auto"/>
        <w:jc w:val="both"/>
        <w:rPr>
          <w:rFonts w:ascii="Arial" w:hAnsi="Arial" w:cs="Arial"/>
          <w:sz w:val="22"/>
          <w:szCs w:val="22"/>
        </w:rPr>
      </w:pPr>
      <w:r w:rsidRPr="00A07250">
        <w:rPr>
          <w:rFonts w:ascii="Arial" w:hAnsi="Arial" w:cs="Arial"/>
          <w:sz w:val="22"/>
          <w:szCs w:val="22"/>
        </w:rPr>
        <w:t>Dotyczy zapisów OPZ - 3.3. Zakup macierzy (1 szt.).</w:t>
      </w:r>
    </w:p>
    <w:p w:rsidR="00A07250" w:rsidRPr="00A07250" w:rsidRDefault="00A07250" w:rsidP="00A07250">
      <w:pPr>
        <w:spacing w:line="276" w:lineRule="auto"/>
        <w:jc w:val="both"/>
        <w:rPr>
          <w:rFonts w:ascii="Arial" w:hAnsi="Arial" w:cs="Arial"/>
          <w:sz w:val="22"/>
          <w:szCs w:val="22"/>
        </w:rPr>
      </w:pPr>
      <w:r w:rsidRPr="00A07250">
        <w:rPr>
          <w:rFonts w:ascii="Arial" w:hAnsi="Arial" w:cs="Arial"/>
          <w:sz w:val="22"/>
          <w:szCs w:val="22"/>
        </w:rPr>
        <w:t xml:space="preserve">Pytanie nr 1: Czy zamawiający potwierdzi ze zapis „z wykorzystaniem wszystkich dysków (tzw. </w:t>
      </w:r>
      <w:proofErr w:type="spellStart"/>
      <w:r w:rsidRPr="00A07250">
        <w:rPr>
          <w:rFonts w:ascii="Arial" w:hAnsi="Arial" w:cs="Arial"/>
          <w:sz w:val="22"/>
          <w:szCs w:val="22"/>
        </w:rPr>
        <w:t>wide-striping</w:t>
      </w:r>
      <w:proofErr w:type="spellEnd"/>
      <w:r w:rsidRPr="00A07250">
        <w:rPr>
          <w:rFonts w:ascii="Arial" w:hAnsi="Arial" w:cs="Arial"/>
          <w:sz w:val="22"/>
          <w:szCs w:val="22"/>
        </w:rPr>
        <w:t>)” dotyczy wszystkich wyspecyfikowanych dysków w pkt. nr 6.?</w:t>
      </w:r>
    </w:p>
    <w:p w:rsidR="00A07250" w:rsidRDefault="00A07250" w:rsidP="00A07250">
      <w:pPr>
        <w:rPr>
          <w:lang w:eastAsia="en-US"/>
        </w:rPr>
      </w:pPr>
    </w:p>
    <w:p w:rsidR="00A07250" w:rsidRPr="00A07250" w:rsidRDefault="00A07250" w:rsidP="00A07250">
      <w:pPr>
        <w:jc w:val="both"/>
        <w:rPr>
          <w:rFonts w:ascii="Arial" w:hAnsi="Arial" w:cs="Arial"/>
          <w:b/>
          <w:i/>
          <w:sz w:val="22"/>
          <w:szCs w:val="22"/>
          <w:lang w:eastAsia="en-US"/>
        </w:rPr>
      </w:pPr>
      <w:r w:rsidRPr="00A07250">
        <w:rPr>
          <w:rFonts w:ascii="Arial" w:hAnsi="Arial" w:cs="Arial"/>
          <w:b/>
          <w:i/>
          <w:sz w:val="22"/>
          <w:szCs w:val="22"/>
          <w:lang w:eastAsia="en-US"/>
        </w:rPr>
        <w:t xml:space="preserve">Odpowiedz: Tak. Wymóg </w:t>
      </w:r>
      <w:proofErr w:type="spellStart"/>
      <w:r w:rsidRPr="00A07250">
        <w:rPr>
          <w:rFonts w:ascii="Arial" w:hAnsi="Arial" w:cs="Arial"/>
          <w:b/>
          <w:i/>
          <w:sz w:val="22"/>
          <w:szCs w:val="22"/>
          <w:lang w:eastAsia="en-US"/>
        </w:rPr>
        <w:t>wide-striping</w:t>
      </w:r>
      <w:proofErr w:type="spellEnd"/>
      <w:r w:rsidRPr="00A07250">
        <w:rPr>
          <w:rFonts w:ascii="Arial" w:hAnsi="Arial" w:cs="Arial"/>
          <w:b/>
          <w:i/>
          <w:sz w:val="22"/>
          <w:szCs w:val="22"/>
          <w:lang w:eastAsia="en-US"/>
        </w:rPr>
        <w:t xml:space="preserve"> dotyczy wszystkich aktywnych dysków wskazanych w </w:t>
      </w:r>
      <w:proofErr w:type="spellStart"/>
      <w:r w:rsidRPr="00A07250">
        <w:rPr>
          <w:rFonts w:ascii="Arial" w:hAnsi="Arial" w:cs="Arial"/>
          <w:b/>
          <w:i/>
          <w:sz w:val="22"/>
          <w:szCs w:val="22"/>
          <w:lang w:eastAsia="en-US"/>
        </w:rPr>
        <w:t>pkt</w:t>
      </w:r>
      <w:proofErr w:type="spellEnd"/>
      <w:r w:rsidRPr="00A07250">
        <w:rPr>
          <w:rFonts w:ascii="Arial" w:hAnsi="Arial" w:cs="Arial"/>
          <w:b/>
          <w:i/>
          <w:sz w:val="22"/>
          <w:szCs w:val="22"/>
          <w:lang w:eastAsia="en-US"/>
        </w:rPr>
        <w:t xml:space="preserve"> 6, z wyłączeniem dysków </w:t>
      </w:r>
      <w:proofErr w:type="spellStart"/>
      <w:r w:rsidRPr="00A07250">
        <w:rPr>
          <w:rFonts w:ascii="Arial" w:hAnsi="Arial" w:cs="Arial"/>
          <w:b/>
          <w:i/>
          <w:sz w:val="22"/>
          <w:szCs w:val="22"/>
          <w:lang w:eastAsia="en-US"/>
        </w:rPr>
        <w:t>Hot-spare</w:t>
      </w:r>
      <w:proofErr w:type="spellEnd"/>
      <w:r w:rsidRPr="00A07250">
        <w:rPr>
          <w:rFonts w:ascii="Arial" w:hAnsi="Arial" w:cs="Arial"/>
          <w:b/>
          <w:i/>
          <w:sz w:val="22"/>
          <w:szCs w:val="22"/>
          <w:lang w:eastAsia="en-US"/>
        </w:rPr>
        <w:t xml:space="preserve"> do czasu ich aktywacji.</w:t>
      </w:r>
    </w:p>
    <w:p w:rsidR="00A07250" w:rsidRPr="00A07250" w:rsidRDefault="00A07250" w:rsidP="00A07250">
      <w:pPr>
        <w:spacing w:line="276" w:lineRule="auto"/>
        <w:jc w:val="both"/>
        <w:rPr>
          <w:rFonts w:ascii="Arial" w:hAnsi="Arial" w:cs="Arial"/>
          <w:b/>
          <w:sz w:val="22"/>
          <w:szCs w:val="22"/>
        </w:rPr>
      </w:pPr>
    </w:p>
    <w:p w:rsidR="00A07250" w:rsidRPr="00A07250" w:rsidRDefault="00A07250" w:rsidP="00A07250">
      <w:pPr>
        <w:spacing w:line="276" w:lineRule="auto"/>
        <w:jc w:val="both"/>
        <w:rPr>
          <w:rFonts w:ascii="Arial" w:hAnsi="Arial" w:cs="Arial"/>
          <w:sz w:val="22"/>
          <w:szCs w:val="22"/>
          <w:u w:val="single"/>
        </w:rPr>
      </w:pPr>
      <w:r w:rsidRPr="00A07250">
        <w:rPr>
          <w:rFonts w:ascii="Arial" w:hAnsi="Arial" w:cs="Arial"/>
          <w:sz w:val="22"/>
          <w:szCs w:val="22"/>
          <w:u w:val="single"/>
        </w:rPr>
        <w:t>Pytanie nr 2:</w:t>
      </w:r>
    </w:p>
    <w:p w:rsidR="00A07250" w:rsidRDefault="00A07250" w:rsidP="00A07250">
      <w:pPr>
        <w:spacing w:line="276" w:lineRule="auto"/>
        <w:jc w:val="both"/>
        <w:rPr>
          <w:rFonts w:ascii="Arial" w:hAnsi="Arial" w:cs="Arial"/>
          <w:sz w:val="22"/>
          <w:szCs w:val="22"/>
        </w:rPr>
      </w:pPr>
      <w:r w:rsidRPr="00A07250">
        <w:rPr>
          <w:rFonts w:ascii="Arial" w:hAnsi="Arial" w:cs="Arial"/>
          <w:sz w:val="22"/>
          <w:szCs w:val="22"/>
        </w:rPr>
        <w:t xml:space="preserve">Czy Zamawiający dopuści rozwiązanie, posiadający definiowanie dysków globalnych </w:t>
      </w:r>
      <w:proofErr w:type="spellStart"/>
      <w:r w:rsidRPr="00A07250">
        <w:rPr>
          <w:rFonts w:ascii="Arial" w:hAnsi="Arial" w:cs="Arial"/>
          <w:sz w:val="22"/>
          <w:szCs w:val="22"/>
        </w:rPr>
        <w:t>Hot-spare</w:t>
      </w:r>
      <w:proofErr w:type="spellEnd"/>
      <w:r w:rsidRPr="00A07250">
        <w:rPr>
          <w:rFonts w:ascii="Arial" w:hAnsi="Arial" w:cs="Arial"/>
          <w:sz w:val="22"/>
          <w:szCs w:val="22"/>
        </w:rPr>
        <w:t xml:space="preserve"> oraz  posiada architekturę nowej generacji, która minimalizuje skutki awarii dysku, a powrót systemu do kondycji przed awarią jest do ośmiu razy szybszy niż w tradycyjnym RAID-6.</w:t>
      </w:r>
    </w:p>
    <w:p w:rsidR="00A07250" w:rsidRPr="00A07250" w:rsidRDefault="00A07250" w:rsidP="00A07250">
      <w:pPr>
        <w:spacing w:line="276" w:lineRule="auto"/>
        <w:jc w:val="both"/>
        <w:rPr>
          <w:rFonts w:ascii="Arial" w:hAnsi="Arial" w:cs="Arial"/>
          <w:sz w:val="22"/>
          <w:szCs w:val="22"/>
        </w:rPr>
      </w:pPr>
    </w:p>
    <w:p w:rsidR="00A07250" w:rsidRPr="00A07250" w:rsidRDefault="00A07250" w:rsidP="00A07250">
      <w:pPr>
        <w:jc w:val="both"/>
        <w:rPr>
          <w:rFonts w:ascii="Arial" w:hAnsi="Arial" w:cs="Arial"/>
          <w:b/>
          <w:i/>
          <w:sz w:val="22"/>
          <w:szCs w:val="22"/>
          <w:lang w:eastAsia="en-US"/>
        </w:rPr>
      </w:pPr>
      <w:r w:rsidRPr="00A07250">
        <w:rPr>
          <w:rFonts w:ascii="Arial" w:hAnsi="Arial" w:cs="Arial"/>
          <w:b/>
          <w:i/>
          <w:sz w:val="22"/>
          <w:szCs w:val="22"/>
          <w:lang w:eastAsia="en-US"/>
        </w:rPr>
        <w:t>Odpowiedz:</w:t>
      </w:r>
      <w:r w:rsidRPr="00A07250">
        <w:rPr>
          <w:lang w:eastAsia="en-US"/>
        </w:rPr>
        <w:t xml:space="preserve"> </w:t>
      </w:r>
      <w:r w:rsidRPr="00A07250">
        <w:rPr>
          <w:rFonts w:ascii="Arial" w:hAnsi="Arial" w:cs="Arial"/>
          <w:b/>
          <w:i/>
          <w:sz w:val="22"/>
          <w:szCs w:val="22"/>
          <w:lang w:eastAsia="en-US"/>
        </w:rPr>
        <w:t>Tak. Zamawiający dopuści opisane rozwiązanie, pod warunkiem zapewnienia co najmniej równoważnego poziomu ochrony danych oraz automatycznej odbudowy po awarii dysku.</w:t>
      </w:r>
    </w:p>
    <w:p w:rsidR="00A07250" w:rsidRPr="00A07250" w:rsidRDefault="00A07250" w:rsidP="00A07250">
      <w:pPr>
        <w:spacing w:line="276" w:lineRule="auto"/>
        <w:jc w:val="both"/>
        <w:rPr>
          <w:rFonts w:ascii="Arial" w:hAnsi="Arial" w:cs="Arial"/>
          <w:b/>
          <w:i/>
          <w:sz w:val="22"/>
          <w:szCs w:val="22"/>
          <w:lang w:eastAsia="en-US"/>
        </w:rPr>
      </w:pPr>
    </w:p>
    <w:p w:rsidR="00A07250" w:rsidRPr="00A07250" w:rsidRDefault="00A07250" w:rsidP="00A07250">
      <w:pPr>
        <w:pStyle w:val="Default"/>
        <w:spacing w:line="276" w:lineRule="auto"/>
        <w:jc w:val="both"/>
        <w:rPr>
          <w:sz w:val="22"/>
          <w:szCs w:val="22"/>
          <w:u w:val="single"/>
        </w:rPr>
      </w:pPr>
      <w:r w:rsidRPr="00A07250">
        <w:rPr>
          <w:sz w:val="22"/>
          <w:szCs w:val="22"/>
          <w:u w:val="single"/>
        </w:rPr>
        <w:t>Pytanie nr 3</w:t>
      </w:r>
    </w:p>
    <w:p w:rsidR="00A07250" w:rsidRPr="00A07250" w:rsidRDefault="00A07250" w:rsidP="00A07250">
      <w:pPr>
        <w:pStyle w:val="Default"/>
        <w:spacing w:line="276" w:lineRule="auto"/>
        <w:jc w:val="both"/>
        <w:rPr>
          <w:sz w:val="22"/>
          <w:szCs w:val="22"/>
          <w:u w:val="single"/>
        </w:rPr>
      </w:pPr>
      <w:r w:rsidRPr="00A07250">
        <w:rPr>
          <w:sz w:val="22"/>
          <w:szCs w:val="22"/>
        </w:rPr>
        <w:t>Dotyczy: 3.5. Zakup UTM (1 szt.).</w:t>
      </w:r>
    </w:p>
    <w:p w:rsidR="00A07250" w:rsidRDefault="00A07250" w:rsidP="00A07250">
      <w:pPr>
        <w:spacing w:line="276" w:lineRule="auto"/>
        <w:jc w:val="both"/>
        <w:rPr>
          <w:rFonts w:ascii="Arial" w:hAnsi="Arial" w:cs="Arial"/>
          <w:sz w:val="22"/>
          <w:szCs w:val="22"/>
        </w:rPr>
      </w:pPr>
      <w:r w:rsidRPr="00A07250">
        <w:rPr>
          <w:rFonts w:ascii="Arial" w:hAnsi="Arial" w:cs="Arial"/>
          <w:sz w:val="22"/>
          <w:szCs w:val="22"/>
        </w:rPr>
        <w:t xml:space="preserve">Pytanie do punktu: Poufność transmisji danych - połączenia szyfrowane </w:t>
      </w:r>
      <w:proofErr w:type="spellStart"/>
      <w:r w:rsidRPr="00A07250">
        <w:rPr>
          <w:rFonts w:ascii="Arial" w:hAnsi="Arial" w:cs="Arial"/>
          <w:sz w:val="22"/>
          <w:szCs w:val="22"/>
        </w:rPr>
        <w:t>IPSec</w:t>
      </w:r>
      <w:proofErr w:type="spellEnd"/>
      <w:r w:rsidRPr="00A07250">
        <w:rPr>
          <w:rFonts w:ascii="Arial" w:hAnsi="Arial" w:cs="Arial"/>
          <w:sz w:val="22"/>
          <w:szCs w:val="22"/>
        </w:rPr>
        <w:t xml:space="preserve"> VPN oraz SSL VPN. W związku z tym, że SSL VPN często stawał się celem ataków i jest wycofywany z urządzeń Firewall większości wiodących producentów czy Zamawiający zaakceptuje rozwiązanie oparte o IPSEC VPN, który jest bezpieczniejszy i wydajniejszy. </w:t>
      </w:r>
    </w:p>
    <w:p w:rsidR="00A07250" w:rsidRPr="00A07250" w:rsidRDefault="00A07250" w:rsidP="00A07250">
      <w:pPr>
        <w:spacing w:line="276" w:lineRule="auto"/>
        <w:jc w:val="both"/>
        <w:rPr>
          <w:rFonts w:ascii="Arial" w:hAnsi="Arial" w:cs="Arial"/>
          <w:sz w:val="22"/>
          <w:szCs w:val="22"/>
        </w:rPr>
      </w:pPr>
    </w:p>
    <w:p w:rsidR="00A07250" w:rsidRPr="00A07250" w:rsidRDefault="00A07250" w:rsidP="00A07250">
      <w:pPr>
        <w:jc w:val="both"/>
        <w:rPr>
          <w:rFonts w:ascii="Arial" w:hAnsi="Arial" w:cs="Arial"/>
          <w:b/>
          <w:i/>
          <w:sz w:val="22"/>
          <w:szCs w:val="22"/>
          <w:lang w:eastAsia="en-US"/>
        </w:rPr>
      </w:pPr>
      <w:r w:rsidRPr="00A07250">
        <w:rPr>
          <w:rFonts w:ascii="Arial" w:hAnsi="Arial" w:cs="Arial"/>
          <w:b/>
          <w:i/>
          <w:sz w:val="22"/>
          <w:szCs w:val="22"/>
          <w:lang w:eastAsia="en-US"/>
        </w:rPr>
        <w:t>Odpowiedz:</w:t>
      </w:r>
      <w:r w:rsidRPr="00A07250">
        <w:rPr>
          <w:lang w:eastAsia="en-US"/>
        </w:rPr>
        <w:t xml:space="preserve"> </w:t>
      </w:r>
      <w:r w:rsidRPr="00A07250">
        <w:rPr>
          <w:rFonts w:ascii="Arial" w:hAnsi="Arial" w:cs="Arial"/>
          <w:b/>
          <w:i/>
          <w:sz w:val="22"/>
          <w:szCs w:val="22"/>
          <w:lang w:eastAsia="en-US"/>
        </w:rPr>
        <w:t xml:space="preserve">Tak. Zamawiający dopuści rozwiązanie oparte wyłącznie na </w:t>
      </w:r>
      <w:proofErr w:type="spellStart"/>
      <w:r w:rsidRPr="00A07250">
        <w:rPr>
          <w:rFonts w:ascii="Arial" w:hAnsi="Arial" w:cs="Arial"/>
          <w:b/>
          <w:i/>
          <w:sz w:val="22"/>
          <w:szCs w:val="22"/>
          <w:lang w:eastAsia="en-US"/>
        </w:rPr>
        <w:t>IPSec</w:t>
      </w:r>
      <w:proofErr w:type="spellEnd"/>
      <w:r w:rsidRPr="00A07250">
        <w:rPr>
          <w:rFonts w:ascii="Arial" w:hAnsi="Arial" w:cs="Arial"/>
          <w:b/>
          <w:i/>
          <w:sz w:val="22"/>
          <w:szCs w:val="22"/>
          <w:lang w:eastAsia="en-US"/>
        </w:rPr>
        <w:t xml:space="preserve"> VPN, bez </w:t>
      </w:r>
      <w:proofErr w:type="spellStart"/>
      <w:r w:rsidRPr="00A07250">
        <w:rPr>
          <w:rFonts w:ascii="Arial" w:hAnsi="Arial" w:cs="Arial"/>
          <w:b/>
          <w:i/>
          <w:sz w:val="22"/>
          <w:szCs w:val="22"/>
          <w:lang w:eastAsia="en-US"/>
        </w:rPr>
        <w:t>obsługi</w:t>
      </w:r>
      <w:proofErr w:type="spellEnd"/>
      <w:r w:rsidRPr="00A07250">
        <w:rPr>
          <w:rFonts w:ascii="Arial" w:hAnsi="Arial" w:cs="Arial"/>
          <w:b/>
          <w:i/>
          <w:sz w:val="22"/>
          <w:szCs w:val="22"/>
          <w:lang w:eastAsia="en-US"/>
        </w:rPr>
        <w:t xml:space="preserve"> SSL VPN, przy zachowaniu pozostałych wymagań OPZ dotyczących połączeń VPN.</w:t>
      </w:r>
    </w:p>
    <w:p w:rsidR="00A07250" w:rsidRPr="00A07250" w:rsidRDefault="00A07250" w:rsidP="00A07250">
      <w:pPr>
        <w:spacing w:line="276" w:lineRule="auto"/>
        <w:jc w:val="both"/>
        <w:rPr>
          <w:rFonts w:ascii="Arial" w:hAnsi="Arial" w:cs="Arial"/>
          <w:b/>
          <w:i/>
          <w:sz w:val="22"/>
          <w:szCs w:val="22"/>
        </w:rPr>
      </w:pPr>
    </w:p>
    <w:p w:rsidR="00A07250" w:rsidRPr="00A07250" w:rsidRDefault="00A07250" w:rsidP="00A07250">
      <w:pPr>
        <w:spacing w:line="276" w:lineRule="auto"/>
        <w:jc w:val="both"/>
        <w:rPr>
          <w:rFonts w:ascii="Arial" w:hAnsi="Arial" w:cs="Arial"/>
          <w:sz w:val="22"/>
          <w:szCs w:val="22"/>
        </w:rPr>
      </w:pPr>
    </w:p>
    <w:p w:rsidR="00A07250" w:rsidRPr="00A07250" w:rsidRDefault="00A07250" w:rsidP="00A07250">
      <w:pPr>
        <w:pStyle w:val="Default"/>
        <w:spacing w:line="276" w:lineRule="auto"/>
        <w:jc w:val="both"/>
        <w:rPr>
          <w:sz w:val="22"/>
          <w:szCs w:val="22"/>
          <w:u w:val="single"/>
        </w:rPr>
      </w:pPr>
      <w:r w:rsidRPr="00A07250">
        <w:rPr>
          <w:sz w:val="22"/>
          <w:szCs w:val="22"/>
          <w:u w:val="single"/>
        </w:rPr>
        <w:lastRenderedPageBreak/>
        <w:t>Pytanie nr 4</w:t>
      </w:r>
    </w:p>
    <w:p w:rsidR="00A07250" w:rsidRDefault="00A07250" w:rsidP="00A07250">
      <w:pPr>
        <w:spacing w:line="276" w:lineRule="auto"/>
        <w:jc w:val="both"/>
        <w:rPr>
          <w:rFonts w:ascii="Arial" w:hAnsi="Arial" w:cs="Arial"/>
          <w:sz w:val="22"/>
          <w:szCs w:val="22"/>
        </w:rPr>
      </w:pPr>
      <w:r w:rsidRPr="00A07250">
        <w:rPr>
          <w:rFonts w:ascii="Arial" w:hAnsi="Arial" w:cs="Arial"/>
          <w:sz w:val="22"/>
          <w:szCs w:val="22"/>
        </w:rPr>
        <w:t xml:space="preserve">Pytanie do punktu: System musi umożliwiać usuwanie aktywnej zawartości plików PDF oraz Microsoft Office bez konieczności blokowania transferu całych plików. Zwracamy się z prośbą o zmianę wymagania. Wymaganie to odpowiada funkcjonalności </w:t>
      </w:r>
      <w:proofErr w:type="spellStart"/>
      <w:r w:rsidRPr="00A07250">
        <w:rPr>
          <w:rFonts w:ascii="Arial" w:hAnsi="Arial" w:cs="Arial"/>
          <w:sz w:val="22"/>
          <w:szCs w:val="22"/>
        </w:rPr>
        <w:t>Content</w:t>
      </w:r>
      <w:proofErr w:type="spellEnd"/>
      <w:r w:rsidRPr="00A07250">
        <w:rPr>
          <w:rFonts w:ascii="Arial" w:hAnsi="Arial" w:cs="Arial"/>
          <w:sz w:val="22"/>
          <w:szCs w:val="22"/>
        </w:rPr>
        <w:t xml:space="preserve"> </w:t>
      </w:r>
      <w:proofErr w:type="spellStart"/>
      <w:r w:rsidRPr="00A07250">
        <w:rPr>
          <w:rFonts w:ascii="Arial" w:hAnsi="Arial" w:cs="Arial"/>
          <w:sz w:val="22"/>
          <w:szCs w:val="22"/>
        </w:rPr>
        <w:t>Disarm</w:t>
      </w:r>
      <w:proofErr w:type="spellEnd"/>
      <w:r w:rsidRPr="00A07250">
        <w:rPr>
          <w:rFonts w:ascii="Arial" w:hAnsi="Arial" w:cs="Arial"/>
          <w:sz w:val="22"/>
          <w:szCs w:val="22"/>
        </w:rPr>
        <w:t xml:space="preserve"> and </w:t>
      </w:r>
      <w:proofErr w:type="spellStart"/>
      <w:r w:rsidRPr="00A07250">
        <w:rPr>
          <w:rFonts w:ascii="Arial" w:hAnsi="Arial" w:cs="Arial"/>
          <w:sz w:val="22"/>
          <w:szCs w:val="22"/>
        </w:rPr>
        <w:t>Reconstruction</w:t>
      </w:r>
      <w:proofErr w:type="spellEnd"/>
      <w:r w:rsidRPr="00A07250">
        <w:rPr>
          <w:rFonts w:ascii="Arial" w:hAnsi="Arial" w:cs="Arial"/>
          <w:sz w:val="22"/>
          <w:szCs w:val="22"/>
        </w:rPr>
        <w:t xml:space="preserve"> (CDR. Która występu w wyższych klasach urządzeń NGFW lub wymaga zastosowania dodatkowych licencji. Prosimy o zwrócenie uwagi, że funkcja CDR nie jest mechanizmem wykrywania </w:t>
      </w:r>
      <w:proofErr w:type="spellStart"/>
      <w:r w:rsidRPr="00A07250">
        <w:rPr>
          <w:rFonts w:ascii="Arial" w:hAnsi="Arial" w:cs="Arial"/>
          <w:sz w:val="22"/>
          <w:szCs w:val="22"/>
        </w:rPr>
        <w:t>malware</w:t>
      </w:r>
      <w:proofErr w:type="spellEnd"/>
      <w:r w:rsidRPr="00A07250">
        <w:rPr>
          <w:rFonts w:ascii="Arial" w:hAnsi="Arial" w:cs="Arial"/>
          <w:sz w:val="22"/>
          <w:szCs w:val="22"/>
        </w:rPr>
        <w:t xml:space="preserve">, lecz mechanizmem </w:t>
      </w:r>
      <w:proofErr w:type="spellStart"/>
      <w:r w:rsidRPr="00A07250">
        <w:rPr>
          <w:rFonts w:ascii="Arial" w:hAnsi="Arial" w:cs="Arial"/>
          <w:sz w:val="22"/>
          <w:szCs w:val="22"/>
        </w:rPr>
        <w:t>sanitacji</w:t>
      </w:r>
      <w:proofErr w:type="spellEnd"/>
      <w:r w:rsidRPr="00A07250">
        <w:rPr>
          <w:rFonts w:ascii="Arial" w:hAnsi="Arial" w:cs="Arial"/>
          <w:sz w:val="22"/>
          <w:szCs w:val="22"/>
        </w:rPr>
        <w:t xml:space="preserve"> dokumentów. W praktyce oznacza to, że jej brak nie powoduje braku ochrony przed złośliwymi plikami, jeżeli urządzenie posiada pozostałe zaawansowane mechanizmy ochrony. W związku z powyższym czy Zamawiający dopuści urządzenie bez tej funkcjonalności? </w:t>
      </w:r>
    </w:p>
    <w:p w:rsidR="00A07250" w:rsidRPr="00A07250" w:rsidRDefault="00A07250" w:rsidP="00A07250">
      <w:pPr>
        <w:spacing w:line="276" w:lineRule="auto"/>
        <w:jc w:val="both"/>
        <w:rPr>
          <w:rFonts w:ascii="Arial" w:hAnsi="Arial" w:cs="Arial"/>
          <w:sz w:val="22"/>
          <w:szCs w:val="22"/>
        </w:rPr>
      </w:pPr>
    </w:p>
    <w:p w:rsidR="00A07250" w:rsidRPr="00A07250" w:rsidRDefault="00A07250" w:rsidP="00A07250">
      <w:pPr>
        <w:spacing w:line="276" w:lineRule="auto"/>
        <w:jc w:val="both"/>
        <w:rPr>
          <w:rFonts w:ascii="Arial" w:hAnsi="Arial" w:cs="Arial"/>
          <w:b/>
          <w:i/>
          <w:sz w:val="22"/>
          <w:szCs w:val="22"/>
        </w:rPr>
      </w:pPr>
      <w:r w:rsidRPr="00A07250">
        <w:rPr>
          <w:rFonts w:ascii="Arial" w:hAnsi="Arial" w:cs="Arial"/>
          <w:b/>
          <w:i/>
          <w:sz w:val="22"/>
          <w:szCs w:val="22"/>
          <w:lang w:eastAsia="en-US"/>
        </w:rPr>
        <w:t>Odpowiedz:</w:t>
      </w:r>
      <w:r>
        <w:rPr>
          <w:rFonts w:ascii="Arial" w:hAnsi="Arial" w:cs="Arial"/>
          <w:b/>
          <w:i/>
          <w:sz w:val="22"/>
          <w:szCs w:val="22"/>
          <w:lang w:eastAsia="en-US"/>
        </w:rPr>
        <w:t xml:space="preserve"> </w:t>
      </w:r>
      <w:r w:rsidRPr="00A07250">
        <w:rPr>
          <w:rFonts w:ascii="Arial" w:hAnsi="Arial" w:cs="Arial"/>
          <w:b/>
          <w:i/>
          <w:sz w:val="22"/>
          <w:szCs w:val="22"/>
          <w:lang w:eastAsia="en-US"/>
        </w:rPr>
        <w:t>Tak. Zamawiający dopuści urządzenie bez funkcji usuwania aktywnej zawartości plików PDF i Microsoft Office, pod warunkiem spełnienia pozostałych wymagań OPZ dotyczących ochrony przed złośliwym oprogramowaniem.</w:t>
      </w:r>
    </w:p>
    <w:p w:rsidR="00A07250" w:rsidRDefault="00A07250" w:rsidP="00A07250">
      <w:pPr>
        <w:rPr>
          <w:sz w:val="24"/>
          <w:szCs w:val="24"/>
        </w:rPr>
      </w:pPr>
    </w:p>
    <w:p w:rsidR="00A07250" w:rsidRPr="00A07250" w:rsidRDefault="00A07250" w:rsidP="00A07250">
      <w:pPr>
        <w:pStyle w:val="Default"/>
        <w:spacing w:line="276" w:lineRule="auto"/>
        <w:jc w:val="both"/>
        <w:rPr>
          <w:sz w:val="22"/>
          <w:szCs w:val="22"/>
          <w:u w:val="single"/>
        </w:rPr>
      </w:pPr>
      <w:r w:rsidRPr="00A07250">
        <w:rPr>
          <w:sz w:val="22"/>
          <w:szCs w:val="22"/>
          <w:u w:val="single"/>
        </w:rPr>
        <w:t xml:space="preserve">Pytanie nr </w:t>
      </w:r>
      <w:r>
        <w:rPr>
          <w:sz w:val="22"/>
          <w:szCs w:val="22"/>
          <w:u w:val="single"/>
        </w:rPr>
        <w:t>5</w:t>
      </w:r>
    </w:p>
    <w:p w:rsidR="00A07250" w:rsidRDefault="00A07250" w:rsidP="00A07250">
      <w:pPr>
        <w:spacing w:line="276" w:lineRule="auto"/>
        <w:jc w:val="both"/>
        <w:rPr>
          <w:rFonts w:ascii="Arial" w:hAnsi="Arial" w:cs="Arial"/>
          <w:sz w:val="22"/>
          <w:szCs w:val="22"/>
        </w:rPr>
      </w:pPr>
      <w:r w:rsidRPr="00A07250">
        <w:rPr>
          <w:rFonts w:ascii="Arial" w:hAnsi="Arial" w:cs="Arial"/>
          <w:sz w:val="22"/>
          <w:szCs w:val="22"/>
        </w:rPr>
        <w:t xml:space="preserve">Dotyczy: 3.5. Zakup UTM (1 szt.). Pytanie odnośnie pkt. 16. Wbudowany fabrycznie dysk twardy SSD o pojemności min. 100 GB Czy zamawiający dopuszcza rozwiązanie, gdzie wbudowany fabrycznie dysk twardy SSD ma pojemność 64GB? </w:t>
      </w:r>
    </w:p>
    <w:p w:rsidR="00A07250" w:rsidRDefault="00A07250" w:rsidP="00A07250">
      <w:pPr>
        <w:spacing w:line="276" w:lineRule="auto"/>
        <w:jc w:val="both"/>
        <w:rPr>
          <w:rFonts w:ascii="Arial" w:hAnsi="Arial" w:cs="Arial"/>
          <w:sz w:val="22"/>
          <w:szCs w:val="22"/>
        </w:rPr>
      </w:pPr>
    </w:p>
    <w:p w:rsidR="00A07250" w:rsidRPr="00F714B8" w:rsidRDefault="00A07250" w:rsidP="00A07250">
      <w:pPr>
        <w:spacing w:line="276" w:lineRule="auto"/>
        <w:jc w:val="both"/>
        <w:rPr>
          <w:rFonts w:ascii="Arial" w:hAnsi="Arial" w:cs="Arial"/>
          <w:b/>
          <w:i/>
          <w:sz w:val="22"/>
          <w:szCs w:val="22"/>
          <w:lang w:eastAsia="en-US"/>
        </w:rPr>
      </w:pPr>
      <w:r w:rsidRPr="00A07250">
        <w:rPr>
          <w:rFonts w:ascii="Arial" w:hAnsi="Arial" w:cs="Arial"/>
          <w:b/>
          <w:i/>
          <w:sz w:val="22"/>
          <w:szCs w:val="22"/>
          <w:lang w:eastAsia="en-US"/>
        </w:rPr>
        <w:t>Odpowiedz:</w:t>
      </w:r>
      <w:r>
        <w:rPr>
          <w:rFonts w:ascii="Arial" w:hAnsi="Arial" w:cs="Arial"/>
          <w:b/>
          <w:i/>
          <w:sz w:val="22"/>
          <w:szCs w:val="22"/>
          <w:lang w:eastAsia="en-US"/>
        </w:rPr>
        <w:t xml:space="preserve"> </w:t>
      </w:r>
      <w:r w:rsidRPr="00A07250">
        <w:rPr>
          <w:rFonts w:ascii="Arial" w:hAnsi="Arial" w:cs="Arial"/>
          <w:b/>
          <w:i/>
          <w:sz w:val="22"/>
          <w:szCs w:val="22"/>
          <w:lang w:eastAsia="en-US"/>
        </w:rPr>
        <w:t>Tak. Zamawiający dopuści</w:t>
      </w:r>
      <w:r w:rsidRPr="00A07250">
        <w:rPr>
          <w:rFonts w:ascii="Arial" w:hAnsi="Arial" w:cs="Arial"/>
          <w:sz w:val="22"/>
          <w:szCs w:val="22"/>
        </w:rPr>
        <w:t xml:space="preserve"> </w:t>
      </w:r>
      <w:r w:rsidRPr="00F714B8">
        <w:rPr>
          <w:rFonts w:ascii="Arial" w:hAnsi="Arial" w:cs="Arial"/>
          <w:b/>
          <w:i/>
          <w:sz w:val="22"/>
          <w:szCs w:val="22"/>
        </w:rPr>
        <w:t>rozwiązanie, gdzie wbudowany fabrycznie dysk twardy SSD ma pojemność 64GB.</w:t>
      </w:r>
    </w:p>
    <w:p w:rsidR="00A07250" w:rsidRPr="00A07250" w:rsidRDefault="00A07250" w:rsidP="00A07250">
      <w:pPr>
        <w:spacing w:line="276" w:lineRule="auto"/>
        <w:jc w:val="both"/>
        <w:rPr>
          <w:rFonts w:ascii="Arial" w:hAnsi="Arial" w:cs="Arial"/>
          <w:sz w:val="22"/>
          <w:szCs w:val="22"/>
        </w:rPr>
      </w:pPr>
    </w:p>
    <w:p w:rsidR="00A07250" w:rsidRPr="00A07250" w:rsidRDefault="00A07250" w:rsidP="00A07250">
      <w:pPr>
        <w:pStyle w:val="Default"/>
        <w:spacing w:line="276" w:lineRule="auto"/>
        <w:jc w:val="both"/>
        <w:rPr>
          <w:sz w:val="22"/>
          <w:szCs w:val="22"/>
          <w:u w:val="single"/>
        </w:rPr>
      </w:pPr>
      <w:r w:rsidRPr="00A07250">
        <w:rPr>
          <w:sz w:val="22"/>
          <w:szCs w:val="22"/>
          <w:u w:val="single"/>
        </w:rPr>
        <w:t xml:space="preserve">Pytanie nr </w:t>
      </w:r>
      <w:r>
        <w:rPr>
          <w:sz w:val="22"/>
          <w:szCs w:val="22"/>
          <w:u w:val="single"/>
        </w:rPr>
        <w:t>6</w:t>
      </w:r>
    </w:p>
    <w:p w:rsidR="00A07250" w:rsidRDefault="00A07250" w:rsidP="00A07250">
      <w:pPr>
        <w:spacing w:line="276" w:lineRule="auto"/>
        <w:jc w:val="both"/>
        <w:rPr>
          <w:rFonts w:ascii="Arial" w:hAnsi="Arial" w:cs="Arial"/>
          <w:sz w:val="22"/>
          <w:szCs w:val="22"/>
        </w:rPr>
      </w:pPr>
      <w:r w:rsidRPr="00A07250">
        <w:rPr>
          <w:rFonts w:ascii="Arial" w:hAnsi="Arial" w:cs="Arial"/>
          <w:sz w:val="22"/>
          <w:szCs w:val="22"/>
        </w:rPr>
        <w:t xml:space="preserve">Dotyczy: 3.5. Zakup UTM (1 szt.). Pytanie do punktu: 6. Wydajność skanowania ruchu typu </w:t>
      </w:r>
      <w:proofErr w:type="spellStart"/>
      <w:r w:rsidRPr="00A07250">
        <w:rPr>
          <w:rFonts w:ascii="Arial" w:hAnsi="Arial" w:cs="Arial"/>
          <w:sz w:val="22"/>
          <w:szCs w:val="22"/>
        </w:rPr>
        <w:t>Enterprise</w:t>
      </w:r>
      <w:proofErr w:type="spellEnd"/>
      <w:r w:rsidRPr="00A07250">
        <w:rPr>
          <w:rFonts w:ascii="Arial" w:hAnsi="Arial" w:cs="Arial"/>
          <w:sz w:val="22"/>
          <w:szCs w:val="22"/>
        </w:rPr>
        <w:t xml:space="preserve"> Mix z włączonymi funkcjami: IPS, </w:t>
      </w:r>
      <w:proofErr w:type="spellStart"/>
      <w:r w:rsidRPr="00A07250">
        <w:rPr>
          <w:rFonts w:ascii="Arial" w:hAnsi="Arial" w:cs="Arial"/>
          <w:sz w:val="22"/>
          <w:szCs w:val="22"/>
        </w:rPr>
        <w:t>Application</w:t>
      </w:r>
      <w:proofErr w:type="spellEnd"/>
      <w:r w:rsidRPr="00A07250">
        <w:rPr>
          <w:rFonts w:ascii="Arial" w:hAnsi="Arial" w:cs="Arial"/>
          <w:sz w:val="22"/>
          <w:szCs w:val="22"/>
        </w:rPr>
        <w:t xml:space="preserve"> </w:t>
      </w:r>
      <w:proofErr w:type="spellStart"/>
      <w:r w:rsidRPr="00A07250">
        <w:rPr>
          <w:rFonts w:ascii="Arial" w:hAnsi="Arial" w:cs="Arial"/>
          <w:sz w:val="22"/>
          <w:szCs w:val="22"/>
        </w:rPr>
        <w:t>Control</w:t>
      </w:r>
      <w:proofErr w:type="spellEnd"/>
      <w:r w:rsidRPr="00A07250">
        <w:rPr>
          <w:rFonts w:ascii="Arial" w:hAnsi="Arial" w:cs="Arial"/>
          <w:sz w:val="22"/>
          <w:szCs w:val="22"/>
        </w:rPr>
        <w:t xml:space="preserve">, Antywirus - minimum 1 </w:t>
      </w:r>
      <w:proofErr w:type="spellStart"/>
      <w:r w:rsidRPr="00A07250">
        <w:rPr>
          <w:rFonts w:ascii="Arial" w:hAnsi="Arial" w:cs="Arial"/>
          <w:sz w:val="22"/>
          <w:szCs w:val="22"/>
        </w:rPr>
        <w:t>Gbps</w:t>
      </w:r>
      <w:proofErr w:type="spellEnd"/>
      <w:r w:rsidRPr="00A07250">
        <w:rPr>
          <w:rFonts w:ascii="Arial" w:hAnsi="Arial" w:cs="Arial"/>
          <w:sz w:val="22"/>
          <w:szCs w:val="22"/>
        </w:rPr>
        <w:t xml:space="preserve">. Czy zamawiający dopuszcza rozwiązanie, w którym wydajność skanowania ruchu typu </w:t>
      </w:r>
      <w:proofErr w:type="spellStart"/>
      <w:r w:rsidRPr="00A07250">
        <w:rPr>
          <w:rFonts w:ascii="Arial" w:hAnsi="Arial" w:cs="Arial"/>
          <w:sz w:val="22"/>
          <w:szCs w:val="22"/>
        </w:rPr>
        <w:t>Enterprise</w:t>
      </w:r>
      <w:proofErr w:type="spellEnd"/>
      <w:r w:rsidRPr="00A07250">
        <w:rPr>
          <w:rFonts w:ascii="Arial" w:hAnsi="Arial" w:cs="Arial"/>
          <w:sz w:val="22"/>
          <w:szCs w:val="22"/>
        </w:rPr>
        <w:t xml:space="preserve"> Mix z włączonymi funkcjami: IPS, </w:t>
      </w:r>
      <w:proofErr w:type="spellStart"/>
      <w:r w:rsidRPr="00A07250">
        <w:rPr>
          <w:rFonts w:ascii="Arial" w:hAnsi="Arial" w:cs="Arial"/>
          <w:sz w:val="22"/>
          <w:szCs w:val="22"/>
        </w:rPr>
        <w:t>Application</w:t>
      </w:r>
      <w:proofErr w:type="spellEnd"/>
      <w:r w:rsidRPr="00A07250">
        <w:rPr>
          <w:rFonts w:ascii="Arial" w:hAnsi="Arial" w:cs="Arial"/>
          <w:sz w:val="22"/>
          <w:szCs w:val="22"/>
        </w:rPr>
        <w:t xml:space="preserve"> </w:t>
      </w:r>
      <w:proofErr w:type="spellStart"/>
      <w:r w:rsidRPr="00A07250">
        <w:rPr>
          <w:rFonts w:ascii="Arial" w:hAnsi="Arial" w:cs="Arial"/>
          <w:sz w:val="22"/>
          <w:szCs w:val="22"/>
        </w:rPr>
        <w:t>Control</w:t>
      </w:r>
      <w:proofErr w:type="spellEnd"/>
      <w:r w:rsidRPr="00A07250">
        <w:rPr>
          <w:rFonts w:ascii="Arial" w:hAnsi="Arial" w:cs="Arial"/>
          <w:sz w:val="22"/>
          <w:szCs w:val="22"/>
        </w:rPr>
        <w:t xml:space="preserve">, Antywirus wynosi 700Mbps? </w:t>
      </w:r>
    </w:p>
    <w:p w:rsidR="00A07250" w:rsidRPr="00A07250" w:rsidRDefault="00A07250" w:rsidP="00A07250">
      <w:pPr>
        <w:spacing w:line="276" w:lineRule="auto"/>
        <w:jc w:val="both"/>
        <w:rPr>
          <w:rFonts w:ascii="Arial" w:hAnsi="Arial" w:cs="Arial"/>
          <w:sz w:val="22"/>
          <w:szCs w:val="22"/>
        </w:rPr>
      </w:pPr>
    </w:p>
    <w:p w:rsidR="00A07250" w:rsidRPr="00F714B8" w:rsidRDefault="00A07250" w:rsidP="00A07250">
      <w:pPr>
        <w:spacing w:line="276" w:lineRule="auto"/>
        <w:jc w:val="both"/>
        <w:rPr>
          <w:rFonts w:ascii="Arial" w:hAnsi="Arial" w:cs="Arial"/>
          <w:b/>
          <w:i/>
          <w:sz w:val="22"/>
          <w:szCs w:val="22"/>
        </w:rPr>
      </w:pPr>
      <w:r w:rsidRPr="00A07250">
        <w:rPr>
          <w:rFonts w:ascii="Arial" w:hAnsi="Arial" w:cs="Arial"/>
          <w:b/>
          <w:i/>
          <w:sz w:val="22"/>
          <w:szCs w:val="22"/>
          <w:lang w:eastAsia="en-US"/>
        </w:rPr>
        <w:t>Odpowiedz:</w:t>
      </w:r>
      <w:r>
        <w:rPr>
          <w:rFonts w:ascii="Arial" w:hAnsi="Arial" w:cs="Arial"/>
          <w:b/>
          <w:i/>
          <w:sz w:val="22"/>
          <w:szCs w:val="22"/>
          <w:lang w:eastAsia="en-US"/>
        </w:rPr>
        <w:t xml:space="preserve"> </w:t>
      </w:r>
      <w:r w:rsidRPr="00A07250">
        <w:rPr>
          <w:rFonts w:ascii="Arial" w:hAnsi="Arial" w:cs="Arial"/>
          <w:b/>
          <w:i/>
          <w:sz w:val="22"/>
          <w:szCs w:val="22"/>
          <w:lang w:eastAsia="en-US"/>
        </w:rPr>
        <w:t>Tak. Zamawiający dopuści</w:t>
      </w:r>
      <w:r w:rsidR="00F714B8" w:rsidRPr="00F714B8">
        <w:rPr>
          <w:rFonts w:ascii="Arial" w:hAnsi="Arial" w:cs="Arial"/>
          <w:sz w:val="22"/>
          <w:szCs w:val="22"/>
        </w:rPr>
        <w:t xml:space="preserve"> </w:t>
      </w:r>
      <w:r w:rsidR="00F714B8" w:rsidRPr="00F714B8">
        <w:rPr>
          <w:rFonts w:ascii="Arial" w:hAnsi="Arial" w:cs="Arial"/>
          <w:b/>
          <w:i/>
          <w:sz w:val="22"/>
          <w:szCs w:val="22"/>
        </w:rPr>
        <w:t xml:space="preserve">rozwiązanie, w którym wydajność skanowania ruchu typu </w:t>
      </w:r>
      <w:proofErr w:type="spellStart"/>
      <w:r w:rsidR="00F714B8" w:rsidRPr="00F714B8">
        <w:rPr>
          <w:rFonts w:ascii="Arial" w:hAnsi="Arial" w:cs="Arial"/>
          <w:b/>
          <w:i/>
          <w:sz w:val="22"/>
          <w:szCs w:val="22"/>
        </w:rPr>
        <w:t>Enterprise</w:t>
      </w:r>
      <w:proofErr w:type="spellEnd"/>
      <w:r w:rsidR="00F714B8" w:rsidRPr="00F714B8">
        <w:rPr>
          <w:rFonts w:ascii="Arial" w:hAnsi="Arial" w:cs="Arial"/>
          <w:b/>
          <w:i/>
          <w:sz w:val="22"/>
          <w:szCs w:val="22"/>
        </w:rPr>
        <w:t xml:space="preserve"> Mix z włączonymi funkcjami: IPS, </w:t>
      </w:r>
      <w:proofErr w:type="spellStart"/>
      <w:r w:rsidR="00F714B8" w:rsidRPr="00F714B8">
        <w:rPr>
          <w:rFonts w:ascii="Arial" w:hAnsi="Arial" w:cs="Arial"/>
          <w:b/>
          <w:i/>
          <w:sz w:val="22"/>
          <w:szCs w:val="22"/>
        </w:rPr>
        <w:t>Application</w:t>
      </w:r>
      <w:proofErr w:type="spellEnd"/>
      <w:r w:rsidR="00F714B8" w:rsidRPr="00F714B8">
        <w:rPr>
          <w:rFonts w:ascii="Arial" w:hAnsi="Arial" w:cs="Arial"/>
          <w:b/>
          <w:i/>
          <w:sz w:val="22"/>
          <w:szCs w:val="22"/>
        </w:rPr>
        <w:t xml:space="preserve"> </w:t>
      </w:r>
      <w:proofErr w:type="spellStart"/>
      <w:r w:rsidR="00F714B8" w:rsidRPr="00F714B8">
        <w:rPr>
          <w:rFonts w:ascii="Arial" w:hAnsi="Arial" w:cs="Arial"/>
          <w:b/>
          <w:i/>
          <w:sz w:val="22"/>
          <w:szCs w:val="22"/>
        </w:rPr>
        <w:t>Control</w:t>
      </w:r>
      <w:proofErr w:type="spellEnd"/>
      <w:r w:rsidR="00F714B8" w:rsidRPr="00F714B8">
        <w:rPr>
          <w:rFonts w:ascii="Arial" w:hAnsi="Arial" w:cs="Arial"/>
          <w:b/>
          <w:i/>
          <w:sz w:val="22"/>
          <w:szCs w:val="22"/>
        </w:rPr>
        <w:t>, Antywirus wynosi 700Mbps</w:t>
      </w:r>
      <w:r w:rsidR="00F714B8">
        <w:rPr>
          <w:rFonts w:ascii="Arial" w:hAnsi="Arial" w:cs="Arial"/>
          <w:b/>
          <w:i/>
          <w:sz w:val="22"/>
          <w:szCs w:val="22"/>
        </w:rPr>
        <w:t>.</w:t>
      </w:r>
    </w:p>
    <w:p w:rsidR="00245112" w:rsidRDefault="00245112" w:rsidP="00245112">
      <w:pPr>
        <w:spacing w:line="276" w:lineRule="auto"/>
        <w:jc w:val="both"/>
        <w:rPr>
          <w:rFonts w:ascii="Arial" w:hAnsi="Arial" w:cs="Arial"/>
          <w:b/>
          <w:bCs/>
          <w:i/>
          <w:sz w:val="22"/>
          <w:szCs w:val="22"/>
        </w:rPr>
      </w:pPr>
    </w:p>
    <w:p w:rsidR="00F714B8" w:rsidRPr="00A07250" w:rsidRDefault="00F714B8" w:rsidP="00F714B8">
      <w:pPr>
        <w:pStyle w:val="Default"/>
        <w:spacing w:line="276" w:lineRule="auto"/>
        <w:jc w:val="both"/>
        <w:rPr>
          <w:sz w:val="22"/>
          <w:szCs w:val="22"/>
          <w:u w:val="single"/>
        </w:rPr>
      </w:pPr>
      <w:r w:rsidRPr="00A07250">
        <w:rPr>
          <w:sz w:val="22"/>
          <w:szCs w:val="22"/>
          <w:u w:val="single"/>
        </w:rPr>
        <w:t xml:space="preserve">Pytanie nr </w:t>
      </w:r>
      <w:r>
        <w:rPr>
          <w:sz w:val="22"/>
          <w:szCs w:val="22"/>
          <w:u w:val="single"/>
        </w:rPr>
        <w:t>7</w:t>
      </w:r>
    </w:p>
    <w:p w:rsidR="00F714B8" w:rsidRDefault="00F714B8" w:rsidP="00F714B8">
      <w:pPr>
        <w:spacing w:line="276" w:lineRule="auto"/>
        <w:jc w:val="both"/>
        <w:rPr>
          <w:rFonts w:ascii="Arial" w:hAnsi="Arial" w:cs="Arial"/>
          <w:sz w:val="22"/>
          <w:szCs w:val="22"/>
        </w:rPr>
      </w:pPr>
      <w:r w:rsidRPr="00F714B8">
        <w:rPr>
          <w:rFonts w:ascii="Arial" w:hAnsi="Arial" w:cs="Arial"/>
          <w:sz w:val="22"/>
          <w:szCs w:val="22"/>
        </w:rPr>
        <w:t xml:space="preserve">Zamawiający wymaga, aby macierz umożliwiała rozbudowę, bez wymiany kontrolerów, do co najmniej 100 dysków twardych. Czy Zamawiający dopuści rozwiązanie umożliwiające rozbudowę, bez wymiany kontrolerów, do co najmniej 96 dysków twardych, przy zachowaniu pozostałych wymaganych parametrów macierzy? Zmiana ta nie wpływa na funkcjonalność konfiguracji objętej niniejszym zamówieniem, natomiast umożliwi zaoferowanie rozwiązań większej liczby producentów. </w:t>
      </w:r>
    </w:p>
    <w:p w:rsidR="00F714B8" w:rsidRPr="00F714B8" w:rsidRDefault="00F714B8" w:rsidP="00F714B8">
      <w:pPr>
        <w:spacing w:line="276" w:lineRule="auto"/>
        <w:rPr>
          <w:rFonts w:ascii="Arial" w:hAnsi="Arial" w:cs="Arial"/>
          <w:sz w:val="22"/>
          <w:szCs w:val="22"/>
        </w:rPr>
      </w:pPr>
    </w:p>
    <w:p w:rsidR="00F714B8" w:rsidRPr="00F714B8" w:rsidRDefault="00F714B8" w:rsidP="00F714B8">
      <w:pPr>
        <w:jc w:val="both"/>
        <w:rPr>
          <w:b/>
          <w:i/>
        </w:rPr>
      </w:pPr>
      <w:r w:rsidRPr="00A07250">
        <w:rPr>
          <w:rFonts w:ascii="Arial" w:hAnsi="Arial" w:cs="Arial"/>
          <w:b/>
          <w:i/>
          <w:sz w:val="22"/>
          <w:szCs w:val="22"/>
          <w:lang w:eastAsia="en-US"/>
        </w:rPr>
        <w:t>Odpowiedz:</w:t>
      </w:r>
      <w:r>
        <w:rPr>
          <w:rFonts w:ascii="Arial" w:hAnsi="Arial" w:cs="Arial"/>
          <w:b/>
          <w:i/>
          <w:sz w:val="22"/>
          <w:szCs w:val="22"/>
          <w:lang w:eastAsia="en-US"/>
        </w:rPr>
        <w:t xml:space="preserve"> </w:t>
      </w:r>
      <w:r w:rsidRPr="00A07250">
        <w:rPr>
          <w:rFonts w:ascii="Arial" w:hAnsi="Arial" w:cs="Arial"/>
          <w:b/>
          <w:i/>
          <w:sz w:val="22"/>
          <w:szCs w:val="22"/>
          <w:lang w:eastAsia="en-US"/>
        </w:rPr>
        <w:t>Tak. Zamawiający dopuści</w:t>
      </w:r>
      <w:r w:rsidRPr="00F714B8">
        <w:rPr>
          <w:rFonts w:ascii="Arial" w:hAnsi="Arial" w:cs="Arial"/>
          <w:sz w:val="22"/>
          <w:szCs w:val="22"/>
        </w:rPr>
        <w:t xml:space="preserve"> </w:t>
      </w:r>
      <w:r w:rsidRPr="00F714B8">
        <w:rPr>
          <w:rFonts w:ascii="Arial" w:hAnsi="Arial" w:cs="Arial"/>
          <w:b/>
          <w:i/>
          <w:sz w:val="22"/>
          <w:szCs w:val="22"/>
        </w:rPr>
        <w:t xml:space="preserve">rozwiązanie umożliwiające rozbudowę, bez wymiany kontrolerów, do co najmniej 96 dysków twardych, przy zachowaniu pozostałych wymaganych parametrów macierzy. </w:t>
      </w:r>
    </w:p>
    <w:p w:rsidR="00F714B8" w:rsidRDefault="00F714B8" w:rsidP="00F714B8">
      <w:pPr>
        <w:pStyle w:val="Default"/>
        <w:spacing w:line="276" w:lineRule="auto"/>
        <w:jc w:val="both"/>
        <w:rPr>
          <w:sz w:val="22"/>
          <w:szCs w:val="22"/>
          <w:u w:val="single"/>
        </w:rPr>
      </w:pPr>
    </w:p>
    <w:p w:rsidR="00F714B8" w:rsidRPr="00A07250" w:rsidRDefault="00F714B8" w:rsidP="00F714B8">
      <w:pPr>
        <w:pStyle w:val="Default"/>
        <w:spacing w:line="276" w:lineRule="auto"/>
        <w:jc w:val="both"/>
        <w:rPr>
          <w:sz w:val="22"/>
          <w:szCs w:val="22"/>
          <w:u w:val="single"/>
        </w:rPr>
      </w:pPr>
      <w:r w:rsidRPr="00A07250">
        <w:rPr>
          <w:sz w:val="22"/>
          <w:szCs w:val="22"/>
          <w:u w:val="single"/>
        </w:rPr>
        <w:t xml:space="preserve">Pytanie nr </w:t>
      </w:r>
      <w:r>
        <w:rPr>
          <w:sz w:val="22"/>
          <w:szCs w:val="22"/>
          <w:u w:val="single"/>
        </w:rPr>
        <w:t>8</w:t>
      </w:r>
    </w:p>
    <w:p w:rsidR="00F714B8" w:rsidRDefault="00F714B8" w:rsidP="00F714B8">
      <w:pPr>
        <w:spacing w:line="276" w:lineRule="auto"/>
        <w:jc w:val="both"/>
        <w:rPr>
          <w:rFonts w:ascii="Arial" w:hAnsi="Arial" w:cs="Arial"/>
          <w:sz w:val="22"/>
          <w:szCs w:val="22"/>
        </w:rPr>
      </w:pPr>
      <w:r w:rsidRPr="00F714B8">
        <w:rPr>
          <w:rFonts w:ascii="Arial" w:hAnsi="Arial" w:cs="Arial"/>
          <w:sz w:val="22"/>
          <w:szCs w:val="22"/>
        </w:rPr>
        <w:lastRenderedPageBreak/>
        <w:t xml:space="preserve">Zamawiający wymaga możliwości </w:t>
      </w:r>
      <w:proofErr w:type="spellStart"/>
      <w:r w:rsidRPr="00F714B8">
        <w:rPr>
          <w:rFonts w:ascii="Arial" w:hAnsi="Arial" w:cs="Arial"/>
          <w:sz w:val="22"/>
          <w:szCs w:val="22"/>
        </w:rPr>
        <w:t>obsługi</w:t>
      </w:r>
      <w:proofErr w:type="spellEnd"/>
      <w:r w:rsidRPr="00F714B8">
        <w:rPr>
          <w:rFonts w:ascii="Arial" w:hAnsi="Arial" w:cs="Arial"/>
          <w:sz w:val="22"/>
          <w:szCs w:val="22"/>
        </w:rPr>
        <w:t xml:space="preserve"> dysków SSD, SAS i </w:t>
      </w:r>
      <w:proofErr w:type="spellStart"/>
      <w:r w:rsidRPr="00F714B8">
        <w:rPr>
          <w:rFonts w:ascii="Arial" w:hAnsi="Arial" w:cs="Arial"/>
          <w:sz w:val="22"/>
          <w:szCs w:val="22"/>
        </w:rPr>
        <w:t>Nearline</w:t>
      </w:r>
      <w:proofErr w:type="spellEnd"/>
      <w:r w:rsidRPr="00F714B8">
        <w:rPr>
          <w:rFonts w:ascii="Arial" w:hAnsi="Arial" w:cs="Arial"/>
          <w:sz w:val="22"/>
          <w:szCs w:val="22"/>
        </w:rPr>
        <w:t xml:space="preserve"> SAS oraz mieszania tych napędów w obrębie pojedynczej półki dyskowej. Czy Zamawiający dopuści rozwiązanie umożliwiające obsługę dysków SSD, SAS oraz </w:t>
      </w:r>
      <w:proofErr w:type="spellStart"/>
      <w:r w:rsidRPr="00F714B8">
        <w:rPr>
          <w:rFonts w:ascii="Arial" w:hAnsi="Arial" w:cs="Arial"/>
          <w:sz w:val="22"/>
          <w:szCs w:val="22"/>
        </w:rPr>
        <w:t>Nearline</w:t>
      </w:r>
      <w:proofErr w:type="spellEnd"/>
      <w:r w:rsidRPr="00F714B8">
        <w:rPr>
          <w:rFonts w:ascii="Arial" w:hAnsi="Arial" w:cs="Arial"/>
          <w:sz w:val="22"/>
          <w:szCs w:val="22"/>
        </w:rPr>
        <w:t xml:space="preserve"> SAS w ramach jednego systemu macierzowego, przy czym poszczególne typy i formaty dysków mogą być instalowane w odpowiednich półkach dyskowych zarządzanych przez te same kontrolery macierzy? Rozwiązanie takie zapewnia obsługę wszystkich wymaganych technologii dyskowych oraz możliwość ich wykorzystania w ramach jednej macierzy</w:t>
      </w:r>
    </w:p>
    <w:p w:rsidR="00F714B8" w:rsidRPr="00F714B8" w:rsidRDefault="00F714B8" w:rsidP="00F714B8">
      <w:pPr>
        <w:spacing w:line="276" w:lineRule="auto"/>
        <w:rPr>
          <w:rFonts w:ascii="Arial" w:hAnsi="Arial" w:cs="Arial"/>
          <w:sz w:val="22"/>
          <w:szCs w:val="22"/>
        </w:rPr>
      </w:pPr>
    </w:p>
    <w:p w:rsidR="00245112" w:rsidRPr="00F714B8" w:rsidRDefault="00F714B8" w:rsidP="00F714B8">
      <w:pPr>
        <w:spacing w:line="276" w:lineRule="auto"/>
        <w:jc w:val="both"/>
        <w:rPr>
          <w:rFonts w:ascii="Arial" w:hAnsi="Arial" w:cs="Arial"/>
          <w:b/>
          <w:bCs/>
          <w:i/>
          <w:sz w:val="22"/>
          <w:szCs w:val="22"/>
        </w:rPr>
      </w:pPr>
      <w:r w:rsidRPr="00A07250">
        <w:rPr>
          <w:rFonts w:ascii="Arial" w:hAnsi="Arial" w:cs="Arial"/>
          <w:b/>
          <w:i/>
          <w:sz w:val="22"/>
          <w:szCs w:val="22"/>
          <w:lang w:eastAsia="en-US"/>
        </w:rPr>
        <w:t>Odpowiedz:</w:t>
      </w:r>
      <w:r>
        <w:rPr>
          <w:rFonts w:ascii="Arial" w:hAnsi="Arial" w:cs="Arial"/>
          <w:b/>
          <w:i/>
          <w:sz w:val="22"/>
          <w:szCs w:val="22"/>
          <w:lang w:eastAsia="en-US"/>
        </w:rPr>
        <w:t xml:space="preserve"> </w:t>
      </w:r>
      <w:r w:rsidRPr="00A07250">
        <w:rPr>
          <w:rFonts w:ascii="Arial" w:hAnsi="Arial" w:cs="Arial"/>
          <w:b/>
          <w:i/>
          <w:sz w:val="22"/>
          <w:szCs w:val="22"/>
          <w:lang w:eastAsia="en-US"/>
        </w:rPr>
        <w:t>Tak. Zamawiający dopuści</w:t>
      </w:r>
      <w:r>
        <w:rPr>
          <w:rFonts w:ascii="Arial" w:hAnsi="Arial" w:cs="Arial"/>
          <w:b/>
          <w:i/>
          <w:sz w:val="22"/>
          <w:szCs w:val="22"/>
          <w:lang w:eastAsia="en-US"/>
        </w:rPr>
        <w:t xml:space="preserve"> </w:t>
      </w:r>
      <w:r w:rsidRPr="00F714B8">
        <w:rPr>
          <w:rFonts w:ascii="Arial" w:hAnsi="Arial" w:cs="Arial"/>
          <w:b/>
          <w:i/>
          <w:sz w:val="22"/>
          <w:szCs w:val="22"/>
        </w:rPr>
        <w:t xml:space="preserve">rozwiązanie umożliwiające obsługę dysków SSD, SAS oraz </w:t>
      </w:r>
      <w:proofErr w:type="spellStart"/>
      <w:r w:rsidRPr="00F714B8">
        <w:rPr>
          <w:rFonts w:ascii="Arial" w:hAnsi="Arial" w:cs="Arial"/>
          <w:b/>
          <w:i/>
          <w:sz w:val="22"/>
          <w:szCs w:val="22"/>
        </w:rPr>
        <w:t>Nearline</w:t>
      </w:r>
      <w:proofErr w:type="spellEnd"/>
      <w:r w:rsidRPr="00F714B8">
        <w:rPr>
          <w:rFonts w:ascii="Arial" w:hAnsi="Arial" w:cs="Arial"/>
          <w:b/>
          <w:i/>
          <w:sz w:val="22"/>
          <w:szCs w:val="22"/>
        </w:rPr>
        <w:t xml:space="preserve"> SAS w ramach jednego systemu macierzowego, przy czym poszczególne typy i formaty dysków mogą być instalowane w odpowiednich półkach dyskowych zarządzanych przez te same kontrolery macierzy</w:t>
      </w:r>
      <w:r>
        <w:rPr>
          <w:rFonts w:ascii="Arial" w:hAnsi="Arial" w:cs="Arial"/>
          <w:b/>
          <w:i/>
          <w:sz w:val="22"/>
          <w:szCs w:val="22"/>
        </w:rPr>
        <w:t xml:space="preserve">. </w:t>
      </w:r>
    </w:p>
    <w:p w:rsidR="00245112" w:rsidRDefault="00245112" w:rsidP="00245112">
      <w:pPr>
        <w:spacing w:line="276" w:lineRule="auto"/>
        <w:jc w:val="both"/>
        <w:rPr>
          <w:rFonts w:ascii="Arial" w:hAnsi="Arial" w:cs="Arial"/>
          <w:b/>
          <w:bCs/>
          <w:i/>
          <w:sz w:val="22"/>
          <w:szCs w:val="22"/>
        </w:rPr>
      </w:pPr>
    </w:p>
    <w:p w:rsidR="004E46D3" w:rsidRDefault="004E46D3" w:rsidP="00245112">
      <w:pPr>
        <w:spacing w:line="276" w:lineRule="auto"/>
        <w:jc w:val="both"/>
        <w:rPr>
          <w:rFonts w:ascii="Arial" w:hAnsi="Arial" w:cs="Arial"/>
          <w:b/>
          <w:bCs/>
          <w:i/>
          <w:sz w:val="22"/>
          <w:szCs w:val="22"/>
        </w:rPr>
      </w:pPr>
    </w:p>
    <w:p w:rsidR="004E46D3" w:rsidRDefault="004E46D3" w:rsidP="00245112">
      <w:pPr>
        <w:spacing w:line="276" w:lineRule="auto"/>
        <w:jc w:val="both"/>
        <w:rPr>
          <w:rFonts w:ascii="Arial" w:hAnsi="Arial" w:cs="Arial"/>
          <w:b/>
          <w:bCs/>
          <w:i/>
          <w:sz w:val="22"/>
          <w:szCs w:val="22"/>
        </w:rPr>
      </w:pPr>
    </w:p>
    <w:p w:rsidR="004E46D3" w:rsidRDefault="004E46D3" w:rsidP="00245112">
      <w:pPr>
        <w:spacing w:line="276" w:lineRule="auto"/>
        <w:jc w:val="both"/>
        <w:rPr>
          <w:rFonts w:ascii="Arial" w:hAnsi="Arial" w:cs="Arial"/>
          <w:b/>
          <w:bCs/>
          <w:i/>
          <w:sz w:val="22"/>
          <w:szCs w:val="22"/>
        </w:rPr>
      </w:pPr>
    </w:p>
    <w:p w:rsidR="004E46D3" w:rsidRPr="00245112" w:rsidRDefault="004E46D3" w:rsidP="00245112">
      <w:pPr>
        <w:spacing w:line="276" w:lineRule="auto"/>
        <w:jc w:val="both"/>
        <w:rPr>
          <w:rFonts w:ascii="Arial" w:hAnsi="Arial" w:cs="Arial"/>
          <w:b/>
          <w:bCs/>
          <w:i/>
          <w:sz w:val="22"/>
          <w:szCs w:val="22"/>
        </w:rPr>
      </w:pPr>
    </w:p>
    <w:p w:rsidR="00245112" w:rsidRPr="00245112" w:rsidRDefault="00245112" w:rsidP="00245112">
      <w:pPr>
        <w:jc w:val="both"/>
        <w:rPr>
          <w:rFonts w:ascii="Arial" w:hAnsi="Arial" w:cs="Arial"/>
          <w:b/>
          <w:bCs/>
          <w:sz w:val="22"/>
          <w:szCs w:val="22"/>
        </w:rPr>
      </w:pPr>
    </w:p>
    <w:p w:rsidR="003414D0" w:rsidRPr="00245112" w:rsidRDefault="003414D0" w:rsidP="000E4A39">
      <w:pPr>
        <w:spacing w:line="276" w:lineRule="auto"/>
        <w:jc w:val="center"/>
        <w:rPr>
          <w:rFonts w:ascii="Arial" w:hAnsi="Arial" w:cs="Arial"/>
          <w:b/>
        </w:rPr>
      </w:pPr>
    </w:p>
    <w:p w:rsidR="0007003D" w:rsidRDefault="0007003D" w:rsidP="000E4A39">
      <w:pPr>
        <w:spacing w:line="276" w:lineRule="auto"/>
        <w:jc w:val="center"/>
        <w:rPr>
          <w:rFonts w:ascii="Arial" w:hAnsi="Arial" w:cs="Arial"/>
          <w:b/>
          <w:sz w:val="22"/>
          <w:szCs w:val="22"/>
        </w:rPr>
      </w:pPr>
      <w:r w:rsidRPr="00245112">
        <w:rPr>
          <w:rFonts w:ascii="Arial" w:hAnsi="Arial" w:cs="Arial"/>
          <w:b/>
          <w:sz w:val="22"/>
          <w:szCs w:val="22"/>
        </w:rPr>
        <w:t>Niniejsze pismo stanowi integralną część specyfikacji warunków zamówienia.</w:t>
      </w:r>
    </w:p>
    <w:p w:rsidR="00655EAA" w:rsidRDefault="00655EAA" w:rsidP="000E4A39">
      <w:pPr>
        <w:spacing w:line="276" w:lineRule="auto"/>
        <w:jc w:val="center"/>
        <w:rPr>
          <w:rFonts w:ascii="Arial" w:hAnsi="Arial" w:cs="Arial"/>
          <w:b/>
          <w:sz w:val="22"/>
          <w:szCs w:val="22"/>
        </w:rPr>
      </w:pPr>
    </w:p>
    <w:p w:rsidR="00655EAA" w:rsidRDefault="00655EAA" w:rsidP="000E4A39">
      <w:pPr>
        <w:spacing w:line="276" w:lineRule="auto"/>
        <w:jc w:val="center"/>
        <w:rPr>
          <w:rFonts w:ascii="Arial" w:hAnsi="Arial" w:cs="Arial"/>
          <w:b/>
          <w:sz w:val="22"/>
          <w:szCs w:val="22"/>
        </w:rPr>
      </w:pPr>
    </w:p>
    <w:p w:rsidR="00655EAA" w:rsidRDefault="00655EAA" w:rsidP="00655EAA">
      <w:pPr>
        <w:spacing w:line="276" w:lineRule="auto"/>
        <w:rPr>
          <w:rFonts w:ascii="Arial" w:hAnsi="Arial" w:cs="Arial"/>
          <w:sz w:val="16"/>
          <w:szCs w:val="16"/>
        </w:rPr>
      </w:pPr>
    </w:p>
    <w:p w:rsidR="00655EAA" w:rsidRDefault="00655EAA" w:rsidP="00655EAA">
      <w:pPr>
        <w:spacing w:line="276" w:lineRule="auto"/>
        <w:rPr>
          <w:rFonts w:ascii="Arial" w:hAnsi="Arial" w:cs="Arial"/>
          <w:sz w:val="16"/>
          <w:szCs w:val="16"/>
        </w:rPr>
      </w:pPr>
    </w:p>
    <w:p w:rsidR="00655EAA" w:rsidRPr="00655EAA" w:rsidRDefault="00655EAA" w:rsidP="00655EAA">
      <w:pPr>
        <w:spacing w:line="276" w:lineRule="auto"/>
        <w:rPr>
          <w:rFonts w:ascii="Arial" w:hAnsi="Arial" w:cs="Arial"/>
          <w:sz w:val="16"/>
          <w:szCs w:val="16"/>
        </w:rPr>
      </w:pPr>
      <w:r w:rsidRPr="00655EAA">
        <w:rPr>
          <w:rFonts w:ascii="Arial" w:hAnsi="Arial" w:cs="Arial"/>
          <w:sz w:val="16"/>
          <w:szCs w:val="16"/>
        </w:rPr>
        <w:t>Opracowała: Monika Ochnik</w:t>
      </w:r>
    </w:p>
    <w:sectPr w:rsidR="00655EAA" w:rsidRPr="00655EAA" w:rsidSect="00612D8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084" w:rsidRDefault="00900084" w:rsidP="007223E1">
      <w:r>
        <w:separator/>
      </w:r>
    </w:p>
  </w:endnote>
  <w:endnote w:type="continuationSeparator" w:id="0">
    <w:p w:rsidR="00900084" w:rsidRDefault="00900084" w:rsidP="007223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0495032"/>
      <w:docPartObj>
        <w:docPartGallery w:val="Page Numbers (Bottom of Page)"/>
        <w:docPartUnique/>
      </w:docPartObj>
    </w:sdtPr>
    <w:sdtContent>
      <w:sdt>
        <w:sdtPr>
          <w:id w:val="-1769616900"/>
          <w:docPartObj>
            <w:docPartGallery w:val="Page Numbers (Top of Page)"/>
            <w:docPartUnique/>
          </w:docPartObj>
        </w:sdtPr>
        <w:sdtContent>
          <w:p w:rsidR="00565B27" w:rsidRPr="00564108" w:rsidRDefault="00565B27">
            <w:pPr>
              <w:pStyle w:val="Stopka"/>
              <w:jc w:val="right"/>
              <w:rPr>
                <w:rFonts w:ascii="Arial" w:hAnsi="Arial" w:cs="Arial"/>
                <w:b/>
                <w:bCs/>
                <w:i/>
                <w:iCs/>
                <w:sz w:val="18"/>
                <w:szCs w:val="18"/>
              </w:rPr>
            </w:pPr>
            <w:r w:rsidRPr="00564108">
              <w:rPr>
                <w:rFonts w:ascii="Arial" w:hAnsi="Arial" w:cs="Arial"/>
                <w:i/>
                <w:iCs/>
                <w:sz w:val="18"/>
                <w:szCs w:val="18"/>
              </w:rPr>
              <w:t>_______________________________________________</w:t>
            </w:r>
            <w:r w:rsidR="00DE33C5">
              <w:rPr>
                <w:rFonts w:ascii="Arial" w:hAnsi="Arial" w:cs="Arial"/>
                <w:i/>
                <w:iCs/>
                <w:sz w:val="18"/>
                <w:szCs w:val="18"/>
              </w:rPr>
              <w:t>______________________________</w:t>
            </w:r>
            <w:r w:rsidRPr="00564108">
              <w:rPr>
                <w:rFonts w:ascii="Arial" w:hAnsi="Arial" w:cs="Arial"/>
                <w:i/>
                <w:iCs/>
                <w:sz w:val="18"/>
                <w:szCs w:val="18"/>
              </w:rPr>
              <w:t xml:space="preserve">Strona </w:t>
            </w:r>
            <w:r w:rsidR="00854631" w:rsidRPr="00564108">
              <w:rPr>
                <w:rFonts w:ascii="Arial" w:hAnsi="Arial" w:cs="Arial"/>
                <w:b/>
                <w:bCs/>
                <w:i/>
                <w:iCs/>
                <w:sz w:val="18"/>
                <w:szCs w:val="18"/>
              </w:rPr>
              <w:fldChar w:fldCharType="begin"/>
            </w:r>
            <w:r w:rsidRPr="00564108">
              <w:rPr>
                <w:rFonts w:ascii="Arial" w:hAnsi="Arial" w:cs="Arial"/>
                <w:b/>
                <w:bCs/>
                <w:i/>
                <w:iCs/>
                <w:sz w:val="18"/>
                <w:szCs w:val="18"/>
              </w:rPr>
              <w:instrText>PAGE</w:instrText>
            </w:r>
            <w:r w:rsidR="00854631" w:rsidRPr="00564108">
              <w:rPr>
                <w:rFonts w:ascii="Arial" w:hAnsi="Arial" w:cs="Arial"/>
                <w:b/>
                <w:bCs/>
                <w:i/>
                <w:iCs/>
                <w:sz w:val="18"/>
                <w:szCs w:val="18"/>
              </w:rPr>
              <w:fldChar w:fldCharType="separate"/>
            </w:r>
            <w:r w:rsidR="00632EBD">
              <w:rPr>
                <w:rFonts w:ascii="Arial" w:hAnsi="Arial" w:cs="Arial"/>
                <w:b/>
                <w:bCs/>
                <w:i/>
                <w:iCs/>
                <w:noProof/>
                <w:sz w:val="18"/>
                <w:szCs w:val="18"/>
              </w:rPr>
              <w:t>1</w:t>
            </w:r>
            <w:r w:rsidR="00854631" w:rsidRPr="00564108">
              <w:rPr>
                <w:rFonts w:ascii="Arial" w:hAnsi="Arial" w:cs="Arial"/>
                <w:b/>
                <w:bCs/>
                <w:i/>
                <w:iCs/>
                <w:sz w:val="18"/>
                <w:szCs w:val="18"/>
              </w:rPr>
              <w:fldChar w:fldCharType="end"/>
            </w:r>
            <w:r w:rsidRPr="00564108">
              <w:rPr>
                <w:rFonts w:ascii="Arial" w:hAnsi="Arial" w:cs="Arial"/>
                <w:i/>
                <w:iCs/>
                <w:sz w:val="18"/>
                <w:szCs w:val="18"/>
              </w:rPr>
              <w:t xml:space="preserve"> z </w:t>
            </w:r>
            <w:r w:rsidR="00854631" w:rsidRPr="00564108">
              <w:rPr>
                <w:rFonts w:ascii="Arial" w:hAnsi="Arial" w:cs="Arial"/>
                <w:b/>
                <w:bCs/>
                <w:i/>
                <w:iCs/>
                <w:sz w:val="18"/>
                <w:szCs w:val="18"/>
              </w:rPr>
              <w:fldChar w:fldCharType="begin"/>
            </w:r>
            <w:r w:rsidRPr="00564108">
              <w:rPr>
                <w:rFonts w:ascii="Arial" w:hAnsi="Arial" w:cs="Arial"/>
                <w:b/>
                <w:bCs/>
                <w:i/>
                <w:iCs/>
                <w:sz w:val="18"/>
                <w:szCs w:val="18"/>
              </w:rPr>
              <w:instrText>NUMPAGES</w:instrText>
            </w:r>
            <w:r w:rsidR="00854631" w:rsidRPr="00564108">
              <w:rPr>
                <w:rFonts w:ascii="Arial" w:hAnsi="Arial" w:cs="Arial"/>
                <w:b/>
                <w:bCs/>
                <w:i/>
                <w:iCs/>
                <w:sz w:val="18"/>
                <w:szCs w:val="18"/>
              </w:rPr>
              <w:fldChar w:fldCharType="separate"/>
            </w:r>
            <w:r w:rsidR="00632EBD">
              <w:rPr>
                <w:rFonts w:ascii="Arial" w:hAnsi="Arial" w:cs="Arial"/>
                <w:b/>
                <w:bCs/>
                <w:i/>
                <w:iCs/>
                <w:noProof/>
                <w:sz w:val="18"/>
                <w:szCs w:val="18"/>
              </w:rPr>
              <w:t>3</w:t>
            </w:r>
            <w:r w:rsidR="00854631" w:rsidRPr="00564108">
              <w:rPr>
                <w:rFonts w:ascii="Arial" w:hAnsi="Arial" w:cs="Arial"/>
                <w:b/>
                <w:bCs/>
                <w:i/>
                <w:iCs/>
                <w:sz w:val="18"/>
                <w:szCs w:val="18"/>
              </w:rPr>
              <w:fldChar w:fldCharType="end"/>
            </w:r>
          </w:p>
          <w:p w:rsidR="00565B27" w:rsidRDefault="00565B27" w:rsidP="000425A4">
            <w:pPr>
              <w:pStyle w:val="Stopka"/>
              <w:jc w:val="center"/>
            </w:pPr>
            <w:r>
              <w:rPr>
                <w:rFonts w:ascii="Arial" w:hAnsi="Arial" w:cs="Arial"/>
                <w:i/>
                <w:iCs/>
                <w:sz w:val="18"/>
                <w:szCs w:val="18"/>
              </w:rPr>
              <w:t>Wyjaśnienia treści SWZ</w:t>
            </w:r>
          </w:p>
        </w:sdtContent>
      </w:sdt>
    </w:sdtContent>
  </w:sdt>
  <w:p w:rsidR="00565B27" w:rsidRPr="000425A4" w:rsidRDefault="00565B27" w:rsidP="000425A4">
    <w:pPr>
      <w:pStyle w:val="Stopka"/>
      <w:jc w:val="center"/>
      <w:rPr>
        <w:rFonts w:asciiTheme="minorHAnsi" w:hAnsiTheme="minorHAnsi" w:cstheme="minorHAnsi"/>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084" w:rsidRDefault="00900084" w:rsidP="007223E1">
      <w:r>
        <w:separator/>
      </w:r>
    </w:p>
  </w:footnote>
  <w:footnote w:type="continuationSeparator" w:id="0">
    <w:p w:rsidR="00900084" w:rsidRDefault="00900084" w:rsidP="007223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903" w:rsidRDefault="004E46D3" w:rsidP="00FC6903">
    <w:pPr>
      <w:jc w:val="center"/>
      <w:rPr>
        <w:rFonts w:ascii="Cambria" w:hAnsi="Cambria"/>
        <w:bCs/>
        <w:i/>
        <w:iCs/>
        <w:sz w:val="16"/>
        <w:szCs w:val="16"/>
      </w:rPr>
    </w:pPr>
    <w:r w:rsidRPr="004E46D3">
      <w:rPr>
        <w:rFonts w:ascii="Cambria" w:hAnsi="Cambria"/>
        <w:bCs/>
        <w:i/>
        <w:iCs/>
        <w:noProof/>
        <w:sz w:val="16"/>
        <w:szCs w:val="16"/>
      </w:rPr>
      <w:drawing>
        <wp:anchor distT="0" distB="0" distL="114300" distR="114300" simplePos="0" relativeHeight="251659264" behindDoc="1" locked="0" layoutInCell="1" allowOverlap="1">
          <wp:simplePos x="0" y="0"/>
          <wp:positionH relativeFrom="margin">
            <wp:align>center</wp:align>
          </wp:positionH>
          <wp:positionV relativeFrom="paragraph">
            <wp:posOffset>-106680</wp:posOffset>
          </wp:positionV>
          <wp:extent cx="6543675" cy="676275"/>
          <wp:effectExtent l="1905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6540500" cy="676275"/>
                  </a:xfrm>
                  <a:prstGeom prst="rect">
                    <a:avLst/>
                  </a:prstGeom>
                  <a:noFill/>
                  <a:ln w="9525">
                    <a:noFill/>
                    <a:miter lim="800000"/>
                    <a:headEnd/>
                    <a:tailEnd/>
                  </a:ln>
                </pic:spPr>
              </pic:pic>
            </a:graphicData>
          </a:graphic>
        </wp:anchor>
      </w:drawing>
    </w:r>
  </w:p>
  <w:p w:rsidR="00FC6903" w:rsidRDefault="00FC6903" w:rsidP="00FC6903">
    <w:pPr>
      <w:jc w:val="center"/>
      <w:rPr>
        <w:rFonts w:ascii="Cambria" w:hAnsi="Cambria"/>
        <w:bCs/>
        <w:i/>
        <w:iCs/>
        <w:sz w:val="16"/>
        <w:szCs w:val="16"/>
      </w:rPr>
    </w:pPr>
  </w:p>
  <w:p w:rsidR="00FC6903" w:rsidRDefault="00FC6903" w:rsidP="00FC6903">
    <w:pPr>
      <w:jc w:val="center"/>
      <w:rPr>
        <w:rFonts w:ascii="Cambria" w:hAnsi="Cambria"/>
        <w:bCs/>
        <w:i/>
        <w:iCs/>
        <w:sz w:val="16"/>
        <w:szCs w:val="16"/>
      </w:rPr>
    </w:pPr>
  </w:p>
  <w:p w:rsidR="00FC6903" w:rsidRDefault="00FC6903" w:rsidP="00FC6903">
    <w:pPr>
      <w:jc w:val="center"/>
      <w:rPr>
        <w:rFonts w:ascii="Cambria" w:hAnsi="Cambria"/>
        <w:bCs/>
        <w:i/>
        <w:iCs/>
        <w:sz w:val="16"/>
        <w:szCs w:val="16"/>
      </w:rPr>
    </w:pPr>
  </w:p>
  <w:p w:rsidR="00FC6903" w:rsidRPr="000A662D" w:rsidRDefault="00FC6903" w:rsidP="004E46D3">
    <w:pPr>
      <w:rPr>
        <w:rFonts w:ascii="Cambria" w:hAnsi="Cambria"/>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F4B79"/>
    <w:multiLevelType w:val="hybridMultilevel"/>
    <w:tmpl w:val="30E89E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8B659CC"/>
    <w:multiLevelType w:val="hybridMultilevel"/>
    <w:tmpl w:val="F5C050C6"/>
    <w:lvl w:ilvl="0" w:tplc="1646EED8">
      <w:start w:val="1"/>
      <w:numFmt w:val="decimal"/>
      <w:lvlText w:val="%1."/>
      <w:lvlJc w:val="left"/>
      <w:pPr>
        <w:ind w:left="786" w:hanging="360"/>
      </w:pPr>
      <w:rPr>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0C26C9B"/>
    <w:multiLevelType w:val="hybridMultilevel"/>
    <w:tmpl w:val="A9D82D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1487E82"/>
    <w:multiLevelType w:val="hybridMultilevel"/>
    <w:tmpl w:val="C2B8BEEE"/>
    <w:lvl w:ilvl="0" w:tplc="398ACEF8">
      <w:start w:val="71"/>
      <w:numFmt w:val="decimal"/>
      <w:lvlText w:val="%1."/>
      <w:lvlJc w:val="left"/>
      <w:pPr>
        <w:ind w:left="786" w:hanging="360"/>
      </w:pPr>
      <w:rPr>
        <w:rFonts w:hint="default"/>
        <w:b w:val="0"/>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nsid w:val="21BD0FF7"/>
    <w:multiLevelType w:val="hybridMultilevel"/>
    <w:tmpl w:val="5A5ABF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90F77BE"/>
    <w:multiLevelType w:val="hybridMultilevel"/>
    <w:tmpl w:val="8F92AF1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7601C25"/>
    <w:multiLevelType w:val="hybridMultilevel"/>
    <w:tmpl w:val="C338F67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nsid w:val="3B3C2C27"/>
    <w:multiLevelType w:val="hybridMultilevel"/>
    <w:tmpl w:val="274E509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nsid w:val="3FAD00CA"/>
    <w:multiLevelType w:val="hybridMultilevel"/>
    <w:tmpl w:val="CB88B7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FF1175F"/>
    <w:multiLevelType w:val="hybridMultilevel"/>
    <w:tmpl w:val="80049A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21A0366"/>
    <w:multiLevelType w:val="hybridMultilevel"/>
    <w:tmpl w:val="359C1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5404926"/>
    <w:multiLevelType w:val="hybridMultilevel"/>
    <w:tmpl w:val="38C68A6C"/>
    <w:lvl w:ilvl="0" w:tplc="398ACEF8">
      <w:start w:val="71"/>
      <w:numFmt w:val="decimal"/>
      <w:lvlText w:val="%1."/>
      <w:lvlJc w:val="left"/>
      <w:pPr>
        <w:ind w:left="786" w:hanging="360"/>
      </w:pPr>
      <w:rPr>
        <w:rFonts w:hint="default"/>
        <w:b w:val="0"/>
        <w:i w:val="0"/>
        <w:color w:val="auto"/>
      </w:rPr>
    </w:lvl>
    <w:lvl w:ilvl="1" w:tplc="4BE03942">
      <w:start w:val="1"/>
      <w:numFmt w:val="lowerLetter"/>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nsid w:val="577D1AF2"/>
    <w:multiLevelType w:val="hybridMultilevel"/>
    <w:tmpl w:val="A516ACFE"/>
    <w:lvl w:ilvl="0" w:tplc="406E3916">
      <w:start w:val="71"/>
      <w:numFmt w:val="decimal"/>
      <w:lvlText w:val="%1."/>
      <w:lvlJc w:val="left"/>
      <w:pPr>
        <w:ind w:left="786" w:hanging="360"/>
      </w:pPr>
      <w:rPr>
        <w:rFonts w:hint="default"/>
        <w:b w:val="0"/>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nsid w:val="5A152E18"/>
    <w:multiLevelType w:val="hybridMultilevel"/>
    <w:tmpl w:val="F5C050C6"/>
    <w:lvl w:ilvl="0" w:tplc="1646EED8">
      <w:start w:val="1"/>
      <w:numFmt w:val="decimal"/>
      <w:lvlText w:val="%1."/>
      <w:lvlJc w:val="left"/>
      <w:pPr>
        <w:ind w:left="786" w:hanging="360"/>
      </w:pPr>
      <w:rPr>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1507306"/>
    <w:multiLevelType w:val="hybridMultilevel"/>
    <w:tmpl w:val="EBF4B524"/>
    <w:lvl w:ilvl="0" w:tplc="398ACEF8">
      <w:start w:val="71"/>
      <w:numFmt w:val="decimal"/>
      <w:lvlText w:val="%1."/>
      <w:lvlJc w:val="left"/>
      <w:pPr>
        <w:ind w:left="786" w:hanging="360"/>
      </w:pPr>
      <w:rPr>
        <w:rFonts w:hint="default"/>
        <w:b w:val="0"/>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nsid w:val="64FA28DC"/>
    <w:multiLevelType w:val="hybridMultilevel"/>
    <w:tmpl w:val="EE96AD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77B388E"/>
    <w:multiLevelType w:val="hybridMultilevel"/>
    <w:tmpl w:val="3D3A32F6"/>
    <w:lvl w:ilvl="0" w:tplc="0415000F">
      <w:start w:val="4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91A4EC7"/>
    <w:multiLevelType w:val="hybridMultilevel"/>
    <w:tmpl w:val="BF8E4B98"/>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4081B09"/>
    <w:multiLevelType w:val="hybridMultilevel"/>
    <w:tmpl w:val="EBF4B524"/>
    <w:lvl w:ilvl="0" w:tplc="398ACEF8">
      <w:start w:val="71"/>
      <w:numFmt w:val="decimal"/>
      <w:lvlText w:val="%1."/>
      <w:lvlJc w:val="left"/>
      <w:pPr>
        <w:ind w:left="786" w:hanging="360"/>
      </w:pPr>
      <w:rPr>
        <w:rFonts w:hint="default"/>
        <w:b w:val="0"/>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nsid w:val="74BA67F5"/>
    <w:multiLevelType w:val="hybridMultilevel"/>
    <w:tmpl w:val="C986AC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AD522F0"/>
    <w:multiLevelType w:val="hybridMultilevel"/>
    <w:tmpl w:val="93F46090"/>
    <w:lvl w:ilvl="0" w:tplc="4A76F42C">
      <w:start w:val="71"/>
      <w:numFmt w:val="decimal"/>
      <w:lvlText w:val="%1."/>
      <w:lvlJc w:val="left"/>
      <w:pPr>
        <w:ind w:left="786" w:hanging="360"/>
      </w:pPr>
      <w:rPr>
        <w:rFonts w:ascii="Arial" w:hAnsi="Arial" w:cs="Arial" w:hint="default"/>
        <w:b w:val="0"/>
        <w:i w:val="0"/>
        <w:color w:val="auto"/>
        <w:sz w:val="22"/>
        <w:szCs w:val="22"/>
      </w:rPr>
    </w:lvl>
    <w:lvl w:ilvl="1" w:tplc="4BE03942">
      <w:start w:val="1"/>
      <w:numFmt w:val="lowerLetter"/>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5"/>
  </w:num>
  <w:num w:numId="2">
    <w:abstractNumId w:val="13"/>
  </w:num>
  <w:num w:numId="3">
    <w:abstractNumId w:val="8"/>
  </w:num>
  <w:num w:numId="4">
    <w:abstractNumId w:val="4"/>
  </w:num>
  <w:num w:numId="5">
    <w:abstractNumId w:val="9"/>
  </w:num>
  <w:num w:numId="6">
    <w:abstractNumId w:val="10"/>
  </w:num>
  <w:num w:numId="7">
    <w:abstractNumId w:val="19"/>
  </w:num>
  <w:num w:numId="8">
    <w:abstractNumId w:val="16"/>
  </w:num>
  <w:num w:numId="9">
    <w:abstractNumId w:val="6"/>
  </w:num>
  <w:num w:numId="10">
    <w:abstractNumId w:val="1"/>
  </w:num>
  <w:num w:numId="11">
    <w:abstractNumId w:val="20"/>
  </w:num>
  <w:num w:numId="12">
    <w:abstractNumId w:val="12"/>
  </w:num>
  <w:num w:numId="13">
    <w:abstractNumId w:val="3"/>
  </w:num>
  <w:num w:numId="14">
    <w:abstractNumId w:val="14"/>
  </w:num>
  <w:num w:numId="15">
    <w:abstractNumId w:val="18"/>
  </w:num>
  <w:num w:numId="16">
    <w:abstractNumId w:val="11"/>
  </w:num>
  <w:num w:numId="17">
    <w:abstractNumId w:val="2"/>
  </w:num>
  <w:num w:numId="18">
    <w:abstractNumId w:val="17"/>
  </w:num>
  <w:num w:numId="19">
    <w:abstractNumId w:val="5"/>
  </w:num>
  <w:num w:numId="20">
    <w:abstractNumId w:val="0"/>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proofState w:spelling="clean"/>
  <w:defaultTabStop w:val="708"/>
  <w:hyphenationZone w:val="425"/>
  <w:characterSpacingControl w:val="doNotCompress"/>
  <w:hdrShapeDefaults>
    <o:shapedefaults v:ext="edit" spidmax="12290"/>
  </w:hdrShapeDefaults>
  <w:footnotePr>
    <w:footnote w:id="-1"/>
    <w:footnote w:id="0"/>
  </w:footnotePr>
  <w:endnotePr>
    <w:endnote w:id="-1"/>
    <w:endnote w:id="0"/>
  </w:endnotePr>
  <w:compat/>
  <w:rsids>
    <w:rsidRoot w:val="00E922CA"/>
    <w:rsid w:val="0002018D"/>
    <w:rsid w:val="00036A8F"/>
    <w:rsid w:val="00036CB3"/>
    <w:rsid w:val="000425A4"/>
    <w:rsid w:val="00061FF5"/>
    <w:rsid w:val="0007003D"/>
    <w:rsid w:val="0007377F"/>
    <w:rsid w:val="00082CCC"/>
    <w:rsid w:val="000A3631"/>
    <w:rsid w:val="000A7C92"/>
    <w:rsid w:val="000B6151"/>
    <w:rsid w:val="000C48FB"/>
    <w:rsid w:val="000C7F31"/>
    <w:rsid w:val="000E2C5B"/>
    <w:rsid w:val="000E4A39"/>
    <w:rsid w:val="000F2B6D"/>
    <w:rsid w:val="000F76B2"/>
    <w:rsid w:val="001101D8"/>
    <w:rsid w:val="00110897"/>
    <w:rsid w:val="00114377"/>
    <w:rsid w:val="001258B4"/>
    <w:rsid w:val="001366F5"/>
    <w:rsid w:val="00156A12"/>
    <w:rsid w:val="00157FE7"/>
    <w:rsid w:val="00175249"/>
    <w:rsid w:val="00185C01"/>
    <w:rsid w:val="001929AB"/>
    <w:rsid w:val="001970EE"/>
    <w:rsid w:val="001A4965"/>
    <w:rsid w:val="001D161E"/>
    <w:rsid w:val="001E4B4C"/>
    <w:rsid w:val="001F0B41"/>
    <w:rsid w:val="002076EC"/>
    <w:rsid w:val="00214760"/>
    <w:rsid w:val="00234F78"/>
    <w:rsid w:val="002419A2"/>
    <w:rsid w:val="00245112"/>
    <w:rsid w:val="002518BE"/>
    <w:rsid w:val="0026186F"/>
    <w:rsid w:val="00262DF6"/>
    <w:rsid w:val="0029249A"/>
    <w:rsid w:val="002D5456"/>
    <w:rsid w:val="002F113D"/>
    <w:rsid w:val="002F11CE"/>
    <w:rsid w:val="003353BC"/>
    <w:rsid w:val="00336A19"/>
    <w:rsid w:val="003414D0"/>
    <w:rsid w:val="00352958"/>
    <w:rsid w:val="00356628"/>
    <w:rsid w:val="003619ED"/>
    <w:rsid w:val="003746D3"/>
    <w:rsid w:val="0037479E"/>
    <w:rsid w:val="0037557C"/>
    <w:rsid w:val="00395FAB"/>
    <w:rsid w:val="003A3A63"/>
    <w:rsid w:val="003A3FC9"/>
    <w:rsid w:val="003C2C19"/>
    <w:rsid w:val="003E2E86"/>
    <w:rsid w:val="004209D3"/>
    <w:rsid w:val="004236B0"/>
    <w:rsid w:val="00440668"/>
    <w:rsid w:val="004503DE"/>
    <w:rsid w:val="00452EAF"/>
    <w:rsid w:val="0046394C"/>
    <w:rsid w:val="00474CED"/>
    <w:rsid w:val="00481282"/>
    <w:rsid w:val="004A21E3"/>
    <w:rsid w:val="004B2902"/>
    <w:rsid w:val="004B7702"/>
    <w:rsid w:val="004C346F"/>
    <w:rsid w:val="004E46D3"/>
    <w:rsid w:val="004E5F83"/>
    <w:rsid w:val="005049AF"/>
    <w:rsid w:val="00510CA7"/>
    <w:rsid w:val="00523C64"/>
    <w:rsid w:val="00534C82"/>
    <w:rsid w:val="00547972"/>
    <w:rsid w:val="00560C1B"/>
    <w:rsid w:val="00564108"/>
    <w:rsid w:val="00565B27"/>
    <w:rsid w:val="00575F9D"/>
    <w:rsid w:val="005A7588"/>
    <w:rsid w:val="005B310C"/>
    <w:rsid w:val="005D2BA1"/>
    <w:rsid w:val="005F092F"/>
    <w:rsid w:val="005F2A09"/>
    <w:rsid w:val="00612D80"/>
    <w:rsid w:val="006178D1"/>
    <w:rsid w:val="006226FA"/>
    <w:rsid w:val="006231DA"/>
    <w:rsid w:val="00632EBD"/>
    <w:rsid w:val="00635723"/>
    <w:rsid w:val="00635862"/>
    <w:rsid w:val="00641C96"/>
    <w:rsid w:val="00650C1C"/>
    <w:rsid w:val="00651B33"/>
    <w:rsid w:val="006536D7"/>
    <w:rsid w:val="00655EAA"/>
    <w:rsid w:val="006568BF"/>
    <w:rsid w:val="006828E8"/>
    <w:rsid w:val="006A2545"/>
    <w:rsid w:val="006A79FF"/>
    <w:rsid w:val="006B089F"/>
    <w:rsid w:val="006B6F44"/>
    <w:rsid w:val="006C6985"/>
    <w:rsid w:val="006E3BA1"/>
    <w:rsid w:val="006F12ED"/>
    <w:rsid w:val="007112FF"/>
    <w:rsid w:val="0071271C"/>
    <w:rsid w:val="00720038"/>
    <w:rsid w:val="007223E1"/>
    <w:rsid w:val="00727147"/>
    <w:rsid w:val="007522C6"/>
    <w:rsid w:val="00767D06"/>
    <w:rsid w:val="00773A3E"/>
    <w:rsid w:val="007851ED"/>
    <w:rsid w:val="007A6266"/>
    <w:rsid w:val="007C4A69"/>
    <w:rsid w:val="007D13FA"/>
    <w:rsid w:val="007E1681"/>
    <w:rsid w:val="007E3418"/>
    <w:rsid w:val="007F41A1"/>
    <w:rsid w:val="007F577B"/>
    <w:rsid w:val="00814397"/>
    <w:rsid w:val="00817B4C"/>
    <w:rsid w:val="00825570"/>
    <w:rsid w:val="008448EE"/>
    <w:rsid w:val="00846941"/>
    <w:rsid w:val="00851DCF"/>
    <w:rsid w:val="00854631"/>
    <w:rsid w:val="008608F0"/>
    <w:rsid w:val="00860943"/>
    <w:rsid w:val="00872622"/>
    <w:rsid w:val="00873BCA"/>
    <w:rsid w:val="00875170"/>
    <w:rsid w:val="008753C3"/>
    <w:rsid w:val="00882A3C"/>
    <w:rsid w:val="00885736"/>
    <w:rsid w:val="008A1B3D"/>
    <w:rsid w:val="008B6570"/>
    <w:rsid w:val="008B75E6"/>
    <w:rsid w:val="008C32A5"/>
    <w:rsid w:val="008D4F87"/>
    <w:rsid w:val="008E3874"/>
    <w:rsid w:val="008E55E8"/>
    <w:rsid w:val="00900084"/>
    <w:rsid w:val="00913532"/>
    <w:rsid w:val="009221F1"/>
    <w:rsid w:val="00925358"/>
    <w:rsid w:val="009267E8"/>
    <w:rsid w:val="00927A19"/>
    <w:rsid w:val="00933855"/>
    <w:rsid w:val="009372CF"/>
    <w:rsid w:val="00943234"/>
    <w:rsid w:val="00946A8A"/>
    <w:rsid w:val="009609E8"/>
    <w:rsid w:val="009800C0"/>
    <w:rsid w:val="009A071F"/>
    <w:rsid w:val="009A681B"/>
    <w:rsid w:val="009B5275"/>
    <w:rsid w:val="009B75A4"/>
    <w:rsid w:val="009B77E0"/>
    <w:rsid w:val="009D6CE6"/>
    <w:rsid w:val="009D6DFA"/>
    <w:rsid w:val="009F0159"/>
    <w:rsid w:val="00A04F97"/>
    <w:rsid w:val="00A07250"/>
    <w:rsid w:val="00A3023E"/>
    <w:rsid w:val="00A36311"/>
    <w:rsid w:val="00A41FA8"/>
    <w:rsid w:val="00A63697"/>
    <w:rsid w:val="00A72684"/>
    <w:rsid w:val="00AA4CB9"/>
    <w:rsid w:val="00AA7E69"/>
    <w:rsid w:val="00AB2BAB"/>
    <w:rsid w:val="00AB4DE3"/>
    <w:rsid w:val="00AB6016"/>
    <w:rsid w:val="00AC4B98"/>
    <w:rsid w:val="00AD0EF1"/>
    <w:rsid w:val="00AD44F9"/>
    <w:rsid w:val="00AD478F"/>
    <w:rsid w:val="00AD542B"/>
    <w:rsid w:val="00AF7956"/>
    <w:rsid w:val="00B06188"/>
    <w:rsid w:val="00B11E87"/>
    <w:rsid w:val="00B156A0"/>
    <w:rsid w:val="00B24246"/>
    <w:rsid w:val="00B24AD3"/>
    <w:rsid w:val="00B25111"/>
    <w:rsid w:val="00B3493F"/>
    <w:rsid w:val="00B375E6"/>
    <w:rsid w:val="00B57A51"/>
    <w:rsid w:val="00B60905"/>
    <w:rsid w:val="00B73025"/>
    <w:rsid w:val="00BA2709"/>
    <w:rsid w:val="00BB3714"/>
    <w:rsid w:val="00BB6E25"/>
    <w:rsid w:val="00BF6A6F"/>
    <w:rsid w:val="00C02F1E"/>
    <w:rsid w:val="00C11048"/>
    <w:rsid w:val="00C118C2"/>
    <w:rsid w:val="00C44126"/>
    <w:rsid w:val="00C53242"/>
    <w:rsid w:val="00C608DC"/>
    <w:rsid w:val="00C616E1"/>
    <w:rsid w:val="00C755F1"/>
    <w:rsid w:val="00CE5D8D"/>
    <w:rsid w:val="00CF1F68"/>
    <w:rsid w:val="00CF3B68"/>
    <w:rsid w:val="00CF42DD"/>
    <w:rsid w:val="00CF46CF"/>
    <w:rsid w:val="00D01A98"/>
    <w:rsid w:val="00D236BA"/>
    <w:rsid w:val="00D27DA7"/>
    <w:rsid w:val="00D46B54"/>
    <w:rsid w:val="00D516B1"/>
    <w:rsid w:val="00D543E9"/>
    <w:rsid w:val="00D67AEB"/>
    <w:rsid w:val="00D72671"/>
    <w:rsid w:val="00D746FE"/>
    <w:rsid w:val="00D75ACB"/>
    <w:rsid w:val="00D948F3"/>
    <w:rsid w:val="00DA11ED"/>
    <w:rsid w:val="00DA3C4D"/>
    <w:rsid w:val="00DA4DDC"/>
    <w:rsid w:val="00DC5DF7"/>
    <w:rsid w:val="00DD4304"/>
    <w:rsid w:val="00DE2DCE"/>
    <w:rsid w:val="00DE33C5"/>
    <w:rsid w:val="00DE6484"/>
    <w:rsid w:val="00DF66F1"/>
    <w:rsid w:val="00E10F05"/>
    <w:rsid w:val="00E1178A"/>
    <w:rsid w:val="00E11B41"/>
    <w:rsid w:val="00E150B2"/>
    <w:rsid w:val="00E20883"/>
    <w:rsid w:val="00E20BB5"/>
    <w:rsid w:val="00E32461"/>
    <w:rsid w:val="00E3689C"/>
    <w:rsid w:val="00E40791"/>
    <w:rsid w:val="00E41580"/>
    <w:rsid w:val="00E42702"/>
    <w:rsid w:val="00E43953"/>
    <w:rsid w:val="00E62081"/>
    <w:rsid w:val="00E81E45"/>
    <w:rsid w:val="00E87350"/>
    <w:rsid w:val="00E922CA"/>
    <w:rsid w:val="00EA139C"/>
    <w:rsid w:val="00ED5D58"/>
    <w:rsid w:val="00EE13BD"/>
    <w:rsid w:val="00EE5CD5"/>
    <w:rsid w:val="00EE738A"/>
    <w:rsid w:val="00F10C72"/>
    <w:rsid w:val="00F16618"/>
    <w:rsid w:val="00F2523A"/>
    <w:rsid w:val="00F45759"/>
    <w:rsid w:val="00F714B8"/>
    <w:rsid w:val="00F8732A"/>
    <w:rsid w:val="00F907E0"/>
    <w:rsid w:val="00F93CB9"/>
    <w:rsid w:val="00F95290"/>
    <w:rsid w:val="00FA15E7"/>
    <w:rsid w:val="00FA3DB2"/>
    <w:rsid w:val="00FC4D46"/>
    <w:rsid w:val="00FC6903"/>
    <w:rsid w:val="00FD4960"/>
    <w:rsid w:val="00FE5CA8"/>
    <w:rsid w:val="00FF6FF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1B33"/>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47972"/>
    <w:rPr>
      <w:color w:val="0563C1" w:themeColor="hyperlink"/>
      <w:u w:val="single"/>
    </w:rPr>
  </w:style>
  <w:style w:type="character" w:customStyle="1" w:styleId="Nierozpoznanawzmianka1">
    <w:name w:val="Nierozpoznana wzmianka1"/>
    <w:basedOn w:val="Domylnaczcionkaakapitu"/>
    <w:uiPriority w:val="99"/>
    <w:semiHidden/>
    <w:unhideWhenUsed/>
    <w:rsid w:val="00547972"/>
    <w:rPr>
      <w:color w:val="605E5C"/>
      <w:shd w:val="clear" w:color="auto" w:fill="E1DFDD"/>
    </w:rPr>
  </w:style>
  <w:style w:type="character" w:styleId="UyteHipercze">
    <w:name w:val="FollowedHyperlink"/>
    <w:basedOn w:val="Domylnaczcionkaakapitu"/>
    <w:uiPriority w:val="99"/>
    <w:semiHidden/>
    <w:unhideWhenUsed/>
    <w:rsid w:val="009372CF"/>
    <w:rPr>
      <w:color w:val="954F72" w:themeColor="followedHyperlink"/>
      <w:u w:val="single"/>
    </w:rPr>
  </w:style>
  <w:style w:type="paragraph" w:styleId="Nagwek">
    <w:name w:val="header"/>
    <w:basedOn w:val="Normalny"/>
    <w:link w:val="NagwekZnak"/>
    <w:uiPriority w:val="99"/>
    <w:unhideWhenUsed/>
    <w:rsid w:val="007223E1"/>
    <w:pPr>
      <w:tabs>
        <w:tab w:val="center" w:pos="4536"/>
        <w:tab w:val="right" w:pos="9072"/>
      </w:tabs>
    </w:pPr>
  </w:style>
  <w:style w:type="character" w:customStyle="1" w:styleId="NagwekZnak">
    <w:name w:val="Nagłówek Znak"/>
    <w:basedOn w:val="Domylnaczcionkaakapitu"/>
    <w:link w:val="Nagwek"/>
    <w:uiPriority w:val="99"/>
    <w:rsid w:val="007223E1"/>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223E1"/>
    <w:pPr>
      <w:tabs>
        <w:tab w:val="center" w:pos="4536"/>
        <w:tab w:val="right" w:pos="9072"/>
      </w:tabs>
    </w:pPr>
  </w:style>
  <w:style w:type="character" w:customStyle="1" w:styleId="StopkaZnak">
    <w:name w:val="Stopka Znak"/>
    <w:basedOn w:val="Domylnaczcionkaakapitu"/>
    <w:link w:val="Stopka"/>
    <w:uiPriority w:val="99"/>
    <w:rsid w:val="007223E1"/>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E1178A"/>
    <w:pPr>
      <w:ind w:left="720"/>
      <w:contextualSpacing/>
    </w:pPr>
  </w:style>
  <w:style w:type="paragraph" w:customStyle="1" w:styleId="tyt">
    <w:name w:val="tyt"/>
    <w:basedOn w:val="Normalny"/>
    <w:rsid w:val="004A21E3"/>
    <w:pPr>
      <w:keepNext/>
      <w:suppressAutoHyphens/>
      <w:spacing w:before="60" w:after="60"/>
      <w:jc w:val="center"/>
    </w:pPr>
    <w:rPr>
      <w:b/>
      <w:bCs/>
      <w:sz w:val="24"/>
      <w:szCs w:val="24"/>
      <w:lang w:eastAsia="zh-CN"/>
    </w:rPr>
  </w:style>
  <w:style w:type="paragraph" w:styleId="Tekstdymka">
    <w:name w:val="Balloon Text"/>
    <w:basedOn w:val="Normalny"/>
    <w:link w:val="TekstdymkaZnak"/>
    <w:uiPriority w:val="99"/>
    <w:semiHidden/>
    <w:unhideWhenUsed/>
    <w:rsid w:val="00A04F97"/>
    <w:rPr>
      <w:rFonts w:ascii="Tahoma" w:hAnsi="Tahoma" w:cs="Tahoma"/>
      <w:sz w:val="16"/>
      <w:szCs w:val="16"/>
    </w:rPr>
  </w:style>
  <w:style w:type="character" w:customStyle="1" w:styleId="TekstdymkaZnak">
    <w:name w:val="Tekst dymka Znak"/>
    <w:basedOn w:val="Domylnaczcionkaakapitu"/>
    <w:link w:val="Tekstdymka"/>
    <w:uiPriority w:val="99"/>
    <w:semiHidden/>
    <w:rsid w:val="00A04F97"/>
    <w:rPr>
      <w:rFonts w:ascii="Tahoma" w:eastAsia="Times New Roman" w:hAnsi="Tahoma" w:cs="Tahoma"/>
      <w:sz w:val="16"/>
      <w:szCs w:val="16"/>
      <w:lang w:eastAsia="pl-PL"/>
    </w:rPr>
  </w:style>
  <w:style w:type="paragraph" w:customStyle="1" w:styleId="gwp6110fee1msolistparagraph">
    <w:name w:val="gwp6110fee1_msolistparagraph"/>
    <w:basedOn w:val="Normalny"/>
    <w:rsid w:val="00565B27"/>
    <w:pPr>
      <w:spacing w:before="100" w:beforeAutospacing="1" w:after="100" w:afterAutospacing="1"/>
    </w:pPr>
    <w:rPr>
      <w:sz w:val="24"/>
      <w:szCs w:val="24"/>
    </w:rPr>
  </w:style>
  <w:style w:type="paragraph" w:customStyle="1" w:styleId="Default">
    <w:name w:val="Default"/>
    <w:rsid w:val="007112FF"/>
    <w:pPr>
      <w:autoSpaceDE w:val="0"/>
      <w:autoSpaceDN w:val="0"/>
      <w:adjustRightInd w:val="0"/>
      <w:spacing w:after="0" w:line="240" w:lineRule="auto"/>
    </w:pPr>
    <w:rPr>
      <w:rFonts w:ascii="Arial" w:hAnsi="Arial" w:cs="Arial"/>
      <w:color w:val="000000"/>
      <w:sz w:val="24"/>
      <w:szCs w:val="24"/>
    </w:rPr>
  </w:style>
  <w:style w:type="paragraph" w:styleId="NormalnyWeb">
    <w:name w:val="Normal (Web)"/>
    <w:basedOn w:val="Normalny"/>
    <w:uiPriority w:val="99"/>
    <w:semiHidden/>
    <w:unhideWhenUsed/>
    <w:rsid w:val="004E46D3"/>
    <w:pPr>
      <w:spacing w:before="100" w:beforeAutospacing="1" w:after="100" w:afterAutospacing="1"/>
    </w:pPr>
    <w:rPr>
      <w:rFonts w:eastAsiaTheme="minorHAnsi"/>
      <w:sz w:val="24"/>
      <w:szCs w:val="24"/>
    </w:rPr>
  </w:style>
</w:styles>
</file>

<file path=word/webSettings.xml><?xml version="1.0" encoding="utf-8"?>
<w:webSettings xmlns:r="http://schemas.openxmlformats.org/officeDocument/2006/relationships" xmlns:w="http://schemas.openxmlformats.org/wordprocessingml/2006/main">
  <w:divs>
    <w:div w:id="98835088">
      <w:bodyDiv w:val="1"/>
      <w:marLeft w:val="0"/>
      <w:marRight w:val="0"/>
      <w:marTop w:val="0"/>
      <w:marBottom w:val="0"/>
      <w:divBdr>
        <w:top w:val="none" w:sz="0" w:space="0" w:color="auto"/>
        <w:left w:val="none" w:sz="0" w:space="0" w:color="auto"/>
        <w:bottom w:val="none" w:sz="0" w:space="0" w:color="auto"/>
        <w:right w:val="none" w:sz="0" w:space="0" w:color="auto"/>
      </w:divBdr>
    </w:div>
    <w:div w:id="149370156">
      <w:bodyDiv w:val="1"/>
      <w:marLeft w:val="0"/>
      <w:marRight w:val="0"/>
      <w:marTop w:val="0"/>
      <w:marBottom w:val="0"/>
      <w:divBdr>
        <w:top w:val="none" w:sz="0" w:space="0" w:color="auto"/>
        <w:left w:val="none" w:sz="0" w:space="0" w:color="auto"/>
        <w:bottom w:val="none" w:sz="0" w:space="0" w:color="auto"/>
        <w:right w:val="none" w:sz="0" w:space="0" w:color="auto"/>
      </w:divBdr>
    </w:div>
    <w:div w:id="317807308">
      <w:bodyDiv w:val="1"/>
      <w:marLeft w:val="0"/>
      <w:marRight w:val="0"/>
      <w:marTop w:val="0"/>
      <w:marBottom w:val="0"/>
      <w:divBdr>
        <w:top w:val="none" w:sz="0" w:space="0" w:color="auto"/>
        <w:left w:val="none" w:sz="0" w:space="0" w:color="auto"/>
        <w:bottom w:val="none" w:sz="0" w:space="0" w:color="auto"/>
        <w:right w:val="none" w:sz="0" w:space="0" w:color="auto"/>
      </w:divBdr>
    </w:div>
    <w:div w:id="400523107">
      <w:bodyDiv w:val="1"/>
      <w:marLeft w:val="0"/>
      <w:marRight w:val="0"/>
      <w:marTop w:val="0"/>
      <w:marBottom w:val="0"/>
      <w:divBdr>
        <w:top w:val="none" w:sz="0" w:space="0" w:color="auto"/>
        <w:left w:val="none" w:sz="0" w:space="0" w:color="auto"/>
        <w:bottom w:val="none" w:sz="0" w:space="0" w:color="auto"/>
        <w:right w:val="none" w:sz="0" w:space="0" w:color="auto"/>
      </w:divBdr>
    </w:div>
    <w:div w:id="540829801">
      <w:bodyDiv w:val="1"/>
      <w:marLeft w:val="0"/>
      <w:marRight w:val="0"/>
      <w:marTop w:val="0"/>
      <w:marBottom w:val="0"/>
      <w:divBdr>
        <w:top w:val="none" w:sz="0" w:space="0" w:color="auto"/>
        <w:left w:val="none" w:sz="0" w:space="0" w:color="auto"/>
        <w:bottom w:val="none" w:sz="0" w:space="0" w:color="auto"/>
        <w:right w:val="none" w:sz="0" w:space="0" w:color="auto"/>
      </w:divBdr>
      <w:divsChild>
        <w:div w:id="1150754816">
          <w:marLeft w:val="0"/>
          <w:marRight w:val="0"/>
          <w:marTop w:val="0"/>
          <w:marBottom w:val="0"/>
          <w:divBdr>
            <w:top w:val="none" w:sz="0" w:space="0" w:color="auto"/>
            <w:left w:val="none" w:sz="0" w:space="0" w:color="auto"/>
            <w:bottom w:val="none" w:sz="0" w:space="0" w:color="auto"/>
            <w:right w:val="none" w:sz="0" w:space="0" w:color="auto"/>
          </w:divBdr>
          <w:divsChild>
            <w:div w:id="211917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63904">
      <w:bodyDiv w:val="1"/>
      <w:marLeft w:val="0"/>
      <w:marRight w:val="0"/>
      <w:marTop w:val="0"/>
      <w:marBottom w:val="0"/>
      <w:divBdr>
        <w:top w:val="none" w:sz="0" w:space="0" w:color="auto"/>
        <w:left w:val="none" w:sz="0" w:space="0" w:color="auto"/>
        <w:bottom w:val="none" w:sz="0" w:space="0" w:color="auto"/>
        <w:right w:val="none" w:sz="0" w:space="0" w:color="auto"/>
      </w:divBdr>
    </w:div>
    <w:div w:id="591553188">
      <w:bodyDiv w:val="1"/>
      <w:marLeft w:val="0"/>
      <w:marRight w:val="0"/>
      <w:marTop w:val="0"/>
      <w:marBottom w:val="0"/>
      <w:divBdr>
        <w:top w:val="none" w:sz="0" w:space="0" w:color="auto"/>
        <w:left w:val="none" w:sz="0" w:space="0" w:color="auto"/>
        <w:bottom w:val="none" w:sz="0" w:space="0" w:color="auto"/>
        <w:right w:val="none" w:sz="0" w:space="0" w:color="auto"/>
      </w:divBdr>
    </w:div>
    <w:div w:id="619727899">
      <w:bodyDiv w:val="1"/>
      <w:marLeft w:val="0"/>
      <w:marRight w:val="0"/>
      <w:marTop w:val="0"/>
      <w:marBottom w:val="0"/>
      <w:divBdr>
        <w:top w:val="none" w:sz="0" w:space="0" w:color="auto"/>
        <w:left w:val="none" w:sz="0" w:space="0" w:color="auto"/>
        <w:bottom w:val="none" w:sz="0" w:space="0" w:color="auto"/>
        <w:right w:val="none" w:sz="0" w:space="0" w:color="auto"/>
      </w:divBdr>
    </w:div>
    <w:div w:id="946935009">
      <w:bodyDiv w:val="1"/>
      <w:marLeft w:val="0"/>
      <w:marRight w:val="0"/>
      <w:marTop w:val="0"/>
      <w:marBottom w:val="0"/>
      <w:divBdr>
        <w:top w:val="none" w:sz="0" w:space="0" w:color="auto"/>
        <w:left w:val="none" w:sz="0" w:space="0" w:color="auto"/>
        <w:bottom w:val="none" w:sz="0" w:space="0" w:color="auto"/>
        <w:right w:val="none" w:sz="0" w:space="0" w:color="auto"/>
      </w:divBdr>
    </w:div>
    <w:div w:id="148157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791</Words>
  <Characters>4748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monoch</cp:lastModifiedBy>
  <cp:revision>3</cp:revision>
  <cp:lastPrinted>2026-08-12T12:32:00Z</cp:lastPrinted>
  <dcterms:created xsi:type="dcterms:W3CDTF">2026-08-12T12:40:00Z</dcterms:created>
  <dcterms:modified xsi:type="dcterms:W3CDTF">2026-08-12T12:40:00Z</dcterms:modified>
</cp:coreProperties>
</file>