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1CF7" w14:textId="77777777" w:rsidR="008A46AF" w:rsidRDefault="008A46AF" w:rsidP="00911271">
      <w:pPr>
        <w:jc w:val="right"/>
        <w:rPr>
          <w:rFonts w:ascii="Calibri" w:hAnsi="Calibri" w:cs="Calibri"/>
        </w:rPr>
      </w:pPr>
    </w:p>
    <w:p w14:paraId="775C1927" w14:textId="09BFAD4D" w:rsidR="008776CE" w:rsidRPr="00E25600" w:rsidRDefault="008776CE" w:rsidP="00911271">
      <w:pPr>
        <w:jc w:val="right"/>
        <w:rPr>
          <w:rFonts w:ascii="Calibri" w:hAnsi="Calibri" w:cs="Calibri"/>
        </w:rPr>
      </w:pP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  <w:t>Prószków, 202</w:t>
      </w:r>
      <w:r w:rsidR="001637E0" w:rsidRPr="00E25600">
        <w:rPr>
          <w:rFonts w:ascii="Calibri" w:hAnsi="Calibri" w:cs="Calibri"/>
        </w:rPr>
        <w:t>6-0</w:t>
      </w:r>
      <w:r w:rsidR="008A46AF">
        <w:rPr>
          <w:rFonts w:ascii="Calibri" w:hAnsi="Calibri" w:cs="Calibri"/>
        </w:rPr>
        <w:t>8</w:t>
      </w:r>
      <w:r w:rsidR="00D72E8F" w:rsidRPr="00E25600">
        <w:rPr>
          <w:rFonts w:ascii="Calibri" w:hAnsi="Calibri" w:cs="Calibri"/>
        </w:rPr>
        <w:t>-</w:t>
      </w:r>
      <w:r w:rsidR="008A46AF">
        <w:rPr>
          <w:rFonts w:ascii="Calibri" w:hAnsi="Calibri" w:cs="Calibri"/>
        </w:rPr>
        <w:t>1</w:t>
      </w:r>
      <w:r w:rsidR="009D59B8">
        <w:rPr>
          <w:rFonts w:ascii="Calibri" w:hAnsi="Calibri" w:cs="Calibri"/>
        </w:rPr>
        <w:t>7</w:t>
      </w:r>
    </w:p>
    <w:p w14:paraId="233DDCD0" w14:textId="3D8C2FBC" w:rsidR="008776CE" w:rsidRPr="00E25600" w:rsidRDefault="005F7CAF" w:rsidP="008D0C74">
      <w:pPr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</w:rPr>
        <w:t>L.dz. A-III.271.</w:t>
      </w:r>
      <w:r w:rsidR="008A46AF">
        <w:rPr>
          <w:rFonts w:ascii="Calibri" w:hAnsi="Calibri" w:cs="Calibri"/>
        </w:rPr>
        <w:t>5</w:t>
      </w:r>
      <w:r w:rsidR="00785F89" w:rsidRPr="00E25600">
        <w:rPr>
          <w:rFonts w:ascii="Calibri" w:hAnsi="Calibri" w:cs="Calibri"/>
        </w:rPr>
        <w:t>.202</w:t>
      </w:r>
      <w:r w:rsidR="001637E0" w:rsidRPr="00E25600">
        <w:rPr>
          <w:rFonts w:ascii="Calibri" w:hAnsi="Calibri" w:cs="Calibri"/>
        </w:rPr>
        <w:t>6</w:t>
      </w:r>
    </w:p>
    <w:p w14:paraId="174CE3EB" w14:textId="77777777" w:rsidR="008776CE" w:rsidRPr="00E25600" w:rsidRDefault="008776CE" w:rsidP="008D0C74">
      <w:pPr>
        <w:jc w:val="both"/>
        <w:rPr>
          <w:rFonts w:ascii="Calibri" w:hAnsi="Calibri" w:cs="Calibri"/>
          <w:b/>
          <w:u w:val="single"/>
        </w:rPr>
      </w:pP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</w:rPr>
        <w:tab/>
      </w:r>
      <w:r w:rsidRPr="00E25600">
        <w:rPr>
          <w:rFonts w:ascii="Calibri" w:hAnsi="Calibri" w:cs="Calibri"/>
          <w:b/>
          <w:u w:val="single"/>
        </w:rPr>
        <w:t>WYKONAWCY</w:t>
      </w:r>
    </w:p>
    <w:p w14:paraId="7BD0655D" w14:textId="77777777" w:rsidR="008776CE" w:rsidRPr="00E25600" w:rsidRDefault="008776CE" w:rsidP="008D0C74">
      <w:pPr>
        <w:jc w:val="both"/>
        <w:rPr>
          <w:rFonts w:ascii="Calibri" w:hAnsi="Calibri" w:cs="Calibri"/>
          <w:b/>
          <w:bCs/>
        </w:rPr>
      </w:pPr>
    </w:p>
    <w:p w14:paraId="04CDAD6E" w14:textId="77777777" w:rsidR="008776CE" w:rsidRPr="00E25600" w:rsidRDefault="008776CE" w:rsidP="00911271">
      <w:pPr>
        <w:jc w:val="center"/>
        <w:rPr>
          <w:rFonts w:ascii="Calibri" w:hAnsi="Calibri" w:cs="Calibri"/>
          <w:b/>
          <w:bCs/>
        </w:rPr>
      </w:pPr>
      <w:r w:rsidRPr="00E25600">
        <w:rPr>
          <w:rFonts w:ascii="Calibri" w:hAnsi="Calibri" w:cs="Calibri"/>
          <w:b/>
          <w:bCs/>
        </w:rPr>
        <w:t>WYJAŚNIENIE TREŚCI SWZ</w:t>
      </w:r>
    </w:p>
    <w:p w14:paraId="61830630" w14:textId="4D5D073C" w:rsidR="008776CE" w:rsidRPr="008A46AF" w:rsidRDefault="008776CE" w:rsidP="008A46AF">
      <w:pPr>
        <w:spacing w:after="0"/>
        <w:rPr>
          <w:rFonts w:ascii="Calibri" w:hAnsi="Calibri" w:cs="Calibri"/>
          <w:b/>
          <w:color w:val="000000"/>
          <w:shd w:val="clear" w:color="auto" w:fill="FFFFFF"/>
        </w:rPr>
      </w:pPr>
      <w:r w:rsidRPr="008A46AF">
        <w:rPr>
          <w:rFonts w:ascii="Calibri" w:hAnsi="Calibri" w:cs="Calibri"/>
          <w:color w:val="000000"/>
          <w:shd w:val="clear" w:color="auto" w:fill="FFFFFF"/>
        </w:rPr>
        <w:t xml:space="preserve">dot.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postępowania na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>„Przebudowa instalacji wentylacji oraz instalacji klimatyzacji w kuchni Domu Pomocy Społecznej w Prószkowie,</w:t>
      </w:r>
      <w:r w:rsidR="001637E0" w:rsidRPr="008A46AF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Pr="008A46AF">
        <w:rPr>
          <w:rFonts w:ascii="Calibri" w:hAnsi="Calibri" w:cs="Calibri"/>
          <w:color w:val="000000"/>
          <w:shd w:val="clear" w:color="auto" w:fill="FFFFFF"/>
        </w:rPr>
        <w:t>prowadzonego w trybie podstawowym na podstawie art. 275 pkt 1 ustawy prawo zamówień publicznych (tj.</w:t>
      </w:r>
      <w:r w:rsidR="00911271" w:rsidRPr="008A46A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8A46AF">
        <w:rPr>
          <w:rFonts w:ascii="Calibri" w:hAnsi="Calibri" w:cs="Calibri"/>
          <w:color w:val="000000"/>
          <w:shd w:val="clear" w:color="auto" w:fill="FFFFFF"/>
        </w:rPr>
        <w:t>Dz. U. z 202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6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r., poz.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793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), zwanej dalej Ustawą - numer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 xml:space="preserve">ogłoszenia </w:t>
      </w:r>
      <w:r w:rsidR="008A46AF" w:rsidRPr="008A46AF">
        <w:rPr>
          <w:rFonts w:ascii="Calibri" w:hAnsi="Calibri" w:cs="Calibri"/>
          <w:b/>
          <w:bCs/>
          <w:color w:val="000000"/>
          <w:shd w:val="clear" w:color="auto" w:fill="FFFFFF"/>
        </w:rPr>
        <w:t>2026/BZP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 xml:space="preserve"> 00380631/01.</w:t>
      </w:r>
    </w:p>
    <w:p w14:paraId="7A91463C" w14:textId="77777777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b/>
          <w:color w:val="000000"/>
          <w:shd w:val="clear" w:color="auto" w:fill="FFFFFF"/>
        </w:rPr>
      </w:pPr>
    </w:p>
    <w:p w14:paraId="32407418" w14:textId="59D19755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color w:val="000000"/>
          <w:shd w:val="clear" w:color="auto" w:fill="FFFFFF"/>
        </w:rPr>
      </w:pPr>
      <w:r w:rsidRPr="008A46AF">
        <w:rPr>
          <w:rFonts w:ascii="Calibri" w:hAnsi="Calibri" w:cs="Calibri"/>
          <w:color w:val="000000"/>
          <w:shd w:val="clear" w:color="auto" w:fill="FFFFFF"/>
        </w:rPr>
        <w:t xml:space="preserve">Zamawiający informuje, że w terminie określonym zgodnie z art. 284 ust. 2 ustawy z 11 września 2019 r. – Prawo zamówień publicznych </w:t>
      </w:r>
      <w:r w:rsidR="008A46AF" w:rsidRPr="008A46AF">
        <w:rPr>
          <w:rFonts w:ascii="Calibri" w:hAnsi="Calibri" w:cs="Calibri"/>
          <w:color w:val="000000"/>
          <w:shd w:val="clear" w:color="auto" w:fill="FFFFFF"/>
        </w:rPr>
        <w:t>(tj. Dz. U. z 2026 r., poz. 793)</w:t>
      </w:r>
      <w:r w:rsidRPr="008A46AF">
        <w:rPr>
          <w:rFonts w:ascii="Calibri" w:hAnsi="Calibri" w:cs="Calibri"/>
          <w:color w:val="000000"/>
          <w:shd w:val="clear" w:color="auto" w:fill="FFFFFF"/>
        </w:rPr>
        <w:t xml:space="preserve"> – dalej: ustawa Pzp, Zamawiający udziela wyjaśnień i odpowiedzi na pytania Wykonawcy.</w:t>
      </w:r>
    </w:p>
    <w:p w14:paraId="6DB27FC7" w14:textId="77777777" w:rsidR="008776CE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color w:val="000000"/>
          <w:shd w:val="clear" w:color="auto" w:fill="FFFFFF"/>
        </w:rPr>
      </w:pPr>
    </w:p>
    <w:p w14:paraId="1AF6C032" w14:textId="6CBA6973" w:rsidR="008A46AF" w:rsidRPr="008A46AF" w:rsidRDefault="008776CE" w:rsidP="008A46AF">
      <w:pPr>
        <w:pStyle w:val="Akapitzlist"/>
        <w:spacing w:after="0"/>
        <w:ind w:left="0"/>
        <w:jc w:val="both"/>
        <w:rPr>
          <w:rFonts w:ascii="Calibri" w:hAnsi="Calibri" w:cs="Calibri"/>
          <w:b/>
          <w:color w:val="000000"/>
          <w:shd w:val="clear" w:color="auto" w:fill="FFFFFF"/>
        </w:rPr>
      </w:pPr>
      <w:r w:rsidRPr="008A46AF">
        <w:rPr>
          <w:rFonts w:ascii="Calibri" w:hAnsi="Calibri" w:cs="Calibri"/>
          <w:b/>
          <w:color w:val="000000"/>
          <w:shd w:val="clear" w:color="auto" w:fill="FFFFFF"/>
        </w:rPr>
        <w:t xml:space="preserve">Pytania </w:t>
      </w:r>
      <w:r w:rsidR="008A46AF" w:rsidRPr="008A46AF">
        <w:rPr>
          <w:rFonts w:ascii="Calibri" w:hAnsi="Calibri" w:cs="Calibri"/>
          <w:b/>
          <w:color w:val="000000"/>
          <w:shd w:val="clear" w:color="auto" w:fill="FFFFFF"/>
        </w:rPr>
        <w:t>Wykonawcy</w:t>
      </w:r>
      <w:r w:rsidRPr="008A46AF">
        <w:rPr>
          <w:rFonts w:ascii="Calibri" w:hAnsi="Calibri" w:cs="Calibri"/>
          <w:b/>
          <w:color w:val="000000"/>
          <w:shd w:val="clear" w:color="auto" w:fill="FFFFFF"/>
        </w:rPr>
        <w:t>:</w:t>
      </w:r>
    </w:p>
    <w:p w14:paraId="11049C16" w14:textId="77777777" w:rsidR="00D00221" w:rsidRDefault="00D00221" w:rsidP="008A46AF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37891C69" w14:textId="03C98E2B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Pr="00D00221">
        <w:rPr>
          <w:rFonts w:ascii="Calibri" w:hAnsi="Calibri" w:cs="Calibri"/>
        </w:rPr>
        <w:t>Jak ma być wykończony styk ściany i podłogi pokrytej żywicą epoksydową? Listwa przypodłogowa</w:t>
      </w:r>
    </w:p>
    <w:p w14:paraId="2213C150" w14:textId="77777777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czy wywinięty cokolik z żywicy (faseta) podczas wylewania podłogi?</w:t>
      </w:r>
    </w:p>
    <w:p w14:paraId="6AEBD361" w14:textId="77777777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2. W jakim kolorze ma być posadzka? Jednobarwna, czy w jakieś wzory może?</w:t>
      </w:r>
    </w:p>
    <w:p w14:paraId="075A7F31" w14:textId="70EB53A6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3. Czy poza wymianą kratek w posadzce w kuchni mają być też wymienione kolanka oraz rury poziome</w:t>
      </w:r>
      <w:r>
        <w:rPr>
          <w:rFonts w:ascii="Calibri" w:hAnsi="Calibri" w:cs="Calibri"/>
        </w:rPr>
        <w:t xml:space="preserve"> </w:t>
      </w:r>
      <w:r w:rsidRPr="00D00221">
        <w:rPr>
          <w:rFonts w:ascii="Calibri" w:hAnsi="Calibri" w:cs="Calibri"/>
        </w:rPr>
        <w:t>idące pod podłogą kuchni na nowe, czy zostawiamy stare, a wymieniamy jedynie kratki spustowe na</w:t>
      </w:r>
      <w:r>
        <w:rPr>
          <w:rFonts w:ascii="Calibri" w:hAnsi="Calibri" w:cs="Calibri"/>
        </w:rPr>
        <w:t xml:space="preserve"> </w:t>
      </w:r>
      <w:r w:rsidRPr="00D00221">
        <w:rPr>
          <w:rFonts w:ascii="Calibri" w:hAnsi="Calibri" w:cs="Calibri"/>
        </w:rPr>
        <w:t>nowe?</w:t>
      </w:r>
    </w:p>
    <w:p w14:paraId="35CE2104" w14:textId="77777777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4. Czy Inwestor zdaje sobie sprawę, że podczas prac remontowych związanych z wykonaniem nowej</w:t>
      </w:r>
    </w:p>
    <w:p w14:paraId="3FD5625B" w14:textId="77777777" w:rsidR="00D00221" w:rsidRP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posadzki w kuchni – nie będzie można z niej korzystać przez około 2 tygodnie? Nie da się bowiem</w:t>
      </w:r>
    </w:p>
    <w:p w14:paraId="76B5A1B9" w14:textId="782B16F8" w:rsid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D00221">
        <w:rPr>
          <w:rFonts w:ascii="Calibri" w:hAnsi="Calibri" w:cs="Calibri"/>
        </w:rPr>
        <w:t>jednocześnie kuć posadzki czy ją szlifować – a obok gotować obiady. Jest to niewykonalne</w:t>
      </w:r>
    </w:p>
    <w:p w14:paraId="74EE22D7" w14:textId="77777777" w:rsidR="00D00221" w:rsidRDefault="00D00221" w:rsidP="00D0022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48E85B90" w14:textId="77777777" w:rsidR="008D0C74" w:rsidRPr="00005911" w:rsidRDefault="001637E0" w:rsidP="00D72E8F">
      <w:pPr>
        <w:pStyle w:val="Default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5911">
        <w:rPr>
          <w:rFonts w:asciiTheme="minorHAnsi" w:hAnsiTheme="minorHAnsi" w:cstheme="minorHAnsi"/>
          <w:b/>
          <w:sz w:val="22"/>
          <w:szCs w:val="22"/>
        </w:rPr>
        <w:t>Odpowiedź Zamawiającego</w:t>
      </w:r>
      <w:r w:rsidR="008776CE" w:rsidRPr="0000591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603A0AB" w14:textId="77777777" w:rsidR="009D59B8" w:rsidRPr="009D59B8" w:rsidRDefault="00D72E8F" w:rsidP="009D59B8">
      <w:pPr>
        <w:spacing w:line="300" w:lineRule="atLeast"/>
        <w:rPr>
          <w:rFonts w:eastAsia="Times New Roman" w:cstheme="minorHAnsi"/>
          <w:lang w:eastAsia="pl-PL"/>
        </w:rPr>
      </w:pPr>
      <w:r w:rsidRPr="009D59B8">
        <w:rPr>
          <w:rFonts w:cstheme="minorHAnsi"/>
          <w:b/>
        </w:rPr>
        <w:t xml:space="preserve">Ad. </w:t>
      </w:r>
      <w:r w:rsidR="00D00221" w:rsidRPr="009D59B8">
        <w:rPr>
          <w:rFonts w:cstheme="minorHAnsi"/>
          <w:b/>
        </w:rPr>
        <w:t>1</w:t>
      </w:r>
      <w:r w:rsidR="007A26E1" w:rsidRPr="009D59B8">
        <w:rPr>
          <w:rFonts w:cstheme="minorHAnsi"/>
          <w:bCs/>
        </w:rPr>
        <w:t>.</w:t>
      </w:r>
      <w:r w:rsidR="00F34D3D" w:rsidRPr="009D59B8">
        <w:rPr>
          <w:rFonts w:cstheme="minorHAnsi"/>
          <w:bCs/>
        </w:rPr>
        <w:t xml:space="preserve"> </w:t>
      </w:r>
      <w:r w:rsidR="009D59B8" w:rsidRPr="009D59B8">
        <w:rPr>
          <w:rFonts w:eastAsia="Times New Roman" w:cstheme="minorHAnsi"/>
          <w:lang w:eastAsia="pl-PL"/>
        </w:rPr>
        <w:t xml:space="preserve">Zamawiający informuje, że styk ściany i podłogi pokrytej żywicą epoksydową należy wykończyć poprzez wykonanie cokolika na tkaninie o wysokości </w:t>
      </w:r>
      <w:r w:rsidR="009D59B8" w:rsidRPr="009D59B8">
        <w:rPr>
          <w:rFonts w:eastAsia="Times New Roman" w:cstheme="minorHAnsi"/>
          <w:b/>
          <w:bCs/>
          <w:lang w:eastAsia="pl-PL"/>
        </w:rPr>
        <w:t>15 cm</w:t>
      </w:r>
      <w:r w:rsidR="009D59B8" w:rsidRPr="009D59B8">
        <w:rPr>
          <w:rFonts w:eastAsia="Times New Roman" w:cstheme="minorHAnsi"/>
          <w:lang w:eastAsia="pl-PL"/>
        </w:rPr>
        <w:t>.</w:t>
      </w:r>
    </w:p>
    <w:p w14:paraId="382B0A1B" w14:textId="33E7BA0A" w:rsidR="00D00221" w:rsidRPr="009D59B8" w:rsidRDefault="00F34D3D" w:rsidP="009D59B8">
      <w:pPr>
        <w:spacing w:line="300" w:lineRule="atLeast"/>
        <w:rPr>
          <w:rFonts w:eastAsia="Times New Roman" w:cstheme="minorHAnsi"/>
          <w:lang w:eastAsia="pl-PL"/>
        </w:rPr>
      </w:pPr>
      <w:r w:rsidRPr="009D59B8">
        <w:rPr>
          <w:rFonts w:cstheme="minorHAnsi"/>
          <w:b/>
        </w:rPr>
        <w:t xml:space="preserve">Ad. </w:t>
      </w:r>
      <w:r w:rsidR="00D00221" w:rsidRPr="009D59B8">
        <w:rPr>
          <w:rFonts w:cstheme="minorHAnsi"/>
          <w:b/>
        </w:rPr>
        <w:t>2</w:t>
      </w:r>
      <w:r w:rsidR="007A26E1" w:rsidRPr="009D59B8">
        <w:rPr>
          <w:rFonts w:cstheme="minorHAnsi"/>
          <w:b/>
        </w:rPr>
        <w:t>.</w:t>
      </w:r>
      <w:r w:rsidR="009D59B8" w:rsidRPr="009D59B8">
        <w:rPr>
          <w:rFonts w:eastAsia="Times New Roman" w:cstheme="minorHAnsi"/>
          <w:lang w:eastAsia="pl-PL"/>
        </w:rPr>
        <w:t xml:space="preserve"> Zamawiający informuje, że kolor posadzki zostanie uzgodniony z wybranym Wykonawcą po rozstrzygnięciu postępowania przetargowego. Posadzka zostanie wykonana w kolorystyce zaakceptowanej przez Zamawiającego</w:t>
      </w:r>
    </w:p>
    <w:p w14:paraId="1D1BB745" w14:textId="5DBF18CC" w:rsidR="009D59B8" w:rsidRPr="009D59B8" w:rsidRDefault="00D00221" w:rsidP="009D59B8">
      <w:pPr>
        <w:spacing w:line="300" w:lineRule="atLeast"/>
        <w:rPr>
          <w:rFonts w:eastAsia="Times New Roman" w:cstheme="minorHAnsi"/>
          <w:lang w:eastAsia="pl-PL"/>
        </w:rPr>
      </w:pPr>
      <w:r w:rsidRPr="009D59B8">
        <w:rPr>
          <w:rFonts w:eastAsia="Times New Roman" w:cstheme="minorHAnsi"/>
          <w:b/>
          <w:bCs/>
          <w:lang w:eastAsia="pl-PL"/>
        </w:rPr>
        <w:t>Ad. 3</w:t>
      </w:r>
      <w:r w:rsidRPr="009D59B8">
        <w:rPr>
          <w:rFonts w:eastAsia="Times New Roman" w:cstheme="minorHAnsi"/>
          <w:lang w:eastAsia="pl-PL"/>
        </w:rPr>
        <w:t xml:space="preserve">. </w:t>
      </w:r>
      <w:r w:rsidR="009D59B8" w:rsidRPr="009D59B8">
        <w:rPr>
          <w:rFonts w:eastAsia="Times New Roman" w:cstheme="minorHAnsi"/>
          <w:lang w:eastAsia="pl-PL"/>
        </w:rPr>
        <w:t xml:space="preserve">Zamawiający wymaga wymiany całego ciągu kanalizacyjnego od kratki ściekowej, obejmującego co najmniej syfon, kolana oraz króćce, aż do miejsca włączenia do istniejącej instalacji kanalizacji sanitarnej znajdującej się </w:t>
      </w:r>
      <w:r w:rsidR="005673A5">
        <w:rPr>
          <w:rFonts w:eastAsia="Times New Roman" w:cstheme="minorHAnsi"/>
          <w:lang w:eastAsia="pl-PL"/>
        </w:rPr>
        <w:t>w stropie</w:t>
      </w:r>
      <w:r w:rsidR="009D59B8" w:rsidRPr="009D59B8">
        <w:rPr>
          <w:rFonts w:eastAsia="Times New Roman" w:cstheme="minorHAnsi"/>
          <w:lang w:eastAsia="pl-PL"/>
        </w:rPr>
        <w:t>. Zakres prac obejmuje również wykonanie niezbędnych uszczelnień oraz uzupełnienie ubytków w stropie powstałych w trakcie robót.</w:t>
      </w:r>
    </w:p>
    <w:p w14:paraId="2EF1006A" w14:textId="2E6D40F6" w:rsidR="008A46AF" w:rsidRPr="009D59B8" w:rsidRDefault="008A46AF" w:rsidP="008A46AF">
      <w:pPr>
        <w:spacing w:after="0"/>
        <w:rPr>
          <w:rFonts w:eastAsia="Times New Roman" w:cstheme="minorHAnsi"/>
          <w:lang w:eastAsia="pl-PL"/>
        </w:rPr>
      </w:pPr>
    </w:p>
    <w:p w14:paraId="1F6942D3" w14:textId="77777777" w:rsidR="009D59B8" w:rsidRPr="009D59B8" w:rsidRDefault="00D00221" w:rsidP="009D59B8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9D59B8">
        <w:rPr>
          <w:rFonts w:cstheme="minorHAnsi"/>
          <w:b/>
        </w:rPr>
        <w:lastRenderedPageBreak/>
        <w:t xml:space="preserve">Ad. 4. </w:t>
      </w:r>
      <w:r w:rsidR="009D59B8" w:rsidRPr="009D59B8">
        <w:rPr>
          <w:rFonts w:eastAsia="Times New Roman" w:cstheme="minorHAnsi"/>
          <w:lang w:eastAsia="pl-PL"/>
        </w:rPr>
        <w:t>Tak. Zamawiający przewiduje wyłączenie pomieszczeń kuchennych z użytkowania na czas prowadzenia prac remontowych związanych z wykonaniem nowej posadzki. Maksymalny dopuszczalny okres wyłączenia kuchni z eksploatacji</w:t>
      </w:r>
      <w:r w:rsidR="009D59B8" w:rsidRPr="009D59B8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9D59B8" w:rsidRPr="009D59B8">
        <w:rPr>
          <w:rFonts w:eastAsia="Times New Roman" w:cstheme="minorHAnsi"/>
          <w:lang w:eastAsia="pl-PL"/>
        </w:rPr>
        <w:t xml:space="preserve">wynosi </w:t>
      </w:r>
      <w:r w:rsidR="009D59B8" w:rsidRPr="009D59B8">
        <w:rPr>
          <w:rFonts w:eastAsia="Times New Roman" w:cstheme="minorHAnsi"/>
          <w:b/>
          <w:bCs/>
          <w:lang w:eastAsia="pl-PL"/>
        </w:rPr>
        <w:t>14 dni kalendarzowych</w:t>
      </w:r>
      <w:r w:rsidR="009D59B8" w:rsidRPr="009D59B8">
        <w:rPr>
          <w:rFonts w:eastAsia="Times New Roman" w:cstheme="minorHAnsi"/>
          <w:lang w:eastAsia="pl-PL"/>
        </w:rPr>
        <w:t>.</w:t>
      </w:r>
    </w:p>
    <w:p w14:paraId="309419E6" w14:textId="77777777" w:rsidR="00005911" w:rsidRPr="00005911" w:rsidRDefault="00005911" w:rsidP="008A46AF">
      <w:pPr>
        <w:spacing w:after="0"/>
        <w:rPr>
          <w:rFonts w:eastAsia="Times New Roman" w:cstheme="minorHAnsi"/>
          <w:lang w:eastAsia="pl-PL"/>
        </w:rPr>
      </w:pPr>
    </w:p>
    <w:p w14:paraId="3F626077" w14:textId="7813DB80" w:rsidR="00BA5C70" w:rsidRPr="00005911" w:rsidRDefault="00BA5C70" w:rsidP="008A46AF">
      <w:pPr>
        <w:pStyle w:val="Default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 xml:space="preserve">Zamawiający informuje, </w:t>
      </w:r>
      <w:r w:rsidR="00005911" w:rsidRPr="00005911">
        <w:rPr>
          <w:rFonts w:asciiTheme="minorHAnsi" w:hAnsiTheme="minorHAnsi" w:cstheme="minorHAnsi"/>
          <w:sz w:val="22"/>
          <w:szCs w:val="22"/>
        </w:rPr>
        <w:t>że zgodnie</w:t>
      </w:r>
      <w:r w:rsidRPr="00005911">
        <w:rPr>
          <w:rFonts w:asciiTheme="minorHAnsi" w:hAnsiTheme="minorHAnsi" w:cstheme="minorHAnsi"/>
          <w:sz w:val="22"/>
          <w:szCs w:val="22"/>
        </w:rPr>
        <w:t xml:space="preserve"> z art. 286 ust 1 ustawy Prawo zamówień publicznych (</w:t>
      </w:r>
      <w:r w:rsidR="00A87B4B" w:rsidRPr="00005911">
        <w:rPr>
          <w:rFonts w:asciiTheme="minorHAnsi" w:hAnsiTheme="minorHAnsi" w:cstheme="minorHAnsi"/>
          <w:sz w:val="22"/>
          <w:szCs w:val="22"/>
        </w:rPr>
        <w:t>tj.</w:t>
      </w:r>
      <w:r w:rsidRPr="00005911">
        <w:rPr>
          <w:rFonts w:asciiTheme="minorHAnsi" w:hAnsiTheme="minorHAnsi" w:cstheme="minorHAnsi"/>
          <w:sz w:val="22"/>
          <w:szCs w:val="22"/>
        </w:rPr>
        <w:t xml:space="preserve"> </w:t>
      </w:r>
      <w:r w:rsidRP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Dz.U. z 202</w:t>
      </w:r>
      <w:r w:rsid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6</w:t>
      </w:r>
      <w:r w:rsidRP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r., poz. </w:t>
      </w:r>
      <w:r w:rsidR="00005911">
        <w:rPr>
          <w:rFonts w:asciiTheme="minorHAnsi" w:hAnsiTheme="minorHAnsi" w:cstheme="minorHAnsi"/>
          <w:sz w:val="22"/>
          <w:szCs w:val="22"/>
          <w:shd w:val="clear" w:color="auto" w:fill="FFFFFF"/>
        </w:rPr>
        <w:t>793</w:t>
      </w:r>
      <w:r w:rsidRPr="00005911">
        <w:rPr>
          <w:rFonts w:asciiTheme="minorHAnsi" w:hAnsiTheme="minorHAnsi" w:cstheme="minorHAnsi"/>
          <w:sz w:val="22"/>
          <w:szCs w:val="22"/>
        </w:rPr>
        <w:t xml:space="preserve">) zmiany treści </w:t>
      </w:r>
      <w:r w:rsidR="00005911" w:rsidRPr="00005911">
        <w:rPr>
          <w:rFonts w:asciiTheme="minorHAnsi" w:hAnsiTheme="minorHAnsi" w:cstheme="minorHAnsi"/>
          <w:sz w:val="22"/>
          <w:szCs w:val="22"/>
        </w:rPr>
        <w:t xml:space="preserve">SWZ </w:t>
      </w:r>
      <w:r w:rsidR="00A87B4B">
        <w:rPr>
          <w:rFonts w:asciiTheme="minorHAnsi" w:hAnsiTheme="minorHAnsi" w:cstheme="minorHAnsi"/>
          <w:sz w:val="22"/>
          <w:szCs w:val="22"/>
        </w:rPr>
        <w:t>są</w:t>
      </w:r>
      <w:r w:rsidRPr="00005911">
        <w:rPr>
          <w:rFonts w:asciiTheme="minorHAnsi" w:hAnsiTheme="minorHAnsi" w:cstheme="minorHAnsi"/>
          <w:sz w:val="22"/>
          <w:szCs w:val="22"/>
        </w:rPr>
        <w:t xml:space="preserve"> wiążące dla wszystkich Wykonawców biorących udział w przedmiotowym postępowaniu.</w:t>
      </w:r>
    </w:p>
    <w:p w14:paraId="04AA3309" w14:textId="68A325F1" w:rsidR="00BA5C70" w:rsidRPr="00005911" w:rsidRDefault="00BA5C70" w:rsidP="008A46A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07493AC" w14:textId="77777777" w:rsidR="00BA5C70" w:rsidRPr="00005911" w:rsidRDefault="00BA5C70" w:rsidP="008A46A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911">
        <w:rPr>
          <w:rFonts w:asciiTheme="minorHAnsi" w:hAnsiTheme="minorHAnsi" w:cstheme="minorHAnsi"/>
          <w:sz w:val="22"/>
          <w:szCs w:val="22"/>
        </w:rPr>
        <w:tab/>
        <w:t xml:space="preserve">Zamawiający na podstawie art. 286 ust. 5-7 ustawy Pzp umieści niniejszą zmianę </w:t>
      </w:r>
      <w:r w:rsidR="00E25600" w:rsidRPr="00005911">
        <w:rPr>
          <w:rFonts w:asciiTheme="minorHAnsi" w:hAnsiTheme="minorHAnsi" w:cstheme="minorHAnsi"/>
          <w:sz w:val="22"/>
          <w:szCs w:val="22"/>
        </w:rPr>
        <w:t>treści</w:t>
      </w:r>
      <w:r w:rsidRPr="00005911">
        <w:rPr>
          <w:rFonts w:asciiTheme="minorHAnsi" w:hAnsiTheme="minorHAnsi" w:cstheme="minorHAnsi"/>
          <w:sz w:val="22"/>
          <w:szCs w:val="22"/>
        </w:rPr>
        <w:t xml:space="preserve"> SWZ na stronie internetowej prowadzonego postępowania oraz na platformie e-Zamówienia.</w:t>
      </w:r>
    </w:p>
    <w:p w14:paraId="6351F830" w14:textId="77777777" w:rsidR="00BA5C70" w:rsidRPr="00E25600" w:rsidRDefault="00BA5C70" w:rsidP="00BA5C70">
      <w:pPr>
        <w:pStyle w:val="Default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5AAB26F2" w14:textId="77777777" w:rsidR="008776CE" w:rsidRPr="00E25600" w:rsidRDefault="008776CE" w:rsidP="00BA5C70">
      <w:pPr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</w:rPr>
        <w:tab/>
      </w:r>
    </w:p>
    <w:p w14:paraId="73020620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="00911271" w:rsidRPr="00E25600">
        <w:rPr>
          <w:rFonts w:ascii="Calibri" w:hAnsi="Calibri" w:cs="Calibri"/>
          <w:color w:val="FF0000"/>
        </w:rPr>
        <w:t xml:space="preserve"> </w:t>
      </w:r>
      <w:r w:rsidRPr="00E25600">
        <w:rPr>
          <w:rFonts w:ascii="Calibri" w:hAnsi="Calibri" w:cs="Calibri"/>
          <w:color w:val="FF0000"/>
        </w:rPr>
        <w:t>Dyrektor</w:t>
      </w:r>
    </w:p>
    <w:p w14:paraId="2FB1EF44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Domu Pomocy Społecznej </w:t>
      </w:r>
    </w:p>
    <w:p w14:paraId="5834BE12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  <w:color w:val="FF0000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        w Prószkowie</w:t>
      </w:r>
    </w:p>
    <w:p w14:paraId="7A6CA57B" w14:textId="77777777" w:rsidR="008776CE" w:rsidRPr="00E25600" w:rsidRDefault="008776CE" w:rsidP="008D0C74">
      <w:pPr>
        <w:spacing w:after="0" w:line="256" w:lineRule="auto"/>
        <w:jc w:val="both"/>
        <w:rPr>
          <w:rFonts w:ascii="Calibri" w:hAnsi="Calibri" w:cs="Calibri"/>
        </w:rPr>
      </w:pP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                        </w:t>
      </w:r>
      <w:r w:rsidR="006F2C77" w:rsidRPr="00E25600">
        <w:rPr>
          <w:rFonts w:ascii="Calibri" w:hAnsi="Calibri" w:cs="Calibri"/>
          <w:color w:val="FF0000"/>
        </w:rPr>
        <w:tab/>
      </w:r>
      <w:r w:rsidRPr="00E25600">
        <w:rPr>
          <w:rFonts w:ascii="Calibri" w:hAnsi="Calibri" w:cs="Calibri"/>
          <w:color w:val="FF0000"/>
        </w:rPr>
        <w:tab/>
        <w:t xml:space="preserve"> /-/  Katarzyna </w:t>
      </w:r>
      <w:r w:rsidR="006655BA" w:rsidRPr="00E25600">
        <w:rPr>
          <w:rFonts w:ascii="Calibri" w:hAnsi="Calibri" w:cs="Calibri"/>
          <w:color w:val="FF0000"/>
        </w:rPr>
        <w:t>Ścipień</w:t>
      </w:r>
    </w:p>
    <w:sectPr w:rsidR="008776CE" w:rsidRPr="00E2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multilevel"/>
    <w:tmpl w:val="0000001E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18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90" w:hanging="360"/>
      </w:pPr>
      <w:rPr>
        <w:rFonts w:ascii="Wingdings" w:hAnsi="Wingdings"/>
      </w:rPr>
    </w:lvl>
  </w:abstractNum>
  <w:abstractNum w:abstractNumId="1" w15:restartNumberingAfterBreak="0">
    <w:nsid w:val="00476172"/>
    <w:multiLevelType w:val="hybridMultilevel"/>
    <w:tmpl w:val="97E807FA"/>
    <w:lvl w:ilvl="0" w:tplc="49F231C8">
      <w:start w:val="1"/>
      <w:numFmt w:val="decimal"/>
      <w:lvlText w:val="%1."/>
      <w:lvlJc w:val="left"/>
      <w:pPr>
        <w:ind w:left="183" w:hanging="181"/>
        <w:jc w:val="right"/>
      </w:pPr>
      <w:rPr>
        <w:rFonts w:ascii="Century Gothic" w:eastAsia="Times New Roman" w:hAnsi="Century Gothic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72AA4452">
      <w:numFmt w:val="bullet"/>
      <w:lvlText w:val="–"/>
      <w:lvlJc w:val="left"/>
      <w:pPr>
        <w:ind w:left="723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6A3A97A8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82C42746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35FEA8FA">
      <w:numFmt w:val="bullet"/>
      <w:lvlText w:val="•"/>
      <w:lvlJc w:val="left"/>
      <w:pPr>
        <w:ind w:left="3738" w:hanging="360"/>
      </w:pPr>
      <w:rPr>
        <w:rFonts w:hint="default"/>
        <w:lang w:val="pl-PL" w:eastAsia="en-US" w:bidi="ar-SA"/>
      </w:rPr>
    </w:lvl>
    <w:lvl w:ilvl="5" w:tplc="2542CABE">
      <w:numFmt w:val="bullet"/>
      <w:lvlText w:val="•"/>
      <w:lvlJc w:val="left"/>
      <w:pPr>
        <w:ind w:left="4744" w:hanging="360"/>
      </w:pPr>
      <w:rPr>
        <w:rFonts w:hint="default"/>
        <w:lang w:val="pl-PL" w:eastAsia="en-US" w:bidi="ar-SA"/>
      </w:rPr>
    </w:lvl>
    <w:lvl w:ilvl="6" w:tplc="5B7631B4">
      <w:numFmt w:val="bullet"/>
      <w:lvlText w:val="•"/>
      <w:lvlJc w:val="left"/>
      <w:pPr>
        <w:ind w:left="5750" w:hanging="360"/>
      </w:pPr>
      <w:rPr>
        <w:rFonts w:hint="default"/>
        <w:lang w:val="pl-PL" w:eastAsia="en-US" w:bidi="ar-SA"/>
      </w:rPr>
    </w:lvl>
    <w:lvl w:ilvl="7" w:tplc="497C8EBC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3D24F394">
      <w:numFmt w:val="bullet"/>
      <w:lvlText w:val="•"/>
      <w:lvlJc w:val="left"/>
      <w:pPr>
        <w:ind w:left="776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19E0984"/>
    <w:multiLevelType w:val="hybridMultilevel"/>
    <w:tmpl w:val="8CD0775E"/>
    <w:lvl w:ilvl="0" w:tplc="4F085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974843"/>
    <w:multiLevelType w:val="hybridMultilevel"/>
    <w:tmpl w:val="CB02C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B36DF"/>
    <w:multiLevelType w:val="hybridMultilevel"/>
    <w:tmpl w:val="65666D22"/>
    <w:lvl w:ilvl="0" w:tplc="76E843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D29"/>
    <w:multiLevelType w:val="hybridMultilevel"/>
    <w:tmpl w:val="7112350C"/>
    <w:lvl w:ilvl="0" w:tplc="6E9A6D42">
      <w:numFmt w:val="bullet"/>
      <w:lvlText w:val="–"/>
      <w:lvlJc w:val="left"/>
      <w:pPr>
        <w:ind w:left="836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 w:tplc="F81614E2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627C8E7A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4FBEA642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A91AFCD0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55DEB8BE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CFAA65F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5E9ABAFE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161ED96A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C8C2A51"/>
    <w:multiLevelType w:val="hybridMultilevel"/>
    <w:tmpl w:val="E2F2D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50080"/>
    <w:multiLevelType w:val="hybridMultilevel"/>
    <w:tmpl w:val="518267D8"/>
    <w:lvl w:ilvl="0" w:tplc="42C4BE1E">
      <w:start w:val="1"/>
      <w:numFmt w:val="decimal"/>
      <w:lvlText w:val="%1."/>
      <w:lvlJc w:val="left"/>
      <w:pPr>
        <w:ind w:left="183" w:hanging="181"/>
        <w:jc w:val="right"/>
      </w:pPr>
      <w:rPr>
        <w:rFonts w:ascii="Century Gothic" w:eastAsia="Times New Roman" w:hAnsi="Century Gothic" w:cs="Century Gothic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72AA4452">
      <w:numFmt w:val="bullet"/>
      <w:lvlText w:val="–"/>
      <w:lvlJc w:val="left"/>
      <w:pPr>
        <w:ind w:left="723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6A3A97A8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82C42746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35FEA8FA">
      <w:numFmt w:val="bullet"/>
      <w:lvlText w:val="•"/>
      <w:lvlJc w:val="left"/>
      <w:pPr>
        <w:ind w:left="3738" w:hanging="360"/>
      </w:pPr>
      <w:rPr>
        <w:rFonts w:hint="default"/>
        <w:lang w:val="pl-PL" w:eastAsia="en-US" w:bidi="ar-SA"/>
      </w:rPr>
    </w:lvl>
    <w:lvl w:ilvl="5" w:tplc="2542CABE">
      <w:numFmt w:val="bullet"/>
      <w:lvlText w:val="•"/>
      <w:lvlJc w:val="left"/>
      <w:pPr>
        <w:ind w:left="4744" w:hanging="360"/>
      </w:pPr>
      <w:rPr>
        <w:rFonts w:hint="default"/>
        <w:lang w:val="pl-PL" w:eastAsia="en-US" w:bidi="ar-SA"/>
      </w:rPr>
    </w:lvl>
    <w:lvl w:ilvl="6" w:tplc="5B7631B4">
      <w:numFmt w:val="bullet"/>
      <w:lvlText w:val="•"/>
      <w:lvlJc w:val="left"/>
      <w:pPr>
        <w:ind w:left="5750" w:hanging="360"/>
      </w:pPr>
      <w:rPr>
        <w:rFonts w:hint="default"/>
        <w:lang w:val="pl-PL" w:eastAsia="en-US" w:bidi="ar-SA"/>
      </w:rPr>
    </w:lvl>
    <w:lvl w:ilvl="7" w:tplc="497C8EBC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3D24F394">
      <w:numFmt w:val="bullet"/>
      <w:lvlText w:val="•"/>
      <w:lvlJc w:val="left"/>
      <w:pPr>
        <w:ind w:left="776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0D80C05"/>
    <w:multiLevelType w:val="hybridMultilevel"/>
    <w:tmpl w:val="51662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35D0E"/>
    <w:multiLevelType w:val="hybridMultilevel"/>
    <w:tmpl w:val="3F74B352"/>
    <w:lvl w:ilvl="0" w:tplc="E9AE36E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B8382E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98DA7242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A9B2A658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192AC1A6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A7365060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05FCEF5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CAD61A6E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47A640D2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6F17C30"/>
    <w:multiLevelType w:val="hybridMultilevel"/>
    <w:tmpl w:val="5EBA6992"/>
    <w:lvl w:ilvl="0" w:tplc="13248BE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F15442"/>
    <w:multiLevelType w:val="hybridMultilevel"/>
    <w:tmpl w:val="80A6D4B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EF7E81"/>
    <w:multiLevelType w:val="hybridMultilevel"/>
    <w:tmpl w:val="BCFEF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B18FB"/>
    <w:multiLevelType w:val="multilevel"/>
    <w:tmpl w:val="10C0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931E2"/>
    <w:multiLevelType w:val="multilevel"/>
    <w:tmpl w:val="E20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F51EC"/>
    <w:multiLevelType w:val="hybridMultilevel"/>
    <w:tmpl w:val="8DF8EED8"/>
    <w:lvl w:ilvl="0" w:tplc="A54E2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5D140FAC"/>
    <w:multiLevelType w:val="hybridMultilevel"/>
    <w:tmpl w:val="FF46D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642F4"/>
    <w:multiLevelType w:val="hybridMultilevel"/>
    <w:tmpl w:val="4F386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978B9"/>
    <w:multiLevelType w:val="hybridMultilevel"/>
    <w:tmpl w:val="885A5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F26FC"/>
    <w:multiLevelType w:val="hybridMultilevel"/>
    <w:tmpl w:val="8BBC31DC"/>
    <w:lvl w:ilvl="0" w:tplc="991AF1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B557C"/>
    <w:multiLevelType w:val="hybridMultilevel"/>
    <w:tmpl w:val="6DB8ADBC"/>
    <w:lvl w:ilvl="0" w:tplc="45F08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E3885"/>
    <w:multiLevelType w:val="hybridMultilevel"/>
    <w:tmpl w:val="3C365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62C26"/>
    <w:multiLevelType w:val="hybridMultilevel"/>
    <w:tmpl w:val="EB0CC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79363">
    <w:abstractNumId w:val="3"/>
  </w:num>
  <w:num w:numId="2" w16cid:durableId="1274942415">
    <w:abstractNumId w:val="22"/>
  </w:num>
  <w:num w:numId="3" w16cid:durableId="1507746968">
    <w:abstractNumId w:val="5"/>
  </w:num>
  <w:num w:numId="4" w16cid:durableId="1957055473">
    <w:abstractNumId w:val="9"/>
  </w:num>
  <w:num w:numId="5" w16cid:durableId="1811166308">
    <w:abstractNumId w:val="20"/>
  </w:num>
  <w:num w:numId="6" w16cid:durableId="1730956238">
    <w:abstractNumId w:val="1"/>
  </w:num>
  <w:num w:numId="7" w16cid:durableId="1376201248">
    <w:abstractNumId w:val="7"/>
  </w:num>
  <w:num w:numId="8" w16cid:durableId="360673285">
    <w:abstractNumId w:val="4"/>
  </w:num>
  <w:num w:numId="9" w16cid:durableId="201409833">
    <w:abstractNumId w:val="12"/>
  </w:num>
  <w:num w:numId="10" w16cid:durableId="411204409">
    <w:abstractNumId w:val="10"/>
  </w:num>
  <w:num w:numId="11" w16cid:durableId="1470704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4258066">
    <w:abstractNumId w:val="19"/>
  </w:num>
  <w:num w:numId="13" w16cid:durableId="56826717">
    <w:abstractNumId w:val="11"/>
  </w:num>
  <w:num w:numId="14" w16cid:durableId="1605109418">
    <w:abstractNumId w:val="16"/>
  </w:num>
  <w:num w:numId="15" w16cid:durableId="174878685">
    <w:abstractNumId w:val="8"/>
  </w:num>
  <w:num w:numId="16" w16cid:durableId="287468586">
    <w:abstractNumId w:val="17"/>
  </w:num>
  <w:num w:numId="17" w16cid:durableId="429277547">
    <w:abstractNumId w:val="2"/>
  </w:num>
  <w:num w:numId="18" w16cid:durableId="1130170228">
    <w:abstractNumId w:val="21"/>
  </w:num>
  <w:num w:numId="19" w16cid:durableId="427114738">
    <w:abstractNumId w:val="15"/>
  </w:num>
  <w:num w:numId="20" w16cid:durableId="1682467663">
    <w:abstractNumId w:val="18"/>
  </w:num>
  <w:num w:numId="21" w16cid:durableId="586765899">
    <w:abstractNumId w:val="6"/>
  </w:num>
  <w:num w:numId="22" w16cid:durableId="1942448970">
    <w:abstractNumId w:val="0"/>
  </w:num>
  <w:num w:numId="23" w16cid:durableId="606079137">
    <w:abstractNumId w:val="14"/>
  </w:num>
  <w:num w:numId="24" w16cid:durableId="7083389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C0F"/>
    <w:rsid w:val="00005911"/>
    <w:rsid w:val="000B2B3E"/>
    <w:rsid w:val="000E1372"/>
    <w:rsid w:val="0014125B"/>
    <w:rsid w:val="00141D91"/>
    <w:rsid w:val="00154B3D"/>
    <w:rsid w:val="001637E0"/>
    <w:rsid w:val="001B59C5"/>
    <w:rsid w:val="00255C7C"/>
    <w:rsid w:val="00297C55"/>
    <w:rsid w:val="002C5159"/>
    <w:rsid w:val="003049D8"/>
    <w:rsid w:val="00373123"/>
    <w:rsid w:val="00416517"/>
    <w:rsid w:val="004166DF"/>
    <w:rsid w:val="00434615"/>
    <w:rsid w:val="00440629"/>
    <w:rsid w:val="00445581"/>
    <w:rsid w:val="00483E70"/>
    <w:rsid w:val="004A3EFA"/>
    <w:rsid w:val="004C16CE"/>
    <w:rsid w:val="004D4657"/>
    <w:rsid w:val="004D790A"/>
    <w:rsid w:val="005673A5"/>
    <w:rsid w:val="005A6D70"/>
    <w:rsid w:val="005C3F2F"/>
    <w:rsid w:val="005F7CAF"/>
    <w:rsid w:val="00637633"/>
    <w:rsid w:val="00653B5A"/>
    <w:rsid w:val="006655BA"/>
    <w:rsid w:val="0069232B"/>
    <w:rsid w:val="006B38F0"/>
    <w:rsid w:val="006F2C77"/>
    <w:rsid w:val="006F4768"/>
    <w:rsid w:val="00724CFD"/>
    <w:rsid w:val="007253D7"/>
    <w:rsid w:val="0075630A"/>
    <w:rsid w:val="007674A3"/>
    <w:rsid w:val="00785F89"/>
    <w:rsid w:val="007A26E1"/>
    <w:rsid w:val="007D7E96"/>
    <w:rsid w:val="0083659C"/>
    <w:rsid w:val="008760FC"/>
    <w:rsid w:val="008776CE"/>
    <w:rsid w:val="00883022"/>
    <w:rsid w:val="008A46AF"/>
    <w:rsid w:val="008D0C74"/>
    <w:rsid w:val="00911271"/>
    <w:rsid w:val="00937280"/>
    <w:rsid w:val="00974274"/>
    <w:rsid w:val="009843B0"/>
    <w:rsid w:val="009A4020"/>
    <w:rsid w:val="009D59B8"/>
    <w:rsid w:val="009E5BA1"/>
    <w:rsid w:val="00A11663"/>
    <w:rsid w:val="00A66F4D"/>
    <w:rsid w:val="00A70A98"/>
    <w:rsid w:val="00A751C2"/>
    <w:rsid w:val="00A828B4"/>
    <w:rsid w:val="00A83BCD"/>
    <w:rsid w:val="00A8405D"/>
    <w:rsid w:val="00A85863"/>
    <w:rsid w:val="00A87B4B"/>
    <w:rsid w:val="00AC730B"/>
    <w:rsid w:val="00AD5AA6"/>
    <w:rsid w:val="00AF6C0F"/>
    <w:rsid w:val="00B07C6E"/>
    <w:rsid w:val="00B7741B"/>
    <w:rsid w:val="00B9369D"/>
    <w:rsid w:val="00BA5C70"/>
    <w:rsid w:val="00BD3783"/>
    <w:rsid w:val="00BD4F40"/>
    <w:rsid w:val="00BF26C7"/>
    <w:rsid w:val="00C33188"/>
    <w:rsid w:val="00C50408"/>
    <w:rsid w:val="00D00221"/>
    <w:rsid w:val="00D53444"/>
    <w:rsid w:val="00D55100"/>
    <w:rsid w:val="00D72E8F"/>
    <w:rsid w:val="00D9152C"/>
    <w:rsid w:val="00DA0557"/>
    <w:rsid w:val="00DA2D85"/>
    <w:rsid w:val="00E0548F"/>
    <w:rsid w:val="00E25600"/>
    <w:rsid w:val="00E97B03"/>
    <w:rsid w:val="00EC36E3"/>
    <w:rsid w:val="00EE0DDD"/>
    <w:rsid w:val="00EE2114"/>
    <w:rsid w:val="00EF25DA"/>
    <w:rsid w:val="00F309EB"/>
    <w:rsid w:val="00F34D3D"/>
    <w:rsid w:val="00F43C75"/>
    <w:rsid w:val="00F51B63"/>
    <w:rsid w:val="00F55F9D"/>
    <w:rsid w:val="00F63EDB"/>
    <w:rsid w:val="00F7647F"/>
    <w:rsid w:val="00F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A0AA"/>
  <w15:docId w15:val="{443A76CA-72EE-406E-BE94-FC113FE0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3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24CFD"/>
    <w:pPr>
      <w:ind w:left="720"/>
      <w:contextualSpacing/>
    </w:pPr>
  </w:style>
  <w:style w:type="paragraph" w:customStyle="1" w:styleId="Default">
    <w:name w:val="Default"/>
    <w:rsid w:val="008776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A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4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4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4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4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4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Korpacka</cp:lastModifiedBy>
  <cp:revision>4</cp:revision>
  <cp:lastPrinted>2026-02-03T12:57:00Z</cp:lastPrinted>
  <dcterms:created xsi:type="dcterms:W3CDTF">2026-08-17T10:18:00Z</dcterms:created>
  <dcterms:modified xsi:type="dcterms:W3CDTF">2026-08-17T12:28:00Z</dcterms:modified>
</cp:coreProperties>
</file>