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A5863" w14:textId="551E8057" w:rsidR="00C70BB6" w:rsidRPr="00DB5C02" w:rsidRDefault="00554BC0" w:rsidP="00C70BB6">
      <w:pPr>
        <w:pStyle w:val="Akapitzlist"/>
        <w:numPr>
          <w:ilvl w:val="0"/>
          <w:numId w:val="121"/>
        </w:numPr>
        <w:spacing w:before="12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554BC0">
        <w:rPr>
          <w:rFonts w:ascii="Segoe UI" w:hAnsi="Segoe UI" w:cs="Segoe UI"/>
          <w:b/>
          <w:bCs/>
          <w:sz w:val="18"/>
          <w:szCs w:val="18"/>
        </w:rPr>
        <w:t xml:space="preserve">Serwer wraz z oprogramowaniem </w:t>
      </w:r>
      <w:r w:rsidR="00C70BB6">
        <w:rPr>
          <w:rFonts w:ascii="Segoe UI" w:hAnsi="Segoe UI" w:cs="Segoe UI"/>
          <w:b/>
          <w:bCs/>
          <w:sz w:val="18"/>
          <w:szCs w:val="18"/>
        </w:rPr>
        <w:t>– 1 szt.</w:t>
      </w: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C70BB6" w:rsidRPr="00F05A55" w14:paraId="03D48725" w14:textId="77777777" w:rsidTr="00C70BB6">
        <w:trPr>
          <w:cantSplit/>
          <w:tblHeader/>
        </w:trPr>
        <w:tc>
          <w:tcPr>
            <w:tcW w:w="9253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CDBCE6" w14:textId="77777777" w:rsidR="00C70BB6" w:rsidRPr="00F05A55" w:rsidRDefault="00C70BB6" w:rsidP="00FB193D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C70BB6" w:rsidRPr="00F05A55" w14:paraId="41DE894F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DCA384C" w14:textId="485CE84F" w:rsidR="00C70BB6" w:rsidRPr="005D11CC" w:rsidRDefault="005D11CC" w:rsidP="008D152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1.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Płyta główna: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zaprojektowana przez producenta serwera, min. 4 </w:t>
            </w:r>
            <w:proofErr w:type="spellStart"/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>sloty</w:t>
            </w:r>
            <w:proofErr w:type="spellEnd"/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RAM, moduł TPM min. 2.0 zainstalowana </w:t>
            </w:r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 obudowie RACK wraz z szynami montażowymi.</w:t>
            </w:r>
          </w:p>
        </w:tc>
      </w:tr>
      <w:tr w:rsidR="00C70BB6" w:rsidRPr="00F05A55" w14:paraId="7FC63DFF" w14:textId="77777777" w:rsidTr="00C70BB6">
        <w:trPr>
          <w:cantSplit/>
          <w:trHeight w:val="332"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2BC8E1" w14:textId="6AD86316" w:rsidR="00C70BB6" w:rsidRPr="005D11CC" w:rsidRDefault="005D11CC" w:rsidP="008D152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2.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554BC0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Procesor:</w:t>
            </w:r>
            <w:r w:rsidR="00554BC0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min. 4 rdzeni fizyczne, min. 2.80 GHz, wynik </w:t>
            </w:r>
            <w:proofErr w:type="spellStart"/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>Passmark</w:t>
            </w:r>
            <w:proofErr w:type="spellEnd"/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min. 10000 pkt dla </w:t>
            </w:r>
            <w:proofErr w:type="spellStart"/>
            <w:r w:rsidR="00514083">
              <w:rPr>
                <w:rFonts w:ascii="Segoe UI" w:hAnsi="Segoe UI" w:cs="Segoe UI"/>
                <w:color w:val="1F1F1F"/>
                <w:sz w:val="16"/>
                <w:szCs w:val="16"/>
              </w:rPr>
              <w:t>multicore</w:t>
            </w:r>
            <w:proofErr w:type="spellEnd"/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C70BB6" w:rsidRPr="00F05A55" w14:paraId="599D5766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A06DB3" w14:textId="1CC77993" w:rsidR="00C70BB6" w:rsidRPr="005D11CC" w:rsidRDefault="005D11CC" w:rsidP="008D152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Pamięć RAM: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EC6F2F">
              <w:rPr>
                <w:rFonts w:ascii="Segoe UI" w:hAnsi="Segoe UI" w:cs="Segoe UI"/>
                <w:color w:val="1F1F1F"/>
                <w:sz w:val="16"/>
                <w:szCs w:val="16"/>
              </w:rPr>
              <w:t>min. 16 GB DDR5 UDIMM ECC min. 5600MT/s (podać liczbę wolnych slotów - min. 2).</w:t>
            </w:r>
          </w:p>
        </w:tc>
      </w:tr>
      <w:tr w:rsidR="00C70BB6" w:rsidRPr="00F05A55" w14:paraId="76905861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41899" w14:textId="0AA8A27E" w:rsidR="00C70BB6" w:rsidRPr="005D11CC" w:rsidRDefault="005D11CC" w:rsidP="008D152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Kontroler dyskowy: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EC6F2F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sprzętowy z obsługą RAID 0, 1,10 Możliwość obsługi minimum 4 dysków 2,5” lub 3,5” poprzez </w:t>
            </w:r>
            <w:r w:rsidR="00381CB9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EC6F2F">
              <w:rPr>
                <w:rFonts w:ascii="Segoe UI" w:hAnsi="Segoe UI" w:cs="Segoe UI"/>
                <w:color w:val="1F1F1F"/>
                <w:sz w:val="16"/>
                <w:szCs w:val="16"/>
              </w:rPr>
              <w:t>kieszenie w obudowie serwera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C70BB6" w:rsidRPr="00F05A55" w14:paraId="581E3DF8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A64E80" w14:textId="6AD24953" w:rsidR="00C70BB6" w:rsidRPr="005D11CC" w:rsidRDefault="008D152D" w:rsidP="008D152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Dyski twarde: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0F1F6F">
              <w:rPr>
                <w:rFonts w:ascii="Segoe UI" w:hAnsi="Segoe UI" w:cs="Segoe UI"/>
                <w:color w:val="1F1F1F"/>
                <w:sz w:val="16"/>
                <w:szCs w:val="16"/>
              </w:rPr>
              <w:t>2x min. 960 GB przeznaczone do pracy ciągłej w zastosowaniach serwerowych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C70BB6" w:rsidRPr="00F05A55" w14:paraId="0D66B3B5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69296A" w14:textId="0F959D54" w:rsidR="00C70BB6" w:rsidRPr="005D11CC" w:rsidRDefault="008D152D" w:rsidP="008D152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Karty sieciowe: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456634">
              <w:rPr>
                <w:rFonts w:ascii="Segoe UI" w:hAnsi="Segoe UI" w:cs="Segoe UI"/>
                <w:color w:val="1F1F1F"/>
                <w:sz w:val="16"/>
                <w:szCs w:val="16"/>
              </w:rPr>
              <w:t>2x 1000Base-T</w:t>
            </w:r>
          </w:p>
        </w:tc>
      </w:tr>
      <w:tr w:rsidR="00C70BB6" w:rsidRPr="00F05A55" w14:paraId="179FAC05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5247F7" w14:textId="2AD1E41E" w:rsidR="00C70BB6" w:rsidRPr="005D11CC" w:rsidRDefault="008D152D" w:rsidP="008D152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7.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70BB6" w:rsidRPr="005D11CC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Zarządzanie:</w:t>
            </w:r>
            <w:r w:rsidR="00C70BB6" w:rsidRPr="005D11C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456634">
              <w:rPr>
                <w:rFonts w:ascii="Segoe UI" w:hAnsi="Segoe UI" w:cs="Segoe UI"/>
                <w:color w:val="1F1F1F"/>
                <w:sz w:val="16"/>
                <w:szCs w:val="16"/>
              </w:rPr>
              <w:t>karta zarządzająca z dedykowanym portem RJ-45</w:t>
            </w:r>
            <w:r w:rsidR="003E7CD1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795A6D" w:rsidRPr="00F05A55" w14:paraId="239241DE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A65EDD" w14:textId="23C2BD23" w:rsidR="00795A6D" w:rsidRPr="005D11CC" w:rsidRDefault="00795A6D" w:rsidP="00795A6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System operacyjny: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min. Microsoft Windows Server 2025 Standard (4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Core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lub równoważny zapewniający obsługę Active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Directory lub równoważnych rozwiązań kompatybilnych z infrastrukturą zamawiającego.</w:t>
            </w:r>
          </w:p>
        </w:tc>
      </w:tr>
      <w:tr w:rsidR="00795A6D" w:rsidRPr="00F05A55" w14:paraId="292242F2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DF21D9" w14:textId="27311ABF" w:rsidR="00795A6D" w:rsidRPr="005D11CC" w:rsidRDefault="00795A6D" w:rsidP="00795A6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Licencje CAL: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35 szt. Device CAL 2025 oraz 1 szt. RDS User CAL 2025 lub równoważne.</w:t>
            </w:r>
          </w:p>
        </w:tc>
      </w:tr>
      <w:tr w:rsidR="00795A6D" w:rsidRPr="00F05A55" w14:paraId="59DC030C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0C0301" w14:textId="1A20B10A" w:rsidR="00795A6D" w:rsidRPr="005D11CC" w:rsidRDefault="00795A6D" w:rsidP="00795A6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Gwarancja: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Min. 3 lata gwarancji producenta. Zgłoszenia przez kanał komunikacji producenta.</w:t>
            </w:r>
          </w:p>
        </w:tc>
      </w:tr>
      <w:tr w:rsidR="00795A6D" w:rsidRPr="00F05A55" w14:paraId="22460913" w14:textId="77777777" w:rsidTr="00C70BB6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92E41D" w14:textId="14AB9B18" w:rsidR="00795A6D" w:rsidRPr="005D11CC" w:rsidRDefault="00795A6D" w:rsidP="00795A6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Warunki serwisu: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Pozostawienie uszkodzonych dysków u zamawiającego.</w:t>
            </w:r>
          </w:p>
        </w:tc>
      </w:tr>
    </w:tbl>
    <w:p w14:paraId="70C7820C" w14:textId="74819E4C" w:rsidR="00DB5C02" w:rsidRPr="00E75172" w:rsidRDefault="00CB7F6B" w:rsidP="00E75172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E75172">
        <w:rPr>
          <w:rFonts w:ascii="Segoe UI" w:hAnsi="Segoe UI" w:cs="Segoe UI"/>
          <w:b/>
          <w:bCs/>
          <w:sz w:val="18"/>
          <w:szCs w:val="18"/>
        </w:rPr>
        <w:t>Serwer NAS</w:t>
      </w:r>
      <w:r w:rsidR="00DB5C02" w:rsidRPr="00E75172">
        <w:rPr>
          <w:rFonts w:ascii="Segoe UI" w:hAnsi="Segoe UI" w:cs="Segoe UI"/>
          <w:b/>
          <w:bCs/>
          <w:sz w:val="18"/>
          <w:szCs w:val="18"/>
        </w:rPr>
        <w:t xml:space="preserve"> – 1 szt.</w:t>
      </w: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01A6ADEE" w14:textId="77777777" w:rsidTr="00795A6D">
        <w:trPr>
          <w:cantSplit/>
          <w:tblHeader/>
        </w:trPr>
        <w:tc>
          <w:tcPr>
            <w:tcW w:w="9253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61C68E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795A6D" w:rsidRPr="00F05A55" w14:paraId="75063B37" w14:textId="77777777" w:rsidTr="00795A6D">
        <w:trPr>
          <w:cantSplit/>
        </w:trPr>
        <w:tc>
          <w:tcPr>
            <w:tcW w:w="9253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1D671E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Jednostka centralna (CPU):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7F911EA" w14:textId="0609D81F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Architektura x86-64, wyposażona w minimum 4 rdzeni fizycznych o taktowaniu nie mniejszym niż 2.2 GHz.</w:t>
            </w:r>
          </w:p>
        </w:tc>
      </w:tr>
      <w:tr w:rsidR="00795A6D" w:rsidRPr="00F05A55" w14:paraId="3665D61F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D817BD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Pamięć RAM:</w:t>
            </w:r>
          </w:p>
          <w:p w14:paraId="1AB4A757" w14:textId="061370E0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4 GB DDR4. Płyta główna musi posiadać co najmniej 2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sloty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na pamięć z możliwością rozbudowy do min. 64 GB.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Zalecana obsługa korekcji błędów ECC.</w:t>
            </w:r>
          </w:p>
        </w:tc>
      </w:tr>
      <w:tr w:rsidR="00795A6D" w:rsidRPr="00F05A55" w14:paraId="6F052AAC" w14:textId="77777777" w:rsidTr="00795A6D">
        <w:trPr>
          <w:cantSplit/>
          <w:trHeight w:val="332"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455153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Pamięć systemowa (Flash):</w:t>
            </w:r>
          </w:p>
          <w:p w14:paraId="148CEA69" w14:textId="4E4DA7C8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Dedykowany moduł lub dysk na system operacyjny o pojemności min. 4 GB.</w:t>
            </w:r>
          </w:p>
        </w:tc>
      </w:tr>
      <w:tr w:rsidR="00795A6D" w:rsidRPr="00F05A55" w14:paraId="1473A1E4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AC9743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Zatoki i dyski HDD:</w:t>
            </w:r>
          </w:p>
          <w:p w14:paraId="081637B1" w14:textId="60339B5D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Obudowa wyposażona w min. 8 zatok 3.5" SATA z Hot-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Swap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Zainstalowane 3 dyski HDD o poj. min. 8 TB każdy (7200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obr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/min), wykonane w technologii CMR, do pracy ciągłej.</w:t>
            </w:r>
          </w:p>
        </w:tc>
      </w:tr>
      <w:tr w:rsidR="00795A6D" w:rsidRPr="00F05A55" w14:paraId="4FFE3DFD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4B1680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Kontroler pamięci masowej: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B607503" w14:textId="35AAF34F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Możliwość pracy w trybie IT / HBA (Direct Pass-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through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), zapewniająca systemowi operacyjnemu bezpośredni dostęp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do dysków (wymóg dla stabilności ZFS).</w:t>
            </w:r>
          </w:p>
        </w:tc>
      </w:tr>
      <w:tr w:rsidR="00795A6D" w:rsidRPr="00F05A55" w14:paraId="0C4E7AEE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40399B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6.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Interfejsy sieciowe:</w:t>
            </w:r>
          </w:p>
          <w:p w14:paraId="094A7DE7" w14:textId="41EEBFDB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2 porty LAN 2,5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Gb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/s (RJ-45) </w:t>
            </w:r>
          </w:p>
        </w:tc>
      </w:tr>
      <w:tr w:rsidR="00795A6D" w:rsidRPr="00F05A55" w14:paraId="26E92263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F39EF9" w14:textId="77777777" w:rsidR="00795A6D" w:rsidRDefault="00795A6D" w:rsidP="00795A6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Porty i rozbudowa: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9A4F755" w14:textId="48269072" w:rsidR="00795A6D" w:rsidRPr="00F05A55" w:rsidRDefault="00795A6D" w:rsidP="00795A6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3 porty USB 3.2 Gen 2 oraz minimum 1 wolne złącza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PCIe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umożliwiające dalszą rozbudowę urządzenia.</w:t>
            </w:r>
          </w:p>
        </w:tc>
      </w:tr>
      <w:tr w:rsidR="00AF6BCD" w:rsidRPr="00F05A55" w14:paraId="0B545068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4A697F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lastRenderedPageBreak/>
              <w:t xml:space="preserve">8.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Zarządzanie danymi (RAID/ZFS):</w:t>
            </w:r>
          </w:p>
          <w:p w14:paraId="16043BEC" w14:textId="63BDE063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poziomów RAID 0, 1, 5, 6, 10 oraz odpowiedników ZFS (RAID-Z1, RAID-Z2, Mirror). Możliwość rozszerzania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pojemności i migracji poziomów online.</w:t>
            </w:r>
          </w:p>
        </w:tc>
      </w:tr>
      <w:tr w:rsidR="00AF6BCD" w:rsidRPr="00F05A55" w14:paraId="6D94EF24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0D9379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 xml:space="preserve">Ochrona danych i 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Snapshoty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ADDB180" w14:textId="13DF5610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Obsługa nielimitowanych migawek (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Snapshots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), samo naprawa danych (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Self-healing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obsługa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iSCSI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(Target/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Initiator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 MPIO.</w:t>
            </w:r>
          </w:p>
        </w:tc>
      </w:tr>
      <w:tr w:rsidR="00AF6BCD" w:rsidRPr="00F05A55" w14:paraId="66B1E4D3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9B69A2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Usługi sieciowe i Backup:</w:t>
            </w:r>
          </w:p>
          <w:p w14:paraId="78443536" w14:textId="0C304731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protokołów SMB (v1-v3), FTP, SFTP oraz natywna synchronizacja z chmurami: Google Drive, Dropbox,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OneDrive.</w:t>
            </w:r>
          </w:p>
        </w:tc>
      </w:tr>
      <w:tr w:rsidR="00AF6BCD" w:rsidRPr="00F05A55" w14:paraId="4300E953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BE37AA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Wirtualizacja i Kontenery: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A982719" w14:textId="486A241D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Możliwość uruchamiania kontenerów (Docker, LXC lub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Jails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pełnych maszyn wirtualnych (KVM,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Bhyve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lub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równoważne).</w:t>
            </w:r>
          </w:p>
        </w:tc>
      </w:tr>
      <w:tr w:rsidR="00AF6BCD" w:rsidRPr="00F05A55" w14:paraId="282015C0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085B000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Bezpieczeństwo i Dostęp:</w:t>
            </w:r>
          </w:p>
          <w:p w14:paraId="52E8D876" w14:textId="73BDA99E" w:rsidR="00AF6BCD" w:rsidRPr="003D48E9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Szyfrowanie wolumenów AES-256, integracja z Windows AD / LDAP, obsługa list kontroli dostępu Windows ACL.</w:t>
            </w:r>
          </w:p>
        </w:tc>
      </w:tr>
      <w:tr w:rsidR="00AF6BCD" w:rsidRPr="00F05A55" w14:paraId="4ACA364B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FEE4B2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Administracja i Monitoring:</w:t>
            </w:r>
          </w:p>
          <w:p w14:paraId="028DB288" w14:textId="44986D9C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Zarządzanie przez GUI (WWW) oraz SSH. Obsługa SNMP (v2/v3), powiadomienia E-mail/SMS oraz współpraca z UPS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(USB/SNMP/ Network).</w:t>
            </w:r>
          </w:p>
        </w:tc>
      </w:tr>
      <w:tr w:rsidR="00AF6BCD" w:rsidRPr="00F05A55" w14:paraId="074FC6DC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A75348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Warunki pracy i obudowa:</w:t>
            </w:r>
          </w:p>
          <w:p w14:paraId="52F6BD80" w14:textId="2132ABD4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Dopuszczalna temperatura pracy 0-40˚C, wilgotność do 95%. Przyciski: Power, Reset. Diody: Status, LAN, HDD.</w:t>
            </w:r>
          </w:p>
        </w:tc>
      </w:tr>
      <w:tr w:rsidR="00AF6BCD" w:rsidRPr="00F05A55" w14:paraId="2352E685" w14:textId="77777777" w:rsidTr="00795A6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3691F93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Gwarancja i wsparcie:</w:t>
            </w:r>
          </w:p>
          <w:p w14:paraId="1DC91C88" w14:textId="12ED163C" w:rsidR="00AF6BCD" w:rsidRPr="00F05A55" w:rsidRDefault="00AF6BCD" w:rsidP="00AF6BCD">
            <w:pPr>
              <w:pStyle w:val="TableContents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</w:t>
            </w:r>
            <w:r>
              <w:rPr>
                <w:rFonts w:ascii="Segoe UI" w:hAnsi="Segoe UI" w:cs="Segoe UI"/>
                <w:color w:val="1F1F1F"/>
                <w:kern w:val="2"/>
                <w:sz w:val="16"/>
                <w:szCs w:val="16"/>
              </w:rPr>
              <w:t>24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miesięcy (2 lata) gwarancji producenta lub dostawcy.</w:t>
            </w:r>
          </w:p>
        </w:tc>
      </w:tr>
    </w:tbl>
    <w:p w14:paraId="31429D93" w14:textId="7764BCEA" w:rsidR="00CB7F6B" w:rsidRPr="007D3EB4" w:rsidRDefault="00CB7F6B" w:rsidP="00CB7F6B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7D0579">
        <w:rPr>
          <w:rFonts w:ascii="Segoe UI" w:hAnsi="Segoe UI" w:cs="Segoe UI"/>
          <w:b/>
          <w:bCs/>
          <w:sz w:val="18"/>
          <w:szCs w:val="18"/>
        </w:rPr>
        <w:t xml:space="preserve">Switch </w:t>
      </w:r>
      <w:proofErr w:type="spellStart"/>
      <w:r w:rsidRPr="007D0579">
        <w:rPr>
          <w:rFonts w:ascii="Segoe UI" w:hAnsi="Segoe UI" w:cs="Segoe UI"/>
          <w:b/>
          <w:bCs/>
          <w:sz w:val="18"/>
          <w:szCs w:val="18"/>
        </w:rPr>
        <w:t>zarządzalny</w:t>
      </w:r>
      <w:proofErr w:type="spellEnd"/>
      <w:r w:rsidRPr="007D0579">
        <w:rPr>
          <w:rFonts w:ascii="Segoe UI" w:hAnsi="Segoe UI" w:cs="Segoe UI"/>
          <w:b/>
          <w:bCs/>
          <w:sz w:val="18"/>
          <w:szCs w:val="18"/>
        </w:rPr>
        <w:t xml:space="preserve"> L2/L3 (24 porty)</w:t>
      </w:r>
      <w:r w:rsidR="00BB4F1D">
        <w:rPr>
          <w:rFonts w:ascii="Segoe UI" w:hAnsi="Segoe UI" w:cs="Segoe UI"/>
          <w:b/>
          <w:bCs/>
          <w:sz w:val="18"/>
          <w:szCs w:val="18"/>
        </w:rPr>
        <w:t xml:space="preserve"> – 3 szt.</w:t>
      </w: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022AC6E6" w14:textId="77777777" w:rsidTr="00AF6BCD">
        <w:trPr>
          <w:tblHeader/>
        </w:trPr>
        <w:tc>
          <w:tcPr>
            <w:tcW w:w="9253" w:type="dxa"/>
            <w:tcBorders>
              <w:top w:val="single" w:sz="12" w:space="0" w:color="000000"/>
              <w:bottom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A3E119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AF6BCD" w:rsidRPr="00F05A55" w14:paraId="0AEC2DD5" w14:textId="77777777" w:rsidTr="00AF6BCD">
        <w:tc>
          <w:tcPr>
            <w:tcW w:w="9253" w:type="dxa"/>
            <w:tcBorders>
              <w:top w:val="single" w:sz="12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E67687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Charakterystyka portów: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A7EDA4C" w14:textId="3C5E1FFD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24 porty RJ-45 10/100/1000Mb/s Base-T zgodne z IEEE 802.3i/u/ab oraz minimum 2 porty SFP+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 przepustowości 10Gb zgodne z IEEE 802.3ae.</w:t>
            </w:r>
          </w:p>
        </w:tc>
      </w:tr>
      <w:tr w:rsidR="00AF6BCD" w:rsidRPr="00F05A55" w14:paraId="671E315D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1EFC5F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Funkcje Warstwy 3 (L3):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DDB5A18" w14:textId="61C48DF9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routingu statycznego, wpisów statycznych ARP oraz Proxy ARP. Wbudowany serwer DHCP oraz obsługa DHCP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Relay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(Interface, VLAN, L2).</w:t>
            </w:r>
          </w:p>
        </w:tc>
      </w:tr>
      <w:tr w:rsidR="00AF6BCD" w:rsidRPr="00F05A55" w14:paraId="4405B158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DC1191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Protokoły L2 i redundancja:</w:t>
            </w:r>
          </w:p>
          <w:p w14:paraId="4196B2C3" w14:textId="159A9B74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agregacji połączeń LACP (802.3ad), protokołów drzewa rozpinającego STP (802.1D), RSTP (802.1w), MSTP (802.1s)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oraz kontroli przepływu 802.3x.</w:t>
            </w:r>
          </w:p>
        </w:tc>
      </w:tr>
      <w:tr w:rsidR="00AF6BCD" w:rsidRPr="00F05A55" w14:paraId="1F5ED094" w14:textId="77777777" w:rsidTr="00AF6BC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F6DC8F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Zarządzanie ruchem Multicast:</w:t>
            </w:r>
          </w:p>
          <w:p w14:paraId="7BD4381A" w14:textId="4F78385C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IGMP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(v1/v2/v3), funkcji Fast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Leave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IGMP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Querier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oraz uwierzytelniania IGMP.</w:t>
            </w:r>
          </w:p>
        </w:tc>
      </w:tr>
      <w:tr w:rsidR="00AF6BCD" w:rsidRPr="00F05A55" w14:paraId="73FE4A4E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EE93CE" w14:textId="77777777" w:rsidR="00AF6BCD" w:rsidRDefault="00AF6BCD" w:rsidP="00AF6BC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Sieci VLAN:</w:t>
            </w:r>
          </w:p>
          <w:p w14:paraId="74BECDFA" w14:textId="3CA92AEA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tagowania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802.1Q VLAN, protokołu GVRP oraz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(oparty na portach i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Selective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).</w:t>
            </w:r>
          </w:p>
        </w:tc>
      </w:tr>
      <w:tr w:rsidR="00AF6BCD" w:rsidRPr="00F05A55" w14:paraId="71BB4EFC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56304D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Listy Kontroli Dostępu (ACL):</w:t>
            </w:r>
          </w:p>
          <w:p w14:paraId="22AEA804" w14:textId="4C880065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Rozbudowane ACL oparte na adresach MAC (źródłowy/docelowy, VLAN ID,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Ethertype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oraz adresach IP (źródłowy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/docelowy, protokół, flagi TCP, porty TCP/UDP, DSCP/IP). Możliwość przypisania ACL do portu i VLAN.</w:t>
            </w:r>
          </w:p>
        </w:tc>
      </w:tr>
      <w:tr w:rsidR="00AF6BCD" w:rsidRPr="00F05A55" w14:paraId="5E8F17AD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0D3992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Bezpieczeństwo i Autoryzacja:</w:t>
            </w:r>
          </w:p>
          <w:p w14:paraId="4D29E160" w14:textId="0666617F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  <w:t xml:space="preserve">Obsługa 802.1X (na port i MAC), MAB (MAC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Authentication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Bypass),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Guest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VLAN, uwierzytelnianie Radius/TACACS+ (AAA)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oraz izolacja portów.</w:t>
            </w:r>
          </w:p>
        </w:tc>
      </w:tr>
      <w:tr w:rsidR="00AF6BCD" w:rsidRPr="00F05A55" w14:paraId="407761B3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DE274E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lastRenderedPageBreak/>
              <w:t>8.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Jakość usług (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QoS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 i wydajność: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9421D14" w14:textId="2596B1CE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6 kolejek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priorytetowania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 obsługa 802.1p. Tablica adresów MAC min. 16k, obsługa ramek Jumbo do 9KB.</w:t>
            </w:r>
          </w:p>
        </w:tc>
      </w:tr>
      <w:tr w:rsidR="00AF6BCD" w:rsidRPr="00F05A55" w14:paraId="1247F665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1D6920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Zarządzanie i administracja:</w:t>
            </w:r>
          </w:p>
          <w:p w14:paraId="78727E1B" w14:textId="2B56D45B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Dostęp przez interfejs graficzny GUI, linię poleceń CLI oraz SNMP v1/v2c/v3. Możliwość zarządzania w chmurze.</w:t>
            </w:r>
          </w:p>
        </w:tc>
      </w:tr>
      <w:tr w:rsidR="00AF6BCD" w:rsidRPr="00F05A55" w14:paraId="6E000A2C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8AF8E0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Konstrukcja i zasilanie:</w:t>
            </w:r>
          </w:p>
          <w:p w14:paraId="1CF231B3" w14:textId="247A82B1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Obudowa z elementami montażowymi do szafy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rack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19", zasilanie 230V 50Hz, certyfikat CE.</w:t>
            </w:r>
          </w:p>
        </w:tc>
      </w:tr>
      <w:tr w:rsidR="00AF6BCD" w:rsidRPr="00F05A55" w14:paraId="0D8834E4" w14:textId="77777777" w:rsidTr="00AF6B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0148D2" w14:textId="77777777" w:rsidR="00AF6BCD" w:rsidRDefault="00AF6BCD" w:rsidP="00AF6BC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Gwarancja:</w:t>
            </w:r>
          </w:p>
          <w:p w14:paraId="308BCA78" w14:textId="66539241" w:rsidR="00AF6BCD" w:rsidRPr="00F05A55" w:rsidRDefault="00AF6BCD" w:rsidP="00AF6BC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Minimum 36 miesięcy gwarancji producenta z zapewnieniem wsparcia i aktualizacji oprogramowania w tym okresie.</w:t>
            </w:r>
          </w:p>
        </w:tc>
      </w:tr>
    </w:tbl>
    <w:p w14:paraId="39B2AEA6" w14:textId="734A665B" w:rsidR="00CB7F6B" w:rsidRPr="007D3EB4" w:rsidRDefault="00CB7F6B" w:rsidP="00CB7F6B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041134">
        <w:rPr>
          <w:rFonts w:ascii="Segoe UI" w:hAnsi="Segoe UI" w:cs="Segoe UI"/>
          <w:b/>
          <w:bCs/>
          <w:sz w:val="18"/>
          <w:szCs w:val="18"/>
        </w:rPr>
        <w:t xml:space="preserve">Switch </w:t>
      </w:r>
      <w:proofErr w:type="spellStart"/>
      <w:r w:rsidRPr="00041134">
        <w:rPr>
          <w:rFonts w:ascii="Segoe UI" w:hAnsi="Segoe UI" w:cs="Segoe UI"/>
          <w:b/>
          <w:bCs/>
          <w:sz w:val="18"/>
          <w:szCs w:val="18"/>
        </w:rPr>
        <w:t>zarządzalny</w:t>
      </w:r>
      <w:proofErr w:type="spellEnd"/>
      <w:r w:rsidRPr="00041134">
        <w:rPr>
          <w:rFonts w:ascii="Segoe UI" w:hAnsi="Segoe UI" w:cs="Segoe UI"/>
          <w:b/>
          <w:bCs/>
          <w:sz w:val="18"/>
          <w:szCs w:val="18"/>
        </w:rPr>
        <w:t xml:space="preserve"> L2/L3 (48 portów)</w:t>
      </w:r>
      <w:r w:rsidR="00FF538B">
        <w:rPr>
          <w:rFonts w:ascii="Segoe UI" w:hAnsi="Segoe UI" w:cs="Segoe UI"/>
          <w:b/>
          <w:bCs/>
          <w:sz w:val="18"/>
          <w:szCs w:val="18"/>
        </w:rPr>
        <w:t xml:space="preserve"> – 2 szt.</w:t>
      </w: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63BFEFA2" w14:textId="77777777" w:rsidTr="00C2153C">
        <w:trPr>
          <w:tblHeader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E2DF36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C2153C" w:rsidRPr="00F05A55" w14:paraId="6201E8F3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5441AC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Charakterystyka portów: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535B1E83" w14:textId="3F68421F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48 portów RJ-45 10/100/1000Mb/s Base-T zgodne z IEEE 802.3i/u/ab oraz minimum 2 porty SFP+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 przepustowości 10Gb zgodne z IEEE 802.3ae.</w:t>
            </w:r>
          </w:p>
        </w:tc>
      </w:tr>
      <w:tr w:rsidR="00C2153C" w:rsidRPr="00F05A55" w14:paraId="1751357F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7A730C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Funkcje Warstwy 3 (L3):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33D2562" w14:textId="459C5333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routingu statycznego, wpisów statycznych ARP oraz Proxy ARP. Wbudowany serwer DHCP oraz obsługa DHCP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Relay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(Interface, VLAN, L2).</w:t>
            </w:r>
          </w:p>
        </w:tc>
      </w:tr>
      <w:tr w:rsidR="00C2153C" w:rsidRPr="00F05A55" w14:paraId="2CE6DC8D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E068DB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Protokoły L2 i redundancja:</w:t>
            </w:r>
          </w:p>
          <w:p w14:paraId="7D6735A1" w14:textId="54237F3C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LACP (802.3ad), STP (802.1D), RSTP (802.1w), MSTP (802.1s) oraz kontrola przepływu 802.3x. Port Mirroring.</w:t>
            </w:r>
          </w:p>
        </w:tc>
      </w:tr>
      <w:tr w:rsidR="00C2153C" w:rsidRPr="00F05A55" w14:paraId="31F160DE" w14:textId="77777777" w:rsidTr="00C2153C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6EB08E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Zarządzanie ruchem Multicast: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53E88A0F" w14:textId="09781686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Obsługa IGMP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(v1/v2/v3), Fast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Leave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IGMP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Snooping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Querier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oraz uwierzytelniania IGMP.</w:t>
            </w:r>
          </w:p>
        </w:tc>
      </w:tr>
      <w:tr w:rsidR="00C2153C" w:rsidRPr="00F05A55" w14:paraId="72475F3F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5FED505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Sieci VLAN:</w:t>
            </w:r>
          </w:p>
          <w:p w14:paraId="5C20A572" w14:textId="2C3F0885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Tagowanie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802.1Q VLAN, GVRP,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oparty na portach oraz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Selective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QinQ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C2153C" w:rsidRPr="00F05A55" w14:paraId="579BBFE0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E8FE88E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Listy Kontroli Dostępu (ACL):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146FDD5" w14:textId="41D95665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Pełna filtracja L2-L4: MAC ACL (źródło/cel, VLAN,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Ethertype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) oraz IP ACL (źródło/cel, protokół, porty TCP/UDP, DSCP).</w:t>
            </w:r>
          </w:p>
        </w:tc>
      </w:tr>
      <w:tr w:rsidR="00C2153C" w:rsidRPr="00F05A55" w14:paraId="144FE192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D3BC3A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Bezpieczeństwo i Autoryzacja:</w:t>
            </w:r>
          </w:p>
          <w:p w14:paraId="2581A142" w14:textId="34E8DF3A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Uwierzytelnianie 802.1X, MAB,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Guest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VLAN, Radius/TACACS+ (AAA) oraz izolacja portów.</w:t>
            </w:r>
          </w:p>
        </w:tc>
      </w:tr>
      <w:tr w:rsidR="00C2153C" w:rsidRPr="00F05A55" w14:paraId="3A1DA8B6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B3F86B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Jakość usług (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QoS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 i wydajność: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673E47B" w14:textId="1F4E1071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Minimum 6 kolejek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priorytetowania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 obsługa 802.1p. Tablica adresów MAC min. 16k, obsługa ramek Jumbo do 9KB.</w:t>
            </w:r>
          </w:p>
        </w:tc>
      </w:tr>
      <w:tr w:rsidR="00C2153C" w:rsidRPr="00F05A55" w14:paraId="72D9ECEE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B797F0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Zarządzanie i administracja:</w:t>
            </w:r>
          </w:p>
          <w:p w14:paraId="483A5B82" w14:textId="354C95D9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Interfejs GUI, CLI, SNMP v1/v2c/v3. Możliwość zarządzania w chmurze.</w:t>
            </w:r>
          </w:p>
        </w:tc>
      </w:tr>
      <w:tr w:rsidR="00C2153C" w:rsidRPr="00F05A55" w14:paraId="1792FFA0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4D759BC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10.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Konstrukcja i zasilanie:</w:t>
            </w:r>
          </w:p>
          <w:p w14:paraId="58DC76A4" w14:textId="149A53B9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Obudowa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rack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19", zasilanie 230V 50Hz, certyfikat CE.</w:t>
            </w:r>
          </w:p>
        </w:tc>
      </w:tr>
      <w:tr w:rsidR="00C2153C" w:rsidRPr="00F05A55" w14:paraId="55BAF255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30FF2F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Gwarancja: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33089329" w14:textId="4FBA575C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Minimum 36 miesięcy gwarancji producenta z aktualizacjami i wsparciem.</w:t>
            </w:r>
          </w:p>
        </w:tc>
      </w:tr>
    </w:tbl>
    <w:p w14:paraId="1AE5A806" w14:textId="77777777" w:rsidR="00170A40" w:rsidRPr="00170A40" w:rsidRDefault="00170A40" w:rsidP="00170A40">
      <w:pPr>
        <w:pStyle w:val="Akapitzlist"/>
        <w:spacing w:before="240" w:after="60" w:line="276" w:lineRule="auto"/>
        <w:ind w:left="714"/>
        <w:jc w:val="both"/>
        <w:rPr>
          <w:rFonts w:ascii="Segoe UI" w:hAnsi="Segoe UI" w:cs="Segoe UI"/>
          <w:caps/>
          <w:sz w:val="20"/>
          <w:szCs w:val="20"/>
        </w:rPr>
      </w:pPr>
    </w:p>
    <w:p w14:paraId="26D8CFB1" w14:textId="62776EE1" w:rsidR="00CB7F6B" w:rsidRPr="007D3EB4" w:rsidRDefault="00CB7F6B" w:rsidP="00CB7F6B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A13BBB">
        <w:rPr>
          <w:rFonts w:ascii="Segoe UI" w:hAnsi="Segoe UI" w:cs="Segoe UI"/>
          <w:b/>
          <w:bCs/>
          <w:sz w:val="18"/>
          <w:szCs w:val="18"/>
        </w:rPr>
        <w:lastRenderedPageBreak/>
        <w:t xml:space="preserve">System klasy SIEM z repozytorium </w:t>
      </w:r>
      <w:r w:rsidR="00832652" w:rsidRPr="00A13BBB">
        <w:rPr>
          <w:rFonts w:ascii="Segoe UI" w:hAnsi="Segoe UI" w:cs="Segoe UI"/>
          <w:b/>
          <w:bCs/>
          <w:sz w:val="18"/>
          <w:szCs w:val="18"/>
        </w:rPr>
        <w:t>zdarzeń</w:t>
      </w:r>
      <w:r w:rsidR="00832652">
        <w:rPr>
          <w:rFonts w:ascii="Segoe UI" w:hAnsi="Segoe UI" w:cs="Segoe UI"/>
          <w:b/>
          <w:bCs/>
          <w:sz w:val="18"/>
          <w:szCs w:val="18"/>
        </w:rPr>
        <w:t xml:space="preserve"> –</w:t>
      </w:r>
      <w:r w:rsidR="00FF538B">
        <w:rPr>
          <w:rFonts w:ascii="Segoe UI" w:hAnsi="Segoe UI" w:cs="Segoe UI"/>
          <w:b/>
          <w:bCs/>
          <w:sz w:val="18"/>
          <w:szCs w:val="18"/>
        </w:rPr>
        <w:t xml:space="preserve"> 1 </w:t>
      </w:r>
      <w:proofErr w:type="spellStart"/>
      <w:r w:rsidR="00FF538B">
        <w:rPr>
          <w:rFonts w:ascii="Segoe UI" w:hAnsi="Segoe UI" w:cs="Segoe UI"/>
          <w:b/>
          <w:bCs/>
          <w:sz w:val="18"/>
          <w:szCs w:val="18"/>
        </w:rPr>
        <w:t>kp</w:t>
      </w:r>
      <w:proofErr w:type="spellEnd"/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6DF301CD" w14:textId="77777777" w:rsidTr="00C2153C">
        <w:trPr>
          <w:tblHeader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6A4802E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C2153C" w:rsidRPr="00F05A55" w14:paraId="55EB29B9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523D39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Zakres i licencjonowanie: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D6F12CE" w14:textId="540388F9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Dostawa i wdrożenie systemu SIEM dla min. 40 urządzeń końcowych (stacji/serwerów). System musi działać na licencji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otwartej (możliwość modyfikacji kodu, dopisywania modułów, brak limitów na własne reguły).</w:t>
            </w:r>
          </w:p>
        </w:tc>
      </w:tr>
      <w:tr w:rsidR="00C2153C" w:rsidRPr="00F05A55" w14:paraId="11C648F2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CCBD076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Architektura i składowanie: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A943E5E" w14:textId="320942F8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Instalacja lokalna (on-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premise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) z dedykowanym repozytorium logów na serwerze Zamawiającego. System musi zapewniać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centralną kolekcję, archiwizację i retencję danych zgodnie z regulacjami Urzędu.</w:t>
            </w:r>
          </w:p>
        </w:tc>
      </w:tr>
      <w:tr w:rsidR="00C2153C" w:rsidRPr="00F05A55" w14:paraId="68593730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65BE31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Funkcjonalność analityczna: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F71BBFE" w14:textId="773E3B62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Korelacja zdarzeń w czasie rzeczywistym, wykrywanie anomalii i prób włamań. Mechanizmy automatycznych powiadomień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o incydentach oraz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dashboardy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/raporty wizualne.</w:t>
            </w:r>
          </w:p>
        </w:tc>
      </w:tr>
      <w:tr w:rsidR="00C2153C" w:rsidRPr="00F05A55" w14:paraId="45F1750D" w14:textId="77777777" w:rsidTr="00C2153C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DEFF2D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Agenci i monitoring: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418B8DBD" w14:textId="76F01BF0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Możliwość instalacji agentów na systemach Windows i Linux. Pełny monitoring stacji roboczych, serwerów i urządzeń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sieciowych.</w:t>
            </w:r>
          </w:p>
        </w:tc>
      </w:tr>
      <w:tr w:rsidR="00C2153C" w:rsidRPr="00F05A55" w14:paraId="0C5D1551" w14:textId="77777777" w:rsidTr="00C2153C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42F93C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5.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Integracje systemowe: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BF6D105" w14:textId="00601EEF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Konfiguracja integracji z: Firewall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Fortigate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(logi ruchu), Serwerami Windows (AD, usługi aplikacyjne), Agregatem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prądotwórczym oraz zasilaczami UPS. Możliwość ręcznego dopisywania integratorów.</w:t>
            </w:r>
          </w:p>
        </w:tc>
      </w:tr>
      <w:tr w:rsidR="00C2153C" w:rsidRPr="00F05A55" w14:paraId="0A76EDEB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2D9BE8D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6.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Wdrożenie i prace inżynierskie:</w:t>
            </w:r>
          </w:p>
          <w:p w14:paraId="39F1BD37" w14:textId="06700579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Realizacja min. 90 godzin prac wdrożeniowych na miejscu (instalacja, konfiguracja, integracje, tworzenie reguł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i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dashboardów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 testy, dokumentacja powykonawcza).</w:t>
            </w:r>
          </w:p>
        </w:tc>
      </w:tr>
      <w:tr w:rsidR="00C2153C" w:rsidRPr="00F05A55" w14:paraId="143C0782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7C4081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7.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Szkolenie administratorów: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6ECFF755" w14:textId="21C34EB6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Przeprowadzenie pełnego szkolenia dla personelu Zamawiającego w zakresie obsługi i administracji systemem.</w:t>
            </w:r>
          </w:p>
        </w:tc>
      </w:tr>
      <w:tr w:rsidR="00C2153C" w:rsidRPr="00F05A55" w14:paraId="1B93F66C" w14:textId="77777777" w:rsidTr="00C2153C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DDABCE3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8.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Wsparcie techniczne i SLA: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8C56DE7" w14:textId="18A968FB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Minimum 24 miesiące wsparcia technicznego obejmującego aktualizacje. Czas reakcji do 2h</w:t>
            </w:r>
          </w:p>
        </w:tc>
      </w:tr>
      <w:tr w:rsidR="00C2153C" w:rsidRPr="00F05A55" w14:paraId="1F18AE67" w14:textId="77777777" w:rsidTr="00C2153C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5C0898" w14:textId="77777777" w:rsidR="00C2153C" w:rsidRDefault="00C2153C" w:rsidP="00C2153C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9.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Wymagania niefunkcjonalne: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E9A19A8" w14:textId="69C295DE" w:rsidR="00C2153C" w:rsidRPr="00F05A55" w:rsidRDefault="00C2153C" w:rsidP="00C2153C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Praca wyłącznie w sieci lokalnej (zakaz usług chmurowych), dostęp przez przeglądarkę WWW, pełna kompatybilność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 używanymi systemami operacyjnymi.</w:t>
            </w:r>
          </w:p>
        </w:tc>
      </w:tr>
    </w:tbl>
    <w:p w14:paraId="3F910382" w14:textId="3967A774" w:rsidR="00CB7F6B" w:rsidRPr="007D3EB4" w:rsidRDefault="00CB7F6B" w:rsidP="00CB7F6B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6A7AF5">
        <w:rPr>
          <w:rFonts w:ascii="Segoe UI" w:hAnsi="Segoe UI" w:cs="Segoe UI"/>
          <w:b/>
          <w:bCs/>
          <w:sz w:val="18"/>
          <w:szCs w:val="18"/>
        </w:rPr>
        <w:t>Audyty wraz z dokumentacją SZBI</w:t>
      </w:r>
      <w:r w:rsidR="00832652">
        <w:rPr>
          <w:rFonts w:ascii="Segoe UI" w:hAnsi="Segoe UI" w:cs="Segoe UI"/>
          <w:b/>
          <w:bCs/>
          <w:sz w:val="18"/>
          <w:szCs w:val="18"/>
        </w:rPr>
        <w:t xml:space="preserve"> – 1 szt.</w:t>
      </w:r>
    </w:p>
    <w:tbl>
      <w:tblPr>
        <w:tblpPr w:leftFromText="141" w:rightFromText="141" w:vertAnchor="text" w:tblpX="357" w:tblpY="1"/>
        <w:tblOverlap w:val="never"/>
        <w:tblW w:w="92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75E3AD5A" w14:textId="77777777" w:rsidTr="00260082">
        <w:trPr>
          <w:tblHeader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407B0D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763122" w:rsidRPr="00F05A55" w14:paraId="65893EE3" w14:textId="77777777" w:rsidTr="00260082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A7E4890" w14:textId="68BCAB05" w:rsidR="00763122" w:rsidRDefault="00763122" w:rsidP="0092062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 w:rsidR="003E7BE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Audyt początkowy: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9B28153" w14:textId="3A0E7895" w:rsidR="00763122" w:rsidRPr="00F05A55" w:rsidRDefault="003E7BE0" w:rsidP="0092062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2153C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Przeprowadzenie audytu stanu bezpieczeństwa informacji w UG oraz jednostkach podległych wraz z obszarem </w:t>
            </w:r>
            <w:r w:rsidR="00EE4766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2153C">
              <w:rPr>
                <w:rFonts w:ascii="Segoe UI" w:hAnsi="Segoe UI" w:cs="Segoe UI"/>
                <w:color w:val="1F1F1F"/>
                <w:sz w:val="16"/>
                <w:szCs w:val="16"/>
              </w:rPr>
              <w:t>wodociągów</w:t>
            </w:r>
            <w:r w:rsidR="00EE4766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0F7878" w:rsidRPr="00F05A55" w14:paraId="41BB4FBF" w14:textId="77777777" w:rsidTr="00260082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F993DF" w14:textId="239B34CB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Dokumentacja SZBI dla Urzędu wraz z lokalizacją rezerwową UG i 2 jednostek podległych i wodociągów– Polityki: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293991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wdrożenie:</w:t>
            </w:r>
          </w:p>
          <w:p w14:paraId="14AAAB41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zarządzania systemem informatycznym</w:t>
            </w:r>
          </w:p>
          <w:p w14:paraId="72789CE6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bezpieczeństwa informacji</w:t>
            </w:r>
          </w:p>
          <w:p w14:paraId="18281DEA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zapewnienia ciągłości działania</w:t>
            </w:r>
          </w:p>
          <w:p w14:paraId="5610654F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ochrony danych osobowych</w:t>
            </w:r>
          </w:p>
          <w:p w14:paraId="4E0B7698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bezpieczeństwa dotycząca dostawców (w tym klauzule bezpieczeństwa)</w:t>
            </w:r>
          </w:p>
          <w:p w14:paraId="28D17877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bezpiecznego rozwoju systemów (w tym specyfikacja wymagań).</w:t>
            </w:r>
          </w:p>
          <w:p w14:paraId="07073F81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Rejestry i Analizy:</w:t>
            </w:r>
          </w:p>
          <w:p w14:paraId="3C1BFC46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wdrożenie:</w:t>
            </w:r>
          </w:p>
          <w:p w14:paraId="18A9DD0D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Rejestr aktywów wraz z Polityką akceptowalnego użytkowania aktywów</w:t>
            </w:r>
          </w:p>
          <w:p w14:paraId="47920A79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kontroli dostępu i zarządzania hasłami</w:t>
            </w:r>
          </w:p>
          <w:p w14:paraId="48A89A20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Procedura zarządzania incydentami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</w:p>
          <w:p w14:paraId="072D931F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Analiza ryzyka w obszarze bezpieczeństwa informacji.</w:t>
            </w:r>
          </w:p>
          <w:p w14:paraId="7A71C966" w14:textId="77777777" w:rsidR="000F7878" w:rsidRDefault="000F7878" w:rsidP="000F7878">
            <w:pPr>
              <w:pStyle w:val="Zawartotabeli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Procedury operacyjne SZBI:</w:t>
            </w:r>
          </w:p>
          <w:p w14:paraId="7A4856A5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>Opracowanie i wdrożenie procedur zgodnych z prawem:</w:t>
            </w:r>
          </w:p>
          <w:p w14:paraId="4430FD3D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Procedury przesyłania informacji i bezpiecznej komunikacji</w:t>
            </w:r>
          </w:p>
          <w:p w14:paraId="266FEC65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Plan reagowania na incydenty i procedury ich obsługi</w:t>
            </w:r>
          </w:p>
          <w:p w14:paraId="2ECCB35D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Polityka czystego ekranu i czystego biurka</w:t>
            </w:r>
          </w:p>
          <w:p w14:paraId="7E09B400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Procedury ochrony logów systemowych i zarządzania podatnościami</w:t>
            </w:r>
          </w:p>
          <w:p w14:paraId="554B4D33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Plany przywracania działania systemów (</w:t>
            </w:r>
            <w:proofErr w:type="spellStart"/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>Disaster</w:t>
            </w:r>
            <w:proofErr w:type="spellEnd"/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proofErr w:type="spellStart"/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>Recovery</w:t>
            </w:r>
            <w:proofErr w:type="spellEnd"/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>)</w:t>
            </w:r>
          </w:p>
          <w:p w14:paraId="44DD7844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Realizacja i weryfikacja kopii zapasowych</w:t>
            </w:r>
          </w:p>
          <w:p w14:paraId="7F5BA144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Procedury pracy zdalnej i korzystania z urządzeń mobilnych</w:t>
            </w:r>
          </w:p>
          <w:p w14:paraId="7946A25D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Zarządzanie bezpieczeństwem sieci i kontrola dostępu</w:t>
            </w:r>
          </w:p>
          <w:p w14:paraId="25CFC2F2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Zabezpieczenia fizyczne pomieszczeń i obiektów</w:t>
            </w:r>
          </w:p>
          <w:p w14:paraId="2E768CD1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Postępowanie z nośnikami danych.</w:t>
            </w:r>
          </w:p>
          <w:p w14:paraId="78D1CC5E" w14:textId="4DD8B73B" w:rsidR="000F7878" w:rsidRPr="000C5210" w:rsidRDefault="000C5210" w:rsidP="000C5210">
            <w:pPr>
              <w:pStyle w:val="Zawartotabeli"/>
              <w:jc w:val="both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0F7878" w:rsidRPr="000C5210">
              <w:rPr>
                <w:rFonts w:ascii="Segoe UI" w:hAnsi="Segoe UI" w:cs="Segoe UI"/>
                <w:sz w:val="16"/>
                <w:szCs w:val="16"/>
              </w:rPr>
              <w:t>Procedura przeniesienia do jednostki rezerwowej.</w:t>
            </w:r>
          </w:p>
          <w:p w14:paraId="239A3CC5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Zgodność prawna i szkolenia:</w:t>
            </w:r>
          </w:p>
          <w:p w14:paraId="6F1A068A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Procedura identyfikacji wymagań prawnych wraz z Wykazem wymagań</w:t>
            </w:r>
          </w:p>
          <w:p w14:paraId="5479C615" w14:textId="77777777" w:rsidR="000F7878" w:rsidRPr="000C5210" w:rsidRDefault="000F7878" w:rsidP="000F7878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Program szkoleń z zakresu bezpieczeństwa informacji dla personelu</w:t>
            </w:r>
          </w:p>
          <w:p w14:paraId="5F5DAF66" w14:textId="5EB0E779" w:rsidR="000F7878" w:rsidRPr="00F05A55" w:rsidRDefault="000F7878" w:rsidP="000F7878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 w:rsidRPr="000C5210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Przeszkolenie pracowników z wdrożonej dokumentacji SZBI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0F7878" w:rsidRPr="00F05A55" w14:paraId="4EFFD974" w14:textId="77777777" w:rsidTr="00260082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EF209D" w14:textId="6833A348" w:rsidR="000F7878" w:rsidRDefault="000F7878" w:rsidP="000F7878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lastRenderedPageBreak/>
              <w:t>3</w:t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Audyt Końcowy:</w:t>
            </w:r>
            <w:r w:rsidRPr="00F05A55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5C2F2C9" w14:textId="62B57BA2" w:rsidR="000F7878" w:rsidRPr="00F05A55" w:rsidRDefault="000F7878" w:rsidP="000F7878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1401EF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Przeprowadzenie audytu końcowego w Urzędzie Gminy wraz z infrastrukturą wodociągową oraz lokalizacji rezerwowej dla </w:t>
            </w:r>
            <w:r w:rsidR="001401EF"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UG i 2 jednostkach podległych, potwierdzającego zgodność z normą </w:t>
            </w:r>
            <w:r w:rsidR="001401EF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ISO 27001 oraz KRI i KSC</w:t>
            </w:r>
            <w:r w:rsidR="001401EF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</w:tbl>
    <w:p w14:paraId="48461999" w14:textId="0458AB09" w:rsidR="00CB7F6B" w:rsidRPr="00E4477D" w:rsidRDefault="00CB7F6B" w:rsidP="00D36072">
      <w:pPr>
        <w:pStyle w:val="Akapitzlist"/>
        <w:numPr>
          <w:ilvl w:val="0"/>
          <w:numId w:val="121"/>
        </w:numPr>
        <w:spacing w:before="240" w:after="60" w:line="276" w:lineRule="auto"/>
        <w:ind w:left="714" w:right="-1" w:hanging="357"/>
        <w:jc w:val="both"/>
        <w:rPr>
          <w:rFonts w:ascii="Segoe UI" w:hAnsi="Segoe UI" w:cs="Segoe UI"/>
          <w:caps/>
          <w:sz w:val="20"/>
          <w:szCs w:val="20"/>
        </w:rPr>
      </w:pPr>
      <w:r w:rsidRPr="009A1022">
        <w:rPr>
          <w:rFonts w:ascii="Segoe UI" w:hAnsi="Segoe UI" w:cs="Segoe UI"/>
          <w:b/>
          <w:bCs/>
          <w:sz w:val="18"/>
          <w:szCs w:val="18"/>
        </w:rPr>
        <w:t xml:space="preserve">Szkolenia z zakresu </w:t>
      </w:r>
      <w:proofErr w:type="spellStart"/>
      <w:r w:rsidRPr="009A1022">
        <w:rPr>
          <w:rFonts w:ascii="Segoe UI" w:hAnsi="Segoe UI" w:cs="Segoe UI"/>
          <w:b/>
          <w:bCs/>
          <w:sz w:val="18"/>
          <w:szCs w:val="18"/>
        </w:rPr>
        <w:t>cyberbezpieczeństwa</w:t>
      </w:r>
      <w:proofErr w:type="spellEnd"/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21A4A1C4" w14:textId="77777777" w:rsidTr="0090256D">
        <w:trPr>
          <w:tblHeader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451AA8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763122" w:rsidRPr="00F05A55" w14:paraId="7B3A977C" w14:textId="77777777" w:rsidTr="0090256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8C413D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Szkolenie dla pracowników (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Cyberbezpieczny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Samorząd):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2AAF67E6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Szkolenie stacjonarne (min. 6h dydaktycznych) realizowane dla grup liczących maksymalnie 30 uczestników. Zakres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merytoryczny szkolenia powinien obejmować co najmniej następujące obszary tematyczne:</w:t>
            </w:r>
          </w:p>
          <w:p w14:paraId="2631B8E0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Wprowadzenie do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</w:t>
            </w:r>
          </w:p>
          <w:p w14:paraId="5C8E2671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Zagrożenia: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phishing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ransomware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 socjotechnika,</w:t>
            </w:r>
          </w:p>
          <w:p w14:paraId="54659850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Bezpieczna poczta, przeglądarki i nośniki danych,</w:t>
            </w:r>
          </w:p>
          <w:p w14:paraId="5891180B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Silne hasła i uwierzytelnianie wieloskładnikowe (MFA),</w:t>
            </w:r>
          </w:p>
          <w:p w14:paraId="515435D0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Ochrona danych osobowych w IT,</w:t>
            </w:r>
          </w:p>
          <w:p w14:paraId="10E6B639" w14:textId="26A141E8" w:rsidR="00763122" w:rsidRPr="00F05A55" w:rsidRDefault="00A564AE" w:rsidP="00A564A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Dobre praktyki w pracy urzędnika.</w:t>
            </w:r>
          </w:p>
        </w:tc>
      </w:tr>
      <w:tr w:rsidR="00763122" w:rsidRPr="00F05A55" w14:paraId="566D9A4C" w14:textId="77777777" w:rsidTr="0090256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91C816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Szkolenie dla Kadry Zarządzającej: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6B5DFF6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Szkolenie stacjonarne (min. 6h). Zakres jak dla pracowników, rozszerzony o:</w:t>
            </w:r>
          </w:p>
          <w:p w14:paraId="3A5DD6C1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Zarządzanie bezpieczeństwem wg zaleceń KSC i KRI,</w:t>
            </w:r>
          </w:p>
          <w:p w14:paraId="3D0483A7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Elementy Systemu Zarządzania Bezpieczeństwem Informacji (SZBI).</w:t>
            </w:r>
          </w:p>
          <w:p w14:paraId="713B79D4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Zaplecze szkoleniowe: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11BDA3E4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Wykonawca zapewnia:</w:t>
            </w:r>
          </w:p>
          <w:p w14:paraId="33452EA1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Materiały szkoleniowe (drukowane lub cyfrowe),</w:t>
            </w:r>
          </w:p>
          <w:p w14:paraId="001AB74D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Listy obecności,</w:t>
            </w:r>
          </w:p>
          <w:p w14:paraId="1BF6AC2A" w14:textId="77777777" w:rsidR="00A564AE" w:rsidRDefault="00A564AE" w:rsidP="00A564AE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Imienne zaświadczenia/certyfikaty ukończenia szkolenia dla uczestników.</w:t>
            </w:r>
          </w:p>
          <w:p w14:paraId="61377AA9" w14:textId="77777777" w:rsidR="00A564AE" w:rsidRDefault="00A564AE" w:rsidP="00A564AE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Wymagania wobec Trenera:</w:t>
            </w:r>
          </w:p>
          <w:p w14:paraId="28697E7C" w14:textId="77777777" w:rsidR="00A564AE" w:rsidRDefault="00A564AE" w:rsidP="00A564AE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Doświadczenie w prowadzeniu szkoleń z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cyberbezpieczeństwa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, </w:t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 xml:space="preserve">w szczególności realizowanych dla jednostek </w:t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ab/>
              <w:t>samorządu terytorialnego minimum przeprowadzone 4 szkoleń dla JST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  <w:p w14:paraId="722633C2" w14:textId="77777777" w:rsidR="00A564AE" w:rsidRDefault="00A564AE" w:rsidP="00A564AE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Znajomość specyfiki środowiska administracji publicznej,</w:t>
            </w:r>
          </w:p>
          <w:p w14:paraId="2EF4C157" w14:textId="3E9C9C14" w:rsidR="00787DDF" w:rsidRPr="00355A39" w:rsidRDefault="00A564AE" w:rsidP="00A564AE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>
              <w:rPr>
                <w:rFonts w:ascii="Segoe UI" w:hAnsi="Segoe UI" w:cs="Segoe UI"/>
                <w:bCs/>
                <w:color w:val="1F1F1F"/>
                <w:sz w:val="16"/>
                <w:szCs w:val="16"/>
              </w:rPr>
              <w:t>Umiejętność skutecznego przekazywania wiedzy osobom nietechnicznym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  <w:tr w:rsidR="00763122" w:rsidRPr="00F05A55" w14:paraId="40F73800" w14:textId="77777777" w:rsidTr="0090256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4036AF" w14:textId="4A1E1A29" w:rsidR="00216F1B" w:rsidRDefault="00763122" w:rsidP="0092062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 w:rsidRPr="00F05A55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 w:rsidR="006C3950"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</w:r>
            <w:r w:rsidR="00C54E62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>Realizacja specjalistycznego szkolenia</w:t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mającego na celu przygotowanie pracownika jednostki samorządu terytorialnego </w:t>
            </w:r>
            <w:r w:rsidR="00C54E62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(JST) do </w:t>
            </w:r>
            <w:r w:rsidR="00C54E62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 xml:space="preserve">pełnienia funkcji audytora wewnętrznego Systemu Zarządzania Bezpieczeństwem Informacji (SZBI) </w:t>
            </w:r>
            <w:r w:rsid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ab/>
            </w:r>
            <w:r w:rsidR="00C54E62" w:rsidRPr="00E041CA">
              <w:rPr>
                <w:rFonts w:ascii="Segoe UI" w:hAnsi="Segoe UI" w:cs="Segoe UI"/>
                <w:b/>
                <w:bCs/>
                <w:color w:val="1F1F1F"/>
                <w:sz w:val="16"/>
                <w:szCs w:val="16"/>
              </w:rPr>
              <w:t>zgodnego z normą PN-EN ISO/IEC 27001</w:t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. Szkolenie ma charakter ekspercki i koncentruje się na przekazaniu wiedzy oraz </w:t>
            </w:r>
            <w:r w:rsidR="00E041C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rozwinięciu praktycznych kompetencji umożliwiających samodzielne planowanie, przeprowadzanie oraz dokumentowanie </w:t>
            </w:r>
            <w:r w:rsidR="00E041CA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audytów wewnętrznych SZBI w jednostkach samorządu terytorialnego. W ramach projektu „</w:t>
            </w:r>
            <w:proofErr w:type="spellStart"/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Cyberbezpieczny</w:t>
            </w:r>
            <w:proofErr w:type="spellEnd"/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Samorząd” </w:t>
            </w:r>
          </w:p>
          <w:p w14:paraId="3BC7FD46" w14:textId="689BC5E3" w:rsidR="00DC1635" w:rsidRPr="00DC1635" w:rsidRDefault="00216F1B" w:rsidP="00920625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lastRenderedPageBreak/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Szkolenie </w:t>
            </w:r>
            <w:r w:rsidR="00C54E62"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powinno obejmować: Podstawy bezpieczeństwa informacji i SZBI: znaczenie bezpieczeństwa informacji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w administracji publicznej, cele i zasady funkcjonowania SZBI, role i odpowiedzialność kierownictwa oraz audytorów.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Norma PN-EN ISO/IEC 27001: struktura normy i jej kluczowe wymagania, kontekst organizacji oraz podejście oparte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na analizie ryzyka, Załącznik A – cele oraz środki kontroli bezpieczeństwa. Audyt wewnętrzny – podstawy metodyczne: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definicja i cele audytu wewnętrznego,</w:t>
            </w:r>
            <w:r w:rsidR="00040971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rodzaje audytów, kompetencje oraz zasady etyki audytora. Wytyczne dotyczące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audytowania systemów zarządzania: zasady audytowania systemów zarządzania, planowanie programu audytów oraz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przygotowanie audytu. Realizacja audytu wewnętrznego SZBI: prowadzenie spotkań otwierających i zamykających, techniki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zbierania dowodów audytowych (wywiady, obserwacje, analiza dokumentacji), identyfikowanie niezgodności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i formułowanie obserwacji. Raportowanie i działania </w:t>
            </w:r>
            <w:proofErr w:type="spellStart"/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poaudytowe</w:t>
            </w:r>
            <w:proofErr w:type="spellEnd"/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: przygotowanie raportu z audytu, formułowanie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niezgodności oraz rekomendacji, monitorowanie realizacji działań korygujących. Audyty SZBI w JST – aspekty praktyczne: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specyfika prowadzenia audytów w jednostkach samorządu terytorialnego, najczęściej występujące niezgodności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i problemy, dobre praktyki w audytowaniu. Warsztaty praktyczne: symulacja audytu wewnętrznego SZBI, analiza studiów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przypadków, ćwiczenia z przygotowywania ustaleń audytowych. Szkolenie stacjonarne – zamawiający nie zapewnia sali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szkoleniowej, szkolenie powinno się odbyć w odległości maksymalnie 25km od siedziby zamawiającego. Czas trwania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minimum </w:t>
            </w:r>
            <w:r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3 dni</w:t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szkoleniowe: od 6 do 8 godzin dydaktycznych. Wykonawca zapewni: materiały szkoleniowe (drukowane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r w:rsidR="00C54E62" w:rsidRPr="00C54E62">
              <w:rPr>
                <w:rFonts w:ascii="Segoe UI" w:hAnsi="Segoe UI" w:cs="Segoe UI"/>
                <w:color w:val="1F1F1F"/>
                <w:sz w:val="16"/>
                <w:szCs w:val="16"/>
              </w:rPr>
              <w:t>lub cyfrowe), listę obecności, certyfikaty ukończenia szkolenia</w:t>
            </w:r>
            <w:r w:rsidR="003C6E9F">
              <w:rPr>
                <w:rFonts w:ascii="Segoe UI" w:hAnsi="Segoe UI" w:cs="Segoe UI"/>
                <w:color w:val="1F1F1F"/>
                <w:sz w:val="16"/>
                <w:szCs w:val="16"/>
              </w:rPr>
              <w:t>.</w:t>
            </w:r>
          </w:p>
        </w:tc>
      </w:tr>
    </w:tbl>
    <w:p w14:paraId="672C24F4" w14:textId="37CD4B1B" w:rsidR="00CB7F6B" w:rsidRPr="00E4477D" w:rsidRDefault="00CB7F6B" w:rsidP="00CB7F6B">
      <w:pPr>
        <w:pStyle w:val="Akapitzlist"/>
        <w:numPr>
          <w:ilvl w:val="0"/>
          <w:numId w:val="121"/>
        </w:numPr>
        <w:spacing w:before="240" w:after="60" w:line="276" w:lineRule="auto"/>
        <w:ind w:left="714" w:hanging="357"/>
        <w:jc w:val="both"/>
        <w:rPr>
          <w:rFonts w:ascii="Segoe UI" w:hAnsi="Segoe UI" w:cs="Segoe UI"/>
          <w:caps/>
          <w:sz w:val="20"/>
          <w:szCs w:val="20"/>
        </w:rPr>
      </w:pPr>
      <w:r w:rsidRPr="00355A39">
        <w:rPr>
          <w:rFonts w:ascii="Segoe UI" w:hAnsi="Segoe UI" w:cs="Segoe UI"/>
          <w:b/>
          <w:bCs/>
          <w:sz w:val="18"/>
          <w:szCs w:val="18"/>
        </w:rPr>
        <w:lastRenderedPageBreak/>
        <w:t>Testy penetracyjne i socjotechniczne (</w:t>
      </w:r>
      <w:proofErr w:type="spellStart"/>
      <w:r w:rsidRPr="00355A39">
        <w:rPr>
          <w:rFonts w:ascii="Segoe UI" w:hAnsi="Segoe UI" w:cs="Segoe UI"/>
          <w:b/>
          <w:bCs/>
          <w:sz w:val="18"/>
          <w:szCs w:val="18"/>
        </w:rPr>
        <w:t>Phishing</w:t>
      </w:r>
      <w:proofErr w:type="spellEnd"/>
      <w:r w:rsidRPr="00355A39">
        <w:rPr>
          <w:rFonts w:ascii="Segoe UI" w:hAnsi="Segoe UI" w:cs="Segoe UI"/>
          <w:b/>
          <w:bCs/>
          <w:sz w:val="18"/>
          <w:szCs w:val="18"/>
        </w:rPr>
        <w:t>/</w:t>
      </w:r>
      <w:proofErr w:type="spellStart"/>
      <w:r w:rsidRPr="00355A39">
        <w:rPr>
          <w:rFonts w:ascii="Segoe UI" w:hAnsi="Segoe UI" w:cs="Segoe UI"/>
          <w:b/>
          <w:bCs/>
          <w:sz w:val="18"/>
          <w:szCs w:val="18"/>
        </w:rPr>
        <w:t>Vishing</w:t>
      </w:r>
      <w:proofErr w:type="spellEnd"/>
      <w:r w:rsidRPr="00355A39">
        <w:rPr>
          <w:rFonts w:ascii="Segoe UI" w:hAnsi="Segoe UI" w:cs="Segoe UI"/>
          <w:b/>
          <w:bCs/>
          <w:sz w:val="18"/>
          <w:szCs w:val="18"/>
        </w:rPr>
        <w:t>)</w:t>
      </w:r>
    </w:p>
    <w:tbl>
      <w:tblPr>
        <w:tblW w:w="9253" w:type="dxa"/>
        <w:tblInd w:w="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3"/>
      </w:tblGrid>
      <w:tr w:rsidR="00763122" w:rsidRPr="00F05A55" w14:paraId="0157A83A" w14:textId="77777777" w:rsidTr="008871CD">
        <w:trPr>
          <w:tblHeader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1B6450" w14:textId="77777777" w:rsidR="00763122" w:rsidRPr="00F05A55" w:rsidRDefault="00763122" w:rsidP="00920625">
            <w:pPr>
              <w:pStyle w:val="TableContents"/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F05A55">
              <w:rPr>
                <w:rStyle w:val="StrongEmphasis"/>
                <w:rFonts w:ascii="Segoe UI" w:hAnsi="Segoe UI" w:cs="Segoe UI"/>
                <w:color w:val="1F1F1F"/>
                <w:sz w:val="16"/>
                <w:szCs w:val="16"/>
              </w:rPr>
              <w:t>Opis oraz minimalne wymagania techniczne Zamawiającego</w:t>
            </w:r>
          </w:p>
        </w:tc>
      </w:tr>
      <w:tr w:rsidR="00763122" w:rsidRPr="00F05A55" w14:paraId="7333C49D" w14:textId="77777777" w:rsidTr="008871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A881B78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1.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Testy penetracyjne infrastruktury: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0292B885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Ocena bezpieczeństwa obejmująca:</w:t>
            </w:r>
          </w:p>
          <w:p w14:paraId="51BD6556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Testy zewnętrzne (publiczne IP, usługi sieciowe),</w:t>
            </w:r>
          </w:p>
          <w:p w14:paraId="69E575B9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Testy wewnętrzne (LAN/WLAN, serwery, stacje robocze),</w:t>
            </w:r>
          </w:p>
          <w:p w14:paraId="22E2371D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Analizę konfiguracji urządzeń sieciowych i usług.</w:t>
            </w:r>
          </w:p>
          <w:p w14:paraId="5ACCA811" w14:textId="5B692581" w:rsidR="00763122" w:rsidRPr="00F05A55" w:rsidRDefault="00230BDD" w:rsidP="00230BD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Prace prowadzone w oknach czasowych niezakłócających pracy Urzędu.</w:t>
            </w:r>
          </w:p>
        </w:tc>
      </w:tr>
      <w:tr w:rsidR="00230BDD" w:rsidRPr="00F05A55" w14:paraId="11C048E0" w14:textId="77777777" w:rsidTr="008871CD"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30B6BF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2.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 xml:space="preserve">Kampania 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phishingowa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 (e-mail):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55DF8671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Kontrolowana kampania socjotechniczna:</w:t>
            </w:r>
          </w:p>
          <w:p w14:paraId="7B357AB5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Przygotowanie e-maili imitujących wyłudzenia,</w:t>
            </w:r>
          </w:p>
          <w:p w14:paraId="4DB173E7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Wysyłka do grup pracowników i monitoring wskaźników (otwarcia, kliknięcia, podanie danych),</w:t>
            </w:r>
          </w:p>
          <w:p w14:paraId="2BB85264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Anonimizacja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danych zgodnie z RODO,</w:t>
            </w:r>
          </w:p>
          <w:p w14:paraId="0D844D17" w14:textId="593D8844" w:rsidR="00230BDD" w:rsidRPr="00355A39" w:rsidRDefault="00230BDD" w:rsidP="00230BDD">
            <w:pPr>
              <w:pStyle w:val="TableContents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Zakaz użycia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malware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/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ransomware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. Po testach – informacja zwrotna i materiały edukacyjne dla pracowników.</w:t>
            </w:r>
          </w:p>
        </w:tc>
      </w:tr>
      <w:tr w:rsidR="00230BDD" w:rsidRPr="00F05A55" w14:paraId="2A5F298F" w14:textId="77777777" w:rsidTr="008871CD">
        <w:trPr>
          <w:cantSplit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B53F51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3.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Testy telefoniczne (</w:t>
            </w:r>
            <w:proofErr w:type="spellStart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Vishing</w:t>
            </w:r>
            <w:proofErr w:type="spellEnd"/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):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</w:t>
            </w:r>
          </w:p>
          <w:p w14:paraId="752F24A2" w14:textId="614ADA1E" w:rsidR="00230BDD" w:rsidRPr="00F05A55" w:rsidRDefault="00230BDD" w:rsidP="00230BD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Symulowane próby pozyskania informacji drogą telefoniczną w celu oceny reakcji pracowników i odporności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br/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na manipulację.</w:t>
            </w:r>
          </w:p>
        </w:tc>
      </w:tr>
      <w:tr w:rsidR="00230BDD" w:rsidRPr="00F05A55" w14:paraId="14CEB72A" w14:textId="77777777" w:rsidTr="008871CD">
        <w:trPr>
          <w:cantSplit/>
          <w:trHeight w:val="21"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9C79A20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>4.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Raport końcowy z testów:</w:t>
            </w:r>
          </w:p>
          <w:p w14:paraId="09709957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Dokument musi zawierać:</w:t>
            </w:r>
          </w:p>
          <w:p w14:paraId="3FB75EAB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Podsumowanie z oceną ryzyka,</w:t>
            </w:r>
          </w:p>
          <w:p w14:paraId="78B7AB92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Wykaz podatności z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priorytetyzacją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,</w:t>
            </w:r>
          </w:p>
          <w:p w14:paraId="393DFDFF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Wnioski procesowe i zalecenia naprawcze,</w:t>
            </w:r>
          </w:p>
          <w:p w14:paraId="1A45E027" w14:textId="77777777" w:rsidR="00230BDD" w:rsidRDefault="00230BDD" w:rsidP="00230BDD">
            <w:pPr>
              <w:pStyle w:val="Zawartotabeli"/>
              <w:jc w:val="both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Statystyki kampanii </w:t>
            </w:r>
            <w:proofErr w:type="spellStart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>phishingowej</w:t>
            </w:r>
            <w:proofErr w:type="spellEnd"/>
            <w:r>
              <w:rPr>
                <w:rFonts w:ascii="Segoe UI" w:hAnsi="Segoe UI" w:cs="Segoe UI"/>
                <w:color w:val="1F1F1F"/>
                <w:sz w:val="16"/>
                <w:szCs w:val="16"/>
              </w:rPr>
              <w:t xml:space="preserve"> (zgodne z RODO),</w:t>
            </w:r>
          </w:p>
          <w:p w14:paraId="1C300CD1" w14:textId="05B4FAB5" w:rsidR="00230BDD" w:rsidRPr="00F05A55" w:rsidRDefault="00230BDD" w:rsidP="00230BD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 xml:space="preserve">• 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Materiały dedykowane dla kierownictwa i działu IT.</w:t>
            </w:r>
          </w:p>
        </w:tc>
      </w:tr>
      <w:tr w:rsidR="00230BDD" w:rsidRPr="00F05A55" w14:paraId="0B976E50" w14:textId="77777777" w:rsidTr="008871CD">
        <w:trPr>
          <w:cantSplit/>
          <w:trHeight w:val="21"/>
        </w:trPr>
        <w:tc>
          <w:tcPr>
            <w:tcW w:w="9253" w:type="dx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998921" w14:textId="77777777" w:rsidR="00230BDD" w:rsidRDefault="00230BDD" w:rsidP="00230BD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 xml:space="preserve">5. </w:t>
            </w:r>
            <w:r>
              <w:rPr>
                <w:rFonts w:ascii="Segoe UI" w:hAnsi="Segoe UI" w:cs="Segoe UI"/>
                <w:b/>
                <w:color w:val="1F1F1F"/>
                <w:sz w:val="16"/>
                <w:szCs w:val="16"/>
              </w:rPr>
              <w:tab/>
              <w:t>Wymagania wobec Wykonawcy:</w:t>
            </w:r>
          </w:p>
          <w:p w14:paraId="1A2E6958" w14:textId="77777777" w:rsidR="00230BDD" w:rsidRDefault="00230BDD" w:rsidP="00230BDD">
            <w:pPr>
              <w:pStyle w:val="Zawartotabeli"/>
              <w:rPr>
                <w:rFonts w:ascii="Segoe UI" w:hAnsi="Segoe UI" w:cs="Segoe UI"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Posiadanie aktualnego ubezpieczenia OC,</w:t>
            </w:r>
          </w:p>
          <w:p w14:paraId="6ECB62BA" w14:textId="018C0AD9" w:rsidR="00230BDD" w:rsidRPr="00F05A55" w:rsidRDefault="00230BDD" w:rsidP="00230BDD">
            <w:pPr>
              <w:pStyle w:val="TableContents"/>
              <w:jc w:val="both"/>
              <w:rPr>
                <w:rFonts w:ascii="Segoe UI" w:hAnsi="Segoe UI" w:cs="Segoe UI"/>
                <w:b/>
                <w:color w:val="1F1F1F"/>
                <w:sz w:val="16"/>
                <w:szCs w:val="16"/>
              </w:rPr>
            </w:pP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•</w:t>
            </w:r>
            <w:r>
              <w:rPr>
                <w:rFonts w:ascii="Segoe UI" w:hAnsi="Segoe UI" w:cs="Segoe UI"/>
                <w:color w:val="1F1F1F"/>
                <w:sz w:val="16"/>
                <w:szCs w:val="16"/>
              </w:rPr>
              <w:tab/>
              <w:t>Działanie zgodne z prawem i zasadami etyki testów bezpieczeństwa.</w:t>
            </w:r>
          </w:p>
        </w:tc>
      </w:tr>
    </w:tbl>
    <w:p w14:paraId="7FD6136E" w14:textId="77777777" w:rsidR="008871CD" w:rsidRPr="00997EB1" w:rsidRDefault="008871CD" w:rsidP="00997EB1">
      <w:pPr>
        <w:rPr>
          <w:rFonts w:asciiTheme="minorHAnsi" w:hAnsiTheme="minorHAnsi" w:cstheme="minorHAnsi"/>
          <w:sz w:val="20"/>
          <w:szCs w:val="20"/>
        </w:rPr>
      </w:pPr>
    </w:p>
    <w:p w14:paraId="53666A9F" w14:textId="77777777" w:rsidR="00997EB1" w:rsidRPr="00997EB1" w:rsidRDefault="00997EB1" w:rsidP="00997EB1">
      <w:pPr>
        <w:rPr>
          <w:rFonts w:asciiTheme="minorHAnsi" w:hAnsiTheme="minorHAnsi" w:cstheme="minorHAnsi"/>
          <w:sz w:val="20"/>
          <w:szCs w:val="20"/>
        </w:rPr>
      </w:pPr>
    </w:p>
    <w:p w14:paraId="5F3D8D10" w14:textId="77777777" w:rsidR="00997EB1" w:rsidRPr="00997EB1" w:rsidRDefault="00997EB1" w:rsidP="00997EB1">
      <w:pPr>
        <w:rPr>
          <w:rFonts w:asciiTheme="minorHAnsi" w:hAnsiTheme="minorHAnsi" w:cstheme="minorHAnsi"/>
          <w:sz w:val="20"/>
          <w:szCs w:val="20"/>
        </w:rPr>
      </w:pPr>
    </w:p>
    <w:sectPr w:rsidR="00997EB1" w:rsidRPr="00997EB1" w:rsidSect="00793E8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418" w:right="1134" w:bottom="1418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A099" w14:textId="77777777" w:rsidR="005C6B30" w:rsidRDefault="005C6B30">
      <w:r>
        <w:separator/>
      </w:r>
    </w:p>
  </w:endnote>
  <w:endnote w:type="continuationSeparator" w:id="0">
    <w:p w14:paraId="513BABB4" w14:textId="77777777" w:rsidR="005C6B30" w:rsidRDefault="005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Noto Serif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67FF1975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40808B0D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A6B395" id="Prostokąt 698081598" o:spid="_x0000_s1026" style="position:absolute;margin-left:0;margin-top:9.25pt;width:481.85pt;height:1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" fillcolor="#253a62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w:drawing>
        <wp:anchor distT="0" distB="0" distL="114300" distR="114300" simplePos="0" relativeHeight="251659776" behindDoc="0" locked="0" layoutInCell="1" allowOverlap="1" wp14:anchorId="481CD4D2" wp14:editId="48F1725F">
          <wp:simplePos x="0" y="0"/>
          <wp:positionH relativeFrom="margin">
            <wp:posOffset>2489835</wp:posOffset>
          </wp:positionH>
          <wp:positionV relativeFrom="margin">
            <wp:posOffset>8715375</wp:posOffset>
          </wp:positionV>
          <wp:extent cx="1075690" cy="510540"/>
          <wp:effectExtent l="0" t="0" r="0" b="3810"/>
          <wp:wrapNone/>
          <wp:docPr id="1963513515" name="Obraz3" descr="Obraz zawierający Czcionka, logo, symbol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Obraz zawierający Czcionka, logo, symbol, zrzut ekranu&#10;&#10;Opis wygenerowany automatyczni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81" r="31972"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1657287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rgbClr val="253A6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" fillcolor="#253a62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1287D991" w:rsidR="00C24F21" w:rsidRPr="000708A1" w:rsidRDefault="00040971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sz w:val="10"/>
        <w:szCs w:val="10"/>
      </w:rPr>
      <w:pict w14:anchorId="665FA6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56.7pt;margin-top:508.85pt;width:595.3pt;height:260.55pt;z-index:-25165568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="00D8051E"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="00D8051E"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83817764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58355443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51E9" w14:textId="77777777" w:rsidR="005C6B30" w:rsidRDefault="005C6B30">
      <w:r>
        <w:separator/>
      </w:r>
    </w:p>
  </w:footnote>
  <w:footnote w:type="continuationSeparator" w:id="0">
    <w:p w14:paraId="33551D09" w14:textId="77777777" w:rsidR="005C6B30" w:rsidRDefault="005C6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02D7" w14:textId="4E74BF7B" w:rsidR="0095138A" w:rsidRPr="0095138A" w:rsidRDefault="00366A17" w:rsidP="0095138A">
    <w:pPr>
      <w:pStyle w:val="Nagwek"/>
      <w:pBdr>
        <w:bottom w:val="single" w:sz="4" w:space="1" w:color="auto"/>
      </w:pBdr>
      <w:tabs>
        <w:tab w:val="clear" w:pos="9072"/>
        <w:tab w:val="right" w:pos="9746"/>
      </w:tabs>
      <w:rPr>
        <w:rFonts w:asciiTheme="minorHAnsi" w:hAnsiTheme="minorHAnsi" w:cstheme="minorHAnsi"/>
        <w:b/>
        <w:i/>
        <w:sz w:val="18"/>
        <w:szCs w:val="18"/>
      </w:rPr>
    </w:pPr>
    <w:bookmarkStart w:id="0" w:name="_Hlk184127223"/>
    <w:r w:rsidRPr="0095138A">
      <w:rPr>
        <w:rFonts w:asciiTheme="minorHAnsi" w:hAnsiTheme="minorHAnsi" w:cstheme="minorHAnsi"/>
        <w:noProof/>
      </w:rPr>
      <w:drawing>
        <wp:anchor distT="0" distB="0" distL="114300" distR="114300" simplePos="0" relativeHeight="251656704" behindDoc="0" locked="0" layoutInCell="1" allowOverlap="1" wp14:anchorId="4B6BE943" wp14:editId="4206CFE2">
          <wp:simplePos x="0" y="0"/>
          <wp:positionH relativeFrom="column">
            <wp:posOffset>-144145</wp:posOffset>
          </wp:positionH>
          <wp:positionV relativeFrom="paragraph">
            <wp:posOffset>177800</wp:posOffset>
          </wp:positionV>
          <wp:extent cx="6472555" cy="669290"/>
          <wp:effectExtent l="0" t="0" r="4445" b="0"/>
          <wp:wrapSquare wrapText="bothSides"/>
          <wp:docPr id="1259938351" name="Obraz 1259938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2555" cy="669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138A" w:rsidRPr="0095138A">
      <w:rPr>
        <w:rFonts w:asciiTheme="minorHAnsi" w:hAnsiTheme="minorHAnsi" w:cstheme="minorHAnsi"/>
        <w:sz w:val="18"/>
        <w:szCs w:val="18"/>
      </w:rPr>
      <w:t xml:space="preserve">Nr </w:t>
    </w:r>
    <w:r w:rsidR="00C04AB9" w:rsidRPr="00E31DD6">
      <w:rPr>
        <w:rFonts w:asciiTheme="minorHAnsi" w:hAnsiTheme="minorHAnsi" w:cstheme="minorHAnsi"/>
        <w:sz w:val="18"/>
        <w:szCs w:val="18"/>
      </w:rPr>
      <w:t>postępowania</w:t>
    </w:r>
    <w:r w:rsidR="0095138A" w:rsidRPr="0095138A">
      <w:rPr>
        <w:rFonts w:asciiTheme="minorHAnsi" w:hAnsiTheme="minorHAnsi" w:cstheme="minorHAnsi"/>
        <w:sz w:val="18"/>
        <w:szCs w:val="18"/>
      </w:rPr>
      <w:t>: ZPiI.271.</w:t>
    </w:r>
    <w:r>
      <w:rPr>
        <w:rFonts w:asciiTheme="minorHAnsi" w:hAnsiTheme="minorHAnsi" w:cstheme="minorHAnsi"/>
        <w:sz w:val="18"/>
        <w:szCs w:val="18"/>
      </w:rPr>
      <w:t>20</w:t>
    </w:r>
    <w:r w:rsidR="0095138A" w:rsidRPr="0095138A">
      <w:rPr>
        <w:rFonts w:asciiTheme="minorHAnsi" w:hAnsiTheme="minorHAnsi" w:cstheme="minorHAnsi"/>
        <w:sz w:val="18"/>
        <w:szCs w:val="18"/>
      </w:rPr>
      <w:t>.2026</w:t>
    </w:r>
    <w:r w:rsidR="0095138A" w:rsidRPr="0095138A">
      <w:rPr>
        <w:rFonts w:asciiTheme="minorHAnsi" w:hAnsiTheme="minorHAnsi" w:cstheme="minorHAnsi"/>
        <w:b/>
        <w:sz w:val="18"/>
        <w:szCs w:val="18"/>
      </w:rPr>
      <w:tab/>
    </w:r>
    <w:r w:rsidR="0095138A" w:rsidRPr="0095138A">
      <w:rPr>
        <w:rFonts w:asciiTheme="minorHAnsi" w:hAnsiTheme="minorHAnsi" w:cstheme="minorHAnsi"/>
        <w:b/>
        <w:sz w:val="18"/>
        <w:szCs w:val="18"/>
      </w:rPr>
      <w:tab/>
      <w:t xml:space="preserve">     </w:t>
    </w:r>
    <w:r w:rsidR="0095138A" w:rsidRPr="003F2DEF">
      <w:rPr>
        <w:rFonts w:asciiTheme="minorHAnsi" w:hAnsiTheme="minorHAnsi" w:cstheme="minorHAnsi"/>
        <w:b/>
        <w:i/>
        <w:sz w:val="18"/>
        <w:szCs w:val="18"/>
      </w:rPr>
      <w:t xml:space="preserve">Załącznik nr </w:t>
    </w:r>
    <w:r w:rsidR="002C5844" w:rsidRPr="003F2DEF">
      <w:rPr>
        <w:rFonts w:asciiTheme="minorHAnsi" w:hAnsiTheme="minorHAnsi" w:cstheme="minorHAnsi"/>
        <w:b/>
        <w:i/>
        <w:sz w:val="18"/>
        <w:szCs w:val="18"/>
      </w:rPr>
      <w:t>1</w:t>
    </w:r>
    <w:r w:rsidR="0095138A" w:rsidRPr="003F2DEF">
      <w:rPr>
        <w:rFonts w:asciiTheme="minorHAnsi" w:hAnsiTheme="minorHAnsi" w:cstheme="minorHAnsi"/>
        <w:b/>
        <w:i/>
        <w:sz w:val="18"/>
        <w:szCs w:val="18"/>
      </w:rPr>
      <w:t xml:space="preserve"> -</w:t>
    </w:r>
    <w:bookmarkEnd w:id="0"/>
    <w:r w:rsidR="00020EAA" w:rsidRPr="003F2DEF">
      <w:rPr>
        <w:rFonts w:asciiTheme="minorHAnsi" w:hAnsiTheme="minorHAnsi" w:cstheme="minorHAnsi"/>
        <w:b/>
        <w:i/>
        <w:sz w:val="18"/>
        <w:szCs w:val="18"/>
      </w:rPr>
      <w:t xml:space="preserve"> O</w:t>
    </w:r>
    <w:r w:rsidR="002C5844" w:rsidRPr="003F2DEF">
      <w:rPr>
        <w:rFonts w:asciiTheme="minorHAnsi" w:hAnsiTheme="minorHAnsi" w:cstheme="minorHAnsi"/>
        <w:b/>
        <w:i/>
        <w:sz w:val="18"/>
        <w:szCs w:val="18"/>
      </w:rPr>
      <w:t>pis przedmiotu zamówienia</w:t>
    </w:r>
  </w:p>
  <w:p w14:paraId="2FE8F243" w14:textId="74B066F9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7445EC"/>
    <w:multiLevelType w:val="hybridMultilevel"/>
    <w:tmpl w:val="7EC25C5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1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3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9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0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1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FA5DA6"/>
    <w:multiLevelType w:val="multilevel"/>
    <w:tmpl w:val="08EE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4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5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0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1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7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1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5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6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7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8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0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2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7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0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3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4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5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7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0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5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0"/>
  </w:num>
  <w:num w:numId="5" w16cid:durableId="948702995">
    <w:abstractNumId w:val="99"/>
  </w:num>
  <w:num w:numId="6" w16cid:durableId="1154448990">
    <w:abstractNumId w:val="103"/>
  </w:num>
  <w:num w:numId="7" w16cid:durableId="574633252">
    <w:abstractNumId w:val="120"/>
  </w:num>
  <w:num w:numId="8" w16cid:durableId="213466293">
    <w:abstractNumId w:val="80"/>
  </w:num>
  <w:num w:numId="9" w16cid:durableId="1219585737">
    <w:abstractNumId w:val="81"/>
  </w:num>
  <w:num w:numId="10" w16cid:durableId="42602841">
    <w:abstractNumId w:val="16"/>
  </w:num>
  <w:num w:numId="11" w16cid:durableId="1926841545">
    <w:abstractNumId w:val="82"/>
  </w:num>
  <w:num w:numId="12" w16cid:durableId="45186845">
    <w:abstractNumId w:val="94"/>
  </w:num>
  <w:num w:numId="13" w16cid:durableId="964430928">
    <w:abstractNumId w:val="32"/>
  </w:num>
  <w:num w:numId="14" w16cid:durableId="1126702204">
    <w:abstractNumId w:val="66"/>
  </w:num>
  <w:num w:numId="15" w16cid:durableId="332220028">
    <w:abstractNumId w:val="104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5"/>
  </w:num>
  <w:num w:numId="19" w16cid:durableId="531188392">
    <w:abstractNumId w:val="64"/>
  </w:num>
  <w:num w:numId="20" w16cid:durableId="1191450365">
    <w:abstractNumId w:val="59"/>
  </w:num>
  <w:num w:numId="21" w16cid:durableId="1625388241">
    <w:abstractNumId w:val="37"/>
  </w:num>
  <w:num w:numId="22" w16cid:durableId="1826697155">
    <w:abstractNumId w:val="84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6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09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6"/>
  </w:num>
  <w:num w:numId="36" w16cid:durableId="198668545">
    <w:abstractNumId w:val="35"/>
  </w:num>
  <w:num w:numId="37" w16cid:durableId="538972689">
    <w:abstractNumId w:val="17"/>
  </w:num>
  <w:num w:numId="38" w16cid:durableId="668411952">
    <w:abstractNumId w:val="119"/>
  </w:num>
  <w:num w:numId="39" w16cid:durableId="1849250626">
    <w:abstractNumId w:val="69"/>
  </w:num>
  <w:num w:numId="40" w16cid:durableId="1297107443">
    <w:abstractNumId w:val="78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6"/>
  </w:num>
  <w:num w:numId="46" w16cid:durableId="969937177">
    <w:abstractNumId w:val="41"/>
  </w:num>
  <w:num w:numId="47" w16cid:durableId="421344369">
    <w:abstractNumId w:val="105"/>
  </w:num>
  <w:num w:numId="48" w16cid:durableId="268661486">
    <w:abstractNumId w:val="113"/>
  </w:num>
  <w:num w:numId="49" w16cid:durableId="1914899253">
    <w:abstractNumId w:val="33"/>
  </w:num>
  <w:num w:numId="50" w16cid:durableId="1957325282">
    <w:abstractNumId w:val="86"/>
  </w:num>
  <w:num w:numId="51" w16cid:durableId="1756396216">
    <w:abstractNumId w:val="2"/>
  </w:num>
  <w:num w:numId="52" w16cid:durableId="1163665688">
    <w:abstractNumId w:val="87"/>
  </w:num>
  <w:num w:numId="53" w16cid:durableId="683626350">
    <w:abstractNumId w:val="51"/>
  </w:num>
  <w:num w:numId="54" w16cid:durableId="373694279">
    <w:abstractNumId w:val="61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2"/>
  </w:num>
  <w:num w:numId="58" w16cid:durableId="1827085373">
    <w:abstractNumId w:val="67"/>
  </w:num>
  <w:num w:numId="59" w16cid:durableId="1698651649">
    <w:abstractNumId w:val="83"/>
  </w:num>
  <w:num w:numId="60" w16cid:durableId="723412951">
    <w:abstractNumId w:val="118"/>
  </w:num>
  <w:num w:numId="61" w16cid:durableId="1369456550">
    <w:abstractNumId w:val="89"/>
  </w:num>
  <w:num w:numId="62" w16cid:durableId="743793079">
    <w:abstractNumId w:val="63"/>
  </w:num>
  <w:num w:numId="63" w16cid:durableId="1434475248">
    <w:abstractNumId w:val="108"/>
  </w:num>
  <w:num w:numId="64" w16cid:durableId="172306914">
    <w:abstractNumId w:val="115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1"/>
  </w:num>
  <w:num w:numId="69" w16cid:durableId="2042171830">
    <w:abstractNumId w:val="72"/>
  </w:num>
  <w:num w:numId="70" w16cid:durableId="112409819">
    <w:abstractNumId w:val="36"/>
  </w:num>
  <w:num w:numId="71" w16cid:durableId="391273406">
    <w:abstractNumId w:val="88"/>
  </w:num>
  <w:num w:numId="72" w16cid:durableId="94635230">
    <w:abstractNumId w:val="91"/>
  </w:num>
  <w:num w:numId="73" w16cid:durableId="844439572">
    <w:abstractNumId w:val="110"/>
  </w:num>
  <w:num w:numId="74" w16cid:durableId="1981570742">
    <w:abstractNumId w:val="121"/>
  </w:num>
  <w:num w:numId="75" w16cid:durableId="21175784">
    <w:abstractNumId w:val="13"/>
  </w:num>
  <w:num w:numId="76" w16cid:durableId="1619533601">
    <w:abstractNumId w:val="93"/>
  </w:num>
  <w:num w:numId="77" w16cid:durableId="1932468447">
    <w:abstractNumId w:val="62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1"/>
  </w:num>
  <w:num w:numId="80" w16cid:durableId="946817647">
    <w:abstractNumId w:val="100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0"/>
  </w:num>
  <w:num w:numId="86" w16cid:durableId="351692591">
    <w:abstractNumId w:val="8"/>
  </w:num>
  <w:num w:numId="87" w16cid:durableId="318580687">
    <w:abstractNumId w:val="102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7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1"/>
  </w:num>
  <w:num w:numId="96" w16cid:durableId="1330061572">
    <w:abstractNumId w:val="60"/>
  </w:num>
  <w:num w:numId="97" w16cid:durableId="1311446735">
    <w:abstractNumId w:val="6"/>
  </w:num>
  <w:num w:numId="98" w16cid:durableId="687104340">
    <w:abstractNumId w:val="117"/>
  </w:num>
  <w:num w:numId="99" w16cid:durableId="1974484514">
    <w:abstractNumId w:val="46"/>
  </w:num>
  <w:num w:numId="100" w16cid:durableId="1299074022">
    <w:abstractNumId w:val="79"/>
  </w:num>
  <w:num w:numId="101" w16cid:durableId="878127285">
    <w:abstractNumId w:val="28"/>
  </w:num>
  <w:num w:numId="102" w16cid:durableId="343171294">
    <w:abstractNumId w:val="85"/>
  </w:num>
  <w:num w:numId="103" w16cid:durableId="179855659">
    <w:abstractNumId w:val="68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16"/>
    <w:lvlOverride w:ilvl="0">
      <w:startOverride w:val="1"/>
    </w:lvlOverride>
  </w:num>
  <w:num w:numId="108" w16cid:durableId="2102985257">
    <w:abstractNumId w:val="77"/>
    <w:lvlOverride w:ilvl="0">
      <w:startOverride w:val="1"/>
    </w:lvlOverride>
  </w:num>
  <w:num w:numId="109" w16cid:durableId="2004774640">
    <w:abstractNumId w:val="114"/>
    <w:lvlOverride w:ilvl="0">
      <w:startOverride w:val="1"/>
    </w:lvlOverride>
  </w:num>
  <w:num w:numId="110" w16cid:durableId="642849725">
    <w:abstractNumId w:val="58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2"/>
  </w:num>
  <w:num w:numId="116" w16cid:durableId="1618562916">
    <w:abstractNumId w:val="97"/>
  </w:num>
  <w:num w:numId="117" w16cid:durableId="948046575">
    <w:abstractNumId w:val="74"/>
    <w:lvlOverride w:ilvl="0">
      <w:startOverride w:val="1"/>
    </w:lvlOverride>
  </w:num>
  <w:num w:numId="118" w16cid:durableId="242229875">
    <w:abstractNumId w:val="95"/>
    <w:lvlOverride w:ilvl="0">
      <w:startOverride w:val="1"/>
    </w:lvlOverride>
  </w:num>
  <w:num w:numId="119" w16cid:durableId="574170015">
    <w:abstractNumId w:val="98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621888653">
    <w:abstractNumId w:val="23"/>
  </w:num>
  <w:num w:numId="122" w16cid:durableId="1375620102">
    <w:abstractNumId w:val="7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FC6"/>
    <w:rsid w:val="00020EAA"/>
    <w:rsid w:val="00030D71"/>
    <w:rsid w:val="00034E76"/>
    <w:rsid w:val="00040971"/>
    <w:rsid w:val="0004603C"/>
    <w:rsid w:val="0005705A"/>
    <w:rsid w:val="00065C40"/>
    <w:rsid w:val="0006785A"/>
    <w:rsid w:val="00067AEC"/>
    <w:rsid w:val="00070636"/>
    <w:rsid w:val="000708A1"/>
    <w:rsid w:val="00080DF8"/>
    <w:rsid w:val="00084DB1"/>
    <w:rsid w:val="00094EF6"/>
    <w:rsid w:val="000B4945"/>
    <w:rsid w:val="000C5210"/>
    <w:rsid w:val="000C62C1"/>
    <w:rsid w:val="000E0636"/>
    <w:rsid w:val="000E21EF"/>
    <w:rsid w:val="000E5C1C"/>
    <w:rsid w:val="000F1B8D"/>
    <w:rsid w:val="000F1F6F"/>
    <w:rsid w:val="000F7878"/>
    <w:rsid w:val="0010162A"/>
    <w:rsid w:val="00111F0B"/>
    <w:rsid w:val="0011359E"/>
    <w:rsid w:val="00114A28"/>
    <w:rsid w:val="001158CD"/>
    <w:rsid w:val="001162C9"/>
    <w:rsid w:val="001165F4"/>
    <w:rsid w:val="00116657"/>
    <w:rsid w:val="001318C7"/>
    <w:rsid w:val="001401EF"/>
    <w:rsid w:val="0014644C"/>
    <w:rsid w:val="00146D7C"/>
    <w:rsid w:val="001550B2"/>
    <w:rsid w:val="001561C5"/>
    <w:rsid w:val="0016438A"/>
    <w:rsid w:val="00165A73"/>
    <w:rsid w:val="00170A40"/>
    <w:rsid w:val="00174C1B"/>
    <w:rsid w:val="001A19F0"/>
    <w:rsid w:val="001A1EAB"/>
    <w:rsid w:val="001A2478"/>
    <w:rsid w:val="001B1E85"/>
    <w:rsid w:val="001B4DE7"/>
    <w:rsid w:val="001B61DD"/>
    <w:rsid w:val="001E1ADA"/>
    <w:rsid w:val="001E3FC7"/>
    <w:rsid w:val="001E75D9"/>
    <w:rsid w:val="001F1CAD"/>
    <w:rsid w:val="001F5AE6"/>
    <w:rsid w:val="0020755D"/>
    <w:rsid w:val="00214307"/>
    <w:rsid w:val="00216F1B"/>
    <w:rsid w:val="00225D6B"/>
    <w:rsid w:val="00230BDD"/>
    <w:rsid w:val="0023284D"/>
    <w:rsid w:val="002334BF"/>
    <w:rsid w:val="00244963"/>
    <w:rsid w:val="002571F6"/>
    <w:rsid w:val="00260082"/>
    <w:rsid w:val="00266131"/>
    <w:rsid w:val="00282AEB"/>
    <w:rsid w:val="0028425C"/>
    <w:rsid w:val="00293991"/>
    <w:rsid w:val="0029563D"/>
    <w:rsid w:val="002A2304"/>
    <w:rsid w:val="002B08FC"/>
    <w:rsid w:val="002C088B"/>
    <w:rsid w:val="002C5844"/>
    <w:rsid w:val="002D2E3D"/>
    <w:rsid w:val="002D3F50"/>
    <w:rsid w:val="002D66BB"/>
    <w:rsid w:val="002E0BAA"/>
    <w:rsid w:val="002E6BDD"/>
    <w:rsid w:val="002F66E8"/>
    <w:rsid w:val="00300024"/>
    <w:rsid w:val="00300564"/>
    <w:rsid w:val="003041F1"/>
    <w:rsid w:val="00304B49"/>
    <w:rsid w:val="00305695"/>
    <w:rsid w:val="003064BD"/>
    <w:rsid w:val="00310274"/>
    <w:rsid w:val="003134FE"/>
    <w:rsid w:val="00314852"/>
    <w:rsid w:val="00314ADE"/>
    <w:rsid w:val="00315C60"/>
    <w:rsid w:val="00327DD9"/>
    <w:rsid w:val="00337360"/>
    <w:rsid w:val="003432EB"/>
    <w:rsid w:val="0034760C"/>
    <w:rsid w:val="003515E9"/>
    <w:rsid w:val="00363240"/>
    <w:rsid w:val="00363CAD"/>
    <w:rsid w:val="00366940"/>
    <w:rsid w:val="00366A17"/>
    <w:rsid w:val="003816DA"/>
    <w:rsid w:val="00381CB9"/>
    <w:rsid w:val="00382899"/>
    <w:rsid w:val="003848DF"/>
    <w:rsid w:val="00385FFB"/>
    <w:rsid w:val="003B3363"/>
    <w:rsid w:val="003B504A"/>
    <w:rsid w:val="003B5411"/>
    <w:rsid w:val="003C6E9F"/>
    <w:rsid w:val="003D0E25"/>
    <w:rsid w:val="003D1D5E"/>
    <w:rsid w:val="003E108D"/>
    <w:rsid w:val="003E41E2"/>
    <w:rsid w:val="003E46C2"/>
    <w:rsid w:val="003E5936"/>
    <w:rsid w:val="003E5B7F"/>
    <w:rsid w:val="003E6F59"/>
    <w:rsid w:val="003E7BE0"/>
    <w:rsid w:val="003E7CD1"/>
    <w:rsid w:val="003F2DEF"/>
    <w:rsid w:val="004051A4"/>
    <w:rsid w:val="00405F80"/>
    <w:rsid w:val="004077D7"/>
    <w:rsid w:val="00412555"/>
    <w:rsid w:val="004172A1"/>
    <w:rsid w:val="0042603B"/>
    <w:rsid w:val="0042707B"/>
    <w:rsid w:val="00433F66"/>
    <w:rsid w:val="00456634"/>
    <w:rsid w:val="004730D3"/>
    <w:rsid w:val="0047415E"/>
    <w:rsid w:val="00482EA3"/>
    <w:rsid w:val="004844AD"/>
    <w:rsid w:val="004955F8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115C2"/>
    <w:rsid w:val="00514083"/>
    <w:rsid w:val="00521DF0"/>
    <w:rsid w:val="00531E98"/>
    <w:rsid w:val="00544C5E"/>
    <w:rsid w:val="00551982"/>
    <w:rsid w:val="00554BC0"/>
    <w:rsid w:val="0057050F"/>
    <w:rsid w:val="005724B0"/>
    <w:rsid w:val="0057378E"/>
    <w:rsid w:val="00594693"/>
    <w:rsid w:val="005957EE"/>
    <w:rsid w:val="005A056A"/>
    <w:rsid w:val="005A473A"/>
    <w:rsid w:val="005A74D3"/>
    <w:rsid w:val="005B7917"/>
    <w:rsid w:val="005C6B30"/>
    <w:rsid w:val="005D11CC"/>
    <w:rsid w:val="005D4B95"/>
    <w:rsid w:val="005D51BE"/>
    <w:rsid w:val="005D5CCF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96060"/>
    <w:rsid w:val="006A539E"/>
    <w:rsid w:val="006B65A4"/>
    <w:rsid w:val="006C3950"/>
    <w:rsid w:val="006D1654"/>
    <w:rsid w:val="006D19B4"/>
    <w:rsid w:val="006D76CF"/>
    <w:rsid w:val="006E040C"/>
    <w:rsid w:val="006E405D"/>
    <w:rsid w:val="007021C9"/>
    <w:rsid w:val="007022CB"/>
    <w:rsid w:val="007077F2"/>
    <w:rsid w:val="00711740"/>
    <w:rsid w:val="00714D7B"/>
    <w:rsid w:val="00716975"/>
    <w:rsid w:val="00720131"/>
    <w:rsid w:val="00732CED"/>
    <w:rsid w:val="00735813"/>
    <w:rsid w:val="0074451D"/>
    <w:rsid w:val="00755009"/>
    <w:rsid w:val="007606A8"/>
    <w:rsid w:val="00760990"/>
    <w:rsid w:val="00761B48"/>
    <w:rsid w:val="00763122"/>
    <w:rsid w:val="00764141"/>
    <w:rsid w:val="007657D4"/>
    <w:rsid w:val="00780D75"/>
    <w:rsid w:val="0078437B"/>
    <w:rsid w:val="007847A3"/>
    <w:rsid w:val="00786122"/>
    <w:rsid w:val="00787DDF"/>
    <w:rsid w:val="00793DCD"/>
    <w:rsid w:val="00793E8F"/>
    <w:rsid w:val="00795A6D"/>
    <w:rsid w:val="00796EF7"/>
    <w:rsid w:val="007A0394"/>
    <w:rsid w:val="007B19BB"/>
    <w:rsid w:val="007B2A5C"/>
    <w:rsid w:val="007D19B6"/>
    <w:rsid w:val="007D2F01"/>
    <w:rsid w:val="007D3EB4"/>
    <w:rsid w:val="007E155A"/>
    <w:rsid w:val="007E3923"/>
    <w:rsid w:val="007F6482"/>
    <w:rsid w:val="007F7EA7"/>
    <w:rsid w:val="00803F0F"/>
    <w:rsid w:val="00805CCE"/>
    <w:rsid w:val="00832652"/>
    <w:rsid w:val="00851757"/>
    <w:rsid w:val="00863D3F"/>
    <w:rsid w:val="00870514"/>
    <w:rsid w:val="00877E90"/>
    <w:rsid w:val="00881E44"/>
    <w:rsid w:val="008858D0"/>
    <w:rsid w:val="008871CD"/>
    <w:rsid w:val="0088784C"/>
    <w:rsid w:val="00897CF6"/>
    <w:rsid w:val="008A2396"/>
    <w:rsid w:val="008B1329"/>
    <w:rsid w:val="008B20FB"/>
    <w:rsid w:val="008B3891"/>
    <w:rsid w:val="008C1B52"/>
    <w:rsid w:val="008C4DE6"/>
    <w:rsid w:val="008C5855"/>
    <w:rsid w:val="008D152D"/>
    <w:rsid w:val="008F7C67"/>
    <w:rsid w:val="0090256D"/>
    <w:rsid w:val="0091264D"/>
    <w:rsid w:val="00912D33"/>
    <w:rsid w:val="00916005"/>
    <w:rsid w:val="009311EF"/>
    <w:rsid w:val="00950F36"/>
    <w:rsid w:val="0095138A"/>
    <w:rsid w:val="00952BB9"/>
    <w:rsid w:val="00954FDC"/>
    <w:rsid w:val="0095671A"/>
    <w:rsid w:val="009702CE"/>
    <w:rsid w:val="00986C54"/>
    <w:rsid w:val="009927E9"/>
    <w:rsid w:val="00997EB1"/>
    <w:rsid w:val="009A1160"/>
    <w:rsid w:val="009A5797"/>
    <w:rsid w:val="009A77EC"/>
    <w:rsid w:val="009B37D4"/>
    <w:rsid w:val="009B5451"/>
    <w:rsid w:val="009B7B29"/>
    <w:rsid w:val="009C2F6D"/>
    <w:rsid w:val="009C488C"/>
    <w:rsid w:val="009C7C39"/>
    <w:rsid w:val="009D40B0"/>
    <w:rsid w:val="009E2598"/>
    <w:rsid w:val="009E6D9B"/>
    <w:rsid w:val="009F482C"/>
    <w:rsid w:val="009F4E58"/>
    <w:rsid w:val="00A038F7"/>
    <w:rsid w:val="00A25198"/>
    <w:rsid w:val="00A330F6"/>
    <w:rsid w:val="00A33AE5"/>
    <w:rsid w:val="00A34049"/>
    <w:rsid w:val="00A37A6D"/>
    <w:rsid w:val="00A42564"/>
    <w:rsid w:val="00A564AE"/>
    <w:rsid w:val="00A834F4"/>
    <w:rsid w:val="00A8394D"/>
    <w:rsid w:val="00A86D10"/>
    <w:rsid w:val="00A97B93"/>
    <w:rsid w:val="00AC2C96"/>
    <w:rsid w:val="00AD274B"/>
    <w:rsid w:val="00AE0C54"/>
    <w:rsid w:val="00AE3FDF"/>
    <w:rsid w:val="00AE7DAE"/>
    <w:rsid w:val="00AF3CB9"/>
    <w:rsid w:val="00AF44F2"/>
    <w:rsid w:val="00AF4EB4"/>
    <w:rsid w:val="00AF599D"/>
    <w:rsid w:val="00AF6BCD"/>
    <w:rsid w:val="00AF7C9B"/>
    <w:rsid w:val="00B00285"/>
    <w:rsid w:val="00B04130"/>
    <w:rsid w:val="00B16BEF"/>
    <w:rsid w:val="00B22161"/>
    <w:rsid w:val="00B22658"/>
    <w:rsid w:val="00B275AD"/>
    <w:rsid w:val="00B32C01"/>
    <w:rsid w:val="00B371AE"/>
    <w:rsid w:val="00B411A1"/>
    <w:rsid w:val="00B41CA7"/>
    <w:rsid w:val="00B546E9"/>
    <w:rsid w:val="00B6058C"/>
    <w:rsid w:val="00B619ED"/>
    <w:rsid w:val="00B62377"/>
    <w:rsid w:val="00B731B9"/>
    <w:rsid w:val="00B82EF6"/>
    <w:rsid w:val="00B8465B"/>
    <w:rsid w:val="00B87775"/>
    <w:rsid w:val="00B9669A"/>
    <w:rsid w:val="00BB24F6"/>
    <w:rsid w:val="00BB48FC"/>
    <w:rsid w:val="00BB4F1D"/>
    <w:rsid w:val="00BC1943"/>
    <w:rsid w:val="00BC4A14"/>
    <w:rsid w:val="00BC79CC"/>
    <w:rsid w:val="00C04AB9"/>
    <w:rsid w:val="00C06AC7"/>
    <w:rsid w:val="00C0733F"/>
    <w:rsid w:val="00C07CCD"/>
    <w:rsid w:val="00C14A13"/>
    <w:rsid w:val="00C2153C"/>
    <w:rsid w:val="00C24F21"/>
    <w:rsid w:val="00C25346"/>
    <w:rsid w:val="00C33F54"/>
    <w:rsid w:val="00C3461A"/>
    <w:rsid w:val="00C54E62"/>
    <w:rsid w:val="00C557A8"/>
    <w:rsid w:val="00C60017"/>
    <w:rsid w:val="00C62055"/>
    <w:rsid w:val="00C64E3F"/>
    <w:rsid w:val="00C66B7D"/>
    <w:rsid w:val="00C66C82"/>
    <w:rsid w:val="00C67397"/>
    <w:rsid w:val="00C70BB6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F6B"/>
    <w:rsid w:val="00CC431D"/>
    <w:rsid w:val="00CD5829"/>
    <w:rsid w:val="00CE3753"/>
    <w:rsid w:val="00CE3D9C"/>
    <w:rsid w:val="00CF1AB9"/>
    <w:rsid w:val="00CF2129"/>
    <w:rsid w:val="00CF3F13"/>
    <w:rsid w:val="00CF4A35"/>
    <w:rsid w:val="00D12DB8"/>
    <w:rsid w:val="00D25CC7"/>
    <w:rsid w:val="00D27F96"/>
    <w:rsid w:val="00D358C7"/>
    <w:rsid w:val="00D36072"/>
    <w:rsid w:val="00D40E6D"/>
    <w:rsid w:val="00D439FD"/>
    <w:rsid w:val="00D43CA5"/>
    <w:rsid w:val="00D501DF"/>
    <w:rsid w:val="00D55266"/>
    <w:rsid w:val="00D60152"/>
    <w:rsid w:val="00D61C34"/>
    <w:rsid w:val="00D63515"/>
    <w:rsid w:val="00D66253"/>
    <w:rsid w:val="00D71933"/>
    <w:rsid w:val="00D749B6"/>
    <w:rsid w:val="00D8051E"/>
    <w:rsid w:val="00D85AE3"/>
    <w:rsid w:val="00DA30F3"/>
    <w:rsid w:val="00DA43E8"/>
    <w:rsid w:val="00DB1E2C"/>
    <w:rsid w:val="00DB5C02"/>
    <w:rsid w:val="00DC0264"/>
    <w:rsid w:val="00DC08F8"/>
    <w:rsid w:val="00DC0C56"/>
    <w:rsid w:val="00DC1635"/>
    <w:rsid w:val="00DD1CBA"/>
    <w:rsid w:val="00DD2F6A"/>
    <w:rsid w:val="00DD51B0"/>
    <w:rsid w:val="00DD5C39"/>
    <w:rsid w:val="00DD779C"/>
    <w:rsid w:val="00E02796"/>
    <w:rsid w:val="00E041CA"/>
    <w:rsid w:val="00E1663C"/>
    <w:rsid w:val="00E26744"/>
    <w:rsid w:val="00E27516"/>
    <w:rsid w:val="00E3085F"/>
    <w:rsid w:val="00E343A0"/>
    <w:rsid w:val="00E40613"/>
    <w:rsid w:val="00E538FC"/>
    <w:rsid w:val="00E64617"/>
    <w:rsid w:val="00E72D9F"/>
    <w:rsid w:val="00E75172"/>
    <w:rsid w:val="00E75F5A"/>
    <w:rsid w:val="00E840B1"/>
    <w:rsid w:val="00E842CB"/>
    <w:rsid w:val="00EA04C0"/>
    <w:rsid w:val="00EA5546"/>
    <w:rsid w:val="00EB4015"/>
    <w:rsid w:val="00EB7791"/>
    <w:rsid w:val="00EC6F2F"/>
    <w:rsid w:val="00ED45B3"/>
    <w:rsid w:val="00EE312E"/>
    <w:rsid w:val="00EE3919"/>
    <w:rsid w:val="00EE4139"/>
    <w:rsid w:val="00EE4766"/>
    <w:rsid w:val="00EE7BB2"/>
    <w:rsid w:val="00EF328D"/>
    <w:rsid w:val="00F0594A"/>
    <w:rsid w:val="00F10233"/>
    <w:rsid w:val="00F202AD"/>
    <w:rsid w:val="00F31D1B"/>
    <w:rsid w:val="00F50F68"/>
    <w:rsid w:val="00F51AF5"/>
    <w:rsid w:val="00F6134F"/>
    <w:rsid w:val="00F65124"/>
    <w:rsid w:val="00F753C2"/>
    <w:rsid w:val="00F8620F"/>
    <w:rsid w:val="00F94496"/>
    <w:rsid w:val="00F962C2"/>
    <w:rsid w:val="00FA0117"/>
    <w:rsid w:val="00FA1773"/>
    <w:rsid w:val="00FA2A0A"/>
    <w:rsid w:val="00FC6163"/>
    <w:rsid w:val="00FC68AF"/>
    <w:rsid w:val="00FC7008"/>
    <w:rsid w:val="00FD226B"/>
    <w:rsid w:val="00FD2DB8"/>
    <w:rsid w:val="00FD64F4"/>
    <w:rsid w:val="00FD7AA1"/>
    <w:rsid w:val="00FE1204"/>
    <w:rsid w:val="00FE1283"/>
    <w:rsid w:val="00FE3AD8"/>
    <w:rsid w:val="00FF538B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qFormat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customStyle="1" w:styleId="Standard">
    <w:name w:val="Standard"/>
    <w:rsid w:val="00CB7F6B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lang w:eastAsia="zh-CN" w:bidi="hi-IN"/>
    </w:rPr>
  </w:style>
  <w:style w:type="paragraph" w:customStyle="1" w:styleId="TableContents">
    <w:name w:val="Table Contents"/>
    <w:basedOn w:val="Standard"/>
    <w:rsid w:val="00CB7F6B"/>
    <w:pPr>
      <w:suppressLineNumbers/>
    </w:pPr>
  </w:style>
  <w:style w:type="character" w:customStyle="1" w:styleId="StrongEmphasis">
    <w:name w:val="Strong Emphasis"/>
    <w:rsid w:val="00CB7F6B"/>
    <w:rPr>
      <w:b/>
      <w:bCs/>
    </w:rPr>
  </w:style>
  <w:style w:type="paragraph" w:customStyle="1" w:styleId="Zawartotabeli">
    <w:name w:val="Zawartość tabeli"/>
    <w:basedOn w:val="Standard"/>
    <w:qFormat/>
    <w:rsid w:val="00795A6D"/>
    <w:pPr>
      <w:suppressLineNumbers/>
      <w:autoSpaceDN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</Pages>
  <Words>1962</Words>
  <Characters>13873</Characters>
  <Application>Microsoft Office Word</Application>
  <DocSecurity>0</DocSecurity>
  <Lines>115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61</cp:revision>
  <cp:lastPrinted>2026-08-05T13:01:00Z</cp:lastPrinted>
  <dcterms:created xsi:type="dcterms:W3CDTF">2025-05-21T08:16:00Z</dcterms:created>
  <dcterms:modified xsi:type="dcterms:W3CDTF">2026-08-05T13:01:00Z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