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6"/>
        </w:rPr>
        <w:t>PROJEKTOWANE POSTANOWIENIA UMOWY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4"/>
        </w:rPr>
        <w:t>UMOWA NR ……………/2026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zawarta w dniu …………… 2026 r. w Lubrzy pomiędzy: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Gminą Lubrza, ul. Wolności 73, 48-231 Lubrza, NIP 755-190-87-27, REGON 531413165, reprezentowaną przez Damiana Drabika – Wójta Gminy Lubrza, przy kontrasygnacie Joanny Chrobak – Skarbnika Gminy Lubrza, zwaną dalej „Zamawiającym”,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a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……………………………………………………………………………………………………………………, NIP: …………………………, REGON/KRS/CEIDG: …………………………, reprezentowanym przez: ……………………………………………………………………, zwanym dalej „Wykonawcą”.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PREAMBUŁA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Umowa zostaje zawarta w wyniku postępowania o udzielenie zamówienia publicznego nr V.271.6.2026, prowadzonego w trybie podstawowym bez negocjacji na podstawie art. 275 pkt 1 ustawy z dnia 11 września 2019 r. – Prawo zamówień publicznych (Dz. U. z 2026 r. poz. 793 z późn. zm.), zwanej dalej „ustawą Pzp”, na realizację zadania pn. „Budowa budynku kotłowni dla potrzeb budynku szkoły w miejscowości Lubrza przy ul. Szkolnej” na działce nr 547/2, obręb Lubrza, przy ul. Szkolnej 22.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Zadanie jest finansowane ze środków własnych Gminy Lubrza. Strony uznają, że terminowa i należyta realizacja przedmiotu umowy ma istotne znaczenie dla zapewnienia ciągłości i bezpieczeństwa funkcjonowania szkoły.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PRZEDMIOT UMOWY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Przedmiotem umowy jest wykonanie robót budowlanych w ramach zadania pn. „Budowa budynku kotłowni dla potrzeb budynku szkoły w miejscowości Lubrza przy ul. Szkolnej”.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Zakres robót obejmuje w szczególności: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1) budowę wolnostojącego, niepodpiwniczonego, jednokondygnacyjnego budynku kotłowni;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2) wykonanie robót ziemnych, fundamentowych, konstrukcyjnych, murowych, izolacyjnych, dachowych i wykończeniowych;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3) wykonanie pomieszczenia kotłowni oraz pomieszczenia magazynu pelletu;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4) dostawę, montaż, uruchomienie i regulację kotła na pellet o mocy 100 kW wraz z urządzeniami i automatyką towarzyszącą, zgodnie z dokumentacją projektową;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5) wykonanie instalacji wodociągowej, kanalizacyjnej, elektrycznej, centralnego ogrzewania i wentylacyjnej;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6) połączenie nowego źródła ciepła z istniejącą instalacją centralnego ogrzewania szkoły;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7) wykonanie wymaganych badań, prób, pomiarów, rozruchów technologicznych i regulacji;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8) wykonanie robót tymczasowych i towarzyszących oraz przekazanie kompletnego, sprawnego i nadającego się do użytkowania przedmiotu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Szczegółowy zakres i sposób wykonania przedmiotu umowy określają: niniejsza umowa, SWZ wraz z wyjaśnieniami i zmianami, dokumentacja projektowa, STWiORB, decyzja Starosty Prudnickiego nr 92 z dnia 27 kwietnia 2026 r. o zatwierdzeniu projektu zagospodarowania terenu i projektu architektoniczno-budowlanego oraz udzieleniu pozwolenia na budowę, a także oferta Wykonawcy.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 razie rozbieżności pierwszeństwo mają kolejno: umowa, wyjaśnienia i zmiany SWZ, SWZ, dokumentacja projektowa i STWiORB, a następnie oferta Wykonawcy – z zastrzeżeniem, że oferta nie może ograniczać obowiązków wynikających z dokumentów zamówienia.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Wynagrodzenie obejmuje wszystkie świadczenia i koszty niezbędne do wykonania kompletnego i nadającego się do użytkowania przedmiotu umowy, w tym roboty przygotowawcze i tymczasowe, zabezpieczenie terenu i użytkowników szkoły, zaplecze, transport, odpady, badania, próby, pomiary, rozruchy, regulację, szkolenie obsługi, dokumentację powykonawczą, dokumenty wymagane do zawiadomienia o zakończeniu budowy lub uzyskania pozwolenia na użytkowanie, odbiory, ubezpieczenie oraz uporządkowanie terenu.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6. Przed zamówieniem i wbudowaniem materiałów, urządzeń i wyposażenia Wykonawca przedłoży Inspektorowi Nadzoru karty materiałowe oraz dokumenty potwierdzające dopuszczenie do stosowania. Zastosowanie rozwiązania równoważnego wymaga wykazania parametrów nie gorszych niż wymagane oraz akceptacji Zamawiającego, projektanta i Inspektora Nadzoru, jeżeli taka akceptacja jest wymagana.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7. Wykonawca zapewni sporządzenie przez kierownika budowy planu bezpieczeństwa i ochrony zdrowia, jeżeli obowiązek jego sporządzenia wynika z przepisów.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2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TERMIN REALIZACJI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wykona przedmiot umowy w terminie 5 miesięcy od dnia zawarcia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Za wykonanie przedmiotu umowy w terminie uważa się faktyczne zakończenie wszystkich robót, przeprowadzenie wymaganych prób, pomiarów, rozruchów i regulacji, uporządkowanie terenu oraz skuteczne zgłoszenie Zamawiającemu gotowości do odbioru końcowego wraz z kompletną dokumentacją odbiorową, pod warunkiem że przedmiot umowy nie ma wad istotnych uniemożliwiających jego odbiór lub użytkowanie zgodnie z przeznaczeniem.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Czynności odbioru mogą zakończyć się po upływie terminu, o którym mowa w ust. 1, jeżeli Wykonawca prawidłowo i terminowo zgłosił gotowość do odbioru.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Zamawiający rozpocznie odbiór końcowy w terminie do 7 dni roboczych od otrzymania prawidłowego zgłoszenia.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3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PRZEKAZANIE I ORGANIZACJA TERENU BUDOWY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Zamawiający przekaże teren budowy protokolarnie w terminie do 5 dni kalendarzowych od dnia zawarcia umowy, po spełnieniu przez Wykonawcę wymagań niezbędnych do rozpoczęcia robót.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Od dnia przejęcia terenu budowy do dnia odbioru końcowego Wykonawca odpowiada za jego organizację, ochronę, oznakowanie, bezpieczeństwo, porządek oraz szkody powstałe w związku z prowadzonymi robotami.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Zawiadomienia o zamierzonym terminie rozpoczęcia robót oraz innych czynności należących do inwestora dokonuje Zamawiający. Wykonawca jest zobowiązany terminowo przekazać dokumenty i oświadczenia kierownika budowy oraz inne dokumenty konieczne do wykonania obowiązków inwestora.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Wykonawca zorganizuje roboty w sposób zapewniający bezpieczne funkcjonowanie szkoły, ochronę uczniów i pracowników, ograniczenie utrudnień oraz zabezpieczenie istniejących sieci, instalacji i elementów zagospodarowania. Każde uszkodzenie powstałe w związku z realizacją robót usunie na własny koszt.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4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NADZÓR I PERSONEL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Przedstawicielem Zamawiającego będzie: ………………………………………, a przedstawicielem Wykonawcy: ……………………………………… 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Zamawiający ustanowi Inspektora Nadzoru. Polecenia Inspektora Nadzoru są wiążące w zakresie zgodnym z dokumentacją, umową i przepisami prawa. Inspektor Nadzoru nie jest uprawniony do samodzielnej zmiany zakresu, wynagrodzenia ani terminu realizacji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Wykonawca ustanowi: kierownika budowy posiadającego uprawnienia w specjalności konstrukcyjno-budowlanej, kierownika robót sanitarnych posiadającego uprawnienia w specjalności instalacyjnej w zakresie sieci, instalacji i urządzeń cieplnych, wentylacyjnych, gazowych, wodociągowych i kanalizacyjnych oraz kierownika robót elektrycznych posiadającego uprawnienia w specjalności instalacyjnej w zakresie sieci, instalacji i urządzeń elektrycznych i elektroenergetycznych – w zakresie odpowiadającym robotom objętym zamówieniem. Dopuszcza się uprawnienia równoważne oraz łączenie funkcji przez osobę spełniającą wszystkie wymagania.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Zmiana osoby wskazanej do pełnienia funkcji technicznej wymaga uprzedniej akceptacji Zamawiającego. Osoba zastępująca musi spełniać warunki określone w SWZ. Zmiana taka nie wymaga aneksu, jeżeli nie wpływa na inne postanowienia umowy.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5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OBOWIĄZKI WYKONAWCY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wykona roboty zgodnie z umową, dokumentacją, pozwoleniem na budowę, przepisami, zasadami wiedzy technicznej i poleceniami osób uprawnionych.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Wykonawca w szczególności: zapewni kierownictwo budowy; będzie prowadził dziennik budowy za pośrednictwem kierownika budowy; zgłosi roboty zanikające i ulegające zakryciu; zabezpieczy szkołę, istniejące instalacje i mienie; wykona badania, próby, pomiary, rozruchy i regulację; będzie uczestniczył w radach budowy; niezwłocznie poinformuje o ryzykach dla terminu i jakości; usunie szkody; przekaże kompletną dokumentację powykonawczą, instrukcje obsługi i konserwacji, dokumenty urządzeń, protokoły rozruchu oraz dokumenty konieczne do zawiadomienia o zakończeniu budowy lub uzyskania pozwolenia na użytkowanie; przeprowadzi szkolenie osób wskazanych przez Zamawiającego w zakresie obsługi kotłowni.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Wykonawca przez cały okres realizacji będzie posiadał ubezpieczenie odpowiedzialności cywilnej związane z przedmiotem umowy, z sumą gwarancyjną nie niższą niż wynagrodzenie brutto. Kopię polisy i dowód opłacenia składki przedłoży najpóźniej w dniu przekazania terenu budowy.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6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OBOWIĄZKI ZAMAWIAJĄCEGO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Do obowiązków Zamawiającego należy w szczególności: przekazanie terenu i dokumentacji, zapewnienie nadzoru inwestorskiego, współdziałanie w zakresie koniecznym do realizacji umowy, dokonanie odbiorów oraz terminowa zapłata wynagrodzenia.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7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ZATRUDNIENIE NA PODSTAWIE STOSUNKU PRACY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Na podstawie art. 95 ustawy Pzp Zamawiający wymaga zatrudnienia przez Wykonawcę lub podwykonawcę na podstawie stosunku pracy osób wykonujących czynności ogólnobudowlane, konstrukcyjne, montażowe, sanitarne, elektryczne, instalacyjne i wykończeniowe, jeżeli sposób wykonywania tych czynności odpowiada art. 22 § 1 Kodeksu pracy.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Wymóg nie dotyczy osób pełniących samodzielne funkcje techniczne w budownictwie ani osób wykonujących czynności osobiście w ramach działalności gospodarczej, o ile wykonywanie tych czynności nie ma cech stosunku pracy.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Najpóźniej w dniu przekazania terenu budowy Wykonawca złoży oświadczenie zawierające co najmniej: oznaczenie podmiotu, datę, liczbę zatrudnionych osób, rodzaj umowy i wymiar etatu oraz podpis osoby uprawnionej.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Na wezwanie Zamawiającego, w terminie nie krótszym niż 3 dni robocze, Wykonawca przedłoży oświadczenia, poświadczone kopie umów o pracę z anonimizacją danych niepotrzebnych do kontroli, dokumenty ZUS lub inne dokumenty dopuszczone przepisami. Zamawiający może żądać wyjaśnień i przeprowadzać kontrolę na miejscu.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8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PODWYKONAWSTWO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może powierzyć część zamówienia podwykonawcy, ponosząc za jego działania i zaniechania odpowiedzialność jak za własne.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Projekt umowy o podwykonawstwo, której przedmiotem są roboty budowlane, oraz projekt jej zmiany podlega przedłożeniu Zamawiającemu. Zamawiający zgłasza pisemne zastrzeżenia w terminie 14 dni od przedłożenia projektu; brak zastrzeżeń w tym terminie oznacza akceptację projektu.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Wykonawca, podwykonawca lub dalszy podwykonawca przedłoży poświadczoną kopię zawartej umowy o podwykonawstwo oraz jej zmianę w terminie 7 dni od zawarcia. W przypadku umowy o roboty budowlane Zamawiający może zgłosić pisemny sprzeciw w terminie 14 dni od jej przedłożenia.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Obowiązek przedłożenia kopii umowy o podwykonawstwo, której przedmiotem są dostawy lub usługi, nie dotyczy umowy o wartości mniejszej niż 0,5% wynagrodzenia brutto Wykonawcy, chyba że wartość tej umowy przekracza 50 000 zł albo Zamawiający wskazał dany rodzaj umów jako podlegający przedłożeniu.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Termin zapłaty podwykonawcy lub dalszemu podwykonawcy nie może przekraczać 21 dni od dnia doręczenia faktury lub rachunku. Umowa o podwykonawstwo nie może kształtować kar umownych ani warunków wypłaty wynagrodzenia mniej korzystnie dla podwykonawcy niż postanowienia niniejszej umowy dla Wykonawcy.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6. Zamawiający dokonuje bezpośredniej zapłaty wymagalnego wynagrodzenia podwykonawcy lub dalszemu podwykonawcy na zasadach art. 465 ustawy Pzp, po uprzednim umożliwieniu Wykonawcy zgłoszenia uwag w terminie 7 dni. Bezpośrednia zapłata obejmuje wyłącznie należność główną, bez odsetek. Zamawiający może zapłacić należność, złożyć ją do depozytu sądowego albo odmówić zapłaty w przypadkach określonych ustawą Pzp.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7. Kwota zapłacona bezpośrednio podwykonawcy podlega potrąceniu z wynagrodzenia Wykonawcy. Wielokrotne bezpośrednie zapłaty lub ich suma przekraczająca 5% wynagrodzenia brutto mogą stanowić podstawę odstąpienia od umowy.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9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ODBIORY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Przewiduje się odbiory robót zanikających i ulegających zakryciu, odbiory techniczne, próby i rozruchy oraz odbiór końcowy. Odbiory techniczne nie stanowią podstawy częściowego rozliczenia, chyba że Strony wyraźnie postanowią inaczej zgodnie z ustawą Pzp.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Do odbioru końcowego Wykonawca przekaże co najmniej: dokumentację powykonawczą; oświadczenia kierownika budowy; dokumenty wyrobów i urządzeń, w tym kotła i automatyki; wymagane atesty, certyfikaty i deklaracje; protokoły badań, prób, pomiarów, regulacji i rozruchów technologicznych; instrukcje obsługi i konserwacji; karty gwarancyjne; dokumenty dotyczące zagospodarowania odpadów; potwierdzenie szkolenia obsługi oraz dokumenty wymagane do zawiadomienia o zakończeniu budowy albo uzyskania pozwolenia na użytkowanie.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Wada istotna, uniemożliwiająca użytkowanie przedmiotu umowy zgodnie z przeznaczeniem lub zagrażająca bezpieczeństwu, uprawnia Zamawiającego do odmowy odbioru do czasu jej usunięcia. Wady nieistotne nie stanowią podstawy odmowy odbioru; zostaną opisane w protokole z terminem ich usunięcia, a Zamawiający może odpowiednio obniżyć wynagrodzenie, jeżeli wada nie zostanie usunięta.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 razie nieusunięcia wad w wyznaczonym terminie Zamawiający może, po dodatkowym wezwaniu, zlecić ich usunięcie osobie trzeciej na koszt i ryzyko Wykonawcy, bez utraty innych uprawnień.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10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WYNAGRODZENIE I PŁATNOŚĆ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Wynagrodzenie ryczałtowe wynosi: netto …………… zł, VAT …………… zł, brutto …………… zł (słownie: …………………………………………………………………).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Wynagrodzenie obejmuje pełny zakres kosztów wskazanych w § 1 i ma charakter ryczałtowy w rozumieniu art. 632 § 1 Kodeksu cywilnego. Przedmiar robót ma charakter pomocniczy.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Rozliczenie nastąpi jedną fakturą końcową, po podpisaniu protokołu odbioru końcowego. Termin płatności wynosi 30 dni od dnia skutecznego doręczenia prawidłowo wystawionej faktury.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Wykonawca wystawi fakturę ustrukturyzowaną w KSeF, jeżeli jest do tego obowiązany albo korzysta z KSeF dobrowolnie. Za dzień doręczenia faktury w KSeF uznaje się dzień nadania jej numeru identyfikującego. Jeżeli faktura może być wystawiona poza KSeF albo zachodzi awaria lub tryb offline, zostanie doręczona zgodnie z obowiązującymi przepisami oraz na adres wskazany przez Zamawiającego.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Faktura zostanie wystawiona na: Gmina Lubrza, ul. Wolności 73, 48-231 Lubrza, NIP 755-190-87-27. Płatność nastąpi na rachunek znajdujący się w wykazie podatników VAT, z zastosowaniem mechanizmu podzielonej płatności, jeżeli jest wymagany.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6. W przypadku udziału podwykonawców Zamawiający może uzależnić wypłatę części odpowiadającej należnościom podwykonawców od przedstawienia dowodów ich zapłaty, z zachowaniem art. 447 i 465 ustawy Pzp. Wstrzymanie nie może obejmować części wynagrodzenia niebudzącej wątpliwości.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11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KARY UMOWNE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zapłaci Zamawiającemu kary umowne: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1) za zwłokę w wykonaniu przedmiotu umowy – 0,1% wynagrodzenia brutto za każdy rozpoczęty dzień zwłoki;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2) za zwłokę w usunięciu wad – 0,1% wynagrodzenia brutto za każdy rozpoczęty dzień zwłoki;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3) za odstąpienie od umowy przez Zamawiającego lub Wykonawcę z przyczyn leżących po stronie Wykonawcy – 10% wynagrodzenia brutto od części niezrealizowanej;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4) za brak zapłaty lub nieterminową zapłatę podwykonawcy – 1 000 zł za każdy przypadek;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5) za nieprzedłożenie projektu umowy o podwykonawstwo robót lub projektu jej zmiany – 500 zł za każdy przypadek;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6) za nieprzedłożenie kopii zawartej umowy o podwykonawstwo lub jej zmiany – 500 zł za każdy przypadek;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7) za brak wymaganej zmiany terminu zapłaty w umowie o podwykonawstwo – 500 zł za każdy przypadek;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8) za nieprzedłożenie dokumentów dotyczących zatrudnienia na podstawie stosunku pracy – 1 000 zł za każdy przypadek;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9) za dopuszczenie do wykonywania czynności osoby bez wymaganego zatrudnienia na podstawie stosunku pracy – 1 000 zł za każdą osobę i każdy stwierdzony przypadek.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Zamawiający zapłaci Wykonawcy karę w wysokości 10% wynagrodzenia brutto od niezrealizowanej części umowy, jeżeli Wykonawca odstąpi od umowy z przyczyn zawinionych wyłącznie przez Zamawiającego, z wyjątkiem przypadków określonych w art. 456 ustawy Pzp.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Łączna wysokość kar umownych naliczonych każdej ze Stron nie może przekroczyć 20% wynagrodzenia brutto. Strony mogą dochodzić odszkodowania uzupełniającego na zasadach ogólnych.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Kary są płatne w terminie 14 dni od doręczenia noty lub wezwania. Zamawiający może dokonać potrącenia, jeżeli spełnione są przesłanki wynikające z przepisów prawa.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12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ZABEZPIECZENIE NALEŻYTEGO WYKONANIA UMOWY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wnosi przed zawarciem umowy zabezpieczenie w wysokości 5% ceny brutto oferty, tj. …………… zł, w formie ………………………………… 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70% zabezpieczenia zostanie zwrócone w terminie 30 dni od dnia wykonania zamówienia i uznania go przez Zamawiającego za należycie wykonane. Pozostałe 30% zostanie zwrócone nie później niż w 15. dniu po upływie okresu rękojmi za wady.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Jeżeli zabezpieczenie wniesiono w formie innej niż pieniężna, Wykonawca zapewni jego ciągłość przez wymagany okres. Zmiana formy zabezpieczenia jest dopuszczalna na zasadach ustawy Pzp.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13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RĘKOJMIA I GWARANCJA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Okres rękojmi za wady wynosi 60 miesięcy od dnia podpisania protokołu odbioru końcowego.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Wykonawca udziela gwarancji jakości na okres ………… miesięcy, zgodnie z ofertą, liczony od dnia podpisania protokołu odbioru końcowego. Gwarancja obejmuje roboty, materiały i urządzenia objęte umową, z zastrzeżeniem że gwarancje producentów udzielone na dłuższy okres pozostają wiążące.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Wady zagrażające bezpieczeństwu, ciągłości ogrzewania szkoły albo uniemożliwiające użytkowanie kotłowni Wykonawca usunie lub zabezpieczy niezwłocznie, nie później niż w terminie 24 godzin od zgłoszenia, a usunie w terminie technicznie uzasadnionym, uzgodnionym z Zamawiającym. Pozostałe wady usunie w terminie wyznaczonym z uwzględnieniem ich charakteru.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 razie nieusunięcia wad w terminie Zamawiający może wykonać naprawę zastępczą na koszt i ryzyko Wykonawcy po uprzednim dodatkowym wezwaniu, chyba że wada wymaga natychmiastowego działania.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Okres gwarancji dla naprawionego elementu przedłuża się o czas wyłączenia go z użytkowania, a dla elementu wymienionego biegnie na nowo. Gwarancja nie ogranicza uprawnień z rękojmi.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14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ZMIANY UMOWY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Zmiana umowy jest dopuszczalna w przypadkach określonych w art. 455 ustawy Pzp oraz na podstawie poniższych klauzul, o ile nie prowadzi do zmiany ogólnego charakteru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Termin realizacji może zostać przedłużony o udokumentowany okres wpływu danej okoliczności i czas niezbędny do usunięcia jej skutków w przypadku: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1) wystąpienia nadzwyczajnych warunków atmosferycznych, odbiegających od typowych dla pory roku, które zgodnie z technologią uniemożliwiają wykonywanie robót;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2) wstrzymania robót przez organ, Zamawiającego lub Inspektora Nadzoru z przyczyn niezależnych od Wykonawcy;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b w:val="0"/>
          <w:sz w:val="21"/>
        </w:rPr>
        <w:t>3) odkrycia niezinwentaryzowanych instalacji, kolizji, warunków gruntowych lub innych przeszkód, których nie można było racjonalnie przewidzieć na podstawie dokumentacji i dostępnych danych;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4) konieczności wykonania robót zamiennych lub dodatkowych dopuszczalnych na podstawie ustawy Pzp;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5) opóźnienia organów administracji mimo terminowego i prawidłowego działania Wykonawcy;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6) siły wyższej;</w:t>
      </w:r>
    </w:p>
    <w:p>
      <w:pPr>
        <w:spacing w:after="60" w:line="240" w:lineRule="auto"/>
        <w:ind w:left="340" w:hanging="283"/>
        <w:jc w:val="both"/>
      </w:pPr>
      <w:r>
        <w:rPr>
          <w:rFonts w:ascii="Arial" w:hAnsi="Arial" w:eastAsia="Arial"/>
          <w:sz w:val="21"/>
        </w:rPr>
        <w:t>7) opóźnienia w przekazaniu terenu budowy lub dokumentów z przyczyn leżących po stronie Zamawiającego.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Sposób wykonania, zakres rzeczowy lub rodzaj materiałów i urządzeń może zostać zmieniony w przypadku konieczności zastosowania rozwiązań zamiennych, usunięcia błędów lub rozbieżności dokumentacji, zapewnienia zgodności nowej kotłowni z istniejącą instalacją szkoły, niedostępności materiału lub urządzenia przy zachowaniu parametrów nie gorszych, zmian przepisów albo zaleceń właściwych organów. Ewentualna zmiana wynagrodzenia jest dopuszczalna wyłącznie w zakresie wynikającym z legalnej zmiany zakresu i na podstawie kalkulacji sporządzonej według cen jednostkowych z oferty, a gdy ich brak – według średnich cen rynkowych i uzasadnionych nakładów, zaakceptowanej przez Zamawiającego przed wykonaniem robót, z wyjątkiem działań koniecznych dla usunięcia bezpośredniego zagrożenia.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Dopuszcza się zmianę osób, podwykonawców i zakresu podwykonawstwa, pod warunkiem zachowania wymagań SWZ i ustawy Pzp.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W przypadku zmiany stawki VAT zmianie ulega odpowiednio wynagrodzenie brutto dotyczące świadczeń wykonanych po wejściu w życie nowej stawki; wynagrodzenie netto pozostaje bez zmian.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6. Wniosek o zmianę wymaga pisemnego uzasadnienia i dowodów. Zmiana wymaga aneksu w formie pisemnej pod rygorem nieważności, z wyjątkiem zmian osób lub danych kontaktowych, które zgodnie z umową nie wymagają aneksu.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15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ODSTĄPIENIE I ROZWIĄZANIE UMOWY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Zamawiający może odstąpić od umowy w całości lub w części niewykonanej, jeżeli Wykonawca: bez uzasadnienia nie rozpocznie robót w terminie 14 dni od przekazania terenu; przerwie roboty na ponad 14 dni z przyczyn leżących po jego stronie; mimo wezwania wykonuje roboty sprzecznie z umową lub dokumentacją; utraci wymagane ubezpieczenie albo zabezpieczenie; narusza zasady podwykonawstwa; lub zachodzi inna przesłanka przewidziana ustawą Pzp lub Kodeksem cywilnym.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Przed odstąpieniem z przyczyn usuwalnych Zamawiający wyznaczy odpowiedni termin dodatkowy, nie krótszy niż 7 dni, chyba że dalsze oczekiwanie zagraża bezpieczeństwu, finansowaniu zadania lub interesowi publicznemu.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Wykonawca może odstąpić od umowy, jeżeli Zamawiający mimo pisemnego wezwania i dodatkowego terminu nie wykonuje istotnych obowiązków uniemożliwiających realizację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Oświadczenie o odstąpieniu wymaga formy pisemnej i uzasadnienia. Uprawnienie umowne może być wykonane w terminie 30 dni od powzięcia wiadomości o przyczynie, nie później jednak niż do 60 dni po upływie terminu realizacji, z wyjątkiem przypadków ustawowych.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Po odstąpieniu Strony sporządzą protokół inwentaryzacji. Wykonawcy należy się wynagrodzenie za należycie wykonane i odebrane roboty, pomniejszone o należności Zamawiającego.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§ 16</w:t>
      </w:r>
    </w:p>
    <w:p>
      <w:pPr>
        <w:keepNext/>
        <w:spacing w:after="60" w:line="240" w:lineRule="auto"/>
        <w:jc w:val="center"/>
      </w:pPr>
      <w:r>
        <w:rPr>
          <w:rFonts w:ascii="Arial" w:hAnsi="Arial" w:eastAsia="Arial"/>
          <w:b/>
          <w:sz w:val="22"/>
        </w:rPr>
        <w:t>POSTANOWIENIA KOŃCOWE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1. Wykonawca nie może bez uprzedniej pisemnej zgody Zamawiającego przenieść wierzytelności, praw ani obowiązków wynikających z umowy, z zastrzeżeniem bezwzględnie obowiązujących przepisów.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2. Strony będą dążyć do polubownego rozwiązania sporów. W razie braku porozumienia spór rozstrzyga sąd powszechny właściwy zgodnie z przepisami Kodeksu postępowania cywilnego.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3. Zmiana adresu lub danych kontaktowych wymaga niezwłocznego pisemnego zawiadomienia i nie stanowi zmiany umowy.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4. W sprawach nieuregulowanych stosuje się ustawę Pzp, Kodeks cywilny, Prawo budowlane oraz inne właściwe przepisy.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5. Integralną część umowy stanowią: SWZ wraz z wyjaśnieniami i zmianami, dokumentacja projektowa i STWiORB, decyzja o pozwoleniu na budowę, oferta Wykonawcy oraz pozostałe dokumenty wskazane w umowie.</w:t>
      </w:r>
    </w:p>
    <w:p>
      <w:pPr>
        <w:spacing w:after="60" w:line="240" w:lineRule="auto"/>
        <w:ind w:firstLine="340"/>
        <w:jc w:val="both"/>
      </w:pPr>
      <w:r>
        <w:rPr>
          <w:rFonts w:ascii="Arial" w:hAnsi="Arial" w:eastAsia="Arial"/>
          <w:b w:val="0"/>
          <w:sz w:val="21"/>
        </w:rPr>
        <w:t>6. Umowę sporządzono w 3 jednobrzmiących egzemplarzach, 2 dla Zamawiającego i 1 dla Wykonawcy, chyba że zostanie podpisana elektronicznie.</w:t>
      </w:r>
    </w:p>
    <w:p>
      <w:pPr>
        <w:spacing w:after="60" w:line="240" w:lineRule="auto"/>
        <w:jc w:val="both"/>
      </w:pPr>
    </w:p>
    <w:p>
      <w:pPr>
        <w:spacing w:after="60" w:line="240" w:lineRule="auto"/>
        <w:jc w:val="both"/>
      </w:pPr>
      <w:r>
        <w:rPr>
          <w:rFonts w:ascii="Arial" w:hAnsi="Arial" w:eastAsia="Arial"/>
          <w:b/>
          <w:sz w:val="21"/>
        </w:rPr>
        <w:t>ZAMAWIAJĄCY:                                           WYKONAWCA:</w:t>
      </w:r>
    </w:p>
    <w:p>
      <w:pPr>
        <w:spacing w:after="60" w:line="240" w:lineRule="auto"/>
        <w:jc w:val="both"/>
      </w:pPr>
      <w:r>
        <w:rPr>
          <w:rFonts w:ascii="Arial" w:hAnsi="Arial" w:eastAsia="Arial"/>
          <w:sz w:val="21"/>
        </w:rPr>
        <w:t>……………………………………                         ……………………………………</w:t>
      </w:r>
    </w:p>
    <w:sectPr w:rsidR="00FC693F" w:rsidRPr="0006063C" w:rsidSect="00034616">
      <w:pgSz w:w="12240" w:h="15840"/>
      <w:pgMar w:top="1020" w:right="1020" w:bottom="907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 – budowa kotłowni przy szkole</dc:title>
  <dc:subject>Postępowanie V.271.6.2026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