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82FB3" w14:textId="77777777" w:rsidR="00B11A9B" w:rsidRPr="00B11A9B" w:rsidRDefault="00B11A9B" w:rsidP="00B11A9B">
      <w:pPr>
        <w:widowControl w:val="0"/>
        <w:autoSpaceDE w:val="0"/>
        <w:autoSpaceDN w:val="0"/>
        <w:spacing w:after="0" w:line="276" w:lineRule="auto"/>
        <w:ind w:left="136"/>
        <w:jc w:val="right"/>
        <w:rPr>
          <w:rFonts w:ascii="Verdana" w:eastAsia="Trebuchet MS" w:hAnsi="Verdana" w:cs="Trebuchet MS"/>
          <w:b/>
          <w:bCs/>
          <w:sz w:val="20"/>
          <w:szCs w:val="20"/>
        </w:rPr>
      </w:pPr>
    </w:p>
    <w:p w14:paraId="0F8AB395" w14:textId="77777777" w:rsidR="00B11A9B" w:rsidRPr="00B11A9B" w:rsidRDefault="00B11A9B" w:rsidP="00B11A9B">
      <w:pPr>
        <w:widowControl w:val="0"/>
        <w:autoSpaceDE w:val="0"/>
        <w:autoSpaceDN w:val="0"/>
        <w:spacing w:after="0" w:line="276" w:lineRule="auto"/>
        <w:ind w:left="136"/>
        <w:jc w:val="right"/>
        <w:rPr>
          <w:rFonts w:ascii="Verdana" w:eastAsia="Trebuchet MS" w:hAnsi="Verdana" w:cs="Trebuchet MS"/>
          <w:b/>
          <w:bCs/>
          <w:sz w:val="20"/>
          <w:szCs w:val="20"/>
        </w:rPr>
      </w:pPr>
    </w:p>
    <w:p w14:paraId="57180E87" w14:textId="77777777" w:rsidR="00B11A9B" w:rsidRPr="00B11A9B" w:rsidRDefault="00B11A9B" w:rsidP="00B11A9B">
      <w:pPr>
        <w:widowControl w:val="0"/>
        <w:autoSpaceDE w:val="0"/>
        <w:autoSpaceDN w:val="0"/>
        <w:adjustRightInd w:val="0"/>
        <w:spacing w:after="0" w:line="276" w:lineRule="auto"/>
        <w:rPr>
          <w:rFonts w:ascii="Verdana" w:eastAsia="Trebuchet MS" w:hAnsi="Verdana" w:cs="Times New Roman"/>
          <w:b/>
          <w:bCs/>
          <w:sz w:val="20"/>
          <w:szCs w:val="20"/>
        </w:rPr>
      </w:pPr>
      <w:r w:rsidRPr="00B11A9B">
        <w:rPr>
          <w:rFonts w:ascii="Verdana" w:eastAsia="Trebuchet MS" w:hAnsi="Verdana" w:cs="Trebuchet MS"/>
          <w:noProof/>
          <w:color w:val="000000"/>
          <w:sz w:val="20"/>
          <w:szCs w:val="20"/>
        </w:rPr>
        <w:drawing>
          <wp:inline distT="0" distB="0" distL="0" distR="0" wp14:anchorId="401250E4" wp14:editId="19B60B4E">
            <wp:extent cx="3143250" cy="12858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143250" cy="1285875"/>
                    </a:xfrm>
                    <a:prstGeom prst="rect">
                      <a:avLst/>
                    </a:prstGeom>
                    <a:ln/>
                  </pic:spPr>
                </pic:pic>
              </a:graphicData>
            </a:graphic>
          </wp:inline>
        </w:drawing>
      </w:r>
    </w:p>
    <w:p w14:paraId="50F2421C" w14:textId="77777777" w:rsidR="00B11A9B" w:rsidRPr="00B11A9B" w:rsidRDefault="00B11A9B" w:rsidP="00B11A9B">
      <w:pPr>
        <w:widowControl w:val="0"/>
        <w:tabs>
          <w:tab w:val="left" w:pos="1019"/>
        </w:tabs>
        <w:autoSpaceDE w:val="0"/>
        <w:autoSpaceDN w:val="0"/>
        <w:adjustRightInd w:val="0"/>
        <w:spacing w:after="0" w:line="276" w:lineRule="auto"/>
        <w:rPr>
          <w:rFonts w:ascii="Verdana" w:eastAsia="Trebuchet MS" w:hAnsi="Verdana" w:cs="Times New Roman"/>
          <w:b/>
          <w:bCs/>
          <w:sz w:val="20"/>
          <w:szCs w:val="20"/>
        </w:rPr>
      </w:pPr>
    </w:p>
    <w:p w14:paraId="78DF09AE" w14:textId="77777777" w:rsidR="00B11A9B" w:rsidRPr="00B11A9B" w:rsidRDefault="00B11A9B" w:rsidP="00B11A9B">
      <w:pPr>
        <w:widowControl w:val="0"/>
        <w:tabs>
          <w:tab w:val="left" w:pos="8076"/>
        </w:tabs>
        <w:autoSpaceDE w:val="0"/>
        <w:autoSpaceDN w:val="0"/>
        <w:adjustRightInd w:val="0"/>
        <w:spacing w:after="0" w:line="276" w:lineRule="auto"/>
        <w:rPr>
          <w:rFonts w:ascii="Verdana" w:eastAsia="Trebuchet MS" w:hAnsi="Verdana" w:cs="Times New Roman"/>
          <w:b/>
          <w:bCs/>
          <w:sz w:val="20"/>
          <w:szCs w:val="20"/>
        </w:rPr>
      </w:pPr>
      <w:r w:rsidRPr="00B11A9B">
        <w:rPr>
          <w:rFonts w:ascii="Verdana" w:eastAsia="Trebuchet MS" w:hAnsi="Verdana" w:cs="Times New Roman"/>
          <w:b/>
          <w:bCs/>
          <w:sz w:val="20"/>
          <w:szCs w:val="20"/>
        </w:rPr>
        <w:tab/>
      </w:r>
    </w:p>
    <w:p w14:paraId="1F834C6D" w14:textId="77777777" w:rsidR="00B11A9B" w:rsidRPr="00B11A9B" w:rsidRDefault="00B11A9B" w:rsidP="00B11A9B">
      <w:pPr>
        <w:widowControl w:val="0"/>
        <w:autoSpaceDE w:val="0"/>
        <w:autoSpaceDN w:val="0"/>
        <w:adjustRightInd w:val="0"/>
        <w:spacing w:after="0" w:line="276" w:lineRule="auto"/>
        <w:jc w:val="center"/>
        <w:rPr>
          <w:rFonts w:ascii="Verdana" w:eastAsia="Trebuchet MS" w:hAnsi="Verdana" w:cs="Arial"/>
          <w:sz w:val="20"/>
          <w:szCs w:val="20"/>
        </w:rPr>
      </w:pPr>
      <w:r w:rsidRPr="00B11A9B">
        <w:rPr>
          <w:rFonts w:ascii="Verdana" w:eastAsia="Trebuchet MS" w:hAnsi="Verdana" w:cs="Arial"/>
          <w:b/>
          <w:bCs/>
          <w:sz w:val="20"/>
          <w:szCs w:val="20"/>
        </w:rPr>
        <w:t>SPECYFIKACJA WARUNKÓW ZAMÓWIENIA</w:t>
      </w:r>
    </w:p>
    <w:p w14:paraId="0B17C0F3" w14:textId="77777777" w:rsidR="00B11A9B" w:rsidRPr="00B11A9B" w:rsidRDefault="00B11A9B" w:rsidP="00B11A9B">
      <w:pPr>
        <w:widowControl w:val="0"/>
        <w:autoSpaceDE w:val="0"/>
        <w:autoSpaceDN w:val="0"/>
        <w:adjustRightInd w:val="0"/>
        <w:spacing w:after="0" w:line="276" w:lineRule="auto"/>
        <w:rPr>
          <w:rFonts w:ascii="Verdana" w:eastAsia="Trebuchet MS" w:hAnsi="Verdana" w:cs="Arial"/>
          <w:b/>
          <w:bCs/>
          <w:sz w:val="20"/>
          <w:szCs w:val="20"/>
        </w:rPr>
      </w:pPr>
    </w:p>
    <w:p w14:paraId="2951EB77" w14:textId="77777777" w:rsidR="00B11A9B" w:rsidRPr="00B11A9B" w:rsidRDefault="00B11A9B" w:rsidP="00B11A9B">
      <w:pPr>
        <w:widowControl w:val="0"/>
        <w:autoSpaceDE w:val="0"/>
        <w:autoSpaceDN w:val="0"/>
        <w:adjustRightInd w:val="0"/>
        <w:spacing w:after="0" w:line="276" w:lineRule="auto"/>
        <w:rPr>
          <w:rFonts w:ascii="Verdana" w:eastAsia="Trebuchet MS" w:hAnsi="Verdana" w:cs="Arial"/>
          <w:b/>
          <w:bCs/>
          <w:sz w:val="20"/>
          <w:szCs w:val="20"/>
        </w:rPr>
      </w:pPr>
    </w:p>
    <w:p w14:paraId="46C30F1E" w14:textId="77777777" w:rsidR="00B11A9B" w:rsidRPr="00B11A9B" w:rsidRDefault="00B11A9B" w:rsidP="00B11A9B">
      <w:pPr>
        <w:widowControl w:val="0"/>
        <w:autoSpaceDE w:val="0"/>
        <w:autoSpaceDN w:val="0"/>
        <w:adjustRightInd w:val="0"/>
        <w:spacing w:after="0" w:line="276" w:lineRule="auto"/>
        <w:rPr>
          <w:rFonts w:ascii="Verdana" w:eastAsia="Trebuchet MS" w:hAnsi="Verdana" w:cs="Arial"/>
          <w:b/>
          <w:bCs/>
          <w:sz w:val="20"/>
          <w:szCs w:val="20"/>
        </w:rPr>
      </w:pPr>
    </w:p>
    <w:p w14:paraId="4427D867" w14:textId="32CF8EB6" w:rsidR="00B11A9B" w:rsidRPr="00B11A9B" w:rsidRDefault="00B11A9B" w:rsidP="00B11A9B">
      <w:pPr>
        <w:widowControl w:val="0"/>
        <w:autoSpaceDE w:val="0"/>
        <w:autoSpaceDN w:val="0"/>
        <w:adjustRightInd w:val="0"/>
        <w:spacing w:after="0" w:line="276" w:lineRule="auto"/>
        <w:jc w:val="center"/>
        <w:rPr>
          <w:rFonts w:ascii="Verdana" w:eastAsia="Trebuchet MS" w:hAnsi="Verdana" w:cs="Arial"/>
          <w:b/>
          <w:bCs/>
          <w:sz w:val="20"/>
          <w:szCs w:val="20"/>
        </w:rPr>
      </w:pPr>
      <w:r w:rsidRPr="00B11A9B">
        <w:rPr>
          <w:rFonts w:ascii="Verdana" w:eastAsia="Trebuchet MS" w:hAnsi="Verdana" w:cs="Arial"/>
          <w:b/>
          <w:bCs/>
          <w:sz w:val="20"/>
          <w:szCs w:val="20"/>
        </w:rPr>
        <w:t>ZNAK SPRAWY: POUZ-361/1</w:t>
      </w:r>
      <w:r w:rsidR="006154EC">
        <w:rPr>
          <w:rFonts w:ascii="Verdana" w:eastAsia="Trebuchet MS" w:hAnsi="Verdana" w:cs="Arial"/>
          <w:b/>
          <w:bCs/>
          <w:sz w:val="20"/>
          <w:szCs w:val="20"/>
        </w:rPr>
        <w:t>58</w:t>
      </w:r>
      <w:r w:rsidRPr="00B11A9B">
        <w:rPr>
          <w:rFonts w:ascii="Verdana" w:eastAsia="Trebuchet MS" w:hAnsi="Verdana" w:cs="Arial"/>
          <w:b/>
          <w:bCs/>
          <w:sz w:val="20"/>
          <w:szCs w:val="20"/>
        </w:rPr>
        <w:t>/2026/DZP</w:t>
      </w:r>
    </w:p>
    <w:p w14:paraId="47A5AD7A" w14:textId="77777777" w:rsidR="00B11A9B" w:rsidRPr="00B11A9B" w:rsidRDefault="00B11A9B" w:rsidP="00B11A9B">
      <w:pPr>
        <w:widowControl w:val="0"/>
        <w:autoSpaceDE w:val="0"/>
        <w:autoSpaceDN w:val="0"/>
        <w:adjustRightInd w:val="0"/>
        <w:spacing w:after="0" w:line="276" w:lineRule="auto"/>
        <w:rPr>
          <w:rFonts w:ascii="Verdana" w:eastAsia="Trebuchet MS" w:hAnsi="Verdana" w:cs="Arial"/>
          <w:b/>
          <w:bCs/>
          <w:sz w:val="20"/>
          <w:szCs w:val="20"/>
        </w:rPr>
      </w:pPr>
    </w:p>
    <w:p w14:paraId="39FCF4CB" w14:textId="77777777" w:rsidR="00B11A9B" w:rsidRPr="00B11A9B" w:rsidRDefault="00B11A9B" w:rsidP="00B11A9B">
      <w:pPr>
        <w:widowControl w:val="0"/>
        <w:autoSpaceDE w:val="0"/>
        <w:autoSpaceDN w:val="0"/>
        <w:adjustRightInd w:val="0"/>
        <w:spacing w:after="0" w:line="276" w:lineRule="auto"/>
        <w:ind w:left="3119" w:right="138" w:hanging="3119"/>
        <w:jc w:val="both"/>
        <w:rPr>
          <w:rFonts w:ascii="Verdana" w:eastAsia="Trebuchet MS" w:hAnsi="Verdana" w:cs="Trebuchet MS"/>
          <w:sz w:val="20"/>
          <w:szCs w:val="20"/>
        </w:rPr>
      </w:pPr>
      <w:r w:rsidRPr="00B11A9B">
        <w:rPr>
          <w:rFonts w:ascii="Verdana" w:eastAsia="Trebuchet MS" w:hAnsi="Verdana" w:cs="Arial"/>
          <w:b/>
          <w:bCs/>
          <w:sz w:val="20"/>
          <w:szCs w:val="20"/>
        </w:rPr>
        <w:t xml:space="preserve">Tryb postępowania:  </w:t>
      </w:r>
      <w:r w:rsidRPr="00B11A9B">
        <w:rPr>
          <w:rFonts w:ascii="Verdana" w:eastAsia="Trebuchet MS" w:hAnsi="Verdana" w:cs="Arial"/>
          <w:b/>
          <w:bCs/>
          <w:sz w:val="20"/>
          <w:szCs w:val="20"/>
        </w:rPr>
        <w:tab/>
      </w:r>
      <w:r w:rsidRPr="00B11A9B">
        <w:rPr>
          <w:rFonts w:ascii="Verdana" w:eastAsia="Trebuchet MS" w:hAnsi="Verdana" w:cs="Trebuchet MS"/>
          <w:sz w:val="20"/>
          <w:szCs w:val="20"/>
        </w:rPr>
        <w:t xml:space="preserve">zamówienie jest prowadzone w trybie podstawowym </w:t>
      </w:r>
      <w:r w:rsidRPr="00B11A9B">
        <w:rPr>
          <w:rFonts w:ascii="Verdana" w:eastAsia="Trebuchet MS" w:hAnsi="Verdana" w:cs="Trebuchet MS"/>
          <w:sz w:val="20"/>
          <w:szCs w:val="20"/>
        </w:rPr>
        <w:br/>
        <w:t>z możliwością negocjacji, na podstawie art. 275 pkt 2 ustawy z dnia 11 września 2019 r. Prawo zamówień publicznych, zwanej dalej „ustawą Pzp” oraz na podstawie przepisów wykonawczych wydanych na jej podstawie</w:t>
      </w:r>
    </w:p>
    <w:p w14:paraId="3847D08F" w14:textId="77777777" w:rsidR="00B11A9B" w:rsidRPr="00B11A9B" w:rsidRDefault="00B11A9B" w:rsidP="00B11A9B">
      <w:pPr>
        <w:widowControl w:val="0"/>
        <w:autoSpaceDE w:val="0"/>
        <w:autoSpaceDN w:val="0"/>
        <w:adjustRightInd w:val="0"/>
        <w:spacing w:after="0" w:line="276" w:lineRule="auto"/>
        <w:ind w:right="138"/>
        <w:rPr>
          <w:rFonts w:ascii="Verdana" w:eastAsia="Trebuchet MS" w:hAnsi="Verdana" w:cs="Arial"/>
          <w:b/>
          <w:bCs/>
          <w:sz w:val="20"/>
          <w:szCs w:val="20"/>
        </w:rPr>
      </w:pPr>
    </w:p>
    <w:p w14:paraId="3618DC5C" w14:textId="77777777" w:rsidR="00B11A9B" w:rsidRPr="00B11A9B" w:rsidRDefault="00B11A9B" w:rsidP="00B11A9B">
      <w:pPr>
        <w:widowControl w:val="0"/>
        <w:autoSpaceDE w:val="0"/>
        <w:autoSpaceDN w:val="0"/>
        <w:adjustRightInd w:val="0"/>
        <w:spacing w:after="0" w:line="276" w:lineRule="auto"/>
        <w:ind w:right="138"/>
        <w:rPr>
          <w:rFonts w:ascii="Verdana" w:eastAsia="Trebuchet MS" w:hAnsi="Verdana" w:cs="Arial"/>
          <w:b/>
          <w:bCs/>
          <w:sz w:val="20"/>
          <w:szCs w:val="20"/>
        </w:rPr>
      </w:pPr>
    </w:p>
    <w:p w14:paraId="72CA8A2A" w14:textId="7D07376E" w:rsidR="00B11A9B" w:rsidRPr="00B11A9B" w:rsidRDefault="00B11A9B" w:rsidP="00B11A9B">
      <w:pPr>
        <w:widowControl w:val="0"/>
        <w:autoSpaceDE w:val="0"/>
        <w:autoSpaceDN w:val="0"/>
        <w:spacing w:after="0" w:line="276" w:lineRule="auto"/>
        <w:jc w:val="center"/>
        <w:rPr>
          <w:rFonts w:ascii="Verdana" w:eastAsia="Trebuchet MS" w:hAnsi="Verdana" w:cs="Arial"/>
          <w:b/>
          <w:bCs/>
          <w:sz w:val="20"/>
          <w:szCs w:val="20"/>
        </w:rPr>
      </w:pPr>
      <w:r w:rsidRPr="00B11A9B">
        <w:rPr>
          <w:rFonts w:ascii="Verdana" w:eastAsia="Trebuchet MS" w:hAnsi="Verdana" w:cs="Arial"/>
          <w:b/>
          <w:bCs/>
          <w:sz w:val="20"/>
          <w:szCs w:val="20"/>
        </w:rPr>
        <w:t>Nazwa postępowania: „</w:t>
      </w:r>
      <w:r w:rsidR="009E13DF" w:rsidRPr="009E13DF">
        <w:rPr>
          <w:rFonts w:ascii="Verdana" w:eastAsia="Trebuchet MS" w:hAnsi="Verdana" w:cs="Calibri"/>
          <w:b/>
          <w:bCs/>
          <w:sz w:val="20"/>
          <w:szCs w:val="20"/>
          <w:lang w:bidi="pl-PL"/>
        </w:rPr>
        <w:t>Konserwacja i naprawa urządzeń klimatyzacyjnych obsługujących serwerownię oraz pomieszczenie, w którym znajduje się zasilacz UPS oraz baterie pracujące dla potrzeb serwerowni Obserwatorium Astronomicznego przy Al. Ujazdowskich 4 w Warszawie w latach 2026-2030</w:t>
      </w:r>
      <w:r w:rsidRPr="00B11A9B">
        <w:rPr>
          <w:rFonts w:ascii="Verdana" w:eastAsia="Trebuchet MS" w:hAnsi="Verdana" w:cs="Calibri"/>
          <w:b/>
          <w:sz w:val="20"/>
          <w:szCs w:val="20"/>
        </w:rPr>
        <w:t xml:space="preserve">” </w:t>
      </w:r>
    </w:p>
    <w:p w14:paraId="5F2357CE" w14:textId="77777777" w:rsidR="00B11A9B" w:rsidRPr="00B11A9B" w:rsidRDefault="00B11A9B" w:rsidP="00B11A9B">
      <w:pPr>
        <w:widowControl w:val="0"/>
        <w:autoSpaceDE w:val="0"/>
        <w:autoSpaceDN w:val="0"/>
        <w:spacing w:after="0" w:line="276" w:lineRule="auto"/>
        <w:rPr>
          <w:rFonts w:ascii="Verdana" w:eastAsia="Trebuchet MS" w:hAnsi="Verdana" w:cs="Arial"/>
          <w:sz w:val="20"/>
          <w:szCs w:val="20"/>
        </w:rPr>
      </w:pPr>
    </w:p>
    <w:p w14:paraId="69EC5F10" w14:textId="77777777" w:rsidR="00B11A9B" w:rsidRPr="00B11A9B" w:rsidRDefault="00B11A9B" w:rsidP="00B11A9B">
      <w:pPr>
        <w:widowControl w:val="0"/>
        <w:autoSpaceDE w:val="0"/>
        <w:autoSpaceDN w:val="0"/>
        <w:spacing w:after="0" w:line="276" w:lineRule="auto"/>
        <w:rPr>
          <w:rFonts w:ascii="Verdana" w:eastAsia="Trebuchet MS" w:hAnsi="Verdana" w:cs="Arial"/>
          <w:sz w:val="20"/>
          <w:szCs w:val="20"/>
        </w:rPr>
      </w:pPr>
    </w:p>
    <w:p w14:paraId="2C07D1DD" w14:textId="77777777" w:rsidR="00B11A9B" w:rsidRPr="00B11A9B" w:rsidRDefault="00B11A9B" w:rsidP="00B11A9B">
      <w:pPr>
        <w:widowControl w:val="0"/>
        <w:autoSpaceDE w:val="0"/>
        <w:autoSpaceDN w:val="0"/>
        <w:spacing w:after="0" w:line="276" w:lineRule="auto"/>
        <w:rPr>
          <w:rFonts w:ascii="Verdana" w:eastAsia="Trebuchet MS" w:hAnsi="Verdana" w:cs="Arial"/>
          <w:sz w:val="20"/>
          <w:szCs w:val="20"/>
        </w:rPr>
      </w:pPr>
    </w:p>
    <w:p w14:paraId="430AD816"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
          <w:bCs/>
          <w:sz w:val="20"/>
          <w:szCs w:val="20"/>
        </w:rPr>
      </w:pPr>
    </w:p>
    <w:p w14:paraId="1210A4CD"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
          <w:bCs/>
          <w:sz w:val="20"/>
          <w:szCs w:val="20"/>
        </w:rPr>
      </w:pPr>
      <w:r w:rsidRPr="00B11A9B">
        <w:rPr>
          <w:rFonts w:ascii="Verdana" w:eastAsia="Trebuchet MS" w:hAnsi="Verdana" w:cs="Trebuchet MS"/>
          <w:b/>
          <w:bCs/>
          <w:sz w:val="20"/>
          <w:szCs w:val="20"/>
        </w:rPr>
        <w:t>ZATWIERDZA</w:t>
      </w:r>
    </w:p>
    <w:p w14:paraId="238F1A07"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
          <w:bCs/>
          <w:sz w:val="20"/>
          <w:szCs w:val="20"/>
        </w:rPr>
      </w:pPr>
    </w:p>
    <w:p w14:paraId="43E631F2"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
          <w:sz w:val="20"/>
          <w:szCs w:val="20"/>
        </w:rPr>
      </w:pPr>
      <w:r w:rsidRPr="00B11A9B">
        <w:rPr>
          <w:rFonts w:ascii="Verdana" w:eastAsia="Trebuchet MS" w:hAnsi="Verdana" w:cs="Trebuchet MS"/>
          <w:b/>
          <w:sz w:val="20"/>
          <w:szCs w:val="20"/>
        </w:rPr>
        <w:t>Zatwierdził:</w:t>
      </w:r>
    </w:p>
    <w:p w14:paraId="7116DB9D"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
          <w:sz w:val="20"/>
          <w:szCs w:val="20"/>
        </w:rPr>
      </w:pPr>
    </w:p>
    <w:p w14:paraId="14F419E9" w14:textId="77777777" w:rsidR="00B11A9B" w:rsidRPr="00B11A9B" w:rsidRDefault="00B11A9B" w:rsidP="00B11A9B">
      <w:pPr>
        <w:widowControl w:val="0"/>
        <w:autoSpaceDE w:val="0"/>
        <w:autoSpaceDN w:val="0"/>
        <w:spacing w:after="0" w:line="276" w:lineRule="auto"/>
        <w:ind w:left="5040" w:firstLine="720"/>
        <w:rPr>
          <w:rFonts w:ascii="Verdana" w:eastAsia="Trebuchet MS" w:hAnsi="Verdana" w:cs="Times New Roman"/>
          <w:b/>
          <w:sz w:val="20"/>
          <w:szCs w:val="20"/>
        </w:rPr>
      </w:pPr>
      <w:r w:rsidRPr="00B11A9B">
        <w:rPr>
          <w:rFonts w:ascii="Verdana" w:eastAsia="Trebuchet MS" w:hAnsi="Verdana" w:cs="Times New Roman"/>
          <w:b/>
          <w:sz w:val="20"/>
          <w:szCs w:val="20"/>
        </w:rPr>
        <w:t xml:space="preserve">Pełnomocnik Rektora ds. </w:t>
      </w:r>
    </w:p>
    <w:p w14:paraId="7392CD7E" w14:textId="77777777" w:rsidR="00B11A9B" w:rsidRPr="00B11A9B" w:rsidRDefault="00B11A9B" w:rsidP="00B11A9B">
      <w:pPr>
        <w:widowControl w:val="0"/>
        <w:autoSpaceDE w:val="0"/>
        <w:autoSpaceDN w:val="0"/>
        <w:spacing w:after="0" w:line="276" w:lineRule="auto"/>
        <w:ind w:left="5040" w:firstLine="720"/>
        <w:rPr>
          <w:rFonts w:ascii="Verdana" w:eastAsia="Trebuchet MS" w:hAnsi="Verdana" w:cs="Times New Roman"/>
          <w:b/>
          <w:sz w:val="20"/>
          <w:szCs w:val="20"/>
        </w:rPr>
      </w:pPr>
      <w:r w:rsidRPr="00B11A9B">
        <w:rPr>
          <w:rFonts w:ascii="Verdana" w:eastAsia="Trebuchet MS" w:hAnsi="Verdana" w:cs="Times New Roman"/>
          <w:b/>
          <w:sz w:val="20"/>
          <w:szCs w:val="20"/>
        </w:rPr>
        <w:t>zamówień publicznych</w:t>
      </w:r>
    </w:p>
    <w:p w14:paraId="61E25069" w14:textId="77777777" w:rsidR="00B11A9B" w:rsidRPr="00B11A9B" w:rsidRDefault="00B11A9B" w:rsidP="00B11A9B">
      <w:pPr>
        <w:widowControl w:val="0"/>
        <w:autoSpaceDE w:val="0"/>
        <w:autoSpaceDN w:val="0"/>
        <w:spacing w:after="0" w:line="276" w:lineRule="auto"/>
        <w:ind w:left="2880"/>
        <w:rPr>
          <w:rFonts w:ascii="Verdana" w:eastAsia="Trebuchet MS" w:hAnsi="Verdana" w:cs="Times New Roman"/>
          <w:b/>
          <w:sz w:val="20"/>
          <w:szCs w:val="20"/>
        </w:rPr>
      </w:pPr>
      <w:r w:rsidRPr="00B11A9B">
        <w:rPr>
          <w:rFonts w:ascii="Verdana" w:eastAsia="Trebuchet MS" w:hAnsi="Verdana" w:cs="Times New Roman"/>
          <w:b/>
          <w:sz w:val="20"/>
          <w:szCs w:val="20"/>
        </w:rPr>
        <w:tab/>
      </w:r>
      <w:r w:rsidRPr="00B11A9B">
        <w:rPr>
          <w:rFonts w:ascii="Verdana" w:eastAsia="Trebuchet MS" w:hAnsi="Verdana" w:cs="Times New Roman"/>
          <w:b/>
          <w:sz w:val="20"/>
          <w:szCs w:val="20"/>
        </w:rPr>
        <w:tab/>
      </w:r>
      <w:r w:rsidRPr="00B11A9B">
        <w:rPr>
          <w:rFonts w:ascii="Verdana" w:eastAsia="Trebuchet MS" w:hAnsi="Verdana" w:cs="Times New Roman"/>
          <w:b/>
          <w:sz w:val="20"/>
          <w:szCs w:val="20"/>
        </w:rPr>
        <w:tab/>
      </w:r>
      <w:r w:rsidRPr="00B11A9B">
        <w:rPr>
          <w:rFonts w:ascii="Verdana" w:eastAsia="Trebuchet MS" w:hAnsi="Verdana" w:cs="Times New Roman"/>
          <w:b/>
          <w:sz w:val="20"/>
          <w:szCs w:val="20"/>
        </w:rPr>
        <w:tab/>
        <w:t xml:space="preserve">  Artur Andrzejewski</w:t>
      </w:r>
    </w:p>
    <w:p w14:paraId="4233ACE1"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
          <w:sz w:val="20"/>
          <w:szCs w:val="20"/>
        </w:rPr>
      </w:pPr>
    </w:p>
    <w:p w14:paraId="537BFA52"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Cs/>
          <w:i/>
          <w:iCs/>
          <w:sz w:val="20"/>
          <w:szCs w:val="20"/>
        </w:rPr>
      </w:pPr>
      <w:r w:rsidRPr="00B11A9B">
        <w:rPr>
          <w:rFonts w:ascii="Verdana" w:eastAsia="Trebuchet MS" w:hAnsi="Verdana" w:cs="Trebuchet MS"/>
          <w:bCs/>
          <w:i/>
          <w:iCs/>
          <w:sz w:val="20"/>
          <w:szCs w:val="20"/>
        </w:rPr>
        <w:t>-podpis na oryginale-</w:t>
      </w:r>
    </w:p>
    <w:p w14:paraId="563EF9AC"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sz w:val="20"/>
          <w:szCs w:val="20"/>
        </w:rPr>
      </w:pPr>
    </w:p>
    <w:p w14:paraId="48FD2C2D" w14:textId="57C99214"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b/>
          <w:sz w:val="20"/>
          <w:szCs w:val="20"/>
        </w:rPr>
      </w:pPr>
      <w:r w:rsidRPr="00B11A9B">
        <w:rPr>
          <w:rFonts w:ascii="Verdana" w:eastAsia="Trebuchet MS" w:hAnsi="Verdana" w:cs="Trebuchet MS"/>
          <w:noProof/>
          <w:sz w:val="20"/>
          <w:szCs w:val="20"/>
        </w:rPr>
        <mc:AlternateContent>
          <mc:Choice Requires="wps">
            <w:drawing>
              <wp:anchor distT="0" distB="0" distL="89535" distR="89535" simplePos="0" relativeHeight="251659264" behindDoc="0" locked="0" layoutInCell="1" allowOverlap="1" wp14:anchorId="77DC65F5" wp14:editId="5D4051CD">
                <wp:simplePos x="0" y="0"/>
                <wp:positionH relativeFrom="column">
                  <wp:posOffset>-635</wp:posOffset>
                </wp:positionH>
                <wp:positionV relativeFrom="paragraph">
                  <wp:posOffset>635</wp:posOffset>
                </wp:positionV>
                <wp:extent cx="15875" cy="171450"/>
                <wp:effectExtent l="0" t="635" r="3810" b="0"/>
                <wp:wrapSquare wrapText="largest"/>
                <wp:docPr id="1924616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965A7" w14:textId="77777777" w:rsidR="00B11A9B" w:rsidRDefault="00B11A9B" w:rsidP="00B11A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C65F5" id="_x0000_t202" coordsize="21600,21600" o:spt="202" path="m,l,21600r21600,l21600,xe">
                <v:stroke joinstyle="miter"/>
                <v:path gradientshapeok="t" o:connecttype="rect"/>
              </v:shapetype>
              <v:shape id="Text Box 2" o:spid="_x0000_s1026" type="#_x0000_t202" style="position:absolute;left:0;text-align:left;margin-left:-.05pt;margin-top:.05pt;width:1.25pt;height:13.5pt;z-index:251659264;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" stroked="f">
                <v:textbox inset="0,0,0,0">
                  <w:txbxContent>
                    <w:p w14:paraId="1A5965A7" w14:textId="77777777" w:rsidR="00B11A9B" w:rsidRDefault="00B11A9B" w:rsidP="00B11A9B"/>
                  </w:txbxContent>
                </v:textbox>
                <w10:wrap type="square" side="largest"/>
              </v:shape>
            </w:pict>
          </mc:Fallback>
        </mc:AlternateContent>
      </w:r>
      <w:r w:rsidRPr="00B11A9B">
        <w:rPr>
          <w:rFonts w:ascii="Verdana" w:eastAsia="Trebuchet MS" w:hAnsi="Verdana" w:cs="Trebuchet MS"/>
          <w:sz w:val="20"/>
          <w:szCs w:val="20"/>
        </w:rPr>
        <w:t xml:space="preserve">Warszawa, dnia </w:t>
      </w:r>
      <w:r w:rsidR="00B569CB">
        <w:rPr>
          <w:rFonts w:ascii="Verdana" w:eastAsia="Trebuchet MS" w:hAnsi="Verdana" w:cs="Trebuchet MS"/>
          <w:sz w:val="20"/>
          <w:szCs w:val="20"/>
        </w:rPr>
        <w:t>07.</w:t>
      </w:r>
      <w:r w:rsidRPr="00B11A9B">
        <w:rPr>
          <w:rFonts w:ascii="Verdana" w:eastAsia="Trebuchet MS" w:hAnsi="Verdana" w:cs="Trebuchet MS"/>
          <w:sz w:val="20"/>
          <w:szCs w:val="20"/>
        </w:rPr>
        <w:t>0</w:t>
      </w:r>
      <w:r w:rsidR="006154EC">
        <w:rPr>
          <w:rFonts w:ascii="Verdana" w:eastAsia="Trebuchet MS" w:hAnsi="Verdana" w:cs="Trebuchet MS"/>
          <w:sz w:val="20"/>
          <w:szCs w:val="20"/>
        </w:rPr>
        <w:t>8</w:t>
      </w:r>
      <w:r w:rsidRPr="00B11A9B">
        <w:rPr>
          <w:rFonts w:ascii="Verdana" w:eastAsia="Trebuchet MS" w:hAnsi="Verdana" w:cs="Trebuchet MS"/>
          <w:sz w:val="20"/>
          <w:szCs w:val="20"/>
        </w:rPr>
        <w:t>.2026r.</w:t>
      </w:r>
    </w:p>
    <w:p w14:paraId="33949B62" w14:textId="77777777" w:rsidR="00B11A9B" w:rsidRPr="00B11A9B" w:rsidRDefault="00B11A9B" w:rsidP="00B11A9B">
      <w:pPr>
        <w:widowControl w:val="0"/>
        <w:autoSpaceDE w:val="0"/>
        <w:autoSpaceDN w:val="0"/>
        <w:spacing w:after="0" w:line="276" w:lineRule="auto"/>
        <w:ind w:left="5040"/>
        <w:jc w:val="center"/>
        <w:rPr>
          <w:rFonts w:ascii="Verdana" w:eastAsia="Trebuchet MS" w:hAnsi="Verdana" w:cs="Trebuchet MS"/>
          <w:sz w:val="20"/>
          <w:szCs w:val="20"/>
        </w:rPr>
      </w:pPr>
      <w:r w:rsidRPr="00B11A9B">
        <w:rPr>
          <w:rFonts w:ascii="Verdana" w:eastAsia="Trebuchet MS" w:hAnsi="Verdana" w:cs="Trebuchet MS"/>
          <w:sz w:val="20"/>
          <w:szCs w:val="20"/>
        </w:rPr>
        <w:t>/podpis na oryginale/</w:t>
      </w:r>
    </w:p>
    <w:p w14:paraId="6719BAB1" w14:textId="77777777" w:rsidR="00B11A9B" w:rsidRPr="00B11A9B" w:rsidRDefault="00B11A9B" w:rsidP="00B11A9B">
      <w:pPr>
        <w:widowControl w:val="0"/>
        <w:autoSpaceDE w:val="0"/>
        <w:autoSpaceDN w:val="0"/>
        <w:spacing w:after="0" w:line="276" w:lineRule="auto"/>
        <w:rPr>
          <w:rFonts w:ascii="Verdana" w:eastAsia="Trebuchet MS" w:hAnsi="Verdana" w:cs="Trebuchet MS"/>
          <w:b/>
          <w:bCs/>
          <w:sz w:val="20"/>
          <w:szCs w:val="20"/>
        </w:rPr>
      </w:pPr>
    </w:p>
    <w:p w14:paraId="611C0C10" w14:textId="20BF97A6" w:rsidR="00B11A9B" w:rsidRPr="00B11A9B" w:rsidRDefault="00B11A9B" w:rsidP="00B11A9B">
      <w:pPr>
        <w:widowControl w:val="0"/>
        <w:autoSpaceDE w:val="0"/>
        <w:autoSpaceDN w:val="0"/>
        <w:spacing w:after="0" w:line="276" w:lineRule="auto"/>
        <w:rPr>
          <w:rFonts w:ascii="Verdana" w:eastAsia="Trebuchet MS" w:hAnsi="Verdana" w:cs="Trebuchet MS"/>
          <w:b/>
          <w:bCs/>
          <w:sz w:val="20"/>
          <w:szCs w:val="20"/>
        </w:rPr>
      </w:pPr>
      <w:r w:rsidRPr="00B11A9B">
        <w:rPr>
          <w:rFonts w:ascii="Verdana" w:eastAsia="Trebuchet MS" w:hAnsi="Verdana" w:cs="Trebuchet MS"/>
          <w:b/>
          <w:bCs/>
          <w:sz w:val="20"/>
          <w:szCs w:val="20"/>
        </w:rPr>
        <w:t xml:space="preserve">Przygotował: </w:t>
      </w:r>
      <w:r>
        <w:rPr>
          <w:rFonts w:ascii="Verdana" w:eastAsia="Trebuchet MS" w:hAnsi="Verdana" w:cs="Trebuchet MS"/>
          <w:b/>
          <w:bCs/>
          <w:sz w:val="20"/>
          <w:szCs w:val="20"/>
        </w:rPr>
        <w:t>Marcin Skonecka</w:t>
      </w:r>
    </w:p>
    <w:p w14:paraId="0C07B402" w14:textId="77777777" w:rsidR="00B11A9B" w:rsidRPr="00B11A9B" w:rsidRDefault="00B11A9B" w:rsidP="00B11A9B">
      <w:pPr>
        <w:widowControl w:val="0"/>
        <w:autoSpaceDE w:val="0"/>
        <w:autoSpaceDN w:val="0"/>
        <w:spacing w:after="0" w:line="276" w:lineRule="auto"/>
        <w:rPr>
          <w:rFonts w:ascii="Verdana" w:eastAsia="Trebuchet MS" w:hAnsi="Verdana" w:cs="Trebuchet MS"/>
          <w:b/>
          <w:bCs/>
          <w:sz w:val="20"/>
          <w:szCs w:val="20"/>
        </w:rPr>
      </w:pPr>
    </w:p>
    <w:p w14:paraId="1E915D50" w14:textId="77777777" w:rsidR="00B11A9B" w:rsidRPr="00B11A9B" w:rsidRDefault="00B11A9B" w:rsidP="00B11A9B">
      <w:pPr>
        <w:widowControl w:val="0"/>
        <w:autoSpaceDE w:val="0"/>
        <w:autoSpaceDN w:val="0"/>
        <w:spacing w:after="0" w:line="276" w:lineRule="auto"/>
        <w:rPr>
          <w:rFonts w:ascii="Verdana" w:eastAsia="Trebuchet MS" w:hAnsi="Verdana" w:cs="Trebuchet MS"/>
          <w:b/>
          <w:bCs/>
          <w:sz w:val="20"/>
          <w:szCs w:val="20"/>
        </w:rPr>
      </w:pPr>
      <w:r w:rsidRPr="00B11A9B">
        <w:rPr>
          <w:rFonts w:ascii="Verdana" w:eastAsia="Trebuchet MS" w:hAnsi="Verdana" w:cs="Trebuchet MS"/>
          <w:b/>
          <w:bCs/>
          <w:sz w:val="20"/>
          <w:szCs w:val="20"/>
        </w:rPr>
        <w:t xml:space="preserve">Uzgodniła: Agnieszka Szajkowska </w:t>
      </w:r>
    </w:p>
    <w:p w14:paraId="330AA334" w14:textId="77777777" w:rsidR="00B11A9B" w:rsidRPr="00B11A9B" w:rsidRDefault="00B11A9B" w:rsidP="00B11A9B">
      <w:pPr>
        <w:widowControl w:val="0"/>
        <w:autoSpaceDE w:val="0"/>
        <w:autoSpaceDN w:val="0"/>
        <w:spacing w:after="0" w:line="276" w:lineRule="auto"/>
        <w:jc w:val="center"/>
        <w:rPr>
          <w:rFonts w:ascii="Verdana" w:eastAsia="Trebuchet MS" w:hAnsi="Verdana" w:cs="Trebuchet MS"/>
          <w:sz w:val="20"/>
          <w:szCs w:val="20"/>
        </w:rPr>
      </w:pPr>
      <w:r w:rsidRPr="00B11A9B">
        <w:rPr>
          <w:rFonts w:ascii="Verdana" w:eastAsia="Trebuchet MS" w:hAnsi="Verdana" w:cs="Trebuchet MS"/>
          <w:b/>
          <w:bCs/>
          <w:sz w:val="20"/>
          <w:szCs w:val="20"/>
        </w:rPr>
        <w:lastRenderedPageBreak/>
        <w:t xml:space="preserve"> </w:t>
      </w:r>
    </w:p>
    <w:p w14:paraId="3A23DDC1" w14:textId="77777777" w:rsidR="00B11A9B" w:rsidRPr="00B11A9B" w:rsidRDefault="00B11A9B" w:rsidP="00B11A9B">
      <w:pPr>
        <w:widowControl w:val="0"/>
        <w:numPr>
          <w:ilvl w:val="1"/>
          <w:numId w:val="4"/>
        </w:numPr>
        <w:shd w:val="clear" w:color="auto" w:fill="C2D69B"/>
        <w:tabs>
          <w:tab w:val="left" w:pos="709"/>
        </w:tabs>
        <w:autoSpaceDE w:val="0"/>
        <w:autoSpaceDN w:val="0"/>
        <w:spacing w:after="0" w:line="276" w:lineRule="auto"/>
        <w:ind w:left="142" w:right="-6"/>
        <w:outlineLvl w:val="0"/>
        <w:rPr>
          <w:rFonts w:ascii="Verdana" w:eastAsia="Trebuchet MS" w:hAnsi="Verdana" w:cs="Arial"/>
          <w:b/>
          <w:sz w:val="20"/>
          <w:szCs w:val="20"/>
        </w:rPr>
      </w:pPr>
      <w:bookmarkStart w:id="0" w:name="_Toc101854869"/>
      <w:r w:rsidRPr="00B11A9B">
        <w:rPr>
          <w:rFonts w:ascii="Verdana" w:eastAsia="Trebuchet MS" w:hAnsi="Verdana" w:cs="Arial"/>
          <w:b/>
          <w:sz w:val="20"/>
          <w:szCs w:val="20"/>
        </w:rPr>
        <w:t>NAZWA ORAZ ADRES</w:t>
      </w:r>
      <w:r w:rsidRPr="00B11A9B">
        <w:rPr>
          <w:rFonts w:ascii="Verdana" w:eastAsia="Trebuchet MS" w:hAnsi="Verdana" w:cs="Arial"/>
          <w:b/>
          <w:spacing w:val="-4"/>
          <w:sz w:val="20"/>
          <w:szCs w:val="20"/>
        </w:rPr>
        <w:t xml:space="preserve"> </w:t>
      </w:r>
      <w:r w:rsidRPr="00B11A9B">
        <w:rPr>
          <w:rFonts w:ascii="Verdana" w:eastAsia="Trebuchet MS" w:hAnsi="Verdana" w:cs="Arial"/>
          <w:b/>
          <w:sz w:val="20"/>
          <w:szCs w:val="20"/>
        </w:rPr>
        <w:t>ZAMAWIAJĄCEGO</w:t>
      </w:r>
      <w:bookmarkEnd w:id="0"/>
    </w:p>
    <w:p w14:paraId="0CFF031E" w14:textId="77777777" w:rsidR="00B11A9B" w:rsidRPr="00B11A9B" w:rsidRDefault="00B11A9B" w:rsidP="00A65AB4">
      <w:pPr>
        <w:widowControl w:val="0"/>
        <w:numPr>
          <w:ilvl w:val="0"/>
          <w:numId w:val="25"/>
        </w:numPr>
        <w:suppressAutoHyphens/>
        <w:autoSpaceDE w:val="0"/>
        <w:autoSpaceDN w:val="0"/>
        <w:spacing w:after="0" w:line="276" w:lineRule="auto"/>
        <w:jc w:val="both"/>
        <w:rPr>
          <w:rFonts w:ascii="Verdana" w:eastAsia="SimSun" w:hAnsi="Verdana" w:cs="Calibri"/>
          <w:kern w:val="1"/>
          <w:sz w:val="20"/>
          <w:szCs w:val="20"/>
          <w:lang w:eastAsia="hi-IN" w:bidi="hi-IN"/>
        </w:rPr>
      </w:pPr>
      <w:r w:rsidRPr="00B11A9B">
        <w:rPr>
          <w:rFonts w:ascii="Verdana" w:eastAsia="Calibri" w:hAnsi="Verdana" w:cs="Calibri"/>
          <w:kern w:val="1"/>
          <w:sz w:val="20"/>
          <w:szCs w:val="20"/>
          <w:lang w:eastAsia="hi-IN" w:bidi="hi-IN"/>
        </w:rPr>
        <w:t>Zamawiający:</w:t>
      </w:r>
      <w:r w:rsidRPr="00B11A9B">
        <w:rPr>
          <w:rFonts w:ascii="Verdana" w:eastAsia="SimSun" w:hAnsi="Verdana" w:cs="Calibri"/>
          <w:kern w:val="1"/>
          <w:sz w:val="20"/>
          <w:szCs w:val="20"/>
          <w:lang w:eastAsia="hi-IN" w:bidi="hi-IN"/>
        </w:rPr>
        <w:t xml:space="preserve"> Uniwersytet Warszawski </w:t>
      </w:r>
    </w:p>
    <w:p w14:paraId="2E274CBF" w14:textId="77777777" w:rsidR="00B11A9B" w:rsidRPr="00B11A9B" w:rsidRDefault="00B11A9B" w:rsidP="00B11A9B">
      <w:pPr>
        <w:widowControl w:val="0"/>
        <w:suppressAutoHyphens/>
        <w:spacing w:after="0" w:line="276" w:lineRule="auto"/>
        <w:ind w:left="364"/>
        <w:jc w:val="both"/>
        <w:rPr>
          <w:rFonts w:ascii="Verdana" w:eastAsia="SimSun" w:hAnsi="Verdana" w:cs="Calibri"/>
          <w:kern w:val="1"/>
          <w:sz w:val="20"/>
          <w:szCs w:val="20"/>
          <w:lang w:eastAsia="hi-IN" w:bidi="hi-IN"/>
        </w:rPr>
      </w:pPr>
      <w:r w:rsidRPr="00B11A9B">
        <w:rPr>
          <w:rFonts w:ascii="Verdana" w:eastAsia="SimSun" w:hAnsi="Verdana" w:cs="Calibri"/>
          <w:kern w:val="1"/>
          <w:sz w:val="20"/>
          <w:szCs w:val="20"/>
          <w:lang w:eastAsia="hi-IN" w:bidi="hi-IN"/>
        </w:rPr>
        <w:t>Tel.: 22 55 22 508</w:t>
      </w:r>
    </w:p>
    <w:p w14:paraId="34B813BA" w14:textId="77777777" w:rsidR="00B11A9B" w:rsidRPr="00B11A9B" w:rsidRDefault="00B11A9B" w:rsidP="00B11A9B">
      <w:pPr>
        <w:widowControl w:val="0"/>
        <w:suppressAutoHyphens/>
        <w:spacing w:after="0" w:line="276" w:lineRule="auto"/>
        <w:ind w:left="364"/>
        <w:jc w:val="both"/>
        <w:rPr>
          <w:rFonts w:ascii="Verdana" w:eastAsia="Calibri" w:hAnsi="Verdana" w:cs="Calibri"/>
          <w:kern w:val="1"/>
          <w:sz w:val="20"/>
          <w:szCs w:val="20"/>
          <w:lang w:val="en-US" w:eastAsia="hi-IN" w:bidi="hi-IN"/>
        </w:rPr>
      </w:pPr>
      <w:r w:rsidRPr="00B11A9B">
        <w:rPr>
          <w:rFonts w:ascii="Verdana" w:eastAsia="SimSun" w:hAnsi="Verdana" w:cs="Calibri"/>
          <w:kern w:val="1"/>
          <w:sz w:val="20"/>
          <w:szCs w:val="20"/>
          <w:lang w:eastAsia="hi-IN" w:bidi="hi-IN"/>
        </w:rPr>
        <w:t xml:space="preserve">Adres e-mail: </w:t>
      </w:r>
      <w:r w:rsidRPr="00B11A9B">
        <w:rPr>
          <w:rFonts w:ascii="Verdana" w:eastAsia="SimSun" w:hAnsi="Verdana" w:cs="font1437"/>
          <w:kern w:val="1"/>
          <w:sz w:val="20"/>
          <w:szCs w:val="20"/>
          <w:lang w:eastAsia="hi-IN" w:bidi="hi-IN"/>
        </w:rPr>
        <w:t>dzp@adm.uw.edu.pl</w:t>
      </w:r>
    </w:p>
    <w:p w14:paraId="14D9A655" w14:textId="77777777" w:rsidR="00B11A9B" w:rsidRPr="000852DE" w:rsidRDefault="00B11A9B" w:rsidP="00A65AB4">
      <w:pPr>
        <w:widowControl w:val="0"/>
        <w:numPr>
          <w:ilvl w:val="0"/>
          <w:numId w:val="25"/>
        </w:numPr>
        <w:suppressAutoHyphens/>
        <w:autoSpaceDE w:val="0"/>
        <w:autoSpaceDN w:val="0"/>
        <w:spacing w:after="0" w:line="276" w:lineRule="auto"/>
        <w:jc w:val="both"/>
        <w:rPr>
          <w:rFonts w:ascii="Verdana" w:eastAsia="Calibri" w:hAnsi="Verdana" w:cs="Calibri"/>
          <w:kern w:val="1"/>
          <w:sz w:val="20"/>
          <w:szCs w:val="20"/>
          <w:lang w:eastAsia="hi-IN" w:bidi="hi-IN"/>
        </w:rPr>
      </w:pPr>
      <w:r w:rsidRPr="000852DE">
        <w:rPr>
          <w:rFonts w:ascii="Verdana" w:eastAsia="Calibri" w:hAnsi="Verdana" w:cs="Calibri"/>
          <w:kern w:val="1"/>
          <w:sz w:val="20"/>
          <w:szCs w:val="20"/>
          <w:lang w:val="en-US" w:eastAsia="hi-IN" w:bidi="hi-IN"/>
        </w:rPr>
        <w:t xml:space="preserve">Adres </w:t>
      </w:r>
      <w:r w:rsidRPr="000852DE">
        <w:rPr>
          <w:rFonts w:ascii="Verdana" w:eastAsia="Calibri" w:hAnsi="Verdana" w:cs="Calibri"/>
          <w:kern w:val="1"/>
          <w:sz w:val="20"/>
          <w:szCs w:val="20"/>
          <w:lang w:eastAsia="hi-IN" w:bidi="hi-IN"/>
        </w:rPr>
        <w:t>strony internetowej Zamawiającego:</w:t>
      </w:r>
      <w:r w:rsidRPr="000852DE">
        <w:rPr>
          <w:rFonts w:ascii="Verdana" w:eastAsia="SimSun" w:hAnsi="Verdana" w:cs="font1437"/>
          <w:kern w:val="1"/>
          <w:sz w:val="20"/>
          <w:szCs w:val="20"/>
          <w:lang w:eastAsia="hi-IN" w:bidi="hi-IN"/>
        </w:rPr>
        <w:t xml:space="preserve"> </w:t>
      </w:r>
      <w:hyperlink r:id="rId8" w:history="1">
        <w:r w:rsidRPr="000852DE">
          <w:rPr>
            <w:rFonts w:ascii="Verdana" w:eastAsia="Calibri" w:hAnsi="Verdana" w:cs="Calibri"/>
            <w:kern w:val="1"/>
            <w:sz w:val="20"/>
            <w:szCs w:val="20"/>
            <w:u w:val="single"/>
            <w:lang w:eastAsia="hi-IN" w:bidi="hi-IN"/>
          </w:rPr>
          <w:t>https://www.uw.edu.pl/</w:t>
        </w:r>
      </w:hyperlink>
      <w:r w:rsidRPr="000852DE">
        <w:rPr>
          <w:rFonts w:ascii="Verdana" w:eastAsia="Calibri" w:hAnsi="Verdana" w:cs="Calibri"/>
          <w:kern w:val="1"/>
          <w:sz w:val="20"/>
          <w:szCs w:val="20"/>
          <w:lang w:eastAsia="hi-IN" w:bidi="hi-IN"/>
        </w:rPr>
        <w:t xml:space="preserve"> </w:t>
      </w:r>
    </w:p>
    <w:p w14:paraId="7CCEC399" w14:textId="02B85531" w:rsidR="00B11A9B" w:rsidRPr="000852DE" w:rsidRDefault="00B11A9B" w:rsidP="00B11A9B">
      <w:pPr>
        <w:widowControl w:val="0"/>
        <w:suppressAutoHyphens/>
        <w:spacing w:after="0" w:line="276" w:lineRule="auto"/>
        <w:ind w:left="364"/>
        <w:jc w:val="both"/>
      </w:pPr>
      <w:r w:rsidRPr="000852DE">
        <w:rPr>
          <w:rFonts w:ascii="Verdana" w:eastAsia="Calibri" w:hAnsi="Verdana" w:cs="Calibri"/>
          <w:kern w:val="1"/>
          <w:sz w:val="20"/>
          <w:szCs w:val="20"/>
          <w:lang w:eastAsia="hi-IN" w:bidi="hi-IN"/>
        </w:rPr>
        <w:t xml:space="preserve">Nieograniczony, pełny i bezpośredni dostęp do dokumentów zamówienia można uzyskać bezpłatnie pod adresem: </w:t>
      </w:r>
      <w:r w:rsidR="000852DE" w:rsidRPr="000852DE">
        <w:t>https://ezamowienia.gov.pl/mp-client/search/list/ocds-148610-2fcf591f-6e52-46d7-806b-c1eea40d775f</w:t>
      </w:r>
    </w:p>
    <w:p w14:paraId="6AD725AB" w14:textId="77777777" w:rsidR="00B11A9B" w:rsidRPr="00B11A9B" w:rsidRDefault="00B11A9B" w:rsidP="00B11A9B">
      <w:pPr>
        <w:widowControl w:val="0"/>
        <w:numPr>
          <w:ilvl w:val="1"/>
          <w:numId w:val="4"/>
        </w:numPr>
        <w:shd w:val="clear" w:color="auto" w:fill="C2D69B"/>
        <w:tabs>
          <w:tab w:val="left" w:pos="709"/>
        </w:tabs>
        <w:autoSpaceDE w:val="0"/>
        <w:autoSpaceDN w:val="0"/>
        <w:spacing w:before="120" w:after="0" w:line="276" w:lineRule="auto"/>
        <w:ind w:right="-6"/>
        <w:outlineLvl w:val="0"/>
        <w:rPr>
          <w:rFonts w:ascii="Verdana" w:eastAsia="Trebuchet MS" w:hAnsi="Verdana" w:cs="Arial"/>
          <w:b/>
          <w:sz w:val="20"/>
          <w:szCs w:val="20"/>
        </w:rPr>
      </w:pPr>
      <w:r w:rsidRPr="00B11A9B">
        <w:rPr>
          <w:rFonts w:ascii="Verdana" w:eastAsia="Trebuchet MS" w:hAnsi="Verdana" w:cs="Arial"/>
          <w:b/>
          <w:sz w:val="20"/>
          <w:szCs w:val="20"/>
        </w:rPr>
        <w:t xml:space="preserve"> </w:t>
      </w:r>
      <w:bookmarkStart w:id="1" w:name="_Toc64289578"/>
      <w:bookmarkStart w:id="2" w:name="_Toc64289742"/>
      <w:bookmarkStart w:id="3" w:name="_Toc64289905"/>
      <w:bookmarkStart w:id="4" w:name="_Toc64290066"/>
      <w:bookmarkStart w:id="5" w:name="_Toc64290228"/>
      <w:bookmarkStart w:id="6" w:name="_Toc64290389"/>
      <w:bookmarkStart w:id="7" w:name="_Toc64290552"/>
      <w:bookmarkStart w:id="8" w:name="_Toc64290711"/>
      <w:bookmarkStart w:id="9" w:name="_Toc64290872"/>
      <w:bookmarkStart w:id="10" w:name="_Toc64291031"/>
      <w:bookmarkStart w:id="11" w:name="_Toc64291189"/>
      <w:bookmarkStart w:id="12" w:name="_Toc64291348"/>
      <w:bookmarkStart w:id="13" w:name="_Toc63256651"/>
      <w:bookmarkStart w:id="14" w:name="_Toc64289579"/>
      <w:bookmarkStart w:id="15" w:name="_Toc64289743"/>
      <w:bookmarkStart w:id="16" w:name="_Toc64289906"/>
      <w:bookmarkStart w:id="17" w:name="_Toc64290067"/>
      <w:bookmarkStart w:id="18" w:name="_Toc64290229"/>
      <w:bookmarkStart w:id="19" w:name="_Toc64290390"/>
      <w:bookmarkStart w:id="20" w:name="_Toc64290553"/>
      <w:bookmarkStart w:id="21" w:name="_Toc64290712"/>
      <w:bookmarkStart w:id="22" w:name="_Toc64290873"/>
      <w:bookmarkStart w:id="23" w:name="_Toc64291032"/>
      <w:bookmarkStart w:id="24" w:name="_Toc64291190"/>
      <w:bookmarkStart w:id="25" w:name="_Toc64291349"/>
      <w:bookmarkStart w:id="26" w:name="_Toc10185487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B11A9B">
        <w:rPr>
          <w:rFonts w:ascii="Verdana" w:eastAsia="Trebuchet MS" w:hAnsi="Verdana" w:cs="Arial"/>
          <w:b/>
          <w:sz w:val="20"/>
          <w:szCs w:val="20"/>
        </w:rPr>
        <w:t>DEFINICJE</w:t>
      </w:r>
      <w:bookmarkEnd w:id="26"/>
    </w:p>
    <w:p w14:paraId="5ACCF992" w14:textId="77777777" w:rsidR="00B11A9B" w:rsidRPr="00B11A9B" w:rsidRDefault="00B11A9B" w:rsidP="00B11A9B">
      <w:pPr>
        <w:spacing w:after="0" w:line="276" w:lineRule="auto"/>
        <w:ind w:left="142" w:right="-8"/>
        <w:jc w:val="both"/>
        <w:rPr>
          <w:rFonts w:ascii="Verdana" w:eastAsia="Times New Roman" w:hAnsi="Verdana" w:cs="Arial"/>
          <w:sz w:val="20"/>
          <w:szCs w:val="20"/>
          <w:lang w:eastAsia="pl-PL"/>
        </w:rPr>
      </w:pPr>
      <w:r w:rsidRPr="00B11A9B">
        <w:rPr>
          <w:rFonts w:ascii="Verdana" w:eastAsia="Times New Roman" w:hAnsi="Verdana" w:cs="Arial"/>
          <w:sz w:val="20"/>
          <w:szCs w:val="20"/>
          <w:lang w:eastAsia="pl-PL"/>
        </w:rPr>
        <w:t>Użyte w Specyfikacji Warunków Zamówienia oraz załącznikach terminy mają następujące znaczenie:</w:t>
      </w:r>
    </w:p>
    <w:p w14:paraId="048F37F9" w14:textId="77777777" w:rsidR="00B11A9B" w:rsidRPr="00B11A9B" w:rsidRDefault="00B11A9B" w:rsidP="00B11A9B">
      <w:pPr>
        <w:widowControl w:val="0"/>
        <w:numPr>
          <w:ilvl w:val="0"/>
          <w:numId w:val="9"/>
        </w:numPr>
        <w:autoSpaceDE w:val="0"/>
        <w:autoSpaceDN w:val="0"/>
        <w:spacing w:after="0" w:line="276" w:lineRule="auto"/>
        <w:ind w:left="426" w:right="-8" w:hanging="284"/>
        <w:contextualSpacing/>
        <w:jc w:val="both"/>
        <w:rPr>
          <w:rFonts w:ascii="Verdana" w:eastAsia="Times New Roman" w:hAnsi="Verdana" w:cs="Arial"/>
          <w:sz w:val="20"/>
          <w:szCs w:val="20"/>
          <w:lang w:eastAsia="pl-PL"/>
        </w:rPr>
      </w:pPr>
      <w:r w:rsidRPr="00B11A9B">
        <w:rPr>
          <w:rFonts w:ascii="Verdana" w:eastAsia="Times New Roman" w:hAnsi="Verdana" w:cs="Arial"/>
          <w:b/>
          <w:bCs/>
          <w:sz w:val="20"/>
          <w:szCs w:val="20"/>
          <w:lang w:eastAsia="pl-PL"/>
        </w:rPr>
        <w:t>„Ustawa Pzp”</w:t>
      </w:r>
      <w:r w:rsidRPr="00B11A9B">
        <w:rPr>
          <w:rFonts w:ascii="Verdana" w:eastAsia="Times New Roman" w:hAnsi="Verdana" w:cs="Arial"/>
          <w:sz w:val="20"/>
          <w:szCs w:val="20"/>
          <w:lang w:eastAsia="pl-PL"/>
        </w:rPr>
        <w:t xml:space="preserve"> - ustawa z dnia 11 września 2019 r. Prawo zamówień publicznych;</w:t>
      </w:r>
    </w:p>
    <w:p w14:paraId="05630E72" w14:textId="77777777" w:rsidR="00B11A9B" w:rsidRPr="00B11A9B" w:rsidRDefault="00B11A9B" w:rsidP="00B11A9B">
      <w:pPr>
        <w:widowControl w:val="0"/>
        <w:numPr>
          <w:ilvl w:val="0"/>
          <w:numId w:val="9"/>
        </w:numPr>
        <w:autoSpaceDE w:val="0"/>
        <w:autoSpaceDN w:val="0"/>
        <w:spacing w:after="0" w:line="276" w:lineRule="auto"/>
        <w:ind w:left="426" w:right="-8" w:hanging="284"/>
        <w:contextualSpacing/>
        <w:jc w:val="both"/>
        <w:rPr>
          <w:rFonts w:ascii="Verdana" w:eastAsia="Times New Roman" w:hAnsi="Verdana" w:cs="Arial"/>
          <w:sz w:val="20"/>
          <w:szCs w:val="20"/>
          <w:lang w:eastAsia="pl-PL"/>
        </w:rPr>
      </w:pPr>
      <w:r w:rsidRPr="00B11A9B">
        <w:rPr>
          <w:rFonts w:ascii="Verdana" w:eastAsia="Times New Roman" w:hAnsi="Verdana" w:cs="Arial"/>
          <w:b/>
          <w:sz w:val="20"/>
          <w:szCs w:val="20"/>
          <w:lang w:eastAsia="pl-PL"/>
        </w:rPr>
        <w:t>„Wykonawca”</w:t>
      </w:r>
      <w:r w:rsidRPr="00B11A9B">
        <w:rPr>
          <w:rFonts w:ascii="Verdana" w:eastAsia="Times New Roman" w:hAnsi="Verdana" w:cs="Arial"/>
          <w:sz w:val="20"/>
          <w:szCs w:val="20"/>
          <w:lang w:eastAsia="pl-PL"/>
        </w:rPr>
        <w:t xml:space="preserve"> - </w:t>
      </w:r>
      <w:r w:rsidRPr="00B11A9B">
        <w:rPr>
          <w:rFonts w:ascii="Verdana" w:eastAsia="Trebuchet MS" w:hAnsi="Verdana" w:cs="Arial"/>
          <w:sz w:val="20"/>
          <w:szCs w:val="20"/>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442DEDBA" w14:textId="77777777" w:rsidR="00B11A9B" w:rsidRPr="00B11A9B" w:rsidRDefault="00B11A9B" w:rsidP="00B11A9B">
      <w:pPr>
        <w:widowControl w:val="0"/>
        <w:numPr>
          <w:ilvl w:val="0"/>
          <w:numId w:val="9"/>
        </w:numPr>
        <w:autoSpaceDE w:val="0"/>
        <w:autoSpaceDN w:val="0"/>
        <w:spacing w:after="0" w:line="276" w:lineRule="auto"/>
        <w:ind w:left="426" w:right="-8" w:hanging="284"/>
        <w:contextualSpacing/>
        <w:jc w:val="both"/>
        <w:rPr>
          <w:rFonts w:ascii="Verdana" w:eastAsia="Times New Roman" w:hAnsi="Verdana" w:cs="Arial"/>
          <w:sz w:val="20"/>
          <w:szCs w:val="20"/>
          <w:lang w:eastAsia="pl-PL"/>
        </w:rPr>
      </w:pPr>
      <w:r w:rsidRPr="00B11A9B">
        <w:rPr>
          <w:rFonts w:ascii="Verdana" w:eastAsia="Times New Roman" w:hAnsi="Verdana" w:cs="Arial"/>
          <w:b/>
          <w:sz w:val="20"/>
          <w:szCs w:val="20"/>
          <w:lang w:eastAsia="pl-PL"/>
        </w:rPr>
        <w:t>„OPZ” –</w:t>
      </w:r>
      <w:r w:rsidRPr="00B11A9B">
        <w:rPr>
          <w:rFonts w:ascii="Verdana" w:eastAsia="Times New Roman" w:hAnsi="Verdana" w:cs="Arial"/>
          <w:sz w:val="20"/>
          <w:szCs w:val="20"/>
          <w:lang w:eastAsia="pl-PL"/>
        </w:rPr>
        <w:t xml:space="preserve"> Opis przedmiotu zamówienia;</w:t>
      </w:r>
    </w:p>
    <w:p w14:paraId="3105C8E5" w14:textId="77777777" w:rsidR="00B11A9B" w:rsidRPr="00B11A9B" w:rsidRDefault="00B11A9B" w:rsidP="00B11A9B">
      <w:pPr>
        <w:widowControl w:val="0"/>
        <w:numPr>
          <w:ilvl w:val="0"/>
          <w:numId w:val="9"/>
        </w:numPr>
        <w:autoSpaceDE w:val="0"/>
        <w:autoSpaceDN w:val="0"/>
        <w:spacing w:after="0" w:line="276" w:lineRule="auto"/>
        <w:ind w:left="426" w:right="-8" w:hanging="284"/>
        <w:contextualSpacing/>
        <w:jc w:val="both"/>
        <w:rPr>
          <w:rFonts w:ascii="Verdana" w:eastAsia="Times New Roman" w:hAnsi="Verdana" w:cs="Arial"/>
          <w:sz w:val="20"/>
          <w:szCs w:val="20"/>
          <w:lang w:eastAsia="pl-PL"/>
        </w:rPr>
      </w:pPr>
      <w:r w:rsidRPr="00B11A9B">
        <w:rPr>
          <w:rFonts w:ascii="Verdana" w:eastAsia="Times New Roman" w:hAnsi="Verdana" w:cs="Arial"/>
          <w:b/>
          <w:sz w:val="20"/>
          <w:szCs w:val="20"/>
          <w:lang w:eastAsia="pl-PL"/>
        </w:rPr>
        <w:t>„SWZ” –</w:t>
      </w:r>
      <w:r w:rsidRPr="00B11A9B">
        <w:rPr>
          <w:rFonts w:ascii="Verdana" w:eastAsia="Times New Roman" w:hAnsi="Verdana" w:cs="Arial"/>
          <w:sz w:val="20"/>
          <w:szCs w:val="20"/>
          <w:lang w:eastAsia="pl-PL"/>
        </w:rPr>
        <w:t xml:space="preserve"> Specyfikacja Warunków Zamówienia;</w:t>
      </w:r>
    </w:p>
    <w:p w14:paraId="45F8C83E" w14:textId="77777777" w:rsidR="00B11A9B" w:rsidRPr="00B11A9B" w:rsidRDefault="00B11A9B" w:rsidP="00B11A9B">
      <w:pPr>
        <w:widowControl w:val="0"/>
        <w:numPr>
          <w:ilvl w:val="0"/>
          <w:numId w:val="9"/>
        </w:numPr>
        <w:tabs>
          <w:tab w:val="left" w:pos="11160"/>
        </w:tabs>
        <w:autoSpaceDE w:val="0"/>
        <w:autoSpaceDN w:val="0"/>
        <w:spacing w:after="0" w:line="276" w:lineRule="auto"/>
        <w:ind w:left="426" w:right="-8" w:hanging="284"/>
        <w:jc w:val="both"/>
        <w:rPr>
          <w:rFonts w:ascii="Verdana" w:eastAsia="Trebuchet MS" w:hAnsi="Verdana" w:cs="Arial"/>
          <w:sz w:val="20"/>
          <w:szCs w:val="20"/>
        </w:rPr>
      </w:pPr>
      <w:r w:rsidRPr="00B11A9B">
        <w:rPr>
          <w:rFonts w:ascii="Verdana" w:eastAsia="Trebuchet MS" w:hAnsi="Verdana" w:cs="Arial"/>
          <w:b/>
          <w:bCs/>
          <w:sz w:val="20"/>
          <w:szCs w:val="20"/>
        </w:rPr>
        <w:t>„Platforma zakupowa” lub „Platforma” lub „System”</w:t>
      </w:r>
      <w:r w:rsidRPr="00B11A9B">
        <w:rPr>
          <w:rFonts w:ascii="Verdana" w:eastAsia="Trebuchet MS" w:hAnsi="Verdana" w:cs="Arial"/>
          <w:sz w:val="20"/>
          <w:szCs w:val="20"/>
        </w:rPr>
        <w:t xml:space="preserve"> – należy przez to rozumieć narzędzie umożliwiające realizację procesu związanego z udzielaniem zamówień publicznych w formie elektronicznej służące w szczególności do przekazywania ofert, oświadczeń;</w:t>
      </w:r>
    </w:p>
    <w:p w14:paraId="7426BE33" w14:textId="77777777" w:rsidR="00B11A9B" w:rsidRPr="00B11A9B" w:rsidRDefault="00B11A9B" w:rsidP="00B11A9B">
      <w:pPr>
        <w:widowControl w:val="0"/>
        <w:numPr>
          <w:ilvl w:val="0"/>
          <w:numId w:val="9"/>
        </w:numPr>
        <w:tabs>
          <w:tab w:val="left" w:pos="11160"/>
        </w:tabs>
        <w:autoSpaceDE w:val="0"/>
        <w:autoSpaceDN w:val="0"/>
        <w:spacing w:after="0" w:line="276" w:lineRule="auto"/>
        <w:ind w:left="426" w:right="-8" w:hanging="284"/>
        <w:jc w:val="both"/>
        <w:rPr>
          <w:rFonts w:ascii="Verdana" w:eastAsia="Trebuchet MS" w:hAnsi="Verdana" w:cs="Arial"/>
          <w:sz w:val="20"/>
          <w:szCs w:val="20"/>
        </w:rPr>
      </w:pPr>
      <w:r w:rsidRPr="00B11A9B">
        <w:rPr>
          <w:rFonts w:ascii="Verdana" w:eastAsia="Trebuchet MS" w:hAnsi="Verdana" w:cs="Arial"/>
          <w:b/>
          <w:bCs/>
          <w:sz w:val="20"/>
          <w:szCs w:val="20"/>
        </w:rPr>
        <w:t>„Zamawiający”</w:t>
      </w:r>
      <w:r w:rsidRPr="00B11A9B">
        <w:rPr>
          <w:rFonts w:ascii="Verdana" w:eastAsia="Trebuchet MS" w:hAnsi="Verdana" w:cs="Arial"/>
          <w:sz w:val="20"/>
          <w:szCs w:val="20"/>
        </w:rPr>
        <w:t xml:space="preserve"> – należy przez to rozumieć Uniwersytet Warszawski</w:t>
      </w:r>
    </w:p>
    <w:p w14:paraId="0D5B95E7" w14:textId="77777777" w:rsidR="00B11A9B" w:rsidRPr="00B11A9B" w:rsidRDefault="00B11A9B" w:rsidP="00B11A9B">
      <w:pPr>
        <w:widowControl w:val="0"/>
        <w:numPr>
          <w:ilvl w:val="0"/>
          <w:numId w:val="9"/>
        </w:numPr>
        <w:tabs>
          <w:tab w:val="left" w:pos="11160"/>
        </w:tabs>
        <w:autoSpaceDE w:val="0"/>
        <w:autoSpaceDN w:val="0"/>
        <w:spacing w:after="0" w:line="276" w:lineRule="auto"/>
        <w:ind w:left="426" w:right="-8" w:hanging="284"/>
        <w:jc w:val="both"/>
        <w:rPr>
          <w:rFonts w:ascii="Verdana" w:eastAsia="Trebuchet MS" w:hAnsi="Verdana" w:cs="Arial"/>
          <w:sz w:val="20"/>
          <w:szCs w:val="20"/>
        </w:rPr>
      </w:pPr>
      <w:r w:rsidRPr="00B11A9B">
        <w:rPr>
          <w:rFonts w:ascii="Verdana" w:eastAsia="Trebuchet MS" w:hAnsi="Verdana" w:cs="Arial"/>
          <w:b/>
          <w:bCs/>
          <w:sz w:val="20"/>
          <w:szCs w:val="20"/>
        </w:rPr>
        <w:t>„pisemne”</w:t>
      </w:r>
      <w:r w:rsidRPr="00B11A9B">
        <w:rPr>
          <w:rFonts w:ascii="Verdana" w:eastAsia="Trebuchet MS" w:hAnsi="Verdana" w:cs="Arial"/>
          <w:sz w:val="20"/>
          <w:szCs w:val="20"/>
        </w:rPr>
        <w:t xml:space="preserve"> – należy przez to rozumieć sposób wyrażenia informacji przy użyciu wyrazów, cyfr lub innych znaków pisarskich, które można odczytać i powielić, w tym przekazywanych przy użyciu środków komunikacji elektronicznej.</w:t>
      </w:r>
    </w:p>
    <w:p w14:paraId="0D927DA3" w14:textId="77777777" w:rsidR="00B11A9B" w:rsidRPr="00B11A9B" w:rsidRDefault="00B11A9B" w:rsidP="00B11A9B">
      <w:pPr>
        <w:widowControl w:val="0"/>
        <w:tabs>
          <w:tab w:val="left" w:pos="11160"/>
        </w:tabs>
        <w:autoSpaceDE w:val="0"/>
        <w:autoSpaceDN w:val="0"/>
        <w:spacing w:after="0" w:line="276" w:lineRule="auto"/>
        <w:ind w:left="142" w:right="-8"/>
        <w:jc w:val="both"/>
        <w:rPr>
          <w:rFonts w:ascii="Verdana" w:eastAsia="Trebuchet MS" w:hAnsi="Verdana" w:cs="Arial"/>
          <w:sz w:val="20"/>
          <w:szCs w:val="20"/>
        </w:rPr>
      </w:pPr>
      <w:r w:rsidRPr="00B11A9B">
        <w:rPr>
          <w:rFonts w:ascii="Verdana" w:eastAsia="Trebuchet MS" w:hAnsi="Verdana" w:cs="Trebuchet MS"/>
          <w:sz w:val="20"/>
          <w:szCs w:val="20"/>
        </w:rPr>
        <w:t>Ilekroć w treści SWZ lub jej załącznikach wskazano akty prawne należy przyjąć, że zostały one przywołane w brzmieniu aktualnym na dzień wszczęcia niniejszego postępowania</w:t>
      </w:r>
    </w:p>
    <w:p w14:paraId="47EA8AF7" w14:textId="77777777" w:rsidR="00B11A9B" w:rsidRPr="00B11A9B" w:rsidRDefault="00B11A9B" w:rsidP="00B11A9B">
      <w:pPr>
        <w:widowControl w:val="0"/>
        <w:tabs>
          <w:tab w:val="left" w:pos="11160"/>
        </w:tabs>
        <w:autoSpaceDE w:val="0"/>
        <w:autoSpaceDN w:val="0"/>
        <w:spacing w:after="0" w:line="276" w:lineRule="auto"/>
        <w:ind w:left="720" w:right="-8"/>
        <w:jc w:val="both"/>
        <w:rPr>
          <w:rFonts w:ascii="Verdana" w:eastAsia="Trebuchet MS" w:hAnsi="Verdana" w:cs="Arial"/>
          <w:sz w:val="20"/>
          <w:szCs w:val="20"/>
        </w:rPr>
      </w:pPr>
    </w:p>
    <w:p w14:paraId="0BE1FAC7" w14:textId="77777777" w:rsidR="00B11A9B" w:rsidRPr="00B11A9B" w:rsidRDefault="00B11A9B" w:rsidP="00B11A9B">
      <w:pPr>
        <w:widowControl w:val="0"/>
        <w:numPr>
          <w:ilvl w:val="1"/>
          <w:numId w:val="4"/>
        </w:numPr>
        <w:shd w:val="clear" w:color="auto" w:fill="C2D69B"/>
        <w:tabs>
          <w:tab w:val="left" w:pos="709"/>
        </w:tabs>
        <w:autoSpaceDE w:val="0"/>
        <w:autoSpaceDN w:val="0"/>
        <w:spacing w:after="0" w:line="276" w:lineRule="auto"/>
        <w:ind w:left="142" w:right="-4"/>
        <w:outlineLvl w:val="0"/>
        <w:rPr>
          <w:rFonts w:ascii="Verdana" w:eastAsia="Trebuchet MS" w:hAnsi="Verdana" w:cs="Arial"/>
          <w:b/>
          <w:sz w:val="20"/>
          <w:szCs w:val="20"/>
        </w:rPr>
      </w:pPr>
      <w:bookmarkStart w:id="27" w:name="_Toc101854871"/>
      <w:r w:rsidRPr="00B11A9B">
        <w:rPr>
          <w:rFonts w:ascii="Verdana" w:eastAsia="Trebuchet MS" w:hAnsi="Verdana" w:cs="Arial"/>
          <w:b/>
          <w:sz w:val="20"/>
          <w:szCs w:val="20"/>
        </w:rPr>
        <w:t xml:space="preserve"> SPOSÓB KOMUNIKACJI ZAMAWIAJĄCEGO Z WYKONAWCAMI</w:t>
      </w:r>
      <w:bookmarkEnd w:id="27"/>
    </w:p>
    <w:p w14:paraId="775E5DFC"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Postępowanie prowadzone jest poprzez bezpłatną Platformę Zakupową, dostępną pod adresem </w:t>
      </w:r>
      <w:hyperlink r:id="rId9" w:history="1">
        <w:r w:rsidRPr="00B11A9B">
          <w:rPr>
            <w:rFonts w:ascii="Verdana" w:eastAsia="Trebuchet MS" w:hAnsi="Verdana" w:cs="Trebuchet MS"/>
            <w:color w:val="0000FF"/>
            <w:sz w:val="20"/>
            <w:szCs w:val="20"/>
            <w:u w:val="single"/>
          </w:rPr>
          <w:t>https://ezamowienia.gov.pl</w:t>
        </w:r>
      </w:hyperlink>
      <w:r w:rsidRPr="00B11A9B">
        <w:rPr>
          <w:rFonts w:ascii="Verdana" w:eastAsia="Trebuchet MS" w:hAnsi="Verdana" w:cs="Trebuchet MS"/>
          <w:sz w:val="20"/>
          <w:szCs w:val="20"/>
        </w:rPr>
        <w:t xml:space="preserve">  </w:t>
      </w:r>
    </w:p>
    <w:p w14:paraId="7A488780"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Korzystanie z Platformy jest bezpłatne.</w:t>
      </w:r>
    </w:p>
    <w:p w14:paraId="4B833C8D" w14:textId="7D59C254"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Zamawiający wyznacza następujące osoby do kontaktu z Wykonawcami: </w:t>
      </w:r>
      <w:r w:rsidR="00070110">
        <w:rPr>
          <w:rFonts w:ascii="Verdana" w:eastAsia="Trebuchet MS" w:hAnsi="Verdana" w:cs="Trebuchet MS"/>
          <w:sz w:val="20"/>
          <w:szCs w:val="20"/>
        </w:rPr>
        <w:t>Marcin Skonecka</w:t>
      </w:r>
      <w:r w:rsidRPr="00B11A9B">
        <w:rPr>
          <w:rFonts w:ascii="Verdana" w:eastAsia="Trebuchet MS" w:hAnsi="Verdana" w:cs="Trebuchet MS"/>
          <w:sz w:val="20"/>
          <w:szCs w:val="20"/>
        </w:rPr>
        <w:t xml:space="preserve">, e-mail: </w:t>
      </w:r>
      <w:hyperlink r:id="rId10" w:history="1">
        <w:r w:rsidR="003D7227" w:rsidRPr="000128F6">
          <w:rPr>
            <w:rStyle w:val="Hipercze"/>
            <w:rFonts w:ascii="Verdana" w:eastAsia="Trebuchet MS" w:hAnsi="Verdana" w:cs="Trebuchet MS"/>
            <w:sz w:val="20"/>
            <w:szCs w:val="20"/>
          </w:rPr>
          <w:t>marcins</w:t>
        </w:r>
        <w:r w:rsidR="003D7227" w:rsidRPr="00B11A9B">
          <w:rPr>
            <w:rStyle w:val="Hipercze"/>
            <w:rFonts w:ascii="Verdana" w:eastAsia="Trebuchet MS" w:hAnsi="Verdana" w:cs="Trebuchet MS"/>
            <w:sz w:val="20"/>
            <w:szCs w:val="20"/>
          </w:rPr>
          <w:t>@adm.uw.edu.pl</w:t>
        </w:r>
      </w:hyperlink>
      <w:r w:rsidRPr="00B11A9B">
        <w:rPr>
          <w:rFonts w:ascii="Verdana" w:eastAsia="Trebuchet MS" w:hAnsi="Verdana" w:cs="Trebuchet MS"/>
          <w:sz w:val="20"/>
          <w:szCs w:val="20"/>
        </w:rPr>
        <w:t xml:space="preserve"> oraz </w:t>
      </w:r>
      <w:hyperlink r:id="rId11" w:history="1">
        <w:r w:rsidRPr="00B11A9B">
          <w:rPr>
            <w:rFonts w:ascii="Verdana" w:eastAsia="Trebuchet MS" w:hAnsi="Verdana" w:cs="Trebuchet MS"/>
            <w:color w:val="0000FF"/>
            <w:sz w:val="20"/>
            <w:szCs w:val="20"/>
            <w:u w:val="single"/>
          </w:rPr>
          <w:t>dzp@adm.uw.edu.pl</w:t>
        </w:r>
      </w:hyperlink>
      <w:r w:rsidRPr="00B11A9B">
        <w:rPr>
          <w:rFonts w:ascii="Verdana" w:eastAsia="Trebuchet MS" w:hAnsi="Verdana" w:cs="Trebuchet MS"/>
          <w:sz w:val="20"/>
          <w:szCs w:val="20"/>
        </w:rPr>
        <w:t xml:space="preserve"> </w:t>
      </w:r>
    </w:p>
    <w:p w14:paraId="04B6BB3A"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w:t>
      </w:r>
      <w:r w:rsidRPr="00B11A9B">
        <w:rPr>
          <w:rFonts w:ascii="Verdana" w:eastAsia="Trebuchet MS" w:hAnsi="Verdana" w:cs="Trebuchet MS"/>
          <w:sz w:val="20"/>
          <w:szCs w:val="20"/>
        </w:rPr>
        <w:tab/>
        <w:t xml:space="preserve"> dostępny</w:t>
      </w:r>
      <w:r w:rsidRPr="00B11A9B">
        <w:rPr>
          <w:rFonts w:ascii="Verdana" w:eastAsia="Trebuchet MS" w:hAnsi="Verdana" w:cs="Trebuchet MS"/>
          <w:sz w:val="20"/>
          <w:szCs w:val="20"/>
        </w:rPr>
        <w:tab/>
        <w:t>na</w:t>
      </w:r>
      <w:r w:rsidRPr="00B11A9B">
        <w:rPr>
          <w:rFonts w:ascii="Verdana" w:eastAsia="Trebuchet MS" w:hAnsi="Verdana" w:cs="Trebuchet MS"/>
          <w:sz w:val="20"/>
          <w:szCs w:val="20"/>
        </w:rPr>
        <w:tab/>
        <w:t>stronie</w:t>
      </w:r>
      <w:r w:rsidRPr="00B11A9B">
        <w:rPr>
          <w:rFonts w:ascii="Verdana" w:eastAsia="Trebuchet MS" w:hAnsi="Verdana" w:cs="Trebuchet MS"/>
          <w:sz w:val="20"/>
          <w:szCs w:val="20"/>
        </w:rPr>
        <w:tab/>
        <w:t>internetowej https://ezamowienia.gov.pl oraz informacje zamieszczone w zakładce „Centrum Pomocy”.</w:t>
      </w:r>
    </w:p>
    <w:p w14:paraId="713956EA"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Przeglądanie i pobieranie publicznej treści dokumentacji postępowania nie wymaga posiadania konta na Platformie e-Zamówienia ani logowania.</w:t>
      </w:r>
    </w:p>
    <w:p w14:paraId="3FC84DB6"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w:t>
      </w:r>
      <w:r w:rsidRPr="00B11A9B">
        <w:rPr>
          <w:rFonts w:ascii="Verdana" w:eastAsia="Trebuchet MS" w:hAnsi="Verdana" w:cs="Trebuchet MS"/>
          <w:sz w:val="20"/>
          <w:szCs w:val="20"/>
        </w:rPr>
        <w:lastRenderedPageBreak/>
        <w:t>Prezesa Rady Ministrów w sprawie wymagań dla dokumentów elektronicznych.</w:t>
      </w:r>
    </w:p>
    <w:p w14:paraId="025A1EF4"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56623654"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W przypadku formatów, o których mowa w art. 66 ust. 1 ustawy Pzp, ww. regulacje nie będą miały bezpośredniego zastosowania.</w:t>
      </w:r>
    </w:p>
    <w:p w14:paraId="10CB1D7F"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Informacje, oświadczenia lub dokumenty, inne niż wymienione w § 2 ust. 1 rozporządzenia Prezesa Rady Ministrów w sprawie wymagań dla dokumentów elektronicznych, przekazywane w postępowaniu sporządza się w postaci elektronicznej:</w:t>
      </w:r>
    </w:p>
    <w:p w14:paraId="5B37479C" w14:textId="77777777" w:rsidR="00B11A9B" w:rsidRPr="00B11A9B" w:rsidRDefault="00B11A9B" w:rsidP="00B11A9B">
      <w:pPr>
        <w:widowControl w:val="0"/>
        <w:numPr>
          <w:ilvl w:val="2"/>
          <w:numId w:val="9"/>
        </w:numPr>
        <w:autoSpaceDE w:val="0"/>
        <w:autoSpaceDN w:val="0"/>
        <w:spacing w:after="0" w:line="276" w:lineRule="auto"/>
        <w:ind w:left="1276" w:hanging="425"/>
        <w:jc w:val="both"/>
        <w:rPr>
          <w:rFonts w:ascii="Verdana" w:eastAsia="Trebuchet MS" w:hAnsi="Verdana" w:cs="Trebuchet MS"/>
          <w:sz w:val="20"/>
          <w:szCs w:val="20"/>
        </w:rPr>
      </w:pPr>
      <w:r w:rsidRPr="00B11A9B">
        <w:rPr>
          <w:rFonts w:ascii="Verdana" w:eastAsia="Trebuchet MS" w:hAnsi="Verdana" w:cs="Trebuchet MS"/>
          <w:sz w:val="20"/>
          <w:szCs w:val="20"/>
        </w:rPr>
        <w:t>w formatach danych określonych w przepisach rozporządzenia Rady Ministrów w sprawie Krajowych Ram Interoperacyjności (i przekazuje się jako załącznik), lub</w:t>
      </w:r>
    </w:p>
    <w:p w14:paraId="72C30788" w14:textId="77777777" w:rsidR="00B11A9B" w:rsidRPr="00B11A9B" w:rsidRDefault="00B11A9B" w:rsidP="00B11A9B">
      <w:pPr>
        <w:widowControl w:val="0"/>
        <w:numPr>
          <w:ilvl w:val="2"/>
          <w:numId w:val="9"/>
        </w:numPr>
        <w:autoSpaceDE w:val="0"/>
        <w:autoSpaceDN w:val="0"/>
        <w:spacing w:after="0" w:line="276" w:lineRule="auto"/>
        <w:ind w:left="1276" w:hanging="425"/>
        <w:jc w:val="both"/>
        <w:rPr>
          <w:rFonts w:ascii="Verdana" w:eastAsia="Trebuchet MS" w:hAnsi="Verdana" w:cs="Trebuchet MS"/>
          <w:sz w:val="20"/>
          <w:szCs w:val="20"/>
        </w:rPr>
      </w:pPr>
      <w:r w:rsidRPr="00B11A9B">
        <w:rPr>
          <w:rFonts w:ascii="Verdana" w:eastAsia="Trebuchet MS" w:hAnsi="Verdana" w:cs="Trebuchet MS"/>
          <w:sz w:val="20"/>
          <w:szCs w:val="20"/>
        </w:rPr>
        <w:t>jako tekst wpisany bezpośrednio do wiadomości przekazywanej przy użyciu środków komunikacji elektronicznej (np. w treści wiadomości e-mail lub w treści „Formularza do komunikacji”).</w:t>
      </w:r>
    </w:p>
    <w:p w14:paraId="3F04E0C5"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2021 r. poz. 1655 ze zm.) wykonawca, w celu utrzymania w poufności tych informacji, przekazuje je w wydzielonym i odpowiednio oznaczonym pliku, wraz z jednoczesnym zaznaczeniem w nazwie pliku „Dokument stanowiący tajemnicę przedsiębiorstwa”.</w:t>
      </w:r>
    </w:p>
    <w:p w14:paraId="392FC2DA"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8530480"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W przypadku załączników, które są zgodne z ustawą Pzp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3E0A481"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C13A208"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Wszystkie wysłane i odebrane w postępowaniu przez wykonawcę wiadomości widoczne są po zalogowaniu w podglądzie postępowania w zakładce „Komunikacja”.</w:t>
      </w:r>
    </w:p>
    <w:p w14:paraId="183BFD74"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Maksymalny rozmiar plików</w:t>
      </w:r>
      <w:r w:rsidRPr="00B11A9B">
        <w:rPr>
          <w:rFonts w:ascii="Verdana" w:eastAsia="Trebuchet MS" w:hAnsi="Verdana" w:cs="Trebuchet MS"/>
          <w:sz w:val="20"/>
          <w:szCs w:val="20"/>
        </w:rPr>
        <w:tab/>
        <w:t>przesyłanych</w:t>
      </w:r>
      <w:r w:rsidRPr="00B11A9B">
        <w:rPr>
          <w:rFonts w:ascii="Verdana" w:eastAsia="Trebuchet MS" w:hAnsi="Verdana" w:cs="Trebuchet MS"/>
          <w:sz w:val="20"/>
          <w:szCs w:val="20"/>
        </w:rPr>
        <w:tab/>
        <w:t>za pośrednictwem „Formularzy do komunikacji” wynosi 25 MB (wielkość ta dotyczy plików przesyłanych jako załączniki do jednego formularza).</w:t>
      </w:r>
    </w:p>
    <w:p w14:paraId="5076F806"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lastRenderedPageBreak/>
        <w:t>Minimalne wymagania techniczne dotyczące sprzętu używanego w celu korzystania z usług Platformy e-Zamówienia oraz informacje dotyczące specyfikacji połączenia określa Regulamin Platformy e-Zamówienia.</w:t>
      </w:r>
    </w:p>
    <w:p w14:paraId="7F15D073" w14:textId="77777777"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02EAB68E" w14:textId="7E313C56" w:rsidR="00B11A9B" w:rsidRPr="00B11A9B" w:rsidRDefault="00B11A9B" w:rsidP="00B11A9B">
      <w:pPr>
        <w:widowControl w:val="0"/>
        <w:numPr>
          <w:ilvl w:val="0"/>
          <w:numId w:val="19"/>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W szczególnie uzasadnionych przypadkach uniemożliwiających komunikację wykonawcy i Zamawiającego za pośrednictwem Platformy e-Zamówienia, Zamawiający dopuszcza komunikację za pomocą poczty elektronicznej na adres e-mail: </w:t>
      </w:r>
      <w:hyperlink r:id="rId12" w:history="1">
        <w:r w:rsidR="003D7227" w:rsidRPr="000128F6">
          <w:rPr>
            <w:rStyle w:val="Hipercze"/>
            <w:rFonts w:ascii="Verdana" w:eastAsia="Calibri" w:hAnsi="Verdana" w:cs="Times New Roman"/>
            <w:sz w:val="20"/>
            <w:szCs w:val="20"/>
            <w:lang w:eastAsia="pl-PL"/>
          </w:rPr>
          <w:t>marcins</w:t>
        </w:r>
        <w:r w:rsidR="003D7227" w:rsidRPr="00B11A9B">
          <w:rPr>
            <w:rStyle w:val="Hipercze"/>
            <w:rFonts w:ascii="Verdana" w:eastAsia="Calibri" w:hAnsi="Verdana" w:cs="Times New Roman"/>
            <w:sz w:val="20"/>
            <w:szCs w:val="20"/>
            <w:lang w:eastAsia="pl-PL"/>
          </w:rPr>
          <w:t>@adm.uw.edu.pl</w:t>
        </w:r>
      </w:hyperlink>
      <w:r w:rsidRPr="00B11A9B">
        <w:rPr>
          <w:rFonts w:ascii="Verdana" w:eastAsia="Calibri" w:hAnsi="Verdana" w:cs="Times New Roman"/>
          <w:sz w:val="20"/>
          <w:szCs w:val="20"/>
          <w:lang w:eastAsia="pl-PL"/>
        </w:rPr>
        <w:t xml:space="preserve"> oraz </w:t>
      </w:r>
      <w:hyperlink r:id="rId13" w:history="1">
        <w:r w:rsidRPr="00B11A9B">
          <w:rPr>
            <w:rFonts w:ascii="Verdana" w:eastAsia="Calibri" w:hAnsi="Verdana" w:cs="Times New Roman"/>
            <w:color w:val="0000FF"/>
            <w:sz w:val="20"/>
            <w:szCs w:val="20"/>
            <w:u w:val="single"/>
          </w:rPr>
          <w:t>dzp@adm.uw.edu.pl</w:t>
        </w:r>
      </w:hyperlink>
      <w:r w:rsidRPr="00B11A9B">
        <w:rPr>
          <w:rFonts w:ascii="Verdana" w:eastAsia="Calibri" w:hAnsi="Verdana" w:cs="Times New Roman"/>
          <w:sz w:val="20"/>
          <w:szCs w:val="20"/>
          <w:u w:val="single"/>
        </w:rPr>
        <w:t xml:space="preserve"> </w:t>
      </w:r>
      <w:r w:rsidRPr="00B11A9B">
        <w:rPr>
          <w:rFonts w:ascii="Verdana" w:eastAsia="Trebuchet MS" w:hAnsi="Verdana" w:cs="Trebuchet MS"/>
          <w:sz w:val="20"/>
          <w:szCs w:val="20"/>
        </w:rPr>
        <w:t>(nie dotyczy składania ofert).</w:t>
      </w:r>
    </w:p>
    <w:p w14:paraId="016A12EC" w14:textId="77777777" w:rsidR="00B11A9B" w:rsidRPr="00B11A9B" w:rsidRDefault="00B11A9B" w:rsidP="00B11A9B">
      <w:pPr>
        <w:widowControl w:val="0"/>
        <w:numPr>
          <w:ilvl w:val="0"/>
          <w:numId w:val="19"/>
        </w:numPr>
        <w:autoSpaceDE w:val="0"/>
        <w:autoSpaceDN w:val="0"/>
        <w:spacing w:after="0" w:line="276" w:lineRule="auto"/>
        <w:ind w:left="788" w:hanging="357"/>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 xml:space="preserve">Zamawiający pracuje od poniedziałku do piątku w godzinach 8.00 – 16.00 z wyjątkiem dni ustawowo wolnych od pracy oraz dni określonych w Zarządzeniu nr 167 Rektora UW z dnia z dnia 27 października 2025 r. opublikowanym pod adresem: </w:t>
      </w:r>
      <w:hyperlink r:id="rId14" w:history="1">
        <w:r w:rsidRPr="00B11A9B">
          <w:rPr>
            <w:rFonts w:ascii="Verdana" w:eastAsia="Times New Roman" w:hAnsi="Verdana" w:cs="Times New Roman"/>
            <w:color w:val="0000FF"/>
            <w:sz w:val="20"/>
            <w:szCs w:val="20"/>
            <w:u w:val="single"/>
            <w:lang w:eastAsia="pl-PL"/>
          </w:rPr>
          <w:t>https://monitor.uw.edu.pl/Lists/Uchway/Attachments/7594/M.2025.384.Zarz.167.pdf</w:t>
        </w:r>
      </w:hyperlink>
    </w:p>
    <w:p w14:paraId="5D649717" w14:textId="77777777" w:rsidR="00B11A9B" w:rsidRPr="00B11A9B" w:rsidRDefault="00B11A9B" w:rsidP="00B11A9B">
      <w:pPr>
        <w:widowControl w:val="0"/>
        <w:autoSpaceDE w:val="0"/>
        <w:autoSpaceDN w:val="0"/>
        <w:spacing w:after="0" w:line="276" w:lineRule="auto"/>
        <w:ind w:left="709" w:right="-6"/>
        <w:jc w:val="both"/>
        <w:rPr>
          <w:rFonts w:ascii="Verdana" w:eastAsia="Trebuchet MS" w:hAnsi="Verdana" w:cs="Arial"/>
          <w:sz w:val="20"/>
          <w:szCs w:val="20"/>
        </w:rPr>
      </w:pPr>
    </w:p>
    <w:p w14:paraId="77053665"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8"/>
        <w:outlineLvl w:val="0"/>
        <w:rPr>
          <w:rFonts w:ascii="Verdana" w:eastAsia="Trebuchet MS" w:hAnsi="Verdana" w:cs="Arial"/>
          <w:sz w:val="20"/>
          <w:szCs w:val="20"/>
        </w:rPr>
      </w:pPr>
      <w:r w:rsidRPr="00B11A9B">
        <w:rPr>
          <w:rFonts w:ascii="Verdana" w:eastAsia="Trebuchet MS" w:hAnsi="Verdana" w:cs="Arial"/>
          <w:sz w:val="20"/>
          <w:szCs w:val="20"/>
        </w:rPr>
        <w:t xml:space="preserve"> </w:t>
      </w:r>
      <w:bookmarkStart w:id="28" w:name="_Toc63407899"/>
      <w:bookmarkStart w:id="29" w:name="_Toc64289588"/>
      <w:bookmarkStart w:id="30" w:name="_Toc64289752"/>
      <w:bookmarkStart w:id="31" w:name="_Toc64289915"/>
      <w:bookmarkStart w:id="32" w:name="_Toc64290076"/>
      <w:bookmarkStart w:id="33" w:name="_Toc64290238"/>
      <w:bookmarkStart w:id="34" w:name="_Toc64290399"/>
      <w:bookmarkStart w:id="35" w:name="_Toc64290558"/>
      <w:bookmarkStart w:id="36" w:name="_Toc64290717"/>
      <w:bookmarkStart w:id="37" w:name="_Toc64290878"/>
      <w:bookmarkStart w:id="38" w:name="_Toc64291037"/>
      <w:bookmarkStart w:id="39" w:name="_Toc64291195"/>
      <w:bookmarkStart w:id="40" w:name="_Toc64291354"/>
      <w:bookmarkStart w:id="41" w:name="_Toc63407900"/>
      <w:bookmarkStart w:id="42" w:name="_Toc64289589"/>
      <w:bookmarkStart w:id="43" w:name="_Toc64289753"/>
      <w:bookmarkStart w:id="44" w:name="_Toc64289916"/>
      <w:bookmarkStart w:id="45" w:name="_Toc64290077"/>
      <w:bookmarkStart w:id="46" w:name="_Toc64290239"/>
      <w:bookmarkStart w:id="47" w:name="_Toc64290400"/>
      <w:bookmarkStart w:id="48" w:name="_Toc64290559"/>
      <w:bookmarkStart w:id="49" w:name="_Toc64290718"/>
      <w:bookmarkStart w:id="50" w:name="_Toc64290879"/>
      <w:bookmarkStart w:id="51" w:name="_Toc64291038"/>
      <w:bookmarkStart w:id="52" w:name="_Toc64291196"/>
      <w:bookmarkStart w:id="53" w:name="_Toc64291355"/>
      <w:bookmarkStart w:id="54" w:name="_Toc63407901"/>
      <w:bookmarkStart w:id="55" w:name="_Toc64289590"/>
      <w:bookmarkStart w:id="56" w:name="_Toc64289754"/>
      <w:bookmarkStart w:id="57" w:name="_Toc64289917"/>
      <w:bookmarkStart w:id="58" w:name="_Toc64290078"/>
      <w:bookmarkStart w:id="59" w:name="_Toc64290240"/>
      <w:bookmarkStart w:id="60" w:name="_Toc64290401"/>
      <w:bookmarkStart w:id="61" w:name="_Toc64290560"/>
      <w:bookmarkStart w:id="62" w:name="_Toc64290719"/>
      <w:bookmarkStart w:id="63" w:name="_Toc64290880"/>
      <w:bookmarkStart w:id="64" w:name="_Toc64291039"/>
      <w:bookmarkStart w:id="65" w:name="_Toc64291197"/>
      <w:bookmarkStart w:id="66" w:name="_Toc64291356"/>
      <w:bookmarkStart w:id="67" w:name="_Toc63407902"/>
      <w:bookmarkStart w:id="68" w:name="_Toc64289591"/>
      <w:bookmarkStart w:id="69" w:name="_Toc64289755"/>
      <w:bookmarkStart w:id="70" w:name="_Toc64289918"/>
      <w:bookmarkStart w:id="71" w:name="_Toc64290079"/>
      <w:bookmarkStart w:id="72" w:name="_Toc64290241"/>
      <w:bookmarkStart w:id="73" w:name="_Toc64290402"/>
      <w:bookmarkStart w:id="74" w:name="_Toc64290561"/>
      <w:bookmarkStart w:id="75" w:name="_Toc64290720"/>
      <w:bookmarkStart w:id="76" w:name="_Toc64290881"/>
      <w:bookmarkStart w:id="77" w:name="_Toc64291040"/>
      <w:bookmarkStart w:id="78" w:name="_Toc64291198"/>
      <w:bookmarkStart w:id="79" w:name="_Toc64291357"/>
      <w:bookmarkStart w:id="80" w:name="_Toc63407903"/>
      <w:bookmarkStart w:id="81" w:name="_Toc64289592"/>
      <w:bookmarkStart w:id="82" w:name="_Toc64289756"/>
      <w:bookmarkStart w:id="83" w:name="_Toc64289919"/>
      <w:bookmarkStart w:id="84" w:name="_Toc64290080"/>
      <w:bookmarkStart w:id="85" w:name="_Toc64290242"/>
      <w:bookmarkStart w:id="86" w:name="_Toc64290403"/>
      <w:bookmarkStart w:id="87" w:name="_Toc64290562"/>
      <w:bookmarkStart w:id="88" w:name="_Toc64290721"/>
      <w:bookmarkStart w:id="89" w:name="_Toc64290882"/>
      <w:bookmarkStart w:id="90" w:name="_Toc64291041"/>
      <w:bookmarkStart w:id="91" w:name="_Toc64291199"/>
      <w:bookmarkStart w:id="92" w:name="_Toc64291358"/>
      <w:bookmarkStart w:id="93" w:name="_Toc63407904"/>
      <w:bookmarkStart w:id="94" w:name="_Toc64289593"/>
      <w:bookmarkStart w:id="95" w:name="_Toc64289757"/>
      <w:bookmarkStart w:id="96" w:name="_Toc64289920"/>
      <w:bookmarkStart w:id="97" w:name="_Toc64290081"/>
      <w:bookmarkStart w:id="98" w:name="_Toc64290243"/>
      <w:bookmarkStart w:id="99" w:name="_Toc64290404"/>
      <w:bookmarkStart w:id="100" w:name="_Toc64290563"/>
      <w:bookmarkStart w:id="101" w:name="_Toc64290722"/>
      <w:bookmarkStart w:id="102" w:name="_Toc64290883"/>
      <w:bookmarkStart w:id="103" w:name="_Toc64291042"/>
      <w:bookmarkStart w:id="104" w:name="_Toc64291200"/>
      <w:bookmarkStart w:id="105" w:name="_Toc64291359"/>
      <w:bookmarkStart w:id="106" w:name="_Toc63407905"/>
      <w:bookmarkStart w:id="107" w:name="_Toc64289594"/>
      <w:bookmarkStart w:id="108" w:name="_Toc64289758"/>
      <w:bookmarkStart w:id="109" w:name="_Toc64289921"/>
      <w:bookmarkStart w:id="110" w:name="_Toc64290082"/>
      <w:bookmarkStart w:id="111" w:name="_Toc64290244"/>
      <w:bookmarkStart w:id="112" w:name="_Toc64290405"/>
      <w:bookmarkStart w:id="113" w:name="_Toc64290564"/>
      <w:bookmarkStart w:id="114" w:name="_Toc64290723"/>
      <w:bookmarkStart w:id="115" w:name="_Toc64290884"/>
      <w:bookmarkStart w:id="116" w:name="_Toc64291043"/>
      <w:bookmarkStart w:id="117" w:name="_Toc64291201"/>
      <w:bookmarkStart w:id="118" w:name="_Toc64291360"/>
      <w:bookmarkStart w:id="119" w:name="_Toc63407906"/>
      <w:bookmarkStart w:id="120" w:name="_Toc64289595"/>
      <w:bookmarkStart w:id="121" w:name="_Toc64289759"/>
      <w:bookmarkStart w:id="122" w:name="_Toc64289922"/>
      <w:bookmarkStart w:id="123" w:name="_Toc64290083"/>
      <w:bookmarkStart w:id="124" w:name="_Toc64290245"/>
      <w:bookmarkStart w:id="125" w:name="_Toc64290406"/>
      <w:bookmarkStart w:id="126" w:name="_Toc64290565"/>
      <w:bookmarkStart w:id="127" w:name="_Toc64290724"/>
      <w:bookmarkStart w:id="128" w:name="_Toc64290885"/>
      <w:bookmarkStart w:id="129" w:name="_Toc64291044"/>
      <w:bookmarkStart w:id="130" w:name="_Toc64291202"/>
      <w:bookmarkStart w:id="131" w:name="_Toc64291361"/>
      <w:bookmarkStart w:id="132" w:name="_Toc63407907"/>
      <w:bookmarkStart w:id="133" w:name="_Toc64289596"/>
      <w:bookmarkStart w:id="134" w:name="_Toc64289760"/>
      <w:bookmarkStart w:id="135" w:name="_Toc64289923"/>
      <w:bookmarkStart w:id="136" w:name="_Toc64290084"/>
      <w:bookmarkStart w:id="137" w:name="_Toc64290246"/>
      <w:bookmarkStart w:id="138" w:name="_Toc64290407"/>
      <w:bookmarkStart w:id="139" w:name="_Toc64290566"/>
      <w:bookmarkStart w:id="140" w:name="_Toc64290725"/>
      <w:bookmarkStart w:id="141" w:name="_Toc64290886"/>
      <w:bookmarkStart w:id="142" w:name="_Toc64291045"/>
      <w:bookmarkStart w:id="143" w:name="_Toc64291203"/>
      <w:bookmarkStart w:id="144" w:name="_Toc64291362"/>
      <w:bookmarkStart w:id="145" w:name="_Toc63407908"/>
      <w:bookmarkStart w:id="146" w:name="_Toc64289597"/>
      <w:bookmarkStart w:id="147" w:name="_Toc64289761"/>
      <w:bookmarkStart w:id="148" w:name="_Toc64289924"/>
      <w:bookmarkStart w:id="149" w:name="_Toc64290085"/>
      <w:bookmarkStart w:id="150" w:name="_Toc64290247"/>
      <w:bookmarkStart w:id="151" w:name="_Toc64290408"/>
      <w:bookmarkStart w:id="152" w:name="_Toc64290567"/>
      <w:bookmarkStart w:id="153" w:name="_Toc64290726"/>
      <w:bookmarkStart w:id="154" w:name="_Toc64290887"/>
      <w:bookmarkStart w:id="155" w:name="_Toc64291046"/>
      <w:bookmarkStart w:id="156" w:name="_Toc64291204"/>
      <w:bookmarkStart w:id="157" w:name="_Toc64291363"/>
      <w:bookmarkStart w:id="158" w:name="_Toc63407909"/>
      <w:bookmarkStart w:id="159" w:name="_Toc64289598"/>
      <w:bookmarkStart w:id="160" w:name="_Toc64289762"/>
      <w:bookmarkStart w:id="161" w:name="_Toc64289925"/>
      <w:bookmarkStart w:id="162" w:name="_Toc64290086"/>
      <w:bookmarkStart w:id="163" w:name="_Toc64290248"/>
      <w:bookmarkStart w:id="164" w:name="_Toc64290409"/>
      <w:bookmarkStart w:id="165" w:name="_Toc64290568"/>
      <w:bookmarkStart w:id="166" w:name="_Toc64290727"/>
      <w:bookmarkStart w:id="167" w:name="_Toc64290888"/>
      <w:bookmarkStart w:id="168" w:name="_Toc64291047"/>
      <w:bookmarkStart w:id="169" w:name="_Toc64291205"/>
      <w:bookmarkStart w:id="170" w:name="_Toc64291364"/>
      <w:bookmarkStart w:id="171" w:name="_Toc63407910"/>
      <w:bookmarkStart w:id="172" w:name="_Toc64289599"/>
      <w:bookmarkStart w:id="173" w:name="_Toc64289763"/>
      <w:bookmarkStart w:id="174" w:name="_Toc64289926"/>
      <w:bookmarkStart w:id="175" w:name="_Toc64290087"/>
      <w:bookmarkStart w:id="176" w:name="_Toc64290249"/>
      <w:bookmarkStart w:id="177" w:name="_Toc64290410"/>
      <w:bookmarkStart w:id="178" w:name="_Toc64290569"/>
      <w:bookmarkStart w:id="179" w:name="_Toc64290728"/>
      <w:bookmarkStart w:id="180" w:name="_Toc64290889"/>
      <w:bookmarkStart w:id="181" w:name="_Toc64291048"/>
      <w:bookmarkStart w:id="182" w:name="_Toc64291206"/>
      <w:bookmarkStart w:id="183" w:name="_Toc64291365"/>
      <w:bookmarkStart w:id="184" w:name="_Toc63407911"/>
      <w:bookmarkStart w:id="185" w:name="_Toc64289600"/>
      <w:bookmarkStart w:id="186" w:name="_Toc64289764"/>
      <w:bookmarkStart w:id="187" w:name="_Toc64289927"/>
      <w:bookmarkStart w:id="188" w:name="_Toc64290088"/>
      <w:bookmarkStart w:id="189" w:name="_Toc64290250"/>
      <w:bookmarkStart w:id="190" w:name="_Toc64290411"/>
      <w:bookmarkStart w:id="191" w:name="_Toc64290570"/>
      <w:bookmarkStart w:id="192" w:name="_Toc64290729"/>
      <w:bookmarkStart w:id="193" w:name="_Toc64290890"/>
      <w:bookmarkStart w:id="194" w:name="_Toc64291049"/>
      <w:bookmarkStart w:id="195" w:name="_Toc64291207"/>
      <w:bookmarkStart w:id="196" w:name="_Toc64291366"/>
      <w:bookmarkStart w:id="197" w:name="_Toc63168637"/>
      <w:bookmarkStart w:id="198" w:name="_Toc63168666"/>
      <w:bookmarkStart w:id="199" w:name="_Toc63256659"/>
      <w:bookmarkStart w:id="200" w:name="_Toc63407912"/>
      <w:bookmarkStart w:id="201" w:name="_Toc64289601"/>
      <w:bookmarkStart w:id="202" w:name="_Toc64289765"/>
      <w:bookmarkStart w:id="203" w:name="_Toc64289928"/>
      <w:bookmarkStart w:id="204" w:name="_Toc64290089"/>
      <w:bookmarkStart w:id="205" w:name="_Toc64290251"/>
      <w:bookmarkStart w:id="206" w:name="_Toc64290412"/>
      <w:bookmarkStart w:id="207" w:name="_Toc64290571"/>
      <w:bookmarkStart w:id="208" w:name="_Toc64290730"/>
      <w:bookmarkStart w:id="209" w:name="_Toc64290891"/>
      <w:bookmarkStart w:id="210" w:name="_Toc64291050"/>
      <w:bookmarkStart w:id="211" w:name="_Toc64291208"/>
      <w:bookmarkStart w:id="212" w:name="_Toc64291367"/>
      <w:bookmarkStart w:id="213" w:name="_Toc63168638"/>
      <w:bookmarkStart w:id="214" w:name="_Toc63168667"/>
      <w:bookmarkStart w:id="215" w:name="_Toc63256660"/>
      <w:bookmarkStart w:id="216" w:name="_Toc63407913"/>
      <w:bookmarkStart w:id="217" w:name="_Toc64289602"/>
      <w:bookmarkStart w:id="218" w:name="_Toc64289766"/>
      <w:bookmarkStart w:id="219" w:name="_Toc64289929"/>
      <w:bookmarkStart w:id="220" w:name="_Toc64290090"/>
      <w:bookmarkStart w:id="221" w:name="_Toc64290252"/>
      <w:bookmarkStart w:id="222" w:name="_Toc64290413"/>
      <w:bookmarkStart w:id="223" w:name="_Toc64290572"/>
      <w:bookmarkStart w:id="224" w:name="_Toc64290731"/>
      <w:bookmarkStart w:id="225" w:name="_Toc64290892"/>
      <w:bookmarkStart w:id="226" w:name="_Toc64291051"/>
      <w:bookmarkStart w:id="227" w:name="_Toc64291209"/>
      <w:bookmarkStart w:id="228" w:name="_Toc64291368"/>
      <w:bookmarkStart w:id="229" w:name="_Toc10185487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B11A9B">
        <w:rPr>
          <w:rFonts w:ascii="Verdana" w:eastAsia="Trebuchet MS" w:hAnsi="Verdana" w:cs="Arial"/>
          <w:b/>
          <w:sz w:val="20"/>
          <w:szCs w:val="20"/>
        </w:rPr>
        <w:t>OPIS PRZEDMIOTU ZAMÓWIENIA, PRZEDMIOTOWE ŚRODKI DOWODOWE</w:t>
      </w:r>
      <w:bookmarkEnd w:id="229"/>
      <w:r w:rsidRPr="00B11A9B">
        <w:rPr>
          <w:rFonts w:ascii="Verdana" w:eastAsia="Trebuchet MS" w:hAnsi="Verdana" w:cs="Arial"/>
          <w:b/>
          <w:sz w:val="20"/>
          <w:szCs w:val="20"/>
        </w:rPr>
        <w:t xml:space="preserve"> ORAZ TRYB UDZIELENIA ZAMOWIENIA.</w:t>
      </w:r>
    </w:p>
    <w:p w14:paraId="1E04C71D" w14:textId="6105C154"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lang w:bidi="pl-PL"/>
        </w:rPr>
      </w:pPr>
      <w:r w:rsidRPr="00B11A9B">
        <w:rPr>
          <w:rFonts w:ascii="Verdana" w:eastAsia="Trebuchet MS" w:hAnsi="Verdana" w:cs="Arial"/>
          <w:sz w:val="20"/>
          <w:szCs w:val="20"/>
          <w:lang w:bidi="pl-PL"/>
        </w:rPr>
        <w:t xml:space="preserve">Przedmiotem zamówienia </w:t>
      </w:r>
      <w:r w:rsidR="003D7227">
        <w:rPr>
          <w:rFonts w:ascii="Verdana" w:eastAsia="Trebuchet MS" w:hAnsi="Verdana" w:cs="Arial"/>
          <w:sz w:val="20"/>
          <w:szCs w:val="20"/>
          <w:lang w:bidi="pl-PL"/>
        </w:rPr>
        <w:t>jest</w:t>
      </w:r>
      <w:r w:rsidRPr="00B11A9B">
        <w:rPr>
          <w:rFonts w:ascii="Verdana" w:eastAsia="Trebuchet MS" w:hAnsi="Verdana" w:cs="Arial"/>
          <w:sz w:val="20"/>
          <w:szCs w:val="20"/>
          <w:lang w:bidi="pl-PL"/>
        </w:rPr>
        <w:t xml:space="preserve"> </w:t>
      </w:r>
      <w:r w:rsidR="009E13DF">
        <w:rPr>
          <w:rFonts w:ascii="Verdana" w:eastAsia="Trebuchet MS" w:hAnsi="Verdana" w:cs="Arial"/>
          <w:b/>
          <w:bCs/>
          <w:sz w:val="20"/>
          <w:szCs w:val="20"/>
          <w:lang w:bidi="pl-PL"/>
        </w:rPr>
        <w:t>k</w:t>
      </w:r>
      <w:r w:rsidR="009E13DF" w:rsidRPr="009E13DF">
        <w:rPr>
          <w:rFonts w:ascii="Verdana" w:eastAsia="Trebuchet MS" w:hAnsi="Verdana" w:cs="Arial"/>
          <w:b/>
          <w:bCs/>
          <w:sz w:val="20"/>
          <w:szCs w:val="20"/>
          <w:lang w:bidi="pl-PL"/>
        </w:rPr>
        <w:t>onserwacja i naprawa urządzeń klimatyzacyjnych obsługujących serwerownię oraz pomieszczenie, w którym znajduje się zasilacz UPS oraz baterie pracujące dla potrzeb serwerowni Obserwatorium Astronomicznego przy Al. Ujazdowskich 4 w Warszawie w latach 2026-2030.</w:t>
      </w:r>
    </w:p>
    <w:p w14:paraId="38577848"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Trebuchet MS"/>
          <w:sz w:val="20"/>
          <w:szCs w:val="20"/>
        </w:rPr>
        <w:t>Zgodnie z art. 310 ustawy Pzp, Zamawiający może unieważnić postępowanie o udzielenie zamówienia, jeżeli środki publiczne, które zamawiający zamierzał przeznaczyć na sfinansowanie całości lub części zamówienia, nie zostały mu przyznane.</w:t>
      </w:r>
    </w:p>
    <w:p w14:paraId="1D16523E" w14:textId="73845D8D" w:rsidR="003D7227" w:rsidRPr="003D7227" w:rsidRDefault="003D7227"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0B2BB1">
        <w:rPr>
          <w:rFonts w:ascii="Verdana" w:eastAsia="Trebuchet MS" w:hAnsi="Verdana" w:cs="Trebuchet MS"/>
          <w:sz w:val="20"/>
          <w:szCs w:val="20"/>
        </w:rPr>
        <w:t>Zamawiający nie dokonuje podziału zamówienia na części i tym samym nie dopuszcza składania ofert częściowych. Oferty niezawierające pełnego zakresu przedmiotu zamówienia zostaną odrzucone. Przedmiot zamówienia jest niepodzielny i nie może zostać podzielony na oddzielne postępowania o udzielenie zamówienia publicznego</w:t>
      </w:r>
      <w:r w:rsidR="00E426AD">
        <w:rPr>
          <w:rFonts w:ascii="Verdana" w:eastAsia="Trebuchet MS" w:hAnsi="Verdana" w:cs="Trebuchet MS"/>
          <w:sz w:val="20"/>
          <w:szCs w:val="20"/>
        </w:rPr>
        <w:t>.</w:t>
      </w:r>
    </w:p>
    <w:p w14:paraId="33993C45"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 xml:space="preserve">Opis Przedmiotu Zamówienia stanowi </w:t>
      </w:r>
      <w:r w:rsidRPr="00B11A9B">
        <w:rPr>
          <w:rFonts w:ascii="Verdana" w:eastAsia="Trebuchet MS" w:hAnsi="Verdana" w:cs="Arial"/>
          <w:b/>
          <w:bCs/>
          <w:sz w:val="20"/>
          <w:szCs w:val="20"/>
        </w:rPr>
        <w:t>Załącznik Nr 1 do SWZ.</w:t>
      </w:r>
    </w:p>
    <w:p w14:paraId="18A9E741"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Zamawiający nie przewiduje zawarcia umowy ramowej.</w:t>
      </w:r>
    </w:p>
    <w:p w14:paraId="49196754"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Zamawiający nie przewiduje rozliczenia w walutach obcych.</w:t>
      </w:r>
    </w:p>
    <w:p w14:paraId="6E9DDCA0" w14:textId="5DB6A3C7" w:rsid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Zamawiający nie przewiduje wyboru najkorzystniejszej oferty z zastosowaniem aukcji elektronicznej.</w:t>
      </w:r>
    </w:p>
    <w:p w14:paraId="42B6006E" w14:textId="19CFF04E" w:rsidR="00C603DC" w:rsidRPr="00C603DC" w:rsidRDefault="00C603DC" w:rsidP="00C603DC">
      <w:pPr>
        <w:pStyle w:val="Akapitzlist"/>
        <w:numPr>
          <w:ilvl w:val="0"/>
          <w:numId w:val="3"/>
        </w:numPr>
        <w:ind w:left="425" w:hanging="249"/>
        <w:rPr>
          <w:rFonts w:ascii="Verdana" w:hAnsi="Verdana" w:cs="Arial"/>
          <w:sz w:val="20"/>
          <w:szCs w:val="20"/>
        </w:rPr>
      </w:pPr>
      <w:r w:rsidRPr="00C603DC">
        <w:rPr>
          <w:rFonts w:ascii="Verdana" w:hAnsi="Verdana" w:cs="Arial"/>
          <w:sz w:val="20"/>
          <w:szCs w:val="20"/>
        </w:rPr>
        <w:t xml:space="preserve">Wykonawca może odbyć wizję lokalną w celu zbadania przedmiotu zamówienia i jego otoczenia oraz uzyskania samemu i na własną odpowiedzialność wszelkich informacji, które mogą być konieczne do przygotowania oferty oraz zawarcia Umowy. W sprawie wizji lokalnej należy wcześniej umówić się telefonicznie z prof. Michałem Szymańskim tel. 693-835-361 lub z dr Janem Skowronem tel. 605-430-347. Udział w wizji lokalnej nie jest warunkiem koniecznym do złożenia oferty. </w:t>
      </w:r>
    </w:p>
    <w:p w14:paraId="7D49FE89"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Trebuchet MS"/>
          <w:sz w:val="20"/>
          <w:szCs w:val="20"/>
        </w:rPr>
        <w:t xml:space="preserve">Zamawiający nie przewiduje możliwości udzielenia zamówień polegających na powtórzeniu podobnych usług na podstawie art. 214 ust. 1 pkt 7  Pzp. </w:t>
      </w:r>
    </w:p>
    <w:p w14:paraId="1AB6CFB3"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Nie dopuszcza możliwości złożenia oferty wariantowej, to znaczy oferty przewidującej odmienny sposób wykonania zamówienia niż określony w SWZ.</w:t>
      </w:r>
    </w:p>
    <w:p w14:paraId="724AB84D"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Nie dopuszcza możliwości składania katalogów elektronicznych.</w:t>
      </w:r>
    </w:p>
    <w:p w14:paraId="378D5D9B"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 xml:space="preserve">Nazwy i kody zamówienia według Wspólnego Słownika Zamówień </w:t>
      </w:r>
      <w:r w:rsidRPr="00B11A9B">
        <w:rPr>
          <w:rFonts w:ascii="Verdana" w:eastAsia="Trebuchet MS" w:hAnsi="Verdana" w:cs="Arial"/>
          <w:spacing w:val="-1"/>
          <w:sz w:val="20"/>
          <w:szCs w:val="20"/>
        </w:rPr>
        <w:t>(CPV):</w:t>
      </w:r>
      <w:bookmarkStart w:id="230" w:name="_Hlk67899666"/>
    </w:p>
    <w:p w14:paraId="24101B74" w14:textId="77777777" w:rsidR="009E13DF" w:rsidRPr="002B71AA" w:rsidRDefault="009E13DF" w:rsidP="009E13DF">
      <w:pPr>
        <w:widowControl w:val="0"/>
        <w:autoSpaceDE w:val="0"/>
        <w:autoSpaceDN w:val="0"/>
        <w:spacing w:after="0" w:line="276" w:lineRule="auto"/>
        <w:ind w:left="567" w:right="-6"/>
        <w:jc w:val="both"/>
        <w:rPr>
          <w:rFonts w:ascii="Verdana" w:eastAsia="Trebuchet MS" w:hAnsi="Verdana" w:cs="Arial"/>
          <w:sz w:val="20"/>
          <w:szCs w:val="20"/>
        </w:rPr>
      </w:pPr>
      <w:r w:rsidRPr="0019028E">
        <w:rPr>
          <w:rFonts w:ascii="Verdana" w:eastAsia="Trebuchet MS" w:hAnsi="Verdana" w:cs="Arial"/>
          <w:sz w:val="20"/>
          <w:szCs w:val="20"/>
        </w:rPr>
        <w:t>50.70.00.00-2</w:t>
      </w:r>
      <w:r w:rsidRPr="002B71AA">
        <w:rPr>
          <w:rFonts w:ascii="Verdana" w:eastAsia="Trebuchet MS" w:hAnsi="Verdana" w:cs="Arial"/>
          <w:sz w:val="20"/>
          <w:szCs w:val="20"/>
        </w:rPr>
        <w:t xml:space="preserve"> – </w:t>
      </w:r>
      <w:r w:rsidRPr="0019028E">
        <w:rPr>
          <w:rFonts w:ascii="Verdana" w:eastAsia="Trebuchet MS" w:hAnsi="Verdana" w:cs="Arial"/>
          <w:sz w:val="20"/>
          <w:szCs w:val="20"/>
        </w:rPr>
        <w:t>usługi w zakresie napraw i konserwacji instalacji budynkowych</w:t>
      </w:r>
    </w:p>
    <w:p w14:paraId="18F9EBAA" w14:textId="77777777" w:rsidR="009E13DF" w:rsidRPr="002B71AA" w:rsidRDefault="009E13DF" w:rsidP="009E13DF">
      <w:pPr>
        <w:widowControl w:val="0"/>
        <w:autoSpaceDE w:val="0"/>
        <w:autoSpaceDN w:val="0"/>
        <w:spacing w:after="0" w:line="276" w:lineRule="auto"/>
        <w:ind w:left="567" w:right="-6"/>
        <w:jc w:val="both"/>
        <w:rPr>
          <w:rFonts w:ascii="Verdana" w:eastAsia="Trebuchet MS" w:hAnsi="Verdana" w:cs="Arial"/>
          <w:sz w:val="20"/>
          <w:szCs w:val="20"/>
        </w:rPr>
      </w:pPr>
      <w:r w:rsidRPr="0019028E">
        <w:rPr>
          <w:rFonts w:ascii="Verdana" w:eastAsia="Trebuchet MS" w:hAnsi="Verdana" w:cs="Arial"/>
          <w:sz w:val="20"/>
          <w:szCs w:val="20"/>
        </w:rPr>
        <w:t>50.73.00.00</w:t>
      </w:r>
      <w:r w:rsidRPr="002B71AA">
        <w:rPr>
          <w:rFonts w:ascii="Verdana" w:eastAsia="Trebuchet MS" w:hAnsi="Verdana" w:cs="Arial"/>
          <w:sz w:val="20"/>
          <w:szCs w:val="20"/>
        </w:rPr>
        <w:t> </w:t>
      </w:r>
      <w:r w:rsidRPr="0019028E">
        <w:rPr>
          <w:rFonts w:ascii="Verdana" w:eastAsia="Trebuchet MS" w:hAnsi="Verdana" w:cs="Arial"/>
          <w:sz w:val="20"/>
          <w:szCs w:val="20"/>
        </w:rPr>
        <w:t>–</w:t>
      </w:r>
      <w:r>
        <w:rPr>
          <w:rFonts w:ascii="Verdana" w:eastAsia="Trebuchet MS" w:hAnsi="Verdana" w:cs="Arial"/>
          <w:sz w:val="20"/>
          <w:szCs w:val="20"/>
        </w:rPr>
        <w:t>1</w:t>
      </w:r>
      <w:r w:rsidRPr="002B71AA">
        <w:rPr>
          <w:rFonts w:ascii="Verdana" w:eastAsia="Trebuchet MS" w:hAnsi="Verdana" w:cs="Arial"/>
          <w:sz w:val="20"/>
          <w:szCs w:val="20"/>
        </w:rPr>
        <w:t xml:space="preserve"> </w:t>
      </w:r>
      <w:r w:rsidRPr="0019028E">
        <w:rPr>
          <w:rFonts w:ascii="Verdana" w:eastAsia="Trebuchet MS" w:hAnsi="Verdana" w:cs="Arial"/>
          <w:sz w:val="20"/>
          <w:szCs w:val="20"/>
        </w:rPr>
        <w:t>usługi w zakresie konserwacji układów chłodzących.</w:t>
      </w:r>
    </w:p>
    <w:p w14:paraId="7B1805E3" w14:textId="77777777" w:rsidR="00B11A9B" w:rsidRPr="00B11A9B" w:rsidRDefault="00B11A9B" w:rsidP="00E95026">
      <w:pPr>
        <w:widowControl w:val="0"/>
        <w:numPr>
          <w:ilvl w:val="0"/>
          <w:numId w:val="3"/>
        </w:numPr>
        <w:autoSpaceDE w:val="0"/>
        <w:autoSpaceDN w:val="0"/>
        <w:spacing w:after="0" w:line="276" w:lineRule="auto"/>
        <w:ind w:left="284" w:right="-6" w:firstLine="0"/>
        <w:jc w:val="both"/>
        <w:rPr>
          <w:rFonts w:ascii="Verdana" w:eastAsia="Trebuchet MS" w:hAnsi="Verdana" w:cs="Arial"/>
          <w:sz w:val="20"/>
          <w:szCs w:val="20"/>
        </w:rPr>
      </w:pPr>
      <w:r w:rsidRPr="00B11A9B">
        <w:rPr>
          <w:rFonts w:ascii="Verdana" w:eastAsia="Trebuchet MS" w:hAnsi="Verdana" w:cs="Arial"/>
          <w:sz w:val="20"/>
          <w:szCs w:val="20"/>
        </w:rPr>
        <w:t xml:space="preserve">Wymagania związane z realizacją zamówienia w zakresie zatrudnienia przez wykonawcę </w:t>
      </w:r>
      <w:r w:rsidRPr="00B11A9B">
        <w:rPr>
          <w:rFonts w:ascii="Verdana" w:eastAsia="Trebuchet MS" w:hAnsi="Verdana" w:cs="Arial"/>
          <w:sz w:val="20"/>
          <w:szCs w:val="20"/>
        </w:rPr>
        <w:lastRenderedPageBreak/>
        <w:t xml:space="preserve">lub podwykonawcę na podstawie stosunku pracy osób wykonujących wskazane przez zamawiającego czynności w zakresie realizacji zamówienia (art. 95 ustawy Pzp) - </w:t>
      </w:r>
      <w:r w:rsidRPr="00B11A9B">
        <w:rPr>
          <w:rFonts w:ascii="Verdana" w:eastAsia="Trebuchet MS" w:hAnsi="Verdana" w:cs="Arial"/>
          <w:b/>
          <w:bCs/>
          <w:sz w:val="20"/>
          <w:szCs w:val="20"/>
        </w:rPr>
        <w:t>nie dotyczy.</w:t>
      </w:r>
    </w:p>
    <w:p w14:paraId="13D2A21D"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sz w:val="20"/>
          <w:szCs w:val="20"/>
        </w:rPr>
      </w:pPr>
      <w:r w:rsidRPr="00B11A9B">
        <w:rPr>
          <w:rFonts w:ascii="Verdana" w:eastAsia="Trebuchet MS" w:hAnsi="Verdana" w:cs="Arial"/>
          <w:sz w:val="20"/>
          <w:szCs w:val="20"/>
        </w:rPr>
        <w:t>W sprawach nieuregulowanych niniejszą SWZ zastosowanie mają przepisy ustawy Pzp.</w:t>
      </w:r>
    </w:p>
    <w:p w14:paraId="12A1EB09"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b/>
          <w:bCs/>
          <w:sz w:val="20"/>
          <w:szCs w:val="20"/>
        </w:rPr>
      </w:pPr>
      <w:r w:rsidRPr="00B11A9B">
        <w:rPr>
          <w:rFonts w:ascii="Verdana" w:eastAsia="Trebuchet MS" w:hAnsi="Verdana" w:cs="Arial"/>
          <w:b/>
          <w:bCs/>
          <w:sz w:val="20"/>
          <w:szCs w:val="20"/>
        </w:rPr>
        <w:t>Informacja, czy Zamawiający przewiduje wybór najkorzystniejszej oferty z możliwością prowadzenia negocjacji</w:t>
      </w:r>
    </w:p>
    <w:p w14:paraId="68C26A18" w14:textId="77777777" w:rsidR="00B11A9B" w:rsidRPr="00B11A9B" w:rsidRDefault="00B11A9B" w:rsidP="00B11A9B">
      <w:pPr>
        <w:widowControl w:val="0"/>
        <w:numPr>
          <w:ilvl w:val="1"/>
          <w:numId w:val="3"/>
        </w:numPr>
        <w:autoSpaceDE w:val="0"/>
        <w:autoSpaceDN w:val="0"/>
        <w:spacing w:after="0" w:line="276" w:lineRule="auto"/>
        <w:ind w:left="1134" w:right="-6" w:hanging="283"/>
        <w:jc w:val="both"/>
        <w:rPr>
          <w:rFonts w:ascii="Verdana" w:eastAsia="Trebuchet MS" w:hAnsi="Verdana" w:cs="Arial"/>
          <w:b/>
          <w:bCs/>
          <w:sz w:val="20"/>
          <w:szCs w:val="20"/>
        </w:rPr>
      </w:pPr>
      <w:r w:rsidRPr="00B11A9B">
        <w:rPr>
          <w:rFonts w:ascii="Verdana" w:eastAsia="Trebuchet MS" w:hAnsi="Verdana" w:cs="Arial"/>
          <w:sz w:val="20"/>
          <w:szCs w:val="20"/>
        </w:rPr>
        <w:t>Zamawiający przewiduje możliwość prowadzenia negocjacji z Wykonawcami w celu ulepszenia treści ofert, które podlegają ocenie w ramach kryteriów oceny ofert.</w:t>
      </w:r>
    </w:p>
    <w:p w14:paraId="056D12E8" w14:textId="77777777" w:rsidR="00B11A9B" w:rsidRPr="00B11A9B" w:rsidRDefault="00B11A9B" w:rsidP="00B11A9B">
      <w:pPr>
        <w:widowControl w:val="0"/>
        <w:numPr>
          <w:ilvl w:val="1"/>
          <w:numId w:val="3"/>
        </w:numPr>
        <w:autoSpaceDE w:val="0"/>
        <w:autoSpaceDN w:val="0"/>
        <w:spacing w:after="0" w:line="276" w:lineRule="auto"/>
        <w:ind w:left="1134" w:right="-6" w:hanging="283"/>
        <w:jc w:val="both"/>
        <w:rPr>
          <w:rFonts w:ascii="Verdana" w:eastAsia="Trebuchet MS" w:hAnsi="Verdana" w:cs="Arial"/>
          <w:b/>
          <w:bCs/>
          <w:sz w:val="20"/>
          <w:szCs w:val="20"/>
        </w:rPr>
      </w:pPr>
      <w:r w:rsidRPr="00B11A9B">
        <w:rPr>
          <w:rFonts w:ascii="Verdana" w:eastAsia="Trebuchet MS" w:hAnsi="Verdana" w:cs="Arial"/>
          <w:sz w:val="20"/>
          <w:szCs w:val="20"/>
        </w:rPr>
        <w:t>Zamawiający dopuści do negocjacji maksymalnie 3 (trzech) Wykonawców. W przypadku gdy w odpowiedzi na ogłoszenie o zamówieniu wpłynie więcej ofert, Zamawiający zastosuje wskazane w Rozdziale XVI SWZ kryteria oceny ofert. Wykonawcy (maksymalnie w liczbie 3), którzy otrzymają najwyższą ilość punktów, zostaną zaproszeni do udziału do negocjacji – z zastrzeżeniem, że Zamawiający może odstąpić bez podawania przyczyny, od przeprowadzenia negocjacji.</w:t>
      </w:r>
    </w:p>
    <w:p w14:paraId="447B0F3E" w14:textId="77777777" w:rsidR="00B11A9B" w:rsidRPr="00B11A9B" w:rsidRDefault="00B11A9B" w:rsidP="00B11A9B">
      <w:pPr>
        <w:widowControl w:val="0"/>
        <w:numPr>
          <w:ilvl w:val="0"/>
          <w:numId w:val="3"/>
        </w:numPr>
        <w:autoSpaceDE w:val="0"/>
        <w:autoSpaceDN w:val="0"/>
        <w:spacing w:after="0" w:line="276" w:lineRule="auto"/>
        <w:ind w:left="567" w:right="-6" w:hanging="425"/>
        <w:jc w:val="both"/>
        <w:rPr>
          <w:rFonts w:ascii="Verdana" w:eastAsia="Trebuchet MS" w:hAnsi="Verdana" w:cs="Arial"/>
          <w:b/>
          <w:bCs/>
          <w:sz w:val="20"/>
          <w:szCs w:val="20"/>
        </w:rPr>
      </w:pPr>
      <w:r w:rsidRPr="00B11A9B">
        <w:rPr>
          <w:rFonts w:ascii="Verdana" w:eastAsia="Trebuchet MS" w:hAnsi="Verdana" w:cs="Arial"/>
          <w:b/>
          <w:bCs/>
          <w:sz w:val="20"/>
          <w:szCs w:val="20"/>
        </w:rPr>
        <w:t xml:space="preserve">Zamawiający zastosuje procedurę odwróconą tj. najpierw dokona badania </w:t>
      </w:r>
      <w:r w:rsidRPr="00B11A9B">
        <w:rPr>
          <w:rFonts w:ascii="Verdana" w:eastAsia="Trebuchet MS" w:hAnsi="Verdana" w:cs="Arial"/>
          <w:b/>
          <w:bCs/>
          <w:sz w:val="20"/>
          <w:szCs w:val="20"/>
        </w:rPr>
        <w:br/>
        <w:t>i oceny ofert a następnie dokona kwalifikacji podmiotowej wykonawcy, którego oferta została najwyżej oceniona, w zakresie spełnienia warunków udziału w postępowaniu oraz braku podstaw do wykluczenia.</w:t>
      </w:r>
    </w:p>
    <w:p w14:paraId="4004A9DF" w14:textId="77777777" w:rsidR="00B11A9B" w:rsidRPr="00B11A9B" w:rsidRDefault="00B11A9B" w:rsidP="00B11A9B">
      <w:pPr>
        <w:widowControl w:val="0"/>
        <w:autoSpaceDE w:val="0"/>
        <w:autoSpaceDN w:val="0"/>
        <w:spacing w:after="0" w:line="276" w:lineRule="auto"/>
        <w:ind w:right="-6"/>
        <w:rPr>
          <w:rFonts w:ascii="Verdana" w:eastAsia="Trebuchet MS" w:hAnsi="Verdana" w:cs="Arial"/>
          <w:sz w:val="20"/>
          <w:szCs w:val="20"/>
        </w:rPr>
      </w:pPr>
    </w:p>
    <w:p w14:paraId="0DF59C84"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6"/>
        <w:outlineLvl w:val="0"/>
        <w:rPr>
          <w:rFonts w:ascii="Verdana" w:eastAsia="Trebuchet MS" w:hAnsi="Verdana" w:cs="Arial"/>
          <w:sz w:val="20"/>
          <w:szCs w:val="20"/>
        </w:rPr>
      </w:pPr>
      <w:bookmarkStart w:id="231" w:name="_Toc101854873"/>
      <w:bookmarkEnd w:id="230"/>
      <w:r w:rsidRPr="00B11A9B">
        <w:rPr>
          <w:rFonts w:ascii="Verdana" w:eastAsia="Trebuchet MS" w:hAnsi="Verdana" w:cs="Arial"/>
          <w:b/>
          <w:sz w:val="20"/>
          <w:szCs w:val="20"/>
        </w:rPr>
        <w:t xml:space="preserve"> MIEJSCE I TERMIN WYKONANIA ZAMÓWIENIA</w:t>
      </w:r>
      <w:bookmarkEnd w:id="231"/>
    </w:p>
    <w:p w14:paraId="228238E4" w14:textId="0F38861B" w:rsidR="00B11A9B" w:rsidRPr="00B11A9B" w:rsidRDefault="00B11A9B" w:rsidP="00B11A9B">
      <w:pPr>
        <w:widowControl w:val="0"/>
        <w:numPr>
          <w:ilvl w:val="0"/>
          <w:numId w:val="15"/>
        </w:numPr>
        <w:autoSpaceDE w:val="0"/>
        <w:autoSpaceDN w:val="0"/>
        <w:spacing w:after="0" w:line="276" w:lineRule="auto"/>
        <w:ind w:left="567" w:right="-8" w:hanging="284"/>
        <w:jc w:val="both"/>
        <w:rPr>
          <w:rFonts w:ascii="Verdana" w:eastAsia="Trebuchet MS" w:hAnsi="Verdana" w:cs="Arial"/>
          <w:sz w:val="20"/>
          <w:szCs w:val="20"/>
        </w:rPr>
      </w:pPr>
      <w:r w:rsidRPr="00B11A9B">
        <w:rPr>
          <w:rFonts w:ascii="Verdana" w:eastAsia="Trebuchet MS" w:hAnsi="Verdana" w:cs="Arial"/>
          <w:sz w:val="20"/>
          <w:szCs w:val="20"/>
        </w:rPr>
        <w:t>Zamawiający wymaga realizacji przedmiotu zamówienia w terminie</w:t>
      </w:r>
      <w:r w:rsidRPr="00B11A9B">
        <w:rPr>
          <w:rFonts w:ascii="Verdana" w:eastAsia="Trebuchet MS" w:hAnsi="Verdana" w:cs="Arial"/>
          <w:b/>
          <w:bCs/>
          <w:sz w:val="20"/>
          <w:szCs w:val="20"/>
        </w:rPr>
        <w:t xml:space="preserve"> </w:t>
      </w:r>
      <w:r w:rsidR="00C603DC" w:rsidRPr="00C603DC">
        <w:rPr>
          <w:rFonts w:ascii="Verdana" w:eastAsia="Trebuchet MS" w:hAnsi="Verdana" w:cs="Arial"/>
          <w:b/>
          <w:bCs/>
          <w:sz w:val="20"/>
          <w:szCs w:val="20"/>
        </w:rPr>
        <w:t>48 miesięcy od daty zawarcia umowy lecz nie wcześniej niż od 01.10.2026 r.</w:t>
      </w:r>
    </w:p>
    <w:p w14:paraId="78CD3A7F" w14:textId="45C77360" w:rsidR="00B11A9B" w:rsidRPr="00B11A9B" w:rsidRDefault="00B11A9B" w:rsidP="00B11A9B">
      <w:pPr>
        <w:widowControl w:val="0"/>
        <w:numPr>
          <w:ilvl w:val="0"/>
          <w:numId w:val="15"/>
        </w:numPr>
        <w:autoSpaceDE w:val="0"/>
        <w:autoSpaceDN w:val="0"/>
        <w:spacing w:after="0" w:line="276" w:lineRule="auto"/>
        <w:ind w:left="567" w:right="-8" w:hanging="284"/>
        <w:jc w:val="both"/>
        <w:rPr>
          <w:rFonts w:ascii="Verdana" w:eastAsia="Trebuchet MS" w:hAnsi="Verdana" w:cs="Arial"/>
          <w:sz w:val="20"/>
          <w:szCs w:val="20"/>
        </w:rPr>
      </w:pPr>
      <w:r w:rsidRPr="00B11A9B">
        <w:rPr>
          <w:rFonts w:ascii="Verdana" w:eastAsia="Trebuchet MS" w:hAnsi="Verdana" w:cs="Arial"/>
          <w:sz w:val="20"/>
          <w:szCs w:val="20"/>
        </w:rPr>
        <w:t xml:space="preserve">Zamawiający przy realizacji przedmiotu zamówienia nie przewiduje </w:t>
      </w:r>
      <w:r w:rsidR="00B41944" w:rsidRPr="00B11A9B">
        <w:rPr>
          <w:rFonts w:ascii="Verdana" w:eastAsia="Trebuchet MS" w:hAnsi="Verdana" w:cs="Arial"/>
          <w:sz w:val="20"/>
          <w:szCs w:val="20"/>
        </w:rPr>
        <w:t>wykorzystani</w:t>
      </w:r>
      <w:r w:rsidR="00B41944">
        <w:rPr>
          <w:rFonts w:ascii="Verdana" w:eastAsia="Trebuchet MS" w:hAnsi="Verdana" w:cs="Arial"/>
          <w:sz w:val="20"/>
          <w:szCs w:val="20"/>
        </w:rPr>
        <w:t>a</w:t>
      </w:r>
      <w:r w:rsidR="00B41944" w:rsidRPr="00B11A9B">
        <w:rPr>
          <w:rFonts w:ascii="Verdana" w:eastAsia="Trebuchet MS" w:hAnsi="Verdana" w:cs="Arial"/>
          <w:sz w:val="20"/>
          <w:szCs w:val="20"/>
        </w:rPr>
        <w:t xml:space="preserve"> </w:t>
      </w:r>
      <w:r w:rsidRPr="00B11A9B">
        <w:rPr>
          <w:rFonts w:ascii="Verdana" w:eastAsia="Trebuchet MS" w:hAnsi="Verdana" w:cs="Arial"/>
          <w:sz w:val="20"/>
          <w:szCs w:val="20"/>
        </w:rPr>
        <w:t xml:space="preserve">prawa opcji. </w:t>
      </w:r>
    </w:p>
    <w:p w14:paraId="744A18C3" w14:textId="77777777" w:rsidR="00B11A9B" w:rsidRPr="00B11A9B" w:rsidRDefault="00B11A9B" w:rsidP="00B11A9B">
      <w:pPr>
        <w:widowControl w:val="0"/>
        <w:autoSpaceDE w:val="0"/>
        <w:autoSpaceDN w:val="0"/>
        <w:spacing w:after="0" w:line="276" w:lineRule="auto"/>
        <w:ind w:left="567" w:right="-8"/>
        <w:jc w:val="both"/>
        <w:rPr>
          <w:rFonts w:ascii="Verdana" w:eastAsia="Trebuchet MS" w:hAnsi="Verdana" w:cs="Arial"/>
          <w:sz w:val="20"/>
          <w:szCs w:val="20"/>
        </w:rPr>
      </w:pPr>
    </w:p>
    <w:p w14:paraId="59A4F024"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8"/>
        <w:outlineLvl w:val="0"/>
        <w:rPr>
          <w:rFonts w:ascii="Verdana" w:eastAsia="Trebuchet MS" w:hAnsi="Verdana" w:cs="Arial"/>
          <w:sz w:val="20"/>
          <w:szCs w:val="20"/>
        </w:rPr>
      </w:pPr>
      <w:bookmarkStart w:id="232" w:name="_Toc101854874"/>
      <w:r w:rsidRPr="00B11A9B">
        <w:rPr>
          <w:rFonts w:ascii="Verdana" w:eastAsia="Trebuchet MS" w:hAnsi="Verdana" w:cs="Arial"/>
          <w:b/>
          <w:sz w:val="20"/>
          <w:szCs w:val="20"/>
        </w:rPr>
        <w:t xml:space="preserve"> PROJEKTOWANE POSTANOWIENIA UMOWY W SPRAWIE ZAMÓWIENIA PUBLICZNEGO, KTÓRE ZOSTANĄ WPROWADZONE DO TREŚCI TEJ UMOWY</w:t>
      </w:r>
      <w:bookmarkEnd w:id="232"/>
    </w:p>
    <w:p w14:paraId="279D864C" w14:textId="77777777" w:rsidR="00B11A9B" w:rsidRPr="00B11A9B" w:rsidRDefault="00B11A9B" w:rsidP="00B11A9B">
      <w:pPr>
        <w:widowControl w:val="0"/>
        <w:autoSpaceDE w:val="0"/>
        <w:autoSpaceDN w:val="0"/>
        <w:spacing w:after="0" w:line="276" w:lineRule="auto"/>
        <w:ind w:left="142" w:right="-8"/>
        <w:jc w:val="both"/>
        <w:rPr>
          <w:rFonts w:ascii="Verdana" w:eastAsia="Trebuchet MS" w:hAnsi="Verdana" w:cs="Arial"/>
          <w:sz w:val="20"/>
          <w:szCs w:val="20"/>
        </w:rPr>
      </w:pPr>
      <w:r w:rsidRPr="00B11A9B">
        <w:rPr>
          <w:rFonts w:ascii="Verdana" w:eastAsia="Trebuchet MS" w:hAnsi="Verdana" w:cs="Arial"/>
          <w:sz w:val="20"/>
          <w:szCs w:val="20"/>
        </w:rPr>
        <w:t>Projektowane</w:t>
      </w:r>
      <w:r w:rsidRPr="00B11A9B">
        <w:rPr>
          <w:rFonts w:ascii="Verdana" w:eastAsia="Trebuchet MS" w:hAnsi="Verdana" w:cs="Arial"/>
          <w:spacing w:val="15"/>
          <w:sz w:val="20"/>
          <w:szCs w:val="20"/>
        </w:rPr>
        <w:t xml:space="preserve"> </w:t>
      </w:r>
      <w:r w:rsidRPr="00B11A9B">
        <w:rPr>
          <w:rFonts w:ascii="Verdana" w:eastAsia="Trebuchet MS" w:hAnsi="Verdana" w:cs="Arial"/>
          <w:sz w:val="20"/>
          <w:szCs w:val="20"/>
        </w:rPr>
        <w:t>postanowienia</w:t>
      </w:r>
      <w:r w:rsidRPr="00B11A9B">
        <w:rPr>
          <w:rFonts w:ascii="Verdana" w:eastAsia="Trebuchet MS" w:hAnsi="Verdana" w:cs="Arial"/>
          <w:spacing w:val="16"/>
          <w:sz w:val="20"/>
          <w:szCs w:val="20"/>
        </w:rPr>
        <w:t xml:space="preserve"> </w:t>
      </w:r>
      <w:r w:rsidRPr="00B11A9B">
        <w:rPr>
          <w:rFonts w:ascii="Verdana" w:eastAsia="Trebuchet MS" w:hAnsi="Verdana" w:cs="Arial"/>
          <w:sz w:val="20"/>
          <w:szCs w:val="20"/>
        </w:rPr>
        <w:t>umowy</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w</w:t>
      </w:r>
      <w:r w:rsidRPr="00B11A9B">
        <w:rPr>
          <w:rFonts w:ascii="Verdana" w:eastAsia="Trebuchet MS" w:hAnsi="Verdana" w:cs="Arial"/>
          <w:spacing w:val="13"/>
          <w:sz w:val="20"/>
          <w:szCs w:val="20"/>
        </w:rPr>
        <w:t xml:space="preserve"> </w:t>
      </w:r>
      <w:r w:rsidRPr="00B11A9B">
        <w:rPr>
          <w:rFonts w:ascii="Verdana" w:eastAsia="Trebuchet MS" w:hAnsi="Verdana" w:cs="Arial"/>
          <w:sz w:val="20"/>
          <w:szCs w:val="20"/>
        </w:rPr>
        <w:t>sprawie</w:t>
      </w:r>
      <w:r w:rsidRPr="00B11A9B">
        <w:rPr>
          <w:rFonts w:ascii="Verdana" w:eastAsia="Trebuchet MS" w:hAnsi="Verdana" w:cs="Arial"/>
          <w:spacing w:val="13"/>
          <w:sz w:val="20"/>
          <w:szCs w:val="20"/>
        </w:rPr>
        <w:t xml:space="preserve"> </w:t>
      </w:r>
      <w:r w:rsidRPr="00B11A9B">
        <w:rPr>
          <w:rFonts w:ascii="Verdana" w:eastAsia="Trebuchet MS" w:hAnsi="Verdana" w:cs="Arial"/>
          <w:sz w:val="20"/>
          <w:szCs w:val="20"/>
        </w:rPr>
        <w:t>zamówienia</w:t>
      </w:r>
      <w:r w:rsidRPr="00B11A9B">
        <w:rPr>
          <w:rFonts w:ascii="Verdana" w:eastAsia="Trebuchet MS" w:hAnsi="Verdana" w:cs="Arial"/>
          <w:spacing w:val="16"/>
          <w:sz w:val="20"/>
          <w:szCs w:val="20"/>
        </w:rPr>
        <w:t xml:space="preserve"> </w:t>
      </w:r>
      <w:r w:rsidRPr="00B11A9B">
        <w:rPr>
          <w:rFonts w:ascii="Verdana" w:eastAsia="Trebuchet MS" w:hAnsi="Verdana" w:cs="Arial"/>
          <w:sz w:val="20"/>
          <w:szCs w:val="20"/>
        </w:rPr>
        <w:t>publicznego</w:t>
      </w:r>
      <w:r w:rsidRPr="00B11A9B">
        <w:rPr>
          <w:rFonts w:ascii="Verdana" w:eastAsia="Trebuchet MS" w:hAnsi="Verdana" w:cs="Arial"/>
          <w:spacing w:val="-15"/>
          <w:sz w:val="20"/>
          <w:szCs w:val="20"/>
        </w:rPr>
        <w:t xml:space="preserve"> </w:t>
      </w:r>
      <w:r w:rsidRPr="00B11A9B">
        <w:rPr>
          <w:rFonts w:ascii="Verdana" w:eastAsia="Trebuchet MS" w:hAnsi="Verdana" w:cs="Arial"/>
          <w:sz w:val="20"/>
          <w:szCs w:val="20"/>
        </w:rPr>
        <w:t>określone</w:t>
      </w:r>
      <w:r w:rsidRPr="00B11A9B">
        <w:rPr>
          <w:rFonts w:ascii="Verdana" w:eastAsia="Trebuchet MS" w:hAnsi="Verdana" w:cs="Arial"/>
          <w:spacing w:val="-15"/>
          <w:sz w:val="20"/>
          <w:szCs w:val="20"/>
        </w:rPr>
        <w:t xml:space="preserve"> </w:t>
      </w:r>
      <w:r w:rsidRPr="00B11A9B">
        <w:rPr>
          <w:rFonts w:ascii="Verdana" w:eastAsia="Trebuchet MS" w:hAnsi="Verdana" w:cs="Arial"/>
          <w:sz w:val="20"/>
          <w:szCs w:val="20"/>
        </w:rPr>
        <w:t>zostały</w:t>
      </w:r>
      <w:r w:rsidRPr="00B11A9B">
        <w:rPr>
          <w:rFonts w:ascii="Verdana" w:eastAsia="Trebuchet MS" w:hAnsi="Verdana" w:cs="Arial"/>
          <w:spacing w:val="-17"/>
          <w:sz w:val="20"/>
          <w:szCs w:val="20"/>
        </w:rPr>
        <w:t xml:space="preserve"> </w:t>
      </w:r>
      <w:r w:rsidRPr="00B11A9B">
        <w:rPr>
          <w:rFonts w:ascii="Verdana" w:eastAsia="Trebuchet MS" w:hAnsi="Verdana" w:cs="Arial"/>
          <w:spacing w:val="-17"/>
          <w:sz w:val="20"/>
          <w:szCs w:val="20"/>
        </w:rPr>
        <w:br/>
      </w:r>
      <w:r w:rsidRPr="00B11A9B">
        <w:rPr>
          <w:rFonts w:ascii="Verdana" w:eastAsia="Trebuchet MS" w:hAnsi="Verdana" w:cs="Arial"/>
          <w:sz w:val="20"/>
          <w:szCs w:val="20"/>
        </w:rPr>
        <w:t>w</w:t>
      </w:r>
      <w:r w:rsidRPr="00B11A9B">
        <w:rPr>
          <w:rFonts w:ascii="Verdana" w:eastAsia="Trebuchet MS" w:hAnsi="Verdana" w:cs="Arial"/>
          <w:spacing w:val="-18"/>
          <w:sz w:val="20"/>
          <w:szCs w:val="20"/>
        </w:rPr>
        <w:t xml:space="preserve"> </w:t>
      </w:r>
      <w:r w:rsidRPr="00B11A9B">
        <w:rPr>
          <w:rFonts w:ascii="Verdana" w:eastAsia="Trebuchet MS" w:hAnsi="Verdana" w:cs="Arial"/>
          <w:b/>
          <w:bCs/>
          <w:sz w:val="20"/>
          <w:szCs w:val="20"/>
        </w:rPr>
        <w:t>Załączniku</w:t>
      </w:r>
      <w:r w:rsidRPr="00B11A9B">
        <w:rPr>
          <w:rFonts w:ascii="Verdana" w:eastAsia="Trebuchet MS" w:hAnsi="Verdana" w:cs="Arial"/>
          <w:b/>
          <w:bCs/>
          <w:spacing w:val="-17"/>
          <w:sz w:val="20"/>
          <w:szCs w:val="20"/>
        </w:rPr>
        <w:t xml:space="preserve"> </w:t>
      </w:r>
      <w:r w:rsidRPr="00B11A9B">
        <w:rPr>
          <w:rFonts w:ascii="Verdana" w:eastAsia="Trebuchet MS" w:hAnsi="Verdana" w:cs="Arial"/>
          <w:b/>
          <w:bCs/>
          <w:sz w:val="20"/>
          <w:szCs w:val="20"/>
        </w:rPr>
        <w:t>Nr</w:t>
      </w:r>
      <w:r w:rsidRPr="00B11A9B">
        <w:rPr>
          <w:rFonts w:ascii="Verdana" w:eastAsia="Trebuchet MS" w:hAnsi="Verdana" w:cs="Arial"/>
          <w:b/>
          <w:bCs/>
          <w:spacing w:val="-16"/>
          <w:sz w:val="20"/>
          <w:szCs w:val="20"/>
        </w:rPr>
        <w:t xml:space="preserve"> </w:t>
      </w:r>
      <w:r w:rsidRPr="00B11A9B">
        <w:rPr>
          <w:rFonts w:ascii="Verdana" w:eastAsia="Trebuchet MS" w:hAnsi="Verdana" w:cs="Arial"/>
          <w:b/>
          <w:bCs/>
          <w:sz w:val="20"/>
          <w:szCs w:val="20"/>
        </w:rPr>
        <w:t>4</w:t>
      </w:r>
      <w:r w:rsidRPr="00B11A9B">
        <w:rPr>
          <w:rFonts w:ascii="Verdana" w:eastAsia="Trebuchet MS" w:hAnsi="Verdana" w:cs="Arial"/>
          <w:b/>
          <w:bCs/>
          <w:spacing w:val="-18"/>
          <w:sz w:val="20"/>
          <w:szCs w:val="20"/>
        </w:rPr>
        <w:t xml:space="preserve"> </w:t>
      </w:r>
      <w:r w:rsidRPr="00B11A9B">
        <w:rPr>
          <w:rFonts w:ascii="Verdana" w:eastAsia="Trebuchet MS" w:hAnsi="Verdana" w:cs="Arial"/>
          <w:sz w:val="20"/>
          <w:szCs w:val="20"/>
        </w:rPr>
        <w:t>do</w:t>
      </w:r>
      <w:r w:rsidRPr="00B11A9B">
        <w:rPr>
          <w:rFonts w:ascii="Verdana" w:eastAsia="Trebuchet MS" w:hAnsi="Verdana" w:cs="Arial"/>
          <w:spacing w:val="-16"/>
          <w:sz w:val="20"/>
          <w:szCs w:val="20"/>
        </w:rPr>
        <w:t xml:space="preserve"> </w:t>
      </w:r>
      <w:r w:rsidRPr="00B11A9B">
        <w:rPr>
          <w:rFonts w:ascii="Verdana" w:eastAsia="Trebuchet MS" w:hAnsi="Verdana" w:cs="Arial"/>
          <w:sz w:val="20"/>
          <w:szCs w:val="20"/>
        </w:rPr>
        <w:t>SWZ.</w:t>
      </w:r>
    </w:p>
    <w:p w14:paraId="6135D6B1" w14:textId="77777777" w:rsidR="00B11A9B" w:rsidRPr="00B11A9B" w:rsidRDefault="00B11A9B" w:rsidP="00B11A9B">
      <w:pPr>
        <w:widowControl w:val="0"/>
        <w:autoSpaceDE w:val="0"/>
        <w:autoSpaceDN w:val="0"/>
        <w:spacing w:after="0" w:line="276" w:lineRule="auto"/>
        <w:ind w:left="136" w:right="-6"/>
        <w:jc w:val="both"/>
        <w:rPr>
          <w:rFonts w:ascii="Verdana" w:eastAsia="Trebuchet MS" w:hAnsi="Verdana" w:cs="Arial"/>
          <w:sz w:val="20"/>
          <w:szCs w:val="20"/>
        </w:rPr>
      </w:pPr>
    </w:p>
    <w:p w14:paraId="697A3045"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6"/>
        <w:outlineLvl w:val="0"/>
        <w:rPr>
          <w:rFonts w:ascii="Verdana" w:eastAsia="Trebuchet MS" w:hAnsi="Verdana" w:cs="Arial"/>
          <w:sz w:val="20"/>
          <w:szCs w:val="20"/>
        </w:rPr>
      </w:pPr>
      <w:bookmarkStart w:id="233" w:name="_Toc101854875"/>
      <w:bookmarkStart w:id="234" w:name="_Hlk233708997"/>
      <w:r w:rsidRPr="00B11A9B">
        <w:rPr>
          <w:rFonts w:ascii="Verdana" w:eastAsia="Trebuchet MS" w:hAnsi="Verdana" w:cs="Arial"/>
          <w:b/>
          <w:sz w:val="20"/>
          <w:szCs w:val="20"/>
        </w:rPr>
        <w:t xml:space="preserve"> WARUNKI UDZIAŁU W POSTĘPOWANIU</w:t>
      </w:r>
      <w:bookmarkEnd w:id="233"/>
      <w:r w:rsidRPr="00B11A9B">
        <w:rPr>
          <w:rFonts w:ascii="Verdana" w:eastAsia="Trebuchet MS" w:hAnsi="Verdana" w:cs="Arial"/>
          <w:b/>
          <w:sz w:val="20"/>
          <w:szCs w:val="20"/>
        </w:rPr>
        <w:t xml:space="preserve"> </w:t>
      </w:r>
    </w:p>
    <w:p w14:paraId="0F9ABD75" w14:textId="77777777" w:rsidR="00B11A9B" w:rsidRPr="00B11A9B" w:rsidRDefault="00B11A9B" w:rsidP="00A65AB4">
      <w:pPr>
        <w:widowControl w:val="0"/>
        <w:numPr>
          <w:ilvl w:val="0"/>
          <w:numId w:val="24"/>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O </w:t>
      </w:r>
      <w:r w:rsidRPr="00B11A9B">
        <w:rPr>
          <w:rFonts w:ascii="Verdana" w:eastAsia="Times New Roman" w:hAnsi="Verdana" w:cs="Times New Roman"/>
          <w:sz w:val="20"/>
          <w:szCs w:val="20"/>
          <w:lang w:eastAsia="pl-PL"/>
        </w:rPr>
        <w:t>udzielenie zamówienia mogą ubiegać się Wykonawcy, którzy spełniają warunki określone przez Zamawiającego dotyczące:</w:t>
      </w:r>
    </w:p>
    <w:p w14:paraId="3E62E4AE" w14:textId="77777777" w:rsidR="00B11A9B" w:rsidRPr="00B11A9B" w:rsidRDefault="00B11A9B" w:rsidP="00A65AB4">
      <w:pPr>
        <w:widowControl w:val="0"/>
        <w:numPr>
          <w:ilvl w:val="0"/>
          <w:numId w:val="26"/>
        </w:numPr>
        <w:tabs>
          <w:tab w:val="left" w:pos="284"/>
        </w:tabs>
        <w:autoSpaceDE w:val="0"/>
        <w:autoSpaceDN w:val="0"/>
        <w:spacing w:after="0" w:line="276" w:lineRule="auto"/>
        <w:ind w:left="615"/>
        <w:contextualSpacing/>
        <w:jc w:val="both"/>
        <w:rPr>
          <w:rFonts w:ascii="Verdana" w:eastAsia="Times New Roman" w:hAnsi="Verdana" w:cs="Times New Roman"/>
          <w:sz w:val="20"/>
          <w:szCs w:val="20"/>
          <w:lang w:eastAsia="pl-PL"/>
        </w:rPr>
      </w:pPr>
      <w:bookmarkStart w:id="235" w:name="_Ref86223821"/>
      <w:r w:rsidRPr="00B11A9B">
        <w:rPr>
          <w:rFonts w:ascii="Verdana" w:eastAsia="Times New Roman" w:hAnsi="Verdana" w:cs="Times New Roman"/>
          <w:sz w:val="20"/>
          <w:szCs w:val="20"/>
          <w:lang w:eastAsia="pl-PL"/>
        </w:rPr>
        <w:t>Zdolności do występowania w obrocie gospodarczym</w:t>
      </w:r>
      <w:bookmarkEnd w:id="235"/>
      <w:r w:rsidRPr="00B11A9B">
        <w:rPr>
          <w:rFonts w:ascii="Verdana" w:eastAsia="Times New Roman" w:hAnsi="Verdana" w:cs="Times New Roman"/>
          <w:sz w:val="20"/>
          <w:szCs w:val="20"/>
          <w:lang w:eastAsia="pl-PL"/>
        </w:rPr>
        <w:t>:</w:t>
      </w:r>
    </w:p>
    <w:p w14:paraId="72EBC35F" w14:textId="77777777" w:rsidR="00B11A9B" w:rsidRPr="00B11A9B" w:rsidRDefault="00B11A9B" w:rsidP="00B11A9B">
      <w:pPr>
        <w:widowControl w:val="0"/>
        <w:autoSpaceDE w:val="0"/>
        <w:autoSpaceDN w:val="0"/>
        <w:spacing w:after="0" w:line="276" w:lineRule="auto"/>
        <w:ind w:left="255"/>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 xml:space="preserve">     W niniejszym postępowaniu Zamawiający nie określa warunków w tym zakresie.</w:t>
      </w:r>
    </w:p>
    <w:p w14:paraId="59B2FD62" w14:textId="77777777" w:rsidR="00B11A9B" w:rsidRPr="00B11A9B" w:rsidRDefault="00B11A9B" w:rsidP="00A65AB4">
      <w:pPr>
        <w:widowControl w:val="0"/>
        <w:numPr>
          <w:ilvl w:val="0"/>
          <w:numId w:val="26"/>
        </w:numPr>
        <w:autoSpaceDE w:val="0"/>
        <w:autoSpaceDN w:val="0"/>
        <w:spacing w:after="0" w:line="276" w:lineRule="auto"/>
        <w:ind w:left="615"/>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Uprawnień do prowadzenia określonej działalności gospodarczej lub zawodowej, o ile wynika to z odrębnych przepisów:</w:t>
      </w:r>
    </w:p>
    <w:p w14:paraId="42AF8BC4" w14:textId="77777777" w:rsidR="00B11A9B" w:rsidRPr="00B11A9B" w:rsidRDefault="00B11A9B" w:rsidP="00B11A9B">
      <w:pPr>
        <w:widowControl w:val="0"/>
        <w:autoSpaceDE w:val="0"/>
        <w:autoSpaceDN w:val="0"/>
        <w:spacing w:after="0" w:line="276" w:lineRule="auto"/>
        <w:ind w:left="615"/>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W niniejszym postępowaniu Zamawiający nie określa warunków w tym zakresie.</w:t>
      </w:r>
    </w:p>
    <w:p w14:paraId="6391BF02" w14:textId="77777777" w:rsidR="00B11A9B" w:rsidRPr="00B11A9B" w:rsidRDefault="00B11A9B" w:rsidP="00A65AB4">
      <w:pPr>
        <w:widowControl w:val="0"/>
        <w:numPr>
          <w:ilvl w:val="0"/>
          <w:numId w:val="26"/>
        </w:numPr>
        <w:autoSpaceDE w:val="0"/>
        <w:autoSpaceDN w:val="0"/>
        <w:spacing w:after="0" w:line="276" w:lineRule="auto"/>
        <w:ind w:left="615"/>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Sytuacji ekonomicznej lub finansowej:</w:t>
      </w:r>
    </w:p>
    <w:p w14:paraId="6959A3A3" w14:textId="77777777" w:rsidR="00B11A9B" w:rsidRPr="00B11A9B" w:rsidRDefault="00B11A9B" w:rsidP="00B11A9B">
      <w:pPr>
        <w:widowControl w:val="0"/>
        <w:autoSpaceDE w:val="0"/>
        <w:autoSpaceDN w:val="0"/>
        <w:spacing w:after="0" w:line="276" w:lineRule="auto"/>
        <w:ind w:left="615"/>
        <w:jc w:val="both"/>
        <w:rPr>
          <w:rFonts w:ascii="Verdana" w:eastAsia="Times New Roman" w:hAnsi="Verdana" w:cs="Times New Roman"/>
          <w:sz w:val="20"/>
          <w:szCs w:val="20"/>
          <w:lang w:eastAsia="pl-PL"/>
        </w:rPr>
      </w:pPr>
      <w:bookmarkStart w:id="236" w:name="_Hlk235613003"/>
      <w:r w:rsidRPr="00B11A9B">
        <w:rPr>
          <w:rFonts w:ascii="Verdana" w:eastAsia="Times New Roman" w:hAnsi="Verdana" w:cs="Times New Roman"/>
          <w:sz w:val="20"/>
          <w:szCs w:val="20"/>
          <w:lang w:eastAsia="pl-PL"/>
        </w:rPr>
        <w:t>W niniejszym postępowaniu Zamawiający nie określa warunków w tym zakresie.</w:t>
      </w:r>
      <w:bookmarkEnd w:id="236"/>
    </w:p>
    <w:p w14:paraId="2EE7A458" w14:textId="77777777" w:rsidR="00B11A9B" w:rsidRPr="00B11A9B" w:rsidRDefault="00B11A9B" w:rsidP="00A65AB4">
      <w:pPr>
        <w:widowControl w:val="0"/>
        <w:numPr>
          <w:ilvl w:val="0"/>
          <w:numId w:val="26"/>
        </w:numPr>
        <w:autoSpaceDE w:val="0"/>
        <w:autoSpaceDN w:val="0"/>
        <w:spacing w:after="0" w:line="276" w:lineRule="auto"/>
        <w:ind w:left="615"/>
        <w:contextualSpacing/>
        <w:jc w:val="both"/>
        <w:rPr>
          <w:rFonts w:ascii="Verdana" w:eastAsia="Times New Roman" w:hAnsi="Verdana" w:cs="Times New Roman"/>
          <w:sz w:val="20"/>
          <w:szCs w:val="20"/>
          <w:lang w:eastAsia="pl-PL"/>
        </w:rPr>
      </w:pPr>
      <w:bookmarkStart w:id="237" w:name="_Ref85545849"/>
      <w:r w:rsidRPr="00B11A9B">
        <w:rPr>
          <w:rFonts w:ascii="Verdana" w:eastAsia="Times New Roman" w:hAnsi="Verdana" w:cs="Times New Roman"/>
          <w:sz w:val="20"/>
          <w:szCs w:val="20"/>
          <w:lang w:eastAsia="pl-PL"/>
        </w:rPr>
        <w:t>Zdolności technicznej lub zawodowej</w:t>
      </w:r>
      <w:bookmarkEnd w:id="237"/>
      <w:r w:rsidRPr="00B11A9B">
        <w:rPr>
          <w:rFonts w:ascii="Verdana" w:eastAsia="Times New Roman" w:hAnsi="Verdana" w:cs="Times New Roman"/>
          <w:sz w:val="20"/>
          <w:szCs w:val="20"/>
          <w:lang w:eastAsia="pl-PL"/>
        </w:rPr>
        <w:t>:</w:t>
      </w:r>
    </w:p>
    <w:p w14:paraId="73C44BE1" w14:textId="77777777" w:rsidR="00C603DC" w:rsidRPr="00C603DC" w:rsidRDefault="00C603DC" w:rsidP="00A65AB4">
      <w:pPr>
        <w:widowControl w:val="0"/>
        <w:numPr>
          <w:ilvl w:val="1"/>
          <w:numId w:val="24"/>
        </w:numPr>
        <w:autoSpaceDE w:val="0"/>
        <w:autoSpaceDN w:val="0"/>
        <w:spacing w:after="0" w:line="276" w:lineRule="auto"/>
        <w:ind w:hanging="22"/>
        <w:jc w:val="both"/>
        <w:rPr>
          <w:rFonts w:ascii="Verdana" w:eastAsia="Trebuchet MS" w:hAnsi="Verdana" w:cs="Times New Roman"/>
          <w:sz w:val="20"/>
          <w:szCs w:val="20"/>
        </w:rPr>
      </w:pPr>
      <w:bookmarkStart w:id="238" w:name="_Hlk207019966"/>
      <w:r w:rsidRPr="00C603DC">
        <w:rPr>
          <w:rFonts w:ascii="Verdana" w:eastAsia="Trebuchet MS" w:hAnsi="Verdana" w:cs="Times New Roman"/>
          <w:sz w:val="20"/>
          <w:szCs w:val="20"/>
        </w:rPr>
        <w:t xml:space="preserve">Wykonawca spełni warunek jeżeli wykaże, że wykonał, a w przypadku świadczeń powtarzających się lub ciągłych również wykonuje, w okresie ostatnich 3 lat przed upływem terminu składania ofert, a jeżeli okres prowadzenia działalności jest krótszy - w tym okresie, co najmniej dwie usługi polegające na konserwacji układów klimatyzacji/chłodzenia zlokalizowanych w budynkach wykonywanych przez okres minimum jednego roku. Każda z wykazanych usług musi być o wartości rocznej co najmniej 20 000 zł brutto. W </w:t>
      </w:r>
      <w:r w:rsidRPr="00C603DC">
        <w:rPr>
          <w:rFonts w:ascii="Verdana" w:eastAsia="Trebuchet MS" w:hAnsi="Verdana" w:cs="Times New Roman"/>
          <w:sz w:val="20"/>
          <w:szCs w:val="20"/>
        </w:rPr>
        <w:lastRenderedPageBreak/>
        <w:t>przypadku gdy Wykonawca jest w trakcie realizacji usługi (od co najmniej jednego roku przed otwarciem ofert) do dnia otwarcia ofert wykazana usługa ma być wykonana na kwotę brutto nie niższą niż 20.000,00 zł.</w:t>
      </w:r>
    </w:p>
    <w:p w14:paraId="4C9FE70E" w14:textId="77777777" w:rsidR="00C603DC" w:rsidRPr="00C603DC" w:rsidRDefault="00C603DC" w:rsidP="00C603DC">
      <w:pPr>
        <w:widowControl w:val="0"/>
        <w:autoSpaceDE w:val="0"/>
        <w:autoSpaceDN w:val="0"/>
        <w:spacing w:after="0" w:line="276" w:lineRule="auto"/>
        <w:ind w:left="1440" w:hanging="22"/>
        <w:jc w:val="both"/>
        <w:rPr>
          <w:rFonts w:ascii="Verdana" w:eastAsia="Trebuchet MS" w:hAnsi="Verdana" w:cs="Times New Roman"/>
          <w:sz w:val="20"/>
          <w:szCs w:val="20"/>
        </w:rPr>
      </w:pPr>
      <w:r w:rsidRPr="00C603DC">
        <w:rPr>
          <w:rFonts w:ascii="Verdana" w:eastAsia="Trebuchet MS" w:hAnsi="Verdana" w:cs="Times New Roman"/>
          <w:sz w:val="20"/>
          <w:szCs w:val="20"/>
        </w:rPr>
        <w:t>Uwaga: termin (1 rok) nie będzie liczony w niniejszym postępowaniu zgodnie z art. 112 KC, czyli rok będzie oznaczał np. od dnia 05.01.2021 r. do dnia 04.01.2022 r. (a nie od dnia 05.01.2021 r. do 05.01.2022 r. jak byłoby to liczone zgodnie z KC).</w:t>
      </w:r>
    </w:p>
    <w:p w14:paraId="2D6FE8B7" w14:textId="33EB3E86" w:rsidR="00C603DC" w:rsidRPr="00C603DC" w:rsidRDefault="00C603DC" w:rsidP="00C603DC">
      <w:pPr>
        <w:widowControl w:val="0"/>
        <w:autoSpaceDE w:val="0"/>
        <w:autoSpaceDN w:val="0"/>
        <w:spacing w:after="0" w:line="276" w:lineRule="auto"/>
        <w:ind w:left="1440" w:hanging="22"/>
        <w:jc w:val="both"/>
        <w:rPr>
          <w:rFonts w:ascii="Verdana" w:eastAsia="Trebuchet MS" w:hAnsi="Verdana" w:cs="Times New Roman"/>
          <w:sz w:val="20"/>
          <w:szCs w:val="20"/>
        </w:rPr>
      </w:pPr>
      <w:r w:rsidRPr="00C603DC">
        <w:rPr>
          <w:rFonts w:ascii="Verdana" w:eastAsia="Trebuchet MS" w:hAnsi="Verdana" w:cs="Times New Roman"/>
          <w:sz w:val="20"/>
          <w:szCs w:val="20"/>
        </w:rPr>
        <w:t>W przypadku Wykonawców wspólnie ubiegających się o udzielenie zamówienia wymagana liczba usług nie sumuje się, tzn. co najmniej jeden z Wykonawców wspólnie ubiegających się o udzielenie zamówienia musi wykonać 2 usługi określone powyżej. Ta sama zasada dotyczy podmiotu udostępniającego zasoby.</w:t>
      </w:r>
    </w:p>
    <w:bookmarkEnd w:id="238"/>
    <w:p w14:paraId="393F8C26" w14:textId="77777777" w:rsidR="00C603DC" w:rsidRPr="00C603DC" w:rsidRDefault="00C603DC" w:rsidP="00A65AB4">
      <w:pPr>
        <w:widowControl w:val="0"/>
        <w:numPr>
          <w:ilvl w:val="1"/>
          <w:numId w:val="24"/>
        </w:numPr>
        <w:autoSpaceDE w:val="0"/>
        <w:autoSpaceDN w:val="0"/>
        <w:spacing w:after="0" w:line="276" w:lineRule="auto"/>
        <w:ind w:hanging="22"/>
        <w:jc w:val="both"/>
        <w:rPr>
          <w:rFonts w:ascii="Verdana" w:eastAsia="Trebuchet MS" w:hAnsi="Verdana" w:cs="Times New Roman"/>
          <w:sz w:val="20"/>
          <w:szCs w:val="20"/>
        </w:rPr>
      </w:pPr>
      <w:r w:rsidRPr="00C603DC">
        <w:rPr>
          <w:rFonts w:ascii="Verdana" w:eastAsia="Trebuchet MS" w:hAnsi="Verdana" w:cs="Times New Roman"/>
          <w:sz w:val="20"/>
          <w:szCs w:val="20"/>
        </w:rPr>
        <w:t xml:space="preserve">Wykonawca spełni warunek jeżeli wykaże osoby skierowane przez niego do realizacji zamówienia publicznego, w szczególności odpowiedzialne za świadczenie usług, kontrolę jakości, a także zakres wykonywanych przez nie czynności oraz informacją o podstawie do dysponowania tymi osobami. </w:t>
      </w:r>
    </w:p>
    <w:p w14:paraId="55F05536" w14:textId="77777777" w:rsidR="00C603DC" w:rsidRPr="00C603DC" w:rsidRDefault="00C603DC" w:rsidP="00C603DC">
      <w:pPr>
        <w:widowControl w:val="0"/>
        <w:autoSpaceDE w:val="0"/>
        <w:autoSpaceDN w:val="0"/>
        <w:spacing w:after="0" w:line="276" w:lineRule="auto"/>
        <w:ind w:left="1440" w:hanging="22"/>
        <w:jc w:val="both"/>
        <w:rPr>
          <w:rFonts w:ascii="Verdana" w:eastAsia="Trebuchet MS" w:hAnsi="Verdana" w:cs="Times New Roman"/>
          <w:sz w:val="20"/>
          <w:szCs w:val="20"/>
        </w:rPr>
      </w:pPr>
      <w:r w:rsidRPr="00C603DC">
        <w:rPr>
          <w:rFonts w:ascii="Verdana" w:eastAsia="Trebuchet MS" w:hAnsi="Verdana" w:cs="Times New Roman"/>
          <w:sz w:val="20"/>
          <w:szCs w:val="20"/>
        </w:rPr>
        <w:t>Wykonawca wykaże następujące osoby, które będą skierowane przez niego do realizacji niniejszego zamówienia publicznego (do pełnienia każdej funkcji Wykonawca wykaże inną osobę):</w:t>
      </w:r>
    </w:p>
    <w:p w14:paraId="0001D66E" w14:textId="7E29EC3A" w:rsidR="00C603DC" w:rsidRPr="00C603DC" w:rsidRDefault="00C603DC" w:rsidP="00C603DC">
      <w:pPr>
        <w:widowControl w:val="0"/>
        <w:autoSpaceDE w:val="0"/>
        <w:autoSpaceDN w:val="0"/>
        <w:spacing w:after="0" w:line="276" w:lineRule="auto"/>
        <w:ind w:left="1440" w:hanging="22"/>
        <w:jc w:val="both"/>
        <w:rPr>
          <w:rFonts w:ascii="Verdana" w:eastAsia="Trebuchet MS" w:hAnsi="Verdana" w:cs="Times New Roman"/>
          <w:sz w:val="20"/>
          <w:szCs w:val="20"/>
        </w:rPr>
      </w:pPr>
      <w:r w:rsidRPr="00C603DC">
        <w:rPr>
          <w:rFonts w:ascii="Verdana" w:eastAsia="Trebuchet MS" w:hAnsi="Verdana" w:cs="Times New Roman"/>
          <w:sz w:val="20"/>
          <w:szCs w:val="20"/>
        </w:rPr>
        <w:t xml:space="preserve">Wykonawca musi wykazać się zatrudnieniem co najmniej 2 pracowników serwisu </w:t>
      </w:r>
      <w:r w:rsidR="006154EC">
        <w:rPr>
          <w:rFonts w:ascii="Verdana" w:eastAsia="Trebuchet MS" w:hAnsi="Verdana" w:cs="Times New Roman"/>
          <w:sz w:val="20"/>
          <w:szCs w:val="20"/>
        </w:rPr>
        <w:t xml:space="preserve">każdy </w:t>
      </w:r>
      <w:r w:rsidRPr="00C603DC">
        <w:rPr>
          <w:rFonts w:ascii="Verdana" w:eastAsia="Trebuchet MS" w:hAnsi="Verdana" w:cs="Times New Roman"/>
          <w:sz w:val="20"/>
          <w:szCs w:val="20"/>
        </w:rPr>
        <w:t xml:space="preserve">posiadający: </w:t>
      </w:r>
    </w:p>
    <w:p w14:paraId="1F7ACADA" w14:textId="4268F534" w:rsidR="00F9192B" w:rsidRPr="00F9192B" w:rsidRDefault="00B41944" w:rsidP="00A65AB4">
      <w:pPr>
        <w:widowControl w:val="0"/>
        <w:numPr>
          <w:ilvl w:val="0"/>
          <w:numId w:val="37"/>
        </w:numPr>
        <w:autoSpaceDE w:val="0"/>
        <w:autoSpaceDN w:val="0"/>
        <w:spacing w:after="0" w:line="276" w:lineRule="auto"/>
        <w:jc w:val="both"/>
        <w:rPr>
          <w:rFonts w:ascii="Verdana" w:eastAsia="Trebuchet MS" w:hAnsi="Verdana" w:cs="Times New Roman"/>
          <w:sz w:val="20"/>
          <w:szCs w:val="20"/>
        </w:rPr>
      </w:pPr>
      <w:r w:rsidRPr="00F9192B">
        <w:rPr>
          <w:rFonts w:ascii="Verdana" w:eastAsia="Trebuchet MS" w:hAnsi="Verdana" w:cs="Times New Roman"/>
          <w:sz w:val="20"/>
          <w:szCs w:val="20"/>
        </w:rPr>
        <w:t>C</w:t>
      </w:r>
      <w:r w:rsidR="00F9192B" w:rsidRPr="00F9192B">
        <w:rPr>
          <w:rFonts w:ascii="Verdana" w:eastAsia="Trebuchet MS" w:hAnsi="Verdana" w:cs="Times New Roman"/>
          <w:sz w:val="20"/>
          <w:szCs w:val="20"/>
        </w:rPr>
        <w:t>ertyfikat</w:t>
      </w:r>
      <w:r>
        <w:rPr>
          <w:rFonts w:ascii="Verdana" w:eastAsia="Trebuchet MS" w:hAnsi="Verdana" w:cs="Times New Roman"/>
          <w:sz w:val="20"/>
          <w:szCs w:val="20"/>
        </w:rPr>
        <w:t xml:space="preserve"> UDT</w:t>
      </w:r>
      <w:r w:rsidR="00F9192B" w:rsidRPr="00F9192B">
        <w:rPr>
          <w:rFonts w:ascii="Verdana" w:eastAsia="Trebuchet MS" w:hAnsi="Verdana" w:cs="Times New Roman"/>
          <w:sz w:val="20"/>
          <w:szCs w:val="20"/>
        </w:rPr>
        <w:t xml:space="preserve"> F-Gaz personalny uprawniający do wykonywania następujących czynności:</w:t>
      </w:r>
    </w:p>
    <w:p w14:paraId="4B56F5B3" w14:textId="495E3647" w:rsidR="00F9192B" w:rsidRPr="00F9192B" w:rsidRDefault="00F9192B" w:rsidP="007B1191">
      <w:pPr>
        <w:widowControl w:val="0"/>
        <w:autoSpaceDE w:val="0"/>
        <w:autoSpaceDN w:val="0"/>
        <w:spacing w:after="0" w:line="276" w:lineRule="auto"/>
        <w:ind w:left="1418"/>
        <w:jc w:val="both"/>
        <w:rPr>
          <w:rFonts w:ascii="Verdana" w:eastAsia="Trebuchet MS" w:hAnsi="Verdana" w:cs="Times New Roman"/>
          <w:sz w:val="20"/>
          <w:szCs w:val="20"/>
        </w:rPr>
      </w:pPr>
      <w:r w:rsidRPr="00F9192B">
        <w:rPr>
          <w:rFonts w:ascii="Verdana" w:eastAsia="Trebuchet MS" w:hAnsi="Verdana" w:cs="Times New Roman"/>
          <w:sz w:val="20"/>
          <w:szCs w:val="20"/>
        </w:rPr>
        <w:t>- sprawdzanie pod względem wycieków (kontroli szczelności), pod warunkiem, że nie jest związane z otwarciem obiegu chłodniczego,</w:t>
      </w:r>
    </w:p>
    <w:p w14:paraId="00F952D1" w14:textId="703C251B" w:rsidR="00F9192B" w:rsidRPr="00F9192B" w:rsidRDefault="00F9192B" w:rsidP="007B1191">
      <w:pPr>
        <w:widowControl w:val="0"/>
        <w:autoSpaceDE w:val="0"/>
        <w:autoSpaceDN w:val="0"/>
        <w:spacing w:after="0" w:line="276" w:lineRule="auto"/>
        <w:ind w:left="1418"/>
        <w:jc w:val="both"/>
        <w:rPr>
          <w:rFonts w:ascii="Verdana" w:eastAsia="Trebuchet MS" w:hAnsi="Verdana" w:cs="Times New Roman"/>
          <w:sz w:val="20"/>
          <w:szCs w:val="20"/>
        </w:rPr>
      </w:pPr>
      <w:r w:rsidRPr="00F9192B">
        <w:rPr>
          <w:rFonts w:ascii="Verdana" w:eastAsia="Trebuchet MS" w:hAnsi="Verdana" w:cs="Times New Roman"/>
          <w:sz w:val="20"/>
          <w:szCs w:val="20"/>
        </w:rPr>
        <w:t>- konserwacji lub serwisowania,</w:t>
      </w:r>
    </w:p>
    <w:p w14:paraId="618BFD52" w14:textId="4E6870B9" w:rsidR="00C603DC" w:rsidRPr="00C603DC" w:rsidRDefault="00F9192B" w:rsidP="00B41944">
      <w:pPr>
        <w:widowControl w:val="0"/>
        <w:autoSpaceDE w:val="0"/>
        <w:autoSpaceDN w:val="0"/>
        <w:spacing w:after="0" w:line="276" w:lineRule="auto"/>
        <w:ind w:left="2160"/>
        <w:jc w:val="both"/>
        <w:rPr>
          <w:rFonts w:ascii="Verdana" w:eastAsia="Trebuchet MS" w:hAnsi="Verdana" w:cs="Times New Roman"/>
          <w:sz w:val="20"/>
          <w:szCs w:val="20"/>
        </w:rPr>
      </w:pPr>
      <w:r w:rsidRPr="00F9192B">
        <w:rPr>
          <w:rFonts w:ascii="Verdana" w:eastAsia="Trebuchet MS" w:hAnsi="Verdana" w:cs="Times New Roman"/>
          <w:sz w:val="20"/>
          <w:szCs w:val="20"/>
        </w:rPr>
        <w:t>stacjonarnych urządzeń chłodniczych, klimatyzacyjnych i pomp ciepła oraz agregatów chłodniczych zawierających co najmniej 5 ton ekwiwalentu CO2 fluorowanych gazów cieplarnianych lub co najmniej 3 kg substancji kontrolowanych oraz zawierających co najmniej 10 ton ekwiwalentu CO2 fluorowanych gazów cieplarnianych lub co najmniej 6 kg substancji kontrolowanych w odpowiednio oznakowanych hermetycznie zamkniętych systemach (zgodnie z obowiązującą Ustawą z dnia 15 maja 2015 r. „o substancjach zubożających warstwę ozonową oraz o niektórych fluorowanych gazach cieplarnianych” - Dz. U. z dnia 25.06.2015 r. z późniejszymi zmianami).</w:t>
      </w:r>
    </w:p>
    <w:p w14:paraId="528217F1" w14:textId="0FA20837" w:rsidR="00C603DC" w:rsidRPr="00C603DC" w:rsidRDefault="00B41944" w:rsidP="00A65AB4">
      <w:pPr>
        <w:widowControl w:val="0"/>
        <w:numPr>
          <w:ilvl w:val="0"/>
          <w:numId w:val="37"/>
        </w:numPr>
        <w:autoSpaceDE w:val="0"/>
        <w:autoSpaceDN w:val="0"/>
        <w:spacing w:after="0" w:line="276" w:lineRule="auto"/>
        <w:ind w:left="2127" w:hanging="426"/>
        <w:jc w:val="both"/>
        <w:rPr>
          <w:rFonts w:ascii="Verdana" w:eastAsia="Trebuchet MS" w:hAnsi="Verdana" w:cs="Times New Roman"/>
          <w:sz w:val="20"/>
          <w:szCs w:val="20"/>
        </w:rPr>
      </w:pPr>
      <w:r>
        <w:rPr>
          <w:rFonts w:ascii="Verdana" w:eastAsia="Trebuchet MS" w:hAnsi="Verdana" w:cs="Times New Roman"/>
          <w:sz w:val="20"/>
          <w:szCs w:val="20"/>
        </w:rPr>
        <w:t>C</w:t>
      </w:r>
      <w:r w:rsidRPr="00C603DC">
        <w:rPr>
          <w:rFonts w:ascii="Verdana" w:eastAsia="Trebuchet MS" w:hAnsi="Verdana" w:cs="Times New Roman"/>
          <w:sz w:val="20"/>
          <w:szCs w:val="20"/>
        </w:rPr>
        <w:t xml:space="preserve">ertyfikat </w:t>
      </w:r>
      <w:r w:rsidR="00C603DC" w:rsidRPr="00C603DC">
        <w:rPr>
          <w:rFonts w:ascii="Verdana" w:eastAsia="Trebuchet MS" w:hAnsi="Verdana" w:cs="Times New Roman"/>
          <w:sz w:val="20"/>
          <w:szCs w:val="20"/>
        </w:rPr>
        <w:t>imienny wraz z numerem identyfikacyjnym, wydany przez firmę macierzystą  VERTIV</w:t>
      </w:r>
      <w:bookmarkStart w:id="239" w:name="_Hlk233628325"/>
      <w:r w:rsidR="00C603DC" w:rsidRPr="00C603DC">
        <w:rPr>
          <w:rFonts w:ascii="Verdana" w:eastAsia="Trebuchet MS" w:hAnsi="Verdana" w:cs="Times New Roman"/>
          <w:sz w:val="20"/>
          <w:szCs w:val="20"/>
        </w:rPr>
        <w:t xml:space="preserve">, w zakresie serwisowania klimatyzatorów rzędowych z typoszeregu CRV oraz mocy nie mniejszej niż 40 kW.  </w:t>
      </w:r>
    </w:p>
    <w:bookmarkEnd w:id="239"/>
    <w:p w14:paraId="0C6671A4" w14:textId="77777777" w:rsidR="00C723A3" w:rsidRPr="00B11A9B" w:rsidRDefault="00C723A3" w:rsidP="00C723A3">
      <w:pPr>
        <w:widowControl w:val="0"/>
        <w:autoSpaceDE w:val="0"/>
        <w:autoSpaceDN w:val="0"/>
        <w:spacing w:after="0" w:line="276" w:lineRule="auto"/>
        <w:ind w:firstLine="615"/>
        <w:jc w:val="both"/>
        <w:rPr>
          <w:rFonts w:ascii="Verdana" w:eastAsia="Trebuchet MS" w:hAnsi="Verdana" w:cs="Times New Roman"/>
          <w:sz w:val="20"/>
          <w:szCs w:val="20"/>
        </w:rPr>
      </w:pPr>
    </w:p>
    <w:bookmarkEnd w:id="234"/>
    <w:p w14:paraId="71D2368C" w14:textId="77777777" w:rsidR="00B11A9B" w:rsidRPr="00B11A9B" w:rsidRDefault="00B11A9B" w:rsidP="00A65AB4">
      <w:pPr>
        <w:widowControl w:val="0"/>
        <w:numPr>
          <w:ilvl w:val="0"/>
          <w:numId w:val="24"/>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Dla wartości wskazanych przez Wykonawcę w walucie innej niż złoty polski (PLN), Zamawiający przyjmie przelicznik według średniego kursu NBP z dnia publikacji ogłoszenia o zamówieniu w Biuletynie Zamówień Publicznych, a jeżeli średni kurs nie będzie w tym dniu publikowany, to Zamawiający przyjmie kurs średni z ostatniej tabeli przed publikacją ogłoszenia o zamówieniu.</w:t>
      </w:r>
    </w:p>
    <w:p w14:paraId="28838DD3" w14:textId="77777777" w:rsidR="00B11A9B" w:rsidRPr="00B11A9B" w:rsidRDefault="00B11A9B" w:rsidP="00A65AB4">
      <w:pPr>
        <w:widowControl w:val="0"/>
        <w:numPr>
          <w:ilvl w:val="0"/>
          <w:numId w:val="24"/>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Zamawiający zastrzega, że w sytuacji składania oferty przez Wykonawców wspólnie ubiegających się o udzielenie zamówienia oraz analogicznie w sytuacji, gdy Wykonawca będzie polegał na zasobach innego podmiotu, na zasadach określonych w art. 118 Ustawy Pzp, warunek, o którym mowa w ust. 1 pkt 4 może zostać spełniony łącznie przez </w:t>
      </w:r>
      <w:r w:rsidRPr="00B11A9B">
        <w:rPr>
          <w:rFonts w:ascii="Verdana" w:eastAsia="Trebuchet MS" w:hAnsi="Verdana" w:cs="Trebuchet MS"/>
          <w:sz w:val="20"/>
          <w:szCs w:val="20"/>
        </w:rPr>
        <w:lastRenderedPageBreak/>
        <w:t>Wykonawców wspólnie ubiegających się o zamówienie lub podmiot, na którego zdolności w tym zakresie powołuje się Wykonawca.</w:t>
      </w:r>
    </w:p>
    <w:p w14:paraId="59E49FF5" w14:textId="77777777" w:rsidR="00B11A9B" w:rsidRPr="00B11A9B" w:rsidRDefault="00B11A9B" w:rsidP="00A65AB4">
      <w:pPr>
        <w:widowControl w:val="0"/>
        <w:numPr>
          <w:ilvl w:val="0"/>
          <w:numId w:val="24"/>
        </w:numPr>
        <w:autoSpaceDE w:val="0"/>
        <w:autoSpaceDN w:val="0"/>
        <w:spacing w:after="0" w:line="276" w:lineRule="auto"/>
        <w:jc w:val="both"/>
        <w:rPr>
          <w:rFonts w:ascii="Verdana" w:eastAsia="Trebuchet MS" w:hAnsi="Verdana" w:cs="Trebuchet MS"/>
          <w:b/>
          <w:bCs/>
          <w:sz w:val="20"/>
          <w:szCs w:val="20"/>
        </w:rPr>
      </w:pPr>
      <w:r w:rsidRPr="00B11A9B">
        <w:rPr>
          <w:rFonts w:ascii="Verdana" w:eastAsia="Trebuchet MS" w:hAnsi="Verdana" w:cs="Trebuchet MS"/>
          <w:sz w:val="20"/>
          <w:szCs w:val="20"/>
        </w:rPr>
        <w:t xml:space="preserve">W odniesieniu do warunku udziału w postępowaniu, o którym mowa w ust.1 pkt 4, Wykonawcy wspólnie ubiegający się o udzielenie zamówienia mogą polegać na zdolnościach tych z Wykonawców do realizacji których te zdolności są wymagane. Wykonawcy wspólnie ubiegający się o udzielenie zamówienia dołączają do oferty oświadczenie, z którego wynika, które usługi wykonają poszczególni Wykonawcy - oświadczenie zawarte jest  w formularzu ofertowym stanowiącym </w:t>
      </w:r>
      <w:r w:rsidRPr="00B11A9B">
        <w:rPr>
          <w:rFonts w:ascii="Verdana" w:eastAsia="Trebuchet MS" w:hAnsi="Verdana" w:cs="Trebuchet MS"/>
          <w:b/>
          <w:bCs/>
          <w:sz w:val="20"/>
          <w:szCs w:val="20"/>
        </w:rPr>
        <w:t>Załącznik nr 2 do SWZ.</w:t>
      </w:r>
    </w:p>
    <w:p w14:paraId="32D95EB5" w14:textId="77777777" w:rsidR="00B11A9B" w:rsidRPr="00B11A9B" w:rsidRDefault="00B11A9B" w:rsidP="00B11A9B">
      <w:pPr>
        <w:tabs>
          <w:tab w:val="left" w:pos="967"/>
        </w:tabs>
        <w:spacing w:after="0" w:line="276" w:lineRule="auto"/>
        <w:contextualSpacing/>
        <w:rPr>
          <w:rFonts w:ascii="Verdana" w:eastAsia="Arial" w:hAnsi="Verdana" w:cs="Arial"/>
          <w:sz w:val="20"/>
          <w:szCs w:val="20"/>
        </w:rPr>
      </w:pPr>
    </w:p>
    <w:p w14:paraId="58132463"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6"/>
        <w:outlineLvl w:val="0"/>
        <w:rPr>
          <w:rFonts w:ascii="Verdana" w:eastAsia="Trebuchet MS" w:hAnsi="Verdana" w:cs="Arial"/>
          <w:b/>
          <w:sz w:val="20"/>
          <w:szCs w:val="20"/>
        </w:rPr>
      </w:pPr>
      <w:bookmarkStart w:id="240" w:name="_Toc101854876"/>
      <w:r w:rsidRPr="00B11A9B">
        <w:rPr>
          <w:rFonts w:ascii="Verdana" w:eastAsia="Trebuchet MS" w:hAnsi="Verdana" w:cs="Arial"/>
          <w:b/>
          <w:sz w:val="20"/>
          <w:szCs w:val="20"/>
        </w:rPr>
        <w:t xml:space="preserve"> PODSTAWY WYKLUCZENIA Z POSTĘPOWANIA</w:t>
      </w:r>
      <w:bookmarkEnd w:id="240"/>
      <w:r w:rsidRPr="00B11A9B">
        <w:rPr>
          <w:rFonts w:ascii="Verdana" w:eastAsia="Trebuchet MS" w:hAnsi="Verdana" w:cs="Arial"/>
          <w:b/>
          <w:sz w:val="20"/>
          <w:szCs w:val="20"/>
        </w:rPr>
        <w:t xml:space="preserve"> </w:t>
      </w:r>
    </w:p>
    <w:p w14:paraId="7167D39C" w14:textId="77777777" w:rsidR="00B11A9B" w:rsidRPr="00B11A9B" w:rsidRDefault="00B11A9B" w:rsidP="00B11A9B">
      <w:pPr>
        <w:widowControl w:val="0"/>
        <w:numPr>
          <w:ilvl w:val="0"/>
          <w:numId w:val="10"/>
        </w:numPr>
        <w:tabs>
          <w:tab w:val="left" w:pos="845"/>
        </w:tabs>
        <w:autoSpaceDE w:val="0"/>
        <w:autoSpaceDN w:val="0"/>
        <w:spacing w:after="0" w:line="276" w:lineRule="auto"/>
        <w:ind w:left="426" w:right="-8" w:hanging="284"/>
        <w:jc w:val="both"/>
        <w:rPr>
          <w:rFonts w:ascii="Verdana" w:eastAsia="Trebuchet MS" w:hAnsi="Verdana" w:cs="Arial"/>
          <w:w w:val="105"/>
          <w:sz w:val="20"/>
          <w:szCs w:val="20"/>
        </w:rPr>
      </w:pPr>
      <w:r w:rsidRPr="00B11A9B">
        <w:rPr>
          <w:rFonts w:ascii="Verdana" w:eastAsia="Trebuchet MS" w:hAnsi="Verdana" w:cs="Arial"/>
          <w:w w:val="105"/>
          <w:sz w:val="20"/>
          <w:szCs w:val="20"/>
        </w:rPr>
        <w:t>Z postępowania o udzielenie zamówienia wyklucza się, z zastrzeżeniem postanowień ust. 3 i 4,</w:t>
      </w:r>
      <w:r w:rsidRPr="00B11A9B">
        <w:rPr>
          <w:rFonts w:ascii="Verdana" w:eastAsia="Trebuchet MS" w:hAnsi="Verdana" w:cs="Arial"/>
          <w:spacing w:val="-3"/>
          <w:w w:val="105"/>
          <w:sz w:val="20"/>
          <w:szCs w:val="20"/>
        </w:rPr>
        <w:t xml:space="preserve"> </w:t>
      </w:r>
      <w:r w:rsidRPr="00B11A9B">
        <w:rPr>
          <w:rFonts w:ascii="Verdana" w:eastAsia="Trebuchet MS" w:hAnsi="Verdana" w:cs="Arial"/>
          <w:w w:val="105"/>
          <w:sz w:val="20"/>
          <w:szCs w:val="20"/>
        </w:rPr>
        <w:t xml:space="preserve">Wykonawcę </w:t>
      </w:r>
      <w:r w:rsidRPr="00B11A9B">
        <w:rPr>
          <w:rFonts w:ascii="Verdana" w:eastAsia="Trebuchet MS" w:hAnsi="Verdana" w:cs="Arial"/>
          <w:sz w:val="20"/>
          <w:szCs w:val="20"/>
        </w:rPr>
        <w:t>w przypadku stwierdzenia, że wystąpiła wobec niego którakolwiek z przesłanek wskazanych w art. 108 ust.1 ustawy Pzp.</w:t>
      </w:r>
    </w:p>
    <w:p w14:paraId="372E0C39" w14:textId="77777777" w:rsidR="00B11A9B" w:rsidRPr="00B11A9B" w:rsidRDefault="00B11A9B" w:rsidP="00B11A9B">
      <w:pPr>
        <w:widowControl w:val="0"/>
        <w:numPr>
          <w:ilvl w:val="0"/>
          <w:numId w:val="10"/>
        </w:numPr>
        <w:autoSpaceDE w:val="0"/>
        <w:autoSpaceDN w:val="0"/>
        <w:adjustRightInd w:val="0"/>
        <w:spacing w:after="0" w:line="276" w:lineRule="auto"/>
        <w:ind w:left="426" w:right="-8" w:hanging="284"/>
        <w:jc w:val="both"/>
        <w:rPr>
          <w:rFonts w:ascii="Verdana" w:eastAsia="Calibri" w:hAnsi="Verdana" w:cs="Arial"/>
          <w:w w:val="105"/>
          <w:sz w:val="20"/>
          <w:szCs w:val="20"/>
        </w:rPr>
      </w:pPr>
      <w:bookmarkStart w:id="241" w:name="_Hlk128743005"/>
      <w:r w:rsidRPr="00B11A9B">
        <w:rPr>
          <w:rFonts w:ascii="Verdana" w:eastAsia="Calibri" w:hAnsi="Verdana" w:cs="Arial"/>
          <w:w w:val="105"/>
          <w:sz w:val="20"/>
          <w:szCs w:val="20"/>
        </w:rPr>
        <w:t>Z postępowania o udzielenie zamówienia Zamawiający wykluczy również wykonawcę w przypadku stwierdzenia, że wystąpiła wobec niego którakolwiek z przesłanek wskazanych</w:t>
      </w:r>
      <w:bookmarkEnd w:id="241"/>
      <w:r w:rsidRPr="00B11A9B">
        <w:rPr>
          <w:rFonts w:ascii="Verdana" w:eastAsia="Calibri" w:hAnsi="Verdana" w:cs="Arial"/>
          <w:w w:val="105"/>
          <w:sz w:val="20"/>
          <w:szCs w:val="20"/>
        </w:rPr>
        <w:t xml:space="preserve"> w art. 7 ust. 1 ustawy z dnia 13 kwietnia 2022 r. o szczególnych rozwiązaniach w zakresie przeciwdziałania wspieraniu agresji na Ukrainę oraz służących ochronie bezpieczeństwa narodowego.</w:t>
      </w:r>
    </w:p>
    <w:p w14:paraId="7C97A69E" w14:textId="77777777" w:rsidR="00B11A9B" w:rsidRPr="00B11A9B" w:rsidRDefault="00B11A9B" w:rsidP="00B11A9B">
      <w:pPr>
        <w:widowControl w:val="0"/>
        <w:numPr>
          <w:ilvl w:val="0"/>
          <w:numId w:val="10"/>
        </w:numPr>
        <w:autoSpaceDE w:val="0"/>
        <w:autoSpaceDN w:val="0"/>
        <w:adjustRightInd w:val="0"/>
        <w:spacing w:after="0" w:line="276" w:lineRule="auto"/>
        <w:ind w:left="426" w:right="-8" w:hanging="284"/>
        <w:jc w:val="both"/>
        <w:rPr>
          <w:rFonts w:ascii="Verdana" w:eastAsia="Calibri" w:hAnsi="Verdana" w:cs="Arial"/>
          <w:w w:val="105"/>
          <w:sz w:val="20"/>
          <w:szCs w:val="20"/>
        </w:rPr>
      </w:pPr>
      <w:r w:rsidRPr="00B11A9B">
        <w:rPr>
          <w:rFonts w:ascii="Verdana" w:eastAsia="Calibri" w:hAnsi="Verdana" w:cs="Arial"/>
          <w:bCs/>
          <w:sz w:val="20"/>
          <w:szCs w:val="20"/>
        </w:rPr>
        <w:t>Wykonawca nie podlega wykluczeniu w okolicznościach określonych w art. 108 ust. 1 pkt 1, 2 i 5 ustawy Pzp jeżeli udowodni zamawiającemu, że spełnił łącznie następujące przesłanki:</w:t>
      </w:r>
      <w:r w:rsidRPr="00B11A9B">
        <w:rPr>
          <w:rFonts w:ascii="Verdana" w:eastAsia="Calibri" w:hAnsi="Verdana" w:cs="Arial"/>
          <w:b/>
          <w:bCs/>
          <w:sz w:val="20"/>
          <w:szCs w:val="20"/>
        </w:rPr>
        <w:t xml:space="preserve"> </w:t>
      </w:r>
    </w:p>
    <w:p w14:paraId="60DFF947" w14:textId="77777777" w:rsidR="00B11A9B" w:rsidRPr="00B11A9B" w:rsidRDefault="00B11A9B" w:rsidP="00B11A9B">
      <w:pPr>
        <w:widowControl w:val="0"/>
        <w:numPr>
          <w:ilvl w:val="0"/>
          <w:numId w:val="12"/>
        </w:numPr>
        <w:autoSpaceDE w:val="0"/>
        <w:autoSpaceDN w:val="0"/>
        <w:adjustRightInd w:val="0"/>
        <w:spacing w:after="0" w:line="276" w:lineRule="auto"/>
        <w:ind w:left="709" w:right="-8" w:hanging="283"/>
        <w:jc w:val="both"/>
        <w:rPr>
          <w:rFonts w:ascii="Verdana" w:eastAsia="Calibri" w:hAnsi="Verdana" w:cs="Arial"/>
          <w:w w:val="105"/>
          <w:sz w:val="20"/>
          <w:szCs w:val="20"/>
        </w:rPr>
      </w:pPr>
      <w:r w:rsidRPr="00B11A9B">
        <w:rPr>
          <w:rFonts w:ascii="Verdana" w:eastAsia="Calibri" w:hAnsi="Verdana" w:cs="Arial"/>
          <w:w w:val="105"/>
          <w:sz w:val="20"/>
          <w:szCs w:val="20"/>
        </w:rPr>
        <w:t xml:space="preserve">naprawił lub zobowiązał się do naprawienia szkody wyrządzonej przestępstwem, wykroczeniem lub swoim nieprawidłowym postępowaniem, w tym poprzez zadośćuczynienie pieniężne; </w:t>
      </w:r>
    </w:p>
    <w:p w14:paraId="0B6AF8A1" w14:textId="77777777" w:rsidR="00B11A9B" w:rsidRPr="00B11A9B" w:rsidRDefault="00B11A9B" w:rsidP="00B11A9B">
      <w:pPr>
        <w:widowControl w:val="0"/>
        <w:numPr>
          <w:ilvl w:val="0"/>
          <w:numId w:val="12"/>
        </w:numPr>
        <w:autoSpaceDE w:val="0"/>
        <w:autoSpaceDN w:val="0"/>
        <w:adjustRightInd w:val="0"/>
        <w:spacing w:after="0" w:line="276" w:lineRule="auto"/>
        <w:ind w:left="709" w:right="-8" w:hanging="283"/>
        <w:jc w:val="both"/>
        <w:rPr>
          <w:rFonts w:ascii="Verdana" w:eastAsia="Calibri" w:hAnsi="Verdana" w:cs="Arial"/>
          <w:w w:val="105"/>
          <w:sz w:val="20"/>
          <w:szCs w:val="20"/>
        </w:rPr>
      </w:pPr>
      <w:r w:rsidRPr="00B11A9B">
        <w:rPr>
          <w:rFonts w:ascii="Verdana" w:eastAsia="Calibri" w:hAnsi="Verdana" w:cs="Arial"/>
          <w:w w:val="105"/>
          <w:sz w:val="20"/>
          <w:szCs w:val="20"/>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21D0F82E" w14:textId="77777777" w:rsidR="00B11A9B" w:rsidRPr="00B11A9B" w:rsidRDefault="00B11A9B" w:rsidP="00B11A9B">
      <w:pPr>
        <w:widowControl w:val="0"/>
        <w:numPr>
          <w:ilvl w:val="0"/>
          <w:numId w:val="12"/>
        </w:numPr>
        <w:autoSpaceDE w:val="0"/>
        <w:autoSpaceDN w:val="0"/>
        <w:adjustRightInd w:val="0"/>
        <w:spacing w:after="0" w:line="276" w:lineRule="auto"/>
        <w:ind w:left="709" w:right="-8" w:hanging="283"/>
        <w:jc w:val="both"/>
        <w:rPr>
          <w:rFonts w:ascii="Verdana" w:eastAsia="Calibri" w:hAnsi="Verdana" w:cs="Arial"/>
          <w:w w:val="105"/>
          <w:sz w:val="20"/>
          <w:szCs w:val="20"/>
        </w:rPr>
      </w:pPr>
      <w:r w:rsidRPr="00B11A9B">
        <w:rPr>
          <w:rFonts w:ascii="Verdana" w:eastAsia="Calibri" w:hAnsi="Verdana" w:cs="Arial"/>
          <w:w w:val="105"/>
          <w:sz w:val="20"/>
          <w:szCs w:val="20"/>
        </w:rPr>
        <w:t xml:space="preserve">podjął konkretne środki techniczne, organizacyjne i kadrowe, odpowiednie dla zapobiegania dalszym przestępstwom, wykroczeniom lub nieprawidłowemu postępowaniu, w szczególności: </w:t>
      </w:r>
    </w:p>
    <w:p w14:paraId="68CDBF52" w14:textId="77777777" w:rsidR="00B11A9B" w:rsidRPr="00B11A9B" w:rsidRDefault="00B11A9B" w:rsidP="00B11A9B">
      <w:pPr>
        <w:widowControl w:val="0"/>
        <w:numPr>
          <w:ilvl w:val="0"/>
          <w:numId w:val="13"/>
        </w:numPr>
        <w:autoSpaceDE w:val="0"/>
        <w:autoSpaceDN w:val="0"/>
        <w:adjustRightInd w:val="0"/>
        <w:spacing w:after="0" w:line="276" w:lineRule="auto"/>
        <w:ind w:left="993" w:right="-8" w:hanging="284"/>
        <w:jc w:val="both"/>
        <w:rPr>
          <w:rFonts w:ascii="Verdana" w:eastAsia="Calibri" w:hAnsi="Verdana" w:cs="Arial"/>
          <w:w w:val="105"/>
          <w:sz w:val="20"/>
          <w:szCs w:val="20"/>
        </w:rPr>
      </w:pPr>
      <w:r w:rsidRPr="00B11A9B">
        <w:rPr>
          <w:rFonts w:ascii="Verdana" w:eastAsia="Calibri" w:hAnsi="Verdana" w:cs="Arial"/>
          <w:w w:val="105"/>
          <w:sz w:val="20"/>
          <w:szCs w:val="20"/>
        </w:rPr>
        <w:t xml:space="preserve">zerwał wszelkie powiązania z osobami lub podmiotami odpowiedzialnymi za nieprawidłowe postępowanie wykonawcy, </w:t>
      </w:r>
    </w:p>
    <w:p w14:paraId="383198FC" w14:textId="77777777" w:rsidR="00B11A9B" w:rsidRPr="00B11A9B" w:rsidRDefault="00B11A9B" w:rsidP="00B11A9B">
      <w:pPr>
        <w:widowControl w:val="0"/>
        <w:numPr>
          <w:ilvl w:val="0"/>
          <w:numId w:val="13"/>
        </w:numPr>
        <w:autoSpaceDE w:val="0"/>
        <w:autoSpaceDN w:val="0"/>
        <w:adjustRightInd w:val="0"/>
        <w:spacing w:after="0" w:line="276" w:lineRule="auto"/>
        <w:ind w:left="993" w:right="-8" w:hanging="284"/>
        <w:jc w:val="both"/>
        <w:rPr>
          <w:rFonts w:ascii="Verdana" w:eastAsia="Calibri" w:hAnsi="Verdana" w:cs="Arial"/>
          <w:w w:val="105"/>
          <w:sz w:val="20"/>
          <w:szCs w:val="20"/>
        </w:rPr>
      </w:pPr>
      <w:r w:rsidRPr="00B11A9B">
        <w:rPr>
          <w:rFonts w:ascii="Verdana" w:eastAsia="Calibri" w:hAnsi="Verdana" w:cs="Arial"/>
          <w:w w:val="105"/>
          <w:sz w:val="20"/>
          <w:szCs w:val="20"/>
        </w:rPr>
        <w:t xml:space="preserve">zreorganizował personel, </w:t>
      </w:r>
    </w:p>
    <w:p w14:paraId="61C6E079" w14:textId="77777777" w:rsidR="00B11A9B" w:rsidRPr="00B11A9B" w:rsidRDefault="00B11A9B" w:rsidP="00B11A9B">
      <w:pPr>
        <w:widowControl w:val="0"/>
        <w:numPr>
          <w:ilvl w:val="0"/>
          <w:numId w:val="13"/>
        </w:numPr>
        <w:autoSpaceDE w:val="0"/>
        <w:autoSpaceDN w:val="0"/>
        <w:adjustRightInd w:val="0"/>
        <w:spacing w:after="0" w:line="276" w:lineRule="auto"/>
        <w:ind w:left="993" w:right="-8" w:hanging="284"/>
        <w:jc w:val="both"/>
        <w:rPr>
          <w:rFonts w:ascii="Verdana" w:eastAsia="Calibri" w:hAnsi="Verdana" w:cs="Arial"/>
          <w:w w:val="105"/>
          <w:sz w:val="20"/>
          <w:szCs w:val="20"/>
        </w:rPr>
      </w:pPr>
      <w:r w:rsidRPr="00B11A9B">
        <w:rPr>
          <w:rFonts w:ascii="Verdana" w:eastAsia="Calibri" w:hAnsi="Verdana" w:cs="Arial"/>
          <w:w w:val="105"/>
          <w:sz w:val="20"/>
          <w:szCs w:val="20"/>
        </w:rPr>
        <w:t xml:space="preserve">wdrożył system sprawozdawczości i kontroli, </w:t>
      </w:r>
    </w:p>
    <w:p w14:paraId="259E7580" w14:textId="77777777" w:rsidR="00B11A9B" w:rsidRPr="00B11A9B" w:rsidRDefault="00B11A9B" w:rsidP="00B11A9B">
      <w:pPr>
        <w:widowControl w:val="0"/>
        <w:numPr>
          <w:ilvl w:val="0"/>
          <w:numId w:val="13"/>
        </w:numPr>
        <w:autoSpaceDE w:val="0"/>
        <w:autoSpaceDN w:val="0"/>
        <w:adjustRightInd w:val="0"/>
        <w:spacing w:after="0" w:line="276" w:lineRule="auto"/>
        <w:ind w:left="993" w:right="-8" w:hanging="284"/>
        <w:jc w:val="both"/>
        <w:rPr>
          <w:rFonts w:ascii="Verdana" w:eastAsia="Calibri" w:hAnsi="Verdana" w:cs="Arial"/>
          <w:w w:val="105"/>
          <w:sz w:val="20"/>
          <w:szCs w:val="20"/>
        </w:rPr>
      </w:pPr>
      <w:r w:rsidRPr="00B11A9B">
        <w:rPr>
          <w:rFonts w:ascii="Verdana" w:eastAsia="Calibri" w:hAnsi="Verdana" w:cs="Arial"/>
          <w:w w:val="105"/>
          <w:sz w:val="20"/>
          <w:szCs w:val="20"/>
        </w:rPr>
        <w:t xml:space="preserve">utworzył struktury audytu wewnętrznego do monitorowania przestrzegania przepisów, wewnętrznych regulacji lub standardów, </w:t>
      </w:r>
    </w:p>
    <w:p w14:paraId="4B0E666C" w14:textId="77777777" w:rsidR="00B11A9B" w:rsidRPr="00B11A9B" w:rsidRDefault="00B11A9B" w:rsidP="00B11A9B">
      <w:pPr>
        <w:widowControl w:val="0"/>
        <w:numPr>
          <w:ilvl w:val="0"/>
          <w:numId w:val="13"/>
        </w:numPr>
        <w:autoSpaceDE w:val="0"/>
        <w:autoSpaceDN w:val="0"/>
        <w:adjustRightInd w:val="0"/>
        <w:spacing w:after="0" w:line="276" w:lineRule="auto"/>
        <w:ind w:left="993" w:right="-8" w:hanging="284"/>
        <w:jc w:val="both"/>
        <w:rPr>
          <w:rFonts w:ascii="Verdana" w:eastAsia="Calibri" w:hAnsi="Verdana" w:cs="Arial"/>
          <w:w w:val="105"/>
          <w:sz w:val="20"/>
          <w:szCs w:val="20"/>
        </w:rPr>
      </w:pPr>
      <w:r w:rsidRPr="00B11A9B">
        <w:rPr>
          <w:rFonts w:ascii="Verdana" w:eastAsia="Calibri" w:hAnsi="Verdana" w:cs="Arial"/>
          <w:w w:val="105"/>
          <w:sz w:val="20"/>
          <w:szCs w:val="20"/>
        </w:rPr>
        <w:t xml:space="preserve">wprowadził wewnętrzne regulacje dotyczące odpowiedzialności i odszkodowań za nieprzestrzeganie przepisów, wewnętrznych regulacji lub standardów. </w:t>
      </w:r>
    </w:p>
    <w:p w14:paraId="027C1C8C" w14:textId="77777777" w:rsidR="00B11A9B" w:rsidRPr="00B11A9B" w:rsidRDefault="00B11A9B" w:rsidP="00B11A9B">
      <w:pPr>
        <w:widowControl w:val="0"/>
        <w:numPr>
          <w:ilvl w:val="0"/>
          <w:numId w:val="10"/>
        </w:numPr>
        <w:autoSpaceDE w:val="0"/>
        <w:autoSpaceDN w:val="0"/>
        <w:spacing w:after="0" w:line="276" w:lineRule="auto"/>
        <w:ind w:left="426" w:hanging="284"/>
        <w:jc w:val="both"/>
        <w:rPr>
          <w:rFonts w:ascii="Verdana" w:eastAsia="Trebuchet MS" w:hAnsi="Verdana" w:cs="Arial"/>
          <w:w w:val="105"/>
          <w:sz w:val="20"/>
          <w:szCs w:val="20"/>
        </w:rPr>
      </w:pPr>
      <w:r w:rsidRPr="00B11A9B">
        <w:rPr>
          <w:rFonts w:ascii="Verdana" w:eastAsia="Trebuchet MS" w:hAnsi="Verdana" w:cs="Arial"/>
          <w:sz w:val="20"/>
          <w:szCs w:val="20"/>
        </w:rPr>
        <w:t xml:space="preserve">Zamawiający ocenia, czy podjęte przez wykonawcę czynności, o których mowa w ust. 3, są wystarczające do wykazania jego rzetelności, uwzględniając wagę i szczególne okoliczności czynu wykonawcy. </w:t>
      </w:r>
    </w:p>
    <w:p w14:paraId="6E5FDC22" w14:textId="77777777" w:rsidR="00B11A9B" w:rsidRPr="00B11A9B" w:rsidRDefault="00B11A9B" w:rsidP="00B11A9B">
      <w:pPr>
        <w:widowControl w:val="0"/>
        <w:numPr>
          <w:ilvl w:val="0"/>
          <w:numId w:val="10"/>
        </w:numPr>
        <w:autoSpaceDE w:val="0"/>
        <w:autoSpaceDN w:val="0"/>
        <w:spacing w:after="0" w:line="276" w:lineRule="auto"/>
        <w:ind w:left="426" w:hanging="284"/>
        <w:jc w:val="both"/>
        <w:rPr>
          <w:rFonts w:ascii="Verdana" w:eastAsia="Trebuchet MS" w:hAnsi="Verdana" w:cs="Arial"/>
          <w:w w:val="105"/>
          <w:sz w:val="20"/>
          <w:szCs w:val="20"/>
        </w:rPr>
      </w:pPr>
      <w:r w:rsidRPr="00B11A9B">
        <w:rPr>
          <w:rFonts w:ascii="Verdana" w:eastAsia="Trebuchet MS" w:hAnsi="Verdana" w:cs="Arial"/>
          <w:sz w:val="20"/>
          <w:szCs w:val="20"/>
        </w:rPr>
        <w:t>Jeżeli podjęte przez wykonawcę czynności, o których mowa w ust. 3, nie są wystarczające do wykazania jego rzetelności, zamawiający wyklucza wykonawcę.</w:t>
      </w:r>
    </w:p>
    <w:p w14:paraId="6E8CE3CF" w14:textId="77777777" w:rsidR="00B11A9B" w:rsidRPr="00B11A9B" w:rsidRDefault="00B11A9B" w:rsidP="00B11A9B">
      <w:pPr>
        <w:widowControl w:val="0"/>
        <w:numPr>
          <w:ilvl w:val="0"/>
          <w:numId w:val="10"/>
        </w:numPr>
        <w:autoSpaceDE w:val="0"/>
        <w:autoSpaceDN w:val="0"/>
        <w:spacing w:after="0" w:line="276" w:lineRule="auto"/>
        <w:ind w:left="426" w:hanging="284"/>
        <w:jc w:val="both"/>
        <w:rPr>
          <w:rFonts w:ascii="Verdana" w:eastAsia="Trebuchet MS" w:hAnsi="Verdana" w:cs="Arial"/>
          <w:w w:val="105"/>
          <w:sz w:val="20"/>
          <w:szCs w:val="20"/>
        </w:rPr>
      </w:pPr>
      <w:r w:rsidRPr="00B11A9B">
        <w:rPr>
          <w:rFonts w:ascii="Verdana" w:eastAsia="Trebuchet MS" w:hAnsi="Verdana" w:cs="Arial"/>
          <w:sz w:val="20"/>
          <w:szCs w:val="20"/>
        </w:rPr>
        <w:t>Wykonawca może zostać wykluczony przez Zamawiającego na każdym etapie postępowania o udzielenie zamówienia.</w:t>
      </w:r>
      <w:bookmarkStart w:id="242" w:name="_Toc68166508"/>
      <w:bookmarkStart w:id="243" w:name="_Toc68166509"/>
      <w:bookmarkStart w:id="244" w:name="_Toc68166510"/>
      <w:bookmarkEnd w:id="242"/>
      <w:bookmarkEnd w:id="243"/>
      <w:bookmarkEnd w:id="244"/>
    </w:p>
    <w:p w14:paraId="2E0C7CDA" w14:textId="77777777" w:rsidR="00B11A9B" w:rsidRPr="00B11A9B" w:rsidRDefault="00B11A9B" w:rsidP="00B11A9B">
      <w:pPr>
        <w:widowControl w:val="0"/>
        <w:autoSpaceDE w:val="0"/>
        <w:autoSpaceDN w:val="0"/>
        <w:spacing w:after="0" w:line="276" w:lineRule="auto"/>
        <w:ind w:left="567"/>
        <w:jc w:val="both"/>
        <w:rPr>
          <w:rFonts w:ascii="Verdana" w:eastAsia="Trebuchet MS" w:hAnsi="Verdana" w:cs="Arial"/>
          <w:w w:val="105"/>
          <w:sz w:val="20"/>
          <w:szCs w:val="20"/>
        </w:rPr>
      </w:pPr>
    </w:p>
    <w:p w14:paraId="301E8C64" w14:textId="77777777" w:rsidR="00B11A9B" w:rsidRPr="00B11A9B" w:rsidRDefault="00B11A9B" w:rsidP="00B11A9B">
      <w:pPr>
        <w:widowControl w:val="0"/>
        <w:autoSpaceDE w:val="0"/>
        <w:autoSpaceDN w:val="0"/>
        <w:spacing w:after="0" w:line="276" w:lineRule="auto"/>
        <w:rPr>
          <w:rFonts w:ascii="Verdana" w:eastAsia="Trebuchet MS" w:hAnsi="Verdana" w:cs="Arial"/>
          <w:w w:val="105"/>
          <w:sz w:val="20"/>
          <w:szCs w:val="20"/>
        </w:rPr>
      </w:pPr>
    </w:p>
    <w:p w14:paraId="1EFC9FF6"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8"/>
        <w:outlineLvl w:val="0"/>
        <w:rPr>
          <w:rFonts w:ascii="Verdana" w:eastAsia="Trebuchet MS" w:hAnsi="Verdana" w:cs="Arial"/>
          <w:b/>
          <w:sz w:val="20"/>
          <w:szCs w:val="20"/>
        </w:rPr>
      </w:pPr>
      <w:bookmarkStart w:id="245" w:name="_Toc68166511"/>
      <w:bookmarkStart w:id="246" w:name="_Toc101854877"/>
      <w:bookmarkEnd w:id="245"/>
      <w:r w:rsidRPr="00B11A9B">
        <w:rPr>
          <w:rFonts w:ascii="Verdana" w:eastAsia="Trebuchet MS" w:hAnsi="Verdana" w:cs="Arial"/>
          <w:b/>
          <w:sz w:val="20"/>
          <w:szCs w:val="20"/>
        </w:rPr>
        <w:lastRenderedPageBreak/>
        <w:t xml:space="preserve"> WYKAZ PODMIOTOWYCH ŚRODKÓW DOWODOWYCH SKŁADANYCH NA WEZWANIE ORAZ OŚWIADCZEŃ I DOKUMENTÓW SKŁADANYCH WRAZ Z OFERTĄ</w:t>
      </w:r>
      <w:bookmarkEnd w:id="246"/>
    </w:p>
    <w:p w14:paraId="5C916CB8" w14:textId="77777777" w:rsidR="00B11A9B" w:rsidRPr="00B11A9B" w:rsidRDefault="00B11A9B" w:rsidP="00B11A9B">
      <w:pPr>
        <w:widowControl w:val="0"/>
        <w:autoSpaceDE w:val="0"/>
        <w:autoSpaceDN w:val="0"/>
        <w:spacing w:after="0" w:line="276" w:lineRule="auto"/>
        <w:rPr>
          <w:rFonts w:ascii="Verdana" w:eastAsia="Trebuchet MS" w:hAnsi="Verdana" w:cs="Trebuchet MS"/>
          <w:sz w:val="20"/>
          <w:szCs w:val="20"/>
        </w:rPr>
      </w:pPr>
      <w:r w:rsidRPr="00B11A9B">
        <w:rPr>
          <w:rFonts w:ascii="Verdana" w:eastAsia="Trebuchet MS" w:hAnsi="Verdana" w:cs="Trebuchet MS"/>
          <w:sz w:val="20"/>
          <w:szCs w:val="20"/>
        </w:rPr>
        <w:t>Wykaz podmiotowych środków dowodowych składanych na wezwanie oraz oświadczeń i dokumentów składanych wraz z ofertą:</w:t>
      </w:r>
    </w:p>
    <w:p w14:paraId="5204AC34" w14:textId="77777777" w:rsidR="00B11A9B" w:rsidRPr="00B11A9B" w:rsidRDefault="00B11A9B" w:rsidP="00B11A9B">
      <w:pPr>
        <w:widowControl w:val="0"/>
        <w:numPr>
          <w:ilvl w:val="0"/>
          <w:numId w:val="20"/>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Wykonawca zobowiązany jest złożyć Formularz oferty (pod rygorem nieważności w formie elektronicznej lub w postaci elektronicznej opatrzonej podpisem kwalifikowanym, zaufanym lub osobistym), sporządzony według wzoru stanowiącego </w:t>
      </w:r>
      <w:r w:rsidRPr="00B11A9B">
        <w:rPr>
          <w:rFonts w:ascii="Verdana" w:eastAsia="Trebuchet MS" w:hAnsi="Verdana" w:cs="Trebuchet MS"/>
          <w:b/>
          <w:bCs/>
          <w:sz w:val="20"/>
          <w:szCs w:val="20"/>
        </w:rPr>
        <w:t>Załącznik Nr 2 do SWZ</w:t>
      </w:r>
      <w:r w:rsidRPr="00B11A9B">
        <w:rPr>
          <w:rFonts w:ascii="Verdana" w:eastAsia="Trebuchet MS" w:hAnsi="Verdana" w:cs="Trebuchet MS"/>
          <w:sz w:val="20"/>
          <w:szCs w:val="20"/>
        </w:rPr>
        <w:t>.</w:t>
      </w:r>
    </w:p>
    <w:p w14:paraId="184F2D2C" w14:textId="77777777" w:rsidR="00B11A9B" w:rsidRPr="00B11A9B" w:rsidRDefault="00B11A9B" w:rsidP="00B11A9B">
      <w:pPr>
        <w:widowControl w:val="0"/>
        <w:numPr>
          <w:ilvl w:val="0"/>
          <w:numId w:val="20"/>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Zamawiający wymaga, aby Wykonawca dołączył do oferty:</w:t>
      </w:r>
    </w:p>
    <w:p w14:paraId="3084A223" w14:textId="77777777" w:rsidR="00B11A9B" w:rsidRPr="00B11A9B" w:rsidRDefault="00B11A9B" w:rsidP="00A65AB4">
      <w:pPr>
        <w:widowControl w:val="0"/>
        <w:numPr>
          <w:ilvl w:val="0"/>
          <w:numId w:val="35"/>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aktualne</w:t>
      </w:r>
      <w:r w:rsidRPr="00B11A9B">
        <w:rPr>
          <w:rFonts w:ascii="Verdana" w:eastAsia="Calibri" w:hAnsi="Verdana" w:cs="Times New Roman"/>
          <w:sz w:val="20"/>
          <w:szCs w:val="20"/>
          <w:lang w:eastAsia="pl-PL"/>
        </w:rPr>
        <w:t xml:space="preserve"> oświadczenie, o którym mowa w art. 125 ust. 1 ustawy Pzp, w zakresie wskazanym przez Zamawiającego w niniejszej SWZ sporządzone zgodnie z treścią </w:t>
      </w:r>
      <w:r w:rsidRPr="00B11A9B">
        <w:rPr>
          <w:rFonts w:ascii="Verdana" w:eastAsia="Calibri" w:hAnsi="Verdana" w:cs="Times New Roman"/>
          <w:b/>
          <w:bCs/>
          <w:sz w:val="20"/>
          <w:szCs w:val="20"/>
          <w:lang w:eastAsia="pl-PL"/>
        </w:rPr>
        <w:t>załącznika nr 3 do SWZ</w:t>
      </w:r>
      <w:r w:rsidRPr="00B11A9B">
        <w:rPr>
          <w:rFonts w:ascii="Verdana" w:eastAsia="Calibri" w:hAnsi="Verdana" w:cs="Times New Roman"/>
          <w:sz w:val="20"/>
          <w:szCs w:val="20"/>
          <w:lang w:eastAsia="pl-PL"/>
        </w:rPr>
        <w:t xml:space="preserve"> oraz </w:t>
      </w:r>
      <w:r w:rsidRPr="00B11A9B">
        <w:rPr>
          <w:rFonts w:ascii="Verdana" w:eastAsia="Trebuchet MS" w:hAnsi="Verdana" w:cs="Trebuchet MS"/>
          <w:sz w:val="20"/>
          <w:szCs w:val="20"/>
        </w:rPr>
        <w:t>oświadczenie potwierdzające brak podstaw wykluczenia na podstawie art. 7 ust. 1 ustawy z dnia 13 kwietnia 2022 r. o szczególnych rozwiązaniach w zakresie przeciwdziałania wspieraniu agresji na Ukrainę oraz służących ochronie bezpieczeństwa narodowego,</w:t>
      </w:r>
    </w:p>
    <w:p w14:paraId="6B4CF88C" w14:textId="77777777" w:rsidR="00B11A9B" w:rsidRPr="00B11A9B" w:rsidRDefault="00B11A9B" w:rsidP="00A65AB4">
      <w:pPr>
        <w:widowControl w:val="0"/>
        <w:numPr>
          <w:ilvl w:val="0"/>
          <w:numId w:val="35"/>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dokument, z którego wynika zakres umocowania do działania w imieniu Wykonawcy w postępowaniu o udzielenie zamówienia:</w:t>
      </w:r>
    </w:p>
    <w:p w14:paraId="02E7F8EA" w14:textId="77777777" w:rsidR="00B11A9B" w:rsidRPr="00B11A9B" w:rsidRDefault="00B11A9B" w:rsidP="00A65AB4">
      <w:pPr>
        <w:widowControl w:val="0"/>
        <w:numPr>
          <w:ilvl w:val="0"/>
          <w:numId w:val="21"/>
        </w:numPr>
        <w:autoSpaceDE w:val="0"/>
        <w:autoSpaceDN w:val="0"/>
        <w:spacing w:after="0" w:line="276" w:lineRule="auto"/>
        <w:ind w:left="1443"/>
        <w:jc w:val="both"/>
        <w:rPr>
          <w:rFonts w:ascii="Verdana" w:eastAsia="Trebuchet MS" w:hAnsi="Verdana" w:cs="Trebuchet MS"/>
          <w:sz w:val="20"/>
          <w:szCs w:val="20"/>
        </w:rPr>
      </w:pPr>
      <w:r w:rsidRPr="00B11A9B">
        <w:rPr>
          <w:rFonts w:ascii="Verdana" w:eastAsia="Trebuchet MS" w:hAnsi="Verdana" w:cs="Trebuchet MS"/>
          <w:sz w:val="20"/>
          <w:szCs w:val="20"/>
        </w:rPr>
        <w:t>odpis lub informacja z Krajowego Rejestru Sądowego, Centralnej Ewidencji i Informacji o Działalności Gospodarczej lub innego właściwego rejestru;</w:t>
      </w:r>
    </w:p>
    <w:p w14:paraId="1844EBC6" w14:textId="77777777" w:rsidR="00B11A9B" w:rsidRPr="00B11A9B" w:rsidRDefault="00B11A9B" w:rsidP="00B11A9B">
      <w:pPr>
        <w:widowControl w:val="0"/>
        <w:autoSpaceDE w:val="0"/>
        <w:autoSpaceDN w:val="0"/>
        <w:spacing w:after="0" w:line="276" w:lineRule="auto"/>
        <w:ind w:left="1443"/>
        <w:jc w:val="both"/>
        <w:rPr>
          <w:rFonts w:ascii="Verdana" w:eastAsia="Trebuchet MS" w:hAnsi="Verdana" w:cs="Trebuchet MS"/>
          <w:sz w:val="20"/>
          <w:szCs w:val="20"/>
        </w:rPr>
      </w:pPr>
      <w:r w:rsidRPr="00B11A9B">
        <w:rPr>
          <w:rFonts w:ascii="Verdana" w:eastAsia="Trebuchet MS" w:hAnsi="Verdana" w:cs="Trebuchet MS"/>
          <w:sz w:val="20"/>
          <w:szCs w:val="20"/>
        </w:rPr>
        <w:t>Uwaga: Wykonawca nie jest zobowiązany do złożenia dokumentu, jeżeli Zamawiający może uzyskać ten dokument za pomocą bezpłatnych i ogólnodostępnych baz danych, o ile Wykonawca wskazał dane umożliwiające dostęp do tych dokumentów,</w:t>
      </w:r>
    </w:p>
    <w:p w14:paraId="2715B857" w14:textId="77777777" w:rsidR="00B11A9B" w:rsidRPr="00B11A9B" w:rsidRDefault="00B11A9B" w:rsidP="00A65AB4">
      <w:pPr>
        <w:widowControl w:val="0"/>
        <w:numPr>
          <w:ilvl w:val="0"/>
          <w:numId w:val="21"/>
        </w:numPr>
        <w:autoSpaceDE w:val="0"/>
        <w:autoSpaceDN w:val="0"/>
        <w:spacing w:after="0" w:line="276" w:lineRule="auto"/>
        <w:ind w:left="1443"/>
        <w:jc w:val="both"/>
        <w:rPr>
          <w:rFonts w:ascii="Verdana" w:eastAsia="Trebuchet MS" w:hAnsi="Verdana" w:cs="Trebuchet MS"/>
          <w:sz w:val="20"/>
          <w:szCs w:val="20"/>
        </w:rPr>
      </w:pPr>
      <w:r w:rsidRPr="00B11A9B">
        <w:rPr>
          <w:rFonts w:ascii="Verdana" w:eastAsia="Trebuchet MS" w:hAnsi="Verdana" w:cs="Trebuchet MS"/>
          <w:sz w:val="20"/>
          <w:szCs w:val="20"/>
        </w:rPr>
        <w:t>pełnomocnictwo lub inny dokument potwierdzający umocowanie do reprezentowania Wykonawcy, jeżeli w imieniu Wykonawcy działa osoba, której umocowanie do jego reprezentowania nie wynika z dokumentów, o których mowa w lit. a),</w:t>
      </w:r>
    </w:p>
    <w:p w14:paraId="074DAEEF" w14:textId="77777777" w:rsidR="00B11A9B" w:rsidRPr="00B11A9B" w:rsidRDefault="00B11A9B" w:rsidP="00B11A9B">
      <w:pPr>
        <w:widowControl w:val="0"/>
        <w:autoSpaceDE w:val="0"/>
        <w:autoSpaceDN w:val="0"/>
        <w:spacing w:after="0" w:line="276" w:lineRule="auto"/>
        <w:ind w:left="1083"/>
        <w:rPr>
          <w:rFonts w:ascii="Verdana" w:eastAsia="Trebuchet MS" w:hAnsi="Verdana" w:cs="Trebuchet MS"/>
          <w:sz w:val="20"/>
          <w:szCs w:val="20"/>
        </w:rPr>
      </w:pPr>
      <w:r w:rsidRPr="00B11A9B">
        <w:rPr>
          <w:rFonts w:ascii="Verdana" w:eastAsia="Trebuchet MS" w:hAnsi="Verdana" w:cs="Trebuchet MS"/>
          <w:sz w:val="20"/>
          <w:szCs w:val="20"/>
        </w:rPr>
        <w:t>Zasady określone w ust. 2 pkt 2  stosuje się odpowiednio do osoby działającej w imieniu Wykonawców wspólnie ubiegających się o udzielenie zamówienia,</w:t>
      </w:r>
    </w:p>
    <w:p w14:paraId="195ECFA5" w14:textId="77777777" w:rsidR="00B11A9B" w:rsidRPr="00B11A9B" w:rsidRDefault="00B11A9B" w:rsidP="00A65AB4">
      <w:pPr>
        <w:widowControl w:val="0"/>
        <w:numPr>
          <w:ilvl w:val="0"/>
          <w:numId w:val="35"/>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Zobowiązanie podmiotu, do oddania do dyspozycji wykonawcy niezbędnych zasobów na potrzeby wykonania zamówienia, składane na podstawie art. 118 ust. 3 Ustawy Pzp. Przykładowa treść zobowiązania znajduje się w</w:t>
      </w:r>
      <w:r w:rsidRPr="00B11A9B">
        <w:rPr>
          <w:rFonts w:ascii="Verdana" w:eastAsia="Trebuchet MS" w:hAnsi="Verdana" w:cs="Trebuchet MS"/>
          <w:b/>
          <w:bCs/>
          <w:sz w:val="20"/>
          <w:szCs w:val="20"/>
        </w:rPr>
        <w:t xml:space="preserve"> </w:t>
      </w:r>
      <w:r w:rsidRPr="00B11A9B">
        <w:rPr>
          <w:rFonts w:ascii="Verdana" w:eastAsia="Trebuchet MS" w:hAnsi="Verdana" w:cs="Trebuchet MS"/>
          <w:sz w:val="20"/>
          <w:szCs w:val="20"/>
        </w:rPr>
        <w:t>przypisie nr 8 w Formularzu Ofertowym</w:t>
      </w:r>
      <w:r w:rsidRPr="00B11A9B">
        <w:rPr>
          <w:rFonts w:ascii="Verdana" w:eastAsia="Trebuchet MS" w:hAnsi="Verdana" w:cs="Trebuchet MS"/>
          <w:b/>
          <w:bCs/>
          <w:sz w:val="20"/>
          <w:szCs w:val="20"/>
        </w:rPr>
        <w:t xml:space="preserve"> (Załącznik nr 2 do SWZ) </w:t>
      </w:r>
      <w:r w:rsidRPr="00B11A9B">
        <w:rPr>
          <w:rFonts w:ascii="Verdana" w:eastAsia="Trebuchet MS" w:hAnsi="Verdana" w:cs="Trebuchet MS"/>
          <w:sz w:val="20"/>
          <w:szCs w:val="20"/>
        </w:rPr>
        <w:t>– jeżeli dotyczy.</w:t>
      </w:r>
    </w:p>
    <w:p w14:paraId="6550A2F6" w14:textId="1BBCE66D" w:rsidR="00B11A9B" w:rsidRPr="00B11A9B" w:rsidRDefault="00B11A9B" w:rsidP="00A65AB4">
      <w:pPr>
        <w:widowControl w:val="0"/>
        <w:numPr>
          <w:ilvl w:val="0"/>
          <w:numId w:val="34"/>
        </w:numPr>
        <w:autoSpaceDE w:val="0"/>
        <w:autoSpaceDN w:val="0"/>
        <w:spacing w:after="0" w:line="276" w:lineRule="auto"/>
        <w:contextualSpacing/>
        <w:jc w:val="both"/>
        <w:rPr>
          <w:rFonts w:ascii="Verdana" w:eastAsia="Calibri" w:hAnsi="Verdana" w:cs="Times New Roman"/>
          <w:sz w:val="20"/>
          <w:szCs w:val="20"/>
          <w:lang w:eastAsia="pl-PL"/>
        </w:rPr>
      </w:pPr>
      <w:r w:rsidRPr="00B11A9B">
        <w:rPr>
          <w:rFonts w:ascii="Verdana" w:eastAsia="Calibri" w:hAnsi="Verdana" w:cs="Times New Roman"/>
          <w:sz w:val="20"/>
          <w:szCs w:val="20"/>
          <w:lang w:eastAsia="pl-PL"/>
        </w:rPr>
        <w:t xml:space="preserve">W przypadku wspólnego ubiegania się o zamówienie oświadczenie, o którym mowa </w:t>
      </w:r>
      <w:r w:rsidRPr="00B11A9B">
        <w:rPr>
          <w:rFonts w:ascii="Verdana" w:eastAsia="Calibri" w:hAnsi="Verdana" w:cs="Times New Roman"/>
          <w:sz w:val="20"/>
          <w:szCs w:val="20"/>
          <w:lang w:eastAsia="pl-PL"/>
        </w:rPr>
        <w:br/>
        <w:t>w ust. 2 pkt 1 składa każdy z Wykonawców.</w:t>
      </w:r>
    </w:p>
    <w:p w14:paraId="6188B625" w14:textId="77777777" w:rsidR="00B11A9B" w:rsidRPr="00B11A9B" w:rsidRDefault="00B11A9B" w:rsidP="00A65AB4">
      <w:pPr>
        <w:widowControl w:val="0"/>
        <w:numPr>
          <w:ilvl w:val="0"/>
          <w:numId w:val="34"/>
        </w:numPr>
        <w:autoSpaceDE w:val="0"/>
        <w:autoSpaceDN w:val="0"/>
        <w:spacing w:after="0" w:line="276" w:lineRule="auto"/>
        <w:contextualSpacing/>
        <w:jc w:val="both"/>
        <w:rPr>
          <w:rFonts w:ascii="Verdana" w:eastAsia="Calibri" w:hAnsi="Verdana" w:cs="Times New Roman"/>
          <w:sz w:val="20"/>
          <w:szCs w:val="20"/>
          <w:lang w:eastAsia="pl-PL"/>
        </w:rPr>
      </w:pPr>
      <w:r w:rsidRPr="00B11A9B">
        <w:rPr>
          <w:rFonts w:ascii="Verdana" w:eastAsia="Calibri" w:hAnsi="Verdana" w:cs="Times New Roman"/>
          <w:sz w:val="20"/>
          <w:szCs w:val="20"/>
          <w:lang w:eastAsia="pl-PL"/>
        </w:rPr>
        <w:t>Wykonawca w przypadku polegania na zdolnościach lub sytuacji podmiotów udostępniających zasoby, przedstawia, wraz z oświadczeniem, o którym mowa w  ust. ust. 2 pkt 1, także oświadczenie podmiotu udostępniającego zasoby, potwierdzające brak podstaw do wykluczenia tego podmiotu oraz spełnianie warunków udziału w postępowaniu w zakresie, w jakim Wykonawca powołuje się na jego zasoby.</w:t>
      </w:r>
    </w:p>
    <w:p w14:paraId="54C0902B" w14:textId="1F7FF27E" w:rsidR="00B11A9B" w:rsidRPr="001F39AB" w:rsidRDefault="00B11A9B" w:rsidP="00A65AB4">
      <w:pPr>
        <w:widowControl w:val="0"/>
        <w:numPr>
          <w:ilvl w:val="0"/>
          <w:numId w:val="34"/>
        </w:numPr>
        <w:autoSpaceDE w:val="0"/>
        <w:autoSpaceDN w:val="0"/>
        <w:spacing w:after="0" w:line="276" w:lineRule="auto"/>
        <w:ind w:left="646"/>
        <w:jc w:val="both"/>
        <w:rPr>
          <w:rFonts w:ascii="Verdana" w:eastAsia="Trebuchet MS" w:hAnsi="Verdana" w:cs="Trebuchet MS"/>
          <w:sz w:val="20"/>
          <w:szCs w:val="20"/>
        </w:rPr>
      </w:pPr>
      <w:r w:rsidRPr="00B11A9B">
        <w:rPr>
          <w:rFonts w:ascii="Verdana" w:eastAsia="Trebuchet MS" w:hAnsi="Verdana" w:cs="Trebuchet MS"/>
          <w:sz w:val="20"/>
          <w:szCs w:val="20"/>
        </w:rPr>
        <w:t xml:space="preserve">Przed wyborem najkorzystniejszej oferty Zamawiający wezwie Wykonawcę, którego oferta została najwyżej oceniona, do złożenia w wyznaczonym terminie, nie krótszym niż 5 dni, aktualnych na dzień złożenia podmiotowych środków dowodowych potwierdzających spełnianie warunku udziału w postępowaniu tj. </w:t>
      </w:r>
    </w:p>
    <w:p w14:paraId="4BBD3ED5" w14:textId="75B98EEF" w:rsidR="001F39AB" w:rsidRPr="001F39AB" w:rsidRDefault="001F39AB" w:rsidP="001F39AB">
      <w:pPr>
        <w:pStyle w:val="Akapitzlist"/>
        <w:widowControl/>
        <w:numPr>
          <w:ilvl w:val="1"/>
          <w:numId w:val="10"/>
        </w:numPr>
        <w:tabs>
          <w:tab w:val="left" w:pos="993"/>
        </w:tabs>
        <w:overflowPunct w:val="0"/>
        <w:adjustRightInd w:val="0"/>
        <w:spacing w:before="0"/>
        <w:contextualSpacing/>
        <w:rPr>
          <w:rFonts w:ascii="Verdana" w:eastAsia="Times New Roman" w:hAnsi="Verdana" w:cs="Times New Roman"/>
          <w:sz w:val="20"/>
          <w:szCs w:val="20"/>
          <w:lang w:eastAsia="pl-PL"/>
        </w:rPr>
      </w:pPr>
      <w:r w:rsidRPr="001F39AB">
        <w:rPr>
          <w:rFonts w:ascii="Verdana" w:eastAsia="Calibri" w:hAnsi="Verdana" w:cs="Times New Roman"/>
          <w:sz w:val="20"/>
          <w:szCs w:val="20"/>
        </w:rPr>
        <w:t xml:space="preserve">WYKAZU USŁUG </w:t>
      </w:r>
      <w:r w:rsidRPr="001F39AB">
        <w:rPr>
          <w:rFonts w:ascii="Verdana" w:eastAsia="Times New Roman" w:hAnsi="Verdana" w:cs="Times New Roman"/>
          <w:sz w:val="20"/>
          <w:szCs w:val="20"/>
        </w:rPr>
        <w:t xml:space="preserve">wykonanych, a w przypadku świadczeń powtarzających się lub ciągłych również wykonywanych, w okresie ostatnich 3 (trzech) lat, a jeżeli okres prowadzenia działalności jest krótszy – w tym okresie, wraz z podaniem ich wartości, przedmiotu, dat wykonania i podmiotów, na rzecz których usługi zostały wykonane lub (w przypadku świadczeń powtarzających się lub ciągłych) </w:t>
      </w:r>
      <w:r w:rsidRPr="001F39AB">
        <w:rPr>
          <w:rFonts w:ascii="Verdana" w:eastAsia="Times New Roman" w:hAnsi="Verdana" w:cs="Times New Roman"/>
          <w:sz w:val="20"/>
          <w:szCs w:val="20"/>
        </w:rPr>
        <w:lastRenderedPageBreak/>
        <w:t>są wykonywane, oraz załączeniem dowodów określających, czy te usługi zostały wykonane (lub są wykonywane) należycie, przy czym dowodami, o których mowa, są referencje bądź inne dokumenty sporządzone przez podmiot, na rzecz którego usługi zostały wykonane,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lub inne dokumenty potwierdzające ich należyte wykonywania powinny być wystawione w okresie 3 miesięcy.</w:t>
      </w:r>
    </w:p>
    <w:p w14:paraId="36205602" w14:textId="7F77FEC8" w:rsidR="001F39AB" w:rsidRPr="001F39AB" w:rsidRDefault="001F39AB" w:rsidP="001F39AB">
      <w:pPr>
        <w:tabs>
          <w:tab w:val="left" w:pos="993"/>
        </w:tabs>
        <w:overflowPunct w:val="0"/>
        <w:autoSpaceDE w:val="0"/>
        <w:autoSpaceDN w:val="0"/>
        <w:adjustRightInd w:val="0"/>
        <w:spacing w:after="0" w:line="240" w:lineRule="auto"/>
        <w:ind w:left="1843"/>
        <w:contextualSpacing/>
        <w:jc w:val="both"/>
        <w:rPr>
          <w:rFonts w:ascii="Verdana" w:eastAsia="Calibri" w:hAnsi="Verdana" w:cs="Times New Roman"/>
          <w:sz w:val="20"/>
          <w:szCs w:val="20"/>
        </w:rPr>
      </w:pPr>
      <w:r w:rsidRPr="001F39AB">
        <w:rPr>
          <w:rFonts w:ascii="Verdana" w:eastAsia="Calibri" w:hAnsi="Verdana" w:cs="Times New Roman"/>
          <w:sz w:val="20"/>
          <w:szCs w:val="20"/>
        </w:rPr>
        <w:t>Treść oświadczenia „Wykaz usług” - zgodna z wymaganiami określonymi w pkt. VII.1.4a)  niniejszej SWZ.</w:t>
      </w:r>
    </w:p>
    <w:p w14:paraId="11906265" w14:textId="085B86EF" w:rsidR="001F39AB" w:rsidRPr="001F39AB" w:rsidRDefault="001F39AB" w:rsidP="001F39AB">
      <w:pPr>
        <w:pStyle w:val="Akapitzlist"/>
        <w:widowControl/>
        <w:numPr>
          <w:ilvl w:val="1"/>
          <w:numId w:val="10"/>
        </w:numPr>
        <w:tabs>
          <w:tab w:val="left" w:pos="993"/>
        </w:tabs>
        <w:overflowPunct w:val="0"/>
        <w:adjustRightInd w:val="0"/>
        <w:spacing w:before="0"/>
        <w:contextualSpacing/>
        <w:rPr>
          <w:rFonts w:ascii="Verdana" w:eastAsia="Times New Roman" w:hAnsi="Verdana" w:cs="Times New Roman"/>
          <w:sz w:val="20"/>
          <w:szCs w:val="20"/>
          <w:lang w:eastAsia="pl-PL"/>
        </w:rPr>
      </w:pPr>
      <w:r w:rsidRPr="001F39AB">
        <w:rPr>
          <w:rFonts w:ascii="Verdana" w:eastAsia="Calibri" w:hAnsi="Verdana" w:cs="Times New Roman"/>
          <w:sz w:val="20"/>
          <w:szCs w:val="20"/>
        </w:rPr>
        <w:t>WYKAZU OSÓB</w:t>
      </w:r>
      <w:r w:rsidRPr="001F39AB">
        <w:rPr>
          <w:rFonts w:ascii="Verdana" w:eastAsia="Times New Roman" w:hAnsi="Verdana" w:cs="Times New Roman"/>
          <w:sz w:val="20"/>
          <w:szCs w:val="20"/>
        </w:rPr>
        <w:t xml:space="preserve"> skierowanych </w:t>
      </w:r>
      <w:r w:rsidRPr="001F39AB">
        <w:rPr>
          <w:rFonts w:ascii="Verdana" w:eastAsia="Times New Roman" w:hAnsi="Verdana" w:cs="Times New Roman"/>
          <w:sz w:val="20"/>
          <w:szCs w:val="20"/>
          <w:lang w:eastAsia="ar-SA"/>
        </w:rPr>
        <w:t xml:space="preserve">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6B1B8419" w14:textId="39762DC7" w:rsidR="001F39AB" w:rsidRPr="001F39AB" w:rsidRDefault="001F39AB" w:rsidP="001F39AB">
      <w:pPr>
        <w:tabs>
          <w:tab w:val="left" w:pos="993"/>
        </w:tabs>
        <w:overflowPunct w:val="0"/>
        <w:autoSpaceDE w:val="0"/>
        <w:autoSpaceDN w:val="0"/>
        <w:adjustRightInd w:val="0"/>
        <w:spacing w:after="0" w:line="240" w:lineRule="auto"/>
        <w:ind w:left="1843"/>
        <w:contextualSpacing/>
        <w:jc w:val="both"/>
        <w:rPr>
          <w:rFonts w:ascii="Verdana" w:eastAsia="Calibri" w:hAnsi="Verdana" w:cs="Times New Roman"/>
          <w:sz w:val="20"/>
          <w:szCs w:val="20"/>
        </w:rPr>
      </w:pPr>
      <w:r w:rsidRPr="001F39AB">
        <w:rPr>
          <w:rFonts w:ascii="Verdana" w:eastAsia="Calibri" w:hAnsi="Verdana" w:cs="Times New Roman"/>
          <w:sz w:val="20"/>
          <w:szCs w:val="20"/>
        </w:rPr>
        <w:t>Treść oświadczenia „Wykaz osób” - zgodna z wymaganiami określonymi w pkt. VI.1.4b) niniejszej SWZ.</w:t>
      </w:r>
    </w:p>
    <w:p w14:paraId="0A86949B" w14:textId="77777777" w:rsidR="001F39AB" w:rsidRPr="00B11A9B" w:rsidRDefault="001F39AB" w:rsidP="001F39AB">
      <w:pPr>
        <w:widowControl w:val="0"/>
        <w:autoSpaceDE w:val="0"/>
        <w:autoSpaceDN w:val="0"/>
        <w:spacing w:after="0" w:line="276" w:lineRule="auto"/>
        <w:ind w:left="646"/>
        <w:jc w:val="both"/>
        <w:rPr>
          <w:rFonts w:ascii="Verdana" w:eastAsia="Trebuchet MS" w:hAnsi="Verdana" w:cs="Trebuchet MS"/>
          <w:sz w:val="20"/>
          <w:szCs w:val="20"/>
        </w:rPr>
      </w:pPr>
    </w:p>
    <w:p w14:paraId="7A679C95" w14:textId="77777777" w:rsidR="00B11A9B" w:rsidRPr="00B11A9B" w:rsidRDefault="00B11A9B" w:rsidP="00A65AB4">
      <w:pPr>
        <w:widowControl w:val="0"/>
        <w:numPr>
          <w:ilvl w:val="0"/>
          <w:numId w:val="34"/>
        </w:numPr>
        <w:autoSpaceDE w:val="0"/>
        <w:autoSpaceDN w:val="0"/>
        <w:spacing w:after="0" w:line="276" w:lineRule="auto"/>
        <w:ind w:left="646"/>
        <w:jc w:val="both"/>
        <w:rPr>
          <w:rFonts w:ascii="Verdana" w:eastAsia="Trebuchet MS" w:hAnsi="Verdana" w:cs="Times New Roman"/>
          <w:sz w:val="20"/>
          <w:szCs w:val="20"/>
        </w:rPr>
      </w:pPr>
      <w:r w:rsidRPr="00B11A9B">
        <w:rPr>
          <w:rFonts w:ascii="Verdana" w:eastAsia="Trebuchet MS" w:hAnsi="Verdana" w:cs="Times New Roman"/>
          <w:sz w:val="20"/>
          <w:szCs w:val="20"/>
        </w:rPr>
        <w:t>Niepodleganie wykluczeniu w zakresie następujących podstaw wykluczenia: art. 108 ust. 1 pkt 1–5 ustawy Pzp, może zostać potwierdzone podmiotowymi środkami dowodowymi wskazanymi powyżej i/lub ważnym certyfikatem Wykonawcy, jeżeli z treści certyfikatu wynika potwierdzenie niepodlegania wykluczeniu w zakresie danej podstawy wykluczenia, a dane zawarte w ofercie, umożliwiają Zamawiającemu identyfikację certyfikatu oraz jego samodzielne uzyskanie.</w:t>
      </w:r>
    </w:p>
    <w:p w14:paraId="73EEED99" w14:textId="77777777" w:rsidR="00B11A9B" w:rsidRPr="00B11A9B" w:rsidRDefault="00B11A9B" w:rsidP="00A65AB4">
      <w:pPr>
        <w:widowControl w:val="0"/>
        <w:numPr>
          <w:ilvl w:val="0"/>
          <w:numId w:val="34"/>
        </w:numPr>
        <w:autoSpaceDE w:val="0"/>
        <w:autoSpaceDN w:val="0"/>
        <w:spacing w:after="0" w:line="276" w:lineRule="auto"/>
        <w:ind w:left="646"/>
        <w:jc w:val="both"/>
        <w:rPr>
          <w:rFonts w:ascii="Verdana" w:eastAsia="Trebuchet MS" w:hAnsi="Verdana" w:cs="Times New Roman"/>
          <w:sz w:val="20"/>
          <w:szCs w:val="20"/>
        </w:rPr>
      </w:pPr>
      <w:r w:rsidRPr="00B11A9B">
        <w:rPr>
          <w:rFonts w:ascii="Verdana" w:eastAsia="Trebuchet MS" w:hAnsi="Verdana" w:cs="Times New Roman"/>
          <w:sz w:val="20"/>
          <w:szCs w:val="20"/>
        </w:rPr>
        <w:t>Certyfikat nie zastępuje podmiotowych środków dowodowych dotyczących podstaw wykluczenia nieobjętych certyfikacją, w szczególności art. 108 ust. 1 pkt 6 ustawy Pzp oraz art. 7 ust. 1 ustawy z 13 kwietnia 2022 r. o szczególnych rozwiązaniach w zakresie przeciwdziałania wspieraniu agresji na Ukrainę oraz służących ochronie bezpieczeństwa narodowego, a także okoliczności zaistniałych w toku niniejszego postępowania. Certyfikat zastępuje podmiotowe środki dowodowe wyłącznie w zakresie objętym ważną certyfikacją oraz wskazanym przez Wykonawcę w ofercie. Jeżeli certyfikat obejmuje jedynie część podstaw wykluczenia, Wykonawca składa podmiotowe środki dowodowe w pozostałym zakresie.</w:t>
      </w:r>
    </w:p>
    <w:p w14:paraId="301DEEF5" w14:textId="77777777" w:rsidR="00B11A9B" w:rsidRPr="00B11A9B" w:rsidRDefault="00B11A9B" w:rsidP="00A65AB4">
      <w:pPr>
        <w:widowControl w:val="0"/>
        <w:numPr>
          <w:ilvl w:val="0"/>
          <w:numId w:val="34"/>
        </w:numPr>
        <w:autoSpaceDE w:val="0"/>
        <w:autoSpaceDN w:val="0"/>
        <w:spacing w:after="0" w:line="276" w:lineRule="auto"/>
        <w:ind w:left="646"/>
        <w:jc w:val="both"/>
        <w:rPr>
          <w:rFonts w:ascii="Verdana" w:eastAsia="Trebuchet MS" w:hAnsi="Verdana" w:cs="Times New Roman"/>
          <w:sz w:val="20"/>
          <w:szCs w:val="20"/>
        </w:rPr>
      </w:pPr>
      <w:r w:rsidRPr="00B11A9B">
        <w:rPr>
          <w:rFonts w:ascii="Verdana" w:eastAsia="Trebuchet MS" w:hAnsi="Verdana" w:cs="Times New Roman"/>
          <w:sz w:val="20"/>
          <w:szCs w:val="20"/>
        </w:rPr>
        <w:t>Jeżeli certyfikat nie obejmuje wszystkich okoliczności wymaganych przez Zamawiającego, Zamawiający wezwie Wykonawcę do złożenia podmiotowych środków dowodowych wyłącznie w zakresie nieobjętym certyfikacją.</w:t>
      </w:r>
    </w:p>
    <w:p w14:paraId="076507E5" w14:textId="77777777" w:rsidR="00B11A9B" w:rsidRPr="00B11A9B" w:rsidRDefault="00B11A9B" w:rsidP="00A65AB4">
      <w:pPr>
        <w:widowControl w:val="0"/>
        <w:numPr>
          <w:ilvl w:val="0"/>
          <w:numId w:val="34"/>
        </w:numPr>
        <w:autoSpaceDE w:val="0"/>
        <w:autoSpaceDN w:val="0"/>
        <w:spacing w:after="0" w:line="276" w:lineRule="auto"/>
        <w:ind w:left="646"/>
        <w:jc w:val="both"/>
        <w:rPr>
          <w:rFonts w:ascii="Verdana" w:eastAsia="Trebuchet MS" w:hAnsi="Verdana" w:cs="Trebuchet MS"/>
          <w:color w:val="FF0000"/>
          <w:sz w:val="20"/>
          <w:szCs w:val="20"/>
        </w:rPr>
      </w:pPr>
      <w:r w:rsidRPr="00B11A9B">
        <w:rPr>
          <w:rFonts w:ascii="Verdana" w:eastAsia="Trebuchet MS" w:hAnsi="Verdana" w:cs="Trebuchet MS"/>
          <w:sz w:val="20"/>
          <w:szCs w:val="20"/>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dane umożliwiające dostęp do tych środków. Wykonawca nie jest zobowiązany do złożenia podmiotowych środków dowodowych, które Zamawiający posiada, jeżeli Wykonawca wskaże te środki oraz potwierdzi ich prawidłowość i aktualność.</w:t>
      </w:r>
    </w:p>
    <w:p w14:paraId="49EC9C54" w14:textId="77777777" w:rsidR="00B11A9B" w:rsidRPr="00B11A9B" w:rsidRDefault="00B11A9B" w:rsidP="00A65AB4">
      <w:pPr>
        <w:widowControl w:val="0"/>
        <w:numPr>
          <w:ilvl w:val="0"/>
          <w:numId w:val="34"/>
        </w:numPr>
        <w:autoSpaceDE w:val="0"/>
        <w:autoSpaceDN w:val="0"/>
        <w:spacing w:after="0" w:line="276" w:lineRule="auto"/>
        <w:jc w:val="both"/>
        <w:rPr>
          <w:rFonts w:ascii="Verdana" w:eastAsia="Trebuchet MS" w:hAnsi="Verdana" w:cs="Trebuchet MS"/>
          <w:sz w:val="20"/>
          <w:szCs w:val="20"/>
        </w:rPr>
      </w:pPr>
      <w:r w:rsidRPr="00B11A9B">
        <w:rPr>
          <w:rFonts w:ascii="Verdana" w:eastAsia="Trebuchet MS" w:hAnsi="Verdana" w:cs="Trebuchet MS"/>
          <w:sz w:val="20"/>
          <w:szCs w:val="20"/>
        </w:rPr>
        <w:t xml:space="preserve">W zakresie nieuregulowanym ustawą Pzp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oraz przepisy rozporządzenia Prezesa Rady </w:t>
      </w:r>
      <w:r w:rsidRPr="00B11A9B">
        <w:rPr>
          <w:rFonts w:ascii="Verdana" w:eastAsia="Trebuchet MS" w:hAnsi="Verdana" w:cs="Trebuchet MS"/>
          <w:sz w:val="20"/>
          <w:szCs w:val="20"/>
        </w:rPr>
        <w:lastRenderedPageBreak/>
        <w:t>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5362EF1" w14:textId="77777777" w:rsidR="00B11A9B" w:rsidRPr="00B11A9B" w:rsidRDefault="00B11A9B" w:rsidP="00B11A9B">
      <w:pPr>
        <w:widowControl w:val="0"/>
        <w:autoSpaceDE w:val="0"/>
        <w:autoSpaceDN w:val="0"/>
        <w:spacing w:after="0" w:line="276" w:lineRule="auto"/>
        <w:ind w:left="2160"/>
        <w:jc w:val="both"/>
        <w:rPr>
          <w:rFonts w:ascii="Verdana" w:eastAsia="Trebuchet MS" w:hAnsi="Verdana" w:cs="Trebuchet MS"/>
          <w:sz w:val="20"/>
          <w:szCs w:val="20"/>
        </w:rPr>
      </w:pPr>
    </w:p>
    <w:p w14:paraId="5AB380A8"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8"/>
        <w:outlineLvl w:val="0"/>
        <w:rPr>
          <w:rFonts w:ascii="Verdana" w:eastAsia="Trebuchet MS" w:hAnsi="Verdana" w:cs="Arial"/>
          <w:b/>
          <w:sz w:val="20"/>
          <w:szCs w:val="20"/>
        </w:rPr>
      </w:pPr>
      <w:bookmarkStart w:id="247" w:name="_Toc101854878"/>
      <w:r w:rsidRPr="00B11A9B">
        <w:rPr>
          <w:rFonts w:ascii="Verdana" w:eastAsia="Trebuchet MS" w:hAnsi="Verdana" w:cs="Arial"/>
          <w:b/>
          <w:sz w:val="20"/>
          <w:szCs w:val="20"/>
        </w:rPr>
        <w:t>WYMAGANIA DOTYCZĄCE WADIUM</w:t>
      </w:r>
      <w:bookmarkEnd w:id="247"/>
    </w:p>
    <w:p w14:paraId="335B9435" w14:textId="77777777" w:rsidR="00B11A9B" w:rsidRPr="00B11A9B" w:rsidRDefault="00B11A9B" w:rsidP="00B11A9B">
      <w:pPr>
        <w:widowControl w:val="0"/>
        <w:tabs>
          <w:tab w:val="left" w:pos="426"/>
          <w:tab w:val="left" w:pos="8789"/>
        </w:tabs>
        <w:spacing w:after="0" w:line="276" w:lineRule="auto"/>
        <w:ind w:left="426" w:right="1089"/>
        <w:rPr>
          <w:rFonts w:ascii="Verdana" w:eastAsia="Times New Roman" w:hAnsi="Verdana" w:cs="Arial"/>
          <w:sz w:val="20"/>
          <w:szCs w:val="20"/>
        </w:rPr>
      </w:pPr>
      <w:r w:rsidRPr="00B11A9B">
        <w:rPr>
          <w:rFonts w:ascii="Verdana" w:eastAsia="Times New Roman" w:hAnsi="Verdana" w:cs="Arial"/>
          <w:sz w:val="20"/>
          <w:szCs w:val="20"/>
        </w:rPr>
        <w:t>Zamawiający nie wymaga wniesienia wadium.</w:t>
      </w:r>
    </w:p>
    <w:p w14:paraId="5B5193AA" w14:textId="77777777" w:rsidR="00B11A9B" w:rsidRPr="00B11A9B" w:rsidRDefault="00B11A9B" w:rsidP="00B11A9B">
      <w:pPr>
        <w:widowControl w:val="0"/>
        <w:tabs>
          <w:tab w:val="left" w:pos="857"/>
        </w:tabs>
        <w:autoSpaceDE w:val="0"/>
        <w:autoSpaceDN w:val="0"/>
        <w:spacing w:after="0" w:line="276" w:lineRule="auto"/>
        <w:ind w:right="944"/>
        <w:rPr>
          <w:rFonts w:ascii="Verdana" w:eastAsia="Trebuchet MS" w:hAnsi="Verdana" w:cs="Arial"/>
          <w:w w:val="105"/>
          <w:sz w:val="20"/>
          <w:szCs w:val="20"/>
        </w:rPr>
      </w:pPr>
    </w:p>
    <w:p w14:paraId="639AB580"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8"/>
        <w:outlineLvl w:val="0"/>
        <w:rPr>
          <w:rFonts w:ascii="Verdana" w:eastAsia="Trebuchet MS" w:hAnsi="Verdana" w:cs="Arial"/>
          <w:sz w:val="20"/>
          <w:szCs w:val="20"/>
        </w:rPr>
      </w:pPr>
      <w:r w:rsidRPr="00B11A9B">
        <w:rPr>
          <w:rFonts w:ascii="Verdana" w:eastAsia="Trebuchet MS" w:hAnsi="Verdana" w:cs="Arial"/>
          <w:b/>
          <w:sz w:val="20"/>
          <w:szCs w:val="20"/>
        </w:rPr>
        <w:t xml:space="preserve"> </w:t>
      </w:r>
      <w:r w:rsidRPr="00B11A9B">
        <w:rPr>
          <w:rFonts w:ascii="Verdana" w:eastAsia="Trebuchet MS" w:hAnsi="Verdana" w:cs="Arial"/>
          <w:b/>
          <w:sz w:val="20"/>
          <w:szCs w:val="20"/>
          <w:shd w:val="clear" w:color="auto" w:fill="C2D69B"/>
        </w:rPr>
        <w:t xml:space="preserve"> </w:t>
      </w:r>
      <w:bookmarkStart w:id="248" w:name="_Toc101854879"/>
      <w:r w:rsidRPr="00B11A9B">
        <w:rPr>
          <w:rFonts w:ascii="Verdana" w:eastAsia="Trebuchet MS" w:hAnsi="Verdana" w:cs="Arial"/>
          <w:b/>
          <w:sz w:val="20"/>
          <w:szCs w:val="20"/>
          <w:shd w:val="clear" w:color="auto" w:fill="C2D69B"/>
        </w:rPr>
        <w:t>OPIS SPOSOBU OBLICZANIA CENY</w:t>
      </w:r>
      <w:bookmarkEnd w:id="248"/>
    </w:p>
    <w:p w14:paraId="5DBAAB01" w14:textId="58D509B4" w:rsid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Cenę stanowi całkowite wynagrodzenie wykonawcy z tytułu realizacji zamówienia</w:t>
      </w:r>
      <w:r w:rsidR="00E108FB">
        <w:rPr>
          <w:rFonts w:ascii="Verdana" w:eastAsia="Trebuchet MS" w:hAnsi="Verdana" w:cs="Arial"/>
          <w:sz w:val="20"/>
          <w:szCs w:val="20"/>
        </w:rPr>
        <w:t xml:space="preserve"> w zakresie przeglądów kwartalnych, materiałów niezbędnych do tych przeglądów oraz obsługi sytuacji awaryjnych</w:t>
      </w:r>
      <w:r w:rsidRPr="001F39AB">
        <w:rPr>
          <w:rFonts w:ascii="Verdana" w:eastAsia="Trebuchet MS" w:hAnsi="Verdana" w:cs="Arial"/>
          <w:sz w:val="20"/>
          <w:szCs w:val="20"/>
        </w:rPr>
        <w:t>, obejmujące wszystkie koszty, a także wszystkie podatki obowiązujące na terenie RP, w tym podatek VAT, jakie będzie musiał ponieść wykonawca w celu należytego wykonania zamówienia zgodnie z wzorem umowy, o którym mowa w rozdziale VI SWZ.</w:t>
      </w:r>
    </w:p>
    <w:p w14:paraId="6D26D836" w14:textId="03E4F795" w:rsidR="00E108FB" w:rsidRPr="001F39AB" w:rsidRDefault="00E108F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Pr>
          <w:rFonts w:ascii="Verdana" w:eastAsia="Trebuchet MS" w:hAnsi="Verdana" w:cs="Arial"/>
          <w:sz w:val="20"/>
          <w:szCs w:val="20"/>
        </w:rPr>
        <w:t>Koszt ew. dodatkowych części niezbędnych do napraw</w:t>
      </w:r>
      <w:r w:rsidR="00382563">
        <w:rPr>
          <w:rFonts w:ascii="Verdana" w:eastAsia="Trebuchet MS" w:hAnsi="Verdana" w:cs="Arial"/>
          <w:sz w:val="20"/>
          <w:szCs w:val="20"/>
        </w:rPr>
        <w:t xml:space="preserve"> </w:t>
      </w:r>
      <w:r w:rsidR="007B1191">
        <w:rPr>
          <w:rFonts w:ascii="Verdana" w:eastAsia="Trebuchet MS" w:hAnsi="Verdana" w:cs="Arial"/>
          <w:sz w:val="20"/>
          <w:szCs w:val="20"/>
        </w:rPr>
        <w:t xml:space="preserve">i usuwania awarii </w:t>
      </w:r>
      <w:r w:rsidR="00382563">
        <w:rPr>
          <w:rFonts w:ascii="Verdana" w:eastAsia="Trebuchet MS" w:hAnsi="Verdana" w:cs="Arial"/>
          <w:sz w:val="20"/>
          <w:szCs w:val="20"/>
        </w:rPr>
        <w:t>wraz z kosztami</w:t>
      </w:r>
      <w:r>
        <w:rPr>
          <w:rFonts w:ascii="Verdana" w:eastAsia="Trebuchet MS" w:hAnsi="Verdana" w:cs="Arial"/>
          <w:sz w:val="20"/>
          <w:szCs w:val="20"/>
        </w:rPr>
        <w:t xml:space="preserve"> </w:t>
      </w:r>
      <w:r w:rsidR="00382563">
        <w:rPr>
          <w:rFonts w:ascii="Verdana" w:eastAsia="Trebuchet MS" w:hAnsi="Verdana" w:cs="Arial"/>
          <w:sz w:val="20"/>
          <w:szCs w:val="20"/>
        </w:rPr>
        <w:t xml:space="preserve">ich </w:t>
      </w:r>
      <w:r>
        <w:rPr>
          <w:rFonts w:ascii="Verdana" w:eastAsia="Trebuchet MS" w:hAnsi="Verdana" w:cs="Arial"/>
          <w:sz w:val="20"/>
          <w:szCs w:val="20"/>
        </w:rPr>
        <w:t xml:space="preserve">zakupu </w:t>
      </w:r>
      <w:r w:rsidRPr="004E1CC5">
        <w:rPr>
          <w:rFonts w:ascii="Verdana" w:eastAsia="Trebuchet MS" w:hAnsi="Verdana" w:cs="Arial"/>
          <w:sz w:val="20"/>
          <w:szCs w:val="20"/>
          <w:u w:val="single"/>
        </w:rPr>
        <w:t>nie zawiera się</w:t>
      </w:r>
      <w:r>
        <w:rPr>
          <w:rFonts w:ascii="Verdana" w:eastAsia="Trebuchet MS" w:hAnsi="Verdana" w:cs="Arial"/>
          <w:sz w:val="20"/>
          <w:szCs w:val="20"/>
        </w:rPr>
        <w:t xml:space="preserve"> w </w:t>
      </w:r>
      <w:r w:rsidR="00382563">
        <w:rPr>
          <w:rFonts w:ascii="Verdana" w:eastAsia="Trebuchet MS" w:hAnsi="Verdana" w:cs="Arial"/>
          <w:sz w:val="20"/>
          <w:szCs w:val="20"/>
        </w:rPr>
        <w:t xml:space="preserve">kwocie wynagrodzenia </w:t>
      </w:r>
      <w:r w:rsidR="00425411">
        <w:rPr>
          <w:rFonts w:ascii="Verdana" w:eastAsia="Trebuchet MS" w:hAnsi="Verdana" w:cs="Arial"/>
          <w:sz w:val="20"/>
          <w:szCs w:val="20"/>
        </w:rPr>
        <w:t>zawartej</w:t>
      </w:r>
      <w:r w:rsidR="00382563">
        <w:rPr>
          <w:rFonts w:ascii="Verdana" w:eastAsia="Trebuchet MS" w:hAnsi="Verdana" w:cs="Arial"/>
          <w:sz w:val="20"/>
          <w:szCs w:val="20"/>
        </w:rPr>
        <w:t xml:space="preserve"> </w:t>
      </w:r>
      <w:r w:rsidR="00425411">
        <w:rPr>
          <w:rFonts w:ascii="Verdana" w:eastAsia="Trebuchet MS" w:hAnsi="Verdana" w:cs="Arial"/>
          <w:sz w:val="20"/>
          <w:szCs w:val="20"/>
        </w:rPr>
        <w:t>w</w:t>
      </w:r>
      <w:r w:rsidR="00382563">
        <w:rPr>
          <w:rFonts w:ascii="Verdana" w:eastAsia="Trebuchet MS" w:hAnsi="Verdana" w:cs="Arial"/>
          <w:sz w:val="20"/>
          <w:szCs w:val="20"/>
        </w:rPr>
        <w:t xml:space="preserve"> formularz</w:t>
      </w:r>
      <w:r w:rsidR="00425411">
        <w:rPr>
          <w:rFonts w:ascii="Verdana" w:eastAsia="Trebuchet MS" w:hAnsi="Verdana" w:cs="Arial"/>
          <w:sz w:val="20"/>
          <w:szCs w:val="20"/>
        </w:rPr>
        <w:t>u</w:t>
      </w:r>
      <w:r w:rsidR="00382563">
        <w:rPr>
          <w:rFonts w:ascii="Verdana" w:eastAsia="Trebuchet MS" w:hAnsi="Verdana" w:cs="Arial"/>
          <w:sz w:val="20"/>
          <w:szCs w:val="20"/>
        </w:rPr>
        <w:t xml:space="preserve"> ofertowym.</w:t>
      </w:r>
    </w:p>
    <w:p w14:paraId="5D3F3A66"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Cenę oferty należy określić w złotych polskich (PLN) z dokładnością do dwóch miejsc po przecinku. Ilekroć mowa o cenie należy przez to rozumieć cenę w rozumieniu art. 3 ust. 1 pkt 1 i ust. 2 ustawy z dnia 9 maja 2014 r. o informowaniu o cenach towarów i usług.</w:t>
      </w:r>
    </w:p>
    <w:p w14:paraId="5DB0509E"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 xml:space="preserve">W przypadku osób fizycznych nieprowadzących działalności gospodarczej, cena oferty jest równa cenie netto. </w:t>
      </w:r>
    </w:p>
    <w:p w14:paraId="50119703"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Cena w przypadku Wykonawców nie mających siedziby lub miejsca zamieszkania na terytorium Rzeczypospolitej Polskiej jest ceną netto.</w:t>
      </w:r>
    </w:p>
    <w:p w14:paraId="4DDB3138"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 xml:space="preserve">Przy obliczeniu ceny Wykonawca zobowiązany jest do zastosowania prawidłowej stawki podatku VAT lub podstawy prawnej zwolnienia.  </w:t>
      </w:r>
    </w:p>
    <w:p w14:paraId="6CFC1718"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Cena powinna zawierać w sobie ewentualne upusty proponowane przez Wykonawcę.</w:t>
      </w:r>
    </w:p>
    <w:p w14:paraId="1E0EE730"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Cena podana przez Wykonawcę musi zawierać wszelkie koszty związane z realizacją zamówienia i obowiązywać będzie przez cały okres obowiązywania umowy.</w:t>
      </w:r>
    </w:p>
    <w:p w14:paraId="3CC7CC78"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 xml:space="preserve">Wykonawca sporządzając ofertę powinien określić ceny w sposób rzetelny, tj. w taki, żeby wybór jego oferty gwarantował Zamawiającemu realizację zamówienia każdej </w:t>
      </w:r>
      <w:r w:rsidRPr="001F39AB">
        <w:rPr>
          <w:rFonts w:ascii="Verdana" w:eastAsia="Trebuchet MS" w:hAnsi="Verdana" w:cs="Arial"/>
          <w:sz w:val="20"/>
          <w:szCs w:val="20"/>
        </w:rPr>
        <w:br/>
        <w:t>z pozycji.</w:t>
      </w:r>
    </w:p>
    <w:p w14:paraId="57FBDBA1"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w:t>
      </w:r>
    </w:p>
    <w:p w14:paraId="742586A1" w14:textId="77777777" w:rsidR="001F39AB" w:rsidRPr="001F39AB" w:rsidRDefault="001F39AB" w:rsidP="00A65AB4">
      <w:pPr>
        <w:widowControl w:val="0"/>
        <w:numPr>
          <w:ilvl w:val="0"/>
          <w:numId w:val="22"/>
        </w:numPr>
        <w:autoSpaceDE w:val="0"/>
        <w:autoSpaceDN w:val="0"/>
        <w:spacing w:after="0" w:line="276" w:lineRule="auto"/>
        <w:ind w:right="-8"/>
        <w:jc w:val="both"/>
        <w:rPr>
          <w:rFonts w:ascii="Verdana" w:eastAsia="Trebuchet MS" w:hAnsi="Verdana" w:cs="Arial"/>
          <w:sz w:val="20"/>
          <w:szCs w:val="20"/>
        </w:rPr>
      </w:pPr>
      <w:bookmarkStart w:id="249" w:name="mip51081280"/>
      <w:bookmarkEnd w:id="249"/>
      <w:r w:rsidRPr="001F39AB">
        <w:rPr>
          <w:rFonts w:ascii="Verdana" w:eastAsia="Trebuchet MS" w:hAnsi="Verdana" w:cs="Arial"/>
          <w:sz w:val="20"/>
          <w:szCs w:val="20"/>
        </w:rPr>
        <w:t>poinformowania zamawiającego, że wybór jego oferty będzie prowadził do powstania u zamawiającego obowiązku podatkowego;</w:t>
      </w:r>
      <w:bookmarkStart w:id="250" w:name="mip51081281"/>
      <w:bookmarkEnd w:id="250"/>
    </w:p>
    <w:p w14:paraId="5EAAB1D7" w14:textId="77777777" w:rsidR="001F39AB" w:rsidRPr="001F39AB" w:rsidRDefault="001F39AB" w:rsidP="00A65AB4">
      <w:pPr>
        <w:widowControl w:val="0"/>
        <w:numPr>
          <w:ilvl w:val="0"/>
          <w:numId w:val="22"/>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wskazania nazwy (rodzaju) towaru lub usługi, których dostawa lub świadczenie będą prowadziły do powstania obowiązku podatkowego;</w:t>
      </w:r>
      <w:bookmarkStart w:id="251" w:name="mip51081282"/>
      <w:bookmarkEnd w:id="251"/>
    </w:p>
    <w:p w14:paraId="55757FE9" w14:textId="77777777" w:rsidR="001F39AB" w:rsidRPr="001F39AB" w:rsidRDefault="001F39AB" w:rsidP="00A65AB4">
      <w:pPr>
        <w:widowControl w:val="0"/>
        <w:numPr>
          <w:ilvl w:val="0"/>
          <w:numId w:val="22"/>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wskazania wartości towaru lub usługi objętego obowiązkiem podatkowym zamawiającego, bez kwoty podatku;</w:t>
      </w:r>
      <w:bookmarkStart w:id="252" w:name="mip51081283"/>
      <w:bookmarkEnd w:id="252"/>
    </w:p>
    <w:p w14:paraId="17B902AF" w14:textId="77777777" w:rsidR="001F39AB" w:rsidRPr="001F39AB" w:rsidRDefault="001F39AB" w:rsidP="00A65AB4">
      <w:pPr>
        <w:widowControl w:val="0"/>
        <w:numPr>
          <w:ilvl w:val="0"/>
          <w:numId w:val="22"/>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wskazania stawki podatku od towarów i usług, która zgodnie z wiedzą wykonawcy, będzie miała zastosowanie.</w:t>
      </w:r>
    </w:p>
    <w:p w14:paraId="2FA8C2C6" w14:textId="77777777" w:rsidR="001F39AB" w:rsidRPr="001F39AB" w:rsidRDefault="001F39AB" w:rsidP="001F39AB">
      <w:pPr>
        <w:widowControl w:val="0"/>
        <w:numPr>
          <w:ilvl w:val="0"/>
          <w:numId w:val="1"/>
        </w:numPr>
        <w:autoSpaceDE w:val="0"/>
        <w:autoSpaceDN w:val="0"/>
        <w:spacing w:after="0" w:line="276" w:lineRule="auto"/>
        <w:ind w:right="-8"/>
        <w:jc w:val="both"/>
        <w:rPr>
          <w:rFonts w:ascii="Verdana" w:eastAsia="Trebuchet MS" w:hAnsi="Verdana" w:cs="Arial"/>
          <w:sz w:val="20"/>
          <w:szCs w:val="20"/>
        </w:rPr>
      </w:pPr>
      <w:r w:rsidRPr="001F39AB">
        <w:rPr>
          <w:rFonts w:ascii="Verdana" w:eastAsia="Trebuchet MS" w:hAnsi="Verdana" w:cs="Arial"/>
          <w:sz w:val="20"/>
          <w:szCs w:val="20"/>
        </w:rPr>
        <w:t xml:space="preserve">Wykonawca mający siedzibę lub miejsce zamieszkania poza terytorium Rzeczypospolitej Polskiej (Wykonawca zagraniczny), wskazuje wyłącznie kwoty netto. </w:t>
      </w:r>
    </w:p>
    <w:p w14:paraId="6B521A8A" w14:textId="7844FF8A" w:rsidR="00B11A9B" w:rsidRPr="00B11A9B" w:rsidRDefault="001F39AB" w:rsidP="001F39AB">
      <w:pPr>
        <w:widowControl w:val="0"/>
        <w:autoSpaceDE w:val="0"/>
        <w:autoSpaceDN w:val="0"/>
        <w:spacing w:after="0" w:line="276" w:lineRule="auto"/>
        <w:ind w:left="496" w:right="-8"/>
        <w:jc w:val="both"/>
        <w:rPr>
          <w:rFonts w:ascii="Verdana" w:eastAsia="Trebuchet MS" w:hAnsi="Verdana" w:cs="Arial"/>
          <w:sz w:val="20"/>
          <w:szCs w:val="20"/>
        </w:rPr>
      </w:pPr>
      <w:r w:rsidRPr="001F39AB">
        <w:rPr>
          <w:rFonts w:ascii="Verdana" w:eastAsia="Trebuchet MS" w:hAnsi="Verdana" w:cs="Arial"/>
          <w:sz w:val="20"/>
          <w:szCs w:val="20"/>
        </w:rPr>
        <w:lastRenderedPageBreak/>
        <w:t>W przypadku złożenia oferty przez Wykonawcę zagranicznego, mającego siedzibę bądź miejsce zamieszkania poza obszarem Unii Europejskiej, Zamawiający w celu oceny oferty, doliczy do przedstawionej w niej ceny cło według kodu taryfy celnej oraz opłaty celne, których zapłata leży po stronie Zamawiającego oraz podatek VAT, który miałby obowiązek zapłacić zgodnie z obowiązującymi przepisami.</w:t>
      </w:r>
    </w:p>
    <w:p w14:paraId="47D10669"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6"/>
        <w:outlineLvl w:val="0"/>
        <w:rPr>
          <w:rFonts w:ascii="Verdana" w:eastAsia="Trebuchet MS" w:hAnsi="Verdana" w:cs="Arial"/>
          <w:sz w:val="20"/>
          <w:szCs w:val="20"/>
        </w:rPr>
      </w:pPr>
      <w:bookmarkStart w:id="253" w:name="_Toc64289621"/>
      <w:bookmarkStart w:id="254" w:name="_Toc64289785"/>
      <w:bookmarkStart w:id="255" w:name="_Toc64289948"/>
      <w:bookmarkStart w:id="256" w:name="_Toc64290109"/>
      <w:bookmarkStart w:id="257" w:name="_Toc64290271"/>
      <w:bookmarkStart w:id="258" w:name="_Toc64290432"/>
      <w:bookmarkStart w:id="259" w:name="_Toc64290591"/>
      <w:bookmarkStart w:id="260" w:name="_Toc64290752"/>
      <w:bookmarkStart w:id="261" w:name="_Toc64290913"/>
      <w:bookmarkStart w:id="262" w:name="_Toc64291072"/>
      <w:bookmarkStart w:id="263" w:name="_Toc64291230"/>
      <w:bookmarkStart w:id="264" w:name="_Toc64291389"/>
      <w:bookmarkStart w:id="265" w:name="_Toc63256666"/>
      <w:bookmarkStart w:id="266" w:name="_Toc63407932"/>
      <w:bookmarkStart w:id="267" w:name="_Toc64289622"/>
      <w:bookmarkStart w:id="268" w:name="_Toc64289786"/>
      <w:bookmarkStart w:id="269" w:name="_Toc64289949"/>
      <w:bookmarkStart w:id="270" w:name="_Toc64290110"/>
      <w:bookmarkStart w:id="271" w:name="_Toc64290272"/>
      <w:bookmarkStart w:id="272" w:name="_Toc64290433"/>
      <w:bookmarkStart w:id="273" w:name="_Toc64290592"/>
      <w:bookmarkStart w:id="274" w:name="_Toc64290753"/>
      <w:bookmarkStart w:id="275" w:name="_Toc64290914"/>
      <w:bookmarkStart w:id="276" w:name="_Toc64291073"/>
      <w:bookmarkStart w:id="277" w:name="_Toc64291231"/>
      <w:bookmarkStart w:id="278" w:name="_Toc64291390"/>
      <w:bookmarkStart w:id="279" w:name="_Toc63256667"/>
      <w:bookmarkStart w:id="280" w:name="_Toc63407933"/>
      <w:bookmarkStart w:id="281" w:name="_Toc64289623"/>
      <w:bookmarkStart w:id="282" w:name="_Toc64289787"/>
      <w:bookmarkStart w:id="283" w:name="_Toc64289950"/>
      <w:bookmarkStart w:id="284" w:name="_Toc64290111"/>
      <w:bookmarkStart w:id="285" w:name="_Toc64290273"/>
      <w:bookmarkStart w:id="286" w:name="_Toc64290434"/>
      <w:bookmarkStart w:id="287" w:name="_Toc64290593"/>
      <w:bookmarkStart w:id="288" w:name="_Toc64290754"/>
      <w:bookmarkStart w:id="289" w:name="_Toc64290915"/>
      <w:bookmarkStart w:id="290" w:name="_Toc64291074"/>
      <w:bookmarkStart w:id="291" w:name="_Toc64291232"/>
      <w:bookmarkStart w:id="292" w:name="_Toc64291391"/>
      <w:bookmarkStart w:id="293" w:name="_Toc63256672"/>
      <w:bookmarkStart w:id="294" w:name="_Toc63407938"/>
      <w:bookmarkStart w:id="295" w:name="_Toc64289628"/>
      <w:bookmarkStart w:id="296" w:name="_Toc64289792"/>
      <w:bookmarkStart w:id="297" w:name="_Toc64289955"/>
      <w:bookmarkStart w:id="298" w:name="_Toc64290116"/>
      <w:bookmarkStart w:id="299" w:name="_Toc64290278"/>
      <w:bookmarkStart w:id="300" w:name="_Toc64290439"/>
      <w:bookmarkStart w:id="301" w:name="_Toc64290598"/>
      <w:bookmarkStart w:id="302" w:name="_Toc64290759"/>
      <w:bookmarkStart w:id="303" w:name="_Toc64290920"/>
      <w:bookmarkStart w:id="304" w:name="_Toc64291079"/>
      <w:bookmarkStart w:id="305" w:name="_Toc64291237"/>
      <w:bookmarkStart w:id="306" w:name="_Toc64291396"/>
      <w:bookmarkStart w:id="307" w:name="_TOC_250007"/>
      <w:bookmarkStart w:id="308" w:name="_Toc101854880"/>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B11A9B">
        <w:rPr>
          <w:rFonts w:ascii="Verdana" w:eastAsia="Trebuchet MS" w:hAnsi="Verdana" w:cs="Arial"/>
          <w:b/>
          <w:sz w:val="20"/>
          <w:szCs w:val="20"/>
        </w:rPr>
        <w:t xml:space="preserve">OPIS SPOSOBU PRZYGOTOWANIA </w:t>
      </w:r>
      <w:bookmarkEnd w:id="307"/>
      <w:r w:rsidRPr="00B11A9B">
        <w:rPr>
          <w:rFonts w:ascii="Verdana" w:eastAsia="Trebuchet MS" w:hAnsi="Verdana" w:cs="Arial"/>
          <w:b/>
          <w:sz w:val="20"/>
          <w:szCs w:val="20"/>
        </w:rPr>
        <w:t>OFERTY</w:t>
      </w:r>
      <w:bookmarkEnd w:id="308"/>
    </w:p>
    <w:p w14:paraId="38EFC1BD" w14:textId="77777777" w:rsidR="00B11A9B" w:rsidRPr="00B11A9B" w:rsidRDefault="00B11A9B" w:rsidP="00B11A9B">
      <w:pPr>
        <w:widowControl w:val="0"/>
        <w:numPr>
          <w:ilvl w:val="0"/>
          <w:numId w:val="6"/>
        </w:numPr>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Wykonawca może złożyć tylko jedną ofertę.</w:t>
      </w:r>
    </w:p>
    <w:p w14:paraId="60E83019" w14:textId="77777777" w:rsidR="00B11A9B" w:rsidRPr="00B11A9B" w:rsidRDefault="00B11A9B" w:rsidP="00B11A9B">
      <w:pPr>
        <w:widowControl w:val="0"/>
        <w:numPr>
          <w:ilvl w:val="0"/>
          <w:numId w:val="6"/>
        </w:numPr>
        <w:autoSpaceDE w:val="0"/>
        <w:autoSpaceDN w:val="0"/>
        <w:spacing w:after="0" w:line="276" w:lineRule="auto"/>
        <w:ind w:left="426" w:right="-6" w:hanging="284"/>
        <w:jc w:val="both"/>
        <w:rPr>
          <w:rFonts w:ascii="Verdana" w:eastAsia="Trebuchet MS" w:hAnsi="Verdana" w:cs="Arial"/>
          <w:b/>
          <w:bCs/>
          <w:sz w:val="20"/>
          <w:szCs w:val="20"/>
        </w:rPr>
      </w:pPr>
      <w:r w:rsidRPr="00B11A9B">
        <w:rPr>
          <w:rFonts w:ascii="Verdana" w:eastAsia="Trebuchet MS" w:hAnsi="Verdana" w:cs="Arial"/>
          <w:b/>
          <w:bCs/>
          <w:sz w:val="20"/>
          <w:szCs w:val="20"/>
        </w:rPr>
        <w:t>Ofertę należy przygotować zgodnie z wzorem stanowiącym załącznik nr 2 do SWZ (formularz ofertowy).</w:t>
      </w:r>
    </w:p>
    <w:p w14:paraId="468A1103" w14:textId="77777777" w:rsidR="00B11A9B" w:rsidRPr="00B11A9B" w:rsidRDefault="00B11A9B" w:rsidP="00B11A9B">
      <w:pPr>
        <w:widowControl w:val="0"/>
        <w:numPr>
          <w:ilvl w:val="0"/>
          <w:numId w:val="6"/>
        </w:numPr>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 xml:space="preserve">Ofertę należy złożyć w języku polskim, </w:t>
      </w:r>
      <w:r w:rsidRPr="00B11A9B">
        <w:rPr>
          <w:rFonts w:ascii="Verdana" w:eastAsia="Trebuchet MS" w:hAnsi="Verdana" w:cs="Arial"/>
          <w:b/>
          <w:bCs/>
          <w:sz w:val="20"/>
          <w:szCs w:val="20"/>
        </w:rPr>
        <w:t xml:space="preserve">sporządzoną pod rygorem nieważności, </w:t>
      </w:r>
      <w:r w:rsidRPr="00B11A9B">
        <w:rPr>
          <w:rFonts w:ascii="Verdana" w:eastAsia="Trebuchet MS" w:hAnsi="Verdana" w:cs="Arial"/>
          <w:b/>
          <w:bCs/>
          <w:sz w:val="20"/>
          <w:szCs w:val="20"/>
        </w:rPr>
        <w:br/>
        <w:t>w formie elektronicznej lub w postaci elektronicznej opatrzonej podpisem zaufanym, osobistym lub kwalifikowanym</w:t>
      </w:r>
      <w:r w:rsidRPr="00B11A9B">
        <w:rPr>
          <w:rFonts w:ascii="Verdana" w:eastAsia="Trebuchet MS" w:hAnsi="Verdana" w:cs="Arial"/>
          <w:sz w:val="20"/>
          <w:szCs w:val="20"/>
        </w:rPr>
        <w:t>. Treść oferty musi być zgodna z wymaganiami zamawiającego określonymi w dokumentach zamówienia.</w:t>
      </w:r>
    </w:p>
    <w:p w14:paraId="39BB8971" w14:textId="77777777" w:rsidR="00B11A9B" w:rsidRPr="00B11A9B" w:rsidRDefault="00B11A9B" w:rsidP="00B11A9B">
      <w:pPr>
        <w:widowControl w:val="0"/>
        <w:numPr>
          <w:ilvl w:val="0"/>
          <w:numId w:val="6"/>
        </w:numPr>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Oferta musi być podpisana kwalifikowanym podpisem elektronicznym, podpisem zaufanym lub osobistym przez osoby upoważnione do składania oświadczeń woli w imieniu Wykonawcy. Po prawidłowym przekazaniu plików oferty wyświetlana jest informacja o pozytywnym odbiorze oferty przez System.</w:t>
      </w:r>
    </w:p>
    <w:p w14:paraId="6A94765C" w14:textId="77777777" w:rsidR="00B11A9B" w:rsidRPr="00B11A9B" w:rsidRDefault="00B11A9B" w:rsidP="00B11A9B">
      <w:pPr>
        <w:widowControl w:val="0"/>
        <w:numPr>
          <w:ilvl w:val="0"/>
          <w:numId w:val="6"/>
        </w:numPr>
        <w:autoSpaceDE w:val="0"/>
        <w:autoSpaceDN w:val="0"/>
        <w:spacing w:after="0" w:line="276" w:lineRule="auto"/>
        <w:ind w:left="426" w:right="-6" w:hanging="426"/>
        <w:jc w:val="both"/>
        <w:rPr>
          <w:rFonts w:ascii="Verdana" w:eastAsia="Trebuchet MS" w:hAnsi="Verdana" w:cs="Arial"/>
          <w:sz w:val="20"/>
          <w:szCs w:val="20"/>
        </w:rPr>
      </w:pPr>
      <w:r w:rsidRPr="00B11A9B">
        <w:rPr>
          <w:rFonts w:ascii="Verdana" w:eastAsia="Trebuchet MS" w:hAnsi="Verdana" w:cs="Arial"/>
          <w:sz w:val="20"/>
          <w:szCs w:val="20"/>
        </w:rPr>
        <w:t xml:space="preserve">Zgodnie z art. 64 ustawy Pzp System jest kompatybilny ze wszystkimi podpisami elektronicznymi. Do przesłania dokumentów niezbędne jest posiadanie odpowiedniego podpisu elektronicznego w celu potwierdzenia czynności złożenia oferty. </w:t>
      </w:r>
    </w:p>
    <w:p w14:paraId="5C8D9E1B" w14:textId="77777777" w:rsidR="00B11A9B" w:rsidRPr="00B11A9B" w:rsidRDefault="00B11A9B" w:rsidP="00B11A9B">
      <w:pPr>
        <w:widowControl w:val="0"/>
        <w:numPr>
          <w:ilvl w:val="0"/>
          <w:numId w:val="6"/>
        </w:numPr>
        <w:autoSpaceDE w:val="0"/>
        <w:autoSpaceDN w:val="0"/>
        <w:spacing w:after="0" w:line="276" w:lineRule="auto"/>
        <w:ind w:left="426" w:right="-6" w:hanging="426"/>
        <w:jc w:val="both"/>
        <w:rPr>
          <w:rFonts w:ascii="Verdana" w:eastAsia="Trebuchet MS" w:hAnsi="Verdana" w:cs="Arial"/>
          <w:sz w:val="20"/>
          <w:szCs w:val="20"/>
        </w:rPr>
      </w:pPr>
      <w:r w:rsidRPr="00B11A9B">
        <w:rPr>
          <w:rFonts w:ascii="Verdana" w:eastAsia="Trebuchet MS" w:hAnsi="Verdana" w:cs="Arial"/>
          <w:sz w:val="20"/>
          <w:szCs w:val="20"/>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5" w:history="1">
        <w:r w:rsidRPr="00B11A9B">
          <w:rPr>
            <w:rFonts w:ascii="Verdana" w:eastAsia="Trebuchet MS" w:hAnsi="Verdana" w:cs="Arial"/>
            <w:sz w:val="20"/>
            <w:szCs w:val="20"/>
            <w:u w:val="single"/>
          </w:rPr>
          <w:t>http://www.nccert.pl/kontakt.htm</w:t>
        </w:r>
      </w:hyperlink>
      <w:r w:rsidRPr="00B11A9B">
        <w:rPr>
          <w:rFonts w:ascii="Verdana" w:eastAsia="Trebuchet MS" w:hAnsi="Verdana" w:cs="Arial"/>
          <w:sz w:val="20"/>
          <w:szCs w:val="20"/>
        </w:rPr>
        <w:t>.</w:t>
      </w:r>
    </w:p>
    <w:p w14:paraId="3FF76739" w14:textId="77777777" w:rsidR="00B11A9B" w:rsidRPr="00B11A9B" w:rsidRDefault="00B11A9B" w:rsidP="00B11A9B">
      <w:pPr>
        <w:widowControl w:val="0"/>
        <w:numPr>
          <w:ilvl w:val="0"/>
          <w:numId w:val="6"/>
        </w:numPr>
        <w:autoSpaceDE w:val="0"/>
        <w:autoSpaceDN w:val="0"/>
        <w:spacing w:after="0" w:line="276" w:lineRule="auto"/>
        <w:ind w:left="426" w:right="-6" w:hanging="426"/>
        <w:jc w:val="both"/>
        <w:rPr>
          <w:rFonts w:ascii="Verdana" w:eastAsia="Trebuchet MS" w:hAnsi="Verdana" w:cs="Arial"/>
          <w:sz w:val="20"/>
          <w:szCs w:val="20"/>
        </w:rPr>
      </w:pPr>
      <w:r w:rsidRPr="00B11A9B">
        <w:rPr>
          <w:rFonts w:ascii="Verdana" w:eastAsia="Trebuchet MS" w:hAnsi="Verdana" w:cs="Arial"/>
          <w:sz w:val="20"/>
          <w:szCs w:val="20"/>
        </w:rPr>
        <w:t xml:space="preserve">Szczegółowe informacje o sposobie pozyskania usługi profilu zaufanego można znaleźć pod adresem internetowym: </w:t>
      </w:r>
      <w:hyperlink r:id="rId16" w:history="1">
        <w:r w:rsidRPr="00B11A9B">
          <w:rPr>
            <w:rFonts w:ascii="Verdana" w:eastAsia="Trebuchet MS" w:hAnsi="Verdana" w:cs="Arial"/>
            <w:sz w:val="20"/>
            <w:szCs w:val="20"/>
            <w:u w:val="single"/>
          </w:rPr>
          <w:t>https://www.gov.pl/web/gov/zaloz-profil-zaufany</w:t>
        </w:r>
      </w:hyperlink>
    </w:p>
    <w:p w14:paraId="113FC163" w14:textId="77777777" w:rsidR="00B11A9B" w:rsidRPr="00B11A9B" w:rsidRDefault="00B11A9B" w:rsidP="00B11A9B">
      <w:pPr>
        <w:widowControl w:val="0"/>
        <w:numPr>
          <w:ilvl w:val="0"/>
          <w:numId w:val="6"/>
        </w:numPr>
        <w:autoSpaceDE w:val="0"/>
        <w:autoSpaceDN w:val="0"/>
        <w:spacing w:after="0" w:line="276" w:lineRule="auto"/>
        <w:ind w:left="426" w:right="-6" w:hanging="426"/>
        <w:jc w:val="both"/>
        <w:rPr>
          <w:rFonts w:ascii="Verdana" w:eastAsia="Trebuchet MS" w:hAnsi="Verdana" w:cs="Arial"/>
          <w:sz w:val="20"/>
          <w:szCs w:val="20"/>
        </w:rPr>
      </w:pPr>
      <w:r w:rsidRPr="00B11A9B">
        <w:rPr>
          <w:rFonts w:ascii="Verdana" w:eastAsia="Trebuchet MS" w:hAnsi="Verdana" w:cs="Arial"/>
          <w:sz w:val="20"/>
          <w:szCs w:val="20"/>
        </w:rPr>
        <w:t xml:space="preserve">Szczegółowe informacje o sposobie pozyskania podpisu osobistego można znaleźć pod adresem internetowym: </w:t>
      </w:r>
      <w:hyperlink r:id="rId17" w:history="1">
        <w:r w:rsidRPr="00B11A9B">
          <w:rPr>
            <w:rFonts w:ascii="Verdana" w:eastAsia="Trebuchet MS" w:hAnsi="Verdana" w:cs="Arial"/>
            <w:sz w:val="20"/>
            <w:szCs w:val="20"/>
            <w:u w:val="single"/>
          </w:rPr>
          <w:t>https://www.gov.pl/web/e-dowod/podpis-osobisty</w:t>
        </w:r>
      </w:hyperlink>
    </w:p>
    <w:p w14:paraId="55EAB7F9" w14:textId="77777777" w:rsidR="00B11A9B" w:rsidRPr="00B11A9B" w:rsidRDefault="00B11A9B" w:rsidP="00B11A9B">
      <w:pPr>
        <w:widowControl w:val="0"/>
        <w:autoSpaceDE w:val="0"/>
        <w:autoSpaceDN w:val="0"/>
        <w:spacing w:after="0" w:line="276" w:lineRule="auto"/>
        <w:ind w:left="426" w:right="-6"/>
        <w:jc w:val="both"/>
        <w:rPr>
          <w:rFonts w:ascii="Verdana" w:eastAsia="Trebuchet MS" w:hAnsi="Verdana" w:cs="Arial"/>
          <w:sz w:val="20"/>
          <w:szCs w:val="20"/>
        </w:rPr>
      </w:pPr>
      <w:r w:rsidRPr="00B11A9B">
        <w:rPr>
          <w:rFonts w:ascii="Verdana" w:eastAsia="Trebuchet MS" w:hAnsi="Verdana" w:cs="Arial"/>
          <w:b/>
          <w:bCs/>
          <w:sz w:val="20"/>
          <w:szCs w:val="20"/>
        </w:rPr>
        <w:t>Ważne zalecenie!</w:t>
      </w:r>
      <w:r w:rsidRPr="00B11A9B">
        <w:rPr>
          <w:rFonts w:ascii="Verdana" w:eastAsia="Trebuchet MS" w:hAnsi="Verdana" w:cs="Arial"/>
          <w:sz w:val="20"/>
          <w:szCs w:val="20"/>
        </w:rPr>
        <w:t xml:space="preserve"> W zależności od formatu kwalifikowanego podpisu (PAdES, XAdES) i jego typu (zewnętrzny, wewnętrzny) Wykonawca dołącza do Systemu uprzednio podpisane dokumenty wraz z wygenerowanym plikiem podpisu (typ zewnętrzny) lub dokument z wszytym podpisem (typ wewnętrzny): </w:t>
      </w:r>
    </w:p>
    <w:p w14:paraId="28A0B076" w14:textId="77777777" w:rsidR="00B11A9B" w:rsidRPr="00B11A9B" w:rsidRDefault="00B11A9B" w:rsidP="00B11A9B">
      <w:pPr>
        <w:widowControl w:val="0"/>
        <w:numPr>
          <w:ilvl w:val="0"/>
          <w:numId w:val="16"/>
        </w:numPr>
        <w:autoSpaceDE w:val="0"/>
        <w:autoSpaceDN w:val="0"/>
        <w:spacing w:after="0" w:line="276" w:lineRule="auto"/>
        <w:ind w:right="-6"/>
        <w:jc w:val="both"/>
        <w:rPr>
          <w:rFonts w:ascii="Verdana" w:eastAsia="Trebuchet MS" w:hAnsi="Verdana" w:cs="Arial"/>
          <w:sz w:val="20"/>
          <w:szCs w:val="20"/>
        </w:rPr>
      </w:pPr>
      <w:r w:rsidRPr="00B11A9B">
        <w:rPr>
          <w:rFonts w:ascii="Verdana" w:eastAsia="Trebuchet MS" w:hAnsi="Verdana" w:cs="Arial"/>
          <w:sz w:val="20"/>
          <w:szCs w:val="20"/>
        </w:rPr>
        <w:t>dokumenty w formacie „pdf” należy podpisywać formatem PAdES;</w:t>
      </w:r>
    </w:p>
    <w:p w14:paraId="379E7303" w14:textId="77777777" w:rsidR="00B11A9B" w:rsidRPr="00B11A9B" w:rsidRDefault="00B11A9B" w:rsidP="00B11A9B">
      <w:pPr>
        <w:widowControl w:val="0"/>
        <w:numPr>
          <w:ilvl w:val="0"/>
          <w:numId w:val="16"/>
        </w:numPr>
        <w:autoSpaceDE w:val="0"/>
        <w:autoSpaceDN w:val="0"/>
        <w:spacing w:after="0" w:line="276" w:lineRule="auto"/>
        <w:ind w:right="-6"/>
        <w:jc w:val="both"/>
        <w:rPr>
          <w:rFonts w:ascii="Verdana" w:eastAsia="Trebuchet MS" w:hAnsi="Verdana" w:cs="Arial"/>
          <w:sz w:val="20"/>
          <w:szCs w:val="20"/>
        </w:rPr>
      </w:pPr>
      <w:r w:rsidRPr="00B11A9B">
        <w:rPr>
          <w:rFonts w:ascii="Verdana" w:eastAsia="Trebuchet MS" w:hAnsi="Verdana" w:cs="Arial"/>
          <w:sz w:val="20"/>
          <w:szCs w:val="20"/>
        </w:rPr>
        <w:t>Zamawiający dopuszcza podpisanie dokumentów w formacie innym niż „pdf”, wtedy należy użyć formatu XAdES.</w:t>
      </w:r>
    </w:p>
    <w:p w14:paraId="54AF1341"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 xml:space="preserve">Wykonawca przygotowuje ofertę na edytowalnym wzorze „Formularza ofertowego”, stanowiącym załącznik nr 2 do SWZ, udostępnionym przez Zamawiającego na Platformie e-Zamówienia i zamieszczonego w podglądzie postępowania w zakładce „Informacje podstawowe”. Zamawiający nie udostępnia tzw. formularza systemowego generowanego przez platformę. </w:t>
      </w:r>
    </w:p>
    <w:p w14:paraId="5B82844C"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91A2FBA"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 xml:space="preserve">Wykonawca dodaje wybrany z dysku i uprzednio podpisany „Formularz ofertowy”, którego wzór stanowi Załącznik nr 2 do SWZ  w pierwszym polu („Wypełniony formularz oferty”). W kolejnym polu („Załączniki i inne dokumenty przedstawione w ofercie przez Wykonawcę”) </w:t>
      </w:r>
      <w:r w:rsidRPr="00B11A9B">
        <w:rPr>
          <w:rFonts w:ascii="Verdana" w:eastAsia="Trebuchet MS" w:hAnsi="Verdana" w:cs="Arial"/>
          <w:sz w:val="20"/>
          <w:szCs w:val="20"/>
        </w:rPr>
        <w:lastRenderedPageBreak/>
        <w:t>wykonawca dodaje pozostałe pliki stanowiące ofertę lub składane wraz z ofertą.</w:t>
      </w:r>
    </w:p>
    <w:p w14:paraId="3CA5BD6D"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Jeżeli wraz z ofertą składane są dokumenty zawierające tajemnicę przedsiębiorstwa wykonawca, w celu</w:t>
      </w:r>
      <w:r w:rsidRPr="00B11A9B">
        <w:rPr>
          <w:rFonts w:ascii="Verdana" w:eastAsia="Trebuchet MS" w:hAnsi="Verdana" w:cs="Arial"/>
          <w:sz w:val="20"/>
          <w:szCs w:val="20"/>
        </w:rPr>
        <w:tab/>
        <w:t>utrzymania w poufności</w:t>
      </w:r>
      <w:r w:rsidRPr="00B11A9B">
        <w:rPr>
          <w:rFonts w:ascii="Verdana" w:eastAsia="Trebuchet MS" w:hAnsi="Verdana" w:cs="Arial"/>
          <w:sz w:val="20"/>
          <w:szCs w:val="20"/>
        </w:rPr>
        <w:tab/>
        <w:t>tych</w:t>
      </w:r>
      <w:r w:rsidRPr="00B11A9B">
        <w:rPr>
          <w:rFonts w:ascii="Verdana" w:eastAsia="Trebuchet MS" w:hAnsi="Verdana" w:cs="Arial"/>
          <w:sz w:val="20"/>
          <w:szCs w:val="20"/>
        </w:rPr>
        <w:tab/>
        <w:t>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D60C3AF"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Formularz ofertowy podpisuje się kwalifikowanym podpisem elektronicznym, podpisem zaufanym lub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443FD62F"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0089919"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W przypadku przekazywania dokumentu elektronicznego w formacie poddającym dane kompresji, opatrzenie pliku zawierającego skompresowane dokumenty kwalifikowanym podpisem elektronicznym, podpisem zaufanym lub osobistym jest równoznaczne z opatrzeniem wszystkich dokumentów zawartych w tym pliku kwalifikowanym podpisem elektronicznym, podpisem zaufanym lub osobistym.</w:t>
      </w:r>
    </w:p>
    <w:p w14:paraId="44E62D9F"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D7108EC"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Oferta może być złożona tylko do upływu terminu składania ofert.</w:t>
      </w:r>
    </w:p>
    <w:p w14:paraId="04702F9D"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Wykonawca może przed upływem terminu składania ofert wycofać ofertę. Wykonawca wycofuje ofertę w zakładce „Oferty/wnioski” używając przycisku „Wycofaj ofertę”.</w:t>
      </w:r>
    </w:p>
    <w:p w14:paraId="5EDF4066"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Arial"/>
          <w:sz w:val="20"/>
          <w:szCs w:val="20"/>
        </w:rPr>
        <w:t>Maksymalny łączny rozmiar plików stanowiących ofertę lub składanych wraz z ofertą to 250 MB.</w:t>
      </w:r>
    </w:p>
    <w:p w14:paraId="35B662E5" w14:textId="77777777" w:rsidR="00B11A9B" w:rsidRPr="00B11A9B" w:rsidRDefault="00B11A9B" w:rsidP="00B11A9B">
      <w:pPr>
        <w:widowControl w:val="0"/>
        <w:numPr>
          <w:ilvl w:val="0"/>
          <w:numId w:val="6"/>
        </w:numPr>
        <w:autoSpaceDE w:val="0"/>
        <w:autoSpaceDN w:val="0"/>
        <w:spacing w:after="0" w:line="276" w:lineRule="auto"/>
        <w:ind w:left="357" w:right="-6" w:hanging="357"/>
        <w:jc w:val="both"/>
        <w:rPr>
          <w:rFonts w:ascii="Verdana" w:eastAsia="Trebuchet MS" w:hAnsi="Verdana" w:cs="Arial"/>
          <w:sz w:val="20"/>
          <w:szCs w:val="20"/>
        </w:rPr>
      </w:pPr>
      <w:r w:rsidRPr="00B11A9B">
        <w:rPr>
          <w:rFonts w:ascii="Verdana" w:eastAsia="Trebuchet MS" w:hAnsi="Verdana" w:cs="Trebuchet MS"/>
          <w:sz w:val="20"/>
          <w:szCs w:val="20"/>
        </w:rPr>
        <w:t>Wymagania dotyczące składania oferty przez wykonawców wspólnie ubiegających się o udzielenie zamówienia:</w:t>
      </w:r>
    </w:p>
    <w:p w14:paraId="30FCBCDD" w14:textId="77777777" w:rsidR="00B11A9B" w:rsidRPr="00B11A9B" w:rsidRDefault="00B11A9B" w:rsidP="00A65AB4">
      <w:pPr>
        <w:widowControl w:val="0"/>
        <w:numPr>
          <w:ilvl w:val="0"/>
          <w:numId w:val="36"/>
        </w:numPr>
        <w:overflowPunct w:val="0"/>
        <w:autoSpaceDE w:val="0"/>
        <w:autoSpaceDN w:val="0"/>
        <w:spacing w:after="0" w:line="276" w:lineRule="auto"/>
        <w:contextualSpacing/>
        <w:jc w:val="both"/>
        <w:rPr>
          <w:rFonts w:ascii="Verdana" w:eastAsia="Calibri" w:hAnsi="Verdana" w:cs="Times New Roman"/>
          <w:sz w:val="20"/>
          <w:szCs w:val="20"/>
          <w:lang w:eastAsia="pl-PL"/>
        </w:rPr>
      </w:pPr>
      <w:r w:rsidRPr="00B11A9B">
        <w:rPr>
          <w:rFonts w:ascii="Verdana" w:eastAsia="Calibri" w:hAnsi="Verdana" w:cs="Times New Roman"/>
          <w:sz w:val="20"/>
          <w:szCs w:val="20"/>
          <w:lang w:eastAsia="pl-PL"/>
        </w:rPr>
        <w:t>Wykonawcy wspólnie ubiegający się o udzielenie zamówienia ustanawiają pełnomocnika do reprezentowania ich  w postępowaniu o udzielenie zamówienia albo reprezentowania w postępowaniu i zawarcia umowy w sprawie zamówienia publicznego.</w:t>
      </w:r>
    </w:p>
    <w:p w14:paraId="6AE643AC" w14:textId="77777777" w:rsidR="00B11A9B" w:rsidRPr="00B11A9B" w:rsidRDefault="00B11A9B" w:rsidP="00A65AB4">
      <w:pPr>
        <w:widowControl w:val="0"/>
        <w:numPr>
          <w:ilvl w:val="0"/>
          <w:numId w:val="36"/>
        </w:numPr>
        <w:overflowPunct w:val="0"/>
        <w:autoSpaceDE w:val="0"/>
        <w:autoSpaceDN w:val="0"/>
        <w:spacing w:after="0" w:line="276" w:lineRule="auto"/>
        <w:contextualSpacing/>
        <w:jc w:val="both"/>
        <w:rPr>
          <w:rFonts w:ascii="Verdana" w:eastAsia="Calibri" w:hAnsi="Verdana" w:cs="Times New Roman"/>
          <w:sz w:val="20"/>
          <w:szCs w:val="20"/>
          <w:lang w:eastAsia="pl-PL"/>
        </w:rPr>
      </w:pPr>
      <w:r w:rsidRPr="00B11A9B">
        <w:rPr>
          <w:rFonts w:ascii="Verdana" w:eastAsia="Times New Roman" w:hAnsi="Verdana" w:cs="Times New Roman"/>
          <w:sz w:val="20"/>
          <w:szCs w:val="20"/>
          <w:lang w:eastAsia="pl-PL"/>
        </w:rPr>
        <w:t>Do oferty wspólnej należy dołączyć pełnomocnictwo dla pełnomocnika ustanowionego zgodnie z ust. 1.</w:t>
      </w:r>
    </w:p>
    <w:p w14:paraId="1EBF1213" w14:textId="77777777" w:rsidR="00B11A9B" w:rsidRPr="00B11A9B" w:rsidRDefault="00B11A9B" w:rsidP="00A65AB4">
      <w:pPr>
        <w:widowControl w:val="0"/>
        <w:numPr>
          <w:ilvl w:val="0"/>
          <w:numId w:val="36"/>
        </w:numPr>
        <w:overflowPunct w:val="0"/>
        <w:autoSpaceDE w:val="0"/>
        <w:autoSpaceDN w:val="0"/>
        <w:spacing w:after="0" w:line="276" w:lineRule="auto"/>
        <w:contextualSpacing/>
        <w:jc w:val="both"/>
        <w:rPr>
          <w:rFonts w:ascii="Verdana" w:eastAsia="Calibri" w:hAnsi="Verdana" w:cs="Times New Roman"/>
          <w:sz w:val="20"/>
          <w:szCs w:val="20"/>
          <w:lang w:eastAsia="pl-PL"/>
        </w:rPr>
      </w:pPr>
      <w:r w:rsidRPr="00B11A9B">
        <w:rPr>
          <w:rFonts w:ascii="Verdana" w:eastAsia="Times New Roman" w:hAnsi="Verdana" w:cs="Times New Roman"/>
          <w:sz w:val="20"/>
          <w:szCs w:val="20"/>
          <w:lang w:eastAsia="pl-PL"/>
        </w:rPr>
        <w:t>Konsorcjum dołącza ww. pełnomocnictwo lub umowę regulującą współpracę konsorcjum, z której wynika ustanowione pełnomocnictwo.</w:t>
      </w:r>
    </w:p>
    <w:p w14:paraId="23252EA8" w14:textId="77777777" w:rsidR="00B11A9B" w:rsidRPr="00B11A9B" w:rsidRDefault="00B11A9B" w:rsidP="00A65AB4">
      <w:pPr>
        <w:widowControl w:val="0"/>
        <w:numPr>
          <w:ilvl w:val="0"/>
          <w:numId w:val="36"/>
        </w:numPr>
        <w:overflowPunct w:val="0"/>
        <w:autoSpaceDE w:val="0"/>
        <w:autoSpaceDN w:val="0"/>
        <w:spacing w:after="0" w:line="276" w:lineRule="auto"/>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 xml:space="preserve">Spółka cywilna dołącza ww. pełnomocnictwo lub dokument, z którego wynika </w:t>
      </w:r>
      <w:r w:rsidRPr="00B11A9B">
        <w:rPr>
          <w:rFonts w:ascii="Verdana" w:eastAsia="Times New Roman" w:hAnsi="Verdana" w:cs="Times New Roman"/>
          <w:sz w:val="20"/>
          <w:szCs w:val="20"/>
          <w:lang w:eastAsia="pl-PL"/>
        </w:rPr>
        <w:lastRenderedPageBreak/>
        <w:t>ustanowione pełnomocnictwo.</w:t>
      </w:r>
    </w:p>
    <w:p w14:paraId="647BAF02" w14:textId="77777777" w:rsidR="00B11A9B" w:rsidRPr="00B11A9B" w:rsidRDefault="00B11A9B" w:rsidP="00A65AB4">
      <w:pPr>
        <w:widowControl w:val="0"/>
        <w:numPr>
          <w:ilvl w:val="0"/>
          <w:numId w:val="36"/>
        </w:numPr>
        <w:overflowPunct w:val="0"/>
        <w:autoSpaceDE w:val="0"/>
        <w:autoSpaceDN w:val="0"/>
        <w:spacing w:after="0" w:line="276" w:lineRule="auto"/>
        <w:contextualSpacing/>
        <w:jc w:val="both"/>
        <w:rPr>
          <w:rFonts w:ascii="Verdana" w:eastAsia="Calibri" w:hAnsi="Verdana" w:cs="Times New Roman"/>
          <w:sz w:val="20"/>
          <w:szCs w:val="20"/>
          <w:lang w:eastAsia="pl-PL"/>
        </w:rPr>
      </w:pPr>
      <w:r w:rsidRPr="00B11A9B">
        <w:rPr>
          <w:rFonts w:ascii="Verdana" w:eastAsia="Times New Roman" w:hAnsi="Verdana" w:cs="Times New Roman"/>
          <w:sz w:val="20"/>
          <w:szCs w:val="20"/>
          <w:lang w:eastAsia="pl-PL"/>
        </w:rPr>
        <w:t>Formularz  oferty  podpisuje  pełnomocnik  Wykonawców  wspólnie  ubiegających się o udzielenie zamówienia lub wszyscy Wykonawcy. Na pierwszej stronie Formularza oferty należy wpisać informacje  dotyczące  wszystkich  Wykonawców wspólnie ubiegających się o udzielenie zamówienia.</w:t>
      </w:r>
    </w:p>
    <w:p w14:paraId="77F5C09B" w14:textId="77777777" w:rsidR="00B11A9B" w:rsidRPr="00B11A9B" w:rsidRDefault="00B11A9B" w:rsidP="00A65AB4">
      <w:pPr>
        <w:widowControl w:val="0"/>
        <w:numPr>
          <w:ilvl w:val="0"/>
          <w:numId w:val="36"/>
        </w:numPr>
        <w:overflowPunct w:val="0"/>
        <w:autoSpaceDE w:val="0"/>
        <w:autoSpaceDN w:val="0"/>
        <w:spacing w:after="0" w:line="276" w:lineRule="auto"/>
        <w:contextualSpacing/>
        <w:jc w:val="both"/>
        <w:rPr>
          <w:rFonts w:ascii="Verdana" w:eastAsia="Calibri" w:hAnsi="Verdana" w:cs="Times New Roman"/>
          <w:sz w:val="20"/>
          <w:szCs w:val="20"/>
          <w:lang w:eastAsia="pl-PL"/>
        </w:rPr>
      </w:pPr>
      <w:r w:rsidRPr="00B11A9B">
        <w:rPr>
          <w:rFonts w:ascii="Verdana" w:eastAsia="Times New Roman" w:hAnsi="Verdana" w:cs="Times New Roman"/>
          <w:sz w:val="20"/>
          <w:szCs w:val="20"/>
          <w:lang w:eastAsia="pl-PL"/>
        </w:rPr>
        <w:t>Wykonawcy występujący wspólnie ponoszą solidarną odpowiedzialność za niewykonanie lub nienależyte wykonanie zamówienia.</w:t>
      </w:r>
    </w:p>
    <w:p w14:paraId="29EAF531" w14:textId="77777777" w:rsidR="00B11A9B" w:rsidRPr="00B11A9B" w:rsidRDefault="00B11A9B" w:rsidP="00B11A9B">
      <w:pPr>
        <w:widowControl w:val="0"/>
        <w:autoSpaceDE w:val="0"/>
        <w:autoSpaceDN w:val="0"/>
        <w:spacing w:after="0" w:line="276" w:lineRule="auto"/>
        <w:ind w:right="-6"/>
        <w:rPr>
          <w:rFonts w:ascii="Verdana" w:eastAsia="Trebuchet MS" w:hAnsi="Verdana" w:cs="Arial"/>
          <w:sz w:val="20"/>
          <w:szCs w:val="20"/>
        </w:rPr>
      </w:pPr>
    </w:p>
    <w:p w14:paraId="35CD2E72"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6"/>
        <w:outlineLvl w:val="0"/>
        <w:rPr>
          <w:rFonts w:ascii="Verdana" w:eastAsia="Trebuchet MS" w:hAnsi="Verdana" w:cs="Arial"/>
          <w:sz w:val="20"/>
          <w:szCs w:val="20"/>
        </w:rPr>
      </w:pPr>
      <w:bookmarkStart w:id="309" w:name="_Toc63256675"/>
      <w:bookmarkStart w:id="310" w:name="_Toc63407941"/>
      <w:bookmarkStart w:id="311" w:name="_Toc64289631"/>
      <w:bookmarkStart w:id="312" w:name="_Toc64289795"/>
      <w:bookmarkStart w:id="313" w:name="_Toc64289958"/>
      <w:bookmarkStart w:id="314" w:name="_Toc64290119"/>
      <w:bookmarkStart w:id="315" w:name="_Toc64290281"/>
      <w:bookmarkStart w:id="316" w:name="_Toc64290442"/>
      <w:bookmarkStart w:id="317" w:name="_Toc64290601"/>
      <w:bookmarkStart w:id="318" w:name="_Toc64290762"/>
      <w:bookmarkStart w:id="319" w:name="_Toc64290923"/>
      <w:bookmarkStart w:id="320" w:name="_Toc64291081"/>
      <w:bookmarkStart w:id="321" w:name="_Toc64291239"/>
      <w:bookmarkStart w:id="322" w:name="_Toc64291398"/>
      <w:bookmarkStart w:id="323" w:name="_Toc63256676"/>
      <w:bookmarkStart w:id="324" w:name="_Toc63407942"/>
      <w:bookmarkStart w:id="325" w:name="_Toc64289632"/>
      <w:bookmarkStart w:id="326" w:name="_Toc64289796"/>
      <w:bookmarkStart w:id="327" w:name="_Toc64289959"/>
      <w:bookmarkStart w:id="328" w:name="_Toc64290120"/>
      <w:bookmarkStart w:id="329" w:name="_Toc64290282"/>
      <w:bookmarkStart w:id="330" w:name="_Toc64290443"/>
      <w:bookmarkStart w:id="331" w:name="_Toc64290602"/>
      <w:bookmarkStart w:id="332" w:name="_Toc64290763"/>
      <w:bookmarkStart w:id="333" w:name="_Toc64290924"/>
      <w:bookmarkStart w:id="334" w:name="_Toc64291082"/>
      <w:bookmarkStart w:id="335" w:name="_Toc64291240"/>
      <w:bookmarkStart w:id="336" w:name="_Toc64291399"/>
      <w:bookmarkStart w:id="337" w:name="_Toc63256677"/>
      <w:bookmarkStart w:id="338" w:name="_Toc63407943"/>
      <w:bookmarkStart w:id="339" w:name="_Toc64289633"/>
      <w:bookmarkStart w:id="340" w:name="_Toc64289797"/>
      <w:bookmarkStart w:id="341" w:name="_Toc64289960"/>
      <w:bookmarkStart w:id="342" w:name="_Toc64290121"/>
      <w:bookmarkStart w:id="343" w:name="_Toc64290283"/>
      <w:bookmarkStart w:id="344" w:name="_Toc64290444"/>
      <w:bookmarkStart w:id="345" w:name="_Toc64290603"/>
      <w:bookmarkStart w:id="346" w:name="_Toc64290764"/>
      <w:bookmarkStart w:id="347" w:name="_Toc64290925"/>
      <w:bookmarkStart w:id="348" w:name="_Toc64291083"/>
      <w:bookmarkStart w:id="349" w:name="_Toc64291241"/>
      <w:bookmarkStart w:id="350" w:name="_Toc64291400"/>
      <w:bookmarkStart w:id="351" w:name="_Toc63256678"/>
      <w:bookmarkStart w:id="352" w:name="_Toc63407944"/>
      <w:bookmarkStart w:id="353" w:name="_Toc64289634"/>
      <w:bookmarkStart w:id="354" w:name="_Toc64289798"/>
      <w:bookmarkStart w:id="355" w:name="_Toc64289961"/>
      <w:bookmarkStart w:id="356" w:name="_Toc64290122"/>
      <w:bookmarkStart w:id="357" w:name="_Toc64290284"/>
      <w:bookmarkStart w:id="358" w:name="_Toc64290445"/>
      <w:bookmarkStart w:id="359" w:name="_Toc64290604"/>
      <w:bookmarkStart w:id="360" w:name="_Toc64290765"/>
      <w:bookmarkStart w:id="361" w:name="_Toc64290926"/>
      <w:bookmarkStart w:id="362" w:name="_Toc64291084"/>
      <w:bookmarkStart w:id="363" w:name="_Toc64291242"/>
      <w:bookmarkStart w:id="364" w:name="_Toc64291401"/>
      <w:bookmarkStart w:id="365" w:name="_Toc63256679"/>
      <w:bookmarkStart w:id="366" w:name="_Toc63407945"/>
      <w:bookmarkStart w:id="367" w:name="_Toc64289635"/>
      <w:bookmarkStart w:id="368" w:name="_Toc64289799"/>
      <w:bookmarkStart w:id="369" w:name="_Toc64289962"/>
      <w:bookmarkStart w:id="370" w:name="_Toc64290123"/>
      <w:bookmarkStart w:id="371" w:name="_Toc64290285"/>
      <w:bookmarkStart w:id="372" w:name="_Toc64290446"/>
      <w:bookmarkStart w:id="373" w:name="_Toc64290605"/>
      <w:bookmarkStart w:id="374" w:name="_Toc64290766"/>
      <w:bookmarkStart w:id="375" w:name="_Toc64290927"/>
      <w:bookmarkStart w:id="376" w:name="_Toc64291085"/>
      <w:bookmarkStart w:id="377" w:name="_Toc64291243"/>
      <w:bookmarkStart w:id="378" w:name="_Toc64291402"/>
      <w:bookmarkStart w:id="379" w:name="_Toc63256680"/>
      <w:bookmarkStart w:id="380" w:name="_Toc63407946"/>
      <w:bookmarkStart w:id="381" w:name="_Toc64289636"/>
      <w:bookmarkStart w:id="382" w:name="_Toc64289800"/>
      <w:bookmarkStart w:id="383" w:name="_Toc64289963"/>
      <w:bookmarkStart w:id="384" w:name="_Toc64290124"/>
      <w:bookmarkStart w:id="385" w:name="_Toc64290286"/>
      <w:bookmarkStart w:id="386" w:name="_Toc64290447"/>
      <w:bookmarkStart w:id="387" w:name="_Toc64290606"/>
      <w:bookmarkStart w:id="388" w:name="_Toc64290767"/>
      <w:bookmarkStart w:id="389" w:name="_Toc64290928"/>
      <w:bookmarkStart w:id="390" w:name="_Toc64291086"/>
      <w:bookmarkStart w:id="391" w:name="_Toc64291244"/>
      <w:bookmarkStart w:id="392" w:name="_Toc64291403"/>
      <w:bookmarkStart w:id="393" w:name="_Toc63256681"/>
      <w:bookmarkStart w:id="394" w:name="_Toc63407947"/>
      <w:bookmarkStart w:id="395" w:name="_Toc64289637"/>
      <w:bookmarkStart w:id="396" w:name="_Toc64289801"/>
      <w:bookmarkStart w:id="397" w:name="_Toc64289964"/>
      <w:bookmarkStart w:id="398" w:name="_Toc64290125"/>
      <w:bookmarkStart w:id="399" w:name="_Toc64290287"/>
      <w:bookmarkStart w:id="400" w:name="_Toc64290448"/>
      <w:bookmarkStart w:id="401" w:name="_Toc64290607"/>
      <w:bookmarkStart w:id="402" w:name="_Toc64290768"/>
      <w:bookmarkStart w:id="403" w:name="_Toc64290929"/>
      <w:bookmarkStart w:id="404" w:name="_Toc64291087"/>
      <w:bookmarkStart w:id="405" w:name="_Toc64291245"/>
      <w:bookmarkStart w:id="406" w:name="_Toc64291404"/>
      <w:bookmarkStart w:id="407" w:name="_Toc63256682"/>
      <w:bookmarkStart w:id="408" w:name="_Toc63407948"/>
      <w:bookmarkStart w:id="409" w:name="_Toc64289638"/>
      <w:bookmarkStart w:id="410" w:name="_Toc64289802"/>
      <w:bookmarkStart w:id="411" w:name="_Toc64289965"/>
      <w:bookmarkStart w:id="412" w:name="_Toc64290126"/>
      <w:bookmarkStart w:id="413" w:name="_Toc64290288"/>
      <w:bookmarkStart w:id="414" w:name="_Toc64290449"/>
      <w:bookmarkStart w:id="415" w:name="_Toc64290608"/>
      <w:bookmarkStart w:id="416" w:name="_Toc64290769"/>
      <w:bookmarkStart w:id="417" w:name="_Toc64290930"/>
      <w:bookmarkStart w:id="418" w:name="_Toc64291088"/>
      <w:bookmarkStart w:id="419" w:name="_Toc64291246"/>
      <w:bookmarkStart w:id="420" w:name="_Toc64291405"/>
      <w:bookmarkStart w:id="421" w:name="_Toc63256683"/>
      <w:bookmarkStart w:id="422" w:name="_Toc63407949"/>
      <w:bookmarkStart w:id="423" w:name="_Toc64289639"/>
      <w:bookmarkStart w:id="424" w:name="_Toc64289803"/>
      <w:bookmarkStart w:id="425" w:name="_Toc64289966"/>
      <w:bookmarkStart w:id="426" w:name="_Toc64290127"/>
      <w:bookmarkStart w:id="427" w:name="_Toc64290289"/>
      <w:bookmarkStart w:id="428" w:name="_Toc64290450"/>
      <w:bookmarkStart w:id="429" w:name="_Toc64290609"/>
      <w:bookmarkStart w:id="430" w:name="_Toc64290770"/>
      <w:bookmarkStart w:id="431" w:name="_Toc64290931"/>
      <w:bookmarkStart w:id="432" w:name="_Toc64291089"/>
      <w:bookmarkStart w:id="433" w:name="_Toc64291247"/>
      <w:bookmarkStart w:id="434" w:name="_Toc64291406"/>
      <w:bookmarkStart w:id="435" w:name="_Toc63256684"/>
      <w:bookmarkStart w:id="436" w:name="_Toc63407950"/>
      <w:bookmarkStart w:id="437" w:name="_Toc64289640"/>
      <w:bookmarkStart w:id="438" w:name="_Toc64289804"/>
      <w:bookmarkStart w:id="439" w:name="_Toc64289967"/>
      <w:bookmarkStart w:id="440" w:name="_Toc64290128"/>
      <w:bookmarkStart w:id="441" w:name="_Toc64290290"/>
      <w:bookmarkStart w:id="442" w:name="_Toc64290451"/>
      <w:bookmarkStart w:id="443" w:name="_Toc64290610"/>
      <w:bookmarkStart w:id="444" w:name="_Toc64290771"/>
      <w:bookmarkStart w:id="445" w:name="_Toc64290932"/>
      <w:bookmarkStart w:id="446" w:name="_Toc64291090"/>
      <w:bookmarkStart w:id="447" w:name="_Toc64291248"/>
      <w:bookmarkStart w:id="448" w:name="_Toc64291407"/>
      <w:bookmarkStart w:id="449" w:name="_Toc63256685"/>
      <w:bookmarkStart w:id="450" w:name="_Toc63407951"/>
      <w:bookmarkStart w:id="451" w:name="_Toc64289641"/>
      <w:bookmarkStart w:id="452" w:name="_Toc64289805"/>
      <w:bookmarkStart w:id="453" w:name="_Toc64289968"/>
      <w:bookmarkStart w:id="454" w:name="_Toc64290129"/>
      <w:bookmarkStart w:id="455" w:name="_Toc64290291"/>
      <w:bookmarkStart w:id="456" w:name="_Toc64290452"/>
      <w:bookmarkStart w:id="457" w:name="_Toc64290611"/>
      <w:bookmarkStart w:id="458" w:name="_Toc64290772"/>
      <w:bookmarkStart w:id="459" w:name="_Toc64290933"/>
      <w:bookmarkStart w:id="460" w:name="_Toc64291091"/>
      <w:bookmarkStart w:id="461" w:name="_Toc64291249"/>
      <w:bookmarkStart w:id="462" w:name="_Toc64291408"/>
      <w:bookmarkStart w:id="463" w:name="_Toc63256686"/>
      <w:bookmarkStart w:id="464" w:name="_Toc63407952"/>
      <w:bookmarkStart w:id="465" w:name="_Toc64289642"/>
      <w:bookmarkStart w:id="466" w:name="_Toc64289806"/>
      <w:bookmarkStart w:id="467" w:name="_Toc64289969"/>
      <w:bookmarkStart w:id="468" w:name="_Toc64290130"/>
      <w:bookmarkStart w:id="469" w:name="_Toc64290292"/>
      <w:bookmarkStart w:id="470" w:name="_Toc64290453"/>
      <w:bookmarkStart w:id="471" w:name="_Toc64290612"/>
      <w:bookmarkStart w:id="472" w:name="_Toc64290773"/>
      <w:bookmarkStart w:id="473" w:name="_Toc64290934"/>
      <w:bookmarkStart w:id="474" w:name="_Toc64291092"/>
      <w:bookmarkStart w:id="475" w:name="_Toc64291250"/>
      <w:bookmarkStart w:id="476" w:name="_Toc64291409"/>
      <w:bookmarkStart w:id="477" w:name="_Toc63256687"/>
      <w:bookmarkStart w:id="478" w:name="_Toc63407953"/>
      <w:bookmarkStart w:id="479" w:name="_Toc64289643"/>
      <w:bookmarkStart w:id="480" w:name="_Toc64289807"/>
      <w:bookmarkStart w:id="481" w:name="_Toc64289970"/>
      <w:bookmarkStart w:id="482" w:name="_Toc64290131"/>
      <w:bookmarkStart w:id="483" w:name="_Toc64290293"/>
      <w:bookmarkStart w:id="484" w:name="_Toc64290454"/>
      <w:bookmarkStart w:id="485" w:name="_Toc64290613"/>
      <w:bookmarkStart w:id="486" w:name="_Toc64290774"/>
      <w:bookmarkStart w:id="487" w:name="_Toc64290935"/>
      <w:bookmarkStart w:id="488" w:name="_Toc64291093"/>
      <w:bookmarkStart w:id="489" w:name="_Toc64291251"/>
      <w:bookmarkStart w:id="490" w:name="_Toc64291410"/>
      <w:bookmarkStart w:id="491" w:name="_Toc63256688"/>
      <w:bookmarkStart w:id="492" w:name="_Toc63407954"/>
      <w:bookmarkStart w:id="493" w:name="_Toc64289644"/>
      <w:bookmarkStart w:id="494" w:name="_Toc64289808"/>
      <w:bookmarkStart w:id="495" w:name="_Toc64289971"/>
      <w:bookmarkStart w:id="496" w:name="_Toc64290132"/>
      <w:bookmarkStart w:id="497" w:name="_Toc64290294"/>
      <w:bookmarkStart w:id="498" w:name="_Toc64290455"/>
      <w:bookmarkStart w:id="499" w:name="_Toc64290614"/>
      <w:bookmarkStart w:id="500" w:name="_Toc64290775"/>
      <w:bookmarkStart w:id="501" w:name="_Toc64290936"/>
      <w:bookmarkStart w:id="502" w:name="_Toc64291094"/>
      <w:bookmarkStart w:id="503" w:name="_Toc64291252"/>
      <w:bookmarkStart w:id="504" w:name="_Toc64291411"/>
      <w:bookmarkStart w:id="505" w:name="_Toc63256689"/>
      <w:bookmarkStart w:id="506" w:name="_Toc63407955"/>
      <w:bookmarkStart w:id="507" w:name="_Toc64289645"/>
      <w:bookmarkStart w:id="508" w:name="_Toc64289809"/>
      <w:bookmarkStart w:id="509" w:name="_Toc64289972"/>
      <w:bookmarkStart w:id="510" w:name="_Toc64290133"/>
      <w:bookmarkStart w:id="511" w:name="_Toc64290295"/>
      <w:bookmarkStart w:id="512" w:name="_Toc64290456"/>
      <w:bookmarkStart w:id="513" w:name="_Toc64290615"/>
      <w:bookmarkStart w:id="514" w:name="_Toc64290776"/>
      <w:bookmarkStart w:id="515" w:name="_Toc64290937"/>
      <w:bookmarkStart w:id="516" w:name="_Toc64291095"/>
      <w:bookmarkStart w:id="517" w:name="_Toc64291253"/>
      <w:bookmarkStart w:id="518" w:name="_Toc64291412"/>
      <w:bookmarkStart w:id="519" w:name="_Toc63256690"/>
      <w:bookmarkStart w:id="520" w:name="_Toc63407956"/>
      <w:bookmarkStart w:id="521" w:name="_Toc64289646"/>
      <w:bookmarkStart w:id="522" w:name="_Toc64289810"/>
      <w:bookmarkStart w:id="523" w:name="_Toc64289973"/>
      <w:bookmarkStart w:id="524" w:name="_Toc64290134"/>
      <w:bookmarkStart w:id="525" w:name="_Toc64290296"/>
      <w:bookmarkStart w:id="526" w:name="_Toc64290457"/>
      <w:bookmarkStart w:id="527" w:name="_Toc64290616"/>
      <w:bookmarkStart w:id="528" w:name="_Toc64290777"/>
      <w:bookmarkStart w:id="529" w:name="_Toc64290938"/>
      <w:bookmarkStart w:id="530" w:name="_Toc64291096"/>
      <w:bookmarkStart w:id="531" w:name="_Toc64291254"/>
      <w:bookmarkStart w:id="532" w:name="_Toc64291413"/>
      <w:bookmarkStart w:id="533" w:name="_Toc63256691"/>
      <w:bookmarkStart w:id="534" w:name="_Toc63407957"/>
      <w:bookmarkStart w:id="535" w:name="_Toc64289647"/>
      <w:bookmarkStart w:id="536" w:name="_Toc64289811"/>
      <w:bookmarkStart w:id="537" w:name="_Toc64289974"/>
      <w:bookmarkStart w:id="538" w:name="_Toc64290135"/>
      <w:bookmarkStart w:id="539" w:name="_Toc64290297"/>
      <w:bookmarkStart w:id="540" w:name="_Toc64290458"/>
      <w:bookmarkStart w:id="541" w:name="_Toc64290617"/>
      <w:bookmarkStart w:id="542" w:name="_Toc64290778"/>
      <w:bookmarkStart w:id="543" w:name="_Toc64290939"/>
      <w:bookmarkStart w:id="544" w:name="_Toc64291097"/>
      <w:bookmarkStart w:id="545" w:name="_Toc64291255"/>
      <w:bookmarkStart w:id="546" w:name="_Toc64291414"/>
      <w:bookmarkStart w:id="547" w:name="_Toc63256692"/>
      <w:bookmarkStart w:id="548" w:name="_Toc63407958"/>
      <w:bookmarkStart w:id="549" w:name="_Toc64289648"/>
      <w:bookmarkStart w:id="550" w:name="_Toc64289812"/>
      <w:bookmarkStart w:id="551" w:name="_Toc64289975"/>
      <w:bookmarkStart w:id="552" w:name="_Toc64290136"/>
      <w:bookmarkStart w:id="553" w:name="_Toc64290298"/>
      <w:bookmarkStart w:id="554" w:name="_Toc64290459"/>
      <w:bookmarkStart w:id="555" w:name="_Toc64290618"/>
      <w:bookmarkStart w:id="556" w:name="_Toc64290779"/>
      <w:bookmarkStart w:id="557" w:name="_Toc64290940"/>
      <w:bookmarkStart w:id="558" w:name="_Toc64291098"/>
      <w:bookmarkStart w:id="559" w:name="_Toc64291256"/>
      <w:bookmarkStart w:id="560" w:name="_Toc64291415"/>
      <w:bookmarkStart w:id="561" w:name="_Toc63256693"/>
      <w:bookmarkStart w:id="562" w:name="_Toc63407959"/>
      <w:bookmarkStart w:id="563" w:name="_Toc64289649"/>
      <w:bookmarkStart w:id="564" w:name="_Toc64289813"/>
      <w:bookmarkStart w:id="565" w:name="_Toc64289976"/>
      <w:bookmarkStart w:id="566" w:name="_Toc64290137"/>
      <w:bookmarkStart w:id="567" w:name="_Toc64290299"/>
      <w:bookmarkStart w:id="568" w:name="_Toc64290460"/>
      <w:bookmarkStart w:id="569" w:name="_Toc64290619"/>
      <w:bookmarkStart w:id="570" w:name="_Toc64290780"/>
      <w:bookmarkStart w:id="571" w:name="_Toc64290941"/>
      <w:bookmarkStart w:id="572" w:name="_Toc64291099"/>
      <w:bookmarkStart w:id="573" w:name="_Toc64291257"/>
      <w:bookmarkStart w:id="574" w:name="_Toc64291416"/>
      <w:bookmarkStart w:id="575" w:name="_Toc63256694"/>
      <w:bookmarkStart w:id="576" w:name="_Toc63407960"/>
      <w:bookmarkStart w:id="577" w:name="_Toc64289650"/>
      <w:bookmarkStart w:id="578" w:name="_Toc64289814"/>
      <w:bookmarkStart w:id="579" w:name="_Toc64289977"/>
      <w:bookmarkStart w:id="580" w:name="_Toc64290138"/>
      <w:bookmarkStart w:id="581" w:name="_Toc64290300"/>
      <w:bookmarkStart w:id="582" w:name="_Toc64290461"/>
      <w:bookmarkStart w:id="583" w:name="_Toc64290620"/>
      <w:bookmarkStart w:id="584" w:name="_Toc64290781"/>
      <w:bookmarkStart w:id="585" w:name="_Toc64290942"/>
      <w:bookmarkStart w:id="586" w:name="_Toc64291100"/>
      <w:bookmarkStart w:id="587" w:name="_Toc64291258"/>
      <w:bookmarkStart w:id="588" w:name="_Toc64291417"/>
      <w:bookmarkStart w:id="589" w:name="_Toc63256695"/>
      <w:bookmarkStart w:id="590" w:name="_Toc63407961"/>
      <w:bookmarkStart w:id="591" w:name="_Toc64289651"/>
      <w:bookmarkStart w:id="592" w:name="_Toc64289815"/>
      <w:bookmarkStart w:id="593" w:name="_Toc64289978"/>
      <w:bookmarkStart w:id="594" w:name="_Toc64290139"/>
      <w:bookmarkStart w:id="595" w:name="_Toc64290301"/>
      <w:bookmarkStart w:id="596" w:name="_Toc64290462"/>
      <w:bookmarkStart w:id="597" w:name="_Toc64290621"/>
      <w:bookmarkStart w:id="598" w:name="_Toc64290782"/>
      <w:bookmarkStart w:id="599" w:name="_Toc64290943"/>
      <w:bookmarkStart w:id="600" w:name="_Toc64291101"/>
      <w:bookmarkStart w:id="601" w:name="_Toc64291259"/>
      <w:bookmarkStart w:id="602" w:name="_Toc64291418"/>
      <w:bookmarkStart w:id="603" w:name="_Toc63256696"/>
      <w:bookmarkStart w:id="604" w:name="_Toc63407962"/>
      <w:bookmarkStart w:id="605" w:name="_Toc64289652"/>
      <w:bookmarkStart w:id="606" w:name="_Toc64289816"/>
      <w:bookmarkStart w:id="607" w:name="_Toc64289979"/>
      <w:bookmarkStart w:id="608" w:name="_Toc64290140"/>
      <w:bookmarkStart w:id="609" w:name="_Toc64290302"/>
      <w:bookmarkStart w:id="610" w:name="_Toc64290463"/>
      <w:bookmarkStart w:id="611" w:name="_Toc64290622"/>
      <w:bookmarkStart w:id="612" w:name="_Toc64290783"/>
      <w:bookmarkStart w:id="613" w:name="_Toc64290944"/>
      <w:bookmarkStart w:id="614" w:name="_Toc64291102"/>
      <w:bookmarkStart w:id="615" w:name="_Toc64291260"/>
      <w:bookmarkStart w:id="616" w:name="_Toc64291419"/>
      <w:bookmarkStart w:id="617" w:name="_Toc63256697"/>
      <w:bookmarkStart w:id="618" w:name="_Toc63407963"/>
      <w:bookmarkStart w:id="619" w:name="_Toc64289653"/>
      <w:bookmarkStart w:id="620" w:name="_Toc64289817"/>
      <w:bookmarkStart w:id="621" w:name="_Toc64289980"/>
      <w:bookmarkStart w:id="622" w:name="_Toc64290141"/>
      <w:bookmarkStart w:id="623" w:name="_Toc64290303"/>
      <w:bookmarkStart w:id="624" w:name="_Toc64290464"/>
      <w:bookmarkStart w:id="625" w:name="_Toc64290623"/>
      <w:bookmarkStart w:id="626" w:name="_Toc64290784"/>
      <w:bookmarkStart w:id="627" w:name="_Toc64290945"/>
      <w:bookmarkStart w:id="628" w:name="_Toc64291103"/>
      <w:bookmarkStart w:id="629" w:name="_Toc64291261"/>
      <w:bookmarkStart w:id="630" w:name="_Toc64291420"/>
      <w:bookmarkStart w:id="631" w:name="_Toc63256698"/>
      <w:bookmarkStart w:id="632" w:name="_Toc63407964"/>
      <w:bookmarkStart w:id="633" w:name="_Toc64289654"/>
      <w:bookmarkStart w:id="634" w:name="_Toc64289818"/>
      <w:bookmarkStart w:id="635" w:name="_Toc64289981"/>
      <w:bookmarkStart w:id="636" w:name="_Toc64290142"/>
      <w:bookmarkStart w:id="637" w:name="_Toc64290304"/>
      <w:bookmarkStart w:id="638" w:name="_Toc64290465"/>
      <w:bookmarkStart w:id="639" w:name="_Toc64290624"/>
      <w:bookmarkStart w:id="640" w:name="_Toc64290785"/>
      <w:bookmarkStart w:id="641" w:name="_Toc64290946"/>
      <w:bookmarkStart w:id="642" w:name="_Toc64291104"/>
      <w:bookmarkStart w:id="643" w:name="_Toc64291262"/>
      <w:bookmarkStart w:id="644" w:name="_Toc64291421"/>
      <w:bookmarkStart w:id="645" w:name="_Toc63256699"/>
      <w:bookmarkStart w:id="646" w:name="_Toc63407965"/>
      <w:bookmarkStart w:id="647" w:name="_Toc64289655"/>
      <w:bookmarkStart w:id="648" w:name="_Toc64289819"/>
      <w:bookmarkStart w:id="649" w:name="_Toc64289982"/>
      <w:bookmarkStart w:id="650" w:name="_Toc64290143"/>
      <w:bookmarkStart w:id="651" w:name="_Toc64290305"/>
      <w:bookmarkStart w:id="652" w:name="_Toc64290466"/>
      <w:bookmarkStart w:id="653" w:name="_Toc64290625"/>
      <w:bookmarkStart w:id="654" w:name="_Toc64290786"/>
      <w:bookmarkStart w:id="655" w:name="_Toc64290947"/>
      <w:bookmarkStart w:id="656" w:name="_Toc64291105"/>
      <w:bookmarkStart w:id="657" w:name="_Toc64291263"/>
      <w:bookmarkStart w:id="658" w:name="_Toc64291422"/>
      <w:bookmarkStart w:id="659" w:name="_Toc63256700"/>
      <w:bookmarkStart w:id="660" w:name="_Toc63407966"/>
      <w:bookmarkStart w:id="661" w:name="_Toc64289656"/>
      <w:bookmarkStart w:id="662" w:name="_Toc64289820"/>
      <w:bookmarkStart w:id="663" w:name="_Toc64289983"/>
      <w:bookmarkStart w:id="664" w:name="_Toc64290144"/>
      <w:bookmarkStart w:id="665" w:name="_Toc64290306"/>
      <w:bookmarkStart w:id="666" w:name="_Toc64290467"/>
      <w:bookmarkStart w:id="667" w:name="_Toc64290626"/>
      <w:bookmarkStart w:id="668" w:name="_Toc64290787"/>
      <w:bookmarkStart w:id="669" w:name="_Toc64290948"/>
      <w:bookmarkStart w:id="670" w:name="_Toc64291106"/>
      <w:bookmarkStart w:id="671" w:name="_Toc64291264"/>
      <w:bookmarkStart w:id="672" w:name="_Toc64291423"/>
      <w:bookmarkStart w:id="673" w:name="_Toc63256701"/>
      <w:bookmarkStart w:id="674" w:name="_Toc63407967"/>
      <w:bookmarkStart w:id="675" w:name="_Toc64289657"/>
      <w:bookmarkStart w:id="676" w:name="_Toc64289821"/>
      <w:bookmarkStart w:id="677" w:name="_Toc64289984"/>
      <w:bookmarkStart w:id="678" w:name="_Toc64290145"/>
      <w:bookmarkStart w:id="679" w:name="_Toc64290307"/>
      <w:bookmarkStart w:id="680" w:name="_Toc64290468"/>
      <w:bookmarkStart w:id="681" w:name="_Toc64290627"/>
      <w:bookmarkStart w:id="682" w:name="_Toc64290788"/>
      <w:bookmarkStart w:id="683" w:name="_Toc64290949"/>
      <w:bookmarkStart w:id="684" w:name="_Toc64291107"/>
      <w:bookmarkStart w:id="685" w:name="_Toc64291265"/>
      <w:bookmarkStart w:id="686" w:name="_Toc64291424"/>
      <w:bookmarkStart w:id="687" w:name="_Toc63256702"/>
      <w:bookmarkStart w:id="688" w:name="_Toc63407968"/>
      <w:bookmarkStart w:id="689" w:name="_Toc64289658"/>
      <w:bookmarkStart w:id="690" w:name="_Toc64289822"/>
      <w:bookmarkStart w:id="691" w:name="_Toc64289985"/>
      <w:bookmarkStart w:id="692" w:name="_Toc64290146"/>
      <w:bookmarkStart w:id="693" w:name="_Toc64290308"/>
      <w:bookmarkStart w:id="694" w:name="_Toc64290469"/>
      <w:bookmarkStart w:id="695" w:name="_Toc64290628"/>
      <w:bookmarkStart w:id="696" w:name="_Toc64290789"/>
      <w:bookmarkStart w:id="697" w:name="_Toc64290950"/>
      <w:bookmarkStart w:id="698" w:name="_Toc64291108"/>
      <w:bookmarkStart w:id="699" w:name="_Toc64291266"/>
      <w:bookmarkStart w:id="700" w:name="_Toc64291425"/>
      <w:bookmarkStart w:id="701" w:name="_Toc63256703"/>
      <w:bookmarkStart w:id="702" w:name="_Toc63407969"/>
      <w:bookmarkStart w:id="703" w:name="_Toc64289659"/>
      <w:bookmarkStart w:id="704" w:name="_Toc64289823"/>
      <w:bookmarkStart w:id="705" w:name="_Toc64289986"/>
      <w:bookmarkStart w:id="706" w:name="_Toc64290147"/>
      <w:bookmarkStart w:id="707" w:name="_Toc64290309"/>
      <w:bookmarkStart w:id="708" w:name="_Toc64290470"/>
      <w:bookmarkStart w:id="709" w:name="_Toc64290629"/>
      <w:bookmarkStart w:id="710" w:name="_Toc64290790"/>
      <w:bookmarkStart w:id="711" w:name="_Toc64290951"/>
      <w:bookmarkStart w:id="712" w:name="_Toc64291109"/>
      <w:bookmarkStart w:id="713" w:name="_Toc64291267"/>
      <w:bookmarkStart w:id="714" w:name="_Toc64291426"/>
      <w:bookmarkStart w:id="715" w:name="_Toc63256704"/>
      <w:bookmarkStart w:id="716" w:name="_Toc63407970"/>
      <w:bookmarkStart w:id="717" w:name="_Toc64289660"/>
      <w:bookmarkStart w:id="718" w:name="_Toc64289824"/>
      <w:bookmarkStart w:id="719" w:name="_Toc64289987"/>
      <w:bookmarkStart w:id="720" w:name="_Toc64290148"/>
      <w:bookmarkStart w:id="721" w:name="_Toc64290310"/>
      <w:bookmarkStart w:id="722" w:name="_Toc64290471"/>
      <w:bookmarkStart w:id="723" w:name="_Toc64290630"/>
      <w:bookmarkStart w:id="724" w:name="_Toc64290791"/>
      <w:bookmarkStart w:id="725" w:name="_Toc64290952"/>
      <w:bookmarkStart w:id="726" w:name="_Toc64291110"/>
      <w:bookmarkStart w:id="727" w:name="_Toc64291268"/>
      <w:bookmarkStart w:id="728" w:name="_Toc64291427"/>
      <w:bookmarkStart w:id="729" w:name="_Toc63256705"/>
      <w:bookmarkStart w:id="730" w:name="_Toc63407971"/>
      <w:bookmarkStart w:id="731" w:name="_Toc64289661"/>
      <w:bookmarkStart w:id="732" w:name="_Toc64289825"/>
      <w:bookmarkStart w:id="733" w:name="_Toc64289988"/>
      <w:bookmarkStart w:id="734" w:name="_Toc64290149"/>
      <w:bookmarkStart w:id="735" w:name="_Toc64290311"/>
      <w:bookmarkStart w:id="736" w:name="_Toc64290472"/>
      <w:bookmarkStart w:id="737" w:name="_Toc64290631"/>
      <w:bookmarkStart w:id="738" w:name="_Toc64290792"/>
      <w:bookmarkStart w:id="739" w:name="_Toc64290953"/>
      <w:bookmarkStart w:id="740" w:name="_Toc64291111"/>
      <w:bookmarkStart w:id="741" w:name="_Toc64291269"/>
      <w:bookmarkStart w:id="742" w:name="_Toc64291428"/>
      <w:bookmarkStart w:id="743" w:name="_Toc63256706"/>
      <w:bookmarkStart w:id="744" w:name="_Toc63407972"/>
      <w:bookmarkStart w:id="745" w:name="_Toc64289662"/>
      <w:bookmarkStart w:id="746" w:name="_Toc64289826"/>
      <w:bookmarkStart w:id="747" w:name="_Toc64289989"/>
      <w:bookmarkStart w:id="748" w:name="_Toc64290150"/>
      <w:bookmarkStart w:id="749" w:name="_Toc64290312"/>
      <w:bookmarkStart w:id="750" w:name="_Toc64290473"/>
      <w:bookmarkStart w:id="751" w:name="_Toc64290632"/>
      <w:bookmarkStart w:id="752" w:name="_Toc64290793"/>
      <w:bookmarkStart w:id="753" w:name="_Toc64290954"/>
      <w:bookmarkStart w:id="754" w:name="_Toc64291112"/>
      <w:bookmarkStart w:id="755" w:name="_Toc64291270"/>
      <w:bookmarkStart w:id="756" w:name="_Toc64291429"/>
      <w:bookmarkStart w:id="757" w:name="_Toc63256707"/>
      <w:bookmarkStart w:id="758" w:name="_Toc63407973"/>
      <w:bookmarkStart w:id="759" w:name="_Toc64289663"/>
      <w:bookmarkStart w:id="760" w:name="_Toc64289827"/>
      <w:bookmarkStart w:id="761" w:name="_Toc64289990"/>
      <w:bookmarkStart w:id="762" w:name="_Toc64290151"/>
      <w:bookmarkStart w:id="763" w:name="_Toc64290313"/>
      <w:bookmarkStart w:id="764" w:name="_Toc64290474"/>
      <w:bookmarkStart w:id="765" w:name="_Toc64290633"/>
      <w:bookmarkStart w:id="766" w:name="_Toc64290794"/>
      <w:bookmarkStart w:id="767" w:name="_Toc64290955"/>
      <w:bookmarkStart w:id="768" w:name="_Toc64291113"/>
      <w:bookmarkStart w:id="769" w:name="_Toc64291271"/>
      <w:bookmarkStart w:id="770" w:name="_Toc64291430"/>
      <w:bookmarkStart w:id="771" w:name="_Toc63256708"/>
      <w:bookmarkStart w:id="772" w:name="_Toc63407974"/>
      <w:bookmarkStart w:id="773" w:name="_Toc64289664"/>
      <w:bookmarkStart w:id="774" w:name="_Toc64289828"/>
      <w:bookmarkStart w:id="775" w:name="_Toc64289991"/>
      <w:bookmarkStart w:id="776" w:name="_Toc64290152"/>
      <w:bookmarkStart w:id="777" w:name="_Toc64290314"/>
      <w:bookmarkStart w:id="778" w:name="_Toc64290475"/>
      <w:bookmarkStart w:id="779" w:name="_Toc64290634"/>
      <w:bookmarkStart w:id="780" w:name="_Toc64290795"/>
      <w:bookmarkStart w:id="781" w:name="_Toc64290956"/>
      <w:bookmarkStart w:id="782" w:name="_Toc64291114"/>
      <w:bookmarkStart w:id="783" w:name="_Toc64291272"/>
      <w:bookmarkStart w:id="784" w:name="_Toc64291431"/>
      <w:bookmarkStart w:id="785" w:name="_Toc63256709"/>
      <w:bookmarkStart w:id="786" w:name="_Toc63407975"/>
      <w:bookmarkStart w:id="787" w:name="_Toc64289665"/>
      <w:bookmarkStart w:id="788" w:name="_Toc64289829"/>
      <w:bookmarkStart w:id="789" w:name="_Toc64289992"/>
      <w:bookmarkStart w:id="790" w:name="_Toc64290153"/>
      <w:bookmarkStart w:id="791" w:name="_Toc64290315"/>
      <w:bookmarkStart w:id="792" w:name="_Toc64290476"/>
      <w:bookmarkStart w:id="793" w:name="_Toc64290635"/>
      <w:bookmarkStart w:id="794" w:name="_Toc64290796"/>
      <w:bookmarkStart w:id="795" w:name="_Toc64290957"/>
      <w:bookmarkStart w:id="796" w:name="_Toc64291115"/>
      <w:bookmarkStart w:id="797" w:name="_Toc64291273"/>
      <w:bookmarkStart w:id="798" w:name="_Toc64291432"/>
      <w:bookmarkStart w:id="799" w:name="_Toc63256710"/>
      <w:bookmarkStart w:id="800" w:name="_Toc63407976"/>
      <w:bookmarkStart w:id="801" w:name="_Toc64289666"/>
      <w:bookmarkStart w:id="802" w:name="_Toc64289830"/>
      <w:bookmarkStart w:id="803" w:name="_Toc64289993"/>
      <w:bookmarkStart w:id="804" w:name="_Toc64290154"/>
      <w:bookmarkStart w:id="805" w:name="_Toc64290316"/>
      <w:bookmarkStart w:id="806" w:name="_Toc64290477"/>
      <w:bookmarkStart w:id="807" w:name="_Toc64290636"/>
      <w:bookmarkStart w:id="808" w:name="_Toc64290797"/>
      <w:bookmarkStart w:id="809" w:name="_Toc64290958"/>
      <w:bookmarkStart w:id="810" w:name="_Toc64291116"/>
      <w:bookmarkStart w:id="811" w:name="_Toc64291274"/>
      <w:bookmarkStart w:id="812" w:name="_Toc64291433"/>
      <w:bookmarkStart w:id="813" w:name="_Toc63256711"/>
      <w:bookmarkStart w:id="814" w:name="_Toc63407977"/>
      <w:bookmarkStart w:id="815" w:name="_Toc64289667"/>
      <w:bookmarkStart w:id="816" w:name="_Toc64289831"/>
      <w:bookmarkStart w:id="817" w:name="_Toc64289994"/>
      <w:bookmarkStart w:id="818" w:name="_Toc64290155"/>
      <w:bookmarkStart w:id="819" w:name="_Toc64290317"/>
      <w:bookmarkStart w:id="820" w:name="_Toc64290478"/>
      <w:bookmarkStart w:id="821" w:name="_Toc64290637"/>
      <w:bookmarkStart w:id="822" w:name="_Toc64290798"/>
      <w:bookmarkStart w:id="823" w:name="_Toc64290959"/>
      <w:bookmarkStart w:id="824" w:name="_Toc64291117"/>
      <w:bookmarkStart w:id="825" w:name="_Toc64291275"/>
      <w:bookmarkStart w:id="826" w:name="_Toc64291434"/>
      <w:bookmarkStart w:id="827" w:name="_Toc63256712"/>
      <w:bookmarkStart w:id="828" w:name="_Toc63407978"/>
      <w:bookmarkStart w:id="829" w:name="_Toc64289668"/>
      <w:bookmarkStart w:id="830" w:name="_Toc64289832"/>
      <w:bookmarkStart w:id="831" w:name="_Toc64289995"/>
      <w:bookmarkStart w:id="832" w:name="_Toc64290156"/>
      <w:bookmarkStart w:id="833" w:name="_Toc64290318"/>
      <w:bookmarkStart w:id="834" w:name="_Toc64290479"/>
      <w:bookmarkStart w:id="835" w:name="_Toc64290638"/>
      <w:bookmarkStart w:id="836" w:name="_Toc64290799"/>
      <w:bookmarkStart w:id="837" w:name="_Toc64290960"/>
      <w:bookmarkStart w:id="838" w:name="_Toc64291118"/>
      <w:bookmarkStart w:id="839" w:name="_Toc64291276"/>
      <w:bookmarkStart w:id="840" w:name="_Toc64291435"/>
      <w:bookmarkStart w:id="841" w:name="_Toc63256713"/>
      <w:bookmarkStart w:id="842" w:name="_Toc63407979"/>
      <w:bookmarkStart w:id="843" w:name="_Toc64289669"/>
      <w:bookmarkStart w:id="844" w:name="_Toc64289833"/>
      <w:bookmarkStart w:id="845" w:name="_Toc64289996"/>
      <w:bookmarkStart w:id="846" w:name="_Toc64290157"/>
      <w:bookmarkStart w:id="847" w:name="_Toc64290319"/>
      <w:bookmarkStart w:id="848" w:name="_Toc64290480"/>
      <w:bookmarkStart w:id="849" w:name="_Toc64290639"/>
      <w:bookmarkStart w:id="850" w:name="_Toc64290800"/>
      <w:bookmarkStart w:id="851" w:name="_Toc64290961"/>
      <w:bookmarkStart w:id="852" w:name="_Toc64291119"/>
      <w:bookmarkStart w:id="853" w:name="_Toc64291277"/>
      <w:bookmarkStart w:id="854" w:name="_Toc64291436"/>
      <w:bookmarkStart w:id="855" w:name="_Toc63256714"/>
      <w:bookmarkStart w:id="856" w:name="_Toc63407980"/>
      <w:bookmarkStart w:id="857" w:name="_Toc64289670"/>
      <w:bookmarkStart w:id="858" w:name="_Toc64289834"/>
      <w:bookmarkStart w:id="859" w:name="_Toc64289997"/>
      <w:bookmarkStart w:id="860" w:name="_Toc64290158"/>
      <w:bookmarkStart w:id="861" w:name="_Toc64290320"/>
      <w:bookmarkStart w:id="862" w:name="_Toc64290481"/>
      <w:bookmarkStart w:id="863" w:name="_Toc64290640"/>
      <w:bookmarkStart w:id="864" w:name="_Toc64290801"/>
      <w:bookmarkStart w:id="865" w:name="_Toc64290962"/>
      <w:bookmarkStart w:id="866" w:name="_Toc64291120"/>
      <w:bookmarkStart w:id="867" w:name="_Toc64291278"/>
      <w:bookmarkStart w:id="868" w:name="_Toc64291437"/>
      <w:bookmarkStart w:id="869" w:name="_Toc63256715"/>
      <w:bookmarkStart w:id="870" w:name="_Toc63407981"/>
      <w:bookmarkStart w:id="871" w:name="_Toc64289671"/>
      <w:bookmarkStart w:id="872" w:name="_Toc64289835"/>
      <w:bookmarkStart w:id="873" w:name="_Toc64289998"/>
      <w:bookmarkStart w:id="874" w:name="_Toc64290159"/>
      <w:bookmarkStart w:id="875" w:name="_Toc64290321"/>
      <w:bookmarkStart w:id="876" w:name="_Toc64290482"/>
      <w:bookmarkStart w:id="877" w:name="_Toc64290641"/>
      <w:bookmarkStart w:id="878" w:name="_Toc64290802"/>
      <w:bookmarkStart w:id="879" w:name="_Toc64290963"/>
      <w:bookmarkStart w:id="880" w:name="_Toc64291121"/>
      <w:bookmarkStart w:id="881" w:name="_Toc64291279"/>
      <w:bookmarkStart w:id="882" w:name="_Toc64291438"/>
      <w:bookmarkStart w:id="883" w:name="_Toc63256716"/>
      <w:bookmarkStart w:id="884" w:name="_Toc63407982"/>
      <w:bookmarkStart w:id="885" w:name="_Toc64289672"/>
      <w:bookmarkStart w:id="886" w:name="_Toc64289836"/>
      <w:bookmarkStart w:id="887" w:name="_Toc64289999"/>
      <w:bookmarkStart w:id="888" w:name="_Toc64290160"/>
      <w:bookmarkStart w:id="889" w:name="_Toc64290322"/>
      <w:bookmarkStart w:id="890" w:name="_Toc64290483"/>
      <w:bookmarkStart w:id="891" w:name="_Toc64290642"/>
      <w:bookmarkStart w:id="892" w:name="_Toc64290803"/>
      <w:bookmarkStart w:id="893" w:name="_Toc64290964"/>
      <w:bookmarkStart w:id="894" w:name="_Toc64291122"/>
      <w:bookmarkStart w:id="895" w:name="_Toc64291280"/>
      <w:bookmarkStart w:id="896" w:name="_Toc64291439"/>
      <w:bookmarkStart w:id="897" w:name="_Toc63256717"/>
      <w:bookmarkStart w:id="898" w:name="_Toc63407983"/>
      <w:bookmarkStart w:id="899" w:name="_Toc64289673"/>
      <w:bookmarkStart w:id="900" w:name="_Toc64289837"/>
      <w:bookmarkStart w:id="901" w:name="_Toc64290000"/>
      <w:bookmarkStart w:id="902" w:name="_Toc64290161"/>
      <w:bookmarkStart w:id="903" w:name="_Toc64290323"/>
      <w:bookmarkStart w:id="904" w:name="_Toc64290484"/>
      <w:bookmarkStart w:id="905" w:name="_Toc64290643"/>
      <w:bookmarkStart w:id="906" w:name="_Toc64290804"/>
      <w:bookmarkStart w:id="907" w:name="_Toc64290965"/>
      <w:bookmarkStart w:id="908" w:name="_Toc64291123"/>
      <w:bookmarkStart w:id="909" w:name="_Toc64291281"/>
      <w:bookmarkStart w:id="910" w:name="_Toc64291440"/>
      <w:bookmarkStart w:id="911" w:name="_Toc63256718"/>
      <w:bookmarkStart w:id="912" w:name="_Toc63407984"/>
      <w:bookmarkStart w:id="913" w:name="_Toc64289674"/>
      <w:bookmarkStart w:id="914" w:name="_Toc64289838"/>
      <w:bookmarkStart w:id="915" w:name="_Toc64290001"/>
      <w:bookmarkStart w:id="916" w:name="_Toc64290162"/>
      <w:bookmarkStart w:id="917" w:name="_Toc64290324"/>
      <w:bookmarkStart w:id="918" w:name="_Toc64290485"/>
      <w:bookmarkStart w:id="919" w:name="_Toc64290644"/>
      <w:bookmarkStart w:id="920" w:name="_Toc64290805"/>
      <w:bookmarkStart w:id="921" w:name="_Toc64290966"/>
      <w:bookmarkStart w:id="922" w:name="_Toc64291124"/>
      <w:bookmarkStart w:id="923" w:name="_Toc64291282"/>
      <w:bookmarkStart w:id="924" w:name="_Toc64291441"/>
      <w:bookmarkStart w:id="925" w:name="_Toc63256719"/>
      <w:bookmarkStart w:id="926" w:name="_Toc63407985"/>
      <w:bookmarkStart w:id="927" w:name="_Toc64289675"/>
      <w:bookmarkStart w:id="928" w:name="_Toc64289839"/>
      <w:bookmarkStart w:id="929" w:name="_Toc64290002"/>
      <w:bookmarkStart w:id="930" w:name="_Toc64290163"/>
      <w:bookmarkStart w:id="931" w:name="_Toc64290325"/>
      <w:bookmarkStart w:id="932" w:name="_Toc64290486"/>
      <w:bookmarkStart w:id="933" w:name="_Toc64290645"/>
      <w:bookmarkStart w:id="934" w:name="_Toc64290806"/>
      <w:bookmarkStart w:id="935" w:name="_Toc64290967"/>
      <w:bookmarkStart w:id="936" w:name="_Toc64291125"/>
      <w:bookmarkStart w:id="937" w:name="_Toc64291283"/>
      <w:bookmarkStart w:id="938" w:name="_Toc64291442"/>
      <w:bookmarkStart w:id="939" w:name="_Toc63256720"/>
      <w:bookmarkStart w:id="940" w:name="_Toc63407986"/>
      <w:bookmarkStart w:id="941" w:name="_Toc64289676"/>
      <w:bookmarkStart w:id="942" w:name="_Toc64289840"/>
      <w:bookmarkStart w:id="943" w:name="_Toc64290003"/>
      <w:bookmarkStart w:id="944" w:name="_Toc64290164"/>
      <w:bookmarkStart w:id="945" w:name="_Toc64290326"/>
      <w:bookmarkStart w:id="946" w:name="_Toc64290487"/>
      <w:bookmarkStart w:id="947" w:name="_Toc64290646"/>
      <w:bookmarkStart w:id="948" w:name="_Toc64290807"/>
      <w:bookmarkStart w:id="949" w:name="_Toc64290968"/>
      <w:bookmarkStart w:id="950" w:name="_Toc64291126"/>
      <w:bookmarkStart w:id="951" w:name="_Toc64291284"/>
      <w:bookmarkStart w:id="952" w:name="_Toc64291443"/>
      <w:bookmarkStart w:id="953" w:name="_Toc63256721"/>
      <w:bookmarkStart w:id="954" w:name="_Toc63407987"/>
      <w:bookmarkStart w:id="955" w:name="_Toc64289677"/>
      <w:bookmarkStart w:id="956" w:name="_Toc64289841"/>
      <w:bookmarkStart w:id="957" w:name="_Toc64290004"/>
      <w:bookmarkStart w:id="958" w:name="_Toc64290165"/>
      <w:bookmarkStart w:id="959" w:name="_Toc64290327"/>
      <w:bookmarkStart w:id="960" w:name="_Toc64290488"/>
      <w:bookmarkStart w:id="961" w:name="_Toc64290647"/>
      <w:bookmarkStart w:id="962" w:name="_Toc64290808"/>
      <w:bookmarkStart w:id="963" w:name="_Toc64290969"/>
      <w:bookmarkStart w:id="964" w:name="_Toc64291127"/>
      <w:bookmarkStart w:id="965" w:name="_Toc64291285"/>
      <w:bookmarkStart w:id="966" w:name="_Toc64291444"/>
      <w:bookmarkStart w:id="967" w:name="_Toc63256722"/>
      <w:bookmarkStart w:id="968" w:name="_Toc63407988"/>
      <w:bookmarkStart w:id="969" w:name="_Toc64289678"/>
      <w:bookmarkStart w:id="970" w:name="_Toc64289842"/>
      <w:bookmarkStart w:id="971" w:name="_Toc64290005"/>
      <w:bookmarkStart w:id="972" w:name="_Toc64290166"/>
      <w:bookmarkStart w:id="973" w:name="_Toc64290328"/>
      <w:bookmarkStart w:id="974" w:name="_Toc64290489"/>
      <w:bookmarkStart w:id="975" w:name="_Toc64290648"/>
      <w:bookmarkStart w:id="976" w:name="_Toc64290809"/>
      <w:bookmarkStart w:id="977" w:name="_Toc64290970"/>
      <w:bookmarkStart w:id="978" w:name="_Toc64291128"/>
      <w:bookmarkStart w:id="979" w:name="_Toc64291286"/>
      <w:bookmarkStart w:id="980" w:name="_Toc64291445"/>
      <w:bookmarkStart w:id="981" w:name="_Toc63256723"/>
      <w:bookmarkStart w:id="982" w:name="_Toc63407989"/>
      <w:bookmarkStart w:id="983" w:name="_Toc64289679"/>
      <w:bookmarkStart w:id="984" w:name="_Toc64289843"/>
      <w:bookmarkStart w:id="985" w:name="_Toc64290006"/>
      <w:bookmarkStart w:id="986" w:name="_Toc64290167"/>
      <w:bookmarkStart w:id="987" w:name="_Toc64290329"/>
      <w:bookmarkStart w:id="988" w:name="_Toc64290490"/>
      <w:bookmarkStart w:id="989" w:name="_Toc64290649"/>
      <w:bookmarkStart w:id="990" w:name="_Toc64290810"/>
      <w:bookmarkStart w:id="991" w:name="_Toc64290971"/>
      <w:bookmarkStart w:id="992" w:name="_Toc64291129"/>
      <w:bookmarkStart w:id="993" w:name="_Toc64291287"/>
      <w:bookmarkStart w:id="994" w:name="_Toc64291446"/>
      <w:bookmarkStart w:id="995" w:name="_Toc63256724"/>
      <w:bookmarkStart w:id="996" w:name="_Toc63407990"/>
      <w:bookmarkStart w:id="997" w:name="_Toc64289680"/>
      <w:bookmarkStart w:id="998" w:name="_Toc64289844"/>
      <w:bookmarkStart w:id="999" w:name="_Toc64290007"/>
      <w:bookmarkStart w:id="1000" w:name="_Toc64290168"/>
      <w:bookmarkStart w:id="1001" w:name="_Toc64290330"/>
      <w:bookmarkStart w:id="1002" w:name="_Toc64290491"/>
      <w:bookmarkStart w:id="1003" w:name="_Toc64290650"/>
      <w:bookmarkStart w:id="1004" w:name="_Toc64290811"/>
      <w:bookmarkStart w:id="1005" w:name="_Toc64290972"/>
      <w:bookmarkStart w:id="1006" w:name="_Toc64291130"/>
      <w:bookmarkStart w:id="1007" w:name="_Toc64291288"/>
      <w:bookmarkStart w:id="1008" w:name="_Toc64291447"/>
      <w:bookmarkStart w:id="1009" w:name="_Toc63256725"/>
      <w:bookmarkStart w:id="1010" w:name="_Toc63407991"/>
      <w:bookmarkStart w:id="1011" w:name="_Toc64289681"/>
      <w:bookmarkStart w:id="1012" w:name="_Toc64289845"/>
      <w:bookmarkStart w:id="1013" w:name="_Toc64290008"/>
      <w:bookmarkStart w:id="1014" w:name="_Toc64290169"/>
      <w:bookmarkStart w:id="1015" w:name="_Toc64290331"/>
      <w:bookmarkStart w:id="1016" w:name="_Toc64290492"/>
      <w:bookmarkStart w:id="1017" w:name="_Toc64290651"/>
      <w:bookmarkStart w:id="1018" w:name="_Toc64290812"/>
      <w:bookmarkStart w:id="1019" w:name="_Toc64290973"/>
      <w:bookmarkStart w:id="1020" w:name="_Toc64291131"/>
      <w:bookmarkStart w:id="1021" w:name="_Toc64291289"/>
      <w:bookmarkStart w:id="1022" w:name="_Toc64291448"/>
      <w:bookmarkStart w:id="1023" w:name="_Toc63256726"/>
      <w:bookmarkStart w:id="1024" w:name="_Toc63407992"/>
      <w:bookmarkStart w:id="1025" w:name="_Toc64289682"/>
      <w:bookmarkStart w:id="1026" w:name="_Toc64289846"/>
      <w:bookmarkStart w:id="1027" w:name="_Toc64290009"/>
      <w:bookmarkStart w:id="1028" w:name="_Toc64290170"/>
      <w:bookmarkStart w:id="1029" w:name="_Toc64290332"/>
      <w:bookmarkStart w:id="1030" w:name="_Toc64290493"/>
      <w:bookmarkStart w:id="1031" w:name="_Toc64290652"/>
      <w:bookmarkStart w:id="1032" w:name="_Toc64290813"/>
      <w:bookmarkStart w:id="1033" w:name="_Toc64290974"/>
      <w:bookmarkStart w:id="1034" w:name="_Toc64291132"/>
      <w:bookmarkStart w:id="1035" w:name="_Toc64291290"/>
      <w:bookmarkStart w:id="1036" w:name="_Toc64291449"/>
      <w:bookmarkStart w:id="1037" w:name="_Toc63256727"/>
      <w:bookmarkStart w:id="1038" w:name="_Toc63407993"/>
      <w:bookmarkStart w:id="1039" w:name="_Toc64289683"/>
      <w:bookmarkStart w:id="1040" w:name="_Toc64289847"/>
      <w:bookmarkStart w:id="1041" w:name="_Toc64290010"/>
      <w:bookmarkStart w:id="1042" w:name="_Toc64290171"/>
      <w:bookmarkStart w:id="1043" w:name="_Toc64290333"/>
      <w:bookmarkStart w:id="1044" w:name="_Toc64290494"/>
      <w:bookmarkStart w:id="1045" w:name="_Toc64290653"/>
      <w:bookmarkStart w:id="1046" w:name="_Toc64290814"/>
      <w:bookmarkStart w:id="1047" w:name="_Toc64290975"/>
      <w:bookmarkStart w:id="1048" w:name="_Toc64291133"/>
      <w:bookmarkStart w:id="1049" w:name="_Toc64291291"/>
      <w:bookmarkStart w:id="1050" w:name="_Toc64291450"/>
      <w:bookmarkStart w:id="1051" w:name="_Toc63256728"/>
      <w:bookmarkStart w:id="1052" w:name="_Toc63407994"/>
      <w:bookmarkStart w:id="1053" w:name="_Toc64289684"/>
      <w:bookmarkStart w:id="1054" w:name="_Toc64289848"/>
      <w:bookmarkStart w:id="1055" w:name="_Toc64290011"/>
      <w:bookmarkStart w:id="1056" w:name="_Toc64290172"/>
      <w:bookmarkStart w:id="1057" w:name="_Toc64290334"/>
      <w:bookmarkStart w:id="1058" w:name="_Toc64290495"/>
      <w:bookmarkStart w:id="1059" w:name="_Toc64290654"/>
      <w:bookmarkStart w:id="1060" w:name="_Toc64290815"/>
      <w:bookmarkStart w:id="1061" w:name="_Toc64290976"/>
      <w:bookmarkStart w:id="1062" w:name="_Toc64291134"/>
      <w:bookmarkStart w:id="1063" w:name="_Toc64291292"/>
      <w:bookmarkStart w:id="1064" w:name="_Toc64291451"/>
      <w:bookmarkStart w:id="1065" w:name="_Toc63256729"/>
      <w:bookmarkStart w:id="1066" w:name="_Toc63407995"/>
      <w:bookmarkStart w:id="1067" w:name="_Toc64289685"/>
      <w:bookmarkStart w:id="1068" w:name="_Toc64289849"/>
      <w:bookmarkStart w:id="1069" w:name="_Toc64290012"/>
      <w:bookmarkStart w:id="1070" w:name="_Toc64290173"/>
      <w:bookmarkStart w:id="1071" w:name="_Toc64290335"/>
      <w:bookmarkStart w:id="1072" w:name="_Toc64290496"/>
      <w:bookmarkStart w:id="1073" w:name="_Toc64290655"/>
      <w:bookmarkStart w:id="1074" w:name="_Toc64290816"/>
      <w:bookmarkStart w:id="1075" w:name="_Toc64290977"/>
      <w:bookmarkStart w:id="1076" w:name="_Toc64291135"/>
      <w:bookmarkStart w:id="1077" w:name="_Toc64291293"/>
      <w:bookmarkStart w:id="1078" w:name="_Toc64291452"/>
      <w:bookmarkStart w:id="1079" w:name="_Toc63256730"/>
      <w:bookmarkStart w:id="1080" w:name="_Toc63407996"/>
      <w:bookmarkStart w:id="1081" w:name="_Toc64289686"/>
      <w:bookmarkStart w:id="1082" w:name="_Toc64289850"/>
      <w:bookmarkStart w:id="1083" w:name="_Toc64290013"/>
      <w:bookmarkStart w:id="1084" w:name="_Toc64290174"/>
      <w:bookmarkStart w:id="1085" w:name="_Toc64290336"/>
      <w:bookmarkStart w:id="1086" w:name="_Toc64290497"/>
      <w:bookmarkStart w:id="1087" w:name="_Toc64290656"/>
      <w:bookmarkStart w:id="1088" w:name="_Toc64290817"/>
      <w:bookmarkStart w:id="1089" w:name="_Toc64290978"/>
      <w:bookmarkStart w:id="1090" w:name="_Toc64291136"/>
      <w:bookmarkStart w:id="1091" w:name="_Toc64291294"/>
      <w:bookmarkStart w:id="1092" w:name="_Toc64291453"/>
      <w:bookmarkStart w:id="1093" w:name="_Toc63256731"/>
      <w:bookmarkStart w:id="1094" w:name="_Toc63407997"/>
      <w:bookmarkStart w:id="1095" w:name="_Toc64289687"/>
      <w:bookmarkStart w:id="1096" w:name="_Toc64289851"/>
      <w:bookmarkStart w:id="1097" w:name="_Toc64290014"/>
      <w:bookmarkStart w:id="1098" w:name="_Toc64290175"/>
      <w:bookmarkStart w:id="1099" w:name="_Toc64290337"/>
      <w:bookmarkStart w:id="1100" w:name="_Toc64290498"/>
      <w:bookmarkStart w:id="1101" w:name="_Toc64290657"/>
      <w:bookmarkStart w:id="1102" w:name="_Toc64290818"/>
      <w:bookmarkStart w:id="1103" w:name="_Toc64290979"/>
      <w:bookmarkStart w:id="1104" w:name="_Toc64291137"/>
      <w:bookmarkStart w:id="1105" w:name="_Toc64291295"/>
      <w:bookmarkStart w:id="1106" w:name="_Toc64291454"/>
      <w:bookmarkStart w:id="1107" w:name="_Toc63256732"/>
      <w:bookmarkStart w:id="1108" w:name="_Toc63407998"/>
      <w:bookmarkStart w:id="1109" w:name="_Toc64289688"/>
      <w:bookmarkStart w:id="1110" w:name="_Toc64289852"/>
      <w:bookmarkStart w:id="1111" w:name="_Toc64290015"/>
      <w:bookmarkStart w:id="1112" w:name="_Toc64290176"/>
      <w:bookmarkStart w:id="1113" w:name="_Toc64290338"/>
      <w:bookmarkStart w:id="1114" w:name="_Toc64290499"/>
      <w:bookmarkStart w:id="1115" w:name="_Toc64290658"/>
      <w:bookmarkStart w:id="1116" w:name="_Toc64290819"/>
      <w:bookmarkStart w:id="1117" w:name="_Toc64290980"/>
      <w:bookmarkStart w:id="1118" w:name="_Toc64291138"/>
      <w:bookmarkStart w:id="1119" w:name="_Toc64291296"/>
      <w:bookmarkStart w:id="1120" w:name="_Toc64291455"/>
      <w:bookmarkStart w:id="1121" w:name="_Toc63256733"/>
      <w:bookmarkStart w:id="1122" w:name="_Toc63407999"/>
      <w:bookmarkStart w:id="1123" w:name="_Toc64289689"/>
      <w:bookmarkStart w:id="1124" w:name="_Toc64289853"/>
      <w:bookmarkStart w:id="1125" w:name="_Toc64290016"/>
      <w:bookmarkStart w:id="1126" w:name="_Toc64290177"/>
      <w:bookmarkStart w:id="1127" w:name="_Toc64290339"/>
      <w:bookmarkStart w:id="1128" w:name="_Toc64290500"/>
      <w:bookmarkStart w:id="1129" w:name="_Toc64290659"/>
      <w:bookmarkStart w:id="1130" w:name="_Toc64290820"/>
      <w:bookmarkStart w:id="1131" w:name="_Toc64290981"/>
      <w:bookmarkStart w:id="1132" w:name="_Toc64291139"/>
      <w:bookmarkStart w:id="1133" w:name="_Toc64291297"/>
      <w:bookmarkStart w:id="1134" w:name="_Toc64291456"/>
      <w:bookmarkStart w:id="1135" w:name="_Toc63256734"/>
      <w:bookmarkStart w:id="1136" w:name="_Toc63408000"/>
      <w:bookmarkStart w:id="1137" w:name="_Toc64289690"/>
      <w:bookmarkStart w:id="1138" w:name="_Toc64289854"/>
      <w:bookmarkStart w:id="1139" w:name="_Toc64290017"/>
      <w:bookmarkStart w:id="1140" w:name="_Toc64290178"/>
      <w:bookmarkStart w:id="1141" w:name="_Toc64290340"/>
      <w:bookmarkStart w:id="1142" w:name="_Toc64290501"/>
      <w:bookmarkStart w:id="1143" w:name="_Toc64290660"/>
      <w:bookmarkStart w:id="1144" w:name="_Toc64290821"/>
      <w:bookmarkStart w:id="1145" w:name="_Toc64290982"/>
      <w:bookmarkStart w:id="1146" w:name="_Toc64291140"/>
      <w:bookmarkStart w:id="1147" w:name="_Toc64291298"/>
      <w:bookmarkStart w:id="1148" w:name="_Toc64291457"/>
      <w:bookmarkStart w:id="1149" w:name="_Toc63256735"/>
      <w:bookmarkStart w:id="1150" w:name="_Toc63408001"/>
      <w:bookmarkStart w:id="1151" w:name="_Toc64289691"/>
      <w:bookmarkStart w:id="1152" w:name="_Toc64289855"/>
      <w:bookmarkStart w:id="1153" w:name="_Toc64290018"/>
      <w:bookmarkStart w:id="1154" w:name="_Toc64290179"/>
      <w:bookmarkStart w:id="1155" w:name="_Toc64290341"/>
      <w:bookmarkStart w:id="1156" w:name="_Toc64290502"/>
      <w:bookmarkStart w:id="1157" w:name="_Toc64290661"/>
      <w:bookmarkStart w:id="1158" w:name="_Toc64290822"/>
      <w:bookmarkStart w:id="1159" w:name="_Toc64290983"/>
      <w:bookmarkStart w:id="1160" w:name="_Toc64291141"/>
      <w:bookmarkStart w:id="1161" w:name="_Toc64291299"/>
      <w:bookmarkStart w:id="1162" w:name="_Toc64291458"/>
      <w:bookmarkStart w:id="1163" w:name="_Toc63256736"/>
      <w:bookmarkStart w:id="1164" w:name="_Toc63408002"/>
      <w:bookmarkStart w:id="1165" w:name="_Toc64289692"/>
      <w:bookmarkStart w:id="1166" w:name="_Toc64289856"/>
      <w:bookmarkStart w:id="1167" w:name="_Toc64290019"/>
      <w:bookmarkStart w:id="1168" w:name="_Toc64290180"/>
      <w:bookmarkStart w:id="1169" w:name="_Toc64290342"/>
      <w:bookmarkStart w:id="1170" w:name="_Toc64290503"/>
      <w:bookmarkStart w:id="1171" w:name="_Toc64290662"/>
      <w:bookmarkStart w:id="1172" w:name="_Toc64290823"/>
      <w:bookmarkStart w:id="1173" w:name="_Toc64290984"/>
      <w:bookmarkStart w:id="1174" w:name="_Toc64291142"/>
      <w:bookmarkStart w:id="1175" w:name="_Toc64291300"/>
      <w:bookmarkStart w:id="1176" w:name="_Toc64291459"/>
      <w:bookmarkStart w:id="1177" w:name="_Toc63256737"/>
      <w:bookmarkStart w:id="1178" w:name="_Toc63408003"/>
      <w:bookmarkStart w:id="1179" w:name="_Toc64289693"/>
      <w:bookmarkStart w:id="1180" w:name="_Toc64289857"/>
      <w:bookmarkStart w:id="1181" w:name="_Toc64290020"/>
      <w:bookmarkStart w:id="1182" w:name="_Toc64290181"/>
      <w:bookmarkStart w:id="1183" w:name="_Toc64290343"/>
      <w:bookmarkStart w:id="1184" w:name="_Toc64290504"/>
      <w:bookmarkStart w:id="1185" w:name="_Toc64290663"/>
      <w:bookmarkStart w:id="1186" w:name="_Toc64290824"/>
      <w:bookmarkStart w:id="1187" w:name="_Toc64290985"/>
      <w:bookmarkStart w:id="1188" w:name="_Toc64291143"/>
      <w:bookmarkStart w:id="1189" w:name="_Toc64291301"/>
      <w:bookmarkStart w:id="1190" w:name="_Toc64291460"/>
      <w:bookmarkStart w:id="1191" w:name="_Toc63256738"/>
      <w:bookmarkStart w:id="1192" w:name="_Toc63408004"/>
      <w:bookmarkStart w:id="1193" w:name="_Toc64289694"/>
      <w:bookmarkStart w:id="1194" w:name="_Toc64289858"/>
      <w:bookmarkStart w:id="1195" w:name="_Toc64290021"/>
      <w:bookmarkStart w:id="1196" w:name="_Toc64290182"/>
      <w:bookmarkStart w:id="1197" w:name="_Toc64290344"/>
      <w:bookmarkStart w:id="1198" w:name="_Toc64290505"/>
      <w:bookmarkStart w:id="1199" w:name="_Toc64290664"/>
      <w:bookmarkStart w:id="1200" w:name="_Toc64290825"/>
      <w:bookmarkStart w:id="1201" w:name="_Toc64290986"/>
      <w:bookmarkStart w:id="1202" w:name="_Toc64291144"/>
      <w:bookmarkStart w:id="1203" w:name="_Toc64291302"/>
      <w:bookmarkStart w:id="1204" w:name="_Toc64291461"/>
      <w:bookmarkStart w:id="1205" w:name="_Toc63256739"/>
      <w:bookmarkStart w:id="1206" w:name="_Toc63408005"/>
      <w:bookmarkStart w:id="1207" w:name="_Toc64289695"/>
      <w:bookmarkStart w:id="1208" w:name="_Toc64289859"/>
      <w:bookmarkStart w:id="1209" w:name="_Toc64290022"/>
      <w:bookmarkStart w:id="1210" w:name="_Toc64290183"/>
      <w:bookmarkStart w:id="1211" w:name="_Toc64290345"/>
      <w:bookmarkStart w:id="1212" w:name="_Toc64290506"/>
      <w:bookmarkStart w:id="1213" w:name="_Toc64290665"/>
      <w:bookmarkStart w:id="1214" w:name="_Toc64290826"/>
      <w:bookmarkStart w:id="1215" w:name="_Toc64290987"/>
      <w:bookmarkStart w:id="1216" w:name="_Toc64291145"/>
      <w:bookmarkStart w:id="1217" w:name="_Toc64291303"/>
      <w:bookmarkStart w:id="1218" w:name="_Toc64291462"/>
      <w:bookmarkStart w:id="1219" w:name="_Toc63256740"/>
      <w:bookmarkStart w:id="1220" w:name="_Toc63408006"/>
      <w:bookmarkStart w:id="1221" w:name="_Toc64289696"/>
      <w:bookmarkStart w:id="1222" w:name="_Toc64289860"/>
      <w:bookmarkStart w:id="1223" w:name="_Toc64290023"/>
      <w:bookmarkStart w:id="1224" w:name="_Toc64290184"/>
      <w:bookmarkStart w:id="1225" w:name="_Toc64290346"/>
      <w:bookmarkStart w:id="1226" w:name="_Toc64290507"/>
      <w:bookmarkStart w:id="1227" w:name="_Toc64290666"/>
      <w:bookmarkStart w:id="1228" w:name="_Toc64290827"/>
      <w:bookmarkStart w:id="1229" w:name="_Toc64290988"/>
      <w:bookmarkStart w:id="1230" w:name="_Toc64291146"/>
      <w:bookmarkStart w:id="1231" w:name="_Toc64291304"/>
      <w:bookmarkStart w:id="1232" w:name="_Toc64291463"/>
      <w:bookmarkStart w:id="1233" w:name="_Toc63256741"/>
      <w:bookmarkStart w:id="1234" w:name="_Toc63408007"/>
      <w:bookmarkStart w:id="1235" w:name="_Toc64289697"/>
      <w:bookmarkStart w:id="1236" w:name="_Toc64289861"/>
      <w:bookmarkStart w:id="1237" w:name="_Toc64290024"/>
      <w:bookmarkStart w:id="1238" w:name="_Toc64290185"/>
      <w:bookmarkStart w:id="1239" w:name="_Toc64290347"/>
      <w:bookmarkStart w:id="1240" w:name="_Toc64290508"/>
      <w:bookmarkStart w:id="1241" w:name="_Toc64290667"/>
      <w:bookmarkStart w:id="1242" w:name="_Toc64290828"/>
      <w:bookmarkStart w:id="1243" w:name="_Toc64290989"/>
      <w:bookmarkStart w:id="1244" w:name="_Toc64291147"/>
      <w:bookmarkStart w:id="1245" w:name="_Toc64291305"/>
      <w:bookmarkStart w:id="1246" w:name="_Toc64291464"/>
      <w:bookmarkStart w:id="1247" w:name="_Toc63256742"/>
      <w:bookmarkStart w:id="1248" w:name="_Toc63408008"/>
      <w:bookmarkStart w:id="1249" w:name="_Toc64289698"/>
      <w:bookmarkStart w:id="1250" w:name="_Toc64289862"/>
      <w:bookmarkStart w:id="1251" w:name="_Toc64290025"/>
      <w:bookmarkStart w:id="1252" w:name="_Toc64290186"/>
      <w:bookmarkStart w:id="1253" w:name="_Toc64290348"/>
      <w:bookmarkStart w:id="1254" w:name="_Toc64290509"/>
      <w:bookmarkStart w:id="1255" w:name="_Toc64290668"/>
      <w:bookmarkStart w:id="1256" w:name="_Toc64290829"/>
      <w:bookmarkStart w:id="1257" w:name="_Toc64290990"/>
      <w:bookmarkStart w:id="1258" w:name="_Toc64291148"/>
      <w:bookmarkStart w:id="1259" w:name="_Toc64291306"/>
      <w:bookmarkStart w:id="1260" w:name="_Toc64291465"/>
      <w:bookmarkStart w:id="1261" w:name="_Toc63256743"/>
      <w:bookmarkStart w:id="1262" w:name="_Toc63408009"/>
      <w:bookmarkStart w:id="1263" w:name="_Toc64289699"/>
      <w:bookmarkStart w:id="1264" w:name="_Toc64289863"/>
      <w:bookmarkStart w:id="1265" w:name="_Toc64290026"/>
      <w:bookmarkStart w:id="1266" w:name="_Toc64290187"/>
      <w:bookmarkStart w:id="1267" w:name="_Toc64290349"/>
      <w:bookmarkStart w:id="1268" w:name="_Toc64290510"/>
      <w:bookmarkStart w:id="1269" w:name="_Toc64290669"/>
      <w:bookmarkStart w:id="1270" w:name="_Toc64290830"/>
      <w:bookmarkStart w:id="1271" w:name="_Toc64290991"/>
      <w:bookmarkStart w:id="1272" w:name="_Toc64291149"/>
      <w:bookmarkStart w:id="1273" w:name="_Toc64291307"/>
      <w:bookmarkStart w:id="1274" w:name="_Toc64291466"/>
      <w:bookmarkStart w:id="1275" w:name="_Toc63256744"/>
      <w:bookmarkStart w:id="1276" w:name="_Toc63408010"/>
      <w:bookmarkStart w:id="1277" w:name="_Toc64289700"/>
      <w:bookmarkStart w:id="1278" w:name="_Toc64289864"/>
      <w:bookmarkStart w:id="1279" w:name="_Toc64290027"/>
      <w:bookmarkStart w:id="1280" w:name="_Toc64290188"/>
      <w:bookmarkStart w:id="1281" w:name="_Toc64290350"/>
      <w:bookmarkStart w:id="1282" w:name="_Toc64290511"/>
      <w:bookmarkStart w:id="1283" w:name="_Toc64290670"/>
      <w:bookmarkStart w:id="1284" w:name="_Toc64290831"/>
      <w:bookmarkStart w:id="1285" w:name="_Toc64290992"/>
      <w:bookmarkStart w:id="1286" w:name="_Toc64291150"/>
      <w:bookmarkStart w:id="1287" w:name="_Toc64291308"/>
      <w:bookmarkStart w:id="1288" w:name="_Toc64291467"/>
      <w:bookmarkStart w:id="1289" w:name="_Toc63256745"/>
      <w:bookmarkStart w:id="1290" w:name="_Toc63408011"/>
      <w:bookmarkStart w:id="1291" w:name="_Toc64289701"/>
      <w:bookmarkStart w:id="1292" w:name="_Toc64289865"/>
      <w:bookmarkStart w:id="1293" w:name="_Toc64290028"/>
      <w:bookmarkStart w:id="1294" w:name="_Toc64290189"/>
      <w:bookmarkStart w:id="1295" w:name="_Toc64290351"/>
      <w:bookmarkStart w:id="1296" w:name="_Toc64290512"/>
      <w:bookmarkStart w:id="1297" w:name="_Toc64290671"/>
      <w:bookmarkStart w:id="1298" w:name="_Toc64290832"/>
      <w:bookmarkStart w:id="1299" w:name="_Toc64290993"/>
      <w:bookmarkStart w:id="1300" w:name="_Toc64291151"/>
      <w:bookmarkStart w:id="1301" w:name="_Toc64291309"/>
      <w:bookmarkStart w:id="1302" w:name="_Toc64291468"/>
      <w:bookmarkStart w:id="1303" w:name="_Toc63256746"/>
      <w:bookmarkStart w:id="1304" w:name="_Toc63408012"/>
      <w:bookmarkStart w:id="1305" w:name="_Toc64289702"/>
      <w:bookmarkStart w:id="1306" w:name="_Toc64289866"/>
      <w:bookmarkStart w:id="1307" w:name="_Toc64290029"/>
      <w:bookmarkStart w:id="1308" w:name="_Toc64290190"/>
      <w:bookmarkStart w:id="1309" w:name="_Toc64290352"/>
      <w:bookmarkStart w:id="1310" w:name="_Toc64290513"/>
      <w:bookmarkStart w:id="1311" w:name="_Toc64290672"/>
      <w:bookmarkStart w:id="1312" w:name="_Toc64290833"/>
      <w:bookmarkStart w:id="1313" w:name="_Toc64290994"/>
      <w:bookmarkStart w:id="1314" w:name="_Toc64291152"/>
      <w:bookmarkStart w:id="1315" w:name="_Toc64291310"/>
      <w:bookmarkStart w:id="1316" w:name="_Toc64291469"/>
      <w:bookmarkStart w:id="1317" w:name="_Toc63256747"/>
      <w:bookmarkStart w:id="1318" w:name="_Toc63408013"/>
      <w:bookmarkStart w:id="1319" w:name="_Toc64289703"/>
      <w:bookmarkStart w:id="1320" w:name="_Toc64289867"/>
      <w:bookmarkStart w:id="1321" w:name="_Toc64290030"/>
      <w:bookmarkStart w:id="1322" w:name="_Toc64290191"/>
      <w:bookmarkStart w:id="1323" w:name="_Toc64290353"/>
      <w:bookmarkStart w:id="1324" w:name="_Toc64290514"/>
      <w:bookmarkStart w:id="1325" w:name="_Toc64290673"/>
      <w:bookmarkStart w:id="1326" w:name="_Toc64290834"/>
      <w:bookmarkStart w:id="1327" w:name="_Toc64290995"/>
      <w:bookmarkStart w:id="1328" w:name="_Toc64291153"/>
      <w:bookmarkStart w:id="1329" w:name="_Toc64291311"/>
      <w:bookmarkStart w:id="1330" w:name="_Toc64291470"/>
      <w:bookmarkStart w:id="1331" w:name="_Toc63256748"/>
      <w:bookmarkStart w:id="1332" w:name="_Toc63408014"/>
      <w:bookmarkStart w:id="1333" w:name="_Toc64289704"/>
      <w:bookmarkStart w:id="1334" w:name="_Toc64289868"/>
      <w:bookmarkStart w:id="1335" w:name="_Toc64290031"/>
      <w:bookmarkStart w:id="1336" w:name="_Toc64290192"/>
      <w:bookmarkStart w:id="1337" w:name="_Toc64290354"/>
      <w:bookmarkStart w:id="1338" w:name="_Toc64290515"/>
      <w:bookmarkStart w:id="1339" w:name="_Toc64290674"/>
      <w:bookmarkStart w:id="1340" w:name="_Toc64290835"/>
      <w:bookmarkStart w:id="1341" w:name="_Toc64290996"/>
      <w:bookmarkStart w:id="1342" w:name="_Toc64291154"/>
      <w:bookmarkStart w:id="1343" w:name="_Toc64291312"/>
      <w:bookmarkStart w:id="1344" w:name="_Toc64291471"/>
      <w:bookmarkStart w:id="1345" w:name="_Toc101854881"/>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r w:rsidRPr="00B11A9B">
        <w:rPr>
          <w:rFonts w:ascii="Verdana" w:eastAsia="Trebuchet MS" w:hAnsi="Verdana" w:cs="Arial"/>
          <w:b/>
          <w:sz w:val="20"/>
          <w:szCs w:val="20"/>
        </w:rPr>
        <w:t>TERMIN SKŁADANIA I OTWARCIA OFERT</w:t>
      </w:r>
      <w:bookmarkEnd w:id="1345"/>
    </w:p>
    <w:p w14:paraId="1B7B967F" w14:textId="77777777" w:rsidR="00B11A9B" w:rsidRPr="00B11A9B" w:rsidRDefault="00B11A9B" w:rsidP="00B11A9B">
      <w:pPr>
        <w:widowControl w:val="0"/>
        <w:numPr>
          <w:ilvl w:val="0"/>
          <w:numId w:val="7"/>
        </w:numPr>
        <w:tabs>
          <w:tab w:val="right" w:pos="284"/>
          <w:tab w:val="left" w:pos="426"/>
        </w:tabs>
        <w:autoSpaceDE w:val="0"/>
        <w:autoSpaceDN w:val="0"/>
        <w:spacing w:after="0" w:line="276" w:lineRule="auto"/>
        <w:ind w:left="284" w:right="-6" w:hanging="142"/>
        <w:jc w:val="both"/>
        <w:rPr>
          <w:rFonts w:ascii="Verdana" w:eastAsia="Trebuchet MS" w:hAnsi="Verdana" w:cs="Arial"/>
          <w:sz w:val="20"/>
          <w:szCs w:val="20"/>
        </w:rPr>
      </w:pPr>
      <w:r w:rsidRPr="00B11A9B">
        <w:rPr>
          <w:rFonts w:ascii="Verdana" w:eastAsia="Trebuchet MS" w:hAnsi="Verdana" w:cs="Arial"/>
          <w:sz w:val="20"/>
          <w:szCs w:val="20"/>
        </w:rPr>
        <w:t xml:space="preserve">Ofertę należy złożyć na Platformie do </w:t>
      </w:r>
    </w:p>
    <w:p w14:paraId="6F4939C2" w14:textId="6F144552" w:rsidR="00B11A9B" w:rsidRPr="00B11A9B" w:rsidRDefault="00DC449A" w:rsidP="00B11A9B">
      <w:pPr>
        <w:widowControl w:val="0"/>
        <w:tabs>
          <w:tab w:val="right" w:pos="284"/>
        </w:tabs>
        <w:autoSpaceDE w:val="0"/>
        <w:autoSpaceDN w:val="0"/>
        <w:spacing w:after="0" w:line="276" w:lineRule="auto"/>
        <w:ind w:left="567" w:right="-6" w:hanging="425"/>
        <w:jc w:val="center"/>
        <w:rPr>
          <w:rFonts w:ascii="Verdana" w:eastAsia="Trebuchet MS" w:hAnsi="Verdana" w:cs="Arial"/>
          <w:b/>
          <w:bCs/>
          <w:sz w:val="20"/>
          <w:szCs w:val="20"/>
        </w:rPr>
      </w:pPr>
      <w:bookmarkStart w:id="1346" w:name="_Hlk122518592"/>
      <w:r>
        <w:rPr>
          <w:rFonts w:ascii="Verdana" w:eastAsia="Trebuchet MS" w:hAnsi="Verdana" w:cs="Arial"/>
          <w:b/>
          <w:bCs/>
          <w:sz w:val="20"/>
          <w:szCs w:val="20"/>
        </w:rPr>
        <w:t>17.</w:t>
      </w:r>
      <w:r w:rsidR="008127B1">
        <w:rPr>
          <w:rFonts w:ascii="Verdana" w:eastAsia="Trebuchet MS" w:hAnsi="Verdana" w:cs="Arial"/>
          <w:b/>
          <w:bCs/>
          <w:sz w:val="20"/>
          <w:szCs w:val="20"/>
        </w:rPr>
        <w:t>08.</w:t>
      </w:r>
      <w:r w:rsidR="00B11A9B" w:rsidRPr="00B11A9B">
        <w:rPr>
          <w:rFonts w:ascii="Verdana" w:eastAsia="Trebuchet MS" w:hAnsi="Verdana" w:cs="Arial"/>
          <w:b/>
          <w:bCs/>
          <w:sz w:val="20"/>
          <w:szCs w:val="20"/>
        </w:rPr>
        <w:t>2026 r. do godz. 10:00</w:t>
      </w:r>
    </w:p>
    <w:bookmarkEnd w:id="1346"/>
    <w:p w14:paraId="6739CD72" w14:textId="77777777" w:rsidR="00B11A9B" w:rsidRPr="00B11A9B" w:rsidRDefault="00B11A9B" w:rsidP="00B11A9B">
      <w:pPr>
        <w:widowControl w:val="0"/>
        <w:numPr>
          <w:ilvl w:val="0"/>
          <w:numId w:val="7"/>
        </w:numPr>
        <w:tabs>
          <w:tab w:val="right" w:pos="284"/>
        </w:tabs>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Otwarcie ofert nastąpi poprzez upublicznienie wczytanych na Platformie Ofert w dniu:</w:t>
      </w:r>
    </w:p>
    <w:p w14:paraId="2F8B85ED" w14:textId="55F3E7D0" w:rsidR="00B11A9B" w:rsidRPr="00DC449A" w:rsidRDefault="00DC449A" w:rsidP="00B11A9B">
      <w:pPr>
        <w:widowControl w:val="0"/>
        <w:tabs>
          <w:tab w:val="right" w:pos="284"/>
        </w:tabs>
        <w:autoSpaceDE w:val="0"/>
        <w:autoSpaceDN w:val="0"/>
        <w:spacing w:after="0" w:line="276" w:lineRule="auto"/>
        <w:ind w:left="567" w:right="-6" w:hanging="425"/>
        <w:jc w:val="center"/>
        <w:rPr>
          <w:rFonts w:ascii="Verdana" w:eastAsia="Trebuchet MS" w:hAnsi="Verdana" w:cs="Arial"/>
          <w:b/>
          <w:bCs/>
          <w:sz w:val="20"/>
          <w:szCs w:val="20"/>
        </w:rPr>
      </w:pPr>
      <w:r w:rsidRPr="00DC449A">
        <w:rPr>
          <w:rFonts w:ascii="Verdana" w:eastAsia="Trebuchet MS" w:hAnsi="Verdana" w:cs="Arial"/>
          <w:b/>
          <w:bCs/>
          <w:sz w:val="20"/>
          <w:szCs w:val="20"/>
        </w:rPr>
        <w:t>17.</w:t>
      </w:r>
      <w:r w:rsidR="008127B1" w:rsidRPr="00DC449A">
        <w:rPr>
          <w:rFonts w:ascii="Verdana" w:eastAsia="Trebuchet MS" w:hAnsi="Verdana" w:cs="Arial"/>
          <w:b/>
          <w:bCs/>
          <w:sz w:val="20"/>
          <w:szCs w:val="20"/>
        </w:rPr>
        <w:t>08.</w:t>
      </w:r>
      <w:r w:rsidR="00B11A9B" w:rsidRPr="00DC449A">
        <w:rPr>
          <w:rFonts w:ascii="Verdana" w:eastAsia="Trebuchet MS" w:hAnsi="Verdana" w:cs="Arial"/>
          <w:b/>
          <w:bCs/>
          <w:sz w:val="20"/>
          <w:szCs w:val="20"/>
        </w:rPr>
        <w:t>2026 r. do godz. 11:00</w:t>
      </w:r>
    </w:p>
    <w:p w14:paraId="169DA413" w14:textId="77777777" w:rsidR="00B11A9B" w:rsidRPr="00B11A9B" w:rsidRDefault="00B11A9B" w:rsidP="00B11A9B">
      <w:pPr>
        <w:widowControl w:val="0"/>
        <w:numPr>
          <w:ilvl w:val="0"/>
          <w:numId w:val="17"/>
        </w:numPr>
        <w:tabs>
          <w:tab w:val="right" w:pos="284"/>
        </w:tabs>
        <w:autoSpaceDE w:val="0"/>
        <w:autoSpaceDN w:val="0"/>
        <w:spacing w:after="0" w:line="276" w:lineRule="auto"/>
        <w:ind w:left="426" w:hanging="284"/>
        <w:jc w:val="both"/>
        <w:rPr>
          <w:rFonts w:ascii="Verdana" w:eastAsia="Trebuchet MS" w:hAnsi="Verdana" w:cs="Arial"/>
          <w:sz w:val="20"/>
          <w:szCs w:val="20"/>
        </w:rPr>
      </w:pPr>
      <w:r w:rsidRPr="00B11A9B">
        <w:rPr>
          <w:rFonts w:ascii="Verdana" w:eastAsia="Trebuchet MS" w:hAnsi="Verdana" w:cs="Arial"/>
          <w:sz w:val="20"/>
          <w:szCs w:val="20"/>
        </w:rPr>
        <w:t>Otwarcie ofert zostanie dokonane poprzez rozszyfrowanie ofert złożonych za pośrednictwem Systemu. Przed otwarciem ofert Zamawiający udostępni w Systemie kwotę, jaką zamierza przeznaczyć na sfinansowanie zamówienia.</w:t>
      </w:r>
    </w:p>
    <w:p w14:paraId="38AC319D" w14:textId="77777777" w:rsidR="00B11A9B" w:rsidRPr="00B11A9B" w:rsidRDefault="00B11A9B" w:rsidP="00B11A9B">
      <w:pPr>
        <w:widowControl w:val="0"/>
        <w:numPr>
          <w:ilvl w:val="0"/>
          <w:numId w:val="17"/>
        </w:numPr>
        <w:tabs>
          <w:tab w:val="right" w:pos="426"/>
        </w:tabs>
        <w:autoSpaceDE w:val="0"/>
        <w:autoSpaceDN w:val="0"/>
        <w:spacing w:after="0" w:line="276" w:lineRule="auto"/>
        <w:ind w:left="426" w:hanging="284"/>
        <w:jc w:val="both"/>
        <w:rPr>
          <w:rFonts w:ascii="Verdana" w:eastAsia="Trebuchet MS" w:hAnsi="Verdana" w:cs="Arial"/>
          <w:sz w:val="20"/>
          <w:szCs w:val="20"/>
        </w:rPr>
      </w:pPr>
      <w:r w:rsidRPr="00B11A9B">
        <w:rPr>
          <w:rFonts w:ascii="Verdana" w:eastAsia="Trebuchet MS" w:hAnsi="Verdana" w:cs="Arial"/>
          <w:sz w:val="20"/>
          <w:szCs w:val="20"/>
        </w:rPr>
        <w:t>Niezwłocznie po otwarciu ofert Zamawiający zamieści w Systemie informację z otwarcia ofert, zawierającą</w:t>
      </w:r>
      <w:r w:rsidRPr="00B11A9B">
        <w:rPr>
          <w:rFonts w:ascii="Verdana" w:eastAsia="Calibri" w:hAnsi="Verdana" w:cs="Calibri"/>
          <w:sz w:val="20"/>
          <w:szCs w:val="20"/>
          <w:lang w:eastAsia="pl-PL"/>
        </w:rPr>
        <w:t xml:space="preserve"> elementy, o których mowa w art. 222 ust. 5 ustawy Pzp.</w:t>
      </w:r>
    </w:p>
    <w:p w14:paraId="40F81D2A" w14:textId="77777777" w:rsidR="00B11A9B" w:rsidRPr="00B11A9B" w:rsidRDefault="00B11A9B" w:rsidP="00B11A9B">
      <w:pPr>
        <w:widowControl w:val="0"/>
        <w:tabs>
          <w:tab w:val="right" w:pos="0"/>
          <w:tab w:val="right" w:pos="567"/>
        </w:tabs>
        <w:autoSpaceDE w:val="0"/>
        <w:autoSpaceDN w:val="0"/>
        <w:spacing w:after="0" w:line="276" w:lineRule="auto"/>
        <w:ind w:left="567" w:right="-6" w:hanging="283"/>
        <w:jc w:val="center"/>
        <w:rPr>
          <w:rFonts w:ascii="Verdana" w:eastAsia="Trebuchet MS" w:hAnsi="Verdana" w:cs="Arial"/>
          <w:b/>
          <w:bCs/>
          <w:sz w:val="20"/>
          <w:szCs w:val="20"/>
        </w:rPr>
      </w:pPr>
    </w:p>
    <w:p w14:paraId="0983B8E4" w14:textId="77777777" w:rsidR="00B11A9B" w:rsidRPr="00B11A9B" w:rsidRDefault="00B11A9B" w:rsidP="00B11A9B">
      <w:pPr>
        <w:widowControl w:val="0"/>
        <w:numPr>
          <w:ilvl w:val="1"/>
          <w:numId w:val="4"/>
        </w:numPr>
        <w:shd w:val="clear" w:color="auto" w:fill="C2D69B"/>
        <w:autoSpaceDE w:val="0"/>
        <w:autoSpaceDN w:val="0"/>
        <w:spacing w:after="0" w:line="276" w:lineRule="auto"/>
        <w:ind w:left="284" w:right="-6"/>
        <w:outlineLvl w:val="0"/>
        <w:rPr>
          <w:rFonts w:ascii="Verdana" w:eastAsia="Trebuchet MS" w:hAnsi="Verdana" w:cs="Arial"/>
          <w:b/>
          <w:sz w:val="20"/>
          <w:szCs w:val="20"/>
        </w:rPr>
      </w:pPr>
      <w:bookmarkStart w:id="1347" w:name="_Toc63408017"/>
      <w:bookmarkStart w:id="1348" w:name="_Toc64289707"/>
      <w:bookmarkStart w:id="1349" w:name="_Toc64289871"/>
      <w:bookmarkStart w:id="1350" w:name="_Toc64290034"/>
      <w:bookmarkStart w:id="1351" w:name="_Toc64290195"/>
      <w:bookmarkStart w:id="1352" w:name="_Toc64290357"/>
      <w:bookmarkStart w:id="1353" w:name="_Toc64290517"/>
      <w:bookmarkStart w:id="1354" w:name="_Toc64290676"/>
      <w:bookmarkStart w:id="1355" w:name="_Toc64290837"/>
      <w:bookmarkStart w:id="1356" w:name="_Toc64290998"/>
      <w:bookmarkStart w:id="1357" w:name="_Toc64291156"/>
      <w:bookmarkStart w:id="1358" w:name="_Toc64291314"/>
      <w:bookmarkStart w:id="1359" w:name="_Toc64291473"/>
      <w:bookmarkStart w:id="1360" w:name="_Toc63408018"/>
      <w:bookmarkStart w:id="1361" w:name="_Toc64289708"/>
      <w:bookmarkStart w:id="1362" w:name="_Toc64289872"/>
      <w:bookmarkStart w:id="1363" w:name="_Toc64290035"/>
      <w:bookmarkStart w:id="1364" w:name="_Toc64290196"/>
      <w:bookmarkStart w:id="1365" w:name="_Toc64290358"/>
      <w:bookmarkStart w:id="1366" w:name="_Toc64290518"/>
      <w:bookmarkStart w:id="1367" w:name="_Toc64290677"/>
      <w:bookmarkStart w:id="1368" w:name="_Toc64290838"/>
      <w:bookmarkStart w:id="1369" w:name="_Toc64290999"/>
      <w:bookmarkStart w:id="1370" w:name="_Toc64291157"/>
      <w:bookmarkStart w:id="1371" w:name="_Toc64291315"/>
      <w:bookmarkStart w:id="1372" w:name="_Toc64291474"/>
      <w:bookmarkStart w:id="1373" w:name="_Toc63408019"/>
      <w:bookmarkStart w:id="1374" w:name="_Toc64289709"/>
      <w:bookmarkStart w:id="1375" w:name="_Toc64289873"/>
      <w:bookmarkStart w:id="1376" w:name="_Toc64290036"/>
      <w:bookmarkStart w:id="1377" w:name="_Toc64290197"/>
      <w:bookmarkStart w:id="1378" w:name="_Toc64290359"/>
      <w:bookmarkStart w:id="1379" w:name="_Toc64290519"/>
      <w:bookmarkStart w:id="1380" w:name="_Toc64290678"/>
      <w:bookmarkStart w:id="1381" w:name="_Toc64290839"/>
      <w:bookmarkStart w:id="1382" w:name="_Toc64291000"/>
      <w:bookmarkStart w:id="1383" w:name="_Toc64291158"/>
      <w:bookmarkStart w:id="1384" w:name="_Toc64291316"/>
      <w:bookmarkStart w:id="1385" w:name="_Toc64291475"/>
      <w:bookmarkStart w:id="1386" w:name="_Toc63408020"/>
      <w:bookmarkStart w:id="1387" w:name="_Toc64289710"/>
      <w:bookmarkStart w:id="1388" w:name="_Toc64289874"/>
      <w:bookmarkStart w:id="1389" w:name="_Toc64290037"/>
      <w:bookmarkStart w:id="1390" w:name="_Toc64290198"/>
      <w:bookmarkStart w:id="1391" w:name="_Toc64290360"/>
      <w:bookmarkStart w:id="1392" w:name="_Toc64290520"/>
      <w:bookmarkStart w:id="1393" w:name="_Toc64290679"/>
      <w:bookmarkStart w:id="1394" w:name="_Toc64290840"/>
      <w:bookmarkStart w:id="1395" w:name="_Toc64291001"/>
      <w:bookmarkStart w:id="1396" w:name="_Toc64291159"/>
      <w:bookmarkStart w:id="1397" w:name="_Toc64291317"/>
      <w:bookmarkStart w:id="1398" w:name="_Toc64291476"/>
      <w:bookmarkStart w:id="1399" w:name="_Toc63408021"/>
      <w:bookmarkStart w:id="1400" w:name="_Toc64289711"/>
      <w:bookmarkStart w:id="1401" w:name="_Toc64289875"/>
      <w:bookmarkStart w:id="1402" w:name="_Toc64290038"/>
      <w:bookmarkStart w:id="1403" w:name="_Toc64290199"/>
      <w:bookmarkStart w:id="1404" w:name="_Toc64290361"/>
      <w:bookmarkStart w:id="1405" w:name="_Toc64290521"/>
      <w:bookmarkStart w:id="1406" w:name="_Toc64290680"/>
      <w:bookmarkStart w:id="1407" w:name="_Toc64290841"/>
      <w:bookmarkStart w:id="1408" w:name="_Toc64291002"/>
      <w:bookmarkStart w:id="1409" w:name="_Toc64291160"/>
      <w:bookmarkStart w:id="1410" w:name="_Toc64291318"/>
      <w:bookmarkStart w:id="1411" w:name="_Toc64291477"/>
      <w:bookmarkStart w:id="1412" w:name="_Toc63408022"/>
      <w:bookmarkStart w:id="1413" w:name="_Toc64289712"/>
      <w:bookmarkStart w:id="1414" w:name="_Toc64289876"/>
      <w:bookmarkStart w:id="1415" w:name="_Toc64290039"/>
      <w:bookmarkStart w:id="1416" w:name="_Toc64290200"/>
      <w:bookmarkStart w:id="1417" w:name="_Toc64290362"/>
      <w:bookmarkStart w:id="1418" w:name="_Toc64290522"/>
      <w:bookmarkStart w:id="1419" w:name="_Toc64290681"/>
      <w:bookmarkStart w:id="1420" w:name="_Toc64290842"/>
      <w:bookmarkStart w:id="1421" w:name="_Toc64291003"/>
      <w:bookmarkStart w:id="1422" w:name="_Toc64291161"/>
      <w:bookmarkStart w:id="1423" w:name="_Toc64291319"/>
      <w:bookmarkStart w:id="1424" w:name="_Toc64291478"/>
      <w:bookmarkStart w:id="1425" w:name="_Toc63408023"/>
      <w:bookmarkStart w:id="1426" w:name="_Toc64289713"/>
      <w:bookmarkStart w:id="1427" w:name="_Toc64289877"/>
      <w:bookmarkStart w:id="1428" w:name="_Toc64290040"/>
      <w:bookmarkStart w:id="1429" w:name="_Toc64290201"/>
      <w:bookmarkStart w:id="1430" w:name="_Toc64290363"/>
      <w:bookmarkStart w:id="1431" w:name="_Toc64290523"/>
      <w:bookmarkStart w:id="1432" w:name="_Toc64290682"/>
      <w:bookmarkStart w:id="1433" w:name="_Toc64290843"/>
      <w:bookmarkStart w:id="1434" w:name="_Toc64291004"/>
      <w:bookmarkStart w:id="1435" w:name="_Toc64291162"/>
      <w:bookmarkStart w:id="1436" w:name="_Toc64291320"/>
      <w:bookmarkStart w:id="1437" w:name="_Toc64291479"/>
      <w:bookmarkStart w:id="1438" w:name="_Toc63408024"/>
      <w:bookmarkStart w:id="1439" w:name="_Toc64289714"/>
      <w:bookmarkStart w:id="1440" w:name="_Toc64289878"/>
      <w:bookmarkStart w:id="1441" w:name="_Toc64290041"/>
      <w:bookmarkStart w:id="1442" w:name="_Toc64290202"/>
      <w:bookmarkStart w:id="1443" w:name="_Toc64290364"/>
      <w:bookmarkStart w:id="1444" w:name="_Toc64290524"/>
      <w:bookmarkStart w:id="1445" w:name="_Toc64290683"/>
      <w:bookmarkStart w:id="1446" w:name="_Toc64290844"/>
      <w:bookmarkStart w:id="1447" w:name="_Toc64291005"/>
      <w:bookmarkStart w:id="1448" w:name="_Toc64291163"/>
      <w:bookmarkStart w:id="1449" w:name="_Toc64291321"/>
      <w:bookmarkStart w:id="1450" w:name="_Toc64291480"/>
      <w:bookmarkStart w:id="1451" w:name="_Toc63408025"/>
      <w:bookmarkStart w:id="1452" w:name="_Toc64289715"/>
      <w:bookmarkStart w:id="1453" w:name="_Toc64289879"/>
      <w:bookmarkStart w:id="1454" w:name="_Toc64290042"/>
      <w:bookmarkStart w:id="1455" w:name="_Toc64290203"/>
      <w:bookmarkStart w:id="1456" w:name="_Toc64290365"/>
      <w:bookmarkStart w:id="1457" w:name="_Toc64290525"/>
      <w:bookmarkStart w:id="1458" w:name="_Toc64290684"/>
      <w:bookmarkStart w:id="1459" w:name="_Toc64290845"/>
      <w:bookmarkStart w:id="1460" w:name="_Toc64291006"/>
      <w:bookmarkStart w:id="1461" w:name="_Toc64291164"/>
      <w:bookmarkStart w:id="1462" w:name="_Toc64291322"/>
      <w:bookmarkStart w:id="1463" w:name="_Toc64291481"/>
      <w:bookmarkStart w:id="1464" w:name="_Toc63256752"/>
      <w:bookmarkStart w:id="1465" w:name="_Toc63408026"/>
      <w:bookmarkStart w:id="1466" w:name="_Toc64289716"/>
      <w:bookmarkStart w:id="1467" w:name="_Toc64289880"/>
      <w:bookmarkStart w:id="1468" w:name="_Toc64290043"/>
      <w:bookmarkStart w:id="1469" w:name="_Toc64290204"/>
      <w:bookmarkStart w:id="1470" w:name="_Toc64290366"/>
      <w:bookmarkStart w:id="1471" w:name="_Toc64290526"/>
      <w:bookmarkStart w:id="1472" w:name="_Toc64290685"/>
      <w:bookmarkStart w:id="1473" w:name="_Toc64290846"/>
      <w:bookmarkStart w:id="1474" w:name="_Toc64291007"/>
      <w:bookmarkStart w:id="1475" w:name="_Toc64291165"/>
      <w:bookmarkStart w:id="1476" w:name="_Toc64291323"/>
      <w:bookmarkStart w:id="1477" w:name="_Toc64291482"/>
      <w:bookmarkStart w:id="1478" w:name="_Toc63256753"/>
      <w:bookmarkStart w:id="1479" w:name="_Toc63408027"/>
      <w:bookmarkStart w:id="1480" w:name="_Toc64289717"/>
      <w:bookmarkStart w:id="1481" w:name="_Toc64289881"/>
      <w:bookmarkStart w:id="1482" w:name="_Toc64290044"/>
      <w:bookmarkStart w:id="1483" w:name="_Toc64290205"/>
      <w:bookmarkStart w:id="1484" w:name="_Toc64290367"/>
      <w:bookmarkStart w:id="1485" w:name="_Toc64290527"/>
      <w:bookmarkStart w:id="1486" w:name="_Toc64290686"/>
      <w:bookmarkStart w:id="1487" w:name="_Toc64290847"/>
      <w:bookmarkStart w:id="1488" w:name="_Toc64291008"/>
      <w:bookmarkStart w:id="1489" w:name="_Toc64291166"/>
      <w:bookmarkStart w:id="1490" w:name="_Toc64291324"/>
      <w:bookmarkStart w:id="1491" w:name="_Toc64291483"/>
      <w:bookmarkStart w:id="1492" w:name="_Toc63256754"/>
      <w:bookmarkStart w:id="1493" w:name="_Toc63408028"/>
      <w:bookmarkStart w:id="1494" w:name="_Toc64289718"/>
      <w:bookmarkStart w:id="1495" w:name="_Toc64289882"/>
      <w:bookmarkStart w:id="1496" w:name="_Toc64290045"/>
      <w:bookmarkStart w:id="1497" w:name="_Toc64290206"/>
      <w:bookmarkStart w:id="1498" w:name="_Toc64290368"/>
      <w:bookmarkStart w:id="1499" w:name="_Toc64290528"/>
      <w:bookmarkStart w:id="1500" w:name="_Toc64290687"/>
      <w:bookmarkStart w:id="1501" w:name="_Toc64290848"/>
      <w:bookmarkStart w:id="1502" w:name="_Toc64291009"/>
      <w:bookmarkStart w:id="1503" w:name="_Toc64291167"/>
      <w:bookmarkStart w:id="1504" w:name="_Toc64291325"/>
      <w:bookmarkStart w:id="1505" w:name="_Toc64291484"/>
      <w:bookmarkStart w:id="1506" w:name="_Toc63256755"/>
      <w:bookmarkStart w:id="1507" w:name="_Toc63408029"/>
      <w:bookmarkStart w:id="1508" w:name="_Toc64289719"/>
      <w:bookmarkStart w:id="1509" w:name="_Toc64289883"/>
      <w:bookmarkStart w:id="1510" w:name="_Toc64290046"/>
      <w:bookmarkStart w:id="1511" w:name="_Toc64290207"/>
      <w:bookmarkStart w:id="1512" w:name="_Toc64290369"/>
      <w:bookmarkStart w:id="1513" w:name="_Toc64290529"/>
      <w:bookmarkStart w:id="1514" w:name="_Toc64290688"/>
      <w:bookmarkStart w:id="1515" w:name="_Toc64290849"/>
      <w:bookmarkStart w:id="1516" w:name="_Toc64291010"/>
      <w:bookmarkStart w:id="1517" w:name="_Toc64291168"/>
      <w:bookmarkStart w:id="1518" w:name="_Toc64291326"/>
      <w:bookmarkStart w:id="1519" w:name="_Toc64291485"/>
      <w:bookmarkStart w:id="1520" w:name="_Toc63256756"/>
      <w:bookmarkStart w:id="1521" w:name="_Toc63408030"/>
      <w:bookmarkStart w:id="1522" w:name="_Toc64289720"/>
      <w:bookmarkStart w:id="1523" w:name="_Toc64289884"/>
      <w:bookmarkStart w:id="1524" w:name="_Toc64290047"/>
      <w:bookmarkStart w:id="1525" w:name="_Toc64290208"/>
      <w:bookmarkStart w:id="1526" w:name="_Toc64290370"/>
      <w:bookmarkStart w:id="1527" w:name="_Toc64290530"/>
      <w:bookmarkStart w:id="1528" w:name="_Toc64290689"/>
      <w:bookmarkStart w:id="1529" w:name="_Toc64290850"/>
      <w:bookmarkStart w:id="1530" w:name="_Toc64291011"/>
      <w:bookmarkStart w:id="1531" w:name="_Toc64291169"/>
      <w:bookmarkStart w:id="1532" w:name="_Toc64291327"/>
      <w:bookmarkStart w:id="1533" w:name="_Toc64291486"/>
      <w:bookmarkStart w:id="1534" w:name="_Toc63256757"/>
      <w:bookmarkStart w:id="1535" w:name="_Toc63408031"/>
      <w:bookmarkStart w:id="1536" w:name="_Toc64289721"/>
      <w:bookmarkStart w:id="1537" w:name="_Toc64289885"/>
      <w:bookmarkStart w:id="1538" w:name="_Toc64290048"/>
      <w:bookmarkStart w:id="1539" w:name="_Toc64290209"/>
      <w:bookmarkStart w:id="1540" w:name="_Toc64290371"/>
      <w:bookmarkStart w:id="1541" w:name="_Toc64290531"/>
      <w:bookmarkStart w:id="1542" w:name="_Toc64290690"/>
      <w:bookmarkStart w:id="1543" w:name="_Toc64290851"/>
      <w:bookmarkStart w:id="1544" w:name="_Toc64291012"/>
      <w:bookmarkStart w:id="1545" w:name="_Toc64291170"/>
      <w:bookmarkStart w:id="1546" w:name="_Toc64291328"/>
      <w:bookmarkStart w:id="1547" w:name="_Toc64291487"/>
      <w:bookmarkStart w:id="1548" w:name="_Toc63256758"/>
      <w:bookmarkStart w:id="1549" w:name="_Toc63408032"/>
      <w:bookmarkStart w:id="1550" w:name="_Toc64289722"/>
      <w:bookmarkStart w:id="1551" w:name="_Toc64289886"/>
      <w:bookmarkStart w:id="1552" w:name="_Toc64290049"/>
      <w:bookmarkStart w:id="1553" w:name="_Toc64290210"/>
      <w:bookmarkStart w:id="1554" w:name="_Toc64290372"/>
      <w:bookmarkStart w:id="1555" w:name="_Toc64290532"/>
      <w:bookmarkStart w:id="1556" w:name="_Toc64290691"/>
      <w:bookmarkStart w:id="1557" w:name="_Toc64290852"/>
      <w:bookmarkStart w:id="1558" w:name="_Toc64291013"/>
      <w:bookmarkStart w:id="1559" w:name="_Toc64291171"/>
      <w:bookmarkStart w:id="1560" w:name="_Toc64291329"/>
      <w:bookmarkStart w:id="1561" w:name="_Toc64291488"/>
      <w:bookmarkStart w:id="1562" w:name="_Toc63256759"/>
      <w:bookmarkStart w:id="1563" w:name="_Toc63408033"/>
      <w:bookmarkStart w:id="1564" w:name="_Toc64289723"/>
      <w:bookmarkStart w:id="1565" w:name="_Toc64289887"/>
      <w:bookmarkStart w:id="1566" w:name="_Toc64290050"/>
      <w:bookmarkStart w:id="1567" w:name="_Toc64290211"/>
      <w:bookmarkStart w:id="1568" w:name="_Toc64290373"/>
      <w:bookmarkStart w:id="1569" w:name="_Toc64290533"/>
      <w:bookmarkStart w:id="1570" w:name="_Toc64290692"/>
      <w:bookmarkStart w:id="1571" w:name="_Toc64290853"/>
      <w:bookmarkStart w:id="1572" w:name="_Toc64291014"/>
      <w:bookmarkStart w:id="1573" w:name="_Toc64291172"/>
      <w:bookmarkStart w:id="1574" w:name="_Toc64291330"/>
      <w:bookmarkStart w:id="1575" w:name="_Toc64291489"/>
      <w:bookmarkStart w:id="1576" w:name="_Toc63256760"/>
      <w:bookmarkStart w:id="1577" w:name="_Toc63408034"/>
      <w:bookmarkStart w:id="1578" w:name="_Toc64289724"/>
      <w:bookmarkStart w:id="1579" w:name="_Toc64289888"/>
      <w:bookmarkStart w:id="1580" w:name="_Toc64290051"/>
      <w:bookmarkStart w:id="1581" w:name="_Toc64290212"/>
      <w:bookmarkStart w:id="1582" w:name="_Toc64290374"/>
      <w:bookmarkStart w:id="1583" w:name="_Toc64290534"/>
      <w:bookmarkStart w:id="1584" w:name="_Toc64290693"/>
      <w:bookmarkStart w:id="1585" w:name="_Toc64290854"/>
      <w:bookmarkStart w:id="1586" w:name="_Toc64291015"/>
      <w:bookmarkStart w:id="1587" w:name="_Toc64291173"/>
      <w:bookmarkStart w:id="1588" w:name="_Toc64291331"/>
      <w:bookmarkStart w:id="1589" w:name="_Toc64291490"/>
      <w:bookmarkStart w:id="1590" w:name="_Toc63256761"/>
      <w:bookmarkStart w:id="1591" w:name="_Toc63408035"/>
      <w:bookmarkStart w:id="1592" w:name="_Toc64289725"/>
      <w:bookmarkStart w:id="1593" w:name="_Toc64289889"/>
      <w:bookmarkStart w:id="1594" w:name="_Toc64290052"/>
      <w:bookmarkStart w:id="1595" w:name="_Toc64290213"/>
      <w:bookmarkStart w:id="1596" w:name="_Toc64290375"/>
      <w:bookmarkStart w:id="1597" w:name="_Toc64290535"/>
      <w:bookmarkStart w:id="1598" w:name="_Toc64290694"/>
      <w:bookmarkStart w:id="1599" w:name="_Toc64290855"/>
      <w:bookmarkStart w:id="1600" w:name="_Toc64291016"/>
      <w:bookmarkStart w:id="1601" w:name="_Toc64291174"/>
      <w:bookmarkStart w:id="1602" w:name="_Toc64291332"/>
      <w:bookmarkStart w:id="1603" w:name="_Toc64291491"/>
      <w:bookmarkStart w:id="1604" w:name="_Toc63256762"/>
      <w:bookmarkStart w:id="1605" w:name="_Toc63408036"/>
      <w:bookmarkStart w:id="1606" w:name="_Toc64289726"/>
      <w:bookmarkStart w:id="1607" w:name="_Toc64289890"/>
      <w:bookmarkStart w:id="1608" w:name="_Toc64290053"/>
      <w:bookmarkStart w:id="1609" w:name="_Toc64290214"/>
      <w:bookmarkStart w:id="1610" w:name="_Toc64290376"/>
      <w:bookmarkStart w:id="1611" w:name="_Toc64290536"/>
      <w:bookmarkStart w:id="1612" w:name="_Toc64290695"/>
      <w:bookmarkStart w:id="1613" w:name="_Toc64290856"/>
      <w:bookmarkStart w:id="1614" w:name="_Toc64291017"/>
      <w:bookmarkStart w:id="1615" w:name="_Toc64291175"/>
      <w:bookmarkStart w:id="1616" w:name="_Toc64291333"/>
      <w:bookmarkStart w:id="1617" w:name="_Toc64291492"/>
      <w:bookmarkStart w:id="1618" w:name="_Toc63256763"/>
      <w:bookmarkStart w:id="1619" w:name="_Toc63408037"/>
      <w:bookmarkStart w:id="1620" w:name="_Toc64289727"/>
      <w:bookmarkStart w:id="1621" w:name="_Toc64289891"/>
      <w:bookmarkStart w:id="1622" w:name="_Toc64290054"/>
      <w:bookmarkStart w:id="1623" w:name="_Toc64290215"/>
      <w:bookmarkStart w:id="1624" w:name="_Toc64290377"/>
      <w:bookmarkStart w:id="1625" w:name="_Toc64290537"/>
      <w:bookmarkStart w:id="1626" w:name="_Toc64290696"/>
      <w:bookmarkStart w:id="1627" w:name="_Toc64290857"/>
      <w:bookmarkStart w:id="1628" w:name="_Toc64291018"/>
      <w:bookmarkStart w:id="1629" w:name="_Toc64291176"/>
      <w:bookmarkStart w:id="1630" w:name="_Toc64291334"/>
      <w:bookmarkStart w:id="1631" w:name="_Toc64291493"/>
      <w:bookmarkStart w:id="1632" w:name="_Toc63256764"/>
      <w:bookmarkStart w:id="1633" w:name="_Toc63408038"/>
      <w:bookmarkStart w:id="1634" w:name="_Toc64289728"/>
      <w:bookmarkStart w:id="1635" w:name="_Toc64289892"/>
      <w:bookmarkStart w:id="1636" w:name="_Toc64290055"/>
      <w:bookmarkStart w:id="1637" w:name="_Toc64290216"/>
      <w:bookmarkStart w:id="1638" w:name="_Toc64290378"/>
      <w:bookmarkStart w:id="1639" w:name="_Toc64290538"/>
      <w:bookmarkStart w:id="1640" w:name="_Toc64290697"/>
      <w:bookmarkStart w:id="1641" w:name="_Toc64290858"/>
      <w:bookmarkStart w:id="1642" w:name="_Toc64291019"/>
      <w:bookmarkStart w:id="1643" w:name="_Toc64291177"/>
      <w:bookmarkStart w:id="1644" w:name="_Toc64291335"/>
      <w:bookmarkStart w:id="1645" w:name="_Toc64291494"/>
      <w:bookmarkStart w:id="1646" w:name="_Toc101854882"/>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r w:rsidRPr="00B11A9B">
        <w:rPr>
          <w:rFonts w:ascii="Verdana" w:eastAsia="Trebuchet MS" w:hAnsi="Verdana" w:cs="Arial"/>
          <w:b/>
          <w:sz w:val="20"/>
          <w:szCs w:val="20"/>
        </w:rPr>
        <w:t>TERMIN ZWIĄZANIA OFERTĄ</w:t>
      </w:r>
      <w:bookmarkEnd w:id="1646"/>
    </w:p>
    <w:p w14:paraId="1D58B422" w14:textId="27960FDE" w:rsidR="00B11A9B" w:rsidRPr="00B11A9B" w:rsidRDefault="00B11A9B" w:rsidP="00B11A9B">
      <w:pPr>
        <w:widowControl w:val="0"/>
        <w:numPr>
          <w:ilvl w:val="0"/>
          <w:numId w:val="2"/>
        </w:numPr>
        <w:tabs>
          <w:tab w:val="left" w:pos="284"/>
        </w:tabs>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Wykonawca jest związany ofertą od dnia upływu terminu składania ofert do</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 xml:space="preserve">dnia </w:t>
      </w:r>
      <w:r w:rsidR="00DC449A" w:rsidRPr="00DC449A">
        <w:rPr>
          <w:rFonts w:ascii="Verdana" w:eastAsia="Trebuchet MS" w:hAnsi="Verdana" w:cs="Arial"/>
          <w:b/>
          <w:bCs/>
          <w:sz w:val="20"/>
          <w:szCs w:val="20"/>
        </w:rPr>
        <w:t>15.</w:t>
      </w:r>
      <w:r w:rsidR="008127B1" w:rsidRPr="00DC449A">
        <w:rPr>
          <w:rFonts w:ascii="Verdana" w:eastAsia="Trebuchet MS" w:hAnsi="Verdana" w:cs="Arial"/>
          <w:b/>
          <w:bCs/>
          <w:sz w:val="20"/>
          <w:szCs w:val="20"/>
        </w:rPr>
        <w:t>09.</w:t>
      </w:r>
      <w:r w:rsidRPr="00DC449A">
        <w:rPr>
          <w:rFonts w:ascii="Verdana" w:eastAsia="Trebuchet MS" w:hAnsi="Verdana" w:cs="Arial"/>
          <w:b/>
          <w:bCs/>
          <w:sz w:val="20"/>
          <w:szCs w:val="20"/>
        </w:rPr>
        <w:t>2026 r.</w:t>
      </w:r>
    </w:p>
    <w:p w14:paraId="6F0343C1" w14:textId="77777777" w:rsidR="00B11A9B" w:rsidRPr="00B11A9B" w:rsidRDefault="00B11A9B" w:rsidP="00B11A9B">
      <w:pPr>
        <w:widowControl w:val="0"/>
        <w:numPr>
          <w:ilvl w:val="0"/>
          <w:numId w:val="2"/>
        </w:numPr>
        <w:tabs>
          <w:tab w:val="left" w:pos="284"/>
        </w:tabs>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W przypadku gdy wybór najkorzystniejszej oferty nie nastąpi przed upływem terminu związania ofertą określonego w SWZ, Zamawiający przed upływem terminu związania ofertą zwraca się jednokrotnie do Wykonawców o wyrażenie zgody na przedłużenie</w:t>
      </w:r>
      <w:r w:rsidRPr="00B11A9B">
        <w:rPr>
          <w:rFonts w:ascii="Verdana" w:eastAsia="Trebuchet MS" w:hAnsi="Verdana" w:cs="Arial"/>
          <w:spacing w:val="-12"/>
          <w:sz w:val="20"/>
          <w:szCs w:val="20"/>
        </w:rPr>
        <w:t xml:space="preserve"> </w:t>
      </w:r>
      <w:r w:rsidRPr="00B11A9B">
        <w:rPr>
          <w:rFonts w:ascii="Verdana" w:eastAsia="Trebuchet MS" w:hAnsi="Verdana" w:cs="Arial"/>
          <w:sz w:val="20"/>
          <w:szCs w:val="20"/>
        </w:rPr>
        <w:t>tego</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terminu</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o</w:t>
      </w:r>
      <w:r w:rsidRPr="00B11A9B">
        <w:rPr>
          <w:rFonts w:ascii="Verdana" w:eastAsia="Trebuchet MS" w:hAnsi="Verdana" w:cs="Arial"/>
          <w:spacing w:val="-12"/>
          <w:sz w:val="20"/>
          <w:szCs w:val="20"/>
        </w:rPr>
        <w:t xml:space="preserve"> </w:t>
      </w:r>
      <w:r w:rsidRPr="00B11A9B">
        <w:rPr>
          <w:rFonts w:ascii="Verdana" w:eastAsia="Trebuchet MS" w:hAnsi="Verdana" w:cs="Arial"/>
          <w:sz w:val="20"/>
          <w:szCs w:val="20"/>
        </w:rPr>
        <w:t>wskazywany</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przez</w:t>
      </w:r>
      <w:r w:rsidRPr="00B11A9B">
        <w:rPr>
          <w:rFonts w:ascii="Verdana" w:eastAsia="Trebuchet MS" w:hAnsi="Verdana" w:cs="Arial"/>
          <w:spacing w:val="-12"/>
          <w:sz w:val="20"/>
          <w:szCs w:val="20"/>
        </w:rPr>
        <w:t xml:space="preserve"> </w:t>
      </w:r>
      <w:r w:rsidRPr="00B11A9B">
        <w:rPr>
          <w:rFonts w:ascii="Verdana" w:eastAsia="Trebuchet MS" w:hAnsi="Verdana" w:cs="Arial"/>
          <w:sz w:val="20"/>
          <w:szCs w:val="20"/>
        </w:rPr>
        <w:t>niego</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okres,</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nie dłuższy</w:t>
      </w:r>
      <w:r w:rsidRPr="00B11A9B">
        <w:rPr>
          <w:rFonts w:ascii="Verdana" w:eastAsia="Trebuchet MS" w:hAnsi="Verdana" w:cs="Arial"/>
          <w:spacing w:val="-13"/>
          <w:sz w:val="20"/>
          <w:szCs w:val="20"/>
        </w:rPr>
        <w:t xml:space="preserve"> </w:t>
      </w:r>
      <w:r w:rsidRPr="00B11A9B">
        <w:rPr>
          <w:rFonts w:ascii="Verdana" w:eastAsia="Trebuchet MS" w:hAnsi="Verdana" w:cs="Arial"/>
          <w:sz w:val="20"/>
          <w:szCs w:val="20"/>
        </w:rPr>
        <w:t>niż</w:t>
      </w:r>
      <w:r w:rsidRPr="00B11A9B">
        <w:rPr>
          <w:rFonts w:ascii="Verdana" w:eastAsia="Trebuchet MS" w:hAnsi="Verdana" w:cs="Arial"/>
          <w:spacing w:val="-14"/>
          <w:sz w:val="20"/>
          <w:szCs w:val="20"/>
        </w:rPr>
        <w:t xml:space="preserve"> 3</w:t>
      </w:r>
      <w:r w:rsidRPr="00B11A9B">
        <w:rPr>
          <w:rFonts w:ascii="Verdana" w:eastAsia="Trebuchet MS" w:hAnsi="Verdana" w:cs="Arial"/>
          <w:sz w:val="20"/>
          <w:szCs w:val="20"/>
        </w:rPr>
        <w:t>0</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dni.</w:t>
      </w:r>
    </w:p>
    <w:p w14:paraId="6B4B4749" w14:textId="77777777" w:rsidR="00B11A9B" w:rsidRPr="00B11A9B" w:rsidRDefault="00B11A9B" w:rsidP="00B11A9B">
      <w:pPr>
        <w:widowControl w:val="0"/>
        <w:numPr>
          <w:ilvl w:val="0"/>
          <w:numId w:val="2"/>
        </w:numPr>
        <w:tabs>
          <w:tab w:val="left" w:pos="284"/>
        </w:tabs>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Przedłużenie</w:t>
      </w:r>
      <w:r w:rsidRPr="00B11A9B">
        <w:rPr>
          <w:rFonts w:ascii="Verdana" w:eastAsia="Trebuchet MS" w:hAnsi="Verdana" w:cs="Arial"/>
          <w:spacing w:val="-12"/>
          <w:sz w:val="20"/>
          <w:szCs w:val="20"/>
        </w:rPr>
        <w:t xml:space="preserve"> </w:t>
      </w:r>
      <w:r w:rsidRPr="00B11A9B">
        <w:rPr>
          <w:rFonts w:ascii="Verdana" w:eastAsia="Trebuchet MS" w:hAnsi="Verdana" w:cs="Arial"/>
          <w:sz w:val="20"/>
          <w:szCs w:val="20"/>
        </w:rPr>
        <w:t>terminu</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związania</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oferta,</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o</w:t>
      </w:r>
      <w:r w:rsidRPr="00B11A9B">
        <w:rPr>
          <w:rFonts w:ascii="Verdana" w:eastAsia="Trebuchet MS" w:hAnsi="Verdana" w:cs="Arial"/>
          <w:spacing w:val="-12"/>
          <w:sz w:val="20"/>
          <w:szCs w:val="20"/>
        </w:rPr>
        <w:t xml:space="preserve"> </w:t>
      </w:r>
      <w:r w:rsidRPr="00B11A9B">
        <w:rPr>
          <w:rFonts w:ascii="Verdana" w:eastAsia="Trebuchet MS" w:hAnsi="Verdana" w:cs="Arial"/>
          <w:sz w:val="20"/>
          <w:szCs w:val="20"/>
        </w:rPr>
        <w:t>którym</w:t>
      </w:r>
      <w:r w:rsidRPr="00B11A9B">
        <w:rPr>
          <w:rFonts w:ascii="Verdana" w:eastAsia="Trebuchet MS" w:hAnsi="Verdana" w:cs="Arial"/>
          <w:spacing w:val="-13"/>
          <w:sz w:val="20"/>
          <w:szCs w:val="20"/>
        </w:rPr>
        <w:t xml:space="preserve"> </w:t>
      </w:r>
      <w:r w:rsidRPr="00B11A9B">
        <w:rPr>
          <w:rFonts w:ascii="Verdana" w:eastAsia="Trebuchet MS" w:hAnsi="Verdana" w:cs="Arial"/>
          <w:sz w:val="20"/>
          <w:szCs w:val="20"/>
        </w:rPr>
        <w:t>mowa</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w</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ust.</w:t>
      </w:r>
      <w:r w:rsidRPr="00B11A9B">
        <w:rPr>
          <w:rFonts w:ascii="Verdana" w:eastAsia="Trebuchet MS" w:hAnsi="Verdana" w:cs="Arial"/>
          <w:spacing w:val="-10"/>
          <w:sz w:val="20"/>
          <w:szCs w:val="20"/>
        </w:rPr>
        <w:t xml:space="preserve"> </w:t>
      </w:r>
      <w:r w:rsidRPr="00B11A9B">
        <w:rPr>
          <w:rFonts w:ascii="Verdana" w:eastAsia="Trebuchet MS" w:hAnsi="Verdana" w:cs="Arial"/>
          <w:sz w:val="20"/>
          <w:szCs w:val="20"/>
        </w:rPr>
        <w:t>2,</w:t>
      </w:r>
      <w:r w:rsidRPr="00B11A9B">
        <w:rPr>
          <w:rFonts w:ascii="Verdana" w:eastAsia="Trebuchet MS" w:hAnsi="Verdana" w:cs="Arial"/>
          <w:spacing w:val="-12"/>
          <w:sz w:val="20"/>
          <w:szCs w:val="20"/>
        </w:rPr>
        <w:t xml:space="preserve"> </w:t>
      </w:r>
      <w:r w:rsidRPr="00B11A9B">
        <w:rPr>
          <w:rFonts w:ascii="Verdana" w:eastAsia="Trebuchet MS" w:hAnsi="Verdana" w:cs="Arial"/>
          <w:sz w:val="20"/>
          <w:szCs w:val="20"/>
        </w:rPr>
        <w:t>wymaga</w:t>
      </w:r>
      <w:r w:rsidRPr="00B11A9B">
        <w:rPr>
          <w:rFonts w:ascii="Verdana" w:eastAsia="Trebuchet MS" w:hAnsi="Verdana" w:cs="Arial"/>
          <w:spacing w:val="-12"/>
          <w:sz w:val="20"/>
          <w:szCs w:val="20"/>
        </w:rPr>
        <w:t xml:space="preserve"> </w:t>
      </w:r>
      <w:r w:rsidRPr="00B11A9B">
        <w:rPr>
          <w:rFonts w:ascii="Verdana" w:eastAsia="Trebuchet MS" w:hAnsi="Verdana" w:cs="Arial"/>
          <w:sz w:val="20"/>
          <w:szCs w:val="20"/>
        </w:rPr>
        <w:t>złożenia przez Wykonawcę pisemnego</w:t>
      </w:r>
      <w:r w:rsidRPr="00B11A9B">
        <w:rPr>
          <w:rFonts w:ascii="Verdana" w:eastAsia="Trebuchet MS" w:hAnsi="Verdana" w:cs="Arial"/>
          <w:position w:val="8"/>
          <w:sz w:val="20"/>
          <w:szCs w:val="20"/>
        </w:rPr>
        <w:t xml:space="preserve"> </w:t>
      </w:r>
      <w:r w:rsidRPr="00B11A9B">
        <w:rPr>
          <w:rFonts w:ascii="Verdana" w:eastAsia="Trebuchet MS" w:hAnsi="Verdana" w:cs="Arial"/>
          <w:sz w:val="20"/>
          <w:szCs w:val="20"/>
        </w:rPr>
        <w:t>oświadczenia o wyrażeniu zgody na przedłużenie terminu związania</w:t>
      </w:r>
      <w:r w:rsidRPr="00B11A9B">
        <w:rPr>
          <w:rFonts w:ascii="Verdana" w:eastAsia="Trebuchet MS" w:hAnsi="Verdana" w:cs="Arial"/>
          <w:spacing w:val="-4"/>
          <w:sz w:val="20"/>
          <w:szCs w:val="20"/>
        </w:rPr>
        <w:t xml:space="preserve"> </w:t>
      </w:r>
      <w:r w:rsidRPr="00B11A9B">
        <w:rPr>
          <w:rFonts w:ascii="Verdana" w:eastAsia="Trebuchet MS" w:hAnsi="Verdana" w:cs="Arial"/>
          <w:sz w:val="20"/>
          <w:szCs w:val="20"/>
        </w:rPr>
        <w:t>ofertą.</w:t>
      </w:r>
    </w:p>
    <w:p w14:paraId="41FAA53E" w14:textId="77777777" w:rsidR="00B11A9B" w:rsidRPr="00B11A9B" w:rsidRDefault="00B11A9B" w:rsidP="00B11A9B">
      <w:pPr>
        <w:widowControl w:val="0"/>
        <w:tabs>
          <w:tab w:val="left" w:pos="284"/>
        </w:tabs>
        <w:autoSpaceDE w:val="0"/>
        <w:autoSpaceDN w:val="0"/>
        <w:spacing w:after="0" w:line="276" w:lineRule="auto"/>
        <w:ind w:left="426" w:right="-6"/>
        <w:jc w:val="both"/>
        <w:rPr>
          <w:rFonts w:ascii="Verdana" w:eastAsia="Trebuchet MS" w:hAnsi="Verdana" w:cs="Arial"/>
          <w:sz w:val="20"/>
          <w:szCs w:val="20"/>
        </w:rPr>
      </w:pPr>
    </w:p>
    <w:p w14:paraId="47A220C0" w14:textId="77777777" w:rsidR="00B11A9B" w:rsidRPr="00B11A9B" w:rsidRDefault="00B11A9B" w:rsidP="00B11A9B">
      <w:pPr>
        <w:widowControl w:val="0"/>
        <w:numPr>
          <w:ilvl w:val="1"/>
          <w:numId w:val="4"/>
        </w:numPr>
        <w:shd w:val="clear" w:color="auto" w:fill="C2D69B"/>
        <w:autoSpaceDE w:val="0"/>
        <w:autoSpaceDN w:val="0"/>
        <w:spacing w:after="0" w:line="276" w:lineRule="auto"/>
        <w:ind w:left="511" w:right="-6" w:hanging="227"/>
        <w:outlineLvl w:val="0"/>
        <w:rPr>
          <w:rFonts w:ascii="Verdana" w:eastAsia="Trebuchet MS" w:hAnsi="Verdana" w:cs="Arial"/>
          <w:b/>
          <w:sz w:val="20"/>
          <w:szCs w:val="20"/>
        </w:rPr>
      </w:pPr>
      <w:bookmarkStart w:id="1647" w:name="_Toc101854883"/>
      <w:r w:rsidRPr="00B11A9B">
        <w:rPr>
          <w:rFonts w:ascii="Verdana" w:eastAsia="Trebuchet MS" w:hAnsi="Verdana" w:cs="Arial"/>
          <w:b/>
          <w:sz w:val="20"/>
          <w:szCs w:val="20"/>
        </w:rPr>
        <w:t>BADANIE OFERT</w:t>
      </w:r>
      <w:bookmarkEnd w:id="1647"/>
    </w:p>
    <w:p w14:paraId="31CF4ECD" w14:textId="77777777" w:rsidR="00B11A9B" w:rsidRPr="00B11A9B" w:rsidRDefault="00B11A9B" w:rsidP="00B11A9B">
      <w:pPr>
        <w:widowControl w:val="0"/>
        <w:numPr>
          <w:ilvl w:val="0"/>
          <w:numId w:val="14"/>
        </w:numPr>
        <w:tabs>
          <w:tab w:val="left" w:pos="426"/>
        </w:tabs>
        <w:autoSpaceDE w:val="0"/>
        <w:autoSpaceDN w:val="0"/>
        <w:spacing w:after="0" w:line="276" w:lineRule="auto"/>
        <w:ind w:left="426" w:right="-8" w:hanging="284"/>
        <w:jc w:val="both"/>
        <w:rPr>
          <w:rFonts w:ascii="Verdana" w:eastAsia="Trebuchet MS" w:hAnsi="Verdana" w:cs="Arial"/>
          <w:sz w:val="20"/>
          <w:szCs w:val="20"/>
        </w:rPr>
      </w:pPr>
      <w:r w:rsidRPr="00B11A9B">
        <w:rPr>
          <w:rFonts w:ascii="Verdana" w:eastAsia="Trebuchet MS" w:hAnsi="Verdana" w:cs="Arial"/>
          <w:sz w:val="20"/>
          <w:szCs w:val="20"/>
        </w:rPr>
        <w:t>Zamawiający dokona badania i oceny ofert zgodnie z ustawą Pzp.</w:t>
      </w:r>
    </w:p>
    <w:p w14:paraId="790EDB45" w14:textId="77777777" w:rsidR="00B11A9B" w:rsidRPr="00B11A9B" w:rsidRDefault="00B11A9B" w:rsidP="00B11A9B">
      <w:pPr>
        <w:widowControl w:val="0"/>
        <w:numPr>
          <w:ilvl w:val="0"/>
          <w:numId w:val="14"/>
        </w:numPr>
        <w:autoSpaceDE w:val="0"/>
        <w:autoSpaceDN w:val="0"/>
        <w:spacing w:after="0" w:line="276" w:lineRule="auto"/>
        <w:ind w:left="426" w:right="-8" w:hanging="284"/>
        <w:jc w:val="both"/>
        <w:rPr>
          <w:rFonts w:ascii="Verdana" w:eastAsia="Trebuchet MS" w:hAnsi="Verdana" w:cs="Arial"/>
          <w:sz w:val="20"/>
          <w:szCs w:val="20"/>
        </w:rPr>
      </w:pPr>
      <w:r w:rsidRPr="00B11A9B">
        <w:rPr>
          <w:rFonts w:ascii="Verdana" w:eastAsia="Trebuchet MS" w:hAnsi="Verdana" w:cs="Arial"/>
          <w:sz w:val="20"/>
          <w:szCs w:val="20"/>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9FEED3D" w14:textId="77777777" w:rsidR="00B11A9B" w:rsidRPr="00B11A9B" w:rsidRDefault="00B11A9B" w:rsidP="00B11A9B">
      <w:pPr>
        <w:widowControl w:val="0"/>
        <w:numPr>
          <w:ilvl w:val="0"/>
          <w:numId w:val="14"/>
        </w:numPr>
        <w:autoSpaceDE w:val="0"/>
        <w:autoSpaceDN w:val="0"/>
        <w:spacing w:after="0" w:line="276" w:lineRule="auto"/>
        <w:ind w:left="426" w:right="-8" w:hanging="284"/>
        <w:jc w:val="both"/>
        <w:rPr>
          <w:rFonts w:ascii="Verdana" w:eastAsia="Trebuchet MS" w:hAnsi="Verdana" w:cs="Arial"/>
          <w:sz w:val="20"/>
          <w:szCs w:val="20"/>
        </w:rPr>
      </w:pPr>
      <w:r w:rsidRPr="00B11A9B">
        <w:rPr>
          <w:rFonts w:ascii="Verdana" w:eastAsia="Trebuchet MS" w:hAnsi="Verdana" w:cs="Arial"/>
          <w:sz w:val="20"/>
          <w:szCs w:val="20"/>
        </w:rPr>
        <w:t>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3E00AB6" w14:textId="77777777" w:rsidR="00B11A9B" w:rsidRPr="00B11A9B" w:rsidRDefault="00B11A9B" w:rsidP="00A65AB4">
      <w:pPr>
        <w:widowControl w:val="0"/>
        <w:numPr>
          <w:ilvl w:val="0"/>
          <w:numId w:val="23"/>
        </w:numPr>
        <w:autoSpaceDE w:val="0"/>
        <w:autoSpaceDN w:val="0"/>
        <w:spacing w:after="0" w:line="276" w:lineRule="auto"/>
        <w:ind w:right="-8"/>
        <w:jc w:val="both"/>
        <w:rPr>
          <w:rFonts w:ascii="Verdana" w:eastAsia="Trebuchet MS" w:hAnsi="Verdana" w:cs="Arial"/>
          <w:sz w:val="20"/>
          <w:szCs w:val="20"/>
        </w:rPr>
      </w:pPr>
      <w:r w:rsidRPr="00B11A9B">
        <w:rPr>
          <w:rFonts w:ascii="Verdana" w:eastAsia="Trebuchet MS" w:hAnsi="Verdana" w:cs="Arial"/>
          <w:sz w:val="20"/>
          <w:szCs w:val="20"/>
        </w:rPr>
        <w:t>wniosek o dopuszczenie do udziału w postępowaniu albo oferta wykonawcy podlegają odrzuceniu bez względu na ich złożenie, uzupełnienie lub poprawienie lub</w:t>
      </w:r>
    </w:p>
    <w:p w14:paraId="5507C1E1" w14:textId="77777777" w:rsidR="00B11A9B" w:rsidRPr="00B11A9B" w:rsidRDefault="00B11A9B" w:rsidP="00A65AB4">
      <w:pPr>
        <w:widowControl w:val="0"/>
        <w:numPr>
          <w:ilvl w:val="0"/>
          <w:numId w:val="23"/>
        </w:numPr>
        <w:autoSpaceDE w:val="0"/>
        <w:autoSpaceDN w:val="0"/>
        <w:spacing w:after="0" w:line="276" w:lineRule="auto"/>
        <w:ind w:right="-8"/>
        <w:jc w:val="both"/>
        <w:rPr>
          <w:rFonts w:ascii="Verdana" w:eastAsia="Trebuchet MS" w:hAnsi="Verdana" w:cs="Arial"/>
          <w:sz w:val="20"/>
          <w:szCs w:val="20"/>
        </w:rPr>
      </w:pPr>
      <w:r w:rsidRPr="00B11A9B">
        <w:rPr>
          <w:rFonts w:ascii="Verdana" w:eastAsia="Trebuchet MS" w:hAnsi="Verdana" w:cs="Arial"/>
          <w:sz w:val="20"/>
          <w:szCs w:val="20"/>
        </w:rPr>
        <w:t>zachodzą przesłanki unieważnienia postępowania.</w:t>
      </w:r>
    </w:p>
    <w:p w14:paraId="25A5C5CF" w14:textId="77777777" w:rsidR="00B11A9B" w:rsidRPr="00B11A9B" w:rsidRDefault="00B11A9B" w:rsidP="00B11A9B">
      <w:pPr>
        <w:widowControl w:val="0"/>
        <w:numPr>
          <w:ilvl w:val="0"/>
          <w:numId w:val="14"/>
        </w:numPr>
        <w:autoSpaceDE w:val="0"/>
        <w:autoSpaceDN w:val="0"/>
        <w:spacing w:after="0" w:line="276" w:lineRule="auto"/>
        <w:ind w:left="426" w:right="-8" w:hanging="284"/>
        <w:jc w:val="both"/>
        <w:rPr>
          <w:rFonts w:ascii="Verdana" w:eastAsia="Times New Roman" w:hAnsi="Verdana" w:cs="Times New Roman"/>
          <w:b/>
          <w:sz w:val="20"/>
          <w:szCs w:val="20"/>
          <w:lang w:eastAsia="pl-PL"/>
        </w:rPr>
      </w:pPr>
      <w:r w:rsidRPr="00B11A9B">
        <w:rPr>
          <w:rFonts w:ascii="Verdana" w:eastAsia="Calibri" w:hAnsi="Verdana" w:cs="Times New Roman"/>
          <w:sz w:val="20"/>
          <w:szCs w:val="20"/>
          <w:lang w:eastAsia="pl-PL"/>
        </w:rPr>
        <w:t>Zamawiający poprawia w ofercie omyłki zgodnie z zasadami określonymi w art. 223 ust. 2 i 3 ustawy Pzp.</w:t>
      </w:r>
    </w:p>
    <w:p w14:paraId="63A24D58" w14:textId="2AED1396" w:rsidR="00B11A9B" w:rsidRPr="00B11A9B" w:rsidRDefault="00B11A9B" w:rsidP="00B11A9B">
      <w:pPr>
        <w:widowControl w:val="0"/>
        <w:numPr>
          <w:ilvl w:val="0"/>
          <w:numId w:val="14"/>
        </w:numPr>
        <w:autoSpaceDE w:val="0"/>
        <w:autoSpaceDN w:val="0"/>
        <w:spacing w:after="0" w:line="276" w:lineRule="auto"/>
        <w:ind w:left="426" w:right="-8" w:hanging="284"/>
        <w:jc w:val="both"/>
        <w:rPr>
          <w:rFonts w:ascii="Verdana" w:eastAsia="Times New Roman" w:hAnsi="Verdana" w:cs="Times New Roman"/>
          <w:b/>
          <w:sz w:val="20"/>
          <w:szCs w:val="20"/>
          <w:lang w:eastAsia="pl-PL"/>
        </w:rPr>
      </w:pPr>
      <w:r w:rsidRPr="00B11A9B">
        <w:rPr>
          <w:rFonts w:ascii="Verdana" w:eastAsia="Calibri" w:hAnsi="Verdana" w:cs="Times New Roman"/>
          <w:bCs/>
          <w:sz w:val="20"/>
          <w:szCs w:val="20"/>
          <w:lang w:eastAsia="ar-SA"/>
        </w:rPr>
        <w:t>Zamawiający poprawi w szczególności błędny wynik działania matematycznego wynikający z dodawania, odejmowania, mnożenia lub dzielenia.</w:t>
      </w:r>
    </w:p>
    <w:p w14:paraId="647E1D2E" w14:textId="77777777" w:rsidR="00B11A9B" w:rsidRPr="00B11A9B" w:rsidRDefault="00B11A9B" w:rsidP="00B11A9B">
      <w:pPr>
        <w:widowControl w:val="0"/>
        <w:numPr>
          <w:ilvl w:val="0"/>
          <w:numId w:val="14"/>
        </w:numPr>
        <w:autoSpaceDE w:val="0"/>
        <w:autoSpaceDN w:val="0"/>
        <w:spacing w:after="0" w:line="276" w:lineRule="auto"/>
        <w:ind w:left="426" w:right="-8" w:hanging="284"/>
        <w:jc w:val="both"/>
        <w:rPr>
          <w:rFonts w:ascii="Verdana" w:eastAsia="Times New Roman" w:hAnsi="Verdana" w:cs="Times New Roman"/>
          <w:b/>
          <w:sz w:val="20"/>
          <w:szCs w:val="20"/>
          <w:lang w:eastAsia="pl-PL"/>
        </w:rPr>
      </w:pPr>
      <w:r w:rsidRPr="00B11A9B">
        <w:rPr>
          <w:rFonts w:ascii="Verdana" w:eastAsia="Trebuchet MS" w:hAnsi="Verdana" w:cs="Arial"/>
          <w:sz w:val="20"/>
          <w:szCs w:val="20"/>
        </w:rPr>
        <w:t xml:space="preserve">Zamawiający przewiduje możliwość unieważnienia postępowania o udzielenie zamówienia </w:t>
      </w:r>
      <w:r w:rsidRPr="00B11A9B">
        <w:rPr>
          <w:rFonts w:ascii="Verdana" w:eastAsia="Trebuchet MS" w:hAnsi="Verdana" w:cs="Arial"/>
          <w:sz w:val="20"/>
          <w:szCs w:val="20"/>
        </w:rPr>
        <w:lastRenderedPageBreak/>
        <w:t>na podstawie art. 310 ustawy Pzp jeżeli środki publiczne, które Zamawiający zamierzał przeznaczyć na sfinansowanie całości lub części zamówienia, nie zostaną mu przyznane.</w:t>
      </w:r>
    </w:p>
    <w:p w14:paraId="55326359" w14:textId="77777777" w:rsidR="00B11A9B" w:rsidRPr="00B11A9B" w:rsidRDefault="00B11A9B" w:rsidP="00B11A9B">
      <w:pPr>
        <w:widowControl w:val="0"/>
        <w:autoSpaceDE w:val="0"/>
        <w:autoSpaceDN w:val="0"/>
        <w:spacing w:after="0" w:line="276" w:lineRule="auto"/>
        <w:ind w:left="720" w:right="-8"/>
        <w:rPr>
          <w:rFonts w:ascii="Verdana" w:eastAsia="Trebuchet MS" w:hAnsi="Verdana" w:cs="Arial"/>
          <w:sz w:val="20"/>
          <w:szCs w:val="20"/>
        </w:rPr>
      </w:pPr>
    </w:p>
    <w:p w14:paraId="091A2DEB" w14:textId="77777777" w:rsidR="00B11A9B" w:rsidRPr="00B11A9B" w:rsidRDefault="00B11A9B" w:rsidP="00B11A9B">
      <w:pPr>
        <w:widowControl w:val="0"/>
        <w:numPr>
          <w:ilvl w:val="1"/>
          <w:numId w:val="4"/>
        </w:numPr>
        <w:shd w:val="clear" w:color="auto" w:fill="C2D69B"/>
        <w:autoSpaceDE w:val="0"/>
        <w:autoSpaceDN w:val="0"/>
        <w:spacing w:after="0" w:line="276" w:lineRule="auto"/>
        <w:ind w:left="511" w:right="-6" w:hanging="227"/>
        <w:outlineLvl w:val="0"/>
        <w:rPr>
          <w:rFonts w:ascii="Verdana" w:eastAsia="Trebuchet MS" w:hAnsi="Verdana" w:cs="Arial"/>
          <w:sz w:val="20"/>
          <w:szCs w:val="20"/>
        </w:rPr>
      </w:pPr>
      <w:bookmarkStart w:id="1648" w:name="_Toc63256766"/>
      <w:bookmarkStart w:id="1649" w:name="_Toc63408043"/>
      <w:bookmarkStart w:id="1650" w:name="_Toc64289731"/>
      <w:bookmarkStart w:id="1651" w:name="_Toc64289895"/>
      <w:bookmarkStart w:id="1652" w:name="_Toc64290058"/>
      <w:bookmarkStart w:id="1653" w:name="_Toc64290219"/>
      <w:bookmarkStart w:id="1654" w:name="_Toc64290381"/>
      <w:bookmarkStart w:id="1655" w:name="_Toc64290543"/>
      <w:bookmarkStart w:id="1656" w:name="_Toc64290702"/>
      <w:bookmarkStart w:id="1657" w:name="_Toc64290863"/>
      <w:bookmarkStart w:id="1658" w:name="_Toc64291022"/>
      <w:bookmarkStart w:id="1659" w:name="_Toc64291180"/>
      <w:bookmarkStart w:id="1660" w:name="_Toc64291338"/>
      <w:bookmarkStart w:id="1661" w:name="_Toc64291497"/>
      <w:bookmarkStart w:id="1662" w:name="_TOC_250002"/>
      <w:bookmarkStart w:id="1663" w:name="_Toc101854884"/>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r w:rsidRPr="00B11A9B">
        <w:rPr>
          <w:rFonts w:ascii="Verdana" w:eastAsia="Trebuchet MS" w:hAnsi="Verdana" w:cs="Arial"/>
          <w:b/>
          <w:sz w:val="20"/>
          <w:szCs w:val="20"/>
        </w:rPr>
        <w:t>OPIS KRYTERIÓW OCENY OFERT, WRAZ Z PODANIEM WAG TYCH KRYTERIÓW ORAZ SPOSOBU OCENY OFERT</w:t>
      </w:r>
      <w:bookmarkEnd w:id="1662"/>
      <w:bookmarkEnd w:id="1663"/>
    </w:p>
    <w:p w14:paraId="1657B0D5" w14:textId="77777777" w:rsidR="00A65AB4" w:rsidRPr="00A65AB4" w:rsidRDefault="00A65AB4" w:rsidP="00A65AB4">
      <w:pPr>
        <w:widowControl w:val="0"/>
        <w:numPr>
          <w:ilvl w:val="0"/>
          <w:numId w:val="38"/>
        </w:numPr>
        <w:autoSpaceDE w:val="0"/>
        <w:autoSpaceDN w:val="0"/>
        <w:spacing w:after="0" w:line="276" w:lineRule="auto"/>
        <w:ind w:left="567" w:hanging="425"/>
        <w:jc w:val="both"/>
        <w:rPr>
          <w:rFonts w:ascii="Verdana" w:eastAsia="Trebuchet MS" w:hAnsi="Verdana" w:cs="Trebuchet MS"/>
          <w:sz w:val="20"/>
          <w:szCs w:val="20"/>
        </w:rPr>
      </w:pPr>
      <w:r w:rsidRPr="00A65AB4">
        <w:rPr>
          <w:rFonts w:ascii="Verdana" w:eastAsia="Trebuchet MS" w:hAnsi="Verdana" w:cs="Trebuchet MS"/>
          <w:sz w:val="20"/>
          <w:szCs w:val="20"/>
        </w:rPr>
        <w:t>Za ofertę najkorzystniejszą zostanie uznana oferta zawierająca najwyższą ilość punktów (maksymalnie 100 pkt. = 100%) w kryteriach:</w:t>
      </w:r>
    </w:p>
    <w:p w14:paraId="3D279274" w14:textId="77777777" w:rsidR="00A65AB4" w:rsidRPr="00A65AB4" w:rsidRDefault="00A65AB4" w:rsidP="00A65AB4">
      <w:pPr>
        <w:widowControl w:val="0"/>
        <w:numPr>
          <w:ilvl w:val="0"/>
          <w:numId w:val="39"/>
        </w:numPr>
        <w:autoSpaceDE w:val="0"/>
        <w:autoSpaceDN w:val="0"/>
        <w:spacing w:after="0" w:line="276" w:lineRule="auto"/>
        <w:jc w:val="both"/>
        <w:rPr>
          <w:rFonts w:ascii="Verdana" w:eastAsia="Trebuchet MS" w:hAnsi="Verdana" w:cs="Trebuchet MS"/>
          <w:b/>
          <w:bCs/>
          <w:sz w:val="20"/>
          <w:szCs w:val="20"/>
        </w:rPr>
      </w:pPr>
      <w:r w:rsidRPr="00A65AB4">
        <w:rPr>
          <w:rFonts w:ascii="Verdana" w:eastAsia="Trebuchet MS" w:hAnsi="Verdana" w:cs="Trebuchet MS"/>
          <w:b/>
          <w:bCs/>
          <w:sz w:val="20"/>
          <w:szCs w:val="20"/>
        </w:rPr>
        <w:t>cena brutto  – waga 60%, tj.: 60,00 pkt;</w:t>
      </w:r>
    </w:p>
    <w:p w14:paraId="322A3306" w14:textId="77777777" w:rsidR="00A65AB4" w:rsidRPr="00A65AB4" w:rsidRDefault="00A65AB4" w:rsidP="00A65AB4">
      <w:pPr>
        <w:widowControl w:val="0"/>
        <w:numPr>
          <w:ilvl w:val="0"/>
          <w:numId w:val="39"/>
        </w:numPr>
        <w:autoSpaceDE w:val="0"/>
        <w:autoSpaceDN w:val="0"/>
        <w:spacing w:after="0" w:line="276" w:lineRule="auto"/>
        <w:jc w:val="both"/>
        <w:rPr>
          <w:rFonts w:ascii="Verdana" w:eastAsia="Calibri" w:hAnsi="Verdana" w:cs="Times New Roman"/>
          <w:b/>
          <w:bCs/>
          <w:sz w:val="20"/>
          <w:szCs w:val="20"/>
        </w:rPr>
      </w:pPr>
      <w:r w:rsidRPr="00A65AB4">
        <w:rPr>
          <w:rFonts w:ascii="Verdana" w:eastAsia="Calibri" w:hAnsi="Verdana" w:cs="Times New Roman"/>
          <w:b/>
          <w:bCs/>
          <w:sz w:val="20"/>
          <w:szCs w:val="20"/>
        </w:rPr>
        <w:t>czas reakcji na zgłoszenie o awarii – waga 20%, tj.: 20 pkt.</w:t>
      </w:r>
    </w:p>
    <w:p w14:paraId="17F44094" w14:textId="5ACD04DD" w:rsidR="00A65AB4" w:rsidRPr="00A65AB4" w:rsidRDefault="00A65AB4" w:rsidP="00A65AB4">
      <w:pPr>
        <w:widowControl w:val="0"/>
        <w:numPr>
          <w:ilvl w:val="0"/>
          <w:numId w:val="39"/>
        </w:numPr>
        <w:autoSpaceDE w:val="0"/>
        <w:autoSpaceDN w:val="0"/>
        <w:spacing w:after="0" w:line="276" w:lineRule="auto"/>
        <w:jc w:val="both"/>
        <w:rPr>
          <w:rFonts w:ascii="Verdana" w:eastAsia="Calibri" w:hAnsi="Verdana" w:cs="Times New Roman"/>
          <w:b/>
          <w:bCs/>
          <w:sz w:val="20"/>
          <w:szCs w:val="20"/>
        </w:rPr>
      </w:pPr>
      <w:r w:rsidRPr="00A65AB4">
        <w:rPr>
          <w:rFonts w:ascii="Verdana" w:eastAsia="Calibri" w:hAnsi="Verdana" w:cs="Times New Roman"/>
          <w:b/>
          <w:bCs/>
          <w:sz w:val="20"/>
          <w:szCs w:val="20"/>
        </w:rPr>
        <w:t xml:space="preserve">wysokość marży za zakup części przeznaczonych do </w:t>
      </w:r>
      <w:r>
        <w:rPr>
          <w:rFonts w:ascii="Verdana" w:eastAsia="Calibri" w:hAnsi="Verdana" w:cs="Times New Roman"/>
          <w:b/>
          <w:bCs/>
          <w:sz w:val="20"/>
          <w:szCs w:val="20"/>
        </w:rPr>
        <w:t xml:space="preserve">naprawy bądź </w:t>
      </w:r>
      <w:r w:rsidRPr="00A65AB4">
        <w:rPr>
          <w:rFonts w:ascii="Verdana" w:eastAsia="Calibri" w:hAnsi="Verdana" w:cs="Times New Roman"/>
          <w:b/>
          <w:bCs/>
          <w:sz w:val="20"/>
          <w:szCs w:val="20"/>
        </w:rPr>
        <w:t>usunięcia awarii – waga 20 %, tj.: 20 pkt.</w:t>
      </w:r>
    </w:p>
    <w:p w14:paraId="105E279D" w14:textId="77777777" w:rsidR="00A65AB4" w:rsidRPr="00A65AB4" w:rsidRDefault="00A65AB4" w:rsidP="00A65AB4">
      <w:pPr>
        <w:widowControl w:val="0"/>
        <w:numPr>
          <w:ilvl w:val="0"/>
          <w:numId w:val="38"/>
        </w:numPr>
        <w:autoSpaceDE w:val="0"/>
        <w:autoSpaceDN w:val="0"/>
        <w:spacing w:after="0" w:line="276" w:lineRule="auto"/>
        <w:ind w:left="142" w:right="-8" w:firstLine="0"/>
        <w:contextualSpacing/>
        <w:jc w:val="both"/>
        <w:rPr>
          <w:rFonts w:ascii="Verdana" w:eastAsia="Trebuchet MS" w:hAnsi="Verdana" w:cs="Calibri"/>
          <w:b/>
          <w:bCs/>
          <w:sz w:val="20"/>
          <w:szCs w:val="20"/>
        </w:rPr>
      </w:pPr>
      <w:r w:rsidRPr="00A65AB4">
        <w:rPr>
          <w:rFonts w:ascii="Verdana" w:eastAsia="Trebuchet MS" w:hAnsi="Verdana" w:cs="Trebuchet MS"/>
          <w:sz w:val="20"/>
          <w:szCs w:val="20"/>
        </w:rPr>
        <w:t>Liczba punktów przyznana każdej z ocenianych ofert obliczona zostanie wg poniższego wzoru:</w:t>
      </w:r>
      <w:r w:rsidRPr="00A65AB4">
        <w:rPr>
          <w:rFonts w:ascii="Verdana" w:eastAsia="Trebuchet MS" w:hAnsi="Verdana" w:cs="Trebuchet MS"/>
          <w:sz w:val="20"/>
          <w:szCs w:val="20"/>
        </w:rPr>
        <w:br/>
      </w:r>
      <w:r w:rsidRPr="00A65AB4">
        <w:rPr>
          <w:rFonts w:ascii="Verdana" w:eastAsia="Trebuchet MS" w:hAnsi="Verdana" w:cs="Trebuchet MS"/>
          <w:b/>
          <w:bCs/>
          <w:sz w:val="20"/>
          <w:szCs w:val="20"/>
        </w:rPr>
        <w:t xml:space="preserve">                                           LP = C + CR + WM</w:t>
      </w:r>
    </w:p>
    <w:p w14:paraId="07226E35" w14:textId="77777777" w:rsidR="00A65AB4" w:rsidRPr="00A65AB4" w:rsidRDefault="00A65AB4" w:rsidP="00A65AB4">
      <w:pPr>
        <w:autoSpaceDN w:val="0"/>
        <w:spacing w:after="0" w:line="276" w:lineRule="auto"/>
        <w:ind w:left="426" w:right="-8"/>
        <w:contextualSpacing/>
        <w:rPr>
          <w:rFonts w:ascii="Verdana" w:eastAsia="Trebuchet MS" w:hAnsi="Verdana" w:cs="Trebuchet MS"/>
          <w:sz w:val="20"/>
          <w:szCs w:val="20"/>
        </w:rPr>
      </w:pPr>
      <w:r w:rsidRPr="00A65AB4">
        <w:rPr>
          <w:rFonts w:ascii="Verdana" w:eastAsia="Trebuchet MS" w:hAnsi="Verdana" w:cs="Trebuchet MS"/>
          <w:sz w:val="20"/>
          <w:szCs w:val="20"/>
        </w:rPr>
        <w:t xml:space="preserve">gdzie: </w:t>
      </w:r>
      <w:r w:rsidRPr="00A65AB4">
        <w:rPr>
          <w:rFonts w:ascii="Verdana" w:eastAsia="Trebuchet MS" w:hAnsi="Verdana" w:cs="Trebuchet MS"/>
          <w:sz w:val="20"/>
          <w:szCs w:val="20"/>
        </w:rPr>
        <w:br/>
      </w:r>
      <w:r w:rsidRPr="00A65AB4">
        <w:rPr>
          <w:rFonts w:ascii="Verdana" w:eastAsia="Trebuchet MS" w:hAnsi="Verdana" w:cs="Trebuchet MS"/>
          <w:b/>
          <w:bCs/>
          <w:sz w:val="20"/>
          <w:szCs w:val="20"/>
        </w:rPr>
        <w:t xml:space="preserve">LP </w:t>
      </w:r>
      <w:r w:rsidRPr="00A65AB4">
        <w:rPr>
          <w:rFonts w:ascii="Verdana" w:eastAsia="Trebuchet MS" w:hAnsi="Verdana" w:cs="Trebuchet MS"/>
          <w:sz w:val="20"/>
          <w:szCs w:val="20"/>
        </w:rPr>
        <w:t xml:space="preserve">– łączna liczba punktów przyznanych ofercie, </w:t>
      </w:r>
      <w:r w:rsidRPr="00A65AB4">
        <w:rPr>
          <w:rFonts w:ascii="Verdana" w:eastAsia="Trebuchet MS" w:hAnsi="Verdana" w:cs="Trebuchet MS"/>
          <w:sz w:val="20"/>
          <w:szCs w:val="20"/>
        </w:rPr>
        <w:br/>
      </w:r>
      <w:r w:rsidRPr="00A65AB4">
        <w:rPr>
          <w:rFonts w:ascii="Verdana" w:eastAsia="Trebuchet MS" w:hAnsi="Verdana" w:cs="Trebuchet MS"/>
          <w:b/>
          <w:bCs/>
          <w:sz w:val="20"/>
          <w:szCs w:val="20"/>
        </w:rPr>
        <w:t>C</w:t>
      </w:r>
      <w:r w:rsidRPr="00A65AB4">
        <w:rPr>
          <w:rFonts w:ascii="Verdana" w:eastAsia="Trebuchet MS" w:hAnsi="Verdana" w:cs="Trebuchet MS"/>
          <w:sz w:val="20"/>
          <w:szCs w:val="20"/>
        </w:rPr>
        <w:t xml:space="preserve"> – liczba punktów przyznanych ofercie w oparciu o kryterium</w:t>
      </w:r>
    </w:p>
    <w:p w14:paraId="4EEA9542" w14:textId="77777777" w:rsidR="00A65AB4" w:rsidRPr="00A65AB4" w:rsidRDefault="00A65AB4" w:rsidP="00A65AB4">
      <w:pPr>
        <w:autoSpaceDN w:val="0"/>
        <w:spacing w:after="0" w:line="276" w:lineRule="auto"/>
        <w:ind w:left="426" w:right="-8"/>
        <w:contextualSpacing/>
        <w:rPr>
          <w:rFonts w:ascii="Verdana" w:eastAsia="Trebuchet MS" w:hAnsi="Verdana" w:cs="Trebuchet MS"/>
          <w:sz w:val="20"/>
          <w:szCs w:val="20"/>
        </w:rPr>
      </w:pPr>
      <w:r w:rsidRPr="00A65AB4">
        <w:rPr>
          <w:rFonts w:ascii="Verdana" w:eastAsia="Trebuchet MS" w:hAnsi="Verdana" w:cs="Trebuchet MS"/>
          <w:sz w:val="20"/>
          <w:szCs w:val="20"/>
        </w:rPr>
        <w:t xml:space="preserve"> „cena brutto”, maksymalna ilość punktów przyznanych w kryterium wynosi 60 pkt;</w:t>
      </w:r>
    </w:p>
    <w:p w14:paraId="186CF30D" w14:textId="77777777" w:rsidR="00A65AB4" w:rsidRPr="00A65AB4" w:rsidRDefault="00A65AB4" w:rsidP="00A65AB4">
      <w:pPr>
        <w:autoSpaceDN w:val="0"/>
        <w:spacing w:after="0" w:line="276" w:lineRule="auto"/>
        <w:ind w:left="426" w:right="-8"/>
        <w:contextualSpacing/>
        <w:rPr>
          <w:rFonts w:ascii="Verdana" w:eastAsia="Trebuchet MS" w:hAnsi="Verdana" w:cs="Trebuchet MS"/>
          <w:sz w:val="20"/>
          <w:szCs w:val="20"/>
        </w:rPr>
      </w:pPr>
      <w:r w:rsidRPr="00A65AB4">
        <w:rPr>
          <w:rFonts w:ascii="Verdana" w:eastAsia="Trebuchet MS" w:hAnsi="Verdana" w:cs="Trebuchet MS"/>
          <w:b/>
          <w:bCs/>
          <w:sz w:val="20"/>
          <w:szCs w:val="20"/>
        </w:rPr>
        <w:t>CR</w:t>
      </w:r>
      <w:r w:rsidRPr="00A65AB4">
        <w:rPr>
          <w:rFonts w:ascii="Verdana" w:eastAsia="Trebuchet MS" w:hAnsi="Verdana" w:cs="Trebuchet MS"/>
          <w:sz w:val="20"/>
          <w:szCs w:val="20"/>
        </w:rPr>
        <w:t xml:space="preserve"> - liczba punktów przyznanych ofercie w oparciu o kryterium „czas reakcji na zgłoszenie awarii ”, maksymalna ilość punktów przyznanych w kryterium wynosi 20 pkt. </w:t>
      </w:r>
    </w:p>
    <w:p w14:paraId="26B4E6AE" w14:textId="77777777" w:rsidR="00A65AB4" w:rsidRPr="00A65AB4" w:rsidRDefault="00A65AB4" w:rsidP="00A65AB4">
      <w:pPr>
        <w:autoSpaceDN w:val="0"/>
        <w:spacing w:after="0" w:line="276" w:lineRule="auto"/>
        <w:ind w:left="426" w:right="-8"/>
        <w:contextualSpacing/>
        <w:rPr>
          <w:rFonts w:ascii="Verdana" w:eastAsia="Trebuchet MS" w:hAnsi="Verdana" w:cs="Trebuchet MS"/>
          <w:sz w:val="20"/>
          <w:szCs w:val="20"/>
        </w:rPr>
      </w:pPr>
      <w:r w:rsidRPr="00A65AB4">
        <w:rPr>
          <w:rFonts w:ascii="Verdana" w:eastAsia="Trebuchet MS" w:hAnsi="Verdana" w:cs="Trebuchet MS"/>
          <w:b/>
          <w:bCs/>
          <w:sz w:val="20"/>
          <w:szCs w:val="20"/>
        </w:rPr>
        <w:t xml:space="preserve">WM </w:t>
      </w:r>
      <w:r w:rsidRPr="00A65AB4">
        <w:rPr>
          <w:rFonts w:ascii="Verdana" w:eastAsia="Trebuchet MS" w:hAnsi="Verdana" w:cs="Trebuchet MS"/>
          <w:sz w:val="20"/>
          <w:szCs w:val="20"/>
        </w:rPr>
        <w:t>– liczba punktów przyznanych ofercie w oparciu o kryterium „wysokość marży”, maksymalna ilość punktów przyznanych w kryterium wynosi 20 pkt.</w:t>
      </w:r>
    </w:p>
    <w:p w14:paraId="05027A74" w14:textId="77777777" w:rsidR="00A65AB4" w:rsidRPr="00A65AB4" w:rsidRDefault="00A65AB4" w:rsidP="00A65AB4">
      <w:pPr>
        <w:widowControl w:val="0"/>
        <w:numPr>
          <w:ilvl w:val="0"/>
          <w:numId w:val="40"/>
        </w:numPr>
        <w:autoSpaceDE w:val="0"/>
        <w:autoSpaceDN w:val="0"/>
        <w:spacing w:after="0" w:line="276" w:lineRule="auto"/>
        <w:ind w:right="-8"/>
        <w:contextualSpacing/>
        <w:jc w:val="both"/>
        <w:rPr>
          <w:rFonts w:ascii="Verdana" w:eastAsia="Trebuchet MS" w:hAnsi="Verdana" w:cs="Arial"/>
          <w:sz w:val="20"/>
          <w:szCs w:val="20"/>
        </w:rPr>
      </w:pPr>
      <w:r w:rsidRPr="00A65AB4">
        <w:rPr>
          <w:rFonts w:ascii="Verdana" w:eastAsia="Trebuchet MS" w:hAnsi="Verdana" w:cs="Arial"/>
          <w:b/>
          <w:bCs/>
          <w:sz w:val="20"/>
          <w:szCs w:val="20"/>
        </w:rPr>
        <w:t>Kryterium cena</w:t>
      </w:r>
      <w:r w:rsidRPr="00A65AB4">
        <w:rPr>
          <w:rFonts w:ascii="Verdana" w:eastAsia="Trebuchet MS" w:hAnsi="Verdana" w:cs="Arial"/>
          <w:sz w:val="20"/>
          <w:szCs w:val="20"/>
        </w:rPr>
        <w:t xml:space="preserve"> </w:t>
      </w:r>
    </w:p>
    <w:p w14:paraId="4B20746E" w14:textId="77777777" w:rsidR="00A65AB4" w:rsidRPr="00A65AB4" w:rsidRDefault="00A65AB4" w:rsidP="00A65AB4">
      <w:pPr>
        <w:widowControl w:val="0"/>
        <w:autoSpaceDE w:val="0"/>
        <w:autoSpaceDN w:val="0"/>
        <w:spacing w:after="0" w:line="276" w:lineRule="auto"/>
        <w:ind w:left="927" w:right="-8"/>
        <w:contextualSpacing/>
        <w:jc w:val="both"/>
        <w:rPr>
          <w:rFonts w:ascii="Verdana" w:eastAsia="Trebuchet MS" w:hAnsi="Verdana" w:cs="Arial"/>
          <w:sz w:val="20"/>
          <w:szCs w:val="20"/>
        </w:rPr>
      </w:pPr>
      <w:r w:rsidRPr="00A65AB4">
        <w:rPr>
          <w:rFonts w:ascii="Verdana" w:eastAsia="Trebuchet MS" w:hAnsi="Verdana" w:cs="Arial"/>
          <w:sz w:val="20"/>
          <w:szCs w:val="20"/>
        </w:rPr>
        <w:t>Maksymaln</w:t>
      </w:r>
      <w:bookmarkStart w:id="1664" w:name="_Hlk233196955"/>
      <w:r w:rsidRPr="00A65AB4">
        <w:rPr>
          <w:rFonts w:ascii="Verdana" w:eastAsia="Trebuchet MS" w:hAnsi="Verdana" w:cs="Arial"/>
          <w:sz w:val="20"/>
          <w:szCs w:val="20"/>
        </w:rPr>
        <w:t xml:space="preserve">ą liczbę punktów w kryterium </w:t>
      </w:r>
      <w:r w:rsidRPr="00A65AB4">
        <w:rPr>
          <w:rFonts w:ascii="Verdana" w:eastAsia="Trebuchet MS" w:hAnsi="Verdana" w:cs="Arial"/>
          <w:b/>
          <w:sz w:val="20"/>
          <w:szCs w:val="20"/>
        </w:rPr>
        <w:t>„Cena”</w:t>
      </w:r>
      <w:r w:rsidRPr="00A65AB4">
        <w:rPr>
          <w:rFonts w:ascii="Verdana" w:eastAsia="Trebuchet MS" w:hAnsi="Verdana" w:cs="Arial"/>
          <w:sz w:val="20"/>
          <w:szCs w:val="20"/>
        </w:rPr>
        <w:t xml:space="preserve"> (60 pkt.) otrzyma oferta Wykonawcy, który zaproponuje najniższą </w:t>
      </w:r>
      <w:r w:rsidRPr="00A65AB4">
        <w:rPr>
          <w:rFonts w:ascii="Verdana" w:eastAsia="Trebuchet MS" w:hAnsi="Verdana" w:cs="Arial"/>
          <w:b/>
          <w:sz w:val="20"/>
          <w:szCs w:val="20"/>
        </w:rPr>
        <w:t>cenę brutto</w:t>
      </w:r>
      <w:r w:rsidRPr="00A65AB4">
        <w:rPr>
          <w:rFonts w:ascii="Verdana" w:eastAsia="Trebuchet MS" w:hAnsi="Verdana" w:cs="Arial"/>
          <w:sz w:val="20"/>
          <w:szCs w:val="20"/>
        </w:rPr>
        <w:t>, spośród ofert niepodlegających odrzuceniu, natomiast pozostali Wykonawcy otrzymają odpowiednio mniejszą liczbę punktów zgodnie z poniższym wzorem:</w:t>
      </w:r>
    </w:p>
    <w:p w14:paraId="371F73F5" w14:textId="77777777" w:rsidR="00A65AB4" w:rsidRPr="00A65AB4" w:rsidRDefault="00A65AB4" w:rsidP="00A65AB4">
      <w:pPr>
        <w:widowControl w:val="0"/>
        <w:autoSpaceDE w:val="0"/>
        <w:autoSpaceDN w:val="0"/>
        <w:spacing w:after="0" w:line="276" w:lineRule="auto"/>
        <w:ind w:left="142" w:right="-8"/>
        <w:jc w:val="both"/>
        <w:rPr>
          <w:rFonts w:ascii="Verdana" w:eastAsia="Trebuchet MS" w:hAnsi="Verdana" w:cs="Arial"/>
          <w:sz w:val="20"/>
          <w:szCs w:val="20"/>
        </w:rPr>
      </w:pPr>
      <w:bookmarkStart w:id="1665" w:name="_Hlk233196905"/>
      <w:bookmarkEnd w:id="1664"/>
      <m:oMathPara>
        <m:oMath>
          <m:r>
            <w:rPr>
              <w:rFonts w:ascii="Cambria Math" w:eastAsia="Trebuchet MS" w:hAnsi="Cambria Math" w:cs="Arial"/>
              <w:sz w:val="20"/>
              <w:szCs w:val="20"/>
            </w:rPr>
            <m:t>C</m:t>
          </m:r>
          <m:r>
            <m:rPr>
              <m:sty m:val="p"/>
            </m:rPr>
            <w:rPr>
              <w:rFonts w:ascii="Cambria Math" w:eastAsia="Trebuchet MS" w:hAnsi="Cambria Math" w:cs="Arial"/>
              <w:sz w:val="20"/>
              <w:szCs w:val="20"/>
            </w:rPr>
            <m:t>=</m:t>
          </m:r>
          <m:f>
            <m:fPr>
              <m:ctrlPr>
                <w:rPr>
                  <w:rFonts w:ascii="Cambria Math" w:eastAsia="Trebuchet MS" w:hAnsi="Cambria Math" w:cs="Arial"/>
                  <w:sz w:val="20"/>
                  <w:szCs w:val="20"/>
                </w:rPr>
              </m:ctrlPr>
            </m:fPr>
            <m:num>
              <m:r>
                <m:rPr>
                  <m:sty m:val="p"/>
                </m:rPr>
                <w:rPr>
                  <w:rFonts w:ascii="Cambria Math" w:eastAsia="Trebuchet MS" w:hAnsi="Cambria Math" w:cs="Arial"/>
                  <w:sz w:val="20"/>
                  <w:szCs w:val="20"/>
                </w:rPr>
                <m:t>Cn</m:t>
              </m:r>
            </m:num>
            <m:den>
              <m:r>
                <m:rPr>
                  <m:sty m:val="p"/>
                </m:rPr>
                <w:rPr>
                  <w:rFonts w:ascii="Cambria Math" w:eastAsia="Trebuchet MS" w:hAnsi="Cambria Math" w:cs="Arial"/>
                  <w:sz w:val="20"/>
                  <w:szCs w:val="20"/>
                </w:rPr>
                <m:t>Cbad</m:t>
              </m:r>
            </m:den>
          </m:f>
          <m:r>
            <m:rPr>
              <m:sty m:val="p"/>
            </m:rPr>
            <w:rPr>
              <w:rFonts w:ascii="Cambria Math" w:eastAsia="Trebuchet MS" w:hAnsi="Cambria Math" w:cs="Arial"/>
              <w:sz w:val="20"/>
              <w:szCs w:val="20"/>
            </w:rPr>
            <m:t>*60</m:t>
          </m:r>
        </m:oMath>
      </m:oMathPara>
    </w:p>
    <w:p w14:paraId="4CB0493B" w14:textId="77777777" w:rsidR="00A65AB4" w:rsidRPr="00A65AB4" w:rsidRDefault="00A65AB4" w:rsidP="00A65AB4">
      <w:pPr>
        <w:widowControl w:val="0"/>
        <w:autoSpaceDE w:val="0"/>
        <w:autoSpaceDN w:val="0"/>
        <w:spacing w:after="0" w:line="276" w:lineRule="auto"/>
        <w:ind w:left="2160" w:right="-6"/>
        <w:jc w:val="both"/>
        <w:rPr>
          <w:rFonts w:ascii="Verdana" w:eastAsia="Trebuchet MS" w:hAnsi="Verdana" w:cs="Arial"/>
          <w:sz w:val="20"/>
          <w:szCs w:val="20"/>
        </w:rPr>
      </w:pPr>
      <w:r w:rsidRPr="00A65AB4">
        <w:rPr>
          <w:rFonts w:ascii="Verdana" w:eastAsia="Trebuchet MS" w:hAnsi="Verdana" w:cs="Arial"/>
          <w:sz w:val="20"/>
          <w:szCs w:val="20"/>
        </w:rPr>
        <w:t>gdzie:</w:t>
      </w:r>
    </w:p>
    <w:p w14:paraId="21F6445C" w14:textId="77777777" w:rsidR="00A65AB4" w:rsidRPr="00A65AB4" w:rsidRDefault="00A65AB4" w:rsidP="00A65AB4">
      <w:pPr>
        <w:widowControl w:val="0"/>
        <w:autoSpaceDE w:val="0"/>
        <w:autoSpaceDN w:val="0"/>
        <w:spacing w:after="0" w:line="276" w:lineRule="auto"/>
        <w:ind w:left="2160" w:right="-6"/>
        <w:jc w:val="both"/>
        <w:rPr>
          <w:rFonts w:ascii="Verdana" w:eastAsia="Trebuchet MS" w:hAnsi="Verdana" w:cs="Arial"/>
          <w:sz w:val="20"/>
          <w:szCs w:val="20"/>
        </w:rPr>
      </w:pPr>
      <w:r w:rsidRPr="00A65AB4">
        <w:rPr>
          <w:rFonts w:ascii="Verdana" w:eastAsia="Trebuchet MS" w:hAnsi="Verdana" w:cs="Arial"/>
          <w:sz w:val="20"/>
          <w:szCs w:val="20"/>
        </w:rPr>
        <w:t>C</w:t>
      </w:r>
      <w:r w:rsidRPr="00A65AB4">
        <w:rPr>
          <w:rFonts w:ascii="Verdana" w:eastAsia="Trebuchet MS" w:hAnsi="Verdana" w:cs="Arial"/>
          <w:sz w:val="20"/>
          <w:szCs w:val="20"/>
          <w:vertAlign w:val="subscript"/>
        </w:rPr>
        <w:t>i</w:t>
      </w:r>
      <w:r w:rsidRPr="00A65AB4">
        <w:rPr>
          <w:rFonts w:ascii="Verdana" w:eastAsia="Trebuchet MS" w:hAnsi="Verdana" w:cs="Arial"/>
          <w:sz w:val="20"/>
          <w:szCs w:val="20"/>
        </w:rPr>
        <w:t xml:space="preserve"> – oznacza liczbę punktów przyznanych badanej ofercie w kryterium „cena brutto”;</w:t>
      </w:r>
    </w:p>
    <w:p w14:paraId="7FA954C9" w14:textId="77777777" w:rsidR="00A65AB4" w:rsidRPr="00A65AB4" w:rsidRDefault="00A65AB4" w:rsidP="00A65AB4">
      <w:pPr>
        <w:widowControl w:val="0"/>
        <w:autoSpaceDE w:val="0"/>
        <w:autoSpaceDN w:val="0"/>
        <w:spacing w:after="0" w:line="276" w:lineRule="auto"/>
        <w:ind w:left="2160" w:right="-6"/>
        <w:jc w:val="both"/>
        <w:rPr>
          <w:rFonts w:ascii="Verdana" w:eastAsia="Trebuchet MS" w:hAnsi="Verdana" w:cs="Arial"/>
          <w:sz w:val="20"/>
          <w:szCs w:val="20"/>
        </w:rPr>
      </w:pPr>
      <w:r w:rsidRPr="00A65AB4">
        <w:rPr>
          <w:rFonts w:ascii="Verdana" w:eastAsia="Trebuchet MS" w:hAnsi="Verdana" w:cs="Arial"/>
          <w:sz w:val="20"/>
          <w:szCs w:val="20"/>
        </w:rPr>
        <w:t>Cn – oznacza najniższą cenę brutto oferty zaproponowaną w ofertach</w:t>
      </w:r>
      <w:r w:rsidRPr="00A65AB4">
        <w:rPr>
          <w:rFonts w:ascii="Verdana" w:eastAsia="Trebuchet MS" w:hAnsi="Verdana" w:cs="Arial"/>
          <w:color w:val="FF0000"/>
          <w:sz w:val="20"/>
          <w:szCs w:val="20"/>
        </w:rPr>
        <w:t xml:space="preserve"> </w:t>
      </w:r>
      <w:r w:rsidRPr="00A65AB4">
        <w:rPr>
          <w:rFonts w:ascii="Verdana" w:eastAsia="Trebuchet MS" w:hAnsi="Verdana" w:cs="Arial"/>
          <w:sz w:val="20"/>
          <w:szCs w:val="20"/>
        </w:rPr>
        <w:t>podlegających badaniu;</w:t>
      </w:r>
    </w:p>
    <w:p w14:paraId="1E269B48" w14:textId="77777777" w:rsidR="00A65AB4" w:rsidRPr="00A65AB4" w:rsidRDefault="00A65AB4" w:rsidP="00A65AB4">
      <w:pPr>
        <w:widowControl w:val="0"/>
        <w:autoSpaceDE w:val="0"/>
        <w:autoSpaceDN w:val="0"/>
        <w:spacing w:after="0" w:line="276" w:lineRule="auto"/>
        <w:ind w:left="2160" w:right="-6"/>
        <w:jc w:val="both"/>
        <w:rPr>
          <w:rFonts w:ascii="Verdana" w:eastAsia="Trebuchet MS" w:hAnsi="Verdana" w:cs="Arial"/>
          <w:sz w:val="20"/>
          <w:szCs w:val="20"/>
        </w:rPr>
      </w:pPr>
      <w:r w:rsidRPr="00A65AB4">
        <w:rPr>
          <w:rFonts w:ascii="Verdana" w:eastAsia="Trebuchet MS" w:hAnsi="Verdana" w:cs="Arial"/>
          <w:sz w:val="20"/>
          <w:szCs w:val="20"/>
        </w:rPr>
        <w:t>Cbad – oznacza cenę brutto zaproponowaną w ofercie badanej.</w:t>
      </w:r>
    </w:p>
    <w:bookmarkEnd w:id="1665"/>
    <w:p w14:paraId="4A1FE129" w14:textId="77777777" w:rsidR="00A65AB4" w:rsidRPr="00A65AB4" w:rsidRDefault="00A65AB4" w:rsidP="00A65AB4">
      <w:pPr>
        <w:widowControl w:val="0"/>
        <w:numPr>
          <w:ilvl w:val="0"/>
          <w:numId w:val="40"/>
        </w:numPr>
        <w:autoSpaceDE w:val="0"/>
        <w:autoSpaceDN w:val="0"/>
        <w:spacing w:after="0" w:line="276" w:lineRule="auto"/>
        <w:ind w:right="-6"/>
        <w:contextualSpacing/>
        <w:jc w:val="both"/>
        <w:rPr>
          <w:rFonts w:ascii="Verdana" w:eastAsia="Trebuchet MS" w:hAnsi="Verdana" w:cs="Trebuchet MS"/>
          <w:color w:val="000000"/>
          <w:sz w:val="20"/>
          <w:szCs w:val="20"/>
        </w:rPr>
      </w:pPr>
      <w:r w:rsidRPr="00A65AB4">
        <w:rPr>
          <w:rFonts w:ascii="Verdana" w:eastAsia="Trebuchet MS" w:hAnsi="Verdana" w:cs="Arial"/>
          <w:b/>
          <w:bCs/>
          <w:color w:val="000000"/>
          <w:sz w:val="20"/>
          <w:szCs w:val="20"/>
        </w:rPr>
        <w:t>Kryterium Czas reakcji na zgłoszenie awarii</w:t>
      </w:r>
    </w:p>
    <w:p w14:paraId="440DD117" w14:textId="622884A2" w:rsidR="00A65AB4" w:rsidRPr="00A65AB4" w:rsidRDefault="00A65AB4" w:rsidP="00A65AB4">
      <w:pPr>
        <w:widowControl w:val="0"/>
        <w:autoSpaceDE w:val="0"/>
        <w:autoSpaceDN w:val="0"/>
        <w:spacing w:after="0" w:line="276" w:lineRule="auto"/>
        <w:ind w:left="927" w:right="-6"/>
        <w:contextualSpacing/>
        <w:jc w:val="both"/>
        <w:rPr>
          <w:rFonts w:ascii="Verdana" w:eastAsia="Trebuchet MS" w:hAnsi="Verdana" w:cs="Trebuchet MS"/>
          <w:color w:val="000000"/>
          <w:sz w:val="20"/>
          <w:szCs w:val="20"/>
        </w:rPr>
      </w:pPr>
      <w:r w:rsidRPr="00A65AB4">
        <w:rPr>
          <w:rFonts w:ascii="Verdana" w:eastAsia="Trebuchet MS" w:hAnsi="Verdana" w:cs="Trebuchet MS"/>
          <w:color w:val="000000"/>
          <w:sz w:val="20"/>
          <w:szCs w:val="20"/>
        </w:rPr>
        <w:t xml:space="preserve">Punkty za kryterium ”Czas reakcji na zgłoszenie awarii” - </w:t>
      </w:r>
      <w:r w:rsidRPr="00A65AB4">
        <w:rPr>
          <w:rFonts w:ascii="Verdana" w:eastAsia="Trebuchet MS" w:hAnsi="Verdana" w:cs="Arial"/>
          <w:sz w:val="20"/>
          <w:szCs w:val="20"/>
        </w:rPr>
        <w:t>jest to kryterium liczone jako czas reakcji od otrzymania przez wykonawcę od zamawiającego zgłoszenia telefonicznego lub smsem lub za pośrednictwem e mail zgłoszenia, w którym do miejsca wskazanego przez Zamawiającego przybędzie wykwalifikowany i przeszkolony personel wraz ze sprzętem koniecznym do niezwłocznego ustalenia przyczyn awarii i dokonania analizy uszkodzeń, zabezpieczenia lub usunięcia przyczyny awarii, zabezpieczenia miejsca powstania awarii celem zapobieżenia rozprzestrzenianiu się skutków awarii oraz sporządzenia protokołu.</w:t>
      </w:r>
    </w:p>
    <w:p w14:paraId="611B281C" w14:textId="77777777" w:rsidR="00A65AB4" w:rsidRPr="00A65AB4" w:rsidRDefault="00A65AB4" w:rsidP="00A65AB4">
      <w:pPr>
        <w:widowControl w:val="0"/>
        <w:autoSpaceDE w:val="0"/>
        <w:autoSpaceDN w:val="0"/>
        <w:spacing w:after="0" w:line="276" w:lineRule="auto"/>
        <w:ind w:left="993" w:right="-6"/>
        <w:jc w:val="both"/>
        <w:rPr>
          <w:rFonts w:ascii="Verdana" w:eastAsia="Trebuchet MS" w:hAnsi="Verdana" w:cs="Arial"/>
          <w:sz w:val="20"/>
          <w:szCs w:val="20"/>
        </w:rPr>
      </w:pPr>
      <w:r w:rsidRPr="00A65AB4">
        <w:rPr>
          <w:rFonts w:ascii="Verdana" w:eastAsia="Trebuchet MS" w:hAnsi="Verdana" w:cs="Arial"/>
          <w:sz w:val="20"/>
          <w:szCs w:val="20"/>
        </w:rPr>
        <w:t>Kryterium temu zostaje przypisana liczba 20 punktów. Liczba punktów poszczególnym ofertom w tym kryterium przyznawana będzie według poniższej zasady:</w:t>
      </w:r>
    </w:p>
    <w:p w14:paraId="69DEA252" w14:textId="77777777" w:rsidR="00A65AB4" w:rsidRPr="00A65AB4" w:rsidRDefault="00A65AB4" w:rsidP="00A65AB4">
      <w:pPr>
        <w:widowControl w:val="0"/>
        <w:autoSpaceDE w:val="0"/>
        <w:autoSpaceDN w:val="0"/>
        <w:spacing w:after="0" w:line="276" w:lineRule="auto"/>
        <w:ind w:left="993" w:right="-6"/>
        <w:jc w:val="both"/>
        <w:rPr>
          <w:rFonts w:ascii="Verdana" w:eastAsia="Trebuchet MS" w:hAnsi="Verdana" w:cs="Arial"/>
          <w:sz w:val="20"/>
          <w:szCs w:val="20"/>
        </w:rPr>
      </w:pPr>
      <w:r w:rsidRPr="00A65AB4">
        <w:rPr>
          <w:rFonts w:ascii="Verdana" w:eastAsia="Trebuchet MS" w:hAnsi="Verdana" w:cs="Arial"/>
          <w:sz w:val="20"/>
          <w:szCs w:val="20"/>
        </w:rPr>
        <w:t>Oferta o najkrótszym zaoferowanym czasie reakcji otrzyma 20 punktów.</w:t>
      </w:r>
    </w:p>
    <w:p w14:paraId="1D061010" w14:textId="77777777" w:rsidR="00A65AB4" w:rsidRPr="00A65AB4" w:rsidRDefault="00A65AB4" w:rsidP="00A65AB4">
      <w:pPr>
        <w:widowControl w:val="0"/>
        <w:autoSpaceDE w:val="0"/>
        <w:autoSpaceDN w:val="0"/>
        <w:spacing w:after="0" w:line="276" w:lineRule="auto"/>
        <w:ind w:left="993" w:right="-6"/>
        <w:jc w:val="both"/>
        <w:rPr>
          <w:rFonts w:ascii="Verdana" w:eastAsia="Trebuchet MS" w:hAnsi="Verdana" w:cs="Arial"/>
          <w:sz w:val="20"/>
          <w:szCs w:val="20"/>
        </w:rPr>
      </w:pPr>
      <w:r w:rsidRPr="00A65AB4">
        <w:rPr>
          <w:rFonts w:ascii="Verdana" w:eastAsia="Trebuchet MS" w:hAnsi="Verdana" w:cs="Arial"/>
          <w:sz w:val="20"/>
          <w:szCs w:val="20"/>
        </w:rPr>
        <w:t>Pozostałe oferty - liczba punktów wyliczona wg wzoru:</w:t>
      </w:r>
    </w:p>
    <w:p w14:paraId="0CA2FB59" w14:textId="77777777" w:rsidR="00A65AB4" w:rsidRPr="00A65AB4" w:rsidRDefault="00A65AB4" w:rsidP="00A65AB4">
      <w:pPr>
        <w:widowControl w:val="0"/>
        <w:autoSpaceDE w:val="0"/>
        <w:autoSpaceDN w:val="0"/>
        <w:spacing w:after="0" w:line="276" w:lineRule="auto"/>
        <w:ind w:left="567" w:right="-6"/>
        <w:jc w:val="both"/>
        <w:rPr>
          <w:rFonts w:ascii="Verdana" w:eastAsia="Trebuchet MS" w:hAnsi="Verdana" w:cs="Arial"/>
          <w:sz w:val="20"/>
          <w:szCs w:val="20"/>
        </w:rPr>
      </w:pPr>
    </w:p>
    <w:p w14:paraId="63914E63" w14:textId="77777777" w:rsidR="00A65AB4" w:rsidRPr="00A65AB4" w:rsidRDefault="00A65AB4" w:rsidP="00A65AB4">
      <w:pPr>
        <w:widowControl w:val="0"/>
        <w:autoSpaceDE w:val="0"/>
        <w:autoSpaceDN w:val="0"/>
        <w:spacing w:after="0" w:line="276" w:lineRule="auto"/>
        <w:ind w:left="567" w:right="-6"/>
        <w:jc w:val="both"/>
        <w:rPr>
          <w:rFonts w:ascii="Verdana" w:eastAsia="Trebuchet MS" w:hAnsi="Verdana" w:cs="Arial"/>
          <w:sz w:val="20"/>
          <w:szCs w:val="20"/>
        </w:rPr>
      </w:pPr>
      <m:oMathPara>
        <m:oMath>
          <m:r>
            <m:rPr>
              <m:sty m:val="p"/>
            </m:rPr>
            <w:rPr>
              <w:rFonts w:ascii="Cambria Math" w:eastAsia="Trebuchet MS" w:hAnsi="Cambria Math" w:cs="Arial"/>
              <w:sz w:val="20"/>
              <w:szCs w:val="20"/>
            </w:rPr>
            <m:t>CR</m:t>
          </m:r>
          <m:r>
            <m:rPr>
              <m:sty m:val="p"/>
            </m:rPr>
            <w:rPr>
              <w:rFonts w:ascii="Cambria Math" w:eastAsia="Trebuchet MS" w:hAnsi="Cambria Math" w:cs="Cambria Math"/>
              <w:sz w:val="20"/>
              <w:szCs w:val="20"/>
            </w:rPr>
            <m:t>=</m:t>
          </m:r>
          <m:f>
            <m:fPr>
              <m:ctrlPr>
                <w:rPr>
                  <w:rFonts w:ascii="Cambria Math" w:eastAsia="Trebuchet MS" w:hAnsi="Cambria Math" w:cs="Arial"/>
                  <w:sz w:val="20"/>
                  <w:szCs w:val="20"/>
                </w:rPr>
              </m:ctrlPr>
            </m:fPr>
            <m:num>
              <m:r>
                <m:rPr>
                  <m:sty m:val="p"/>
                </m:rPr>
                <w:rPr>
                  <w:rFonts w:ascii="Cambria Math" w:eastAsia="Trebuchet MS" w:hAnsi="Cambria Math" w:cs="Cambria Math"/>
                  <w:sz w:val="20"/>
                  <w:szCs w:val="20"/>
                </w:rPr>
                <m:t>czas reakcji najktótszy spośród ofert oceianych x 20</m:t>
              </m:r>
            </m:num>
            <m:den>
              <m:r>
                <m:rPr>
                  <m:sty m:val="p"/>
                </m:rPr>
                <w:rPr>
                  <w:rFonts w:ascii="Cambria Math" w:eastAsia="Trebuchet MS" w:hAnsi="Cambria Math" w:cs="Cambria Math"/>
                  <w:sz w:val="20"/>
                  <w:szCs w:val="20"/>
                </w:rPr>
                <m:t>czas reakcji oferty ocenianianej</m:t>
              </m:r>
            </m:den>
          </m:f>
        </m:oMath>
      </m:oMathPara>
    </w:p>
    <w:p w14:paraId="587909A0" w14:textId="77777777" w:rsidR="00A65AB4" w:rsidRPr="00A65AB4" w:rsidRDefault="00A65AB4" w:rsidP="00A65AB4">
      <w:pPr>
        <w:widowControl w:val="0"/>
        <w:autoSpaceDE w:val="0"/>
        <w:autoSpaceDN w:val="0"/>
        <w:spacing w:after="0" w:line="276" w:lineRule="auto"/>
        <w:ind w:left="567" w:right="-6"/>
        <w:jc w:val="both"/>
        <w:rPr>
          <w:rFonts w:ascii="Verdana" w:eastAsia="Trebuchet MS" w:hAnsi="Verdana" w:cs="Arial"/>
          <w:sz w:val="20"/>
          <w:szCs w:val="20"/>
        </w:rPr>
      </w:pPr>
    </w:p>
    <w:p w14:paraId="36731AEA" w14:textId="77777777" w:rsidR="00A65AB4" w:rsidRPr="00A65AB4" w:rsidRDefault="00A65AB4" w:rsidP="00A65AB4">
      <w:pPr>
        <w:widowControl w:val="0"/>
        <w:autoSpaceDE w:val="0"/>
        <w:autoSpaceDN w:val="0"/>
        <w:spacing w:after="0" w:line="276" w:lineRule="auto"/>
        <w:ind w:left="993" w:right="-6"/>
        <w:jc w:val="both"/>
        <w:rPr>
          <w:rFonts w:ascii="Verdana" w:eastAsia="Trebuchet MS" w:hAnsi="Verdana" w:cs="Arial"/>
          <w:sz w:val="20"/>
          <w:szCs w:val="20"/>
        </w:rPr>
      </w:pPr>
      <w:r w:rsidRPr="00A65AB4">
        <w:rPr>
          <w:rFonts w:ascii="Verdana" w:eastAsia="Trebuchet MS" w:hAnsi="Verdana" w:cs="Arial"/>
          <w:sz w:val="20"/>
          <w:szCs w:val="20"/>
        </w:rPr>
        <w:t>i</w:t>
      </w:r>
      <w:r w:rsidRPr="00A65AB4">
        <w:rPr>
          <w:rFonts w:ascii="Verdana" w:eastAsia="Trebuchet MS" w:hAnsi="Verdana" w:cs="Arial"/>
          <w:sz w:val="20"/>
          <w:szCs w:val="20"/>
        </w:rPr>
        <w:tab/>
        <w:t>- numer oferty ocenianej</w:t>
      </w:r>
    </w:p>
    <w:p w14:paraId="78DC4A09" w14:textId="77777777" w:rsidR="00A65AB4" w:rsidRPr="00A65AB4" w:rsidRDefault="00A65AB4" w:rsidP="00A65AB4">
      <w:pPr>
        <w:widowControl w:val="0"/>
        <w:autoSpaceDE w:val="0"/>
        <w:autoSpaceDN w:val="0"/>
        <w:spacing w:after="0" w:line="276" w:lineRule="auto"/>
        <w:ind w:left="993" w:right="-6"/>
        <w:jc w:val="both"/>
        <w:rPr>
          <w:rFonts w:ascii="Verdana" w:eastAsia="Trebuchet MS" w:hAnsi="Verdana" w:cs="Arial"/>
          <w:sz w:val="20"/>
          <w:szCs w:val="20"/>
        </w:rPr>
      </w:pPr>
      <w:r w:rsidRPr="00A65AB4">
        <w:rPr>
          <w:rFonts w:ascii="Verdana" w:eastAsia="Trebuchet MS" w:hAnsi="Verdana" w:cs="Arial"/>
          <w:sz w:val="20"/>
          <w:szCs w:val="20"/>
        </w:rPr>
        <w:t>CR</w:t>
      </w:r>
      <w:r w:rsidRPr="00A65AB4">
        <w:rPr>
          <w:rFonts w:ascii="Verdana" w:eastAsia="Trebuchet MS" w:hAnsi="Verdana" w:cs="Arial"/>
          <w:sz w:val="20"/>
          <w:szCs w:val="20"/>
        </w:rPr>
        <w:tab/>
        <w:t>- liczba punktów w kryterium „CZAS REAKCJI NA ZGŁOSZENIE AWARII” (oferty ocenianej)</w:t>
      </w:r>
    </w:p>
    <w:p w14:paraId="361142F7" w14:textId="77777777" w:rsidR="00A65AB4" w:rsidRPr="00A65AB4" w:rsidRDefault="00A65AB4" w:rsidP="00A65AB4">
      <w:pPr>
        <w:widowControl w:val="0"/>
        <w:autoSpaceDE w:val="0"/>
        <w:autoSpaceDN w:val="0"/>
        <w:spacing w:after="0" w:line="276" w:lineRule="auto"/>
        <w:ind w:left="993" w:right="-6"/>
        <w:jc w:val="both"/>
        <w:rPr>
          <w:rFonts w:ascii="Verdana" w:eastAsia="Trebuchet MS" w:hAnsi="Verdana" w:cs="Arial"/>
          <w:sz w:val="20"/>
          <w:szCs w:val="20"/>
        </w:rPr>
      </w:pPr>
      <w:r w:rsidRPr="00A65AB4">
        <w:rPr>
          <w:rFonts w:ascii="Verdana" w:eastAsia="Trebuchet MS" w:hAnsi="Verdana" w:cs="Arial"/>
          <w:sz w:val="20"/>
          <w:szCs w:val="20"/>
        </w:rPr>
        <w:t>Za czas reakcji przyjmuje się liczbę pełnych kwadransów. W przypadku, gdy Wykonawca w Formularzu oferty poda czas reakcji w niepełnych kwadransach, przy ocenie oferty Zamawiający zaokrągli czas reakcji w górę do najbliższej pełnej liczby (np. zadeklarowany czas reakcji wynoszący 2,5 kwadransa zostanie zaokrąglony do 3 kwadransów itp.)</w:t>
      </w:r>
    </w:p>
    <w:p w14:paraId="4F42D5C5" w14:textId="775962AB" w:rsidR="00A65AB4" w:rsidRPr="00A65AB4" w:rsidRDefault="00A65AB4" w:rsidP="00A65AB4">
      <w:pPr>
        <w:widowControl w:val="0"/>
        <w:autoSpaceDE w:val="0"/>
        <w:autoSpaceDN w:val="0"/>
        <w:spacing w:after="0" w:line="276" w:lineRule="auto"/>
        <w:ind w:left="993" w:right="-6"/>
        <w:jc w:val="both"/>
        <w:rPr>
          <w:rFonts w:ascii="Verdana" w:eastAsia="Trebuchet MS" w:hAnsi="Verdana" w:cs="Arial"/>
          <w:sz w:val="20"/>
          <w:szCs w:val="20"/>
        </w:rPr>
      </w:pPr>
      <w:r w:rsidRPr="00A65AB4">
        <w:rPr>
          <w:rFonts w:ascii="Verdana" w:eastAsia="Trebuchet MS" w:hAnsi="Verdana" w:cs="Arial"/>
          <w:sz w:val="20"/>
          <w:szCs w:val="20"/>
        </w:rPr>
        <w:t>Maksymalny czas reakcji wynosi 8 kwadransów. Oferty proponujące dłuższy czas zostaną odrzucone. W przypadku, gdy w ofercie zaproponowany zostanie czas reakcji 2 kwadranse i krócej do oceny ofert zostaną przyjęte 2 kwadranse (do umowy zostanie wpisana liczba kwadransów zaoferowana przez Wykonawcę).</w:t>
      </w:r>
      <w:r w:rsidR="00B569CB">
        <w:rPr>
          <w:rFonts w:ascii="Verdana" w:eastAsia="Trebuchet MS" w:hAnsi="Verdana" w:cs="Arial"/>
          <w:sz w:val="20"/>
          <w:szCs w:val="20"/>
        </w:rPr>
        <w:t>W przypadku gdy wykonawca w ofercie nie zaproponuje żadnego czasu reakcji zamawiający przyjmie do oceny czas reakcji 2 kwadranse.</w:t>
      </w:r>
    </w:p>
    <w:p w14:paraId="520FD0D0" w14:textId="77777777" w:rsidR="00A65AB4" w:rsidRPr="00A65AB4" w:rsidRDefault="00A65AB4" w:rsidP="00A65AB4">
      <w:pPr>
        <w:widowControl w:val="0"/>
        <w:numPr>
          <w:ilvl w:val="0"/>
          <w:numId w:val="40"/>
        </w:numPr>
        <w:autoSpaceDE w:val="0"/>
        <w:autoSpaceDN w:val="0"/>
        <w:spacing w:after="0" w:line="276" w:lineRule="auto"/>
        <w:ind w:left="284" w:right="-6" w:firstLine="0"/>
        <w:contextualSpacing/>
        <w:jc w:val="both"/>
        <w:rPr>
          <w:rFonts w:ascii="Verdana" w:eastAsia="Trebuchet MS" w:hAnsi="Verdana" w:cs="Arial"/>
          <w:sz w:val="20"/>
          <w:szCs w:val="20"/>
        </w:rPr>
      </w:pPr>
      <w:r w:rsidRPr="00A65AB4">
        <w:rPr>
          <w:rFonts w:ascii="Verdana" w:eastAsia="Calibri" w:hAnsi="Verdana" w:cs="Times New Roman"/>
          <w:b/>
          <w:bCs/>
          <w:sz w:val="20"/>
          <w:szCs w:val="20"/>
        </w:rPr>
        <w:t xml:space="preserve">Kryterium </w:t>
      </w:r>
      <w:bookmarkStart w:id="1666" w:name="_Hlk233197108"/>
      <w:r w:rsidRPr="00A65AB4">
        <w:rPr>
          <w:rFonts w:ascii="Verdana" w:eastAsia="Calibri" w:hAnsi="Verdana" w:cs="Times New Roman"/>
          <w:b/>
          <w:bCs/>
          <w:sz w:val="20"/>
          <w:szCs w:val="20"/>
        </w:rPr>
        <w:t>Wysokość marży za zakup części przeznaczonych do naprawy bądź usunięcia awarii</w:t>
      </w:r>
      <w:bookmarkEnd w:id="1666"/>
    </w:p>
    <w:p w14:paraId="43CAAB21" w14:textId="13001923" w:rsidR="00A65AB4" w:rsidRPr="00A65AB4" w:rsidRDefault="00A65AB4" w:rsidP="00A65AB4">
      <w:pPr>
        <w:widowControl w:val="0"/>
        <w:autoSpaceDE w:val="0"/>
        <w:autoSpaceDN w:val="0"/>
        <w:spacing w:after="0" w:line="276" w:lineRule="auto"/>
        <w:ind w:left="142" w:right="-6"/>
        <w:jc w:val="both"/>
        <w:rPr>
          <w:rFonts w:ascii="Verdana" w:eastAsia="Trebuchet MS" w:hAnsi="Verdana" w:cs="Arial"/>
          <w:sz w:val="20"/>
          <w:szCs w:val="20"/>
        </w:rPr>
      </w:pPr>
      <w:r w:rsidRPr="00A65AB4">
        <w:rPr>
          <w:rFonts w:ascii="Verdana" w:eastAsia="Trebuchet MS" w:hAnsi="Verdana" w:cs="Arial"/>
          <w:sz w:val="20"/>
          <w:szCs w:val="20"/>
        </w:rPr>
        <w:t>Maksymalną liczbę punktów w kryterium „</w:t>
      </w:r>
      <w:bookmarkStart w:id="1667" w:name="_Hlk233197296"/>
      <w:r w:rsidRPr="00A65AB4">
        <w:rPr>
          <w:rFonts w:ascii="Verdana" w:eastAsia="Calibri" w:hAnsi="Verdana" w:cs="Times New Roman"/>
          <w:sz w:val="20"/>
          <w:szCs w:val="20"/>
        </w:rPr>
        <w:t>Wysokość marży za zakup części przeznaczonych do naprawy bądź usunięcia awarii</w:t>
      </w:r>
      <w:bookmarkEnd w:id="1667"/>
      <w:r w:rsidRPr="00A65AB4">
        <w:rPr>
          <w:rFonts w:ascii="Verdana" w:eastAsia="Trebuchet MS" w:hAnsi="Verdana" w:cs="Arial"/>
          <w:sz w:val="20"/>
          <w:szCs w:val="20"/>
        </w:rPr>
        <w:t>” (20 pkt.) otrzyma oferta Wykonawcy, który zaproponuje najniższą wysokość marży</w:t>
      </w:r>
      <w:r w:rsidR="00382563">
        <w:rPr>
          <w:rFonts w:ascii="Verdana" w:eastAsia="Trebuchet MS" w:hAnsi="Verdana" w:cs="Arial"/>
          <w:sz w:val="20"/>
          <w:szCs w:val="20"/>
        </w:rPr>
        <w:t>, przedstawioną w %,</w:t>
      </w:r>
      <w:r w:rsidRPr="00A65AB4">
        <w:rPr>
          <w:rFonts w:ascii="Verdana" w:eastAsia="Trebuchet MS" w:hAnsi="Verdana" w:cs="Arial"/>
          <w:sz w:val="20"/>
          <w:szCs w:val="20"/>
        </w:rPr>
        <w:t xml:space="preserve"> za zakup części przeznaczonych do </w:t>
      </w:r>
      <w:r w:rsidRPr="00A65AB4">
        <w:rPr>
          <w:rFonts w:ascii="Verdana" w:eastAsia="Calibri" w:hAnsi="Verdana" w:cs="Times New Roman"/>
          <w:sz w:val="20"/>
          <w:szCs w:val="20"/>
        </w:rPr>
        <w:t xml:space="preserve">naprawy bądź </w:t>
      </w:r>
      <w:r w:rsidRPr="00A65AB4">
        <w:rPr>
          <w:rFonts w:ascii="Verdana" w:eastAsia="Trebuchet MS" w:hAnsi="Verdana" w:cs="Arial"/>
          <w:sz w:val="20"/>
          <w:szCs w:val="20"/>
        </w:rPr>
        <w:t>usunięcia awarii, spośród ofert niepodlegających odrzuceniu, natomiast pozostali Wykonawcy otrzymają odpowiednio mniejszą liczbę punktów zgodnie z poniższym wzorem:</w:t>
      </w:r>
    </w:p>
    <w:p w14:paraId="5113FC96" w14:textId="77777777" w:rsidR="00A65AB4" w:rsidRPr="00A65AB4" w:rsidRDefault="00A65AB4" w:rsidP="00A65AB4">
      <w:pPr>
        <w:widowControl w:val="0"/>
        <w:autoSpaceDE w:val="0"/>
        <w:autoSpaceDN w:val="0"/>
        <w:spacing w:after="0" w:line="276" w:lineRule="auto"/>
        <w:ind w:right="-6"/>
        <w:jc w:val="both"/>
        <w:rPr>
          <w:rFonts w:ascii="Verdana" w:eastAsia="Trebuchet MS" w:hAnsi="Verdana" w:cs="Arial"/>
          <w:color w:val="FF0000"/>
          <w:sz w:val="20"/>
          <w:szCs w:val="20"/>
        </w:rPr>
      </w:pPr>
    </w:p>
    <w:p w14:paraId="06CDDA0B" w14:textId="77777777" w:rsidR="00A65AB4" w:rsidRPr="00A65AB4" w:rsidRDefault="00A65AB4" w:rsidP="00A65AB4">
      <w:pPr>
        <w:widowControl w:val="0"/>
        <w:autoSpaceDE w:val="0"/>
        <w:autoSpaceDN w:val="0"/>
        <w:spacing w:after="0" w:line="276" w:lineRule="auto"/>
        <w:ind w:right="-6"/>
        <w:jc w:val="both"/>
        <w:rPr>
          <w:rFonts w:ascii="Verdana" w:eastAsia="Trebuchet MS" w:hAnsi="Verdana" w:cs="Arial"/>
          <w:color w:val="FF0000"/>
          <w:sz w:val="20"/>
          <w:szCs w:val="20"/>
        </w:rPr>
      </w:pPr>
    </w:p>
    <w:p w14:paraId="2232796B" w14:textId="2F2B48CE" w:rsidR="00A65AB4" w:rsidRPr="00A65AB4" w:rsidRDefault="00A65AB4" w:rsidP="00A65AB4">
      <w:pPr>
        <w:widowControl w:val="0"/>
        <w:autoSpaceDE w:val="0"/>
        <w:autoSpaceDN w:val="0"/>
        <w:spacing w:after="0" w:line="276" w:lineRule="auto"/>
        <w:ind w:right="-8"/>
        <w:jc w:val="both"/>
        <w:rPr>
          <w:rFonts w:ascii="Verdana" w:eastAsia="Trebuchet MS" w:hAnsi="Verdana" w:cs="Arial"/>
          <w:sz w:val="20"/>
          <w:szCs w:val="20"/>
        </w:rPr>
      </w:pPr>
      <m:oMathPara>
        <m:oMath>
          <m:r>
            <w:rPr>
              <w:rFonts w:ascii="Cambria Math" w:eastAsia="Trebuchet MS" w:hAnsi="Cambria Math" w:cs="Arial"/>
              <w:sz w:val="20"/>
              <w:szCs w:val="20"/>
            </w:rPr>
            <m:t>WM</m:t>
          </m:r>
          <m:r>
            <m:rPr>
              <m:sty m:val="p"/>
            </m:rPr>
            <w:rPr>
              <w:rFonts w:ascii="Cambria Math" w:eastAsia="Trebuchet MS" w:hAnsi="Cambria Math" w:cs="Arial"/>
              <w:sz w:val="20"/>
              <w:szCs w:val="20"/>
            </w:rPr>
            <m:t>=</m:t>
          </m:r>
          <m:f>
            <m:fPr>
              <m:ctrlPr>
                <w:rPr>
                  <w:rFonts w:ascii="Cambria Math" w:eastAsia="Trebuchet MS" w:hAnsi="Cambria Math" w:cs="Arial"/>
                  <w:sz w:val="20"/>
                  <w:szCs w:val="20"/>
                </w:rPr>
              </m:ctrlPr>
            </m:fPr>
            <m:num>
              <m:r>
                <m:rPr>
                  <m:sty m:val="p"/>
                </m:rPr>
                <w:rPr>
                  <w:rFonts w:ascii="Cambria Math" w:eastAsia="Trebuchet MS" w:hAnsi="Cambria Math" w:cs="Arial"/>
                  <w:sz w:val="20"/>
                  <w:szCs w:val="20"/>
                </w:rPr>
                <m:t>WMn</m:t>
              </m:r>
            </m:num>
            <m:den>
              <m:r>
                <m:rPr>
                  <m:sty m:val="p"/>
                </m:rPr>
                <w:rPr>
                  <w:rFonts w:ascii="Cambria Math" w:eastAsia="Trebuchet MS" w:hAnsi="Cambria Math" w:cs="Arial"/>
                  <w:sz w:val="20"/>
                  <w:szCs w:val="20"/>
                </w:rPr>
                <m:t>WMbad</m:t>
              </m:r>
            </m:den>
          </m:f>
          <m:r>
            <m:rPr>
              <m:sty m:val="p"/>
            </m:rPr>
            <w:rPr>
              <w:rFonts w:ascii="Cambria Math" w:eastAsia="Trebuchet MS" w:hAnsi="Cambria Math" w:cs="Arial"/>
              <w:sz w:val="20"/>
              <w:szCs w:val="20"/>
            </w:rPr>
            <m:t>*</m:t>
          </m:r>
          <m:r>
            <m:rPr>
              <m:sty m:val="p"/>
            </m:rPr>
            <w:rPr>
              <w:rFonts w:ascii="Cambria Math" w:eastAsia="Trebuchet MS" w:hAnsi="Cambria Math" w:cs="Arial"/>
              <w:sz w:val="20"/>
              <w:szCs w:val="20"/>
            </w:rPr>
            <m:t>2</m:t>
          </m:r>
          <m:r>
            <m:rPr>
              <m:sty m:val="p"/>
            </m:rPr>
            <w:rPr>
              <w:rFonts w:ascii="Cambria Math" w:eastAsia="Trebuchet MS" w:hAnsi="Cambria Math" w:cs="Arial"/>
              <w:sz w:val="20"/>
              <w:szCs w:val="20"/>
            </w:rPr>
            <m:t>0</m:t>
          </m:r>
        </m:oMath>
      </m:oMathPara>
    </w:p>
    <w:p w14:paraId="0568B1CD" w14:textId="77777777" w:rsidR="00A65AB4" w:rsidRPr="00A65AB4" w:rsidRDefault="00A65AB4" w:rsidP="00A65AB4">
      <w:pPr>
        <w:widowControl w:val="0"/>
        <w:autoSpaceDE w:val="0"/>
        <w:autoSpaceDN w:val="0"/>
        <w:spacing w:after="0" w:line="276" w:lineRule="auto"/>
        <w:ind w:right="-6"/>
        <w:jc w:val="both"/>
        <w:rPr>
          <w:rFonts w:ascii="Verdana" w:eastAsia="Trebuchet MS" w:hAnsi="Verdana" w:cs="Arial"/>
          <w:sz w:val="20"/>
          <w:szCs w:val="20"/>
        </w:rPr>
      </w:pPr>
      <w:r w:rsidRPr="00A65AB4">
        <w:rPr>
          <w:rFonts w:ascii="Verdana" w:eastAsia="Trebuchet MS" w:hAnsi="Verdana" w:cs="Arial"/>
          <w:sz w:val="20"/>
          <w:szCs w:val="20"/>
        </w:rPr>
        <w:t>gdzie:</w:t>
      </w:r>
    </w:p>
    <w:p w14:paraId="1C79B43B" w14:textId="77777777" w:rsidR="00A65AB4" w:rsidRPr="00A65AB4" w:rsidRDefault="00A65AB4" w:rsidP="00A65AB4">
      <w:pPr>
        <w:widowControl w:val="0"/>
        <w:autoSpaceDE w:val="0"/>
        <w:autoSpaceDN w:val="0"/>
        <w:spacing w:after="0" w:line="276" w:lineRule="auto"/>
        <w:ind w:right="-6"/>
        <w:jc w:val="both"/>
        <w:rPr>
          <w:rFonts w:ascii="Verdana" w:eastAsia="Trebuchet MS" w:hAnsi="Verdana" w:cs="Arial"/>
          <w:sz w:val="20"/>
          <w:szCs w:val="20"/>
        </w:rPr>
      </w:pPr>
      <w:r w:rsidRPr="00A65AB4">
        <w:rPr>
          <w:rFonts w:ascii="Verdana" w:eastAsia="Trebuchet MS" w:hAnsi="Verdana" w:cs="Arial"/>
          <w:sz w:val="20"/>
          <w:szCs w:val="20"/>
        </w:rPr>
        <w:t>C – oznacza liczbę punktów przyznanych badanej ofercie w kryterium „</w:t>
      </w:r>
      <w:bookmarkStart w:id="1668" w:name="_Hlk233197328"/>
      <w:r w:rsidRPr="00A65AB4">
        <w:rPr>
          <w:rFonts w:ascii="Verdana" w:eastAsia="Calibri" w:hAnsi="Verdana" w:cs="Times New Roman"/>
          <w:b/>
          <w:bCs/>
          <w:sz w:val="20"/>
          <w:szCs w:val="20"/>
        </w:rPr>
        <w:t xml:space="preserve">Wysokość marży za zakup części przeznaczonych </w:t>
      </w:r>
      <w:bookmarkStart w:id="1669" w:name="_Hlk233806060"/>
      <w:r w:rsidRPr="00A65AB4">
        <w:rPr>
          <w:rFonts w:ascii="Verdana" w:eastAsia="Calibri" w:hAnsi="Verdana" w:cs="Times New Roman"/>
          <w:b/>
          <w:bCs/>
          <w:sz w:val="20"/>
          <w:szCs w:val="20"/>
        </w:rPr>
        <w:t xml:space="preserve">do naprawy bądź </w:t>
      </w:r>
      <w:bookmarkEnd w:id="1669"/>
      <w:r w:rsidRPr="00A65AB4">
        <w:rPr>
          <w:rFonts w:ascii="Verdana" w:eastAsia="Calibri" w:hAnsi="Verdana" w:cs="Times New Roman"/>
          <w:b/>
          <w:bCs/>
          <w:sz w:val="20"/>
          <w:szCs w:val="20"/>
        </w:rPr>
        <w:t>usunięcia awarii</w:t>
      </w:r>
      <w:bookmarkEnd w:id="1668"/>
      <w:r w:rsidRPr="00A65AB4">
        <w:rPr>
          <w:rFonts w:ascii="Verdana" w:eastAsia="Trebuchet MS" w:hAnsi="Verdana" w:cs="Arial"/>
          <w:sz w:val="20"/>
          <w:szCs w:val="20"/>
        </w:rPr>
        <w:t>”;</w:t>
      </w:r>
    </w:p>
    <w:p w14:paraId="0403FC1A" w14:textId="77777777" w:rsidR="00A65AB4" w:rsidRPr="00A65AB4" w:rsidRDefault="00A65AB4" w:rsidP="00A65AB4">
      <w:pPr>
        <w:widowControl w:val="0"/>
        <w:autoSpaceDE w:val="0"/>
        <w:autoSpaceDN w:val="0"/>
        <w:spacing w:after="0" w:line="276" w:lineRule="auto"/>
        <w:ind w:right="-6"/>
        <w:jc w:val="both"/>
        <w:rPr>
          <w:rFonts w:ascii="Verdana" w:eastAsia="Trebuchet MS" w:hAnsi="Verdana" w:cs="Arial"/>
          <w:sz w:val="20"/>
          <w:szCs w:val="20"/>
        </w:rPr>
      </w:pPr>
      <w:r w:rsidRPr="00A65AB4">
        <w:rPr>
          <w:rFonts w:ascii="Verdana" w:eastAsia="Trebuchet MS" w:hAnsi="Verdana" w:cs="Arial"/>
          <w:sz w:val="20"/>
          <w:szCs w:val="20"/>
        </w:rPr>
        <w:t xml:space="preserve">WMn – oznacza najniższą </w:t>
      </w:r>
      <w:r w:rsidRPr="00A65AB4">
        <w:rPr>
          <w:rFonts w:ascii="Verdana" w:eastAsia="Calibri" w:hAnsi="Verdana" w:cs="Times New Roman"/>
          <w:sz w:val="20"/>
          <w:szCs w:val="20"/>
        </w:rPr>
        <w:t>wysokość marży za zakup części przeznaczonych do</w:t>
      </w:r>
      <w:r w:rsidRPr="00A65AB4">
        <w:rPr>
          <w:rFonts w:ascii="Verdana" w:eastAsia="Calibri" w:hAnsi="Verdana" w:cs="Times New Roman"/>
          <w:b/>
          <w:bCs/>
          <w:sz w:val="20"/>
          <w:szCs w:val="20"/>
        </w:rPr>
        <w:t xml:space="preserve"> </w:t>
      </w:r>
      <w:r w:rsidRPr="00A65AB4">
        <w:rPr>
          <w:rFonts w:ascii="Verdana" w:eastAsia="Calibri" w:hAnsi="Verdana" w:cs="Times New Roman"/>
          <w:sz w:val="20"/>
          <w:szCs w:val="20"/>
        </w:rPr>
        <w:t>naprawy bądź</w:t>
      </w:r>
      <w:r w:rsidRPr="00A65AB4">
        <w:rPr>
          <w:rFonts w:ascii="Verdana" w:eastAsia="Calibri" w:hAnsi="Verdana" w:cs="Times New Roman"/>
          <w:b/>
          <w:bCs/>
          <w:sz w:val="20"/>
          <w:szCs w:val="20"/>
        </w:rPr>
        <w:t xml:space="preserve"> </w:t>
      </w:r>
      <w:r w:rsidRPr="00A65AB4">
        <w:rPr>
          <w:rFonts w:ascii="Verdana" w:eastAsia="Calibri" w:hAnsi="Verdana" w:cs="Times New Roman"/>
          <w:sz w:val="20"/>
          <w:szCs w:val="20"/>
        </w:rPr>
        <w:t>usunięcia awarii</w:t>
      </w:r>
      <w:r w:rsidRPr="00A65AB4">
        <w:rPr>
          <w:rFonts w:ascii="Verdana" w:eastAsia="Trebuchet MS" w:hAnsi="Verdana" w:cs="Arial"/>
          <w:sz w:val="20"/>
          <w:szCs w:val="20"/>
        </w:rPr>
        <w:t xml:space="preserve"> zaproponowaną w ofertach</w:t>
      </w:r>
      <w:r w:rsidRPr="00A65AB4">
        <w:rPr>
          <w:rFonts w:ascii="Verdana" w:eastAsia="Trebuchet MS" w:hAnsi="Verdana" w:cs="Arial"/>
          <w:color w:val="FF0000"/>
          <w:sz w:val="20"/>
          <w:szCs w:val="20"/>
        </w:rPr>
        <w:t xml:space="preserve"> </w:t>
      </w:r>
      <w:r w:rsidRPr="00A65AB4">
        <w:rPr>
          <w:rFonts w:ascii="Verdana" w:eastAsia="Trebuchet MS" w:hAnsi="Verdana" w:cs="Arial"/>
          <w:sz w:val="20"/>
          <w:szCs w:val="20"/>
        </w:rPr>
        <w:t>podlegających badaniu;</w:t>
      </w:r>
    </w:p>
    <w:p w14:paraId="27EB1B8F" w14:textId="77777777" w:rsidR="00A65AB4" w:rsidRPr="00A65AB4" w:rsidRDefault="00A65AB4" w:rsidP="00A65AB4">
      <w:pPr>
        <w:widowControl w:val="0"/>
        <w:autoSpaceDE w:val="0"/>
        <w:autoSpaceDN w:val="0"/>
        <w:spacing w:after="0" w:line="276" w:lineRule="auto"/>
        <w:ind w:right="-6"/>
        <w:jc w:val="both"/>
        <w:rPr>
          <w:rFonts w:ascii="Verdana" w:eastAsia="Trebuchet MS" w:hAnsi="Verdana" w:cs="Arial"/>
          <w:sz w:val="20"/>
          <w:szCs w:val="20"/>
        </w:rPr>
      </w:pPr>
      <w:r w:rsidRPr="00A65AB4">
        <w:rPr>
          <w:rFonts w:ascii="Verdana" w:eastAsia="Trebuchet MS" w:hAnsi="Verdana" w:cs="Arial"/>
          <w:sz w:val="20"/>
          <w:szCs w:val="20"/>
        </w:rPr>
        <w:t xml:space="preserve">WMbad – oznacza cenę </w:t>
      </w:r>
      <w:r w:rsidRPr="00A65AB4">
        <w:rPr>
          <w:rFonts w:ascii="Verdana" w:eastAsia="Calibri" w:hAnsi="Verdana" w:cs="Times New Roman"/>
          <w:sz w:val="20"/>
          <w:szCs w:val="20"/>
        </w:rPr>
        <w:t>wysokość marży za zakup części przeznaczonych do naprawy bądź usunięcia awarii</w:t>
      </w:r>
      <w:r w:rsidRPr="00A65AB4">
        <w:rPr>
          <w:rFonts w:ascii="Verdana" w:eastAsia="Trebuchet MS" w:hAnsi="Verdana" w:cs="Arial"/>
          <w:sz w:val="20"/>
          <w:szCs w:val="20"/>
        </w:rPr>
        <w:t xml:space="preserve"> w ofercie badanej.</w:t>
      </w:r>
    </w:p>
    <w:p w14:paraId="018CF393" w14:textId="77777777" w:rsidR="00A65AB4" w:rsidRPr="00A65AB4" w:rsidRDefault="00A65AB4" w:rsidP="00A65AB4">
      <w:pPr>
        <w:widowControl w:val="0"/>
        <w:autoSpaceDE w:val="0"/>
        <w:autoSpaceDN w:val="0"/>
        <w:spacing w:after="0" w:line="276" w:lineRule="auto"/>
        <w:ind w:right="-6"/>
        <w:jc w:val="both"/>
        <w:rPr>
          <w:rFonts w:ascii="Verdana" w:eastAsia="Trebuchet MS" w:hAnsi="Verdana" w:cs="Arial"/>
          <w:sz w:val="20"/>
          <w:szCs w:val="20"/>
        </w:rPr>
      </w:pPr>
      <w:r w:rsidRPr="00A65AB4">
        <w:rPr>
          <w:rFonts w:ascii="Verdana" w:eastAsia="Trebuchet MS" w:hAnsi="Verdana" w:cs="Arial"/>
          <w:b/>
          <w:bCs/>
          <w:sz w:val="20"/>
          <w:szCs w:val="20"/>
        </w:rPr>
        <w:t xml:space="preserve">Za wysokość marży przyjmuje się marże wyrażoną % wprowadzoną do treści formularza ofertowego. </w:t>
      </w:r>
      <w:r w:rsidRPr="00A65AB4">
        <w:rPr>
          <w:rFonts w:ascii="Verdana" w:eastAsia="Trebuchet MS" w:hAnsi="Verdana" w:cs="Arial"/>
          <w:sz w:val="20"/>
          <w:szCs w:val="20"/>
        </w:rPr>
        <w:t>Za wysokość marży przyjmuje się liczbę wyrażoną z dokładnością do jednego miejsca po przecinku. W przypadku, gdy Wykonawca w Formularzu oferty poda marżę do więcej niż dwóch miejsc po przecinku, przy ocenie oferty Zamawiający zaokrągli marżę w górę do najbliższej pełnej liczby (np. zadeklarowana marża wynosząca 2,56 % zostanie zaokrąglona do 2,6 % itp.)</w:t>
      </w:r>
    </w:p>
    <w:p w14:paraId="176911D7" w14:textId="77777777" w:rsidR="00A65AB4" w:rsidRPr="00A65AB4" w:rsidRDefault="00A65AB4" w:rsidP="00A65AB4">
      <w:pPr>
        <w:widowControl w:val="0"/>
        <w:autoSpaceDE w:val="0"/>
        <w:autoSpaceDN w:val="0"/>
        <w:spacing w:after="0" w:line="276" w:lineRule="auto"/>
        <w:ind w:left="284" w:right="-6"/>
        <w:contextualSpacing/>
        <w:jc w:val="both"/>
        <w:rPr>
          <w:rFonts w:ascii="Verdana" w:eastAsia="Trebuchet MS" w:hAnsi="Verdana" w:cs="Arial"/>
          <w:b/>
          <w:bCs/>
          <w:sz w:val="20"/>
          <w:szCs w:val="20"/>
        </w:rPr>
      </w:pPr>
    </w:p>
    <w:p w14:paraId="34DE2ADE" w14:textId="77777777" w:rsidR="00A65AB4" w:rsidRPr="00A65AB4" w:rsidRDefault="00A65AB4" w:rsidP="00A65AB4">
      <w:pPr>
        <w:widowControl w:val="0"/>
        <w:numPr>
          <w:ilvl w:val="0"/>
          <w:numId w:val="40"/>
        </w:numPr>
        <w:autoSpaceDE w:val="0"/>
        <w:autoSpaceDN w:val="0"/>
        <w:spacing w:after="0" w:line="276" w:lineRule="auto"/>
        <w:ind w:left="0" w:right="-6" w:firstLine="0"/>
        <w:contextualSpacing/>
        <w:jc w:val="both"/>
        <w:rPr>
          <w:rFonts w:ascii="Verdana" w:eastAsia="Trebuchet MS" w:hAnsi="Verdana" w:cs="Arial"/>
          <w:sz w:val="20"/>
          <w:szCs w:val="20"/>
        </w:rPr>
      </w:pPr>
      <w:r w:rsidRPr="00A65AB4">
        <w:rPr>
          <w:rFonts w:ascii="Verdana" w:eastAsia="Trebuchet MS" w:hAnsi="Verdana" w:cs="Arial"/>
          <w:sz w:val="20"/>
          <w:szCs w:val="20"/>
        </w:rPr>
        <w:t>Obliczenia dokonywane będą z dokładnością do dwóch miejsc po przecinku, zgodnie z zasadami arytmetyki.</w:t>
      </w:r>
    </w:p>
    <w:p w14:paraId="4A1F49BF" w14:textId="77777777" w:rsidR="00A65AB4" w:rsidRPr="00A65AB4" w:rsidRDefault="00A65AB4" w:rsidP="00A65AB4">
      <w:pPr>
        <w:widowControl w:val="0"/>
        <w:numPr>
          <w:ilvl w:val="0"/>
          <w:numId w:val="40"/>
        </w:numPr>
        <w:autoSpaceDE w:val="0"/>
        <w:autoSpaceDN w:val="0"/>
        <w:spacing w:after="0" w:line="276" w:lineRule="auto"/>
        <w:ind w:left="0" w:right="-6" w:firstLine="0"/>
        <w:jc w:val="both"/>
        <w:rPr>
          <w:rFonts w:ascii="Verdana" w:eastAsia="Trebuchet MS" w:hAnsi="Verdana" w:cs="Arial"/>
          <w:sz w:val="20"/>
          <w:szCs w:val="20"/>
        </w:rPr>
      </w:pPr>
      <w:r w:rsidRPr="00A65AB4">
        <w:rPr>
          <w:rFonts w:ascii="Verdana" w:eastAsia="Trebuchet MS" w:hAnsi="Verdana" w:cs="Arial"/>
          <w:sz w:val="20"/>
          <w:szCs w:val="20"/>
        </w:rPr>
        <w:t>Za najkorzystniejszą zostanie uznana oferta, która uzyska najwyższą liczbę punktów za wszystkie kryteria łącznie.</w:t>
      </w:r>
    </w:p>
    <w:p w14:paraId="2D5D0455" w14:textId="77777777" w:rsidR="00A65AB4" w:rsidRPr="00A65AB4" w:rsidRDefault="00A65AB4" w:rsidP="00A65AB4">
      <w:pPr>
        <w:widowControl w:val="0"/>
        <w:numPr>
          <w:ilvl w:val="0"/>
          <w:numId w:val="40"/>
        </w:numPr>
        <w:autoSpaceDE w:val="0"/>
        <w:autoSpaceDN w:val="0"/>
        <w:spacing w:after="0" w:line="276" w:lineRule="auto"/>
        <w:ind w:left="0" w:right="-6" w:firstLine="0"/>
        <w:jc w:val="both"/>
        <w:rPr>
          <w:rFonts w:ascii="Verdana" w:eastAsia="Trebuchet MS" w:hAnsi="Verdana" w:cs="Arial"/>
          <w:sz w:val="20"/>
          <w:szCs w:val="20"/>
        </w:rPr>
      </w:pPr>
      <w:r w:rsidRPr="00A65AB4">
        <w:rPr>
          <w:rFonts w:ascii="Verdana" w:eastAsia="Trebuchet MS" w:hAnsi="Verdana" w:cs="Arial"/>
          <w:sz w:val="20"/>
          <w:szCs w:val="20"/>
        </w:rPr>
        <w:t>Ocenie będą podlegać wyłącznie oferty niepodlegające odrzuceniu.</w:t>
      </w:r>
    </w:p>
    <w:p w14:paraId="4C604904" w14:textId="77777777" w:rsidR="00B11A9B" w:rsidRPr="00B11A9B" w:rsidRDefault="00B11A9B" w:rsidP="00B11A9B">
      <w:pPr>
        <w:widowControl w:val="0"/>
        <w:autoSpaceDE w:val="0"/>
        <w:autoSpaceDN w:val="0"/>
        <w:spacing w:after="0" w:line="276" w:lineRule="auto"/>
        <w:ind w:right="-6"/>
        <w:rPr>
          <w:rFonts w:ascii="Verdana" w:eastAsia="Trebuchet MS" w:hAnsi="Verdana" w:cs="Arial"/>
          <w:sz w:val="20"/>
          <w:szCs w:val="20"/>
        </w:rPr>
      </w:pPr>
    </w:p>
    <w:p w14:paraId="6C2D8176" w14:textId="77777777" w:rsidR="00B11A9B" w:rsidRPr="00B11A9B" w:rsidRDefault="00B11A9B" w:rsidP="00B11A9B">
      <w:pPr>
        <w:widowControl w:val="0"/>
        <w:autoSpaceDE w:val="0"/>
        <w:autoSpaceDN w:val="0"/>
        <w:spacing w:after="0" w:line="276" w:lineRule="auto"/>
        <w:ind w:right="-6"/>
        <w:jc w:val="both"/>
        <w:rPr>
          <w:rFonts w:ascii="Verdana" w:eastAsia="Trebuchet MS" w:hAnsi="Verdana" w:cs="Arial"/>
          <w:sz w:val="20"/>
          <w:szCs w:val="20"/>
        </w:rPr>
      </w:pPr>
    </w:p>
    <w:p w14:paraId="28CC70A6" w14:textId="77777777" w:rsidR="00B11A9B" w:rsidRPr="00B11A9B" w:rsidRDefault="00B11A9B" w:rsidP="00B11A9B">
      <w:pPr>
        <w:widowControl w:val="0"/>
        <w:numPr>
          <w:ilvl w:val="1"/>
          <w:numId w:val="4"/>
        </w:numPr>
        <w:shd w:val="clear" w:color="auto" w:fill="C2D69B"/>
        <w:autoSpaceDE w:val="0"/>
        <w:autoSpaceDN w:val="0"/>
        <w:spacing w:after="0" w:line="276" w:lineRule="auto"/>
        <w:ind w:left="511" w:right="-6" w:hanging="227"/>
        <w:outlineLvl w:val="0"/>
        <w:rPr>
          <w:rFonts w:ascii="Verdana" w:eastAsia="Trebuchet MS" w:hAnsi="Verdana" w:cs="Arial"/>
          <w:sz w:val="20"/>
          <w:szCs w:val="20"/>
        </w:rPr>
      </w:pPr>
      <w:bookmarkStart w:id="1670" w:name="_TOC_250001"/>
      <w:bookmarkStart w:id="1671" w:name="_Toc101854886"/>
      <w:r w:rsidRPr="00B11A9B">
        <w:rPr>
          <w:rFonts w:ascii="Verdana" w:eastAsia="Trebuchet MS" w:hAnsi="Verdana" w:cs="Arial"/>
          <w:b/>
          <w:sz w:val="20"/>
          <w:szCs w:val="20"/>
        </w:rPr>
        <w:t xml:space="preserve">INFORMACJE O FORMALNOŚCIACH, JAKIE MUSZĄ ZOSTAĆ DOPEŁNIONE PO </w:t>
      </w:r>
      <w:r w:rsidRPr="00B11A9B">
        <w:rPr>
          <w:rFonts w:ascii="Verdana" w:eastAsia="Trebuchet MS" w:hAnsi="Verdana" w:cs="Arial"/>
          <w:b/>
          <w:sz w:val="20"/>
          <w:szCs w:val="20"/>
        </w:rPr>
        <w:lastRenderedPageBreak/>
        <w:t xml:space="preserve">WYBORZE OFERTY W CELU ZAWARCIA UMOWY W SPRAWIE ZAMÓWIENIA </w:t>
      </w:r>
      <w:bookmarkEnd w:id="1670"/>
      <w:r w:rsidRPr="00B11A9B">
        <w:rPr>
          <w:rFonts w:ascii="Verdana" w:eastAsia="Trebuchet MS" w:hAnsi="Verdana" w:cs="Arial"/>
          <w:b/>
          <w:sz w:val="20"/>
          <w:szCs w:val="20"/>
        </w:rPr>
        <w:t>PUBLICZNEGO</w:t>
      </w:r>
      <w:bookmarkEnd w:id="1671"/>
    </w:p>
    <w:p w14:paraId="460A4F9E" w14:textId="77777777" w:rsidR="00B11A9B" w:rsidRPr="00B11A9B" w:rsidRDefault="00B11A9B" w:rsidP="00B11A9B">
      <w:pPr>
        <w:widowControl w:val="0"/>
        <w:numPr>
          <w:ilvl w:val="0"/>
          <w:numId w:val="18"/>
        </w:numPr>
        <w:autoSpaceDE w:val="0"/>
        <w:autoSpaceDN w:val="0"/>
        <w:spacing w:after="0" w:line="276" w:lineRule="auto"/>
        <w:ind w:left="426" w:right="-6" w:hanging="290"/>
        <w:jc w:val="both"/>
        <w:rPr>
          <w:rFonts w:ascii="Verdana" w:eastAsia="Trebuchet MS" w:hAnsi="Verdana" w:cs="Arial"/>
          <w:sz w:val="20"/>
          <w:szCs w:val="20"/>
        </w:rPr>
      </w:pPr>
      <w:r w:rsidRPr="00B11A9B">
        <w:rPr>
          <w:rFonts w:ascii="Verdana" w:eastAsia="Trebuchet MS" w:hAnsi="Verdana" w:cs="Arial"/>
          <w:sz w:val="20"/>
          <w:szCs w:val="20"/>
        </w:rPr>
        <w:t>Zamawiający zawiera umowę w sprawie zamówienia publicznego, z uwzględnieniem art. 577 ustawy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149D4CE6" w14:textId="77777777" w:rsidR="00B11A9B" w:rsidRPr="00B11A9B" w:rsidRDefault="00B11A9B" w:rsidP="00B11A9B">
      <w:pPr>
        <w:widowControl w:val="0"/>
        <w:numPr>
          <w:ilvl w:val="0"/>
          <w:numId w:val="18"/>
        </w:numPr>
        <w:autoSpaceDE w:val="0"/>
        <w:autoSpaceDN w:val="0"/>
        <w:spacing w:after="0" w:line="276" w:lineRule="auto"/>
        <w:ind w:left="426" w:right="-6" w:hanging="290"/>
        <w:jc w:val="both"/>
        <w:rPr>
          <w:rFonts w:ascii="Verdana" w:eastAsia="Trebuchet MS" w:hAnsi="Verdana" w:cs="Arial"/>
          <w:sz w:val="20"/>
          <w:szCs w:val="20"/>
        </w:rPr>
      </w:pPr>
      <w:r w:rsidRPr="00B11A9B">
        <w:rPr>
          <w:rFonts w:ascii="Verdana" w:eastAsia="Trebuchet MS" w:hAnsi="Verdana" w:cs="Arial"/>
          <w:sz w:val="20"/>
          <w:szCs w:val="20"/>
        </w:rPr>
        <w:t>Zamawiający może zawrzeć umowę w sprawie zamówienia publicznego przed upływem terminu o którym mowa w ust. 1, jeżeli w postępowaniu o udzielenie zamówienia złożono tylko jedną ofertę.</w:t>
      </w:r>
    </w:p>
    <w:p w14:paraId="719BC7A1" w14:textId="77777777" w:rsidR="00B11A9B" w:rsidRPr="00B11A9B" w:rsidRDefault="00B11A9B" w:rsidP="00B11A9B">
      <w:pPr>
        <w:widowControl w:val="0"/>
        <w:numPr>
          <w:ilvl w:val="0"/>
          <w:numId w:val="18"/>
        </w:numPr>
        <w:autoSpaceDE w:val="0"/>
        <w:autoSpaceDN w:val="0"/>
        <w:spacing w:after="0" w:line="276" w:lineRule="auto"/>
        <w:ind w:left="426" w:right="-6" w:hanging="290"/>
        <w:jc w:val="both"/>
        <w:rPr>
          <w:rFonts w:ascii="Verdana" w:eastAsia="Trebuchet MS" w:hAnsi="Verdana" w:cs="Arial"/>
          <w:sz w:val="20"/>
          <w:szCs w:val="20"/>
        </w:rPr>
      </w:pPr>
      <w:r w:rsidRPr="00B11A9B">
        <w:rPr>
          <w:rFonts w:ascii="Verdana" w:eastAsia="Trebuchet MS" w:hAnsi="Verdana" w:cs="Arial"/>
          <w:sz w:val="20"/>
          <w:szCs w:val="20"/>
        </w:rPr>
        <w:t>Wykonawca, którego oferta została wybrana jako najkorzystniejsza, zostanie poinformowany przez Zamawiającego o miejscu i terminie podpisania umowy.</w:t>
      </w:r>
    </w:p>
    <w:p w14:paraId="00464E8C" w14:textId="77777777" w:rsidR="00B11A9B" w:rsidRPr="00B11A9B" w:rsidRDefault="00B11A9B" w:rsidP="00B11A9B">
      <w:pPr>
        <w:widowControl w:val="0"/>
        <w:numPr>
          <w:ilvl w:val="0"/>
          <w:numId w:val="18"/>
        </w:numPr>
        <w:autoSpaceDE w:val="0"/>
        <w:autoSpaceDN w:val="0"/>
        <w:spacing w:after="0" w:line="276" w:lineRule="auto"/>
        <w:ind w:left="426" w:right="-6" w:hanging="290"/>
        <w:jc w:val="both"/>
        <w:rPr>
          <w:rFonts w:ascii="Verdana" w:eastAsia="Trebuchet MS" w:hAnsi="Verdana" w:cs="Arial"/>
          <w:sz w:val="20"/>
          <w:szCs w:val="20"/>
        </w:rPr>
      </w:pPr>
      <w:r w:rsidRPr="00B11A9B">
        <w:rPr>
          <w:rFonts w:ascii="Verdana" w:eastAsia="Trebuchet MS" w:hAnsi="Verdana" w:cs="Arial"/>
          <w:sz w:val="20"/>
          <w:szCs w:val="20"/>
        </w:rPr>
        <w:t xml:space="preserve">Wykonawca, o którym mowa w ust. 3, ma obowiązek zawrzeć umowę w sprawie zamówienia na warunkach określonych w projektowanych postanowieniach umowy, które stanowią </w:t>
      </w:r>
      <w:r w:rsidRPr="00B11A9B">
        <w:rPr>
          <w:rFonts w:ascii="Verdana" w:eastAsia="Trebuchet MS" w:hAnsi="Verdana" w:cs="Arial"/>
          <w:b/>
          <w:bCs/>
          <w:sz w:val="20"/>
          <w:szCs w:val="20"/>
        </w:rPr>
        <w:t>Załącznik Nr 4 do SWZ</w:t>
      </w:r>
      <w:r w:rsidRPr="00B11A9B">
        <w:rPr>
          <w:rFonts w:ascii="Verdana" w:eastAsia="Trebuchet MS" w:hAnsi="Verdana" w:cs="Arial"/>
          <w:sz w:val="20"/>
          <w:szCs w:val="20"/>
        </w:rPr>
        <w:t>. Umowa zostanie uzupełniona o zapisy wynikające ze złożonej oferty.</w:t>
      </w:r>
    </w:p>
    <w:p w14:paraId="2440096F" w14:textId="77777777" w:rsidR="00B11A9B" w:rsidRPr="00B11A9B" w:rsidRDefault="00B11A9B" w:rsidP="00B11A9B">
      <w:pPr>
        <w:widowControl w:val="0"/>
        <w:numPr>
          <w:ilvl w:val="0"/>
          <w:numId w:val="18"/>
        </w:numPr>
        <w:autoSpaceDE w:val="0"/>
        <w:autoSpaceDN w:val="0"/>
        <w:spacing w:after="0" w:line="276" w:lineRule="auto"/>
        <w:ind w:right="-6"/>
        <w:jc w:val="both"/>
        <w:rPr>
          <w:rFonts w:ascii="Verdana" w:eastAsia="Trebuchet MS" w:hAnsi="Verdana" w:cs="Arial"/>
          <w:sz w:val="20"/>
          <w:szCs w:val="20"/>
        </w:rPr>
      </w:pPr>
      <w:r w:rsidRPr="00B11A9B">
        <w:rPr>
          <w:rFonts w:ascii="Verdana" w:eastAsia="Trebuchet MS" w:hAnsi="Verdana" w:cs="Arial"/>
          <w:sz w:val="20"/>
          <w:szCs w:val="20"/>
        </w:rPr>
        <w:t>Przed podpisaniem umowy Wykonawcy wspólnie ubiegający się o udzielenie zamówienia (w przypadku wyboru ich oferty jako najkorzystniejszej) przedstawią Zamawiającemu kopię umowy regulującej współpracę tych Wykonawców.</w:t>
      </w:r>
    </w:p>
    <w:p w14:paraId="47B6A01F" w14:textId="77777777" w:rsidR="00B11A9B" w:rsidRPr="00B11A9B" w:rsidRDefault="00B11A9B" w:rsidP="00B11A9B">
      <w:pPr>
        <w:widowControl w:val="0"/>
        <w:numPr>
          <w:ilvl w:val="0"/>
          <w:numId w:val="18"/>
        </w:numPr>
        <w:autoSpaceDE w:val="0"/>
        <w:autoSpaceDN w:val="0"/>
        <w:spacing w:after="0" w:line="276" w:lineRule="auto"/>
        <w:ind w:left="426" w:right="-6" w:hanging="290"/>
        <w:jc w:val="both"/>
        <w:rPr>
          <w:rFonts w:ascii="Verdana" w:eastAsia="Trebuchet MS" w:hAnsi="Verdana" w:cs="Arial"/>
          <w:sz w:val="20"/>
          <w:szCs w:val="20"/>
        </w:rPr>
      </w:pPr>
      <w:r w:rsidRPr="00B11A9B">
        <w:rPr>
          <w:rFonts w:ascii="Verdana" w:eastAsia="Trebuchet MS" w:hAnsi="Verdana" w:cs="Arial"/>
          <w:sz w:val="20"/>
          <w:szCs w:val="20"/>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w:t>
      </w:r>
      <w:r w:rsidRPr="00B11A9B">
        <w:rPr>
          <w:rFonts w:ascii="Verdana" w:eastAsia="Trebuchet MS" w:hAnsi="Verdana" w:cs="Arial"/>
          <w:spacing w:val="2"/>
          <w:sz w:val="20"/>
          <w:szCs w:val="20"/>
        </w:rPr>
        <w:t xml:space="preserve"> </w:t>
      </w:r>
      <w:r w:rsidRPr="00B11A9B">
        <w:rPr>
          <w:rFonts w:ascii="Verdana" w:eastAsia="Trebuchet MS" w:hAnsi="Verdana" w:cs="Arial"/>
          <w:sz w:val="20"/>
          <w:szCs w:val="20"/>
        </w:rPr>
        <w:t>postępowanie.</w:t>
      </w:r>
    </w:p>
    <w:p w14:paraId="4429A159" w14:textId="77777777" w:rsidR="00B11A9B" w:rsidRPr="00B11A9B" w:rsidRDefault="00B11A9B" w:rsidP="00B11A9B">
      <w:pPr>
        <w:widowControl w:val="0"/>
        <w:autoSpaceDE w:val="0"/>
        <w:autoSpaceDN w:val="0"/>
        <w:spacing w:after="0" w:line="276" w:lineRule="auto"/>
        <w:ind w:right="-6"/>
        <w:jc w:val="both"/>
        <w:rPr>
          <w:rFonts w:ascii="Verdana" w:eastAsia="Trebuchet MS" w:hAnsi="Verdana" w:cs="Arial"/>
          <w:sz w:val="20"/>
          <w:szCs w:val="20"/>
        </w:rPr>
      </w:pPr>
    </w:p>
    <w:p w14:paraId="0C1FB63E" w14:textId="77777777" w:rsidR="00B11A9B" w:rsidRPr="00B11A9B" w:rsidRDefault="00B11A9B" w:rsidP="00B11A9B">
      <w:pPr>
        <w:widowControl w:val="0"/>
        <w:numPr>
          <w:ilvl w:val="1"/>
          <w:numId w:val="4"/>
        </w:numPr>
        <w:shd w:val="clear" w:color="auto" w:fill="C2D69B"/>
        <w:autoSpaceDE w:val="0"/>
        <w:autoSpaceDN w:val="0"/>
        <w:spacing w:after="0" w:line="276" w:lineRule="auto"/>
        <w:ind w:right="-6"/>
        <w:outlineLvl w:val="0"/>
        <w:rPr>
          <w:rFonts w:ascii="Verdana" w:eastAsia="Trebuchet MS" w:hAnsi="Verdana" w:cs="Arial"/>
          <w:sz w:val="20"/>
          <w:szCs w:val="20"/>
        </w:rPr>
      </w:pPr>
      <w:r w:rsidRPr="00B11A9B">
        <w:rPr>
          <w:rFonts w:ascii="Verdana" w:eastAsia="Trebuchet MS" w:hAnsi="Verdana" w:cs="Trebuchet MS"/>
          <w:b/>
          <w:sz w:val="20"/>
          <w:szCs w:val="20"/>
        </w:rPr>
        <w:t>WYMAGANIA DOTYCZĄCE ZABEZPIECZENIA NALEŻYTEGO WYKONANIA UMOWY</w:t>
      </w:r>
    </w:p>
    <w:p w14:paraId="379F1302" w14:textId="77777777" w:rsidR="00B11A9B" w:rsidRPr="00B11A9B" w:rsidRDefault="00B11A9B" w:rsidP="00A65AB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Calibri" w:hAnsi="Verdana" w:cs="Times New Roman"/>
          <w:sz w:val="20"/>
          <w:szCs w:val="20"/>
        </w:rPr>
        <w:t xml:space="preserve"> </w:t>
      </w:r>
      <w:r w:rsidRPr="00B11A9B">
        <w:rPr>
          <w:rFonts w:ascii="Verdana" w:eastAsia="Times New Roman" w:hAnsi="Verdana" w:cs="Times New Roman"/>
          <w:sz w:val="20"/>
          <w:szCs w:val="20"/>
        </w:rPr>
        <w:t xml:space="preserve">Zamawiający żąda od Wykonawcy, którego oferta zostanie wybrana jako najkorzystniejsza, wniesienia przed podpisaniem umowy zabezpieczenia należytego wykonania umowy w wysokości </w:t>
      </w:r>
      <w:r w:rsidRPr="00B11A9B">
        <w:rPr>
          <w:rFonts w:ascii="Verdana" w:eastAsia="Times New Roman" w:hAnsi="Verdana" w:cs="Times New Roman"/>
          <w:b/>
          <w:sz w:val="20"/>
          <w:szCs w:val="20"/>
        </w:rPr>
        <w:t>5%</w:t>
      </w:r>
      <w:r w:rsidRPr="00B11A9B">
        <w:rPr>
          <w:rFonts w:ascii="Verdana" w:eastAsia="Times New Roman" w:hAnsi="Verdana" w:cs="Times New Roman"/>
          <w:sz w:val="20"/>
          <w:szCs w:val="20"/>
        </w:rPr>
        <w:t xml:space="preserve"> ceny całkowitej podanej w ofercie (ceny brutto). </w:t>
      </w:r>
    </w:p>
    <w:p w14:paraId="6CA90D30" w14:textId="77777777" w:rsidR="00B11A9B" w:rsidRPr="00B11A9B" w:rsidRDefault="00B11A9B" w:rsidP="00A65AB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Times New Roman" w:hAnsi="Verdana" w:cs="Times New Roman"/>
          <w:sz w:val="20"/>
          <w:szCs w:val="20"/>
        </w:rPr>
        <w:t>Zabezpieczenie może być wnoszone w następujących formach:</w:t>
      </w:r>
    </w:p>
    <w:p w14:paraId="2C6BE5FF" w14:textId="77777777" w:rsidR="00B11A9B" w:rsidRPr="00B11A9B" w:rsidRDefault="00B11A9B" w:rsidP="00B11A9B">
      <w:pPr>
        <w:widowControl w:val="0"/>
        <w:autoSpaceDE w:val="0"/>
        <w:autoSpaceDN w:val="0"/>
        <w:spacing w:after="0" w:line="276" w:lineRule="auto"/>
        <w:ind w:left="644" w:hanging="284"/>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1)</w:t>
      </w:r>
      <w:r w:rsidRPr="00B11A9B">
        <w:rPr>
          <w:rFonts w:ascii="Verdana" w:eastAsia="Times New Roman" w:hAnsi="Verdana" w:cs="Times New Roman"/>
          <w:sz w:val="20"/>
          <w:szCs w:val="20"/>
          <w:lang w:eastAsia="pl-PL"/>
        </w:rPr>
        <w:tab/>
        <w:t>pieniądzu,</w:t>
      </w:r>
    </w:p>
    <w:p w14:paraId="42632F58" w14:textId="77777777" w:rsidR="00B11A9B" w:rsidRPr="00B11A9B" w:rsidRDefault="00B11A9B" w:rsidP="00B11A9B">
      <w:pPr>
        <w:widowControl w:val="0"/>
        <w:autoSpaceDE w:val="0"/>
        <w:autoSpaceDN w:val="0"/>
        <w:spacing w:after="0" w:line="276" w:lineRule="auto"/>
        <w:ind w:left="644" w:hanging="284"/>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2)</w:t>
      </w:r>
      <w:r w:rsidRPr="00B11A9B">
        <w:rPr>
          <w:rFonts w:ascii="Verdana" w:eastAsia="Times New Roman" w:hAnsi="Verdana" w:cs="Times New Roman"/>
          <w:sz w:val="20"/>
          <w:szCs w:val="20"/>
          <w:lang w:eastAsia="pl-PL"/>
        </w:rPr>
        <w:tab/>
        <w:t>poręczeniach bankowych lub poręczeniach spółdzielczej kasy oszczędnościowo-kredytowej, z tym, że zobowiązanie kasy jest zawsze zobowiązaniem pieniężnym,</w:t>
      </w:r>
    </w:p>
    <w:p w14:paraId="721C1649" w14:textId="77777777" w:rsidR="00B11A9B" w:rsidRPr="00B11A9B" w:rsidRDefault="00B11A9B" w:rsidP="00B11A9B">
      <w:pPr>
        <w:widowControl w:val="0"/>
        <w:autoSpaceDE w:val="0"/>
        <w:autoSpaceDN w:val="0"/>
        <w:spacing w:after="0" w:line="276" w:lineRule="auto"/>
        <w:ind w:left="644" w:hanging="284"/>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3)</w:t>
      </w:r>
      <w:r w:rsidRPr="00B11A9B">
        <w:rPr>
          <w:rFonts w:ascii="Verdana" w:eastAsia="Times New Roman" w:hAnsi="Verdana" w:cs="Times New Roman"/>
          <w:sz w:val="20"/>
          <w:szCs w:val="20"/>
          <w:lang w:eastAsia="pl-PL"/>
        </w:rPr>
        <w:tab/>
        <w:t>gwarancjach bankowych,</w:t>
      </w:r>
    </w:p>
    <w:p w14:paraId="3A8FEE20" w14:textId="77777777" w:rsidR="00B11A9B" w:rsidRPr="00B11A9B" w:rsidRDefault="00B11A9B" w:rsidP="00B11A9B">
      <w:pPr>
        <w:widowControl w:val="0"/>
        <w:autoSpaceDE w:val="0"/>
        <w:autoSpaceDN w:val="0"/>
        <w:spacing w:after="0" w:line="276" w:lineRule="auto"/>
        <w:ind w:left="644" w:hanging="284"/>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4)</w:t>
      </w:r>
      <w:r w:rsidRPr="00B11A9B">
        <w:rPr>
          <w:rFonts w:ascii="Verdana" w:eastAsia="Times New Roman" w:hAnsi="Verdana" w:cs="Times New Roman"/>
          <w:sz w:val="20"/>
          <w:szCs w:val="20"/>
          <w:lang w:eastAsia="pl-PL"/>
        </w:rPr>
        <w:tab/>
        <w:t>gwarancjach ubezpieczeniowych,</w:t>
      </w:r>
    </w:p>
    <w:p w14:paraId="3EAF01FD" w14:textId="77777777" w:rsidR="00B11A9B" w:rsidRPr="00B11A9B" w:rsidRDefault="00B11A9B" w:rsidP="00B11A9B">
      <w:pPr>
        <w:widowControl w:val="0"/>
        <w:autoSpaceDE w:val="0"/>
        <w:autoSpaceDN w:val="0"/>
        <w:spacing w:after="0" w:line="276" w:lineRule="auto"/>
        <w:ind w:left="644" w:hanging="284"/>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5)</w:t>
      </w:r>
      <w:r w:rsidRPr="00B11A9B">
        <w:rPr>
          <w:rFonts w:ascii="Verdana" w:eastAsia="Times New Roman" w:hAnsi="Verdana" w:cs="Times New Roman"/>
          <w:sz w:val="20"/>
          <w:szCs w:val="20"/>
          <w:lang w:eastAsia="pl-PL"/>
        </w:rPr>
        <w:tab/>
        <w:t>poręczeniach udzielanych przez podmioty, o których mowa w art. 6 b ust. 5 pkt 2 ustawy z dnia 9 listopada 2000 r. o utworzeniu Polskiej Agencji Rozwoju Przedsiębiorczości.</w:t>
      </w:r>
    </w:p>
    <w:p w14:paraId="5AEC21DF" w14:textId="77777777" w:rsidR="00B11A9B" w:rsidRPr="00B11A9B" w:rsidRDefault="00B11A9B" w:rsidP="00A65AB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Times New Roman" w:hAnsi="Verdana" w:cs="Times New Roman"/>
          <w:sz w:val="20"/>
          <w:szCs w:val="20"/>
        </w:rPr>
        <w:t>Zamawiający nie wyraża zgody na wnoszenie zabezpieczenia należytego wykonania umowy w formie innej niż wymienione powyżej.</w:t>
      </w:r>
    </w:p>
    <w:p w14:paraId="2FDC557C" w14:textId="77777777" w:rsidR="00B11A9B" w:rsidRPr="00B11A9B" w:rsidRDefault="00B11A9B" w:rsidP="00A65AB4">
      <w:pPr>
        <w:widowControl w:val="0"/>
        <w:numPr>
          <w:ilvl w:val="0"/>
          <w:numId w:val="27"/>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Times New Roman" w:hAnsi="Verdana" w:cs="Times New Roman"/>
          <w:sz w:val="20"/>
          <w:szCs w:val="20"/>
        </w:rPr>
        <w:t xml:space="preserve">Zabezpieczenie wnoszone w pieniądzu należy wpłacić na rachunek bankowy Zamawiającego </w:t>
      </w:r>
      <w:r w:rsidRPr="00B11A9B">
        <w:rPr>
          <w:rFonts w:ascii="Verdana" w:eastAsia="Times New Roman" w:hAnsi="Verdana" w:cs="Times New Roman"/>
          <w:sz w:val="20"/>
          <w:szCs w:val="20"/>
          <w:lang w:eastAsia="pl-PL"/>
        </w:rPr>
        <w:t>nr: 07 1160 2202 0000 0002 7815 9915.</w:t>
      </w:r>
    </w:p>
    <w:p w14:paraId="32C837FC" w14:textId="77777777" w:rsidR="00B11A9B" w:rsidRPr="00B11A9B" w:rsidRDefault="00B11A9B" w:rsidP="00B11A9B">
      <w:pPr>
        <w:widowControl w:val="0"/>
        <w:autoSpaceDE w:val="0"/>
        <w:autoSpaceDN w:val="0"/>
        <w:spacing w:after="0" w:line="276" w:lineRule="auto"/>
        <w:ind w:left="360"/>
        <w:jc w:val="both"/>
        <w:rPr>
          <w:rFonts w:ascii="Verdana" w:eastAsia="Times New Roman" w:hAnsi="Verdana" w:cs="Times New Roman"/>
          <w:sz w:val="20"/>
          <w:szCs w:val="20"/>
        </w:rPr>
      </w:pPr>
      <w:r w:rsidRPr="00B11A9B">
        <w:rPr>
          <w:rFonts w:ascii="Verdana" w:eastAsia="Times New Roman" w:hAnsi="Verdana" w:cs="Times New Roman"/>
          <w:sz w:val="20"/>
          <w:szCs w:val="20"/>
          <w:lang w:eastAsia="pl-PL"/>
        </w:rPr>
        <w:t xml:space="preserve">W tytule przelewu należy wpisać „Zabezpieczenie należytego wykonania umowy” </w:t>
      </w:r>
      <w:r w:rsidRPr="00B11A9B">
        <w:rPr>
          <w:rFonts w:ascii="Verdana" w:eastAsia="Times New Roman" w:hAnsi="Verdana" w:cs="Times New Roman"/>
          <w:sz w:val="20"/>
          <w:szCs w:val="20"/>
          <w:lang w:eastAsia="pl-PL"/>
        </w:rPr>
        <w:br/>
        <w:t>i numer niniejszego postępowania (na przelewach nr rachunku należy pisać w sposób ciągły - bez spacji).</w:t>
      </w:r>
    </w:p>
    <w:p w14:paraId="46189264" w14:textId="77777777" w:rsidR="00B11A9B" w:rsidRPr="00B11A9B" w:rsidRDefault="00B11A9B" w:rsidP="00A65AB4">
      <w:pPr>
        <w:widowControl w:val="0"/>
        <w:numPr>
          <w:ilvl w:val="0"/>
          <w:numId w:val="28"/>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Times New Roman" w:hAnsi="Verdana" w:cs="Times New Roman"/>
          <w:sz w:val="20"/>
          <w:szCs w:val="20"/>
        </w:rPr>
        <w:t>W przypadku zabezpieczenia wnoszonego w formie gwarancji bankowej wystawionej przez bank zagraniczny, zaleca się, aby gwarancja taka była potwierdzona przez bank krajowy.</w:t>
      </w:r>
    </w:p>
    <w:p w14:paraId="37B4E9FC" w14:textId="77777777" w:rsidR="00B11A9B" w:rsidRPr="00B11A9B" w:rsidRDefault="00B11A9B" w:rsidP="00A65AB4">
      <w:pPr>
        <w:widowControl w:val="0"/>
        <w:numPr>
          <w:ilvl w:val="0"/>
          <w:numId w:val="28"/>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Times New Roman" w:hAnsi="Verdana" w:cs="Times New Roman"/>
          <w:sz w:val="20"/>
          <w:szCs w:val="20"/>
        </w:rPr>
        <w:t>Zabezpieczenie należytego wykonania umowy musi zostać wniesione przed podpisaniem umowy.</w:t>
      </w:r>
    </w:p>
    <w:p w14:paraId="3281325A" w14:textId="77777777" w:rsidR="00B11A9B" w:rsidRPr="00B11A9B" w:rsidRDefault="00B11A9B" w:rsidP="00A65AB4">
      <w:pPr>
        <w:widowControl w:val="0"/>
        <w:numPr>
          <w:ilvl w:val="0"/>
          <w:numId w:val="28"/>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Times New Roman" w:hAnsi="Verdana" w:cs="Times New Roman"/>
          <w:sz w:val="20"/>
          <w:szCs w:val="20"/>
        </w:rPr>
        <w:t xml:space="preserve">Warunki i termin zwrotu zabezpieczenia określone są w projektowanych postanowieniach </w:t>
      </w:r>
      <w:r w:rsidRPr="00B11A9B">
        <w:rPr>
          <w:rFonts w:ascii="Verdana" w:eastAsia="Times New Roman" w:hAnsi="Verdana" w:cs="Times New Roman"/>
          <w:sz w:val="20"/>
          <w:szCs w:val="20"/>
        </w:rPr>
        <w:lastRenderedPageBreak/>
        <w:t>umowy, stanowiących załącznik nr 4 do SWZ.</w:t>
      </w:r>
    </w:p>
    <w:p w14:paraId="21757D51" w14:textId="77777777" w:rsidR="00B11A9B" w:rsidRPr="00B11A9B" w:rsidRDefault="00B11A9B" w:rsidP="00A65AB4">
      <w:pPr>
        <w:widowControl w:val="0"/>
        <w:numPr>
          <w:ilvl w:val="0"/>
          <w:numId w:val="28"/>
        </w:numPr>
        <w:autoSpaceDE w:val="0"/>
        <w:autoSpaceDN w:val="0"/>
        <w:spacing w:after="0" w:line="276" w:lineRule="auto"/>
        <w:contextualSpacing/>
        <w:jc w:val="both"/>
        <w:rPr>
          <w:rFonts w:ascii="Verdana" w:eastAsia="Times New Roman" w:hAnsi="Verdana" w:cs="Times New Roman"/>
          <w:sz w:val="20"/>
          <w:szCs w:val="20"/>
        </w:rPr>
      </w:pPr>
      <w:r w:rsidRPr="00B11A9B">
        <w:rPr>
          <w:rFonts w:ascii="Verdana" w:eastAsia="Times New Roman" w:hAnsi="Verdana" w:cs="Times New Roman"/>
          <w:sz w:val="20"/>
          <w:szCs w:val="20"/>
        </w:rPr>
        <w:t>W przypadku zamiaru złożenia zabezpieczenia w postaci poręczenia, gwarancji bankowej lub gwarancji ubezpieczeniowej Wykonawca zobowiązany jest przedstawić Zamawiającemu odpowiednie dokumenty lub wzory dokumentów na trzy dni robocze przed wyznaczonym terminem zawarcia umowy, celem zweryfikowania dokumentu. Wzór ww. zabezpieczenia należytego wykonania umowy należy przekazać do opinii do Działu Zamówień Publicznych UW.</w:t>
      </w:r>
    </w:p>
    <w:p w14:paraId="33553F01" w14:textId="77777777" w:rsidR="00B11A9B" w:rsidRPr="00B11A9B" w:rsidRDefault="00B11A9B" w:rsidP="00B11A9B">
      <w:pPr>
        <w:widowControl w:val="0"/>
        <w:autoSpaceDE w:val="0"/>
        <w:autoSpaceDN w:val="0"/>
        <w:spacing w:after="0" w:line="276" w:lineRule="auto"/>
        <w:ind w:right="-6"/>
        <w:rPr>
          <w:rFonts w:ascii="Verdana" w:eastAsia="Trebuchet MS" w:hAnsi="Verdana" w:cs="Arial"/>
          <w:sz w:val="20"/>
          <w:szCs w:val="20"/>
        </w:rPr>
      </w:pPr>
    </w:p>
    <w:p w14:paraId="685ED424" w14:textId="77777777" w:rsidR="00B11A9B" w:rsidRPr="00B11A9B" w:rsidRDefault="00B11A9B" w:rsidP="00A65AB4">
      <w:pPr>
        <w:widowControl w:val="0"/>
        <w:numPr>
          <w:ilvl w:val="0"/>
          <w:numId w:val="33"/>
        </w:numPr>
        <w:shd w:val="clear" w:color="auto" w:fill="C2D69B"/>
        <w:autoSpaceDE w:val="0"/>
        <w:autoSpaceDN w:val="0"/>
        <w:spacing w:after="0" w:line="276" w:lineRule="auto"/>
        <w:ind w:right="-6"/>
        <w:jc w:val="both"/>
        <w:outlineLvl w:val="0"/>
        <w:rPr>
          <w:rFonts w:ascii="Verdana" w:eastAsia="Trebuchet MS" w:hAnsi="Verdana" w:cs="Arial"/>
          <w:sz w:val="20"/>
          <w:szCs w:val="20"/>
        </w:rPr>
      </w:pPr>
      <w:bookmarkStart w:id="1672" w:name="_Toc101854887"/>
      <w:r w:rsidRPr="00B11A9B">
        <w:rPr>
          <w:rFonts w:ascii="Verdana" w:eastAsia="Trebuchet MS" w:hAnsi="Verdana" w:cs="Arial"/>
          <w:b/>
          <w:sz w:val="20"/>
          <w:szCs w:val="20"/>
        </w:rPr>
        <w:t>FORMALNOŚCI PRZEZ PODPISAENIEM UMOWY ORAZ ŚRODKI OCHRONY PRAWNEJ PRZYSŁUGUJĄCE WYKONAWCY</w:t>
      </w:r>
      <w:bookmarkEnd w:id="1672"/>
    </w:p>
    <w:p w14:paraId="18FD4D8F" w14:textId="77777777" w:rsidR="00B11A9B" w:rsidRPr="00B11A9B" w:rsidRDefault="00B11A9B" w:rsidP="00B11A9B">
      <w:pPr>
        <w:widowControl w:val="0"/>
        <w:numPr>
          <w:ilvl w:val="0"/>
          <w:numId w:val="8"/>
        </w:numPr>
        <w:autoSpaceDE w:val="0"/>
        <w:autoSpaceDN w:val="0"/>
        <w:spacing w:after="0" w:line="276" w:lineRule="auto"/>
        <w:jc w:val="both"/>
        <w:rPr>
          <w:rFonts w:ascii="Verdana" w:eastAsia="Trebuchet MS" w:hAnsi="Verdana" w:cs="Calibri"/>
          <w:bCs/>
          <w:sz w:val="20"/>
          <w:szCs w:val="20"/>
          <w:lang w:val="en-US"/>
        </w:rPr>
      </w:pPr>
      <w:r w:rsidRPr="00B11A9B">
        <w:rPr>
          <w:rFonts w:ascii="Verdana" w:eastAsia="Trebuchet MS" w:hAnsi="Verdana" w:cs="Calibri"/>
          <w:bCs/>
          <w:sz w:val="20"/>
          <w:szCs w:val="20"/>
        </w:rPr>
        <w:t>Informacje o formalnościach, jakie muszą zostać dopełnione po wyborze oferty w celu zawarcia umowy w sprawie zamówienia publicznego</w:t>
      </w:r>
    </w:p>
    <w:p w14:paraId="489530AE" w14:textId="77777777" w:rsidR="00B11A9B" w:rsidRPr="00B11A9B" w:rsidRDefault="00B11A9B" w:rsidP="00B11A9B">
      <w:pPr>
        <w:widowControl w:val="0"/>
        <w:numPr>
          <w:ilvl w:val="1"/>
          <w:numId w:val="8"/>
        </w:numPr>
        <w:suppressAutoHyphens/>
        <w:autoSpaceDE w:val="0"/>
        <w:autoSpaceDN w:val="0"/>
        <w:spacing w:after="0" w:line="276" w:lineRule="auto"/>
        <w:jc w:val="both"/>
        <w:rPr>
          <w:rFonts w:ascii="Verdana" w:eastAsia="Trebuchet MS" w:hAnsi="Verdana" w:cs="Calibri"/>
          <w:sz w:val="20"/>
          <w:szCs w:val="20"/>
        </w:rPr>
      </w:pPr>
      <w:r w:rsidRPr="00B11A9B">
        <w:rPr>
          <w:rFonts w:ascii="Verdana" w:eastAsia="Trebuchet MS" w:hAnsi="Verdana" w:cs="Calibri"/>
          <w:b/>
          <w:bCs/>
          <w:sz w:val="20"/>
          <w:szCs w:val="20"/>
        </w:rPr>
        <w:t xml:space="preserve">Wykonawca po wyborze najkorzystniejszej oferty, przed podpisaniem  umowy zobowiązany jest wnieść zabezpieczenie należytego wykonania umowy. </w:t>
      </w:r>
    </w:p>
    <w:p w14:paraId="1E7952DD" w14:textId="77777777" w:rsidR="00B11A9B" w:rsidRPr="00B11A9B" w:rsidRDefault="00B11A9B" w:rsidP="00B11A9B">
      <w:pPr>
        <w:widowControl w:val="0"/>
        <w:numPr>
          <w:ilvl w:val="1"/>
          <w:numId w:val="8"/>
        </w:numPr>
        <w:suppressAutoHyphens/>
        <w:autoSpaceDE w:val="0"/>
        <w:autoSpaceDN w:val="0"/>
        <w:spacing w:after="0" w:line="276" w:lineRule="auto"/>
        <w:jc w:val="both"/>
        <w:rPr>
          <w:rFonts w:ascii="Verdana" w:eastAsia="Trebuchet MS" w:hAnsi="Verdana" w:cs="Calibri"/>
          <w:sz w:val="20"/>
          <w:szCs w:val="20"/>
          <w:lang w:val="en-US"/>
        </w:rPr>
      </w:pPr>
      <w:r w:rsidRPr="00B11A9B">
        <w:rPr>
          <w:rFonts w:ascii="Verdana" w:eastAsia="Trebuchet MS" w:hAnsi="Verdana" w:cs="Calibri"/>
          <w:sz w:val="20"/>
          <w:szCs w:val="20"/>
        </w:rPr>
        <w:t>Brak złożenia w terminie przez Wykonawcę dokumentu, o którym mowa w lit. a równoznaczne będzie z tym, że Wykonawca uchyla się od zawarcia umowy, bowiem zawarcie umowy w sprawie zamówienia publicznego stało się niemożliwe z przyczyn leżących po stronie Wykonawcy. W takiej sytuacji Zamawiający może dokonać ponownego badania i oceny ofert spośród ofert pozostałych w postępowaniu Wykonawców oraz wybrać najkorzystniejszą ofertę albo unieważnić postępowanie</w:t>
      </w:r>
      <w:r w:rsidRPr="00B11A9B">
        <w:rPr>
          <w:rFonts w:ascii="Verdana" w:eastAsia="Trebuchet MS" w:hAnsi="Verdana" w:cs="Calibri"/>
          <w:sz w:val="20"/>
          <w:szCs w:val="20"/>
          <w:lang w:val="en-US"/>
        </w:rPr>
        <w:t>.</w:t>
      </w:r>
    </w:p>
    <w:p w14:paraId="2F6C9EFC" w14:textId="77777777" w:rsidR="00B11A9B" w:rsidRPr="00B11A9B" w:rsidRDefault="00B11A9B" w:rsidP="00B11A9B">
      <w:pPr>
        <w:widowControl w:val="0"/>
        <w:numPr>
          <w:ilvl w:val="0"/>
          <w:numId w:val="8"/>
        </w:numPr>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 xml:space="preserve">Środki ochrony prawnej przysługują Wykonawcy, jeżeli ma lub miał interes </w:t>
      </w:r>
      <w:r w:rsidRPr="00B11A9B">
        <w:rPr>
          <w:rFonts w:ascii="Verdana" w:eastAsia="Trebuchet MS" w:hAnsi="Verdana" w:cs="Arial"/>
          <w:spacing w:val="-112"/>
          <w:sz w:val="20"/>
          <w:szCs w:val="20"/>
        </w:rPr>
        <w:t>w</w:t>
      </w:r>
      <w:r w:rsidRPr="00B11A9B">
        <w:rPr>
          <w:rFonts w:ascii="Verdana" w:eastAsia="Trebuchet MS" w:hAnsi="Verdana" w:cs="Arial"/>
          <w:spacing w:val="48"/>
          <w:sz w:val="20"/>
          <w:szCs w:val="20"/>
        </w:rPr>
        <w:t xml:space="preserve">  </w:t>
      </w:r>
      <w:r w:rsidRPr="00B11A9B">
        <w:rPr>
          <w:rFonts w:ascii="Verdana" w:eastAsia="Trebuchet MS" w:hAnsi="Verdana" w:cs="Arial"/>
          <w:sz w:val="20"/>
          <w:szCs w:val="20"/>
        </w:rPr>
        <w:t>uzyskaniu</w:t>
      </w:r>
      <w:r w:rsidRPr="00B11A9B">
        <w:rPr>
          <w:rFonts w:ascii="Verdana" w:eastAsia="Trebuchet MS" w:hAnsi="Verdana" w:cs="Arial"/>
          <w:spacing w:val="-15"/>
          <w:sz w:val="20"/>
          <w:szCs w:val="20"/>
        </w:rPr>
        <w:t xml:space="preserve"> </w:t>
      </w:r>
      <w:r w:rsidRPr="00B11A9B">
        <w:rPr>
          <w:rFonts w:ascii="Verdana" w:eastAsia="Trebuchet MS" w:hAnsi="Verdana" w:cs="Arial"/>
          <w:sz w:val="20"/>
          <w:szCs w:val="20"/>
        </w:rPr>
        <w:t>zamówienia</w:t>
      </w:r>
      <w:r w:rsidRPr="00B11A9B">
        <w:rPr>
          <w:rFonts w:ascii="Verdana" w:eastAsia="Trebuchet MS" w:hAnsi="Verdana" w:cs="Arial"/>
          <w:spacing w:val="-14"/>
          <w:sz w:val="20"/>
          <w:szCs w:val="20"/>
        </w:rPr>
        <w:t xml:space="preserve"> </w:t>
      </w:r>
      <w:r w:rsidRPr="00B11A9B">
        <w:rPr>
          <w:rFonts w:ascii="Verdana" w:eastAsia="Trebuchet MS" w:hAnsi="Verdana" w:cs="Arial"/>
          <w:sz w:val="20"/>
          <w:szCs w:val="20"/>
        </w:rPr>
        <w:t>oraz</w:t>
      </w:r>
      <w:r w:rsidRPr="00B11A9B">
        <w:rPr>
          <w:rFonts w:ascii="Verdana" w:eastAsia="Trebuchet MS" w:hAnsi="Verdana" w:cs="Arial"/>
          <w:spacing w:val="-16"/>
          <w:sz w:val="20"/>
          <w:szCs w:val="20"/>
        </w:rPr>
        <w:t xml:space="preserve"> </w:t>
      </w:r>
      <w:r w:rsidRPr="00B11A9B">
        <w:rPr>
          <w:rFonts w:ascii="Verdana" w:eastAsia="Trebuchet MS" w:hAnsi="Verdana" w:cs="Arial"/>
          <w:sz w:val="20"/>
          <w:szCs w:val="20"/>
        </w:rPr>
        <w:t>poniósł</w:t>
      </w:r>
      <w:r w:rsidRPr="00B11A9B">
        <w:rPr>
          <w:rFonts w:ascii="Verdana" w:eastAsia="Trebuchet MS" w:hAnsi="Verdana" w:cs="Arial"/>
          <w:spacing w:val="-16"/>
          <w:sz w:val="20"/>
          <w:szCs w:val="20"/>
        </w:rPr>
        <w:t xml:space="preserve"> </w:t>
      </w:r>
      <w:r w:rsidRPr="00B11A9B">
        <w:rPr>
          <w:rFonts w:ascii="Verdana" w:eastAsia="Trebuchet MS" w:hAnsi="Verdana" w:cs="Arial"/>
          <w:sz w:val="20"/>
          <w:szCs w:val="20"/>
        </w:rPr>
        <w:t>lub</w:t>
      </w:r>
      <w:r w:rsidRPr="00B11A9B">
        <w:rPr>
          <w:rFonts w:ascii="Verdana" w:eastAsia="Trebuchet MS" w:hAnsi="Verdana" w:cs="Arial"/>
          <w:spacing w:val="-16"/>
          <w:sz w:val="20"/>
          <w:szCs w:val="20"/>
        </w:rPr>
        <w:t xml:space="preserve"> </w:t>
      </w:r>
      <w:r w:rsidRPr="00B11A9B">
        <w:rPr>
          <w:rFonts w:ascii="Verdana" w:eastAsia="Trebuchet MS" w:hAnsi="Verdana" w:cs="Arial"/>
          <w:sz w:val="20"/>
          <w:szCs w:val="20"/>
        </w:rPr>
        <w:t>może</w:t>
      </w:r>
      <w:r w:rsidRPr="00B11A9B">
        <w:rPr>
          <w:rFonts w:ascii="Verdana" w:eastAsia="Trebuchet MS" w:hAnsi="Verdana" w:cs="Arial"/>
          <w:spacing w:val="-15"/>
          <w:sz w:val="20"/>
          <w:szCs w:val="20"/>
        </w:rPr>
        <w:t xml:space="preserve"> </w:t>
      </w:r>
      <w:r w:rsidRPr="00B11A9B">
        <w:rPr>
          <w:rFonts w:ascii="Verdana" w:eastAsia="Trebuchet MS" w:hAnsi="Verdana" w:cs="Arial"/>
          <w:sz w:val="20"/>
          <w:szCs w:val="20"/>
        </w:rPr>
        <w:t>ponieść</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szkodę</w:t>
      </w:r>
      <w:r w:rsidRPr="00B11A9B">
        <w:rPr>
          <w:rFonts w:ascii="Verdana" w:eastAsia="Trebuchet MS" w:hAnsi="Verdana" w:cs="Arial"/>
          <w:spacing w:val="-11"/>
          <w:sz w:val="20"/>
          <w:szCs w:val="20"/>
        </w:rPr>
        <w:t xml:space="preserve"> </w:t>
      </w:r>
      <w:r w:rsidRPr="00B11A9B">
        <w:rPr>
          <w:rFonts w:ascii="Verdana" w:eastAsia="Trebuchet MS" w:hAnsi="Verdana" w:cs="Arial"/>
          <w:sz w:val="20"/>
          <w:szCs w:val="20"/>
        </w:rPr>
        <w:t>w</w:t>
      </w:r>
      <w:r w:rsidRPr="00B11A9B">
        <w:rPr>
          <w:rFonts w:ascii="Verdana" w:eastAsia="Trebuchet MS" w:hAnsi="Verdana" w:cs="Arial"/>
          <w:spacing w:val="-15"/>
          <w:sz w:val="20"/>
          <w:szCs w:val="20"/>
        </w:rPr>
        <w:t xml:space="preserve"> </w:t>
      </w:r>
      <w:r w:rsidRPr="00B11A9B">
        <w:rPr>
          <w:rFonts w:ascii="Verdana" w:eastAsia="Trebuchet MS" w:hAnsi="Verdana" w:cs="Arial"/>
          <w:sz w:val="20"/>
          <w:szCs w:val="20"/>
        </w:rPr>
        <w:t>wyniku</w:t>
      </w:r>
      <w:r w:rsidRPr="00B11A9B">
        <w:rPr>
          <w:rFonts w:ascii="Verdana" w:eastAsia="Trebuchet MS" w:hAnsi="Verdana" w:cs="Arial"/>
          <w:spacing w:val="-16"/>
          <w:sz w:val="20"/>
          <w:szCs w:val="20"/>
        </w:rPr>
        <w:t xml:space="preserve"> naruszenia </w:t>
      </w:r>
      <w:r w:rsidRPr="00B11A9B">
        <w:rPr>
          <w:rFonts w:ascii="Verdana" w:eastAsia="Trebuchet MS" w:hAnsi="Verdana" w:cs="Arial"/>
          <w:sz w:val="20"/>
          <w:szCs w:val="20"/>
        </w:rPr>
        <w:t>przez Zamawiającego przepisów</w:t>
      </w:r>
      <w:r w:rsidRPr="00B11A9B">
        <w:rPr>
          <w:rFonts w:ascii="Verdana" w:eastAsia="Trebuchet MS" w:hAnsi="Verdana" w:cs="Arial"/>
          <w:spacing w:val="-4"/>
          <w:sz w:val="20"/>
          <w:szCs w:val="20"/>
        </w:rPr>
        <w:t xml:space="preserve"> ustawy </w:t>
      </w:r>
      <w:r w:rsidRPr="00B11A9B">
        <w:rPr>
          <w:rFonts w:ascii="Verdana" w:eastAsia="Trebuchet MS" w:hAnsi="Verdana" w:cs="Arial"/>
          <w:sz w:val="20"/>
          <w:szCs w:val="20"/>
        </w:rPr>
        <w:t>Pzp.</w:t>
      </w:r>
    </w:p>
    <w:p w14:paraId="751BF3F3" w14:textId="77777777" w:rsidR="00B11A9B" w:rsidRPr="00B11A9B" w:rsidRDefault="00B11A9B" w:rsidP="00B11A9B">
      <w:pPr>
        <w:widowControl w:val="0"/>
        <w:numPr>
          <w:ilvl w:val="0"/>
          <w:numId w:val="8"/>
        </w:numPr>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Odwołanie przysługuje</w:t>
      </w:r>
      <w:r w:rsidRPr="00B11A9B">
        <w:rPr>
          <w:rFonts w:ascii="Verdana" w:eastAsia="Trebuchet MS" w:hAnsi="Verdana" w:cs="Arial"/>
          <w:spacing w:val="-1"/>
          <w:sz w:val="20"/>
          <w:szCs w:val="20"/>
        </w:rPr>
        <w:t xml:space="preserve"> </w:t>
      </w:r>
      <w:r w:rsidRPr="00B11A9B">
        <w:rPr>
          <w:rFonts w:ascii="Verdana" w:eastAsia="Trebuchet MS" w:hAnsi="Verdana" w:cs="Arial"/>
          <w:sz w:val="20"/>
          <w:szCs w:val="20"/>
        </w:rPr>
        <w:t>na:</w:t>
      </w:r>
    </w:p>
    <w:p w14:paraId="4C6A9947" w14:textId="77777777" w:rsidR="00B11A9B" w:rsidRPr="00B11A9B" w:rsidRDefault="00B11A9B" w:rsidP="00B11A9B">
      <w:pPr>
        <w:widowControl w:val="0"/>
        <w:numPr>
          <w:ilvl w:val="1"/>
          <w:numId w:val="11"/>
        </w:numPr>
        <w:tabs>
          <w:tab w:val="left" w:pos="709"/>
        </w:tabs>
        <w:autoSpaceDE w:val="0"/>
        <w:autoSpaceDN w:val="0"/>
        <w:spacing w:after="0" w:line="276" w:lineRule="auto"/>
        <w:ind w:left="709" w:right="-6" w:hanging="283"/>
        <w:jc w:val="both"/>
        <w:rPr>
          <w:rFonts w:ascii="Verdana" w:eastAsia="Trebuchet MS" w:hAnsi="Verdana" w:cs="Arial"/>
          <w:sz w:val="20"/>
          <w:szCs w:val="20"/>
        </w:rPr>
      </w:pPr>
      <w:r w:rsidRPr="00B11A9B">
        <w:rPr>
          <w:rFonts w:ascii="Verdana" w:eastAsia="Trebuchet MS" w:hAnsi="Verdana" w:cs="Arial"/>
          <w:sz w:val="20"/>
          <w:szCs w:val="20"/>
        </w:rPr>
        <w:t>niezgodną z przepisami ustawy czynność Zamawiającego, podjętą w postępowaniu o udzielenie zmówienia, w tym na projektowane postanowienie</w:t>
      </w:r>
      <w:r w:rsidRPr="00B11A9B">
        <w:rPr>
          <w:rFonts w:ascii="Verdana" w:eastAsia="Trebuchet MS" w:hAnsi="Verdana" w:cs="Arial"/>
          <w:spacing w:val="-15"/>
          <w:sz w:val="20"/>
          <w:szCs w:val="20"/>
        </w:rPr>
        <w:t xml:space="preserve"> </w:t>
      </w:r>
      <w:r w:rsidRPr="00B11A9B">
        <w:rPr>
          <w:rFonts w:ascii="Verdana" w:eastAsia="Trebuchet MS" w:hAnsi="Verdana" w:cs="Arial"/>
          <w:sz w:val="20"/>
          <w:szCs w:val="20"/>
        </w:rPr>
        <w:t>umowy;</w:t>
      </w:r>
    </w:p>
    <w:p w14:paraId="30871721" w14:textId="77777777" w:rsidR="00B11A9B" w:rsidRPr="00B11A9B" w:rsidRDefault="00B11A9B" w:rsidP="00B11A9B">
      <w:pPr>
        <w:widowControl w:val="0"/>
        <w:numPr>
          <w:ilvl w:val="1"/>
          <w:numId w:val="11"/>
        </w:numPr>
        <w:tabs>
          <w:tab w:val="left" w:pos="709"/>
          <w:tab w:val="left" w:pos="7149"/>
          <w:tab w:val="left" w:pos="8691"/>
        </w:tabs>
        <w:autoSpaceDE w:val="0"/>
        <w:autoSpaceDN w:val="0"/>
        <w:spacing w:after="0" w:line="276" w:lineRule="auto"/>
        <w:ind w:left="709" w:right="-6" w:hanging="283"/>
        <w:jc w:val="both"/>
        <w:rPr>
          <w:rFonts w:ascii="Verdana" w:eastAsia="Trebuchet MS" w:hAnsi="Verdana" w:cs="Arial"/>
          <w:sz w:val="20"/>
          <w:szCs w:val="20"/>
        </w:rPr>
      </w:pPr>
      <w:r w:rsidRPr="00B11A9B">
        <w:rPr>
          <w:rFonts w:ascii="Verdana" w:eastAsia="Trebuchet MS" w:hAnsi="Verdana" w:cs="Arial"/>
          <w:spacing w:val="1"/>
          <w:sz w:val="20"/>
          <w:szCs w:val="20"/>
        </w:rPr>
        <w:t>z</w:t>
      </w:r>
      <w:r w:rsidRPr="00B11A9B">
        <w:rPr>
          <w:rFonts w:ascii="Verdana" w:eastAsia="Trebuchet MS" w:hAnsi="Verdana" w:cs="Arial"/>
          <w:sz w:val="20"/>
          <w:szCs w:val="20"/>
        </w:rPr>
        <w:t>a</w:t>
      </w:r>
      <w:r w:rsidRPr="00B11A9B">
        <w:rPr>
          <w:rFonts w:ascii="Verdana" w:eastAsia="Trebuchet MS" w:hAnsi="Verdana" w:cs="Arial"/>
          <w:spacing w:val="-2"/>
          <w:sz w:val="20"/>
          <w:szCs w:val="20"/>
        </w:rPr>
        <w:t>n</w:t>
      </w:r>
      <w:r w:rsidRPr="00B11A9B">
        <w:rPr>
          <w:rFonts w:ascii="Verdana" w:eastAsia="Trebuchet MS" w:hAnsi="Verdana" w:cs="Arial"/>
          <w:sz w:val="20"/>
          <w:szCs w:val="20"/>
        </w:rPr>
        <w:t>i</w:t>
      </w:r>
      <w:r w:rsidRPr="00B11A9B">
        <w:rPr>
          <w:rFonts w:ascii="Verdana" w:eastAsia="Trebuchet MS" w:hAnsi="Verdana" w:cs="Arial"/>
          <w:spacing w:val="-2"/>
          <w:sz w:val="20"/>
          <w:szCs w:val="20"/>
        </w:rPr>
        <w:t>e</w:t>
      </w:r>
      <w:r w:rsidRPr="00B11A9B">
        <w:rPr>
          <w:rFonts w:ascii="Verdana" w:eastAsia="Trebuchet MS" w:hAnsi="Verdana" w:cs="Arial"/>
          <w:sz w:val="20"/>
          <w:szCs w:val="20"/>
        </w:rPr>
        <w:t>c</w:t>
      </w:r>
      <w:r w:rsidRPr="00B11A9B">
        <w:rPr>
          <w:rFonts w:ascii="Verdana" w:eastAsia="Trebuchet MS" w:hAnsi="Verdana" w:cs="Arial"/>
          <w:spacing w:val="-2"/>
          <w:sz w:val="20"/>
          <w:szCs w:val="20"/>
        </w:rPr>
        <w:t>h</w:t>
      </w:r>
      <w:r w:rsidRPr="00B11A9B">
        <w:rPr>
          <w:rFonts w:ascii="Verdana" w:eastAsia="Trebuchet MS" w:hAnsi="Verdana" w:cs="Arial"/>
          <w:sz w:val="20"/>
          <w:szCs w:val="20"/>
        </w:rPr>
        <w:t>an</w:t>
      </w:r>
      <w:r w:rsidRPr="00B11A9B">
        <w:rPr>
          <w:rFonts w:ascii="Verdana" w:eastAsia="Trebuchet MS" w:hAnsi="Verdana" w:cs="Arial"/>
          <w:spacing w:val="-2"/>
          <w:sz w:val="20"/>
          <w:szCs w:val="20"/>
        </w:rPr>
        <w:t>i</w:t>
      </w:r>
      <w:r w:rsidRPr="00B11A9B">
        <w:rPr>
          <w:rFonts w:ascii="Verdana" w:eastAsia="Trebuchet MS" w:hAnsi="Verdana" w:cs="Arial"/>
          <w:sz w:val="20"/>
          <w:szCs w:val="20"/>
        </w:rPr>
        <w:t>e</w:t>
      </w:r>
      <w:r w:rsidRPr="00B11A9B">
        <w:rPr>
          <w:rFonts w:ascii="Verdana" w:eastAsia="Trebuchet MS" w:hAnsi="Verdana" w:cs="Arial"/>
          <w:spacing w:val="9"/>
          <w:sz w:val="20"/>
          <w:szCs w:val="20"/>
        </w:rPr>
        <w:t xml:space="preserve"> </w:t>
      </w:r>
      <w:r w:rsidRPr="00B11A9B">
        <w:rPr>
          <w:rFonts w:ascii="Verdana" w:eastAsia="Trebuchet MS" w:hAnsi="Verdana" w:cs="Arial"/>
          <w:sz w:val="20"/>
          <w:szCs w:val="20"/>
        </w:rPr>
        <w:t>c</w:t>
      </w:r>
      <w:r w:rsidRPr="00B11A9B">
        <w:rPr>
          <w:rFonts w:ascii="Verdana" w:eastAsia="Trebuchet MS" w:hAnsi="Verdana" w:cs="Arial"/>
          <w:spacing w:val="1"/>
          <w:sz w:val="20"/>
          <w:szCs w:val="20"/>
        </w:rPr>
        <w:t>z</w:t>
      </w:r>
      <w:r w:rsidRPr="00B11A9B">
        <w:rPr>
          <w:rFonts w:ascii="Verdana" w:eastAsia="Trebuchet MS" w:hAnsi="Verdana" w:cs="Arial"/>
          <w:spacing w:val="-1"/>
          <w:sz w:val="20"/>
          <w:szCs w:val="20"/>
        </w:rPr>
        <w:t>y</w:t>
      </w:r>
      <w:r w:rsidRPr="00B11A9B">
        <w:rPr>
          <w:rFonts w:ascii="Verdana" w:eastAsia="Trebuchet MS" w:hAnsi="Verdana" w:cs="Arial"/>
          <w:spacing w:val="-2"/>
          <w:sz w:val="20"/>
          <w:szCs w:val="20"/>
        </w:rPr>
        <w:t>n</w:t>
      </w:r>
      <w:r w:rsidRPr="00B11A9B">
        <w:rPr>
          <w:rFonts w:ascii="Verdana" w:eastAsia="Trebuchet MS" w:hAnsi="Verdana" w:cs="Arial"/>
          <w:sz w:val="20"/>
          <w:szCs w:val="20"/>
        </w:rPr>
        <w:t>n</w:t>
      </w:r>
      <w:r w:rsidRPr="00B11A9B">
        <w:rPr>
          <w:rFonts w:ascii="Verdana" w:eastAsia="Trebuchet MS" w:hAnsi="Verdana" w:cs="Arial"/>
          <w:spacing w:val="2"/>
          <w:sz w:val="20"/>
          <w:szCs w:val="20"/>
        </w:rPr>
        <w:t>o</w:t>
      </w:r>
      <w:r w:rsidRPr="00B11A9B">
        <w:rPr>
          <w:rFonts w:ascii="Verdana" w:eastAsia="Trebuchet MS" w:hAnsi="Verdana" w:cs="Arial"/>
          <w:spacing w:val="-2"/>
          <w:sz w:val="20"/>
          <w:szCs w:val="20"/>
        </w:rPr>
        <w:t>ś</w:t>
      </w:r>
      <w:r w:rsidRPr="00B11A9B">
        <w:rPr>
          <w:rFonts w:ascii="Verdana" w:eastAsia="Trebuchet MS" w:hAnsi="Verdana" w:cs="Arial"/>
          <w:sz w:val="20"/>
          <w:szCs w:val="20"/>
        </w:rPr>
        <w:t>c</w:t>
      </w:r>
      <w:r w:rsidRPr="00B11A9B">
        <w:rPr>
          <w:rFonts w:ascii="Verdana" w:eastAsia="Trebuchet MS" w:hAnsi="Verdana" w:cs="Arial"/>
          <w:spacing w:val="1"/>
          <w:sz w:val="20"/>
          <w:szCs w:val="20"/>
        </w:rPr>
        <w:t>i</w:t>
      </w:r>
      <w:r w:rsidRPr="00B11A9B">
        <w:rPr>
          <w:rFonts w:ascii="Verdana" w:eastAsia="Trebuchet MS" w:hAnsi="Verdana" w:cs="Arial"/>
          <w:spacing w:val="8"/>
          <w:sz w:val="20"/>
          <w:szCs w:val="20"/>
        </w:rPr>
        <w:t xml:space="preserve"> </w:t>
      </w:r>
      <w:r w:rsidRPr="00B11A9B">
        <w:rPr>
          <w:rFonts w:ascii="Verdana" w:eastAsia="Trebuchet MS" w:hAnsi="Verdana" w:cs="Arial"/>
          <w:sz w:val="20"/>
          <w:szCs w:val="20"/>
        </w:rPr>
        <w:t>w</w:t>
      </w:r>
      <w:r w:rsidRPr="00B11A9B">
        <w:rPr>
          <w:rFonts w:ascii="Verdana" w:eastAsia="Trebuchet MS" w:hAnsi="Verdana" w:cs="Arial"/>
          <w:spacing w:val="8"/>
          <w:sz w:val="20"/>
          <w:szCs w:val="20"/>
        </w:rPr>
        <w:t xml:space="preserve"> </w:t>
      </w:r>
      <w:r w:rsidRPr="00B11A9B">
        <w:rPr>
          <w:rFonts w:ascii="Verdana" w:eastAsia="Trebuchet MS" w:hAnsi="Verdana" w:cs="Arial"/>
          <w:sz w:val="20"/>
          <w:szCs w:val="20"/>
        </w:rPr>
        <w:t>p</w:t>
      </w:r>
      <w:r w:rsidRPr="00B11A9B">
        <w:rPr>
          <w:rFonts w:ascii="Verdana" w:eastAsia="Trebuchet MS" w:hAnsi="Verdana" w:cs="Arial"/>
          <w:spacing w:val="-2"/>
          <w:sz w:val="20"/>
          <w:szCs w:val="20"/>
        </w:rPr>
        <w:t>o</w:t>
      </w:r>
      <w:r w:rsidRPr="00B11A9B">
        <w:rPr>
          <w:rFonts w:ascii="Verdana" w:eastAsia="Trebuchet MS" w:hAnsi="Verdana" w:cs="Arial"/>
          <w:spacing w:val="1"/>
          <w:sz w:val="20"/>
          <w:szCs w:val="20"/>
        </w:rPr>
        <w:t>st</w:t>
      </w:r>
      <w:r w:rsidRPr="00B11A9B">
        <w:rPr>
          <w:rFonts w:ascii="Verdana" w:eastAsia="Trebuchet MS" w:hAnsi="Verdana" w:cs="Arial"/>
          <w:sz w:val="20"/>
          <w:szCs w:val="20"/>
        </w:rPr>
        <w:t>ępo</w:t>
      </w:r>
      <w:r w:rsidRPr="00B11A9B">
        <w:rPr>
          <w:rFonts w:ascii="Verdana" w:eastAsia="Trebuchet MS" w:hAnsi="Verdana" w:cs="Arial"/>
          <w:spacing w:val="-1"/>
          <w:sz w:val="20"/>
          <w:szCs w:val="20"/>
        </w:rPr>
        <w:t>w</w:t>
      </w:r>
      <w:r w:rsidRPr="00B11A9B">
        <w:rPr>
          <w:rFonts w:ascii="Verdana" w:eastAsia="Trebuchet MS" w:hAnsi="Verdana" w:cs="Arial"/>
          <w:sz w:val="20"/>
          <w:szCs w:val="20"/>
        </w:rPr>
        <w:t>a</w:t>
      </w:r>
      <w:r w:rsidRPr="00B11A9B">
        <w:rPr>
          <w:rFonts w:ascii="Verdana" w:eastAsia="Trebuchet MS" w:hAnsi="Verdana" w:cs="Arial"/>
          <w:spacing w:val="-2"/>
          <w:sz w:val="20"/>
          <w:szCs w:val="20"/>
        </w:rPr>
        <w:t>n</w:t>
      </w:r>
      <w:r w:rsidRPr="00B11A9B">
        <w:rPr>
          <w:rFonts w:ascii="Verdana" w:eastAsia="Trebuchet MS" w:hAnsi="Verdana" w:cs="Arial"/>
          <w:sz w:val="20"/>
          <w:szCs w:val="20"/>
        </w:rPr>
        <w:t>iu</w:t>
      </w:r>
      <w:r w:rsidRPr="00B11A9B">
        <w:rPr>
          <w:rFonts w:ascii="Verdana" w:eastAsia="Trebuchet MS" w:hAnsi="Verdana" w:cs="Arial"/>
          <w:spacing w:val="6"/>
          <w:sz w:val="20"/>
          <w:szCs w:val="20"/>
        </w:rPr>
        <w:t xml:space="preserve"> </w:t>
      </w:r>
      <w:r w:rsidRPr="00B11A9B">
        <w:rPr>
          <w:rFonts w:ascii="Verdana" w:eastAsia="Trebuchet MS" w:hAnsi="Verdana" w:cs="Arial"/>
          <w:sz w:val="20"/>
          <w:szCs w:val="20"/>
        </w:rPr>
        <w:t>o</w:t>
      </w:r>
      <w:r w:rsidRPr="00B11A9B">
        <w:rPr>
          <w:rFonts w:ascii="Verdana" w:eastAsia="Trebuchet MS" w:hAnsi="Verdana" w:cs="Arial"/>
          <w:spacing w:val="10"/>
          <w:sz w:val="20"/>
          <w:szCs w:val="20"/>
        </w:rPr>
        <w:t xml:space="preserve"> </w:t>
      </w:r>
      <w:r w:rsidRPr="00B11A9B">
        <w:rPr>
          <w:rFonts w:ascii="Verdana" w:eastAsia="Trebuchet MS" w:hAnsi="Verdana" w:cs="Arial"/>
          <w:sz w:val="20"/>
          <w:szCs w:val="20"/>
        </w:rPr>
        <w:t>u</w:t>
      </w:r>
      <w:r w:rsidRPr="00B11A9B">
        <w:rPr>
          <w:rFonts w:ascii="Verdana" w:eastAsia="Trebuchet MS" w:hAnsi="Verdana" w:cs="Arial"/>
          <w:spacing w:val="-2"/>
          <w:sz w:val="20"/>
          <w:szCs w:val="20"/>
        </w:rPr>
        <w:t>d</w:t>
      </w:r>
      <w:r w:rsidRPr="00B11A9B">
        <w:rPr>
          <w:rFonts w:ascii="Verdana" w:eastAsia="Trebuchet MS" w:hAnsi="Verdana" w:cs="Arial"/>
          <w:spacing w:val="1"/>
          <w:sz w:val="20"/>
          <w:szCs w:val="20"/>
        </w:rPr>
        <w:t>z</w:t>
      </w:r>
      <w:r w:rsidRPr="00B11A9B">
        <w:rPr>
          <w:rFonts w:ascii="Verdana" w:eastAsia="Trebuchet MS" w:hAnsi="Verdana" w:cs="Arial"/>
          <w:spacing w:val="-2"/>
          <w:sz w:val="20"/>
          <w:szCs w:val="20"/>
        </w:rPr>
        <w:t>i</w:t>
      </w:r>
      <w:r w:rsidRPr="00B11A9B">
        <w:rPr>
          <w:rFonts w:ascii="Verdana" w:eastAsia="Trebuchet MS" w:hAnsi="Verdana" w:cs="Arial"/>
          <w:sz w:val="20"/>
          <w:szCs w:val="20"/>
        </w:rPr>
        <w:t>e</w:t>
      </w:r>
      <w:r w:rsidRPr="00B11A9B">
        <w:rPr>
          <w:rFonts w:ascii="Verdana" w:eastAsia="Trebuchet MS" w:hAnsi="Verdana" w:cs="Arial"/>
          <w:spacing w:val="-2"/>
          <w:sz w:val="20"/>
          <w:szCs w:val="20"/>
        </w:rPr>
        <w:t>l</w:t>
      </w:r>
      <w:r w:rsidRPr="00B11A9B">
        <w:rPr>
          <w:rFonts w:ascii="Verdana" w:eastAsia="Trebuchet MS" w:hAnsi="Verdana" w:cs="Arial"/>
          <w:sz w:val="20"/>
          <w:szCs w:val="20"/>
        </w:rPr>
        <w:t>e</w:t>
      </w:r>
      <w:r w:rsidRPr="00B11A9B">
        <w:rPr>
          <w:rFonts w:ascii="Verdana" w:eastAsia="Trebuchet MS" w:hAnsi="Verdana" w:cs="Arial"/>
          <w:spacing w:val="-2"/>
          <w:sz w:val="20"/>
          <w:szCs w:val="20"/>
        </w:rPr>
        <w:t>n</w:t>
      </w:r>
      <w:r w:rsidRPr="00B11A9B">
        <w:rPr>
          <w:rFonts w:ascii="Verdana" w:eastAsia="Trebuchet MS" w:hAnsi="Verdana" w:cs="Arial"/>
          <w:sz w:val="20"/>
          <w:szCs w:val="20"/>
        </w:rPr>
        <w:t>ie</w:t>
      </w:r>
      <w:r w:rsidRPr="00B11A9B">
        <w:rPr>
          <w:rFonts w:ascii="Verdana" w:eastAsia="Trebuchet MS" w:hAnsi="Verdana" w:cs="Arial"/>
          <w:spacing w:val="9"/>
          <w:sz w:val="20"/>
          <w:szCs w:val="20"/>
        </w:rPr>
        <w:t xml:space="preserve"> </w:t>
      </w:r>
      <w:r w:rsidRPr="00B11A9B">
        <w:rPr>
          <w:rFonts w:ascii="Verdana" w:eastAsia="Trebuchet MS" w:hAnsi="Verdana" w:cs="Arial"/>
          <w:spacing w:val="1"/>
          <w:sz w:val="20"/>
          <w:szCs w:val="20"/>
        </w:rPr>
        <w:t>zamówienia</w:t>
      </w:r>
      <w:r w:rsidRPr="00B11A9B">
        <w:rPr>
          <w:rFonts w:ascii="Verdana" w:eastAsia="Trebuchet MS" w:hAnsi="Verdana" w:cs="Arial"/>
          <w:sz w:val="20"/>
          <w:szCs w:val="20"/>
        </w:rPr>
        <w:t>,</w:t>
      </w:r>
      <w:r w:rsidRPr="00B11A9B">
        <w:rPr>
          <w:rFonts w:ascii="Verdana" w:eastAsia="Trebuchet MS" w:hAnsi="Verdana" w:cs="Arial"/>
          <w:spacing w:val="11"/>
          <w:sz w:val="20"/>
          <w:szCs w:val="20"/>
        </w:rPr>
        <w:t xml:space="preserve"> </w:t>
      </w:r>
      <w:r w:rsidRPr="00B11A9B">
        <w:rPr>
          <w:rFonts w:ascii="Verdana" w:eastAsia="Trebuchet MS" w:hAnsi="Verdana" w:cs="Arial"/>
          <w:spacing w:val="-2"/>
          <w:sz w:val="20"/>
          <w:szCs w:val="20"/>
        </w:rPr>
        <w:t>d</w:t>
      </w:r>
      <w:r w:rsidRPr="00B11A9B">
        <w:rPr>
          <w:rFonts w:ascii="Verdana" w:eastAsia="Trebuchet MS" w:hAnsi="Verdana" w:cs="Arial"/>
          <w:sz w:val="20"/>
          <w:szCs w:val="20"/>
        </w:rPr>
        <w:t>o</w:t>
      </w:r>
      <w:r w:rsidRPr="00B11A9B">
        <w:rPr>
          <w:rFonts w:ascii="Verdana" w:eastAsia="Trebuchet MS" w:hAnsi="Verdana" w:cs="Arial"/>
          <w:spacing w:val="10"/>
          <w:sz w:val="20"/>
          <w:szCs w:val="20"/>
        </w:rPr>
        <w:t xml:space="preserve"> której </w:t>
      </w:r>
      <w:r w:rsidRPr="00B11A9B">
        <w:rPr>
          <w:rFonts w:ascii="Verdana" w:eastAsia="Trebuchet MS" w:hAnsi="Verdana" w:cs="Arial"/>
          <w:spacing w:val="-3"/>
          <w:sz w:val="20"/>
          <w:szCs w:val="20"/>
        </w:rPr>
        <w:t>Z</w:t>
      </w:r>
      <w:r w:rsidRPr="00B11A9B">
        <w:rPr>
          <w:rFonts w:ascii="Verdana" w:eastAsia="Trebuchet MS" w:hAnsi="Verdana" w:cs="Arial"/>
          <w:sz w:val="20"/>
          <w:szCs w:val="20"/>
        </w:rPr>
        <w:t>amawiający był obowiązany na podstawie ustawy.</w:t>
      </w:r>
    </w:p>
    <w:p w14:paraId="498F1AC3" w14:textId="77777777" w:rsidR="00B11A9B" w:rsidRPr="00B11A9B" w:rsidRDefault="00B11A9B" w:rsidP="00B11A9B">
      <w:pPr>
        <w:widowControl w:val="0"/>
        <w:numPr>
          <w:ilvl w:val="0"/>
          <w:numId w:val="8"/>
        </w:numPr>
        <w:autoSpaceDE w:val="0"/>
        <w:autoSpaceDN w:val="0"/>
        <w:spacing w:after="0" w:line="276" w:lineRule="auto"/>
        <w:ind w:left="426" w:right="-6" w:hanging="284"/>
        <w:jc w:val="both"/>
        <w:rPr>
          <w:rFonts w:ascii="Verdana" w:eastAsia="Trebuchet MS" w:hAnsi="Verdana" w:cs="Arial"/>
          <w:sz w:val="20"/>
          <w:szCs w:val="20"/>
        </w:rPr>
      </w:pPr>
      <w:bookmarkStart w:id="1673" w:name="_Hlk101516965"/>
      <w:r w:rsidRPr="00B11A9B">
        <w:rPr>
          <w:rFonts w:ascii="Verdana" w:eastAsia="Trebuchet MS" w:hAnsi="Verdana" w:cs="Arial"/>
          <w:sz w:val="20"/>
          <w:szCs w:val="20"/>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bookmarkEnd w:id="1673"/>
    </w:p>
    <w:p w14:paraId="12029983" w14:textId="77777777" w:rsidR="00B11A9B" w:rsidRPr="00B11A9B" w:rsidRDefault="00B11A9B" w:rsidP="00B11A9B">
      <w:pPr>
        <w:widowControl w:val="0"/>
        <w:numPr>
          <w:ilvl w:val="0"/>
          <w:numId w:val="8"/>
        </w:numPr>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Na orzeczenie Krajowej Izby Odwoławczej oraz postanowienie Prezesa</w:t>
      </w:r>
      <w:r w:rsidRPr="00B11A9B">
        <w:rPr>
          <w:rFonts w:ascii="Verdana" w:eastAsia="Trebuchet MS" w:hAnsi="Verdana" w:cs="Arial"/>
          <w:spacing w:val="-48"/>
          <w:sz w:val="20"/>
          <w:szCs w:val="20"/>
        </w:rPr>
        <w:t xml:space="preserve"> </w:t>
      </w:r>
      <w:r w:rsidRPr="00B11A9B">
        <w:rPr>
          <w:rFonts w:ascii="Verdana" w:eastAsia="Trebuchet MS" w:hAnsi="Verdana" w:cs="Arial"/>
          <w:sz w:val="20"/>
          <w:szCs w:val="20"/>
        </w:rPr>
        <w:t>Krajowej Izby</w:t>
      </w:r>
      <w:r w:rsidRPr="00B11A9B">
        <w:rPr>
          <w:rFonts w:ascii="Verdana" w:eastAsia="Trebuchet MS" w:hAnsi="Verdana" w:cs="Arial"/>
          <w:spacing w:val="-5"/>
          <w:sz w:val="20"/>
          <w:szCs w:val="20"/>
        </w:rPr>
        <w:t xml:space="preserve"> </w:t>
      </w:r>
      <w:r w:rsidRPr="00B11A9B">
        <w:rPr>
          <w:rFonts w:ascii="Verdana" w:eastAsia="Trebuchet MS" w:hAnsi="Verdana" w:cs="Arial"/>
          <w:sz w:val="20"/>
          <w:szCs w:val="20"/>
        </w:rPr>
        <w:t>Odwoławczej,</w:t>
      </w:r>
      <w:r w:rsidRPr="00B11A9B">
        <w:rPr>
          <w:rFonts w:ascii="Verdana" w:eastAsia="Trebuchet MS" w:hAnsi="Verdana" w:cs="Arial"/>
          <w:spacing w:val="-5"/>
          <w:sz w:val="20"/>
          <w:szCs w:val="20"/>
        </w:rPr>
        <w:t xml:space="preserve"> </w:t>
      </w:r>
      <w:r w:rsidRPr="00B11A9B">
        <w:rPr>
          <w:rFonts w:ascii="Verdana" w:eastAsia="Trebuchet MS" w:hAnsi="Verdana" w:cs="Arial"/>
          <w:sz w:val="20"/>
          <w:szCs w:val="20"/>
        </w:rPr>
        <w:t>o którym</w:t>
      </w:r>
      <w:r w:rsidRPr="00B11A9B">
        <w:rPr>
          <w:rFonts w:ascii="Verdana" w:eastAsia="Trebuchet MS" w:hAnsi="Verdana" w:cs="Arial"/>
          <w:spacing w:val="-6"/>
          <w:sz w:val="20"/>
          <w:szCs w:val="20"/>
        </w:rPr>
        <w:t xml:space="preserve"> </w:t>
      </w:r>
      <w:r w:rsidRPr="00B11A9B">
        <w:rPr>
          <w:rFonts w:ascii="Verdana" w:eastAsia="Trebuchet MS" w:hAnsi="Verdana" w:cs="Arial"/>
          <w:sz w:val="20"/>
          <w:szCs w:val="20"/>
        </w:rPr>
        <w:t>mowa</w:t>
      </w:r>
      <w:r w:rsidRPr="00B11A9B">
        <w:rPr>
          <w:rFonts w:ascii="Verdana" w:eastAsia="Trebuchet MS" w:hAnsi="Verdana" w:cs="Arial"/>
          <w:spacing w:val="-3"/>
          <w:sz w:val="20"/>
          <w:szCs w:val="20"/>
        </w:rPr>
        <w:t xml:space="preserve"> </w:t>
      </w:r>
      <w:r w:rsidRPr="00B11A9B">
        <w:rPr>
          <w:rFonts w:ascii="Verdana" w:eastAsia="Trebuchet MS" w:hAnsi="Verdana" w:cs="Arial"/>
          <w:sz w:val="20"/>
          <w:szCs w:val="20"/>
        </w:rPr>
        <w:t>w</w:t>
      </w:r>
      <w:r w:rsidRPr="00B11A9B">
        <w:rPr>
          <w:rFonts w:ascii="Verdana" w:eastAsia="Trebuchet MS" w:hAnsi="Verdana" w:cs="Arial"/>
          <w:spacing w:val="-6"/>
          <w:sz w:val="20"/>
          <w:szCs w:val="20"/>
        </w:rPr>
        <w:t xml:space="preserve"> </w:t>
      </w:r>
      <w:r w:rsidRPr="00B11A9B">
        <w:rPr>
          <w:rFonts w:ascii="Verdana" w:eastAsia="Trebuchet MS" w:hAnsi="Verdana" w:cs="Arial"/>
          <w:sz w:val="20"/>
          <w:szCs w:val="20"/>
        </w:rPr>
        <w:t>art.</w:t>
      </w:r>
      <w:r w:rsidRPr="00B11A9B">
        <w:rPr>
          <w:rFonts w:ascii="Verdana" w:eastAsia="Trebuchet MS" w:hAnsi="Verdana" w:cs="Arial"/>
          <w:spacing w:val="-7"/>
          <w:sz w:val="20"/>
          <w:szCs w:val="20"/>
        </w:rPr>
        <w:t xml:space="preserve"> </w:t>
      </w:r>
      <w:r w:rsidRPr="00B11A9B">
        <w:rPr>
          <w:rFonts w:ascii="Verdana" w:eastAsia="Trebuchet MS" w:hAnsi="Verdana" w:cs="Arial"/>
          <w:sz w:val="20"/>
          <w:szCs w:val="20"/>
        </w:rPr>
        <w:t>519</w:t>
      </w:r>
      <w:r w:rsidRPr="00B11A9B">
        <w:rPr>
          <w:rFonts w:ascii="Verdana" w:eastAsia="Trebuchet MS" w:hAnsi="Verdana" w:cs="Arial"/>
          <w:spacing w:val="-6"/>
          <w:sz w:val="20"/>
          <w:szCs w:val="20"/>
        </w:rPr>
        <w:t xml:space="preserve"> </w:t>
      </w:r>
      <w:r w:rsidRPr="00B11A9B">
        <w:rPr>
          <w:rFonts w:ascii="Verdana" w:eastAsia="Trebuchet MS" w:hAnsi="Verdana" w:cs="Arial"/>
          <w:sz w:val="20"/>
          <w:szCs w:val="20"/>
        </w:rPr>
        <w:t>ust.</w:t>
      </w:r>
      <w:r w:rsidRPr="00B11A9B">
        <w:rPr>
          <w:rFonts w:ascii="Verdana" w:eastAsia="Trebuchet MS" w:hAnsi="Verdana" w:cs="Arial"/>
          <w:spacing w:val="-6"/>
          <w:sz w:val="20"/>
          <w:szCs w:val="20"/>
        </w:rPr>
        <w:t xml:space="preserve"> </w:t>
      </w:r>
      <w:r w:rsidRPr="00B11A9B">
        <w:rPr>
          <w:rFonts w:ascii="Verdana" w:eastAsia="Trebuchet MS" w:hAnsi="Verdana" w:cs="Arial"/>
          <w:sz w:val="20"/>
          <w:szCs w:val="20"/>
        </w:rPr>
        <w:t>1 ustawy</w:t>
      </w:r>
      <w:r w:rsidRPr="00B11A9B">
        <w:rPr>
          <w:rFonts w:ascii="Verdana" w:eastAsia="Trebuchet MS" w:hAnsi="Verdana" w:cs="Arial"/>
          <w:spacing w:val="-5"/>
          <w:sz w:val="20"/>
          <w:szCs w:val="20"/>
        </w:rPr>
        <w:t xml:space="preserve"> </w:t>
      </w:r>
      <w:r w:rsidRPr="00B11A9B">
        <w:rPr>
          <w:rFonts w:ascii="Verdana" w:eastAsia="Trebuchet MS" w:hAnsi="Verdana" w:cs="Arial"/>
          <w:sz w:val="20"/>
          <w:szCs w:val="20"/>
        </w:rPr>
        <w:t>Pzp,</w:t>
      </w:r>
      <w:r w:rsidRPr="00B11A9B">
        <w:rPr>
          <w:rFonts w:ascii="Verdana" w:eastAsia="Trebuchet MS" w:hAnsi="Verdana" w:cs="Arial"/>
          <w:spacing w:val="-6"/>
          <w:sz w:val="20"/>
          <w:szCs w:val="20"/>
        </w:rPr>
        <w:t xml:space="preserve"> </w:t>
      </w:r>
      <w:r w:rsidRPr="00B11A9B">
        <w:rPr>
          <w:rFonts w:ascii="Verdana" w:eastAsia="Trebuchet MS" w:hAnsi="Verdana" w:cs="Arial"/>
          <w:sz w:val="20"/>
          <w:szCs w:val="20"/>
        </w:rPr>
        <w:t>stronom</w:t>
      </w:r>
      <w:r w:rsidRPr="00B11A9B">
        <w:rPr>
          <w:rFonts w:ascii="Verdana" w:eastAsia="Trebuchet MS" w:hAnsi="Verdana" w:cs="Arial"/>
          <w:spacing w:val="-6"/>
          <w:sz w:val="20"/>
          <w:szCs w:val="20"/>
        </w:rPr>
        <w:t xml:space="preserve"> </w:t>
      </w:r>
      <w:r w:rsidRPr="00B11A9B">
        <w:rPr>
          <w:rFonts w:ascii="Verdana" w:eastAsia="Trebuchet MS" w:hAnsi="Verdana" w:cs="Arial"/>
          <w:sz w:val="20"/>
          <w:szCs w:val="20"/>
        </w:rPr>
        <w:t>oraz uczestnikom postępowania odwoławczego przysługuje skarga do sądu. Skargę wnosi się do Sądu Okręgowego w Warszawie za pośrednictwem Prezesa Krajowej Izby Odwoławczej.</w:t>
      </w:r>
    </w:p>
    <w:p w14:paraId="08C7F4EF" w14:textId="77777777" w:rsidR="00B11A9B" w:rsidRPr="00B11A9B" w:rsidRDefault="00B11A9B" w:rsidP="00B11A9B">
      <w:pPr>
        <w:widowControl w:val="0"/>
        <w:numPr>
          <w:ilvl w:val="0"/>
          <w:numId w:val="8"/>
        </w:numPr>
        <w:tabs>
          <w:tab w:val="left" w:pos="142"/>
        </w:tabs>
        <w:autoSpaceDE w:val="0"/>
        <w:autoSpaceDN w:val="0"/>
        <w:spacing w:after="0" w:line="276" w:lineRule="auto"/>
        <w:ind w:left="426" w:right="-6" w:hanging="284"/>
        <w:jc w:val="both"/>
        <w:rPr>
          <w:rFonts w:ascii="Verdana" w:eastAsia="Trebuchet MS" w:hAnsi="Verdana" w:cs="Arial"/>
          <w:sz w:val="20"/>
          <w:szCs w:val="20"/>
        </w:rPr>
      </w:pPr>
      <w:r w:rsidRPr="00B11A9B">
        <w:rPr>
          <w:rFonts w:ascii="Verdana" w:eastAsia="Trebuchet MS" w:hAnsi="Verdana" w:cs="Arial"/>
          <w:sz w:val="20"/>
          <w:szCs w:val="20"/>
        </w:rPr>
        <w:t>Szczegółowe informacje dotyczące środków ochrony prawnej określone są w Dziale IX „Środki ochrony prawnej”</w:t>
      </w:r>
      <w:r w:rsidRPr="00B11A9B">
        <w:rPr>
          <w:rFonts w:ascii="Verdana" w:eastAsia="Trebuchet MS" w:hAnsi="Verdana" w:cs="Arial"/>
          <w:spacing w:val="-3"/>
          <w:sz w:val="20"/>
          <w:szCs w:val="20"/>
        </w:rPr>
        <w:t xml:space="preserve"> </w:t>
      </w:r>
      <w:r w:rsidRPr="00B11A9B">
        <w:rPr>
          <w:rFonts w:ascii="Verdana" w:eastAsia="Trebuchet MS" w:hAnsi="Verdana" w:cs="Arial"/>
          <w:sz w:val="20"/>
          <w:szCs w:val="20"/>
        </w:rPr>
        <w:t>ustawy Pzp.</w:t>
      </w:r>
    </w:p>
    <w:p w14:paraId="7A0C2D18" w14:textId="77777777" w:rsidR="00B11A9B" w:rsidRPr="00B11A9B" w:rsidRDefault="00B11A9B" w:rsidP="00B11A9B">
      <w:pPr>
        <w:widowControl w:val="0"/>
        <w:tabs>
          <w:tab w:val="left" w:pos="142"/>
        </w:tabs>
        <w:autoSpaceDE w:val="0"/>
        <w:autoSpaceDN w:val="0"/>
        <w:spacing w:after="0" w:line="276" w:lineRule="auto"/>
        <w:ind w:left="426" w:right="-6"/>
        <w:jc w:val="both"/>
        <w:rPr>
          <w:rFonts w:ascii="Verdana" w:eastAsia="Trebuchet MS" w:hAnsi="Verdana" w:cs="Arial"/>
          <w:sz w:val="20"/>
          <w:szCs w:val="20"/>
        </w:rPr>
      </w:pPr>
    </w:p>
    <w:p w14:paraId="402ADB5E" w14:textId="77777777" w:rsidR="00B11A9B" w:rsidRPr="00B11A9B" w:rsidRDefault="00B11A9B" w:rsidP="00A65AB4">
      <w:pPr>
        <w:widowControl w:val="0"/>
        <w:numPr>
          <w:ilvl w:val="0"/>
          <w:numId w:val="33"/>
        </w:numPr>
        <w:shd w:val="clear" w:color="auto" w:fill="C2D69B"/>
        <w:autoSpaceDE w:val="0"/>
        <w:autoSpaceDN w:val="0"/>
        <w:spacing w:after="0" w:line="276" w:lineRule="auto"/>
        <w:ind w:right="-6"/>
        <w:jc w:val="both"/>
        <w:outlineLvl w:val="0"/>
        <w:rPr>
          <w:rFonts w:ascii="Verdana" w:eastAsia="Trebuchet MS" w:hAnsi="Verdana" w:cs="Arial"/>
          <w:b/>
          <w:sz w:val="20"/>
          <w:szCs w:val="20"/>
        </w:rPr>
      </w:pPr>
      <w:bookmarkStart w:id="1674" w:name="_Toc101854888"/>
      <w:r w:rsidRPr="00B11A9B">
        <w:rPr>
          <w:rFonts w:ascii="Verdana" w:eastAsia="Trebuchet MS" w:hAnsi="Verdana" w:cs="Arial"/>
          <w:b/>
          <w:sz w:val="20"/>
          <w:szCs w:val="20"/>
        </w:rPr>
        <w:t>KLAUZULA RODO</w:t>
      </w:r>
      <w:bookmarkEnd w:id="1674"/>
      <w:r w:rsidRPr="00B11A9B">
        <w:rPr>
          <w:rFonts w:ascii="Verdana" w:eastAsia="Trebuchet MS" w:hAnsi="Verdana" w:cs="Arial"/>
          <w:b/>
          <w:sz w:val="20"/>
          <w:szCs w:val="20"/>
        </w:rPr>
        <w:t xml:space="preserve"> I INFORMACJA O OCHRONIE SYGNALISTÓW </w:t>
      </w:r>
    </w:p>
    <w:p w14:paraId="472E837C" w14:textId="77777777" w:rsidR="00B11A9B" w:rsidRPr="00B11A9B" w:rsidRDefault="00B11A9B" w:rsidP="00B11A9B">
      <w:pPr>
        <w:widowControl w:val="0"/>
        <w:overflowPunct w:val="0"/>
        <w:autoSpaceDE w:val="0"/>
        <w:autoSpaceDN w:val="0"/>
        <w:adjustRightInd w:val="0"/>
        <w:spacing w:after="0" w:line="276" w:lineRule="auto"/>
        <w:contextualSpacing/>
        <w:rPr>
          <w:rFonts w:ascii="Verdana" w:eastAsia="Times New Roman" w:hAnsi="Verdana" w:cs="Times New Roman"/>
          <w:b/>
          <w:sz w:val="20"/>
          <w:szCs w:val="20"/>
          <w:lang w:eastAsia="pl-PL"/>
        </w:rPr>
      </w:pPr>
      <w:r w:rsidRPr="00B11A9B">
        <w:rPr>
          <w:rFonts w:ascii="Verdana" w:eastAsia="Times New Roman" w:hAnsi="Verdana" w:cs="Times New Roman"/>
          <w:b/>
          <w:sz w:val="20"/>
          <w:szCs w:val="20"/>
          <w:lang w:eastAsia="pl-PL"/>
        </w:rPr>
        <w:t xml:space="preserve"> Klauzula informacyjna z art. 13 RODO </w:t>
      </w:r>
    </w:p>
    <w:p w14:paraId="5E76F9D2" w14:textId="77777777" w:rsidR="00B11A9B" w:rsidRPr="00B11A9B" w:rsidRDefault="00B11A9B" w:rsidP="00B11A9B">
      <w:pPr>
        <w:widowControl w:val="0"/>
        <w:autoSpaceDE w:val="0"/>
        <w:autoSpaceDN w:val="0"/>
        <w:spacing w:after="0" w:line="276" w:lineRule="auto"/>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 xml:space="preserve">Zgodnie z art. 13 ust. 1 i 2 </w:t>
      </w:r>
      <w:r w:rsidRPr="00B11A9B">
        <w:rPr>
          <w:rFonts w:ascii="Verdana" w:eastAsia="Calibri" w:hAnsi="Verdana"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B11A9B">
        <w:rPr>
          <w:rFonts w:ascii="Verdana" w:eastAsia="Calibri" w:hAnsi="Verdana" w:cs="Times New Roman"/>
          <w:sz w:val="20"/>
          <w:szCs w:val="20"/>
        </w:rPr>
        <w:br/>
        <w:t xml:space="preserve">(Dz. Urz. UE L127/2018 z dnia 23.05.2018 r.), </w:t>
      </w:r>
      <w:r w:rsidRPr="00B11A9B">
        <w:rPr>
          <w:rFonts w:ascii="Verdana" w:eastAsia="Times New Roman" w:hAnsi="Verdana" w:cs="Times New Roman"/>
          <w:sz w:val="20"/>
          <w:szCs w:val="20"/>
          <w:lang w:eastAsia="pl-PL"/>
        </w:rPr>
        <w:t xml:space="preserve">dalej „RODO”, Zamawiający  informuje, że: </w:t>
      </w:r>
    </w:p>
    <w:p w14:paraId="155ADBF6"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 xml:space="preserve">administratorem Pani/Pana danych osobowych jest Uniwersytet Warszawski </w:t>
      </w:r>
      <w:r w:rsidRPr="00B11A9B">
        <w:rPr>
          <w:rFonts w:ascii="Verdana" w:eastAsia="Times New Roman" w:hAnsi="Verdana" w:cs="Times New Roman"/>
          <w:sz w:val="20"/>
          <w:szCs w:val="20"/>
          <w:lang w:eastAsia="pl-PL"/>
        </w:rPr>
        <w:br/>
      </w:r>
      <w:r w:rsidRPr="00B11A9B">
        <w:rPr>
          <w:rFonts w:ascii="Verdana" w:eastAsia="Times New Roman" w:hAnsi="Verdana" w:cs="Times New Roman"/>
          <w:sz w:val="20"/>
          <w:szCs w:val="20"/>
          <w:lang w:eastAsia="pl-PL"/>
        </w:rPr>
        <w:lastRenderedPageBreak/>
        <w:t xml:space="preserve">ul. Krakowskie Przedmieście 26/28,  00-927 Warszawa; </w:t>
      </w:r>
    </w:p>
    <w:p w14:paraId="59B52AB5"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inspektorem ochrony danych osobowych w Uniwersytecie Warszawskim  jest Pan Dominik Ferenc</w:t>
      </w:r>
      <w:r w:rsidRPr="00B11A9B">
        <w:rPr>
          <w:rFonts w:ascii="Verdana" w:eastAsia="Times New Roman" w:hAnsi="Verdana" w:cs="Times New Roman"/>
          <w:i/>
          <w:sz w:val="20"/>
          <w:szCs w:val="20"/>
          <w:lang w:eastAsia="pl-PL"/>
        </w:rPr>
        <w:t xml:space="preserve">, </w:t>
      </w:r>
      <w:r w:rsidRPr="00B11A9B">
        <w:rPr>
          <w:rFonts w:ascii="Verdana" w:eastAsia="Times New Roman" w:hAnsi="Verdana" w:cs="Times New Roman"/>
          <w:sz w:val="20"/>
          <w:szCs w:val="20"/>
          <w:lang w:eastAsia="pl-PL"/>
        </w:rPr>
        <w:t xml:space="preserve">kontakt: </w:t>
      </w:r>
      <w:hyperlink r:id="rId18" w:history="1">
        <w:r w:rsidRPr="00B11A9B">
          <w:rPr>
            <w:rFonts w:ascii="Verdana" w:eastAsia="Calibri" w:hAnsi="Verdana" w:cs="Times New Roman"/>
            <w:sz w:val="20"/>
            <w:szCs w:val="20"/>
          </w:rPr>
          <w:t>iod@adm.uw.edu.pl</w:t>
        </w:r>
      </w:hyperlink>
      <w:r w:rsidRPr="00B11A9B">
        <w:rPr>
          <w:rFonts w:ascii="Verdana" w:eastAsia="Calibri" w:hAnsi="Verdana" w:cs="Times New Roman"/>
          <w:sz w:val="20"/>
          <w:szCs w:val="20"/>
        </w:rPr>
        <w:t xml:space="preserve"> </w:t>
      </w:r>
      <w:r w:rsidRPr="00B11A9B">
        <w:rPr>
          <w:rFonts w:ascii="Verdana" w:eastAsia="Calibri" w:hAnsi="Verdana" w:cs="Times New Roman"/>
          <w:bCs/>
          <w:sz w:val="20"/>
          <w:szCs w:val="20"/>
        </w:rPr>
        <w:t>tel: 22 55 22 042;</w:t>
      </w:r>
    </w:p>
    <w:p w14:paraId="16344064"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Pani/Pana dane osobowe przetwarzane będą na podstawie art. 6 ust. 1 lit. c</w:t>
      </w:r>
      <w:r w:rsidRPr="00B11A9B">
        <w:rPr>
          <w:rFonts w:ascii="Verdana" w:eastAsia="Times New Roman" w:hAnsi="Verdana" w:cs="Times New Roman"/>
          <w:i/>
          <w:sz w:val="20"/>
          <w:szCs w:val="20"/>
          <w:lang w:eastAsia="pl-PL"/>
        </w:rPr>
        <w:t xml:space="preserve"> </w:t>
      </w:r>
      <w:r w:rsidRPr="00B11A9B">
        <w:rPr>
          <w:rFonts w:ascii="Verdana" w:eastAsia="Times New Roman" w:hAnsi="Verdana" w:cs="Times New Roman"/>
          <w:sz w:val="20"/>
          <w:szCs w:val="20"/>
          <w:lang w:eastAsia="pl-PL"/>
        </w:rPr>
        <w:t xml:space="preserve">RODO  w celu </w:t>
      </w:r>
      <w:r w:rsidRPr="00B11A9B">
        <w:rPr>
          <w:rFonts w:ascii="Verdana" w:eastAsia="Calibri" w:hAnsi="Verdana" w:cs="Times New Roman"/>
          <w:sz w:val="20"/>
          <w:szCs w:val="20"/>
        </w:rPr>
        <w:t xml:space="preserve">związanym z postępowaniem o udzielenie zamówienia publicznego </w:t>
      </w:r>
      <w:r w:rsidRPr="00B11A9B">
        <w:rPr>
          <w:rFonts w:ascii="Verdana" w:eastAsia="Calibri" w:hAnsi="Verdana" w:cs="Times New Roman"/>
          <w:sz w:val="20"/>
          <w:szCs w:val="20"/>
        </w:rPr>
        <w:br/>
        <w:t>o numerze podanym na stronie tytułowej niniejszej SWZ</w:t>
      </w:r>
      <w:r w:rsidRPr="00B11A9B">
        <w:rPr>
          <w:rFonts w:ascii="Verdana" w:eastAsia="Calibri" w:hAnsi="Verdana" w:cs="Times New Roman"/>
          <w:i/>
          <w:sz w:val="20"/>
          <w:szCs w:val="20"/>
        </w:rPr>
        <w:t>;</w:t>
      </w:r>
    </w:p>
    <w:p w14:paraId="6D96FF9C"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odbiorcami Pani/Pana danych osobowych będą osoby lub podmioty, którym udostępniona zostanie dokumentacja postępowania w oparciu o art. 18 oraz art. 74 ust. 1 ustawy Pzp;</w:t>
      </w:r>
    </w:p>
    <w:p w14:paraId="54D90838"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251D329F"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C2BD547"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 xml:space="preserve">w odniesieniu do Pani/Pana danych osobowych decyzje nie będą podejmowane </w:t>
      </w:r>
      <w:r w:rsidRPr="00B11A9B">
        <w:rPr>
          <w:rFonts w:ascii="Verdana" w:eastAsia="Times New Roman" w:hAnsi="Verdana" w:cs="Times New Roman"/>
          <w:sz w:val="20"/>
          <w:szCs w:val="20"/>
          <w:lang w:eastAsia="pl-PL"/>
        </w:rPr>
        <w:br/>
        <w:t>w sposób zautomatyzowany, stosowanie do art. 22 RODO;</w:t>
      </w:r>
    </w:p>
    <w:p w14:paraId="68A1E4A0" w14:textId="77777777" w:rsidR="00B11A9B" w:rsidRPr="00B11A9B" w:rsidRDefault="00B11A9B" w:rsidP="00A65AB4">
      <w:pPr>
        <w:widowControl w:val="0"/>
        <w:numPr>
          <w:ilvl w:val="0"/>
          <w:numId w:val="29"/>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posiada Pani/Pan:</w:t>
      </w:r>
    </w:p>
    <w:p w14:paraId="25CCB441" w14:textId="77777777" w:rsidR="00B11A9B" w:rsidRPr="00B11A9B" w:rsidRDefault="00B11A9B" w:rsidP="00A65AB4">
      <w:pPr>
        <w:widowControl w:val="0"/>
        <w:numPr>
          <w:ilvl w:val="0"/>
          <w:numId w:val="30"/>
        </w:numPr>
        <w:autoSpaceDE w:val="0"/>
        <w:autoSpaceDN w:val="0"/>
        <w:spacing w:after="0" w:line="276" w:lineRule="auto"/>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na podstawie art. 15 RODO prawo dostępu do danych osobowych Pani/Pana dotyczących;</w:t>
      </w:r>
    </w:p>
    <w:p w14:paraId="392BEB32" w14:textId="77777777" w:rsidR="00B11A9B" w:rsidRPr="00B11A9B" w:rsidRDefault="00B11A9B" w:rsidP="00A65AB4">
      <w:pPr>
        <w:widowControl w:val="0"/>
        <w:numPr>
          <w:ilvl w:val="0"/>
          <w:numId w:val="30"/>
        </w:numPr>
        <w:autoSpaceDE w:val="0"/>
        <w:autoSpaceDN w:val="0"/>
        <w:spacing w:after="0" w:line="276" w:lineRule="auto"/>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na podstawie art. 16 RODO prawo do sprostowania Pani/Pana danych osobowych &lt;Wyjaśnienie: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załączników&gt;;</w:t>
      </w:r>
    </w:p>
    <w:p w14:paraId="64EA9EE0" w14:textId="77777777" w:rsidR="00B11A9B" w:rsidRPr="00B11A9B" w:rsidRDefault="00B11A9B" w:rsidP="00A65AB4">
      <w:pPr>
        <w:widowControl w:val="0"/>
        <w:numPr>
          <w:ilvl w:val="0"/>
          <w:numId w:val="30"/>
        </w:numPr>
        <w:autoSpaceDE w:val="0"/>
        <w:autoSpaceDN w:val="0"/>
        <w:spacing w:after="0" w:line="276" w:lineRule="auto"/>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 xml:space="preserve">na podstawie art. 18 RODO prawo żądania od administratora ograniczenia przetwarzania danych osobowych z zastrzeżeniem przypadków, o których mowa w art. 18 ust. 2 RODO </w:t>
      </w:r>
    </w:p>
    <w:p w14:paraId="17DDDCAE" w14:textId="77777777" w:rsidR="00B11A9B" w:rsidRPr="00B11A9B" w:rsidRDefault="00B11A9B" w:rsidP="00B11A9B">
      <w:pPr>
        <w:widowControl w:val="0"/>
        <w:autoSpaceDE w:val="0"/>
        <w:autoSpaceDN w:val="0"/>
        <w:spacing w:after="0" w:line="276" w:lineRule="auto"/>
        <w:ind w:left="388"/>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 xml:space="preserve">&lt;Wyjaśnienie: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członkowskiego&gt;; </w:t>
      </w:r>
    </w:p>
    <w:p w14:paraId="3567C8DE" w14:textId="77777777" w:rsidR="00B11A9B" w:rsidRPr="00B11A9B" w:rsidRDefault="00B11A9B" w:rsidP="00A65AB4">
      <w:pPr>
        <w:widowControl w:val="0"/>
        <w:numPr>
          <w:ilvl w:val="0"/>
          <w:numId w:val="30"/>
        </w:numPr>
        <w:autoSpaceDE w:val="0"/>
        <w:autoSpaceDN w:val="0"/>
        <w:spacing w:after="0" w:line="276" w:lineRule="auto"/>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prawo do wniesienia skargi do Prezesa Urzędu Ochrony Danych Osobowych, gdy uzna Pani/Pan, że przetwarzanie danych osobowych Pani/Pana dotyczących narusza przepisy RODO;</w:t>
      </w:r>
    </w:p>
    <w:p w14:paraId="6991B554" w14:textId="77777777" w:rsidR="00B11A9B" w:rsidRPr="00B11A9B" w:rsidRDefault="00B11A9B" w:rsidP="00A65AB4">
      <w:pPr>
        <w:widowControl w:val="0"/>
        <w:numPr>
          <w:ilvl w:val="0"/>
          <w:numId w:val="31"/>
        </w:numPr>
        <w:autoSpaceDE w:val="0"/>
        <w:autoSpaceDN w:val="0"/>
        <w:spacing w:after="0" w:line="276" w:lineRule="auto"/>
        <w:contextualSpacing/>
        <w:jc w:val="both"/>
        <w:rPr>
          <w:rFonts w:ascii="Verdana" w:eastAsia="Times New Roman" w:hAnsi="Verdana" w:cs="Times New Roman"/>
          <w:sz w:val="20"/>
          <w:szCs w:val="20"/>
          <w:lang w:eastAsia="pl-PL"/>
        </w:rPr>
      </w:pPr>
      <w:r w:rsidRPr="00B11A9B">
        <w:rPr>
          <w:rFonts w:ascii="Verdana" w:eastAsia="Times New Roman" w:hAnsi="Verdana" w:cs="Times New Roman"/>
          <w:sz w:val="20"/>
          <w:szCs w:val="20"/>
          <w:lang w:eastAsia="pl-PL"/>
        </w:rPr>
        <w:t>nie przysługuje Pani/Panu:</w:t>
      </w:r>
    </w:p>
    <w:p w14:paraId="15E638B3" w14:textId="77777777" w:rsidR="00B11A9B" w:rsidRPr="00B11A9B" w:rsidRDefault="00B11A9B" w:rsidP="00A65AB4">
      <w:pPr>
        <w:widowControl w:val="0"/>
        <w:numPr>
          <w:ilvl w:val="0"/>
          <w:numId w:val="32"/>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w związku z art. 17 ust. 3 lit. b, d lub e RODO prawo do usunięcia danych osobowych;</w:t>
      </w:r>
    </w:p>
    <w:p w14:paraId="3C19F50F" w14:textId="77777777" w:rsidR="00B11A9B" w:rsidRPr="00B11A9B" w:rsidRDefault="00B11A9B" w:rsidP="00A65AB4">
      <w:pPr>
        <w:widowControl w:val="0"/>
        <w:numPr>
          <w:ilvl w:val="0"/>
          <w:numId w:val="32"/>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prawo do przenoszenia danych osobowych, o którym mowa w art. 20 RODO;</w:t>
      </w:r>
    </w:p>
    <w:p w14:paraId="4ADB059C" w14:textId="77777777" w:rsidR="00B11A9B" w:rsidRPr="00B11A9B" w:rsidRDefault="00B11A9B" w:rsidP="00A65AB4">
      <w:pPr>
        <w:widowControl w:val="0"/>
        <w:numPr>
          <w:ilvl w:val="0"/>
          <w:numId w:val="32"/>
        </w:numPr>
        <w:autoSpaceDE w:val="0"/>
        <w:autoSpaceDN w:val="0"/>
        <w:spacing w:after="0" w:line="276" w:lineRule="auto"/>
        <w:contextualSpacing/>
        <w:jc w:val="both"/>
        <w:rPr>
          <w:rFonts w:ascii="Verdana" w:eastAsia="Times New Roman" w:hAnsi="Verdana" w:cs="Times New Roman"/>
          <w:i/>
          <w:sz w:val="20"/>
          <w:szCs w:val="20"/>
          <w:lang w:eastAsia="pl-PL"/>
        </w:rPr>
      </w:pPr>
      <w:r w:rsidRPr="00B11A9B">
        <w:rPr>
          <w:rFonts w:ascii="Verdana" w:eastAsia="Times New Roman" w:hAnsi="Verdana" w:cs="Times New Roman"/>
          <w:sz w:val="20"/>
          <w:szCs w:val="20"/>
          <w:lang w:eastAsia="pl-PL"/>
        </w:rPr>
        <w:t>na podstawie art. 21 RODO prawo sprzeciwu, wobec przetwarzania danych osobowych, gdyż podstawą prawną przetwarzania Pani/Pana danych osobowych jest art. 6 ust. 1 lit. c RODO.</w:t>
      </w:r>
    </w:p>
    <w:p w14:paraId="4F72FE3F" w14:textId="77777777" w:rsidR="00B11A9B" w:rsidRPr="00B11A9B" w:rsidRDefault="00B11A9B" w:rsidP="00B11A9B">
      <w:pPr>
        <w:widowControl w:val="0"/>
        <w:tabs>
          <w:tab w:val="left" w:pos="0"/>
        </w:tabs>
        <w:autoSpaceDE w:val="0"/>
        <w:autoSpaceDN w:val="0"/>
        <w:spacing w:after="0" w:line="276" w:lineRule="auto"/>
        <w:jc w:val="both"/>
        <w:rPr>
          <w:rFonts w:ascii="Verdana" w:eastAsia="Calibri" w:hAnsi="Verdana" w:cs="Times New Roman"/>
          <w:b/>
          <w:sz w:val="20"/>
          <w:szCs w:val="20"/>
          <w:lang w:eastAsia="pl-PL"/>
        </w:rPr>
      </w:pPr>
      <w:r w:rsidRPr="00B11A9B">
        <w:rPr>
          <w:rFonts w:ascii="Verdana" w:eastAsia="Calibri" w:hAnsi="Verdana" w:cs="Times New Roman"/>
          <w:b/>
          <w:sz w:val="20"/>
          <w:szCs w:val="20"/>
          <w:lang w:eastAsia="pl-PL"/>
        </w:rPr>
        <w:t xml:space="preserve">Informacja o </w:t>
      </w:r>
      <w:r w:rsidRPr="00B11A9B">
        <w:rPr>
          <w:rFonts w:ascii="Verdana" w:eastAsia="Times New Roman" w:hAnsi="Verdana" w:cs="Times New Roman"/>
          <w:b/>
          <w:sz w:val="20"/>
          <w:szCs w:val="20"/>
          <w:lang w:eastAsia="pl-PL"/>
        </w:rPr>
        <w:t>ustawie o ochronie sygnalistów</w:t>
      </w:r>
    </w:p>
    <w:p w14:paraId="0990A928" w14:textId="77777777" w:rsidR="00B11A9B" w:rsidRPr="00B11A9B" w:rsidRDefault="00B11A9B" w:rsidP="00B11A9B">
      <w:pPr>
        <w:widowControl w:val="0"/>
        <w:autoSpaceDE w:val="0"/>
        <w:autoSpaceDN w:val="0"/>
        <w:spacing w:after="0" w:line="276" w:lineRule="auto"/>
        <w:jc w:val="both"/>
        <w:rPr>
          <w:rFonts w:ascii="Verdana" w:eastAsia="Times New Roman" w:hAnsi="Verdana" w:cs="Times New Roman"/>
          <w:iCs/>
          <w:sz w:val="20"/>
          <w:szCs w:val="20"/>
          <w:u w:val="single"/>
          <w:lang w:eastAsia="pl-PL"/>
        </w:rPr>
      </w:pPr>
      <w:r w:rsidRPr="00B11A9B">
        <w:rPr>
          <w:rFonts w:ascii="Verdana" w:eastAsia="Times New Roman" w:hAnsi="Verdana" w:cs="Times New Roman"/>
          <w:iCs/>
          <w:sz w:val="20"/>
          <w:szCs w:val="20"/>
          <w:lang w:eastAsia="pl-PL"/>
        </w:rPr>
        <w:t xml:space="preserve">25 września 2024 r. weszła w życie ustawa o ochronie sygnalistów z dnia 14 czerwca 2024 r. Służy ona wdrożeniu do polskiego porządku prawnego dyrektywy Parlamentu Europejskiego i Rady (UE) 2019/1937 z 23.10.2019 r. w sprawie ochrony osób zgłaszających naruszenia prawa Unii. Na tej podstawie, w Uniwersytecie Warszawskim wdrożono procedurę zgłaszania przez sygnalistów naruszeń prawa i podejmowania działań następczych. Szczegółowe informacje można uzyskać pod adresem: </w:t>
      </w:r>
      <w:hyperlink r:id="rId19" w:history="1">
        <w:r w:rsidRPr="00B11A9B">
          <w:rPr>
            <w:rFonts w:ascii="Verdana" w:eastAsia="Times New Roman" w:hAnsi="Verdana" w:cs="Times New Roman"/>
            <w:iCs/>
            <w:color w:val="0000FF"/>
            <w:sz w:val="20"/>
            <w:szCs w:val="20"/>
            <w:u w:val="single"/>
            <w:lang w:eastAsia="pl-PL"/>
          </w:rPr>
          <w:t xml:space="preserve">Procedura zgłaszania przez sygnalistów naruszeń prawa i </w:t>
        </w:r>
        <w:r w:rsidRPr="00B11A9B">
          <w:rPr>
            <w:rFonts w:ascii="Verdana" w:eastAsia="Times New Roman" w:hAnsi="Verdana" w:cs="Times New Roman"/>
            <w:iCs/>
            <w:color w:val="0000FF"/>
            <w:sz w:val="20"/>
            <w:szCs w:val="20"/>
            <w:u w:val="single"/>
            <w:lang w:eastAsia="pl-PL"/>
          </w:rPr>
          <w:lastRenderedPageBreak/>
          <w:t>podejmowania działań następczych na Uniwersytecie Warszawskim – bp.uw.edu.pl</w:t>
        </w:r>
      </w:hyperlink>
    </w:p>
    <w:p w14:paraId="0DB61716" w14:textId="77777777" w:rsidR="00B11A9B" w:rsidRPr="00B11A9B" w:rsidRDefault="00B11A9B" w:rsidP="00B11A9B">
      <w:pPr>
        <w:shd w:val="clear" w:color="auto" w:fill="FFFFFF"/>
        <w:tabs>
          <w:tab w:val="left" w:pos="720"/>
        </w:tabs>
        <w:autoSpaceDN w:val="0"/>
        <w:spacing w:after="0" w:line="276" w:lineRule="auto"/>
        <w:jc w:val="both"/>
        <w:rPr>
          <w:rFonts w:ascii="Verdana" w:eastAsia="Trebuchet MS" w:hAnsi="Verdana" w:cs="Calibri"/>
          <w:sz w:val="20"/>
          <w:szCs w:val="20"/>
        </w:rPr>
      </w:pPr>
    </w:p>
    <w:p w14:paraId="1DA05946" w14:textId="77777777" w:rsidR="00B11A9B" w:rsidRPr="00B11A9B" w:rsidRDefault="00B11A9B" w:rsidP="00B11A9B">
      <w:pPr>
        <w:widowControl w:val="0"/>
        <w:shd w:val="clear" w:color="auto" w:fill="C2D69B"/>
        <w:autoSpaceDE w:val="0"/>
        <w:autoSpaceDN w:val="0"/>
        <w:spacing w:after="0" w:line="276" w:lineRule="auto"/>
        <w:ind w:left="654" w:right="-6"/>
        <w:outlineLvl w:val="0"/>
        <w:rPr>
          <w:rFonts w:ascii="Verdana" w:eastAsia="Trebuchet MS" w:hAnsi="Verdana" w:cs="Arial"/>
          <w:b/>
          <w:sz w:val="20"/>
          <w:szCs w:val="20"/>
        </w:rPr>
      </w:pPr>
    </w:p>
    <w:p w14:paraId="2B8D8156" w14:textId="77777777" w:rsidR="00B11A9B" w:rsidRPr="00B11A9B" w:rsidRDefault="00B11A9B" w:rsidP="00A65AB4">
      <w:pPr>
        <w:widowControl w:val="0"/>
        <w:numPr>
          <w:ilvl w:val="0"/>
          <w:numId w:val="33"/>
        </w:numPr>
        <w:shd w:val="clear" w:color="auto" w:fill="C2D69B"/>
        <w:autoSpaceDE w:val="0"/>
        <w:autoSpaceDN w:val="0"/>
        <w:spacing w:after="0" w:line="276" w:lineRule="auto"/>
        <w:ind w:right="-8"/>
        <w:outlineLvl w:val="0"/>
        <w:rPr>
          <w:rFonts w:ascii="Verdana" w:eastAsia="Trebuchet MS" w:hAnsi="Verdana" w:cs="Arial"/>
          <w:sz w:val="20"/>
          <w:szCs w:val="20"/>
        </w:rPr>
      </w:pPr>
      <w:bookmarkStart w:id="1675" w:name="_TOC_250000"/>
      <w:bookmarkStart w:id="1676" w:name="_Toc101854889"/>
      <w:r w:rsidRPr="00B11A9B">
        <w:rPr>
          <w:rFonts w:ascii="Verdana" w:eastAsia="Trebuchet MS" w:hAnsi="Verdana" w:cs="Arial"/>
          <w:b/>
          <w:sz w:val="20"/>
          <w:szCs w:val="20"/>
        </w:rPr>
        <w:t xml:space="preserve">ZAŁĄCZNIKI DO </w:t>
      </w:r>
      <w:bookmarkEnd w:id="1675"/>
      <w:r w:rsidRPr="00B11A9B">
        <w:rPr>
          <w:rFonts w:ascii="Verdana" w:eastAsia="Trebuchet MS" w:hAnsi="Verdana" w:cs="Arial"/>
          <w:b/>
          <w:sz w:val="20"/>
          <w:szCs w:val="20"/>
        </w:rPr>
        <w:t>SWZ</w:t>
      </w:r>
      <w:bookmarkEnd w:id="1676"/>
    </w:p>
    <w:p w14:paraId="6EA78ED7" w14:textId="77777777" w:rsidR="00B11A9B" w:rsidRPr="00B11A9B" w:rsidRDefault="00B11A9B" w:rsidP="00B11A9B">
      <w:pPr>
        <w:widowControl w:val="0"/>
        <w:tabs>
          <w:tab w:val="left" w:pos="967"/>
        </w:tabs>
        <w:autoSpaceDE w:val="0"/>
        <w:autoSpaceDN w:val="0"/>
        <w:spacing w:after="0" w:line="276" w:lineRule="auto"/>
        <w:jc w:val="both"/>
        <w:rPr>
          <w:rFonts w:ascii="Verdana" w:eastAsia="Arial" w:hAnsi="Verdana" w:cs="Arial"/>
          <w:sz w:val="20"/>
          <w:szCs w:val="20"/>
        </w:rPr>
      </w:pPr>
    </w:p>
    <w:tbl>
      <w:tblPr>
        <w:tblStyle w:val="Tabela-Siatka3"/>
        <w:tblpPr w:leftFromText="141" w:rightFromText="141" w:vertAnchor="text" w:horzAnchor="margin" w:tblpXSpec="right" w:tblpY="115"/>
        <w:tblW w:w="0" w:type="auto"/>
        <w:tblLook w:val="04A0" w:firstRow="1" w:lastRow="0" w:firstColumn="1" w:lastColumn="0" w:noHBand="0" w:noVBand="1"/>
      </w:tblPr>
      <w:tblGrid>
        <w:gridCol w:w="1555"/>
        <w:gridCol w:w="7507"/>
      </w:tblGrid>
      <w:tr w:rsidR="00B11A9B" w:rsidRPr="00B11A9B" w14:paraId="7C6BA798" w14:textId="77777777" w:rsidTr="00C12FC1">
        <w:tc>
          <w:tcPr>
            <w:tcW w:w="1555" w:type="dxa"/>
            <w:vAlign w:val="center"/>
          </w:tcPr>
          <w:p w14:paraId="2D1FBCB3" w14:textId="77777777" w:rsidR="00B11A9B" w:rsidRPr="00B11A9B" w:rsidRDefault="00B11A9B" w:rsidP="00B11A9B">
            <w:pPr>
              <w:tabs>
                <w:tab w:val="left" w:pos="0"/>
              </w:tabs>
              <w:spacing w:line="276" w:lineRule="auto"/>
              <w:ind w:right="-6"/>
              <w:jc w:val="both"/>
              <w:rPr>
                <w:rFonts w:ascii="Verdana" w:eastAsia="Trebuchet MS" w:hAnsi="Verdana" w:cs="Arial"/>
                <w:sz w:val="20"/>
                <w:szCs w:val="20"/>
              </w:rPr>
            </w:pPr>
            <w:r w:rsidRPr="00B11A9B">
              <w:rPr>
                <w:rFonts w:ascii="Verdana" w:eastAsia="Trebuchet MS" w:hAnsi="Verdana" w:cs="Arial"/>
                <w:sz w:val="20"/>
                <w:szCs w:val="20"/>
              </w:rPr>
              <w:t>Numer załącznika</w:t>
            </w:r>
          </w:p>
        </w:tc>
        <w:tc>
          <w:tcPr>
            <w:tcW w:w="7507" w:type="dxa"/>
            <w:vAlign w:val="center"/>
          </w:tcPr>
          <w:p w14:paraId="3596FCC3" w14:textId="77777777" w:rsidR="00B11A9B" w:rsidRPr="00B11A9B" w:rsidRDefault="00B11A9B" w:rsidP="00B11A9B">
            <w:pPr>
              <w:tabs>
                <w:tab w:val="left" w:pos="0"/>
              </w:tabs>
              <w:spacing w:line="276" w:lineRule="auto"/>
              <w:ind w:right="-6"/>
              <w:jc w:val="both"/>
              <w:rPr>
                <w:rFonts w:ascii="Verdana" w:eastAsia="Trebuchet MS" w:hAnsi="Verdana" w:cs="Arial"/>
                <w:sz w:val="20"/>
                <w:szCs w:val="20"/>
              </w:rPr>
            </w:pPr>
            <w:r w:rsidRPr="00B11A9B">
              <w:rPr>
                <w:rFonts w:ascii="Verdana" w:eastAsia="Trebuchet MS" w:hAnsi="Verdana" w:cs="Arial"/>
                <w:sz w:val="20"/>
                <w:szCs w:val="20"/>
              </w:rPr>
              <w:t>Nazwa załącznika</w:t>
            </w:r>
          </w:p>
        </w:tc>
      </w:tr>
      <w:tr w:rsidR="00B11A9B" w:rsidRPr="00B11A9B" w14:paraId="52256CFF" w14:textId="77777777" w:rsidTr="00C12FC1">
        <w:tc>
          <w:tcPr>
            <w:tcW w:w="1555" w:type="dxa"/>
            <w:vAlign w:val="center"/>
          </w:tcPr>
          <w:p w14:paraId="49095B7E" w14:textId="77777777" w:rsidR="00B11A9B" w:rsidRPr="00B11A9B" w:rsidRDefault="00B11A9B" w:rsidP="00B11A9B">
            <w:pPr>
              <w:tabs>
                <w:tab w:val="left" w:pos="0"/>
              </w:tabs>
              <w:spacing w:line="276" w:lineRule="auto"/>
              <w:ind w:right="-6"/>
              <w:jc w:val="center"/>
              <w:rPr>
                <w:rFonts w:ascii="Verdana" w:eastAsia="Trebuchet MS" w:hAnsi="Verdana" w:cs="Arial"/>
                <w:sz w:val="20"/>
                <w:szCs w:val="20"/>
              </w:rPr>
            </w:pPr>
            <w:r w:rsidRPr="00B11A9B">
              <w:rPr>
                <w:rFonts w:ascii="Verdana" w:eastAsia="Trebuchet MS" w:hAnsi="Verdana" w:cs="Arial"/>
                <w:sz w:val="20"/>
                <w:szCs w:val="20"/>
              </w:rPr>
              <w:t>1</w:t>
            </w:r>
          </w:p>
        </w:tc>
        <w:tc>
          <w:tcPr>
            <w:tcW w:w="7507" w:type="dxa"/>
          </w:tcPr>
          <w:p w14:paraId="0707D28F" w14:textId="77777777" w:rsidR="00B11A9B" w:rsidRPr="00B11A9B" w:rsidRDefault="00B11A9B" w:rsidP="00B11A9B">
            <w:pPr>
              <w:tabs>
                <w:tab w:val="left" w:pos="0"/>
              </w:tabs>
              <w:spacing w:line="276" w:lineRule="auto"/>
              <w:ind w:right="-6"/>
              <w:jc w:val="both"/>
              <w:rPr>
                <w:rFonts w:ascii="Verdana" w:eastAsia="Trebuchet MS" w:hAnsi="Verdana" w:cs="Arial"/>
                <w:sz w:val="20"/>
                <w:szCs w:val="20"/>
              </w:rPr>
            </w:pPr>
            <w:r w:rsidRPr="00B11A9B">
              <w:rPr>
                <w:rFonts w:ascii="Verdana" w:eastAsia="Trebuchet MS" w:hAnsi="Verdana" w:cs="Arial"/>
                <w:sz w:val="20"/>
                <w:szCs w:val="20"/>
              </w:rPr>
              <w:t>Opis Przedmiotu Zamówienia</w:t>
            </w:r>
          </w:p>
        </w:tc>
      </w:tr>
      <w:tr w:rsidR="00B11A9B" w:rsidRPr="00B11A9B" w14:paraId="18EF10FE" w14:textId="77777777" w:rsidTr="00C12FC1">
        <w:tc>
          <w:tcPr>
            <w:tcW w:w="1555" w:type="dxa"/>
            <w:vAlign w:val="center"/>
          </w:tcPr>
          <w:p w14:paraId="00D3638F" w14:textId="77777777" w:rsidR="00B11A9B" w:rsidRPr="00B11A9B" w:rsidRDefault="00B11A9B" w:rsidP="00B11A9B">
            <w:pPr>
              <w:tabs>
                <w:tab w:val="left" w:pos="0"/>
              </w:tabs>
              <w:spacing w:line="276" w:lineRule="auto"/>
              <w:ind w:right="-6"/>
              <w:jc w:val="center"/>
              <w:rPr>
                <w:rFonts w:ascii="Verdana" w:eastAsia="Trebuchet MS" w:hAnsi="Verdana" w:cs="Arial"/>
                <w:sz w:val="20"/>
                <w:szCs w:val="20"/>
              </w:rPr>
            </w:pPr>
            <w:r w:rsidRPr="00B11A9B">
              <w:rPr>
                <w:rFonts w:ascii="Verdana" w:eastAsia="Trebuchet MS" w:hAnsi="Verdana" w:cs="Arial"/>
                <w:sz w:val="20"/>
                <w:szCs w:val="20"/>
              </w:rPr>
              <w:t>2</w:t>
            </w:r>
          </w:p>
        </w:tc>
        <w:tc>
          <w:tcPr>
            <w:tcW w:w="7507" w:type="dxa"/>
          </w:tcPr>
          <w:p w14:paraId="489F0E29" w14:textId="77777777" w:rsidR="00B11A9B" w:rsidRPr="00B11A9B" w:rsidRDefault="00B11A9B" w:rsidP="00B11A9B">
            <w:pPr>
              <w:tabs>
                <w:tab w:val="left" w:pos="0"/>
              </w:tabs>
              <w:spacing w:line="276" w:lineRule="auto"/>
              <w:ind w:right="-6"/>
              <w:jc w:val="both"/>
              <w:rPr>
                <w:rFonts w:ascii="Verdana" w:eastAsia="Trebuchet MS" w:hAnsi="Verdana" w:cs="Arial"/>
                <w:sz w:val="20"/>
                <w:szCs w:val="20"/>
              </w:rPr>
            </w:pPr>
            <w:r w:rsidRPr="00B11A9B">
              <w:rPr>
                <w:rFonts w:ascii="Verdana" w:eastAsia="Calibri" w:hAnsi="Verdana" w:cs="Times New Roman"/>
                <w:sz w:val="20"/>
                <w:szCs w:val="20"/>
              </w:rPr>
              <w:t xml:space="preserve">Wzór formularza oferty </w:t>
            </w:r>
          </w:p>
        </w:tc>
      </w:tr>
      <w:tr w:rsidR="00B11A9B" w:rsidRPr="00B11A9B" w14:paraId="452D2268" w14:textId="77777777" w:rsidTr="00C12FC1">
        <w:tc>
          <w:tcPr>
            <w:tcW w:w="1555" w:type="dxa"/>
            <w:vAlign w:val="center"/>
          </w:tcPr>
          <w:p w14:paraId="266B93E7" w14:textId="77777777" w:rsidR="00B11A9B" w:rsidRPr="00B11A9B" w:rsidRDefault="00B11A9B" w:rsidP="00B11A9B">
            <w:pPr>
              <w:tabs>
                <w:tab w:val="left" w:pos="0"/>
              </w:tabs>
              <w:spacing w:line="276" w:lineRule="auto"/>
              <w:ind w:right="-6"/>
              <w:jc w:val="center"/>
              <w:rPr>
                <w:rFonts w:ascii="Verdana" w:eastAsia="Trebuchet MS" w:hAnsi="Verdana" w:cs="Arial"/>
                <w:sz w:val="20"/>
                <w:szCs w:val="20"/>
              </w:rPr>
            </w:pPr>
            <w:r w:rsidRPr="00B11A9B">
              <w:rPr>
                <w:rFonts w:ascii="Verdana" w:eastAsia="Trebuchet MS" w:hAnsi="Verdana" w:cs="Arial"/>
                <w:sz w:val="20"/>
                <w:szCs w:val="20"/>
              </w:rPr>
              <w:t>3</w:t>
            </w:r>
          </w:p>
        </w:tc>
        <w:tc>
          <w:tcPr>
            <w:tcW w:w="7507" w:type="dxa"/>
          </w:tcPr>
          <w:p w14:paraId="0815BE2B" w14:textId="77777777" w:rsidR="00B11A9B" w:rsidRPr="00B11A9B" w:rsidRDefault="00B11A9B" w:rsidP="00B11A9B">
            <w:pPr>
              <w:spacing w:line="276" w:lineRule="auto"/>
              <w:contextualSpacing/>
              <w:rPr>
                <w:rFonts w:ascii="Verdana" w:eastAsia="Calibri" w:hAnsi="Verdana" w:cs="Times New Roman"/>
                <w:sz w:val="20"/>
                <w:szCs w:val="20"/>
                <w:lang w:eastAsia="pl-PL"/>
              </w:rPr>
            </w:pPr>
            <w:r w:rsidRPr="00B11A9B">
              <w:rPr>
                <w:rFonts w:ascii="Verdana" w:eastAsia="Calibri" w:hAnsi="Verdana" w:cs="Times New Roman"/>
                <w:sz w:val="20"/>
                <w:szCs w:val="20"/>
                <w:lang w:eastAsia="pl-PL"/>
              </w:rPr>
              <w:t>Oświadczenie, o którym mowa w art. 125 ust. 1 ustawy Pzp</w:t>
            </w:r>
          </w:p>
        </w:tc>
      </w:tr>
      <w:tr w:rsidR="00B11A9B" w:rsidRPr="00B11A9B" w14:paraId="2CC143A5" w14:textId="77777777" w:rsidTr="00C12FC1">
        <w:tc>
          <w:tcPr>
            <w:tcW w:w="1555" w:type="dxa"/>
            <w:vAlign w:val="center"/>
          </w:tcPr>
          <w:p w14:paraId="6F8DBEC1" w14:textId="77777777" w:rsidR="00B11A9B" w:rsidRPr="00B11A9B" w:rsidRDefault="00B11A9B" w:rsidP="00B11A9B">
            <w:pPr>
              <w:tabs>
                <w:tab w:val="left" w:pos="0"/>
              </w:tabs>
              <w:spacing w:line="276" w:lineRule="auto"/>
              <w:ind w:right="-6"/>
              <w:jc w:val="center"/>
              <w:rPr>
                <w:rFonts w:ascii="Verdana" w:eastAsia="Trebuchet MS" w:hAnsi="Verdana" w:cs="Arial"/>
                <w:sz w:val="20"/>
                <w:szCs w:val="20"/>
              </w:rPr>
            </w:pPr>
            <w:r w:rsidRPr="00B11A9B">
              <w:rPr>
                <w:rFonts w:ascii="Verdana" w:eastAsia="Trebuchet MS" w:hAnsi="Verdana" w:cs="Arial"/>
                <w:sz w:val="20"/>
                <w:szCs w:val="20"/>
              </w:rPr>
              <w:t xml:space="preserve">4 </w:t>
            </w:r>
          </w:p>
        </w:tc>
        <w:tc>
          <w:tcPr>
            <w:tcW w:w="7507" w:type="dxa"/>
          </w:tcPr>
          <w:p w14:paraId="2BDBDD30" w14:textId="77777777" w:rsidR="00B11A9B" w:rsidRPr="00B11A9B" w:rsidRDefault="00B11A9B" w:rsidP="00B11A9B">
            <w:pPr>
              <w:tabs>
                <w:tab w:val="left" w:pos="0"/>
              </w:tabs>
              <w:spacing w:line="276" w:lineRule="auto"/>
              <w:ind w:right="-6"/>
              <w:jc w:val="both"/>
              <w:rPr>
                <w:rFonts w:ascii="Verdana" w:eastAsia="Trebuchet MS" w:hAnsi="Verdana" w:cs="Trebuchet MS"/>
                <w:sz w:val="20"/>
                <w:szCs w:val="20"/>
              </w:rPr>
            </w:pPr>
            <w:r w:rsidRPr="00B11A9B">
              <w:rPr>
                <w:rFonts w:ascii="Verdana" w:eastAsia="Trebuchet MS" w:hAnsi="Verdana" w:cs="Trebuchet MS"/>
                <w:sz w:val="20"/>
                <w:szCs w:val="20"/>
              </w:rPr>
              <w:t>Projektowane postanowienia umowy</w:t>
            </w:r>
          </w:p>
        </w:tc>
      </w:tr>
    </w:tbl>
    <w:p w14:paraId="07F7E9C0" w14:textId="77777777" w:rsidR="00B11A9B" w:rsidRPr="00B11A9B" w:rsidRDefault="00B11A9B" w:rsidP="00B11A9B">
      <w:pPr>
        <w:widowControl w:val="0"/>
        <w:tabs>
          <w:tab w:val="left" w:pos="967"/>
        </w:tabs>
        <w:autoSpaceDE w:val="0"/>
        <w:autoSpaceDN w:val="0"/>
        <w:spacing w:after="0" w:line="276" w:lineRule="auto"/>
        <w:jc w:val="both"/>
        <w:rPr>
          <w:rFonts w:ascii="Verdana" w:eastAsia="Arial" w:hAnsi="Verdana" w:cs="Arial"/>
          <w:sz w:val="20"/>
          <w:szCs w:val="20"/>
        </w:rPr>
      </w:pPr>
    </w:p>
    <w:p w14:paraId="4CCF1981" w14:textId="77777777" w:rsidR="00B11A9B" w:rsidRPr="00B11A9B" w:rsidRDefault="00B11A9B" w:rsidP="00B11A9B">
      <w:pPr>
        <w:widowControl w:val="0"/>
        <w:autoSpaceDE w:val="0"/>
        <w:autoSpaceDN w:val="0"/>
        <w:spacing w:after="0" w:line="276" w:lineRule="auto"/>
        <w:ind w:left="2127" w:hanging="1701"/>
        <w:jc w:val="both"/>
        <w:rPr>
          <w:rFonts w:ascii="Verdana" w:eastAsia="Arial" w:hAnsi="Verdana" w:cs="Arial"/>
          <w:sz w:val="20"/>
          <w:szCs w:val="20"/>
        </w:rPr>
      </w:pPr>
    </w:p>
    <w:p w14:paraId="777D2648" w14:textId="77777777" w:rsidR="00141466" w:rsidRDefault="00141466"/>
    <w:sectPr w:rsidR="00141466" w:rsidSect="00CB03CB">
      <w:headerReference w:type="default" r:id="rId20"/>
      <w:footerReference w:type="default" r:id="rId21"/>
      <w:headerReference w:type="first" r:id="rId22"/>
      <w:pgSz w:w="11900" w:h="16850"/>
      <w:pgMar w:top="1418" w:right="1268" w:bottom="1000" w:left="1134" w:header="0" w:footer="8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D00B8" w14:textId="77777777" w:rsidR="00087E36" w:rsidRDefault="00087E36">
      <w:pPr>
        <w:spacing w:after="0" w:line="240" w:lineRule="auto"/>
      </w:pPr>
      <w:r>
        <w:separator/>
      </w:r>
    </w:p>
  </w:endnote>
  <w:endnote w:type="continuationSeparator" w:id="0">
    <w:p w14:paraId="38D6888A" w14:textId="77777777" w:rsidR="00087E36" w:rsidRDefault="00087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roman"/>
    <w:pitch w:val="default"/>
  </w:font>
  <w:font w:name="font1437">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s="Arial"/>
        <w:sz w:val="16"/>
        <w:szCs w:val="16"/>
      </w:rPr>
      <w:id w:val="896858513"/>
      <w:docPartObj>
        <w:docPartGallery w:val="Page Numbers (Bottom of Page)"/>
        <w:docPartUnique/>
      </w:docPartObj>
    </w:sdtPr>
    <w:sdtEndPr/>
    <w:sdtContent>
      <w:sdt>
        <w:sdtPr>
          <w:rPr>
            <w:rFonts w:ascii="Verdana" w:hAnsi="Verdana" w:cs="Arial"/>
            <w:sz w:val="16"/>
            <w:szCs w:val="16"/>
          </w:rPr>
          <w:id w:val="1728636285"/>
          <w:docPartObj>
            <w:docPartGallery w:val="Page Numbers (Top of Page)"/>
            <w:docPartUnique/>
          </w:docPartObj>
        </w:sdtPr>
        <w:sdtEndPr/>
        <w:sdtContent>
          <w:p w14:paraId="5713C826" w14:textId="77777777" w:rsidR="00F871FD" w:rsidRPr="007C217E" w:rsidRDefault="005D0DC8">
            <w:pPr>
              <w:pStyle w:val="Stopka"/>
              <w:jc w:val="center"/>
              <w:rPr>
                <w:rFonts w:ascii="Verdana" w:hAnsi="Verdana" w:cs="Arial"/>
                <w:sz w:val="16"/>
                <w:szCs w:val="16"/>
              </w:rPr>
            </w:pPr>
            <w:r w:rsidRPr="007C217E">
              <w:rPr>
                <w:rFonts w:ascii="Verdana" w:hAnsi="Verdana" w:cs="Arial"/>
                <w:sz w:val="16"/>
                <w:szCs w:val="16"/>
              </w:rPr>
              <w:t xml:space="preserve">Strona </w:t>
            </w:r>
            <w:r w:rsidRPr="007C217E">
              <w:rPr>
                <w:rFonts w:ascii="Verdana" w:hAnsi="Verdana" w:cs="Arial"/>
                <w:b/>
                <w:bCs/>
                <w:color w:val="2B579A"/>
                <w:sz w:val="16"/>
                <w:szCs w:val="16"/>
                <w:shd w:val="clear" w:color="auto" w:fill="E6E6E6"/>
              </w:rPr>
              <w:fldChar w:fldCharType="begin"/>
            </w:r>
            <w:r w:rsidRPr="007C217E">
              <w:rPr>
                <w:rFonts w:ascii="Verdana" w:hAnsi="Verdana" w:cs="Arial"/>
                <w:b/>
                <w:bCs/>
                <w:sz w:val="16"/>
                <w:szCs w:val="16"/>
              </w:rPr>
              <w:instrText>PAGE</w:instrText>
            </w:r>
            <w:r w:rsidRPr="007C217E">
              <w:rPr>
                <w:rFonts w:ascii="Verdana" w:hAnsi="Verdana" w:cs="Arial"/>
                <w:b/>
                <w:bCs/>
                <w:color w:val="2B579A"/>
                <w:sz w:val="16"/>
                <w:szCs w:val="16"/>
                <w:shd w:val="clear" w:color="auto" w:fill="E6E6E6"/>
              </w:rPr>
              <w:fldChar w:fldCharType="separate"/>
            </w:r>
            <w:r w:rsidRPr="007C217E">
              <w:rPr>
                <w:rFonts w:ascii="Verdana" w:hAnsi="Verdana" w:cs="Arial"/>
                <w:b/>
                <w:bCs/>
                <w:noProof/>
                <w:sz w:val="16"/>
                <w:szCs w:val="16"/>
              </w:rPr>
              <w:t>21</w:t>
            </w:r>
            <w:r w:rsidRPr="007C217E">
              <w:rPr>
                <w:rFonts w:ascii="Verdana" w:hAnsi="Verdana" w:cs="Arial"/>
                <w:b/>
                <w:bCs/>
                <w:color w:val="2B579A"/>
                <w:sz w:val="16"/>
                <w:szCs w:val="16"/>
                <w:shd w:val="clear" w:color="auto" w:fill="E6E6E6"/>
              </w:rPr>
              <w:fldChar w:fldCharType="end"/>
            </w:r>
            <w:r w:rsidRPr="007C217E">
              <w:rPr>
                <w:rFonts w:ascii="Verdana" w:hAnsi="Verdana" w:cs="Arial"/>
                <w:sz w:val="16"/>
                <w:szCs w:val="16"/>
              </w:rPr>
              <w:t xml:space="preserve"> z </w:t>
            </w:r>
            <w:r w:rsidRPr="007C217E">
              <w:rPr>
                <w:rFonts w:ascii="Verdana" w:hAnsi="Verdana" w:cs="Arial"/>
                <w:b/>
                <w:bCs/>
                <w:color w:val="2B579A"/>
                <w:sz w:val="16"/>
                <w:szCs w:val="16"/>
                <w:shd w:val="clear" w:color="auto" w:fill="E6E6E6"/>
              </w:rPr>
              <w:fldChar w:fldCharType="begin"/>
            </w:r>
            <w:r w:rsidRPr="007C217E">
              <w:rPr>
                <w:rFonts w:ascii="Verdana" w:hAnsi="Verdana" w:cs="Arial"/>
                <w:b/>
                <w:bCs/>
                <w:sz w:val="16"/>
                <w:szCs w:val="16"/>
              </w:rPr>
              <w:instrText>NUMPAGES</w:instrText>
            </w:r>
            <w:r w:rsidRPr="007C217E">
              <w:rPr>
                <w:rFonts w:ascii="Verdana" w:hAnsi="Verdana" w:cs="Arial"/>
                <w:b/>
                <w:bCs/>
                <w:color w:val="2B579A"/>
                <w:sz w:val="16"/>
                <w:szCs w:val="16"/>
                <w:shd w:val="clear" w:color="auto" w:fill="E6E6E6"/>
              </w:rPr>
              <w:fldChar w:fldCharType="separate"/>
            </w:r>
            <w:r w:rsidRPr="007C217E">
              <w:rPr>
                <w:rFonts w:ascii="Verdana" w:hAnsi="Verdana" w:cs="Arial"/>
                <w:b/>
                <w:bCs/>
                <w:noProof/>
                <w:sz w:val="16"/>
                <w:szCs w:val="16"/>
              </w:rPr>
              <w:t>22</w:t>
            </w:r>
            <w:r w:rsidRPr="007C217E">
              <w:rPr>
                <w:rFonts w:ascii="Verdana" w:hAnsi="Verdana" w:cs="Arial"/>
                <w:b/>
                <w:bCs/>
                <w:color w:val="2B579A"/>
                <w:sz w:val="16"/>
                <w:szCs w:val="16"/>
                <w:shd w:val="clear" w:color="auto" w:fill="E6E6E6"/>
              </w:rPr>
              <w:fldChar w:fldCharType="end"/>
            </w:r>
          </w:p>
        </w:sdtContent>
      </w:sdt>
    </w:sdtContent>
  </w:sdt>
  <w:p w14:paraId="2CF24255" w14:textId="77777777" w:rsidR="00F871FD" w:rsidRDefault="00B17F6C">
    <w:pPr>
      <w:pStyle w:val="Tekstpodstawowy"/>
      <w:spacing w:line="14" w:lineRule="auto"/>
      <w:jc w:val="center"/>
      <w:rPr>
        <w:sz w:val="20"/>
      </w:rPr>
    </w:pPr>
  </w:p>
  <w:p w14:paraId="64E77943" w14:textId="77777777" w:rsidR="007C217E" w:rsidRDefault="00B17F6C">
    <w:pPr>
      <w:pStyle w:val="Tekstpodstawowy"/>
      <w:spacing w:line="14"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54A35" w14:textId="77777777" w:rsidR="00087E36" w:rsidRDefault="00087E36">
      <w:pPr>
        <w:spacing w:after="0" w:line="240" w:lineRule="auto"/>
      </w:pPr>
      <w:r>
        <w:separator/>
      </w:r>
    </w:p>
  </w:footnote>
  <w:footnote w:type="continuationSeparator" w:id="0">
    <w:p w14:paraId="62AD0110" w14:textId="77777777" w:rsidR="00087E36" w:rsidRDefault="00087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1199" w14:textId="77777777" w:rsidR="006C16E3" w:rsidRPr="006C16E3" w:rsidRDefault="00B17F6C" w:rsidP="006C16E3">
    <w:pPr>
      <w:tabs>
        <w:tab w:val="center" w:pos="4536"/>
        <w:tab w:val="right" w:pos="9072"/>
      </w:tabs>
      <w:rPr>
        <w:rFonts w:ascii="Calibri" w:eastAsia="Calibri" w:hAnsi="Calibri" w:cs="Times New Roman"/>
        <w:kern w:val="2"/>
        <w14:ligatures w14:val="standardContextual"/>
      </w:rPr>
    </w:pPr>
    <w:bookmarkStart w:id="1677" w:name="_Hlk164753814"/>
  </w:p>
  <w:tbl>
    <w:tblPr>
      <w:tblW w:w="10500" w:type="dxa"/>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6C16E3" w:rsidRPr="006C16E3" w14:paraId="7F660001" w14:textId="77777777" w:rsidTr="006C16E3">
      <w:trPr>
        <w:trHeight w:val="375"/>
      </w:trPr>
      <w:tc>
        <w:tcPr>
          <w:tcW w:w="0" w:type="auto"/>
          <w:vAlign w:val="bottom"/>
        </w:tcPr>
        <w:p w14:paraId="16A2D22F" w14:textId="77777777" w:rsidR="006C16E3" w:rsidRPr="006C16E3" w:rsidRDefault="00B17F6C" w:rsidP="006C16E3">
          <w:pPr>
            <w:tabs>
              <w:tab w:val="left" w:pos="3084"/>
            </w:tabs>
            <w:jc w:val="center"/>
            <w:rPr>
              <w:rFonts w:ascii="Verdana" w:eastAsia="Times New Roman" w:hAnsi="Verdana" w:cs="Times New Roman"/>
              <w:color w:val="212529"/>
              <w:sz w:val="16"/>
              <w:szCs w:val="16"/>
              <w:lang w:eastAsia="pl-PL"/>
            </w:rPr>
          </w:pPr>
        </w:p>
      </w:tc>
    </w:tr>
    <w:tr w:rsidR="006C16E3" w:rsidRPr="006C16E3" w14:paraId="3819350C" w14:textId="77777777" w:rsidTr="006C16E3">
      <w:tc>
        <w:tcPr>
          <w:tcW w:w="0" w:type="auto"/>
          <w:vAlign w:val="center"/>
        </w:tcPr>
        <w:p w14:paraId="071B29A4" w14:textId="77777777" w:rsidR="006C16E3" w:rsidRPr="006C16E3" w:rsidRDefault="00B17F6C" w:rsidP="006C16E3">
          <w:pPr>
            <w:jc w:val="center"/>
            <w:rPr>
              <w:rFonts w:ascii="Verdana" w:eastAsia="Times New Roman" w:hAnsi="Verdana" w:cs="Times New Roman"/>
              <w:color w:val="212529"/>
              <w:sz w:val="16"/>
              <w:szCs w:val="16"/>
              <w:lang w:eastAsia="pl-PL"/>
            </w:rPr>
          </w:pPr>
        </w:p>
      </w:tc>
    </w:tr>
  </w:tbl>
  <w:p w14:paraId="3A14D73D" w14:textId="77777777" w:rsidR="006C16E3" w:rsidRPr="006C16E3" w:rsidRDefault="00B17F6C" w:rsidP="00B16ADE">
    <w:pPr>
      <w:tabs>
        <w:tab w:val="left" w:pos="1701"/>
        <w:tab w:val="center" w:pos="4536"/>
        <w:tab w:val="right" w:pos="9072"/>
      </w:tabs>
      <w:ind w:left="2835"/>
      <w:jc w:val="both"/>
      <w:rPr>
        <w:rFonts w:ascii="Calibri" w:eastAsia="Calibri" w:hAnsi="Calibri" w:cs="Times New Roman"/>
        <w:kern w:val="2"/>
        <w14:ligatures w14:val="standardContextual"/>
      </w:rPr>
    </w:pP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B73BBD" w:rsidRPr="00B73BBD" w14:paraId="1C65A035" w14:textId="77777777" w:rsidTr="00400DD6">
      <w:trPr>
        <w:trHeight w:val="375"/>
        <w:jc w:val="center"/>
      </w:trPr>
      <w:tc>
        <w:tcPr>
          <w:tcW w:w="10500" w:type="dxa"/>
          <w:hideMark/>
        </w:tcPr>
        <w:p w14:paraId="4C921CBF" w14:textId="77777777" w:rsidR="00B73BBD" w:rsidRPr="00B73BBD" w:rsidRDefault="005D0DC8" w:rsidP="00B73BBD">
          <w:pPr>
            <w:tabs>
              <w:tab w:val="left" w:pos="3084"/>
            </w:tabs>
            <w:ind w:right="437"/>
            <w:jc w:val="right"/>
            <w:rPr>
              <w:rFonts w:ascii="Verdana" w:eastAsia="Times New Roman" w:hAnsi="Verdana" w:cs="Times New Roman"/>
              <w:color w:val="212529"/>
              <w:sz w:val="16"/>
              <w:szCs w:val="16"/>
              <w:lang w:eastAsia="pl-PL"/>
            </w:rPr>
          </w:pPr>
          <w:bookmarkStart w:id="1678" w:name="_Hlk167362655"/>
          <w:r>
            <w:rPr>
              <w:rFonts w:ascii="Verdana" w:hAnsi="Verdana"/>
              <w:sz w:val="16"/>
              <w:szCs w:val="16"/>
            </w:rPr>
            <w:t>Uniwersytet Warszawski</w:t>
          </w:r>
        </w:p>
      </w:tc>
    </w:tr>
    <w:bookmarkEnd w:id="1677"/>
    <w:bookmarkEnd w:id="1678"/>
  </w:tbl>
  <w:p w14:paraId="01BFDC69" w14:textId="77777777" w:rsidR="00F871FD" w:rsidRPr="00400DD6" w:rsidRDefault="00B17F6C" w:rsidP="00400DD6">
    <w:pPr>
      <w:pStyle w:val="Nagwek"/>
      <w:tabs>
        <w:tab w:val="clear" w:pos="4536"/>
        <w:tab w:val="clear" w:pos="9072"/>
        <w:tab w:val="center" w:pos="4676"/>
      </w:tabs>
      <w:jc w:val="right"/>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D91" w14:textId="77777777" w:rsidR="001A102E" w:rsidRDefault="005D0DC8">
    <w:pPr>
      <w:pStyle w:val="Nagwek"/>
    </w:pPr>
    <w:r>
      <w:rPr>
        <w:noProof/>
        <w:color w:val="2B579A"/>
        <w:shd w:val="clear" w:color="auto" w:fill="E6E6E6"/>
      </w:rPr>
      <w:drawing>
        <wp:inline distT="0" distB="0" distL="0" distR="0" wp14:anchorId="44F42A6C" wp14:editId="660C41A1">
          <wp:extent cx="2864485" cy="366862"/>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0492" cy="37659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686"/>
    <w:multiLevelType w:val="hybridMultilevel"/>
    <w:tmpl w:val="BF7C6C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7B3ECC"/>
    <w:multiLevelType w:val="hybridMultilevel"/>
    <w:tmpl w:val="562AE9F4"/>
    <w:lvl w:ilvl="0" w:tplc="C65C496A">
      <w:start w:val="1"/>
      <w:numFmt w:val="decimal"/>
      <w:lvlText w:val="%1."/>
      <w:lvlJc w:val="left"/>
      <w:pPr>
        <w:ind w:left="643" w:hanging="360"/>
      </w:pPr>
      <w:rPr>
        <w:rFonts w:ascii="Verdana" w:eastAsia="Trebuchet MS" w:hAnsi="Verdana" w:cs="Arial" w:hint="default"/>
        <w:spacing w:val="-36"/>
        <w:w w:val="100"/>
        <w:sz w:val="20"/>
        <w:szCs w:val="20"/>
        <w:lang w:val="pl-PL" w:eastAsia="en-US" w:bidi="ar-SA"/>
      </w:rPr>
    </w:lvl>
    <w:lvl w:ilvl="1" w:tplc="435CB132">
      <w:numFmt w:val="bullet"/>
      <w:lvlText w:val="•"/>
      <w:lvlJc w:val="left"/>
      <w:pPr>
        <w:ind w:left="1070" w:hanging="360"/>
      </w:pPr>
      <w:rPr>
        <w:rFonts w:hint="default"/>
        <w:lang w:val="pl-PL" w:eastAsia="en-US" w:bidi="ar-SA"/>
      </w:rPr>
    </w:lvl>
    <w:lvl w:ilvl="2" w:tplc="6E1C98C8">
      <w:numFmt w:val="bullet"/>
      <w:lvlText w:val="•"/>
      <w:lvlJc w:val="left"/>
      <w:pPr>
        <w:ind w:left="1070" w:hanging="360"/>
      </w:pPr>
      <w:rPr>
        <w:rFonts w:hint="default"/>
        <w:lang w:val="pl-PL" w:eastAsia="en-US" w:bidi="ar-SA"/>
      </w:rPr>
    </w:lvl>
    <w:lvl w:ilvl="3" w:tplc="A8568D68">
      <w:numFmt w:val="bullet"/>
      <w:lvlText w:val="•"/>
      <w:lvlJc w:val="left"/>
      <w:pPr>
        <w:ind w:left="3439" w:hanging="360"/>
      </w:pPr>
      <w:rPr>
        <w:rFonts w:hint="default"/>
        <w:lang w:val="pl-PL" w:eastAsia="en-US" w:bidi="ar-SA"/>
      </w:rPr>
    </w:lvl>
    <w:lvl w:ilvl="4" w:tplc="559A6AB4">
      <w:numFmt w:val="bullet"/>
      <w:lvlText w:val="•"/>
      <w:lvlJc w:val="left"/>
      <w:pPr>
        <w:ind w:left="4419" w:hanging="360"/>
      </w:pPr>
      <w:rPr>
        <w:rFonts w:hint="default"/>
        <w:lang w:val="pl-PL" w:eastAsia="en-US" w:bidi="ar-SA"/>
      </w:rPr>
    </w:lvl>
    <w:lvl w:ilvl="5" w:tplc="F090701A">
      <w:numFmt w:val="bullet"/>
      <w:lvlText w:val="•"/>
      <w:lvlJc w:val="left"/>
      <w:pPr>
        <w:ind w:left="5399" w:hanging="360"/>
      </w:pPr>
      <w:rPr>
        <w:rFonts w:hint="default"/>
        <w:lang w:val="pl-PL" w:eastAsia="en-US" w:bidi="ar-SA"/>
      </w:rPr>
    </w:lvl>
    <w:lvl w:ilvl="6" w:tplc="356E0CFA">
      <w:numFmt w:val="bullet"/>
      <w:lvlText w:val="•"/>
      <w:lvlJc w:val="left"/>
      <w:pPr>
        <w:ind w:left="6379" w:hanging="360"/>
      </w:pPr>
      <w:rPr>
        <w:rFonts w:hint="default"/>
        <w:lang w:val="pl-PL" w:eastAsia="en-US" w:bidi="ar-SA"/>
      </w:rPr>
    </w:lvl>
    <w:lvl w:ilvl="7" w:tplc="3820AA3C">
      <w:numFmt w:val="bullet"/>
      <w:lvlText w:val="•"/>
      <w:lvlJc w:val="left"/>
      <w:pPr>
        <w:ind w:left="7359" w:hanging="360"/>
      </w:pPr>
      <w:rPr>
        <w:rFonts w:hint="default"/>
        <w:lang w:val="pl-PL" w:eastAsia="en-US" w:bidi="ar-SA"/>
      </w:rPr>
    </w:lvl>
    <w:lvl w:ilvl="8" w:tplc="495E0922">
      <w:numFmt w:val="bullet"/>
      <w:lvlText w:val="•"/>
      <w:lvlJc w:val="left"/>
      <w:pPr>
        <w:ind w:left="8339" w:hanging="360"/>
      </w:pPr>
      <w:rPr>
        <w:rFonts w:hint="default"/>
        <w:lang w:val="pl-PL" w:eastAsia="en-US" w:bidi="ar-SA"/>
      </w:rPr>
    </w:lvl>
  </w:abstractNum>
  <w:abstractNum w:abstractNumId="2" w15:restartNumberingAfterBreak="0">
    <w:nsid w:val="0C14007C"/>
    <w:multiLevelType w:val="hybridMultilevel"/>
    <w:tmpl w:val="ACB2BE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6B7173"/>
    <w:multiLevelType w:val="hybridMultilevel"/>
    <w:tmpl w:val="D7603C46"/>
    <w:lvl w:ilvl="0" w:tplc="44F02A4E">
      <w:start w:val="1"/>
      <w:numFmt w:val="decimal"/>
      <w:lvlText w:val="%1."/>
      <w:lvlJc w:val="left"/>
      <w:pPr>
        <w:ind w:left="813" w:hanging="252"/>
      </w:pPr>
      <w:rPr>
        <w:rFonts w:ascii="Verdana" w:eastAsia="Trebuchet MS" w:hAnsi="Verdana" w:cs="Arial" w:hint="default"/>
        <w:b w:val="0"/>
        <w:bCs w:val="0"/>
        <w:color w:val="auto"/>
        <w:spacing w:val="-2"/>
        <w:w w:val="100"/>
        <w:sz w:val="20"/>
        <w:szCs w:val="20"/>
        <w:lang w:val="pl-PL" w:eastAsia="en-US" w:bidi="ar-SA"/>
      </w:rPr>
    </w:lvl>
    <w:lvl w:ilvl="1" w:tplc="C3B46ED2">
      <w:numFmt w:val="bullet"/>
      <w:lvlText w:val="•"/>
      <w:lvlJc w:val="left"/>
      <w:pPr>
        <w:ind w:left="1796" w:hanging="252"/>
      </w:pPr>
      <w:rPr>
        <w:rFonts w:hint="default"/>
        <w:lang w:val="pl-PL" w:eastAsia="en-US" w:bidi="ar-SA"/>
      </w:rPr>
    </w:lvl>
    <w:lvl w:ilvl="2" w:tplc="D64E0CDC">
      <w:numFmt w:val="bullet"/>
      <w:lvlText w:val="•"/>
      <w:lvlJc w:val="left"/>
      <w:pPr>
        <w:ind w:left="2788" w:hanging="252"/>
      </w:pPr>
      <w:rPr>
        <w:rFonts w:hint="default"/>
        <w:lang w:val="pl-PL" w:eastAsia="en-US" w:bidi="ar-SA"/>
      </w:rPr>
    </w:lvl>
    <w:lvl w:ilvl="3" w:tplc="B0BEDF76">
      <w:numFmt w:val="bullet"/>
      <w:lvlText w:val="•"/>
      <w:lvlJc w:val="left"/>
      <w:pPr>
        <w:ind w:left="3780" w:hanging="252"/>
      </w:pPr>
      <w:rPr>
        <w:rFonts w:hint="default"/>
        <w:lang w:val="pl-PL" w:eastAsia="en-US" w:bidi="ar-SA"/>
      </w:rPr>
    </w:lvl>
    <w:lvl w:ilvl="4" w:tplc="520CF520">
      <w:numFmt w:val="bullet"/>
      <w:lvlText w:val="•"/>
      <w:lvlJc w:val="left"/>
      <w:pPr>
        <w:ind w:left="4772" w:hanging="252"/>
      </w:pPr>
      <w:rPr>
        <w:rFonts w:hint="default"/>
        <w:lang w:val="pl-PL" w:eastAsia="en-US" w:bidi="ar-SA"/>
      </w:rPr>
    </w:lvl>
    <w:lvl w:ilvl="5" w:tplc="59B638D0">
      <w:numFmt w:val="bullet"/>
      <w:lvlText w:val="•"/>
      <w:lvlJc w:val="left"/>
      <w:pPr>
        <w:ind w:left="5764" w:hanging="252"/>
      </w:pPr>
      <w:rPr>
        <w:rFonts w:hint="default"/>
        <w:lang w:val="pl-PL" w:eastAsia="en-US" w:bidi="ar-SA"/>
      </w:rPr>
    </w:lvl>
    <w:lvl w:ilvl="6" w:tplc="13E48BD6">
      <w:numFmt w:val="bullet"/>
      <w:lvlText w:val="•"/>
      <w:lvlJc w:val="left"/>
      <w:pPr>
        <w:ind w:left="6756" w:hanging="252"/>
      </w:pPr>
      <w:rPr>
        <w:rFonts w:hint="default"/>
        <w:lang w:val="pl-PL" w:eastAsia="en-US" w:bidi="ar-SA"/>
      </w:rPr>
    </w:lvl>
    <w:lvl w:ilvl="7" w:tplc="2228D814">
      <w:numFmt w:val="bullet"/>
      <w:lvlText w:val="•"/>
      <w:lvlJc w:val="left"/>
      <w:pPr>
        <w:ind w:left="7748" w:hanging="252"/>
      </w:pPr>
      <w:rPr>
        <w:rFonts w:hint="default"/>
        <w:lang w:val="pl-PL" w:eastAsia="en-US" w:bidi="ar-SA"/>
      </w:rPr>
    </w:lvl>
    <w:lvl w:ilvl="8" w:tplc="F2960BA6">
      <w:numFmt w:val="bullet"/>
      <w:lvlText w:val="•"/>
      <w:lvlJc w:val="left"/>
      <w:pPr>
        <w:ind w:left="8740" w:hanging="252"/>
      </w:pPr>
      <w:rPr>
        <w:rFonts w:hint="default"/>
        <w:lang w:val="pl-PL" w:eastAsia="en-US" w:bidi="ar-SA"/>
      </w:rPr>
    </w:lvl>
  </w:abstractNum>
  <w:abstractNum w:abstractNumId="4" w15:restartNumberingAfterBreak="0">
    <w:nsid w:val="0EB30CDF"/>
    <w:multiLevelType w:val="multilevel"/>
    <w:tmpl w:val="E866385E"/>
    <w:lvl w:ilvl="0">
      <w:start w:val="1"/>
      <w:numFmt w:val="decimal"/>
      <w:lvlText w:val="%1."/>
      <w:lvlJc w:val="left"/>
      <w:pPr>
        <w:ind w:left="255" w:hanging="255"/>
      </w:pPr>
      <w:rPr>
        <w:rFonts w:ascii="Verdana" w:eastAsia="Trebuchet MS" w:hAnsi="Verdana" w:cs="Trebuchet MS" w:hint="default"/>
        <w:b w:val="0"/>
        <w:i w:val="0"/>
        <w:strike w:val="0"/>
        <w:color w:val="000000"/>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A2ED8"/>
    <w:multiLevelType w:val="hybridMultilevel"/>
    <w:tmpl w:val="A16E8A00"/>
    <w:lvl w:ilvl="0" w:tplc="0C128170">
      <w:start w:val="1"/>
      <w:numFmt w:val="decimal"/>
      <w:lvlText w:val="%1."/>
      <w:lvlJc w:val="left"/>
      <w:pPr>
        <w:ind w:left="644" w:hanging="360"/>
      </w:pPr>
      <w:rPr>
        <w:rFonts w:hint="default"/>
      </w:rPr>
    </w:lvl>
    <w:lvl w:ilvl="1" w:tplc="A0A454BC">
      <w:start w:val="1"/>
      <w:numFmt w:val="decimal"/>
      <w:lvlText w:val="%2)"/>
      <w:lvlJc w:val="left"/>
      <w:pPr>
        <w:ind w:left="1548" w:hanging="468"/>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AE41DE"/>
    <w:multiLevelType w:val="hybridMultilevel"/>
    <w:tmpl w:val="6CBE14FC"/>
    <w:lvl w:ilvl="0" w:tplc="04150017">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 w15:restartNumberingAfterBreak="0">
    <w:nsid w:val="1373546A"/>
    <w:multiLevelType w:val="hybridMultilevel"/>
    <w:tmpl w:val="D00CDE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832B9F4">
      <w:start w:val="1"/>
      <w:numFmt w:val="lowerLetter"/>
      <w:lvlText w:val="%3)"/>
      <w:lvlJc w:val="left"/>
      <w:pPr>
        <w:ind w:left="2460" w:hanging="480"/>
      </w:pPr>
      <w:rPr>
        <w:rFonts w:hint="default"/>
      </w:rPr>
    </w:lvl>
    <w:lvl w:ilvl="3" w:tplc="0415000F">
      <w:start w:val="1"/>
      <w:numFmt w:val="decimal"/>
      <w:lvlText w:val="%4."/>
      <w:lvlJc w:val="left"/>
      <w:pPr>
        <w:ind w:left="2880" w:hanging="360"/>
      </w:pPr>
    </w:lvl>
    <w:lvl w:ilvl="4" w:tplc="EA78AB06">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C7748F"/>
    <w:multiLevelType w:val="hybridMultilevel"/>
    <w:tmpl w:val="AC22029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171239FB"/>
    <w:multiLevelType w:val="hybridMultilevel"/>
    <w:tmpl w:val="8C5E94D8"/>
    <w:lvl w:ilvl="0" w:tplc="A12A396C">
      <w:start w:val="1"/>
      <w:numFmt w:val="decimal"/>
      <w:lvlText w:val="%1."/>
      <w:lvlJc w:val="left"/>
      <w:pPr>
        <w:ind w:left="2237" w:hanging="252"/>
      </w:pPr>
      <w:rPr>
        <w:rFonts w:ascii="Verdana" w:eastAsia="Trebuchet MS" w:hAnsi="Verdana" w:cs="Arial" w:hint="default"/>
        <w:spacing w:val="-2"/>
        <w:w w:val="100"/>
        <w:sz w:val="20"/>
        <w:szCs w:val="20"/>
        <w:lang w:val="pl-PL" w:eastAsia="en-US" w:bidi="ar-SA"/>
      </w:rPr>
    </w:lvl>
    <w:lvl w:ilvl="1" w:tplc="8B54B674">
      <w:numFmt w:val="bullet"/>
      <w:lvlText w:val="•"/>
      <w:lvlJc w:val="left"/>
      <w:pPr>
        <w:ind w:left="3220" w:hanging="252"/>
      </w:pPr>
      <w:rPr>
        <w:rFonts w:hint="default"/>
        <w:lang w:val="pl-PL" w:eastAsia="en-US" w:bidi="ar-SA"/>
      </w:rPr>
    </w:lvl>
    <w:lvl w:ilvl="2" w:tplc="F476D3EE">
      <w:numFmt w:val="bullet"/>
      <w:lvlText w:val="•"/>
      <w:lvlJc w:val="left"/>
      <w:pPr>
        <w:ind w:left="4212" w:hanging="252"/>
      </w:pPr>
      <w:rPr>
        <w:rFonts w:hint="default"/>
        <w:lang w:val="pl-PL" w:eastAsia="en-US" w:bidi="ar-SA"/>
      </w:rPr>
    </w:lvl>
    <w:lvl w:ilvl="3" w:tplc="F8B278D0">
      <w:numFmt w:val="bullet"/>
      <w:lvlText w:val="•"/>
      <w:lvlJc w:val="left"/>
      <w:pPr>
        <w:ind w:left="5204" w:hanging="252"/>
      </w:pPr>
      <w:rPr>
        <w:rFonts w:hint="default"/>
        <w:lang w:val="pl-PL" w:eastAsia="en-US" w:bidi="ar-SA"/>
      </w:rPr>
    </w:lvl>
    <w:lvl w:ilvl="4" w:tplc="2AB26BE0">
      <w:numFmt w:val="bullet"/>
      <w:lvlText w:val="•"/>
      <w:lvlJc w:val="left"/>
      <w:pPr>
        <w:ind w:left="6196" w:hanging="252"/>
      </w:pPr>
      <w:rPr>
        <w:rFonts w:hint="default"/>
        <w:lang w:val="pl-PL" w:eastAsia="en-US" w:bidi="ar-SA"/>
      </w:rPr>
    </w:lvl>
    <w:lvl w:ilvl="5" w:tplc="FFF63A12">
      <w:numFmt w:val="bullet"/>
      <w:lvlText w:val="•"/>
      <w:lvlJc w:val="left"/>
      <w:pPr>
        <w:ind w:left="7188" w:hanging="252"/>
      </w:pPr>
      <w:rPr>
        <w:rFonts w:hint="default"/>
        <w:lang w:val="pl-PL" w:eastAsia="en-US" w:bidi="ar-SA"/>
      </w:rPr>
    </w:lvl>
    <w:lvl w:ilvl="6" w:tplc="15A6DCEE">
      <w:numFmt w:val="bullet"/>
      <w:lvlText w:val="•"/>
      <w:lvlJc w:val="left"/>
      <w:pPr>
        <w:ind w:left="8180" w:hanging="252"/>
      </w:pPr>
      <w:rPr>
        <w:rFonts w:hint="default"/>
        <w:lang w:val="pl-PL" w:eastAsia="en-US" w:bidi="ar-SA"/>
      </w:rPr>
    </w:lvl>
    <w:lvl w:ilvl="7" w:tplc="1980A3EA">
      <w:numFmt w:val="bullet"/>
      <w:lvlText w:val="•"/>
      <w:lvlJc w:val="left"/>
      <w:pPr>
        <w:ind w:left="9172" w:hanging="252"/>
      </w:pPr>
      <w:rPr>
        <w:rFonts w:hint="default"/>
        <w:lang w:val="pl-PL" w:eastAsia="en-US" w:bidi="ar-SA"/>
      </w:rPr>
    </w:lvl>
    <w:lvl w:ilvl="8" w:tplc="BC327176">
      <w:numFmt w:val="bullet"/>
      <w:lvlText w:val="•"/>
      <w:lvlJc w:val="left"/>
      <w:pPr>
        <w:ind w:left="10164" w:hanging="252"/>
      </w:pPr>
      <w:rPr>
        <w:rFonts w:hint="default"/>
        <w:lang w:val="pl-PL" w:eastAsia="en-US" w:bidi="ar-SA"/>
      </w:rPr>
    </w:lvl>
  </w:abstractNum>
  <w:abstractNum w:abstractNumId="10" w15:restartNumberingAfterBreak="0">
    <w:nsid w:val="221D6853"/>
    <w:multiLevelType w:val="hybridMultilevel"/>
    <w:tmpl w:val="D292CC98"/>
    <w:lvl w:ilvl="0" w:tplc="786E8DDA">
      <w:start w:val="1"/>
      <w:numFmt w:val="lowerLetter"/>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7D13DE4"/>
    <w:multiLevelType w:val="hybridMultilevel"/>
    <w:tmpl w:val="EF7AC5A6"/>
    <w:lvl w:ilvl="0" w:tplc="E2EAC934">
      <w:start w:val="1"/>
      <w:numFmt w:val="decimal"/>
      <w:lvlText w:val="%1."/>
      <w:lvlJc w:val="left"/>
      <w:pPr>
        <w:ind w:left="252" w:hanging="252"/>
      </w:pPr>
      <w:rPr>
        <w:rFonts w:ascii="Verdana" w:eastAsia="Trebuchet MS" w:hAnsi="Verdana" w:cs="Arial" w:hint="default"/>
        <w:b w:val="0"/>
        <w:bCs/>
        <w:color w:val="auto"/>
        <w:spacing w:val="-2"/>
        <w:w w:val="100"/>
        <w:sz w:val="20"/>
        <w:szCs w:val="20"/>
        <w:lang w:val="pl-PL" w:eastAsia="en-US" w:bidi="ar-SA"/>
      </w:rPr>
    </w:lvl>
    <w:lvl w:ilvl="1" w:tplc="8B54B674">
      <w:numFmt w:val="bullet"/>
      <w:lvlText w:val="•"/>
      <w:lvlJc w:val="left"/>
      <w:pPr>
        <w:ind w:left="1235" w:hanging="252"/>
      </w:pPr>
      <w:rPr>
        <w:rFonts w:hint="default"/>
        <w:lang w:val="pl-PL" w:eastAsia="en-US" w:bidi="ar-SA"/>
      </w:rPr>
    </w:lvl>
    <w:lvl w:ilvl="2" w:tplc="F476D3EE">
      <w:numFmt w:val="bullet"/>
      <w:lvlText w:val="•"/>
      <w:lvlJc w:val="left"/>
      <w:pPr>
        <w:ind w:left="2227" w:hanging="252"/>
      </w:pPr>
      <w:rPr>
        <w:rFonts w:hint="default"/>
        <w:lang w:val="pl-PL" w:eastAsia="en-US" w:bidi="ar-SA"/>
      </w:rPr>
    </w:lvl>
    <w:lvl w:ilvl="3" w:tplc="F8B278D0">
      <w:numFmt w:val="bullet"/>
      <w:lvlText w:val="•"/>
      <w:lvlJc w:val="left"/>
      <w:pPr>
        <w:ind w:left="3219" w:hanging="252"/>
      </w:pPr>
      <w:rPr>
        <w:rFonts w:hint="default"/>
        <w:lang w:val="pl-PL" w:eastAsia="en-US" w:bidi="ar-SA"/>
      </w:rPr>
    </w:lvl>
    <w:lvl w:ilvl="4" w:tplc="2AB26BE0">
      <w:numFmt w:val="bullet"/>
      <w:lvlText w:val="•"/>
      <w:lvlJc w:val="left"/>
      <w:pPr>
        <w:ind w:left="4211" w:hanging="252"/>
      </w:pPr>
      <w:rPr>
        <w:rFonts w:hint="default"/>
        <w:lang w:val="pl-PL" w:eastAsia="en-US" w:bidi="ar-SA"/>
      </w:rPr>
    </w:lvl>
    <w:lvl w:ilvl="5" w:tplc="FFF63A12">
      <w:numFmt w:val="bullet"/>
      <w:lvlText w:val="•"/>
      <w:lvlJc w:val="left"/>
      <w:pPr>
        <w:ind w:left="5203" w:hanging="252"/>
      </w:pPr>
      <w:rPr>
        <w:rFonts w:hint="default"/>
        <w:lang w:val="pl-PL" w:eastAsia="en-US" w:bidi="ar-SA"/>
      </w:rPr>
    </w:lvl>
    <w:lvl w:ilvl="6" w:tplc="15A6DCEE">
      <w:numFmt w:val="bullet"/>
      <w:lvlText w:val="•"/>
      <w:lvlJc w:val="left"/>
      <w:pPr>
        <w:ind w:left="6195" w:hanging="252"/>
      </w:pPr>
      <w:rPr>
        <w:rFonts w:hint="default"/>
        <w:lang w:val="pl-PL" w:eastAsia="en-US" w:bidi="ar-SA"/>
      </w:rPr>
    </w:lvl>
    <w:lvl w:ilvl="7" w:tplc="1980A3EA">
      <w:numFmt w:val="bullet"/>
      <w:lvlText w:val="•"/>
      <w:lvlJc w:val="left"/>
      <w:pPr>
        <w:ind w:left="7187" w:hanging="252"/>
      </w:pPr>
      <w:rPr>
        <w:rFonts w:hint="default"/>
        <w:lang w:val="pl-PL" w:eastAsia="en-US" w:bidi="ar-SA"/>
      </w:rPr>
    </w:lvl>
    <w:lvl w:ilvl="8" w:tplc="BC327176">
      <w:numFmt w:val="bullet"/>
      <w:lvlText w:val="•"/>
      <w:lvlJc w:val="left"/>
      <w:pPr>
        <w:ind w:left="8179" w:hanging="252"/>
      </w:pPr>
      <w:rPr>
        <w:rFonts w:hint="default"/>
        <w:lang w:val="pl-PL" w:eastAsia="en-US" w:bidi="ar-SA"/>
      </w:rPr>
    </w:lvl>
  </w:abstractNum>
  <w:abstractNum w:abstractNumId="12" w15:restartNumberingAfterBreak="0">
    <w:nsid w:val="2C545C70"/>
    <w:multiLevelType w:val="hybridMultilevel"/>
    <w:tmpl w:val="A35A5304"/>
    <w:lvl w:ilvl="0" w:tplc="349A548A">
      <w:start w:val="1"/>
      <w:numFmt w:val="decimal"/>
      <w:lvlText w:val="%1."/>
      <w:lvlJc w:val="left"/>
      <w:pPr>
        <w:ind w:left="364" w:hanging="228"/>
      </w:pPr>
      <w:rPr>
        <w:rFonts w:hint="default"/>
        <w:b/>
        <w:bCs/>
        <w:spacing w:val="-1"/>
        <w:w w:val="100"/>
        <w:sz w:val="24"/>
        <w:szCs w:val="24"/>
        <w:lang w:val="pl-PL" w:eastAsia="en-US" w:bidi="ar-SA"/>
      </w:rPr>
    </w:lvl>
    <w:lvl w:ilvl="1" w:tplc="68749DAA">
      <w:start w:val="1"/>
      <w:numFmt w:val="upperRoman"/>
      <w:lvlText w:val="%2."/>
      <w:lvlJc w:val="right"/>
      <w:pPr>
        <w:ind w:left="654" w:hanging="228"/>
        <w:jc w:val="right"/>
      </w:pPr>
      <w:rPr>
        <w:rFonts w:hint="default"/>
        <w:b/>
        <w:bCs/>
        <w:spacing w:val="-2"/>
        <w:w w:val="100"/>
        <w:sz w:val="20"/>
        <w:szCs w:val="20"/>
        <w:lang w:val="pl-PL" w:eastAsia="en-US" w:bidi="ar-SA"/>
      </w:rPr>
    </w:lvl>
    <w:lvl w:ilvl="2" w:tplc="8FBED1E0">
      <w:numFmt w:val="bullet"/>
      <w:lvlText w:val="•"/>
      <w:lvlJc w:val="left"/>
      <w:pPr>
        <w:ind w:left="3722" w:hanging="228"/>
      </w:pPr>
      <w:rPr>
        <w:rFonts w:hint="default"/>
        <w:lang w:val="pl-PL" w:eastAsia="en-US" w:bidi="ar-SA"/>
      </w:rPr>
    </w:lvl>
    <w:lvl w:ilvl="3" w:tplc="11DA2BDA">
      <w:numFmt w:val="bullet"/>
      <w:lvlText w:val="•"/>
      <w:lvlJc w:val="left"/>
      <w:pPr>
        <w:ind w:left="4544" w:hanging="228"/>
      </w:pPr>
      <w:rPr>
        <w:rFonts w:hint="default"/>
        <w:lang w:val="pl-PL" w:eastAsia="en-US" w:bidi="ar-SA"/>
      </w:rPr>
    </w:lvl>
    <w:lvl w:ilvl="4" w:tplc="B810BA56">
      <w:numFmt w:val="bullet"/>
      <w:lvlText w:val="•"/>
      <w:lvlJc w:val="left"/>
      <w:pPr>
        <w:ind w:left="5366" w:hanging="228"/>
      </w:pPr>
      <w:rPr>
        <w:rFonts w:hint="default"/>
        <w:lang w:val="pl-PL" w:eastAsia="en-US" w:bidi="ar-SA"/>
      </w:rPr>
    </w:lvl>
    <w:lvl w:ilvl="5" w:tplc="1E587E3E">
      <w:numFmt w:val="bullet"/>
      <w:lvlText w:val="•"/>
      <w:lvlJc w:val="left"/>
      <w:pPr>
        <w:ind w:left="6188" w:hanging="228"/>
      </w:pPr>
      <w:rPr>
        <w:rFonts w:hint="default"/>
        <w:lang w:val="pl-PL" w:eastAsia="en-US" w:bidi="ar-SA"/>
      </w:rPr>
    </w:lvl>
    <w:lvl w:ilvl="6" w:tplc="A34E5210">
      <w:numFmt w:val="bullet"/>
      <w:lvlText w:val="•"/>
      <w:lvlJc w:val="left"/>
      <w:pPr>
        <w:ind w:left="7010" w:hanging="228"/>
      </w:pPr>
      <w:rPr>
        <w:rFonts w:hint="default"/>
        <w:lang w:val="pl-PL" w:eastAsia="en-US" w:bidi="ar-SA"/>
      </w:rPr>
    </w:lvl>
    <w:lvl w:ilvl="7" w:tplc="B81CC366">
      <w:numFmt w:val="bullet"/>
      <w:lvlText w:val="•"/>
      <w:lvlJc w:val="left"/>
      <w:pPr>
        <w:ind w:left="7832" w:hanging="228"/>
      </w:pPr>
      <w:rPr>
        <w:rFonts w:hint="default"/>
        <w:lang w:val="pl-PL" w:eastAsia="en-US" w:bidi="ar-SA"/>
      </w:rPr>
    </w:lvl>
    <w:lvl w:ilvl="8" w:tplc="BD0E53AE">
      <w:numFmt w:val="bullet"/>
      <w:lvlText w:val="•"/>
      <w:lvlJc w:val="left"/>
      <w:pPr>
        <w:ind w:left="8654" w:hanging="228"/>
      </w:pPr>
      <w:rPr>
        <w:rFonts w:hint="default"/>
        <w:lang w:val="pl-PL" w:eastAsia="en-US" w:bidi="ar-SA"/>
      </w:rPr>
    </w:lvl>
  </w:abstractNum>
  <w:abstractNum w:abstractNumId="13" w15:restartNumberingAfterBreak="0">
    <w:nsid w:val="300C7878"/>
    <w:multiLevelType w:val="hybridMultilevel"/>
    <w:tmpl w:val="CD6E7726"/>
    <w:lvl w:ilvl="0" w:tplc="59C2F41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8576DC"/>
    <w:multiLevelType w:val="hybridMultilevel"/>
    <w:tmpl w:val="819A65DC"/>
    <w:lvl w:ilvl="0" w:tplc="B32057F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39831BD3"/>
    <w:multiLevelType w:val="hybridMultilevel"/>
    <w:tmpl w:val="63B8E55C"/>
    <w:lvl w:ilvl="0" w:tplc="92A40FB8">
      <w:start w:val="18"/>
      <w:numFmt w:val="upperRoman"/>
      <w:lvlText w:val="%1."/>
      <w:lvlJc w:val="right"/>
      <w:pPr>
        <w:ind w:left="654" w:hanging="228"/>
      </w:pPr>
      <w:rPr>
        <w:rFonts w:hint="default"/>
        <w:b/>
        <w:bCs/>
        <w:spacing w:val="-2"/>
        <w:w w:val="1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B8542C"/>
    <w:multiLevelType w:val="multilevel"/>
    <w:tmpl w:val="A364A594"/>
    <w:lvl w:ilvl="0">
      <w:start w:val="1"/>
      <w:numFmt w:val="decimal"/>
      <w:lvlText w:val="%1."/>
      <w:lvlJc w:val="left"/>
      <w:pPr>
        <w:ind w:left="563" w:hanging="360"/>
      </w:pPr>
      <w:rPr>
        <w:rFonts w:ascii="Trebuchet MS" w:eastAsia="Trebuchet MS" w:hAnsi="Trebuchet MS" w:cs="Trebuchet MS" w:hint="default"/>
        <w:spacing w:val="-112"/>
        <w:w w:val="100"/>
        <w:sz w:val="24"/>
        <w:szCs w:val="24"/>
        <w:lang w:val="pl-PL" w:eastAsia="en-US" w:bidi="ar-SA"/>
      </w:rPr>
    </w:lvl>
    <w:lvl w:ilvl="1">
      <w:start w:val="1"/>
      <w:numFmt w:val="decimal"/>
      <w:lvlText w:val="%2)"/>
      <w:lvlJc w:val="left"/>
      <w:pPr>
        <w:ind w:left="136" w:hanging="490"/>
      </w:pPr>
      <w:rPr>
        <w:rFonts w:hint="default"/>
        <w:spacing w:val="-2"/>
        <w:w w:val="100"/>
        <w:sz w:val="20"/>
        <w:szCs w:val="20"/>
        <w:lang w:val="pl-PL" w:eastAsia="en-US" w:bidi="ar-SA"/>
      </w:rPr>
    </w:lvl>
    <w:lvl w:ilvl="2">
      <w:numFmt w:val="bullet"/>
      <w:lvlText w:val="•"/>
      <w:lvlJc w:val="left"/>
      <w:pPr>
        <w:ind w:left="1642" w:hanging="490"/>
      </w:pPr>
      <w:rPr>
        <w:rFonts w:hint="default"/>
        <w:lang w:val="pl-PL" w:eastAsia="en-US" w:bidi="ar-SA"/>
      </w:rPr>
    </w:lvl>
    <w:lvl w:ilvl="3">
      <w:numFmt w:val="bullet"/>
      <w:lvlText w:val="•"/>
      <w:lvlJc w:val="left"/>
      <w:pPr>
        <w:ind w:left="2724" w:hanging="490"/>
      </w:pPr>
      <w:rPr>
        <w:rFonts w:hint="default"/>
        <w:lang w:val="pl-PL" w:eastAsia="en-US" w:bidi="ar-SA"/>
      </w:rPr>
    </w:lvl>
    <w:lvl w:ilvl="4">
      <w:numFmt w:val="bullet"/>
      <w:lvlText w:val="•"/>
      <w:lvlJc w:val="left"/>
      <w:pPr>
        <w:ind w:left="3806" w:hanging="490"/>
      </w:pPr>
      <w:rPr>
        <w:rFonts w:hint="default"/>
        <w:lang w:val="pl-PL" w:eastAsia="en-US" w:bidi="ar-SA"/>
      </w:rPr>
    </w:lvl>
    <w:lvl w:ilvl="5">
      <w:numFmt w:val="bullet"/>
      <w:lvlText w:val="•"/>
      <w:lvlJc w:val="left"/>
      <w:pPr>
        <w:ind w:left="4888" w:hanging="490"/>
      </w:pPr>
      <w:rPr>
        <w:rFonts w:hint="default"/>
        <w:lang w:val="pl-PL" w:eastAsia="en-US" w:bidi="ar-SA"/>
      </w:rPr>
    </w:lvl>
    <w:lvl w:ilvl="6">
      <w:numFmt w:val="bullet"/>
      <w:lvlText w:val="•"/>
      <w:lvlJc w:val="left"/>
      <w:pPr>
        <w:ind w:left="5970" w:hanging="490"/>
      </w:pPr>
      <w:rPr>
        <w:rFonts w:hint="default"/>
        <w:lang w:val="pl-PL" w:eastAsia="en-US" w:bidi="ar-SA"/>
      </w:rPr>
    </w:lvl>
    <w:lvl w:ilvl="7">
      <w:numFmt w:val="bullet"/>
      <w:lvlText w:val="•"/>
      <w:lvlJc w:val="left"/>
      <w:pPr>
        <w:ind w:left="7052" w:hanging="490"/>
      </w:pPr>
      <w:rPr>
        <w:rFonts w:hint="default"/>
        <w:lang w:val="pl-PL" w:eastAsia="en-US" w:bidi="ar-SA"/>
      </w:rPr>
    </w:lvl>
    <w:lvl w:ilvl="8">
      <w:numFmt w:val="bullet"/>
      <w:lvlText w:val="•"/>
      <w:lvlJc w:val="left"/>
      <w:pPr>
        <w:ind w:left="8134" w:hanging="490"/>
      </w:pPr>
      <w:rPr>
        <w:rFonts w:hint="default"/>
        <w:lang w:val="pl-PL" w:eastAsia="en-US" w:bidi="ar-SA"/>
      </w:rPr>
    </w:lvl>
  </w:abstractNum>
  <w:abstractNum w:abstractNumId="17" w15:restartNumberingAfterBreak="0">
    <w:nsid w:val="3D145768"/>
    <w:multiLevelType w:val="hybridMultilevel"/>
    <w:tmpl w:val="B290AB70"/>
    <w:lvl w:ilvl="0" w:tplc="FFFFFFFF">
      <w:start w:val="1"/>
      <w:numFmt w:val="decimal"/>
      <w:lvlText w:val="%1."/>
      <w:lvlJc w:val="left"/>
      <w:pPr>
        <w:ind w:left="496" w:hanging="360"/>
      </w:pPr>
      <w:rPr>
        <w:rFonts w:hint="default"/>
      </w:rPr>
    </w:lvl>
    <w:lvl w:ilvl="1" w:tplc="FFFFFFFF" w:tentative="1">
      <w:start w:val="1"/>
      <w:numFmt w:val="lowerLetter"/>
      <w:lvlText w:val="%2."/>
      <w:lvlJc w:val="left"/>
      <w:pPr>
        <w:ind w:left="1216" w:hanging="360"/>
      </w:pPr>
    </w:lvl>
    <w:lvl w:ilvl="2" w:tplc="FFFFFFFF" w:tentative="1">
      <w:start w:val="1"/>
      <w:numFmt w:val="lowerRoman"/>
      <w:lvlText w:val="%3."/>
      <w:lvlJc w:val="right"/>
      <w:pPr>
        <w:ind w:left="1936" w:hanging="180"/>
      </w:pPr>
    </w:lvl>
    <w:lvl w:ilvl="3" w:tplc="FFFFFFFF" w:tentative="1">
      <w:start w:val="1"/>
      <w:numFmt w:val="decimal"/>
      <w:lvlText w:val="%4."/>
      <w:lvlJc w:val="left"/>
      <w:pPr>
        <w:ind w:left="2656" w:hanging="360"/>
      </w:pPr>
    </w:lvl>
    <w:lvl w:ilvl="4" w:tplc="FFFFFFFF" w:tentative="1">
      <w:start w:val="1"/>
      <w:numFmt w:val="lowerLetter"/>
      <w:lvlText w:val="%5."/>
      <w:lvlJc w:val="left"/>
      <w:pPr>
        <w:ind w:left="3376" w:hanging="360"/>
      </w:pPr>
    </w:lvl>
    <w:lvl w:ilvl="5" w:tplc="FFFFFFFF" w:tentative="1">
      <w:start w:val="1"/>
      <w:numFmt w:val="lowerRoman"/>
      <w:lvlText w:val="%6."/>
      <w:lvlJc w:val="right"/>
      <w:pPr>
        <w:ind w:left="4096" w:hanging="180"/>
      </w:pPr>
    </w:lvl>
    <w:lvl w:ilvl="6" w:tplc="FFFFFFFF" w:tentative="1">
      <w:start w:val="1"/>
      <w:numFmt w:val="decimal"/>
      <w:lvlText w:val="%7."/>
      <w:lvlJc w:val="left"/>
      <w:pPr>
        <w:ind w:left="4816" w:hanging="360"/>
      </w:pPr>
    </w:lvl>
    <w:lvl w:ilvl="7" w:tplc="FFFFFFFF" w:tentative="1">
      <w:start w:val="1"/>
      <w:numFmt w:val="lowerLetter"/>
      <w:lvlText w:val="%8."/>
      <w:lvlJc w:val="left"/>
      <w:pPr>
        <w:ind w:left="5536" w:hanging="360"/>
      </w:pPr>
    </w:lvl>
    <w:lvl w:ilvl="8" w:tplc="FFFFFFFF" w:tentative="1">
      <w:start w:val="1"/>
      <w:numFmt w:val="lowerRoman"/>
      <w:lvlText w:val="%9."/>
      <w:lvlJc w:val="right"/>
      <w:pPr>
        <w:ind w:left="6256" w:hanging="180"/>
      </w:pPr>
    </w:lvl>
  </w:abstractNum>
  <w:abstractNum w:abstractNumId="18" w15:restartNumberingAfterBreak="0">
    <w:nsid w:val="3D2505E5"/>
    <w:multiLevelType w:val="hybridMultilevel"/>
    <w:tmpl w:val="FE3616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E1F5DEC"/>
    <w:multiLevelType w:val="hybridMultilevel"/>
    <w:tmpl w:val="05E2FF50"/>
    <w:lvl w:ilvl="0" w:tplc="04150011">
      <w:start w:val="1"/>
      <w:numFmt w:val="decimal"/>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40BC2D19"/>
    <w:multiLevelType w:val="hybridMultilevel"/>
    <w:tmpl w:val="B6C8AEE6"/>
    <w:lvl w:ilvl="0" w:tplc="18A245AC">
      <w:start w:val="3"/>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D3360"/>
    <w:multiLevelType w:val="hybridMultilevel"/>
    <w:tmpl w:val="6C883EC0"/>
    <w:lvl w:ilvl="0" w:tplc="C8982492">
      <w:start w:val="1"/>
      <w:numFmt w:val="decimal"/>
      <w:lvlText w:val="%1."/>
      <w:lvlJc w:val="left"/>
      <w:pPr>
        <w:ind w:left="364" w:hanging="228"/>
      </w:pPr>
      <w:rPr>
        <w:rFonts w:hint="default"/>
        <w:b w:val="0"/>
        <w:bCs w:val="0"/>
        <w:spacing w:val="-1"/>
        <w:w w:val="100"/>
        <w:sz w:val="20"/>
        <w:szCs w:val="20"/>
        <w:lang w:val="pl-PL" w:eastAsia="en-US" w:bidi="ar-SA"/>
      </w:rPr>
    </w:lvl>
    <w:lvl w:ilvl="1" w:tplc="FFFFFFFF">
      <w:start w:val="1"/>
      <w:numFmt w:val="upperRoman"/>
      <w:lvlText w:val="%2."/>
      <w:lvlJc w:val="right"/>
      <w:pPr>
        <w:ind w:left="654" w:hanging="228"/>
        <w:jc w:val="right"/>
      </w:pPr>
      <w:rPr>
        <w:rFonts w:hint="default"/>
        <w:b/>
        <w:bCs/>
        <w:spacing w:val="-2"/>
        <w:w w:val="100"/>
        <w:sz w:val="20"/>
        <w:szCs w:val="20"/>
        <w:lang w:val="pl-PL" w:eastAsia="en-US" w:bidi="ar-SA"/>
      </w:rPr>
    </w:lvl>
    <w:lvl w:ilvl="2" w:tplc="FFFFFFFF">
      <w:numFmt w:val="bullet"/>
      <w:lvlText w:val="•"/>
      <w:lvlJc w:val="left"/>
      <w:pPr>
        <w:ind w:left="3722" w:hanging="228"/>
      </w:pPr>
      <w:rPr>
        <w:rFonts w:hint="default"/>
        <w:lang w:val="pl-PL" w:eastAsia="en-US" w:bidi="ar-SA"/>
      </w:rPr>
    </w:lvl>
    <w:lvl w:ilvl="3" w:tplc="FFFFFFFF">
      <w:numFmt w:val="bullet"/>
      <w:lvlText w:val="•"/>
      <w:lvlJc w:val="left"/>
      <w:pPr>
        <w:ind w:left="4544" w:hanging="228"/>
      </w:pPr>
      <w:rPr>
        <w:rFonts w:hint="default"/>
        <w:lang w:val="pl-PL" w:eastAsia="en-US" w:bidi="ar-SA"/>
      </w:rPr>
    </w:lvl>
    <w:lvl w:ilvl="4" w:tplc="FFFFFFFF">
      <w:numFmt w:val="bullet"/>
      <w:lvlText w:val="•"/>
      <w:lvlJc w:val="left"/>
      <w:pPr>
        <w:ind w:left="5366" w:hanging="228"/>
      </w:pPr>
      <w:rPr>
        <w:rFonts w:hint="default"/>
        <w:lang w:val="pl-PL" w:eastAsia="en-US" w:bidi="ar-SA"/>
      </w:rPr>
    </w:lvl>
    <w:lvl w:ilvl="5" w:tplc="FFFFFFFF">
      <w:numFmt w:val="bullet"/>
      <w:lvlText w:val="•"/>
      <w:lvlJc w:val="left"/>
      <w:pPr>
        <w:ind w:left="6188" w:hanging="228"/>
      </w:pPr>
      <w:rPr>
        <w:rFonts w:hint="default"/>
        <w:lang w:val="pl-PL" w:eastAsia="en-US" w:bidi="ar-SA"/>
      </w:rPr>
    </w:lvl>
    <w:lvl w:ilvl="6" w:tplc="FFFFFFFF">
      <w:numFmt w:val="bullet"/>
      <w:lvlText w:val="•"/>
      <w:lvlJc w:val="left"/>
      <w:pPr>
        <w:ind w:left="7010" w:hanging="228"/>
      </w:pPr>
      <w:rPr>
        <w:rFonts w:hint="default"/>
        <w:lang w:val="pl-PL" w:eastAsia="en-US" w:bidi="ar-SA"/>
      </w:rPr>
    </w:lvl>
    <w:lvl w:ilvl="7" w:tplc="FFFFFFFF">
      <w:numFmt w:val="bullet"/>
      <w:lvlText w:val="•"/>
      <w:lvlJc w:val="left"/>
      <w:pPr>
        <w:ind w:left="7832" w:hanging="228"/>
      </w:pPr>
      <w:rPr>
        <w:rFonts w:hint="default"/>
        <w:lang w:val="pl-PL" w:eastAsia="en-US" w:bidi="ar-SA"/>
      </w:rPr>
    </w:lvl>
    <w:lvl w:ilvl="8" w:tplc="FFFFFFFF">
      <w:numFmt w:val="bullet"/>
      <w:lvlText w:val="•"/>
      <w:lvlJc w:val="left"/>
      <w:pPr>
        <w:ind w:left="8654" w:hanging="228"/>
      </w:pPr>
      <w:rPr>
        <w:rFonts w:hint="default"/>
        <w:lang w:val="pl-PL" w:eastAsia="en-US" w:bidi="ar-SA"/>
      </w:rPr>
    </w:lvl>
  </w:abstractNum>
  <w:abstractNum w:abstractNumId="22" w15:restartNumberingAfterBreak="0">
    <w:nsid w:val="463F29EF"/>
    <w:multiLevelType w:val="multilevel"/>
    <w:tmpl w:val="61D4801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C102F7"/>
    <w:multiLevelType w:val="hybridMultilevel"/>
    <w:tmpl w:val="B3F8B6CA"/>
    <w:lvl w:ilvl="0" w:tplc="F7CA9B1A">
      <w:start w:val="1"/>
      <w:numFmt w:val="decimal"/>
      <w:lvlText w:val="%1."/>
      <w:lvlJc w:val="left"/>
      <w:pPr>
        <w:ind w:left="643"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4" w15:restartNumberingAfterBreak="0">
    <w:nsid w:val="4EDA5033"/>
    <w:multiLevelType w:val="hybridMultilevel"/>
    <w:tmpl w:val="E8D4AA20"/>
    <w:lvl w:ilvl="0" w:tplc="44805E6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A01968"/>
    <w:multiLevelType w:val="hybridMultilevel"/>
    <w:tmpl w:val="22241BFC"/>
    <w:lvl w:ilvl="0" w:tplc="FF8412F6">
      <w:start w:val="1"/>
      <w:numFmt w:val="decimal"/>
      <w:lvlText w:val="%1."/>
      <w:lvlJc w:val="left"/>
      <w:pPr>
        <w:ind w:left="370" w:hanging="228"/>
      </w:pPr>
      <w:rPr>
        <w:rFonts w:hint="default"/>
        <w:b w:val="0"/>
        <w:bCs/>
        <w:spacing w:val="-2"/>
        <w:w w:val="100"/>
        <w:sz w:val="20"/>
        <w:szCs w:val="20"/>
      </w:rPr>
    </w:lvl>
    <w:lvl w:ilvl="1" w:tplc="04150019">
      <w:start w:val="1"/>
      <w:numFmt w:val="lowerLetter"/>
      <w:lvlText w:val="%2."/>
      <w:lvlJc w:val="left"/>
      <w:pPr>
        <w:ind w:left="589" w:hanging="360"/>
      </w:pPr>
    </w:lvl>
    <w:lvl w:ilvl="2" w:tplc="0415001B">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6" w15:restartNumberingAfterBreak="0">
    <w:nsid w:val="552B2AF2"/>
    <w:multiLevelType w:val="hybridMultilevel"/>
    <w:tmpl w:val="798A27D0"/>
    <w:lvl w:ilvl="0" w:tplc="24809AD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C46D75"/>
    <w:multiLevelType w:val="hybridMultilevel"/>
    <w:tmpl w:val="B1A4876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5AB64B35"/>
    <w:multiLevelType w:val="multilevel"/>
    <w:tmpl w:val="DC309636"/>
    <w:lvl w:ilvl="0">
      <w:start w:val="1"/>
      <w:numFmt w:val="decimal"/>
      <w:lvlText w:val="%1."/>
      <w:lvlJc w:val="left"/>
      <w:pPr>
        <w:ind w:left="856" w:hanging="360"/>
      </w:pPr>
    </w:lvl>
    <w:lvl w:ilvl="1">
      <w:start w:val="2"/>
      <w:numFmt w:val="decimal"/>
      <w:isLgl/>
      <w:lvlText w:val="%1.%2"/>
      <w:lvlJc w:val="left"/>
      <w:pPr>
        <w:ind w:left="644" w:hanging="360"/>
      </w:pPr>
      <w:rPr>
        <w:rFonts w:hint="default"/>
      </w:rPr>
    </w:lvl>
    <w:lvl w:ilvl="2">
      <w:start w:val="1"/>
      <w:numFmt w:val="decimal"/>
      <w:isLgl/>
      <w:lvlText w:val="%1.%2.%3"/>
      <w:lvlJc w:val="left"/>
      <w:pPr>
        <w:ind w:left="1216" w:hanging="720"/>
      </w:pPr>
      <w:rPr>
        <w:rFonts w:hint="default"/>
      </w:rPr>
    </w:lvl>
    <w:lvl w:ilvl="3">
      <w:start w:val="1"/>
      <w:numFmt w:val="decimal"/>
      <w:isLgl/>
      <w:lvlText w:val="%1.%2.%3.%4"/>
      <w:lvlJc w:val="left"/>
      <w:pPr>
        <w:ind w:left="1576"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36" w:hanging="1440"/>
      </w:pPr>
      <w:rPr>
        <w:rFonts w:hint="default"/>
      </w:rPr>
    </w:lvl>
    <w:lvl w:ilvl="6">
      <w:start w:val="1"/>
      <w:numFmt w:val="decimal"/>
      <w:isLgl/>
      <w:lvlText w:val="%1.%2.%3.%4.%5.%6.%7"/>
      <w:lvlJc w:val="left"/>
      <w:pPr>
        <w:ind w:left="1936" w:hanging="1440"/>
      </w:pPr>
      <w:rPr>
        <w:rFonts w:hint="default"/>
      </w:rPr>
    </w:lvl>
    <w:lvl w:ilvl="7">
      <w:start w:val="1"/>
      <w:numFmt w:val="decimal"/>
      <w:isLgl/>
      <w:lvlText w:val="%1.%2.%3.%4.%5.%6.%7.%8"/>
      <w:lvlJc w:val="left"/>
      <w:pPr>
        <w:ind w:left="2296" w:hanging="1800"/>
      </w:pPr>
      <w:rPr>
        <w:rFonts w:hint="default"/>
      </w:rPr>
    </w:lvl>
    <w:lvl w:ilvl="8">
      <w:start w:val="1"/>
      <w:numFmt w:val="decimal"/>
      <w:isLgl/>
      <w:lvlText w:val="%1.%2.%3.%4.%5.%6.%7.%8.%9"/>
      <w:lvlJc w:val="left"/>
      <w:pPr>
        <w:ind w:left="2296" w:hanging="1800"/>
      </w:pPr>
      <w:rPr>
        <w:rFonts w:hint="default"/>
      </w:rPr>
    </w:lvl>
  </w:abstractNum>
  <w:abstractNum w:abstractNumId="29" w15:restartNumberingAfterBreak="0">
    <w:nsid w:val="5B97733C"/>
    <w:multiLevelType w:val="hybridMultilevel"/>
    <w:tmpl w:val="FA845670"/>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0" w15:restartNumberingAfterBreak="0">
    <w:nsid w:val="5BD95253"/>
    <w:multiLevelType w:val="hybridMultilevel"/>
    <w:tmpl w:val="7A9083E4"/>
    <w:lvl w:ilvl="0" w:tplc="364A1D02">
      <w:start w:val="1"/>
      <w:numFmt w:val="decimal"/>
      <w:lvlText w:val="%1."/>
      <w:lvlJc w:val="left"/>
      <w:pPr>
        <w:ind w:left="928"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85326F"/>
    <w:multiLevelType w:val="hybridMultilevel"/>
    <w:tmpl w:val="6B32C842"/>
    <w:lvl w:ilvl="0" w:tplc="034242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FEE66DD"/>
    <w:multiLevelType w:val="hybridMultilevel"/>
    <w:tmpl w:val="C48CD556"/>
    <w:lvl w:ilvl="0" w:tplc="CFE65B2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3F2549"/>
    <w:multiLevelType w:val="hybridMultilevel"/>
    <w:tmpl w:val="95708118"/>
    <w:lvl w:ilvl="0" w:tplc="D676202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DF28FA"/>
    <w:multiLevelType w:val="hybridMultilevel"/>
    <w:tmpl w:val="F56E1E64"/>
    <w:lvl w:ilvl="0" w:tplc="27F430A0">
      <w:start w:val="1"/>
      <w:numFmt w:val="upperRoman"/>
      <w:pStyle w:val="Nagwek1"/>
      <w:lvlText w:val="%1."/>
      <w:lvlJc w:val="left"/>
      <w:pPr>
        <w:ind w:left="720" w:hanging="360"/>
      </w:pPr>
      <w:rPr>
        <w:rFonts w:hint="default"/>
      </w:rPr>
    </w:lvl>
    <w:lvl w:ilvl="1" w:tplc="04150019">
      <w:start w:val="2"/>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807EBC"/>
    <w:multiLevelType w:val="hybridMultilevel"/>
    <w:tmpl w:val="7220BD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611AE7"/>
    <w:multiLevelType w:val="hybridMultilevel"/>
    <w:tmpl w:val="B620872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CBEEE30C">
      <w:start w:val="1"/>
      <w:numFmt w:val="lowerLetter"/>
      <w:lvlText w:val="%3)"/>
      <w:lvlJc w:val="left"/>
      <w:pPr>
        <w:ind w:left="2868" w:hanging="528"/>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82B5A47"/>
    <w:multiLevelType w:val="hybridMultilevel"/>
    <w:tmpl w:val="901CE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89475D"/>
    <w:multiLevelType w:val="hybridMultilevel"/>
    <w:tmpl w:val="2F0C4986"/>
    <w:lvl w:ilvl="0" w:tplc="2506A096">
      <w:start w:val="1"/>
      <w:numFmt w:val="decimal"/>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9" w15:restartNumberingAfterBreak="0">
    <w:nsid w:val="7FD317FA"/>
    <w:multiLevelType w:val="hybridMultilevel"/>
    <w:tmpl w:val="0352CA8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1"/>
  </w:num>
  <w:num w:numId="2">
    <w:abstractNumId w:val="9"/>
  </w:num>
  <w:num w:numId="3">
    <w:abstractNumId w:val="3"/>
  </w:num>
  <w:num w:numId="4">
    <w:abstractNumId w:val="12"/>
  </w:num>
  <w:num w:numId="5">
    <w:abstractNumId w:val="34"/>
  </w:num>
  <w:num w:numId="6">
    <w:abstractNumId w:val="22"/>
  </w:num>
  <w:num w:numId="7">
    <w:abstractNumId w:val="28"/>
  </w:num>
  <w:num w:numId="8">
    <w:abstractNumId w:val="25"/>
  </w:num>
  <w:num w:numId="9">
    <w:abstractNumId w:val="7"/>
  </w:num>
  <w:num w:numId="10">
    <w:abstractNumId w:val="5"/>
  </w:num>
  <w:num w:numId="11">
    <w:abstractNumId w:val="16"/>
  </w:num>
  <w:num w:numId="12">
    <w:abstractNumId w:val="36"/>
  </w:num>
  <w:num w:numId="13">
    <w:abstractNumId w:val="6"/>
  </w:num>
  <w:num w:numId="14">
    <w:abstractNumId w:val="11"/>
  </w:num>
  <w:num w:numId="15">
    <w:abstractNumId w:val="23"/>
  </w:num>
  <w:num w:numId="16">
    <w:abstractNumId w:val="14"/>
  </w:num>
  <w:num w:numId="17">
    <w:abstractNumId w:val="26"/>
  </w:num>
  <w:num w:numId="18">
    <w:abstractNumId w:val="17"/>
  </w:num>
  <w:num w:numId="19">
    <w:abstractNumId w:val="29"/>
  </w:num>
  <w:num w:numId="20">
    <w:abstractNumId w:val="33"/>
  </w:num>
  <w:num w:numId="21">
    <w:abstractNumId w:val="39"/>
  </w:num>
  <w:num w:numId="22">
    <w:abstractNumId w:val="27"/>
  </w:num>
  <w:num w:numId="23">
    <w:abstractNumId w:val="0"/>
  </w:num>
  <w:num w:numId="24">
    <w:abstractNumId w:val="4"/>
  </w:num>
  <w:num w:numId="25">
    <w:abstractNumId w:val="21"/>
  </w:num>
  <w:num w:numId="26">
    <w:abstractNumId w:val="18"/>
  </w:num>
  <w:num w:numId="27">
    <w:abstractNumId w:val="31"/>
  </w:num>
  <w:num w:numId="28">
    <w:abstractNumId w:val="13"/>
  </w:num>
  <w:num w:numId="29">
    <w:abstractNumId w:val="32"/>
  </w:num>
  <w:num w:numId="30">
    <w:abstractNumId w:val="37"/>
  </w:num>
  <w:num w:numId="31">
    <w:abstractNumId w:val="24"/>
  </w:num>
  <w:num w:numId="32">
    <w:abstractNumId w:val="10"/>
  </w:num>
  <w:num w:numId="33">
    <w:abstractNumId w:val="15"/>
  </w:num>
  <w:num w:numId="34">
    <w:abstractNumId w:val="20"/>
  </w:num>
  <w:num w:numId="35">
    <w:abstractNumId w:val="38"/>
  </w:num>
  <w:num w:numId="36">
    <w:abstractNumId w:val="2"/>
  </w:num>
  <w:num w:numId="37">
    <w:abstractNumId w:val="8"/>
  </w:num>
  <w:num w:numId="38">
    <w:abstractNumId w:val="30"/>
  </w:num>
  <w:num w:numId="39">
    <w:abstractNumId w:val="35"/>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A9B"/>
    <w:rsid w:val="00070110"/>
    <w:rsid w:val="000852DE"/>
    <w:rsid w:val="00087E36"/>
    <w:rsid w:val="00141466"/>
    <w:rsid w:val="001646CC"/>
    <w:rsid w:val="001F39AB"/>
    <w:rsid w:val="00382563"/>
    <w:rsid w:val="003D7227"/>
    <w:rsid w:val="00425411"/>
    <w:rsid w:val="004910EE"/>
    <w:rsid w:val="004E1CC5"/>
    <w:rsid w:val="005D0DC8"/>
    <w:rsid w:val="006154EC"/>
    <w:rsid w:val="006B3A83"/>
    <w:rsid w:val="007974D0"/>
    <w:rsid w:val="007B1191"/>
    <w:rsid w:val="008127B1"/>
    <w:rsid w:val="00875137"/>
    <w:rsid w:val="009A22D5"/>
    <w:rsid w:val="009E13DF"/>
    <w:rsid w:val="00A65AB4"/>
    <w:rsid w:val="00A756C3"/>
    <w:rsid w:val="00AB2435"/>
    <w:rsid w:val="00B11A9B"/>
    <w:rsid w:val="00B41944"/>
    <w:rsid w:val="00B4456F"/>
    <w:rsid w:val="00B569CB"/>
    <w:rsid w:val="00BF391A"/>
    <w:rsid w:val="00C603DC"/>
    <w:rsid w:val="00C723A3"/>
    <w:rsid w:val="00C7430F"/>
    <w:rsid w:val="00DC449A"/>
    <w:rsid w:val="00E108FB"/>
    <w:rsid w:val="00E426AD"/>
    <w:rsid w:val="00E95026"/>
    <w:rsid w:val="00F571E9"/>
    <w:rsid w:val="00F9192B"/>
    <w:rsid w:val="00FD7C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189B"/>
  <w15:chartTrackingRefBased/>
  <w15:docId w15:val="{B491E0FB-8B3F-4194-866A-60BACC1B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B11A9B"/>
    <w:pPr>
      <w:keepNext/>
      <w:numPr>
        <w:numId w:val="5"/>
      </w:numPr>
      <w:spacing w:before="240" w:after="60" w:line="240" w:lineRule="auto"/>
      <w:outlineLvl w:val="0"/>
    </w:pPr>
    <w:rPr>
      <w:rFonts w:ascii="Calibri" w:eastAsia="Times New Roman" w:hAnsi="Calibri" w:cs="Times New Roman"/>
      <w:b/>
      <w:bCs/>
      <w:kern w:val="32"/>
      <w:szCs w:val="32"/>
    </w:rPr>
  </w:style>
  <w:style w:type="paragraph" w:styleId="Nagwek2">
    <w:name w:val="heading 2"/>
    <w:basedOn w:val="Normalny"/>
    <w:next w:val="Normalny"/>
    <w:link w:val="Nagwek2Znak"/>
    <w:uiPriority w:val="9"/>
    <w:semiHidden/>
    <w:unhideWhenUsed/>
    <w:qFormat/>
    <w:rsid w:val="00B11A9B"/>
    <w:pPr>
      <w:keepNext/>
      <w:keepLines/>
      <w:spacing w:before="40" w:after="0"/>
      <w:outlineLvl w:val="1"/>
    </w:pPr>
    <w:rPr>
      <w:rFonts w:ascii="Cambria" w:eastAsia="Times New Roman" w:hAnsi="Cambria" w:cs="Times New Roman"/>
      <w:color w:val="365F91"/>
      <w:sz w:val="26"/>
      <w:szCs w:val="26"/>
    </w:rPr>
  </w:style>
  <w:style w:type="paragraph" w:styleId="Nagwek3">
    <w:name w:val="heading 3"/>
    <w:basedOn w:val="Normalny"/>
    <w:next w:val="Normalny"/>
    <w:link w:val="Nagwek3Znak"/>
    <w:uiPriority w:val="9"/>
    <w:semiHidden/>
    <w:unhideWhenUsed/>
    <w:qFormat/>
    <w:rsid w:val="00B11A9B"/>
    <w:pPr>
      <w:keepNext/>
      <w:keepLines/>
      <w:spacing w:before="40" w:after="0"/>
      <w:outlineLvl w:val="2"/>
    </w:pPr>
    <w:rPr>
      <w:rFonts w:ascii="Cambria" w:eastAsia="Times New Roman" w:hAnsi="Cambria" w:cs="Times New Roman"/>
      <w:color w:val="243F6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11A9B"/>
    <w:rPr>
      <w:rFonts w:ascii="Calibri" w:eastAsia="Times New Roman" w:hAnsi="Calibri" w:cs="Times New Roman"/>
      <w:b/>
      <w:bCs/>
      <w:kern w:val="32"/>
      <w:szCs w:val="32"/>
    </w:rPr>
  </w:style>
  <w:style w:type="paragraph" w:customStyle="1" w:styleId="Nagwek21">
    <w:name w:val="Nagłówek 21"/>
    <w:basedOn w:val="Normalny"/>
    <w:next w:val="Normalny"/>
    <w:uiPriority w:val="9"/>
    <w:semiHidden/>
    <w:unhideWhenUsed/>
    <w:qFormat/>
    <w:rsid w:val="00B11A9B"/>
    <w:pPr>
      <w:keepNext/>
      <w:keepLines/>
      <w:widowControl w:val="0"/>
      <w:autoSpaceDE w:val="0"/>
      <w:autoSpaceDN w:val="0"/>
      <w:spacing w:before="40" w:after="0" w:line="240" w:lineRule="auto"/>
      <w:outlineLvl w:val="1"/>
    </w:pPr>
    <w:rPr>
      <w:rFonts w:ascii="Cambria" w:eastAsia="Times New Roman" w:hAnsi="Cambria" w:cs="Times New Roman"/>
      <w:color w:val="365F91"/>
      <w:sz w:val="26"/>
      <w:szCs w:val="26"/>
    </w:rPr>
  </w:style>
  <w:style w:type="paragraph" w:customStyle="1" w:styleId="Nagwek31">
    <w:name w:val="Nagłówek 31"/>
    <w:basedOn w:val="Normalny"/>
    <w:next w:val="Normalny"/>
    <w:uiPriority w:val="9"/>
    <w:semiHidden/>
    <w:unhideWhenUsed/>
    <w:qFormat/>
    <w:rsid w:val="00B11A9B"/>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Bezlisty1">
    <w:name w:val="Bez listy1"/>
    <w:next w:val="Bezlisty"/>
    <w:uiPriority w:val="99"/>
    <w:semiHidden/>
    <w:unhideWhenUsed/>
    <w:rsid w:val="00B11A9B"/>
  </w:style>
  <w:style w:type="table" w:customStyle="1" w:styleId="NormalTable0">
    <w:name w:val="Normal Table0"/>
    <w:uiPriority w:val="2"/>
    <w:semiHidden/>
    <w:unhideWhenUsed/>
    <w:qFormat/>
    <w:rsid w:val="00B11A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pistreci11">
    <w:name w:val="Spis treści 11"/>
    <w:basedOn w:val="Normalny"/>
    <w:uiPriority w:val="1"/>
    <w:qFormat/>
    <w:rsid w:val="00B11A9B"/>
    <w:pPr>
      <w:widowControl w:val="0"/>
      <w:autoSpaceDE w:val="0"/>
      <w:autoSpaceDN w:val="0"/>
      <w:spacing w:before="119" w:after="0" w:line="240" w:lineRule="auto"/>
      <w:ind w:left="441" w:right="978" w:hanging="442"/>
    </w:pPr>
    <w:rPr>
      <w:rFonts w:ascii="Trebuchet MS" w:eastAsia="Trebuchet MS" w:hAnsi="Trebuchet MS" w:cs="Trebuchet MS"/>
      <w:b/>
      <w:bCs/>
      <w:sz w:val="24"/>
      <w:szCs w:val="24"/>
    </w:rPr>
  </w:style>
  <w:style w:type="paragraph" w:customStyle="1" w:styleId="Spistreci21">
    <w:name w:val="Spis treści 21"/>
    <w:basedOn w:val="Normalny"/>
    <w:uiPriority w:val="1"/>
    <w:qFormat/>
    <w:rsid w:val="00B11A9B"/>
    <w:pPr>
      <w:widowControl w:val="0"/>
      <w:autoSpaceDE w:val="0"/>
      <w:autoSpaceDN w:val="0"/>
      <w:spacing w:before="120" w:after="0" w:line="240" w:lineRule="auto"/>
      <w:ind w:left="136"/>
    </w:pPr>
    <w:rPr>
      <w:rFonts w:ascii="Trebuchet MS" w:eastAsia="Trebuchet MS" w:hAnsi="Trebuchet MS" w:cs="Trebuchet MS"/>
      <w:b/>
      <w:bCs/>
      <w:sz w:val="24"/>
      <w:szCs w:val="24"/>
    </w:rPr>
  </w:style>
  <w:style w:type="paragraph" w:styleId="Tekstpodstawowy">
    <w:name w:val="Body Text"/>
    <w:basedOn w:val="Normalny"/>
    <w:link w:val="TekstpodstawowyZnak"/>
    <w:uiPriority w:val="1"/>
    <w:qFormat/>
    <w:rsid w:val="00B11A9B"/>
    <w:pPr>
      <w:widowControl w:val="0"/>
      <w:autoSpaceDE w:val="0"/>
      <w:autoSpaceDN w:val="0"/>
      <w:spacing w:after="0" w:line="240" w:lineRule="auto"/>
    </w:pPr>
    <w:rPr>
      <w:rFonts w:ascii="Trebuchet MS" w:eastAsia="Trebuchet MS" w:hAnsi="Trebuchet MS" w:cs="Trebuchet MS"/>
      <w:sz w:val="24"/>
      <w:szCs w:val="24"/>
    </w:rPr>
  </w:style>
  <w:style w:type="character" w:customStyle="1" w:styleId="TekstpodstawowyZnak">
    <w:name w:val="Tekst podstawowy Znak"/>
    <w:basedOn w:val="Domylnaczcionkaakapitu"/>
    <w:link w:val="Tekstpodstawowy"/>
    <w:uiPriority w:val="1"/>
    <w:rsid w:val="00B11A9B"/>
    <w:rPr>
      <w:rFonts w:ascii="Trebuchet MS" w:eastAsia="Trebuchet MS" w:hAnsi="Trebuchet MS" w:cs="Trebuchet MS"/>
      <w:sz w:val="24"/>
      <w:szCs w:val="24"/>
    </w:rPr>
  </w:style>
  <w:style w:type="paragraph" w:customStyle="1" w:styleId="Nagwek11">
    <w:name w:val="Nagłówek 11"/>
    <w:basedOn w:val="Normalny"/>
    <w:uiPriority w:val="1"/>
    <w:qFormat/>
    <w:rsid w:val="00B11A9B"/>
    <w:pPr>
      <w:widowControl w:val="0"/>
      <w:autoSpaceDE w:val="0"/>
      <w:autoSpaceDN w:val="0"/>
      <w:spacing w:after="0" w:line="240" w:lineRule="auto"/>
      <w:ind w:left="136"/>
      <w:outlineLvl w:val="1"/>
    </w:pPr>
    <w:rPr>
      <w:rFonts w:ascii="Trebuchet MS" w:eastAsia="Trebuchet MS" w:hAnsi="Trebuchet MS" w:cs="Trebuchet MS"/>
      <w:b/>
      <w:bCs/>
      <w:sz w:val="24"/>
      <w:szCs w:val="24"/>
    </w:rPr>
  </w:style>
  <w:style w:type="paragraph" w:styleId="Tytu">
    <w:name w:val="Title"/>
    <w:basedOn w:val="Normalny"/>
    <w:link w:val="TytuZnak"/>
    <w:uiPriority w:val="1"/>
    <w:qFormat/>
    <w:rsid w:val="00B11A9B"/>
    <w:pPr>
      <w:widowControl w:val="0"/>
      <w:autoSpaceDE w:val="0"/>
      <w:autoSpaceDN w:val="0"/>
      <w:spacing w:before="349" w:after="0" w:line="240" w:lineRule="auto"/>
      <w:ind w:left="3366" w:right="1254"/>
      <w:jc w:val="center"/>
    </w:pPr>
    <w:rPr>
      <w:rFonts w:ascii="Arial" w:eastAsia="Arial" w:hAnsi="Arial" w:cs="Arial"/>
      <w:b/>
      <w:bCs/>
      <w:sz w:val="92"/>
      <w:szCs w:val="92"/>
    </w:rPr>
  </w:style>
  <w:style w:type="character" w:customStyle="1" w:styleId="TytuZnak">
    <w:name w:val="Tytuł Znak"/>
    <w:basedOn w:val="Domylnaczcionkaakapitu"/>
    <w:link w:val="Tytu"/>
    <w:uiPriority w:val="1"/>
    <w:rsid w:val="00B11A9B"/>
    <w:rPr>
      <w:rFonts w:ascii="Arial" w:eastAsia="Arial" w:hAnsi="Arial" w:cs="Arial"/>
      <w:b/>
      <w:bCs/>
      <w:sz w:val="92"/>
      <w:szCs w:val="92"/>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B11A9B"/>
    <w:pPr>
      <w:widowControl w:val="0"/>
      <w:autoSpaceDE w:val="0"/>
      <w:autoSpaceDN w:val="0"/>
      <w:spacing w:before="120" w:after="0" w:line="240" w:lineRule="auto"/>
      <w:ind w:left="388"/>
      <w:jc w:val="both"/>
    </w:pPr>
    <w:rPr>
      <w:rFonts w:ascii="Trebuchet MS" w:eastAsia="Trebuchet MS" w:hAnsi="Trebuchet MS" w:cs="Trebuchet MS"/>
    </w:rPr>
  </w:style>
  <w:style w:type="paragraph" w:customStyle="1" w:styleId="TableParagraph">
    <w:name w:val="Table Paragraph"/>
    <w:basedOn w:val="Normalny"/>
    <w:uiPriority w:val="1"/>
    <w:qFormat/>
    <w:rsid w:val="00B11A9B"/>
    <w:pPr>
      <w:widowControl w:val="0"/>
      <w:autoSpaceDE w:val="0"/>
      <w:autoSpaceDN w:val="0"/>
      <w:spacing w:after="0" w:line="240" w:lineRule="auto"/>
    </w:pPr>
    <w:rPr>
      <w:rFonts w:ascii="Trebuchet MS" w:eastAsia="Trebuchet MS" w:hAnsi="Trebuchet MS" w:cs="Trebuchet MS"/>
    </w:rPr>
  </w:style>
  <w:style w:type="paragraph" w:styleId="Tekstdymka">
    <w:name w:val="Balloon Text"/>
    <w:basedOn w:val="Normalny"/>
    <w:link w:val="TekstdymkaZnak"/>
    <w:uiPriority w:val="99"/>
    <w:semiHidden/>
    <w:unhideWhenUsed/>
    <w:rsid w:val="00B11A9B"/>
    <w:pPr>
      <w:widowControl w:val="0"/>
      <w:autoSpaceDE w:val="0"/>
      <w:autoSpaceDN w:val="0"/>
      <w:spacing w:after="0" w:line="240" w:lineRule="auto"/>
    </w:pPr>
    <w:rPr>
      <w:rFonts w:ascii="Tahoma" w:eastAsia="Trebuchet MS" w:hAnsi="Tahoma" w:cs="Tahoma"/>
      <w:sz w:val="16"/>
      <w:szCs w:val="16"/>
    </w:rPr>
  </w:style>
  <w:style w:type="character" w:customStyle="1" w:styleId="TekstdymkaZnak">
    <w:name w:val="Tekst dymka Znak"/>
    <w:basedOn w:val="Domylnaczcionkaakapitu"/>
    <w:link w:val="Tekstdymka"/>
    <w:uiPriority w:val="99"/>
    <w:semiHidden/>
    <w:rsid w:val="00B11A9B"/>
    <w:rPr>
      <w:rFonts w:ascii="Tahoma" w:eastAsia="Trebuchet MS" w:hAnsi="Tahoma" w:cs="Tahoma"/>
      <w:sz w:val="16"/>
      <w:szCs w:val="16"/>
    </w:rPr>
  </w:style>
  <w:style w:type="paragraph" w:customStyle="1" w:styleId="Default">
    <w:name w:val="Default"/>
    <w:uiPriority w:val="99"/>
    <w:qFormat/>
    <w:rsid w:val="00B11A9B"/>
    <w:pPr>
      <w:autoSpaceDE w:val="0"/>
      <w:autoSpaceDN w:val="0"/>
      <w:adjustRightInd w:val="0"/>
      <w:spacing w:after="0" w:line="240" w:lineRule="auto"/>
    </w:pPr>
    <w:rPr>
      <w:rFonts w:ascii="Trebuchet MS" w:hAnsi="Trebuchet MS" w:cs="Trebuchet MS"/>
      <w:color w:val="000000"/>
      <w:sz w:val="24"/>
      <w:szCs w:val="24"/>
    </w:rPr>
  </w:style>
  <w:style w:type="character" w:styleId="Hipercze">
    <w:name w:val="Hyperlink"/>
    <w:basedOn w:val="Domylnaczcionkaakapitu"/>
    <w:unhideWhenUsed/>
    <w:rsid w:val="00B11A9B"/>
    <w:rPr>
      <w:color w:val="0000FF"/>
      <w:u w:val="single"/>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B11A9B"/>
    <w:rPr>
      <w:rFonts w:ascii="Trebuchet MS" w:eastAsia="Trebuchet MS" w:hAnsi="Trebuchet MS" w:cs="Trebuchet MS"/>
    </w:rPr>
  </w:style>
  <w:style w:type="character" w:styleId="Pogrubienie">
    <w:name w:val="Strong"/>
    <w:uiPriority w:val="22"/>
    <w:qFormat/>
    <w:rsid w:val="00B11A9B"/>
    <w:rPr>
      <w:b/>
      <w:bCs/>
    </w:rPr>
  </w:style>
  <w:style w:type="paragraph" w:customStyle="1" w:styleId="Nagwekspisutreci1">
    <w:name w:val="Nagłówek spisu treści1"/>
    <w:basedOn w:val="Nagwek1"/>
    <w:next w:val="Normalny"/>
    <w:uiPriority w:val="39"/>
    <w:unhideWhenUsed/>
    <w:qFormat/>
    <w:rsid w:val="00B11A9B"/>
    <w:pPr>
      <w:keepLines/>
      <w:numPr>
        <w:numId w:val="0"/>
      </w:numPr>
      <w:spacing w:before="480" w:after="0" w:line="276" w:lineRule="auto"/>
      <w:outlineLvl w:val="9"/>
    </w:pPr>
    <w:rPr>
      <w:rFonts w:ascii="Cambria" w:hAnsi="Cambria"/>
      <w:color w:val="365F91"/>
      <w:kern w:val="0"/>
      <w:sz w:val="28"/>
      <w:szCs w:val="28"/>
    </w:rPr>
  </w:style>
  <w:style w:type="paragraph" w:customStyle="1" w:styleId="Spistreci22">
    <w:name w:val="Spis treści 22"/>
    <w:basedOn w:val="Normalny"/>
    <w:next w:val="Normalny"/>
    <w:autoRedefine/>
    <w:uiPriority w:val="39"/>
    <w:unhideWhenUsed/>
    <w:rsid w:val="00B11A9B"/>
    <w:pPr>
      <w:widowControl w:val="0"/>
      <w:shd w:val="clear" w:color="auto" w:fill="D9D9D9"/>
      <w:tabs>
        <w:tab w:val="left" w:pos="660"/>
        <w:tab w:val="right" w:leader="dot" w:pos="10290"/>
      </w:tabs>
      <w:autoSpaceDE w:val="0"/>
      <w:autoSpaceDN w:val="0"/>
      <w:spacing w:after="100" w:line="240" w:lineRule="auto"/>
      <w:ind w:left="142"/>
    </w:pPr>
    <w:rPr>
      <w:rFonts w:ascii="Trebuchet MS" w:eastAsia="Trebuchet MS" w:hAnsi="Trebuchet MS" w:cs="Trebuchet MS"/>
    </w:rPr>
  </w:style>
  <w:style w:type="paragraph" w:styleId="Spistreci1">
    <w:name w:val="toc 1"/>
    <w:basedOn w:val="Normalny"/>
    <w:next w:val="Normalny"/>
    <w:autoRedefine/>
    <w:uiPriority w:val="39"/>
    <w:unhideWhenUsed/>
    <w:rsid w:val="00B11A9B"/>
    <w:pPr>
      <w:widowControl w:val="0"/>
      <w:tabs>
        <w:tab w:val="left" w:pos="440"/>
        <w:tab w:val="right" w:leader="dot" w:pos="9342"/>
      </w:tabs>
      <w:autoSpaceDE w:val="0"/>
      <w:autoSpaceDN w:val="0"/>
      <w:spacing w:after="100" w:line="240" w:lineRule="auto"/>
    </w:pPr>
    <w:rPr>
      <w:rFonts w:ascii="Trebuchet MS" w:eastAsia="Trebuchet MS" w:hAnsi="Trebuchet MS" w:cs="Trebuchet MS"/>
    </w:rPr>
  </w:style>
  <w:style w:type="paragraph" w:styleId="Nagwek">
    <w:name w:val="header"/>
    <w:basedOn w:val="Normalny"/>
    <w:link w:val="NagwekZnak"/>
    <w:uiPriority w:val="99"/>
    <w:unhideWhenUsed/>
    <w:rsid w:val="00B11A9B"/>
    <w:pPr>
      <w:widowControl w:val="0"/>
      <w:tabs>
        <w:tab w:val="center" w:pos="4536"/>
        <w:tab w:val="right" w:pos="9072"/>
      </w:tabs>
      <w:autoSpaceDE w:val="0"/>
      <w:autoSpaceDN w:val="0"/>
      <w:spacing w:after="0" w:line="240" w:lineRule="auto"/>
    </w:pPr>
    <w:rPr>
      <w:rFonts w:ascii="Trebuchet MS" w:eastAsia="Trebuchet MS" w:hAnsi="Trebuchet MS" w:cs="Trebuchet MS"/>
    </w:rPr>
  </w:style>
  <w:style w:type="character" w:customStyle="1" w:styleId="NagwekZnak">
    <w:name w:val="Nagłówek Znak"/>
    <w:basedOn w:val="Domylnaczcionkaakapitu"/>
    <w:link w:val="Nagwek"/>
    <w:uiPriority w:val="99"/>
    <w:rsid w:val="00B11A9B"/>
    <w:rPr>
      <w:rFonts w:ascii="Trebuchet MS" w:eastAsia="Trebuchet MS" w:hAnsi="Trebuchet MS" w:cs="Trebuchet MS"/>
    </w:rPr>
  </w:style>
  <w:style w:type="paragraph" w:styleId="Stopka">
    <w:name w:val="footer"/>
    <w:basedOn w:val="Normalny"/>
    <w:link w:val="StopkaZnak"/>
    <w:uiPriority w:val="99"/>
    <w:unhideWhenUsed/>
    <w:rsid w:val="00B11A9B"/>
    <w:pPr>
      <w:widowControl w:val="0"/>
      <w:tabs>
        <w:tab w:val="center" w:pos="4536"/>
        <w:tab w:val="right" w:pos="9072"/>
      </w:tabs>
      <w:autoSpaceDE w:val="0"/>
      <w:autoSpaceDN w:val="0"/>
      <w:spacing w:after="0" w:line="240" w:lineRule="auto"/>
    </w:pPr>
    <w:rPr>
      <w:rFonts w:ascii="Trebuchet MS" w:eastAsia="Trebuchet MS" w:hAnsi="Trebuchet MS" w:cs="Trebuchet MS"/>
    </w:rPr>
  </w:style>
  <w:style w:type="character" w:customStyle="1" w:styleId="StopkaZnak">
    <w:name w:val="Stopka Znak"/>
    <w:basedOn w:val="Domylnaczcionkaakapitu"/>
    <w:link w:val="Stopka"/>
    <w:uiPriority w:val="99"/>
    <w:rsid w:val="00B11A9B"/>
    <w:rPr>
      <w:rFonts w:ascii="Trebuchet MS" w:eastAsia="Trebuchet MS" w:hAnsi="Trebuchet MS" w:cs="Trebuchet MS"/>
    </w:rPr>
  </w:style>
  <w:style w:type="character" w:styleId="Odwoaniedokomentarza">
    <w:name w:val="annotation reference"/>
    <w:basedOn w:val="Domylnaczcionkaakapitu"/>
    <w:uiPriority w:val="99"/>
    <w:unhideWhenUsed/>
    <w:rsid w:val="00B11A9B"/>
    <w:rPr>
      <w:sz w:val="16"/>
      <w:szCs w:val="16"/>
    </w:rPr>
  </w:style>
  <w:style w:type="paragraph" w:styleId="Tekstkomentarza">
    <w:name w:val="annotation text"/>
    <w:basedOn w:val="Normalny"/>
    <w:link w:val="TekstkomentarzaZnak"/>
    <w:uiPriority w:val="99"/>
    <w:unhideWhenUsed/>
    <w:rsid w:val="00B11A9B"/>
    <w:pPr>
      <w:widowControl w:val="0"/>
      <w:autoSpaceDE w:val="0"/>
      <w:autoSpaceDN w:val="0"/>
      <w:spacing w:after="0" w:line="240" w:lineRule="auto"/>
    </w:pPr>
    <w:rPr>
      <w:rFonts w:ascii="Trebuchet MS" w:eastAsia="Trebuchet MS" w:hAnsi="Trebuchet MS" w:cs="Trebuchet MS"/>
      <w:sz w:val="20"/>
      <w:szCs w:val="20"/>
    </w:rPr>
  </w:style>
  <w:style w:type="character" w:customStyle="1" w:styleId="TekstkomentarzaZnak">
    <w:name w:val="Tekst komentarza Znak"/>
    <w:basedOn w:val="Domylnaczcionkaakapitu"/>
    <w:link w:val="Tekstkomentarza"/>
    <w:uiPriority w:val="99"/>
    <w:rsid w:val="00B11A9B"/>
    <w:rPr>
      <w:rFonts w:ascii="Trebuchet MS" w:eastAsia="Trebuchet MS" w:hAnsi="Trebuchet MS" w:cs="Trebuchet MS"/>
      <w:sz w:val="20"/>
      <w:szCs w:val="20"/>
    </w:rPr>
  </w:style>
  <w:style w:type="paragraph" w:styleId="Tematkomentarza">
    <w:name w:val="annotation subject"/>
    <w:basedOn w:val="Tekstkomentarza"/>
    <w:next w:val="Tekstkomentarza"/>
    <w:link w:val="TematkomentarzaZnak"/>
    <w:uiPriority w:val="99"/>
    <w:semiHidden/>
    <w:unhideWhenUsed/>
    <w:rsid w:val="00B11A9B"/>
    <w:rPr>
      <w:b/>
      <w:bCs/>
    </w:rPr>
  </w:style>
  <w:style w:type="character" w:customStyle="1" w:styleId="TematkomentarzaZnak">
    <w:name w:val="Temat komentarza Znak"/>
    <w:basedOn w:val="TekstkomentarzaZnak"/>
    <w:link w:val="Tematkomentarza"/>
    <w:uiPriority w:val="99"/>
    <w:semiHidden/>
    <w:rsid w:val="00B11A9B"/>
    <w:rPr>
      <w:rFonts w:ascii="Trebuchet MS" w:eastAsia="Trebuchet MS" w:hAnsi="Trebuchet MS" w:cs="Trebuchet MS"/>
      <w:b/>
      <w:bCs/>
      <w:sz w:val="20"/>
      <w:szCs w:val="20"/>
    </w:rPr>
  </w:style>
  <w:style w:type="table" w:styleId="Tabela-Siatka">
    <w:name w:val="Table Grid"/>
    <w:basedOn w:val="Standardowy"/>
    <w:uiPriority w:val="59"/>
    <w:rsid w:val="00B11A9B"/>
    <w:pPr>
      <w:spacing w:after="0" w:line="240" w:lineRule="auto"/>
      <w:ind w:left="2143"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B11A9B"/>
    <w:pPr>
      <w:widowControl w:val="0"/>
      <w:autoSpaceDE w:val="0"/>
      <w:autoSpaceDN w:val="0"/>
      <w:spacing w:after="120" w:line="480" w:lineRule="auto"/>
    </w:pPr>
    <w:rPr>
      <w:rFonts w:ascii="Trebuchet MS" w:eastAsia="Trebuchet MS" w:hAnsi="Trebuchet MS" w:cs="Trebuchet MS"/>
    </w:rPr>
  </w:style>
  <w:style w:type="character" w:customStyle="1" w:styleId="Tekstpodstawowy2Znak">
    <w:name w:val="Tekst podstawowy 2 Znak"/>
    <w:basedOn w:val="Domylnaczcionkaakapitu"/>
    <w:link w:val="Tekstpodstawowy2"/>
    <w:uiPriority w:val="99"/>
    <w:semiHidden/>
    <w:rsid w:val="00B11A9B"/>
    <w:rPr>
      <w:rFonts w:ascii="Trebuchet MS" w:eastAsia="Trebuchet MS" w:hAnsi="Trebuchet MS" w:cs="Trebuchet MS"/>
    </w:rPr>
  </w:style>
  <w:style w:type="character" w:customStyle="1" w:styleId="Nierozpoznanawzmianka1">
    <w:name w:val="Nierozpoznana wzmianka1"/>
    <w:basedOn w:val="Domylnaczcionkaakapitu"/>
    <w:uiPriority w:val="99"/>
    <w:semiHidden/>
    <w:unhideWhenUsed/>
    <w:rsid w:val="00B11A9B"/>
    <w:rPr>
      <w:color w:val="605E5C"/>
      <w:shd w:val="clear" w:color="auto" w:fill="E1DFDD"/>
    </w:rPr>
  </w:style>
  <w:style w:type="paragraph" w:styleId="Poprawka">
    <w:name w:val="Revision"/>
    <w:hidden/>
    <w:uiPriority w:val="99"/>
    <w:semiHidden/>
    <w:rsid w:val="00B11A9B"/>
    <w:pPr>
      <w:spacing w:after="0" w:line="240" w:lineRule="auto"/>
    </w:pPr>
    <w:rPr>
      <w:rFonts w:ascii="Trebuchet MS" w:eastAsia="Trebuchet MS" w:hAnsi="Trebuchet MS" w:cs="Trebuchet MS"/>
    </w:rPr>
  </w:style>
  <w:style w:type="character" w:customStyle="1" w:styleId="Nierozpoznanawzmianka2">
    <w:name w:val="Nierozpoznana wzmianka2"/>
    <w:basedOn w:val="Domylnaczcionkaakapitu"/>
    <w:uiPriority w:val="99"/>
    <w:semiHidden/>
    <w:unhideWhenUsed/>
    <w:rsid w:val="00B11A9B"/>
    <w:rPr>
      <w:color w:val="605E5C"/>
      <w:shd w:val="clear" w:color="auto" w:fill="E1DFDD"/>
    </w:rPr>
  </w:style>
  <w:style w:type="character" w:customStyle="1" w:styleId="Nierozpoznanawzmianka3">
    <w:name w:val="Nierozpoznana wzmianka3"/>
    <w:basedOn w:val="Domylnaczcionkaakapitu"/>
    <w:uiPriority w:val="99"/>
    <w:semiHidden/>
    <w:unhideWhenUsed/>
    <w:rsid w:val="00B11A9B"/>
    <w:rPr>
      <w:color w:val="605E5C"/>
      <w:shd w:val="clear" w:color="auto" w:fill="E1DFDD"/>
    </w:rPr>
  </w:style>
  <w:style w:type="character" w:customStyle="1" w:styleId="Nierozpoznanawzmianka4">
    <w:name w:val="Nierozpoznana wzmianka4"/>
    <w:basedOn w:val="Domylnaczcionkaakapitu"/>
    <w:uiPriority w:val="99"/>
    <w:semiHidden/>
    <w:unhideWhenUsed/>
    <w:rsid w:val="00B11A9B"/>
    <w:rPr>
      <w:color w:val="605E5C"/>
      <w:shd w:val="clear" w:color="auto" w:fill="E1DFDD"/>
    </w:rPr>
  </w:style>
  <w:style w:type="character" w:customStyle="1" w:styleId="Nierozpoznanawzmianka5">
    <w:name w:val="Nierozpoznana wzmianka5"/>
    <w:basedOn w:val="Domylnaczcionkaakapitu"/>
    <w:uiPriority w:val="99"/>
    <w:semiHidden/>
    <w:unhideWhenUsed/>
    <w:rsid w:val="00B11A9B"/>
    <w:rPr>
      <w:color w:val="605E5C"/>
      <w:shd w:val="clear" w:color="auto" w:fill="E1DFDD"/>
    </w:rPr>
  </w:style>
  <w:style w:type="paragraph" w:customStyle="1" w:styleId="Textbody">
    <w:name w:val="Text body"/>
    <w:basedOn w:val="Normalny"/>
    <w:rsid w:val="00B11A9B"/>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customStyle="1" w:styleId="Standard">
    <w:name w:val="Standard"/>
    <w:qFormat/>
    <w:rsid w:val="00B11A9B"/>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character" w:styleId="Tekstzastpczy">
    <w:name w:val="Placeholder Text"/>
    <w:basedOn w:val="Domylnaczcionkaakapitu"/>
    <w:uiPriority w:val="99"/>
    <w:semiHidden/>
    <w:rsid w:val="00B11A9B"/>
    <w:rPr>
      <w:color w:val="808080"/>
    </w:rPr>
  </w:style>
  <w:style w:type="table" w:customStyle="1" w:styleId="Tabela-Siatka1">
    <w:name w:val="Tabela - Siatka1"/>
    <w:basedOn w:val="Standardowy"/>
    <w:next w:val="Tabela-Siatka"/>
    <w:uiPriority w:val="59"/>
    <w:rsid w:val="00B1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11A9B"/>
    <w:rPr>
      <w:color w:val="605E5C"/>
      <w:shd w:val="clear" w:color="auto" w:fill="E1DFDD"/>
    </w:rPr>
  </w:style>
  <w:style w:type="paragraph" w:styleId="Tekstprzypisukocowego">
    <w:name w:val="endnote text"/>
    <w:basedOn w:val="Normalny"/>
    <w:link w:val="TekstprzypisukocowegoZnak"/>
    <w:uiPriority w:val="99"/>
    <w:semiHidden/>
    <w:unhideWhenUsed/>
    <w:rsid w:val="00B11A9B"/>
    <w:pPr>
      <w:widowControl w:val="0"/>
      <w:autoSpaceDE w:val="0"/>
      <w:autoSpaceDN w:val="0"/>
      <w:spacing w:after="0" w:line="240" w:lineRule="auto"/>
    </w:pPr>
    <w:rPr>
      <w:rFonts w:ascii="Trebuchet MS" w:eastAsia="Trebuchet MS" w:hAnsi="Trebuchet MS" w:cs="Trebuchet MS"/>
      <w:sz w:val="20"/>
      <w:szCs w:val="20"/>
    </w:rPr>
  </w:style>
  <w:style w:type="character" w:customStyle="1" w:styleId="TekstprzypisukocowegoZnak">
    <w:name w:val="Tekst przypisu końcowego Znak"/>
    <w:basedOn w:val="Domylnaczcionkaakapitu"/>
    <w:link w:val="Tekstprzypisukocowego"/>
    <w:uiPriority w:val="99"/>
    <w:semiHidden/>
    <w:rsid w:val="00B11A9B"/>
    <w:rPr>
      <w:rFonts w:ascii="Trebuchet MS" w:eastAsia="Trebuchet MS" w:hAnsi="Trebuchet MS" w:cs="Trebuchet MS"/>
      <w:sz w:val="20"/>
      <w:szCs w:val="20"/>
    </w:rPr>
  </w:style>
  <w:style w:type="character" w:styleId="Odwoanieprzypisukocowego">
    <w:name w:val="endnote reference"/>
    <w:basedOn w:val="Domylnaczcionkaakapitu"/>
    <w:uiPriority w:val="99"/>
    <w:semiHidden/>
    <w:unhideWhenUsed/>
    <w:rsid w:val="00B11A9B"/>
    <w:rPr>
      <w:vertAlign w:val="superscript"/>
    </w:rPr>
  </w:style>
  <w:style w:type="character" w:customStyle="1" w:styleId="Teksttreci">
    <w:name w:val="Tekst treści_"/>
    <w:basedOn w:val="Domylnaczcionkaakapitu"/>
    <w:link w:val="Teksttreci0"/>
    <w:rsid w:val="00B11A9B"/>
    <w:rPr>
      <w:rFonts w:ascii="Verdana" w:eastAsia="Verdana" w:hAnsi="Verdana" w:cs="Verdana"/>
      <w:sz w:val="18"/>
      <w:szCs w:val="18"/>
    </w:rPr>
  </w:style>
  <w:style w:type="paragraph" w:customStyle="1" w:styleId="Teksttreci0">
    <w:name w:val="Tekst treści"/>
    <w:basedOn w:val="Normalny"/>
    <w:link w:val="Teksttreci"/>
    <w:rsid w:val="00B11A9B"/>
    <w:pPr>
      <w:widowControl w:val="0"/>
      <w:spacing w:after="0" w:line="276" w:lineRule="auto"/>
    </w:pPr>
    <w:rPr>
      <w:rFonts w:ascii="Verdana" w:eastAsia="Verdana" w:hAnsi="Verdana" w:cs="Verdana"/>
      <w:sz w:val="18"/>
      <w:szCs w:val="18"/>
    </w:rPr>
  </w:style>
  <w:style w:type="table" w:customStyle="1" w:styleId="Tabela-Siatka2">
    <w:name w:val="Tabela - Siatka2"/>
    <w:basedOn w:val="Standardowy"/>
    <w:next w:val="Tabela-Siatka"/>
    <w:uiPriority w:val="59"/>
    <w:rsid w:val="00B1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B11A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B11A9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f0">
    <w:name w:val="pf0"/>
    <w:basedOn w:val="Normalny"/>
    <w:rsid w:val="00B11A9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B11A9B"/>
    <w:rPr>
      <w:rFonts w:ascii="Segoe UI" w:hAnsi="Segoe UI" w:cs="Segoe UI" w:hint="default"/>
      <w:sz w:val="18"/>
      <w:szCs w:val="18"/>
    </w:rPr>
  </w:style>
  <w:style w:type="character" w:customStyle="1" w:styleId="UyteHipercze1">
    <w:name w:val="UżyteHiperłącze1"/>
    <w:basedOn w:val="Domylnaczcionkaakapitu"/>
    <w:uiPriority w:val="99"/>
    <w:semiHidden/>
    <w:unhideWhenUsed/>
    <w:rsid w:val="00B11A9B"/>
    <w:rPr>
      <w:color w:val="800080"/>
      <w:u w:val="single"/>
    </w:rPr>
  </w:style>
  <w:style w:type="character" w:styleId="Wzmianka">
    <w:name w:val="Mention"/>
    <w:basedOn w:val="Domylnaczcionkaakapitu"/>
    <w:uiPriority w:val="99"/>
    <w:unhideWhenUsed/>
    <w:rsid w:val="00B11A9B"/>
    <w:rPr>
      <w:color w:val="2B579A"/>
      <w:shd w:val="clear" w:color="auto" w:fill="E6E6E6"/>
    </w:rPr>
  </w:style>
  <w:style w:type="character" w:customStyle="1" w:styleId="fontstyle01">
    <w:name w:val="fontstyle01"/>
    <w:rsid w:val="00B11A9B"/>
    <w:rPr>
      <w:rFonts w:ascii="Times-Roman" w:hAnsi="Times-Roman" w:hint="default"/>
      <w:b w:val="0"/>
      <w:bCs w:val="0"/>
      <w:i w:val="0"/>
      <w:iCs w:val="0"/>
      <w:color w:val="000000"/>
      <w:sz w:val="24"/>
      <w:szCs w:val="24"/>
    </w:rPr>
  </w:style>
  <w:style w:type="paragraph" w:customStyle="1" w:styleId="Akapitzlist1">
    <w:name w:val="Akapit z listą1"/>
    <w:basedOn w:val="Normalny"/>
    <w:rsid w:val="00B11A9B"/>
    <w:pPr>
      <w:widowControl w:val="0"/>
      <w:suppressAutoHyphens/>
      <w:spacing w:line="252" w:lineRule="auto"/>
      <w:ind w:left="720"/>
    </w:pPr>
    <w:rPr>
      <w:rFonts w:ascii="Calibri" w:eastAsia="SimSun" w:hAnsi="Calibri" w:cs="font1437"/>
      <w:kern w:val="1"/>
      <w:lang w:eastAsia="hi-IN" w:bidi="hi-IN"/>
    </w:rPr>
  </w:style>
  <w:style w:type="character" w:customStyle="1" w:styleId="Nagwek3Znak">
    <w:name w:val="Nagłówek 3 Znak"/>
    <w:basedOn w:val="Domylnaczcionkaakapitu"/>
    <w:link w:val="Nagwek3"/>
    <w:uiPriority w:val="9"/>
    <w:semiHidden/>
    <w:rsid w:val="00B11A9B"/>
    <w:rPr>
      <w:rFonts w:ascii="Cambria" w:eastAsia="Times New Roman" w:hAnsi="Cambria" w:cs="Times New Roman"/>
      <w:color w:val="243F60"/>
      <w:sz w:val="24"/>
      <w:szCs w:val="24"/>
      <w:lang w:val="pl-PL"/>
    </w:rPr>
  </w:style>
  <w:style w:type="character" w:customStyle="1" w:styleId="Nagwek2Znak">
    <w:name w:val="Nagłówek 2 Znak"/>
    <w:basedOn w:val="Domylnaczcionkaakapitu"/>
    <w:link w:val="Nagwek2"/>
    <w:uiPriority w:val="9"/>
    <w:semiHidden/>
    <w:rsid w:val="00B11A9B"/>
    <w:rPr>
      <w:rFonts w:ascii="Cambria" w:eastAsia="Times New Roman" w:hAnsi="Cambria" w:cs="Times New Roman"/>
      <w:color w:val="365F91"/>
      <w:sz w:val="26"/>
      <w:szCs w:val="26"/>
      <w:lang w:val="pl-PL"/>
    </w:rPr>
  </w:style>
  <w:style w:type="character" w:styleId="UyteHipercze">
    <w:name w:val="FollowedHyperlink"/>
    <w:basedOn w:val="Domylnaczcionkaakapitu"/>
    <w:uiPriority w:val="99"/>
    <w:semiHidden/>
    <w:unhideWhenUsed/>
    <w:rsid w:val="00B11A9B"/>
    <w:rPr>
      <w:color w:val="954F72" w:themeColor="followedHyperlink"/>
      <w:u w:val="single"/>
    </w:rPr>
  </w:style>
  <w:style w:type="character" w:customStyle="1" w:styleId="Nagwek3Znak1">
    <w:name w:val="Nagłówek 3 Znak1"/>
    <w:basedOn w:val="Domylnaczcionkaakapitu"/>
    <w:uiPriority w:val="9"/>
    <w:semiHidden/>
    <w:rsid w:val="00B11A9B"/>
    <w:rPr>
      <w:rFonts w:asciiTheme="majorHAnsi" w:eastAsiaTheme="majorEastAsia" w:hAnsiTheme="majorHAnsi" w:cstheme="majorBidi"/>
      <w:color w:val="1F3763" w:themeColor="accent1" w:themeShade="7F"/>
      <w:sz w:val="24"/>
      <w:szCs w:val="24"/>
    </w:rPr>
  </w:style>
  <w:style w:type="character" w:customStyle="1" w:styleId="Nagwek2Znak1">
    <w:name w:val="Nagłówek 2 Znak1"/>
    <w:basedOn w:val="Domylnaczcionkaakapitu"/>
    <w:uiPriority w:val="9"/>
    <w:semiHidden/>
    <w:rsid w:val="00B11A9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w.edu.pl/" TargetMode="External"/><Relationship Id="rId13" Type="http://schemas.openxmlformats.org/officeDocument/2006/relationships/hyperlink" Target="mailto:dzp@adm.uw.edu.pl" TargetMode="External"/><Relationship Id="rId18" Type="http://schemas.openxmlformats.org/officeDocument/2006/relationships/hyperlink" Target="mailto:iod@adm.uw.edu.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mailto:marcins@adm.uw.edu.pl" TargetMode="External"/><Relationship Id="rId17" Type="http://schemas.openxmlformats.org/officeDocument/2006/relationships/hyperlink" Target="https://www.gov.pl/web/e-dowod/podpis-osobisty" TargetMode="External"/><Relationship Id="rId2" Type="http://schemas.openxmlformats.org/officeDocument/2006/relationships/styles" Target="styles.xml"/><Relationship Id="rId16" Type="http://schemas.openxmlformats.org/officeDocument/2006/relationships/hyperlink" Target="https://www.gov.pl/web/gov/zaloz-profil-zaufan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zp@adm.uw.edu.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cert.pl/kontakt.htm" TargetMode="External"/><Relationship Id="rId23" Type="http://schemas.openxmlformats.org/officeDocument/2006/relationships/fontTable" Target="fontTable.xml"/><Relationship Id="rId10" Type="http://schemas.openxmlformats.org/officeDocument/2006/relationships/hyperlink" Target="mailto:marcins@adm.uw.edu.pl" TargetMode="External"/><Relationship Id="rId19" Type="http://schemas.openxmlformats.org/officeDocument/2006/relationships/hyperlink" Target="http://bp.uw.edu.pl/procedura-zglaszania-przez-sygnalistow-naruszen-prawa-i-podejmowania-dzialan-nastepczych-na-uniwersytecie-warszawskim-2/"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monitor.uw.edu.pl/Lists/Uchway/Attachments/7594/M.2025.384.Zarz.167.pdf"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19</Pages>
  <Words>7828</Words>
  <Characters>46970</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Marcin Skonecka</cp:lastModifiedBy>
  <cp:revision>9</cp:revision>
  <cp:lastPrinted>2026-08-07T10:36:00Z</cp:lastPrinted>
  <dcterms:created xsi:type="dcterms:W3CDTF">2026-08-07T06:46:00Z</dcterms:created>
  <dcterms:modified xsi:type="dcterms:W3CDTF">2026-08-07T10:37:00Z</dcterms:modified>
</cp:coreProperties>
</file>