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B0926" w14:textId="4778A9C4" w:rsidR="00AB70E8" w:rsidRPr="004C586D" w:rsidRDefault="00B3175B" w:rsidP="00B3175B">
      <w:pPr>
        <w:ind w:left="4956"/>
        <w:rPr>
          <w:rFonts w:cs="Times New Roman"/>
          <w:sz w:val="24"/>
          <w:szCs w:val="24"/>
        </w:rPr>
      </w:pPr>
      <w:r>
        <w:rPr>
          <w:rFonts w:cs="Times New Roman"/>
          <w:sz w:val="24"/>
          <w:szCs w:val="24"/>
        </w:rPr>
        <w:t>Załącznik nr 1 POUZ-361/158/2026/DZP</w:t>
      </w:r>
    </w:p>
    <w:p w14:paraId="58838330" w14:textId="7004E00A" w:rsidR="00120113" w:rsidRPr="004C586D" w:rsidRDefault="00353FA8" w:rsidP="00120113">
      <w:pPr>
        <w:jc w:val="center"/>
        <w:rPr>
          <w:rFonts w:cs="Times New Roman"/>
          <w:sz w:val="24"/>
          <w:szCs w:val="24"/>
        </w:rPr>
      </w:pPr>
      <w:r>
        <w:rPr>
          <w:rFonts w:cs="Times New Roman"/>
          <w:b/>
          <w:sz w:val="24"/>
          <w:szCs w:val="24"/>
        </w:rPr>
        <w:t xml:space="preserve">Opis </w:t>
      </w:r>
      <w:r w:rsidR="009051F7">
        <w:rPr>
          <w:rFonts w:cs="Times New Roman"/>
          <w:b/>
          <w:sz w:val="24"/>
          <w:szCs w:val="24"/>
        </w:rPr>
        <w:t>Przedmiot</w:t>
      </w:r>
      <w:r>
        <w:rPr>
          <w:rFonts w:cs="Times New Roman"/>
          <w:b/>
          <w:sz w:val="24"/>
          <w:szCs w:val="24"/>
        </w:rPr>
        <w:t>u</w:t>
      </w:r>
      <w:r w:rsidR="009051F7">
        <w:rPr>
          <w:rFonts w:cs="Times New Roman"/>
          <w:b/>
          <w:sz w:val="24"/>
          <w:szCs w:val="24"/>
        </w:rPr>
        <w:t xml:space="preserve"> </w:t>
      </w:r>
      <w:r>
        <w:rPr>
          <w:rFonts w:cs="Times New Roman"/>
          <w:b/>
          <w:sz w:val="24"/>
          <w:szCs w:val="24"/>
        </w:rPr>
        <w:t>Z</w:t>
      </w:r>
      <w:r w:rsidR="009051F7">
        <w:rPr>
          <w:rFonts w:cs="Times New Roman"/>
          <w:b/>
          <w:sz w:val="24"/>
          <w:szCs w:val="24"/>
        </w:rPr>
        <w:t>amówienia</w:t>
      </w:r>
    </w:p>
    <w:p w14:paraId="3E2B58C7" w14:textId="0A79FC90" w:rsidR="004C586D" w:rsidRPr="004C586D" w:rsidRDefault="00120113" w:rsidP="009051F7">
      <w:pPr>
        <w:pStyle w:val="Akapitzlist"/>
        <w:spacing w:before="240"/>
        <w:ind w:left="360"/>
        <w:jc w:val="center"/>
        <w:rPr>
          <w:rFonts w:eastAsia="Calibri" w:cs="Times New Roman"/>
          <w:b/>
          <w:sz w:val="24"/>
          <w:szCs w:val="24"/>
        </w:rPr>
      </w:pPr>
      <w:r w:rsidRPr="004C586D">
        <w:rPr>
          <w:rFonts w:cs="Times New Roman"/>
          <w:b/>
          <w:sz w:val="24"/>
          <w:szCs w:val="24"/>
        </w:rPr>
        <w:t>„</w:t>
      </w:r>
      <w:r w:rsidR="004C586D" w:rsidRPr="004C586D">
        <w:rPr>
          <w:rFonts w:eastAsia="Calibri" w:cs="Times New Roman"/>
          <w:b/>
          <w:sz w:val="24"/>
          <w:szCs w:val="24"/>
        </w:rPr>
        <w:t xml:space="preserve">Konserwację urządzeń klimatyzacyjnych obsługujących serwerownię </w:t>
      </w:r>
      <w:r w:rsidR="009051F7">
        <w:rPr>
          <w:rFonts w:eastAsia="Calibri" w:cs="Times New Roman"/>
          <w:b/>
          <w:sz w:val="24"/>
          <w:szCs w:val="24"/>
        </w:rPr>
        <w:t>oraz pomieszczenie</w:t>
      </w:r>
      <w:r w:rsidR="00836179">
        <w:rPr>
          <w:rFonts w:eastAsia="Calibri" w:cs="Times New Roman"/>
          <w:b/>
          <w:sz w:val="24"/>
          <w:szCs w:val="24"/>
        </w:rPr>
        <w:t>,</w:t>
      </w:r>
      <w:r w:rsidR="009051F7">
        <w:rPr>
          <w:rFonts w:eastAsia="Calibri" w:cs="Times New Roman"/>
          <w:b/>
          <w:sz w:val="24"/>
          <w:szCs w:val="24"/>
        </w:rPr>
        <w:t xml:space="preserve"> w którym znajduje się </w:t>
      </w:r>
      <w:r w:rsidR="00EF54B3">
        <w:rPr>
          <w:rFonts w:eastAsia="Calibri" w:cs="Times New Roman"/>
          <w:b/>
          <w:sz w:val="24"/>
          <w:szCs w:val="24"/>
        </w:rPr>
        <w:t xml:space="preserve">zasilacz UPS </w:t>
      </w:r>
      <w:r w:rsidR="009051F7">
        <w:rPr>
          <w:rFonts w:eastAsia="Calibri" w:cs="Times New Roman"/>
          <w:b/>
          <w:sz w:val="24"/>
          <w:szCs w:val="24"/>
        </w:rPr>
        <w:t>oraz baterie</w:t>
      </w:r>
      <w:r w:rsidR="00836179">
        <w:rPr>
          <w:rFonts w:eastAsia="Calibri" w:cs="Times New Roman"/>
          <w:b/>
          <w:sz w:val="24"/>
          <w:szCs w:val="24"/>
        </w:rPr>
        <w:t xml:space="preserve"> pracujące</w:t>
      </w:r>
      <w:r w:rsidR="009051F7">
        <w:rPr>
          <w:rFonts w:eastAsia="Calibri" w:cs="Times New Roman"/>
          <w:b/>
          <w:sz w:val="24"/>
          <w:szCs w:val="24"/>
        </w:rPr>
        <w:t xml:space="preserve"> dla potrzeb serwerowni </w:t>
      </w:r>
      <w:r w:rsidR="004C586D" w:rsidRPr="004C586D">
        <w:rPr>
          <w:rFonts w:eastAsia="Calibri" w:cs="Times New Roman"/>
          <w:b/>
          <w:sz w:val="24"/>
          <w:szCs w:val="24"/>
        </w:rPr>
        <w:t>Obserwatorium Astronomicznego przy Al. Ujazdowskich 4 w Warszawie.</w:t>
      </w:r>
      <w:r w:rsidR="00836179">
        <w:rPr>
          <w:rFonts w:eastAsia="Calibri" w:cs="Times New Roman"/>
          <w:b/>
          <w:sz w:val="24"/>
          <w:szCs w:val="24"/>
        </w:rPr>
        <w:t>”</w:t>
      </w:r>
    </w:p>
    <w:p w14:paraId="295A148A" w14:textId="77777777" w:rsidR="004A0715" w:rsidRDefault="002D6B51" w:rsidP="004A0715">
      <w:pPr>
        <w:spacing w:after="0" w:line="240" w:lineRule="auto"/>
        <w:ind w:left="540"/>
        <w:contextualSpacing/>
        <w:jc w:val="both"/>
        <w:rPr>
          <w:rFonts w:cs="Times New Roman"/>
          <w:b/>
          <w:sz w:val="24"/>
          <w:szCs w:val="24"/>
          <w:u w:val="single"/>
        </w:rPr>
      </w:pPr>
      <w:r w:rsidRPr="004C586D">
        <w:rPr>
          <w:rFonts w:cs="Times New Roman"/>
          <w:b/>
          <w:sz w:val="24"/>
          <w:szCs w:val="24"/>
          <w:u w:val="single"/>
        </w:rPr>
        <w:t>Opis nieruchomości</w:t>
      </w:r>
      <w:r w:rsidR="005931AE" w:rsidRPr="004C586D">
        <w:rPr>
          <w:rFonts w:cs="Times New Roman"/>
          <w:b/>
          <w:sz w:val="24"/>
          <w:szCs w:val="24"/>
          <w:u w:val="single"/>
        </w:rPr>
        <w:t>:</w:t>
      </w:r>
      <w:r w:rsidR="004A0715">
        <w:rPr>
          <w:rFonts w:cs="Times New Roman"/>
          <w:b/>
          <w:sz w:val="24"/>
          <w:szCs w:val="24"/>
          <w:u w:val="single"/>
        </w:rPr>
        <w:t xml:space="preserve"> </w:t>
      </w:r>
    </w:p>
    <w:p w14:paraId="16D39D3E" w14:textId="4FD1BBB6" w:rsidR="00865356" w:rsidRDefault="002D6B51" w:rsidP="002D6B51">
      <w:pPr>
        <w:spacing w:after="0" w:line="240" w:lineRule="auto"/>
        <w:ind w:left="540"/>
        <w:contextualSpacing/>
        <w:jc w:val="both"/>
        <w:rPr>
          <w:rFonts w:cs="Times New Roman"/>
          <w:sz w:val="24"/>
          <w:szCs w:val="24"/>
        </w:rPr>
      </w:pPr>
      <w:r w:rsidRPr="004C586D">
        <w:rPr>
          <w:rFonts w:cs="Times New Roman"/>
          <w:sz w:val="24"/>
          <w:szCs w:val="24"/>
        </w:rPr>
        <w:t xml:space="preserve">Budynek </w:t>
      </w:r>
      <w:r w:rsidR="00ED38B2">
        <w:rPr>
          <w:rFonts w:cs="Times New Roman"/>
          <w:sz w:val="24"/>
          <w:szCs w:val="24"/>
        </w:rPr>
        <w:t>O</w:t>
      </w:r>
      <w:r w:rsidRPr="004C586D">
        <w:rPr>
          <w:rFonts w:cs="Times New Roman"/>
          <w:sz w:val="24"/>
          <w:szCs w:val="24"/>
        </w:rPr>
        <w:t xml:space="preserve">bserwatorium </w:t>
      </w:r>
      <w:r w:rsidR="00ED38B2">
        <w:rPr>
          <w:rFonts w:cs="Times New Roman"/>
          <w:sz w:val="24"/>
          <w:szCs w:val="24"/>
        </w:rPr>
        <w:t>A</w:t>
      </w:r>
      <w:r w:rsidRPr="004C586D">
        <w:rPr>
          <w:rFonts w:cs="Times New Roman"/>
          <w:sz w:val="24"/>
          <w:szCs w:val="24"/>
        </w:rPr>
        <w:t>stronomicznego znajduje się na terenie Ogrodu Botanicznego w Warszawie</w:t>
      </w:r>
      <w:r w:rsidR="00EF40DF" w:rsidRPr="004C586D">
        <w:rPr>
          <w:rFonts w:cs="Times New Roman"/>
          <w:sz w:val="24"/>
          <w:szCs w:val="24"/>
        </w:rPr>
        <w:t>, Al. Ujazdowskie 4</w:t>
      </w:r>
      <w:r w:rsidRPr="004C586D">
        <w:rPr>
          <w:rFonts w:cs="Times New Roman"/>
          <w:sz w:val="24"/>
          <w:szCs w:val="24"/>
        </w:rPr>
        <w:t>. Budynek posiada 4 kondygnacje naziemne i jedną podziemną. Powierzchnia</w:t>
      </w:r>
      <w:r w:rsidR="00CA1F41" w:rsidRPr="004C586D">
        <w:rPr>
          <w:rFonts w:cs="Times New Roman"/>
          <w:sz w:val="24"/>
          <w:szCs w:val="24"/>
        </w:rPr>
        <w:t xml:space="preserve"> netto</w:t>
      </w:r>
      <w:r w:rsidRPr="004C586D">
        <w:rPr>
          <w:rFonts w:cs="Times New Roman"/>
          <w:sz w:val="24"/>
          <w:szCs w:val="24"/>
        </w:rPr>
        <w:t xml:space="preserve"> budynku wynosi 1770 m</w:t>
      </w:r>
      <w:r w:rsidRPr="004C586D">
        <w:rPr>
          <w:rFonts w:cs="Times New Roman"/>
          <w:sz w:val="24"/>
          <w:szCs w:val="24"/>
          <w:vertAlign w:val="superscript"/>
        </w:rPr>
        <w:t>2</w:t>
      </w:r>
      <w:r w:rsidR="00CA1F41" w:rsidRPr="004C586D">
        <w:rPr>
          <w:rFonts w:cs="Times New Roman"/>
          <w:sz w:val="24"/>
          <w:szCs w:val="24"/>
        </w:rPr>
        <w:t xml:space="preserve">. Budynek jest zabytkiem. Jest </w:t>
      </w:r>
      <w:r w:rsidR="00DD2A5C" w:rsidRPr="004C586D">
        <w:rPr>
          <w:rFonts w:cs="Times New Roman"/>
          <w:sz w:val="24"/>
          <w:szCs w:val="24"/>
        </w:rPr>
        <w:t>w</w:t>
      </w:r>
      <w:r w:rsidR="00CA1F41" w:rsidRPr="004C586D">
        <w:rPr>
          <w:rFonts w:cs="Times New Roman"/>
          <w:sz w:val="24"/>
          <w:szCs w:val="24"/>
        </w:rPr>
        <w:t xml:space="preserve">pisany w rejestrze Konserwatora Zabytków pod numerem </w:t>
      </w:r>
      <w:r w:rsidR="00AB70E8" w:rsidRPr="004C586D">
        <w:rPr>
          <w:rFonts w:cs="Times New Roman"/>
          <w:sz w:val="24"/>
          <w:szCs w:val="24"/>
        </w:rPr>
        <w:t>601.</w:t>
      </w:r>
      <w:r w:rsidR="00CA1F41" w:rsidRPr="004C586D">
        <w:rPr>
          <w:rFonts w:cs="Times New Roman"/>
          <w:sz w:val="24"/>
          <w:szCs w:val="24"/>
        </w:rPr>
        <w:t xml:space="preserve"> W budynku pracują naukowcy UW z dziedziny astronomii oraz odbywają się zajęcia dla studentów. </w:t>
      </w:r>
      <w:r w:rsidR="00865356" w:rsidRPr="004C586D">
        <w:rPr>
          <w:rFonts w:cs="Times New Roman"/>
          <w:sz w:val="24"/>
          <w:szCs w:val="24"/>
        </w:rPr>
        <w:t xml:space="preserve">W budynku, </w:t>
      </w:r>
      <w:r w:rsidR="00353FA8">
        <w:rPr>
          <w:rFonts w:cs="Times New Roman"/>
          <w:sz w:val="24"/>
          <w:szCs w:val="24"/>
        </w:rPr>
        <w:t xml:space="preserve">w piwnicy, </w:t>
      </w:r>
      <w:r w:rsidR="00865356" w:rsidRPr="004C586D">
        <w:rPr>
          <w:rFonts w:cs="Times New Roman"/>
          <w:sz w:val="24"/>
          <w:szCs w:val="24"/>
        </w:rPr>
        <w:t xml:space="preserve">na </w:t>
      </w:r>
      <w:r w:rsidR="00353FA8">
        <w:rPr>
          <w:rFonts w:cs="Times New Roman"/>
          <w:sz w:val="24"/>
          <w:szCs w:val="24"/>
        </w:rPr>
        <w:t>poziomie</w:t>
      </w:r>
      <w:r w:rsidR="00836179">
        <w:rPr>
          <w:rFonts w:cs="Times New Roman"/>
          <w:sz w:val="24"/>
          <w:szCs w:val="24"/>
        </w:rPr>
        <w:t xml:space="preserve"> „-1”</w:t>
      </w:r>
      <w:r w:rsidR="00865356" w:rsidRPr="004C586D">
        <w:rPr>
          <w:rFonts w:cs="Times New Roman"/>
          <w:sz w:val="24"/>
          <w:szCs w:val="24"/>
        </w:rPr>
        <w:t xml:space="preserve"> </w:t>
      </w:r>
      <w:r w:rsidR="00836179">
        <w:rPr>
          <w:rFonts w:cs="Times New Roman"/>
          <w:sz w:val="24"/>
          <w:szCs w:val="24"/>
        </w:rPr>
        <w:t xml:space="preserve">znajduje się serwerownia wraz z odrębnym pomieszczeniem, w którym znajduje się </w:t>
      </w:r>
      <w:r w:rsidR="00EF54B3">
        <w:rPr>
          <w:rFonts w:cs="Times New Roman"/>
          <w:sz w:val="24"/>
          <w:szCs w:val="24"/>
        </w:rPr>
        <w:t xml:space="preserve">UPS </w:t>
      </w:r>
      <w:r w:rsidR="00836179">
        <w:rPr>
          <w:rFonts w:cs="Times New Roman"/>
          <w:sz w:val="24"/>
          <w:szCs w:val="24"/>
        </w:rPr>
        <w:t>oraz baterie pracujące dla potrzeb serwerowni.</w:t>
      </w:r>
    </w:p>
    <w:p w14:paraId="3C1B27FC" w14:textId="77777777" w:rsidR="004A0715" w:rsidRPr="004C586D" w:rsidRDefault="004A0715" w:rsidP="002D6B51">
      <w:pPr>
        <w:spacing w:after="0" w:line="240" w:lineRule="auto"/>
        <w:ind w:left="540"/>
        <w:contextualSpacing/>
        <w:jc w:val="both"/>
        <w:rPr>
          <w:rFonts w:cs="Times New Roman"/>
          <w:sz w:val="24"/>
          <w:szCs w:val="24"/>
        </w:rPr>
      </w:pPr>
    </w:p>
    <w:p w14:paraId="56722A6C" w14:textId="77777777" w:rsidR="005A3B8A" w:rsidRPr="005A3B8A" w:rsidRDefault="00120113" w:rsidP="005A3B8A">
      <w:pPr>
        <w:pStyle w:val="Akapitzlist"/>
        <w:numPr>
          <w:ilvl w:val="0"/>
          <w:numId w:val="19"/>
        </w:numPr>
        <w:spacing w:after="0" w:line="240" w:lineRule="auto"/>
        <w:rPr>
          <w:rFonts w:cs="Times New Roman"/>
          <w:b/>
          <w:sz w:val="24"/>
          <w:szCs w:val="24"/>
          <w:u w:val="single"/>
        </w:rPr>
      </w:pPr>
      <w:r w:rsidRPr="005A3B8A">
        <w:rPr>
          <w:rFonts w:cs="Times New Roman"/>
          <w:b/>
          <w:sz w:val="24"/>
          <w:szCs w:val="24"/>
          <w:u w:val="single"/>
        </w:rPr>
        <w:t xml:space="preserve">Czynności </w:t>
      </w:r>
      <w:r w:rsidR="005931AE" w:rsidRPr="005A3B8A">
        <w:rPr>
          <w:rFonts w:cs="Times New Roman"/>
          <w:b/>
          <w:sz w:val="24"/>
          <w:szCs w:val="24"/>
          <w:u w:val="single"/>
        </w:rPr>
        <w:t>do wykonania</w:t>
      </w:r>
      <w:r w:rsidRPr="005A3B8A">
        <w:rPr>
          <w:rFonts w:cs="Times New Roman"/>
          <w:b/>
          <w:sz w:val="24"/>
          <w:szCs w:val="24"/>
          <w:u w:val="single"/>
        </w:rPr>
        <w:t>:</w:t>
      </w:r>
    </w:p>
    <w:p w14:paraId="313F8F4E" w14:textId="72C96AC8" w:rsidR="00120113" w:rsidRPr="005A3B8A" w:rsidRDefault="0006565C" w:rsidP="005A3B8A">
      <w:pPr>
        <w:pStyle w:val="Akapitzlist"/>
        <w:numPr>
          <w:ilvl w:val="0"/>
          <w:numId w:val="18"/>
        </w:numPr>
        <w:spacing w:after="0" w:line="240" w:lineRule="auto"/>
        <w:rPr>
          <w:rFonts w:eastAsia="Times New Roman" w:cs="Times New Roman"/>
          <w:sz w:val="24"/>
          <w:szCs w:val="24"/>
          <w:lang w:eastAsia="pl-PL"/>
        </w:rPr>
      </w:pPr>
      <w:r w:rsidRPr="005A3B8A">
        <w:rPr>
          <w:rFonts w:eastAsia="Times New Roman" w:cs="Times New Roman"/>
          <w:sz w:val="24"/>
          <w:szCs w:val="24"/>
          <w:lang w:eastAsia="pl-PL"/>
        </w:rPr>
        <w:t>Wykonanie konserwacji systemu klimatyzacji 1 raz na kwartał</w:t>
      </w:r>
    </w:p>
    <w:p w14:paraId="6E697FDF" w14:textId="77777777" w:rsidR="00120113" w:rsidRDefault="0006565C" w:rsidP="005A3B8A">
      <w:pPr>
        <w:pStyle w:val="Akapitzlist"/>
        <w:numPr>
          <w:ilvl w:val="0"/>
          <w:numId w:val="18"/>
        </w:numPr>
        <w:spacing w:after="0" w:line="240" w:lineRule="auto"/>
        <w:jc w:val="both"/>
        <w:rPr>
          <w:rFonts w:eastAsia="Times New Roman" w:cs="Times New Roman"/>
          <w:sz w:val="24"/>
          <w:szCs w:val="24"/>
          <w:lang w:eastAsia="pl-PL"/>
        </w:rPr>
      </w:pPr>
      <w:r>
        <w:rPr>
          <w:rFonts w:eastAsia="Times New Roman" w:cs="Times New Roman"/>
          <w:sz w:val="24"/>
          <w:szCs w:val="24"/>
          <w:lang w:eastAsia="pl-PL"/>
        </w:rPr>
        <w:t>Zakup oraz wymiana części eksploatacyjnych wraz z filtrami – 1 raz na kwartał lub wg potrzeb</w:t>
      </w:r>
    </w:p>
    <w:p w14:paraId="605B8B5D" w14:textId="77777777" w:rsidR="0006565C" w:rsidRDefault="0006565C" w:rsidP="005A3B8A">
      <w:pPr>
        <w:pStyle w:val="Akapitzlist"/>
        <w:numPr>
          <w:ilvl w:val="0"/>
          <w:numId w:val="18"/>
        </w:numPr>
        <w:spacing w:after="0" w:line="240" w:lineRule="auto"/>
        <w:jc w:val="both"/>
        <w:rPr>
          <w:rFonts w:eastAsia="Times New Roman" w:cs="Times New Roman"/>
          <w:sz w:val="24"/>
          <w:szCs w:val="24"/>
          <w:lang w:eastAsia="pl-PL"/>
        </w:rPr>
      </w:pPr>
      <w:r>
        <w:rPr>
          <w:rFonts w:eastAsia="Times New Roman" w:cs="Times New Roman"/>
          <w:sz w:val="24"/>
          <w:szCs w:val="24"/>
          <w:lang w:eastAsia="pl-PL"/>
        </w:rPr>
        <w:t>Wykonywanie czynności naprawczych urządzeń w systemie awar</w:t>
      </w:r>
      <w:r w:rsidR="004A09A0">
        <w:rPr>
          <w:rFonts w:eastAsia="Times New Roman" w:cs="Times New Roman"/>
          <w:sz w:val="24"/>
          <w:szCs w:val="24"/>
          <w:lang w:eastAsia="pl-PL"/>
        </w:rPr>
        <w:t>yjnym</w:t>
      </w:r>
      <w:r>
        <w:rPr>
          <w:rFonts w:eastAsia="Times New Roman" w:cs="Times New Roman"/>
          <w:sz w:val="24"/>
          <w:szCs w:val="24"/>
          <w:lang w:eastAsia="pl-PL"/>
        </w:rPr>
        <w:t xml:space="preserve"> </w:t>
      </w:r>
    </w:p>
    <w:p w14:paraId="32FE6AA5" w14:textId="77777777" w:rsidR="004A09A0" w:rsidRPr="004C586D" w:rsidRDefault="004A09A0" w:rsidP="005A3B8A">
      <w:pPr>
        <w:pStyle w:val="Akapitzlist"/>
        <w:numPr>
          <w:ilvl w:val="0"/>
          <w:numId w:val="18"/>
        </w:numPr>
        <w:spacing w:after="0" w:line="240" w:lineRule="auto"/>
        <w:jc w:val="both"/>
        <w:rPr>
          <w:rFonts w:eastAsia="Times New Roman" w:cs="Times New Roman"/>
          <w:sz w:val="24"/>
          <w:szCs w:val="24"/>
          <w:lang w:eastAsia="pl-PL"/>
        </w:rPr>
      </w:pPr>
      <w:r>
        <w:rPr>
          <w:rFonts w:eastAsia="Times New Roman" w:cs="Times New Roman"/>
          <w:sz w:val="24"/>
          <w:szCs w:val="24"/>
          <w:lang w:eastAsia="pl-PL"/>
        </w:rPr>
        <w:t>Zakup na dodatkowy koszt Zleceniodawcy oraz wymiana w ramach umowy serwisowej zużytych części urządzeń.</w:t>
      </w:r>
    </w:p>
    <w:p w14:paraId="32453F8D" w14:textId="44D1148B" w:rsidR="00494DAA" w:rsidRPr="004C586D" w:rsidRDefault="005A3B8A" w:rsidP="005B2FCC">
      <w:pPr>
        <w:numPr>
          <w:ilvl w:val="0"/>
          <w:numId w:val="19"/>
        </w:numPr>
        <w:spacing w:after="0" w:line="240" w:lineRule="auto"/>
        <w:contextualSpacing/>
        <w:jc w:val="both"/>
        <w:rPr>
          <w:rFonts w:cs="Times New Roman"/>
          <w:b/>
          <w:sz w:val="24"/>
          <w:szCs w:val="24"/>
          <w:u w:val="single"/>
        </w:rPr>
      </w:pPr>
      <w:r>
        <w:rPr>
          <w:rFonts w:cs="Times New Roman"/>
          <w:b/>
          <w:sz w:val="24"/>
          <w:szCs w:val="24"/>
          <w:u w:val="single"/>
        </w:rPr>
        <w:t>U</w:t>
      </w:r>
      <w:r w:rsidR="00494DAA">
        <w:rPr>
          <w:rFonts w:cs="Times New Roman"/>
          <w:b/>
          <w:sz w:val="24"/>
          <w:szCs w:val="24"/>
          <w:u w:val="single"/>
        </w:rPr>
        <w:t>rządze</w:t>
      </w:r>
      <w:r>
        <w:rPr>
          <w:rFonts w:cs="Times New Roman"/>
          <w:b/>
          <w:sz w:val="24"/>
          <w:szCs w:val="24"/>
          <w:u w:val="single"/>
        </w:rPr>
        <w:t>nia</w:t>
      </w:r>
      <w:r w:rsidR="00494DAA">
        <w:rPr>
          <w:rFonts w:cs="Times New Roman"/>
          <w:b/>
          <w:sz w:val="24"/>
          <w:szCs w:val="24"/>
          <w:u w:val="single"/>
        </w:rPr>
        <w:t xml:space="preserve"> klimatyzacyjn</w:t>
      </w:r>
      <w:r>
        <w:rPr>
          <w:rFonts w:cs="Times New Roman"/>
          <w:b/>
          <w:sz w:val="24"/>
          <w:szCs w:val="24"/>
          <w:u w:val="single"/>
        </w:rPr>
        <w:t>e objęte postępowaniem</w:t>
      </w:r>
      <w:r w:rsidR="00494DAA" w:rsidRPr="004C586D">
        <w:rPr>
          <w:rFonts w:cs="Times New Roman"/>
          <w:b/>
          <w:sz w:val="24"/>
          <w:szCs w:val="24"/>
          <w:u w:val="single"/>
        </w:rPr>
        <w:t>:</w:t>
      </w:r>
    </w:p>
    <w:p w14:paraId="60BB04E4" w14:textId="78148604" w:rsidR="00494DAA" w:rsidRPr="00494DAA" w:rsidRDefault="00494DAA" w:rsidP="005B2FCC">
      <w:pPr>
        <w:pStyle w:val="Akapitzlist"/>
        <w:numPr>
          <w:ilvl w:val="0"/>
          <w:numId w:val="20"/>
        </w:numPr>
        <w:spacing w:after="0" w:line="240" w:lineRule="auto"/>
        <w:ind w:left="924" w:hanging="357"/>
        <w:rPr>
          <w:rFonts w:eastAsia="Times New Roman" w:cs="Times New Roman"/>
          <w:sz w:val="24"/>
          <w:szCs w:val="24"/>
          <w:lang w:bidi="en-US"/>
        </w:rPr>
      </w:pPr>
      <w:r w:rsidRPr="00494DAA">
        <w:rPr>
          <w:rFonts w:eastAsia="Times New Roman" w:cs="Times New Roman"/>
          <w:sz w:val="24"/>
          <w:szCs w:val="24"/>
          <w:lang w:bidi="en-US"/>
        </w:rPr>
        <w:t xml:space="preserve">Agregat wody lodowej – </w:t>
      </w:r>
      <w:proofErr w:type="spellStart"/>
      <w:r w:rsidRPr="00494DAA">
        <w:rPr>
          <w:rFonts w:eastAsia="Times New Roman" w:cs="Times New Roman"/>
          <w:sz w:val="24"/>
          <w:szCs w:val="24"/>
          <w:lang w:bidi="en-US"/>
        </w:rPr>
        <w:t>Chiler</w:t>
      </w:r>
      <w:proofErr w:type="spellEnd"/>
      <w:r w:rsidRPr="00494DAA">
        <w:rPr>
          <w:rFonts w:eastAsia="Times New Roman" w:cs="Times New Roman"/>
          <w:sz w:val="24"/>
          <w:szCs w:val="24"/>
          <w:lang w:bidi="en-US"/>
        </w:rPr>
        <w:t xml:space="preserve"> FGO 009-800             </w:t>
      </w:r>
      <w:r w:rsidRPr="00494DAA">
        <w:rPr>
          <w:rFonts w:eastAsia="Times New Roman" w:cs="Times New Roman"/>
          <w:sz w:val="24"/>
          <w:szCs w:val="24"/>
          <w:lang w:bidi="en-US"/>
        </w:rPr>
        <w:tab/>
      </w:r>
      <w:r w:rsidRPr="00494DAA">
        <w:rPr>
          <w:rFonts w:eastAsia="Times New Roman" w:cs="Times New Roman"/>
          <w:sz w:val="24"/>
          <w:szCs w:val="24"/>
          <w:lang w:bidi="en-US"/>
        </w:rPr>
        <w:tab/>
        <w:t>1 sztuka</w:t>
      </w:r>
    </w:p>
    <w:p w14:paraId="01B78629" w14:textId="5EBA2373" w:rsidR="00494DAA" w:rsidRPr="00494DAA" w:rsidRDefault="00494DAA" w:rsidP="005B2FCC">
      <w:pPr>
        <w:pStyle w:val="Akapitzlist"/>
        <w:numPr>
          <w:ilvl w:val="0"/>
          <w:numId w:val="20"/>
        </w:numPr>
        <w:spacing w:after="0" w:line="240" w:lineRule="auto"/>
        <w:ind w:left="924" w:hanging="357"/>
        <w:rPr>
          <w:rFonts w:eastAsia="Times New Roman" w:cs="Times New Roman"/>
          <w:sz w:val="24"/>
          <w:szCs w:val="24"/>
          <w:lang w:bidi="en-US"/>
        </w:rPr>
      </w:pPr>
      <w:r w:rsidRPr="00494DAA">
        <w:rPr>
          <w:rFonts w:eastAsia="Times New Roman" w:cs="Times New Roman"/>
          <w:sz w:val="24"/>
          <w:szCs w:val="24"/>
          <w:lang w:bidi="en-US"/>
        </w:rPr>
        <w:t xml:space="preserve">Klimatyzator rzędowy CRV040RC z jednostka skraplającą   </w:t>
      </w:r>
      <w:r w:rsidRPr="00494DAA">
        <w:rPr>
          <w:rFonts w:eastAsia="Times New Roman" w:cs="Times New Roman"/>
          <w:sz w:val="24"/>
          <w:szCs w:val="24"/>
          <w:lang w:bidi="en-US"/>
        </w:rPr>
        <w:tab/>
        <w:t xml:space="preserve">2 </w:t>
      </w:r>
      <w:proofErr w:type="spellStart"/>
      <w:r w:rsidRPr="00494DAA">
        <w:rPr>
          <w:rFonts w:eastAsia="Times New Roman" w:cs="Times New Roman"/>
          <w:sz w:val="24"/>
          <w:szCs w:val="24"/>
          <w:lang w:bidi="en-US"/>
        </w:rPr>
        <w:t>kpl</w:t>
      </w:r>
      <w:proofErr w:type="spellEnd"/>
      <w:r w:rsidRPr="00494DAA">
        <w:rPr>
          <w:rFonts w:eastAsia="Times New Roman" w:cs="Times New Roman"/>
          <w:sz w:val="24"/>
          <w:szCs w:val="24"/>
          <w:lang w:bidi="en-US"/>
        </w:rPr>
        <w:t>.</w:t>
      </w:r>
    </w:p>
    <w:p w14:paraId="23385747" w14:textId="44B7D69C" w:rsidR="00494DAA" w:rsidRPr="00494DAA" w:rsidRDefault="00494DAA" w:rsidP="005B2FCC">
      <w:pPr>
        <w:pStyle w:val="Akapitzlist"/>
        <w:numPr>
          <w:ilvl w:val="0"/>
          <w:numId w:val="20"/>
        </w:numPr>
        <w:spacing w:after="0" w:line="240" w:lineRule="auto"/>
        <w:ind w:left="924" w:hanging="357"/>
        <w:rPr>
          <w:rFonts w:eastAsia="Times New Roman" w:cs="Times New Roman"/>
          <w:sz w:val="24"/>
          <w:szCs w:val="24"/>
          <w:lang w:bidi="en-US"/>
        </w:rPr>
      </w:pPr>
      <w:r w:rsidRPr="00494DAA">
        <w:rPr>
          <w:rFonts w:eastAsia="Times New Roman" w:cs="Times New Roman"/>
          <w:sz w:val="24"/>
          <w:szCs w:val="24"/>
          <w:lang w:bidi="en-US"/>
        </w:rPr>
        <w:t>Klimatyzator typu Split HPSE010+SC010</w:t>
      </w:r>
      <w:r w:rsidRPr="00494DAA">
        <w:rPr>
          <w:rFonts w:eastAsia="Times New Roman" w:cs="Times New Roman"/>
          <w:sz w:val="24"/>
          <w:szCs w:val="24"/>
          <w:lang w:bidi="en-US"/>
        </w:rPr>
        <w:tab/>
      </w:r>
      <w:r w:rsidRPr="00494DAA">
        <w:rPr>
          <w:rFonts w:eastAsia="Times New Roman" w:cs="Times New Roman"/>
          <w:sz w:val="24"/>
          <w:szCs w:val="24"/>
          <w:lang w:bidi="en-US"/>
        </w:rPr>
        <w:tab/>
        <w:t xml:space="preserve">       </w:t>
      </w:r>
      <w:r w:rsidRPr="00494DAA">
        <w:rPr>
          <w:rFonts w:eastAsia="Times New Roman" w:cs="Times New Roman"/>
          <w:sz w:val="24"/>
          <w:szCs w:val="24"/>
          <w:lang w:bidi="en-US"/>
        </w:rPr>
        <w:tab/>
      </w:r>
      <w:r w:rsidRPr="00494DAA">
        <w:rPr>
          <w:rFonts w:eastAsia="Times New Roman" w:cs="Times New Roman"/>
          <w:sz w:val="24"/>
          <w:szCs w:val="24"/>
          <w:lang w:bidi="en-US"/>
        </w:rPr>
        <w:tab/>
        <w:t>1 sztuka</w:t>
      </w:r>
    </w:p>
    <w:p w14:paraId="1BFC39E8" w14:textId="1F4FC428" w:rsidR="00494DAA" w:rsidRPr="004C586D" w:rsidRDefault="00494DAA" w:rsidP="005B2FCC">
      <w:pPr>
        <w:numPr>
          <w:ilvl w:val="0"/>
          <w:numId w:val="19"/>
        </w:numPr>
        <w:spacing w:after="0" w:line="240" w:lineRule="auto"/>
        <w:contextualSpacing/>
        <w:jc w:val="both"/>
        <w:rPr>
          <w:rFonts w:cs="Times New Roman"/>
          <w:b/>
          <w:sz w:val="24"/>
          <w:szCs w:val="24"/>
          <w:u w:val="single"/>
        </w:rPr>
      </w:pPr>
      <w:bookmarkStart w:id="0" w:name="_Hlk231298168"/>
      <w:r>
        <w:rPr>
          <w:rFonts w:cs="Times New Roman"/>
          <w:b/>
          <w:sz w:val="24"/>
          <w:szCs w:val="24"/>
          <w:u w:val="single"/>
        </w:rPr>
        <w:t>Części eksploatacyjne niezbędne do wykonania serwisów kwartalnych</w:t>
      </w:r>
      <w:r w:rsidRPr="004C586D">
        <w:rPr>
          <w:rFonts w:cs="Times New Roman"/>
          <w:b/>
          <w:sz w:val="24"/>
          <w:szCs w:val="24"/>
          <w:u w:val="single"/>
        </w:rPr>
        <w:t>:</w:t>
      </w:r>
    </w:p>
    <w:bookmarkEnd w:id="0"/>
    <w:p w14:paraId="1AE59113" w14:textId="61EDF25F" w:rsidR="00494DAA" w:rsidRPr="00494DAA" w:rsidRDefault="00494DAA" w:rsidP="005B2FCC">
      <w:pPr>
        <w:pStyle w:val="Akapitzlist"/>
        <w:numPr>
          <w:ilvl w:val="0"/>
          <w:numId w:val="21"/>
        </w:numPr>
        <w:tabs>
          <w:tab w:val="left" w:pos="2031"/>
        </w:tabs>
        <w:suppressAutoHyphens/>
        <w:spacing w:after="0" w:line="240" w:lineRule="auto"/>
        <w:ind w:left="924" w:hanging="357"/>
        <w:jc w:val="both"/>
        <w:rPr>
          <w:rFonts w:ascii="Calibri" w:hAnsi="Calibri" w:cs="Calibri"/>
          <w:sz w:val="24"/>
          <w:szCs w:val="24"/>
        </w:rPr>
      </w:pPr>
      <w:r w:rsidRPr="00494DAA">
        <w:rPr>
          <w:rFonts w:ascii="Calibri" w:hAnsi="Calibri" w:cs="Calibri"/>
          <w:sz w:val="24"/>
          <w:szCs w:val="24"/>
        </w:rPr>
        <w:t xml:space="preserve">Filtr powietrza CRV040RC (210588) </w:t>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Pr="00494DAA">
        <w:rPr>
          <w:rFonts w:ascii="Calibri" w:hAnsi="Calibri" w:cs="Calibri"/>
          <w:sz w:val="24"/>
          <w:szCs w:val="24"/>
        </w:rPr>
        <w:t>8 sztuk/rok</w:t>
      </w:r>
    </w:p>
    <w:p w14:paraId="73FB4058" w14:textId="194A6780" w:rsidR="00494DAA" w:rsidRPr="00494DAA" w:rsidRDefault="00494DAA" w:rsidP="005B2FCC">
      <w:pPr>
        <w:pStyle w:val="Akapitzlist"/>
        <w:numPr>
          <w:ilvl w:val="0"/>
          <w:numId w:val="21"/>
        </w:numPr>
        <w:tabs>
          <w:tab w:val="left" w:pos="2031"/>
        </w:tabs>
        <w:suppressAutoHyphens/>
        <w:spacing w:after="0" w:line="240" w:lineRule="auto"/>
        <w:ind w:left="924" w:hanging="357"/>
        <w:jc w:val="both"/>
        <w:rPr>
          <w:rFonts w:ascii="Calibri" w:hAnsi="Calibri" w:cs="Calibri"/>
          <w:sz w:val="24"/>
          <w:szCs w:val="24"/>
        </w:rPr>
      </w:pPr>
      <w:r w:rsidRPr="00494DAA">
        <w:rPr>
          <w:rFonts w:ascii="Calibri" w:hAnsi="Calibri" w:cs="Calibri"/>
          <w:sz w:val="24"/>
          <w:szCs w:val="24"/>
        </w:rPr>
        <w:t xml:space="preserve">Filtr powietrza HPSE010    (210478) </w:t>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Pr="00494DAA">
        <w:rPr>
          <w:rFonts w:ascii="Calibri" w:hAnsi="Calibri" w:cs="Calibri"/>
          <w:sz w:val="24"/>
          <w:szCs w:val="24"/>
        </w:rPr>
        <w:t>6 sztuk/rok</w:t>
      </w:r>
    </w:p>
    <w:p w14:paraId="08E063E3" w14:textId="5346F422" w:rsidR="00494DAA" w:rsidRPr="00494DAA" w:rsidRDefault="00494DAA" w:rsidP="005B2FCC">
      <w:pPr>
        <w:pStyle w:val="Akapitzlist"/>
        <w:numPr>
          <w:ilvl w:val="0"/>
          <w:numId w:val="21"/>
        </w:numPr>
        <w:tabs>
          <w:tab w:val="left" w:pos="2031"/>
        </w:tabs>
        <w:suppressAutoHyphens/>
        <w:spacing w:after="0" w:line="240" w:lineRule="auto"/>
        <w:ind w:left="924" w:hanging="357"/>
        <w:jc w:val="both"/>
        <w:rPr>
          <w:rFonts w:ascii="Calibri" w:hAnsi="Calibri" w:cs="Calibri"/>
          <w:sz w:val="24"/>
          <w:szCs w:val="24"/>
        </w:rPr>
      </w:pPr>
      <w:r w:rsidRPr="00494DAA">
        <w:rPr>
          <w:rFonts w:ascii="Calibri" w:hAnsi="Calibri" w:cs="Calibri"/>
          <w:sz w:val="24"/>
          <w:szCs w:val="24"/>
        </w:rPr>
        <w:t xml:space="preserve">Cylinder nawilżacza CRV040RC (414091) </w:t>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Pr="00494DAA">
        <w:rPr>
          <w:rFonts w:ascii="Calibri" w:hAnsi="Calibri" w:cs="Calibri"/>
          <w:sz w:val="24"/>
          <w:szCs w:val="24"/>
        </w:rPr>
        <w:t>4 sztuki/rok</w:t>
      </w:r>
    </w:p>
    <w:p w14:paraId="0522714D" w14:textId="22F1B593" w:rsidR="00494DAA" w:rsidRPr="004C586D" w:rsidRDefault="00494DAA" w:rsidP="005B2FCC">
      <w:pPr>
        <w:numPr>
          <w:ilvl w:val="0"/>
          <w:numId w:val="19"/>
        </w:numPr>
        <w:spacing w:after="0" w:line="240" w:lineRule="auto"/>
        <w:contextualSpacing/>
        <w:jc w:val="both"/>
        <w:rPr>
          <w:rFonts w:cs="Times New Roman"/>
          <w:b/>
          <w:sz w:val="24"/>
          <w:szCs w:val="24"/>
          <w:u w:val="single"/>
        </w:rPr>
      </w:pPr>
      <w:r>
        <w:rPr>
          <w:rFonts w:cs="Times New Roman"/>
          <w:b/>
          <w:sz w:val="24"/>
          <w:szCs w:val="24"/>
          <w:u w:val="single"/>
        </w:rPr>
        <w:t>Zakres prac kwartalnej obsługi systemu klimatyzacji</w:t>
      </w:r>
      <w:r w:rsidRPr="004C586D">
        <w:rPr>
          <w:rFonts w:cs="Times New Roman"/>
          <w:b/>
          <w:sz w:val="24"/>
          <w:szCs w:val="24"/>
          <w:u w:val="single"/>
        </w:rPr>
        <w:t>:</w:t>
      </w:r>
    </w:p>
    <w:p w14:paraId="2783B2FB" w14:textId="77777777" w:rsidR="00494DAA" w:rsidRPr="005D6604" w:rsidRDefault="00494DAA" w:rsidP="005B2FCC">
      <w:pPr>
        <w:numPr>
          <w:ilvl w:val="0"/>
          <w:numId w:val="22"/>
        </w:numPr>
        <w:suppressAutoHyphens/>
        <w:spacing w:after="0" w:line="240" w:lineRule="auto"/>
        <w:ind w:left="924" w:hanging="357"/>
        <w:jc w:val="both"/>
        <w:rPr>
          <w:rFonts w:ascii="Calibri" w:hAnsi="Calibri" w:cs="Calibri"/>
          <w:sz w:val="24"/>
          <w:szCs w:val="24"/>
        </w:rPr>
      </w:pPr>
      <w:r w:rsidRPr="005D6604">
        <w:rPr>
          <w:rFonts w:ascii="Calibri" w:hAnsi="Calibri" w:cs="Calibri"/>
          <w:sz w:val="24"/>
          <w:szCs w:val="24"/>
        </w:rPr>
        <w:t>Kontrola szczelności przewodów instalacji chłodniczej.</w:t>
      </w:r>
    </w:p>
    <w:p w14:paraId="02760D3F" w14:textId="36BF3ECD" w:rsidR="00494DAA" w:rsidRPr="005D6604" w:rsidRDefault="00494DAA" w:rsidP="005B2FCC">
      <w:pPr>
        <w:numPr>
          <w:ilvl w:val="0"/>
          <w:numId w:val="22"/>
        </w:numPr>
        <w:suppressAutoHyphens/>
        <w:spacing w:after="0" w:line="240" w:lineRule="auto"/>
        <w:ind w:left="924" w:hanging="357"/>
        <w:jc w:val="both"/>
        <w:rPr>
          <w:rFonts w:ascii="Calibri" w:hAnsi="Calibri" w:cs="Calibri"/>
          <w:sz w:val="24"/>
          <w:szCs w:val="24"/>
        </w:rPr>
      </w:pPr>
      <w:r w:rsidRPr="005D6604">
        <w:rPr>
          <w:rFonts w:ascii="Calibri" w:hAnsi="Calibri" w:cs="Calibri"/>
          <w:sz w:val="24"/>
          <w:szCs w:val="24"/>
        </w:rPr>
        <w:t>Kontrola poprawności działania oraz optymalizacja parametrów armatury regulującej ciśnienie kondensacji czynnika chłodniczego w jednostkach zewnętrznych klimatyzacji.</w:t>
      </w:r>
    </w:p>
    <w:p w14:paraId="05E6D6FF" w14:textId="77777777" w:rsidR="00494DAA" w:rsidRPr="005D6604" w:rsidRDefault="00494DAA" w:rsidP="005B2FCC">
      <w:pPr>
        <w:numPr>
          <w:ilvl w:val="0"/>
          <w:numId w:val="22"/>
        </w:numPr>
        <w:suppressAutoHyphens/>
        <w:spacing w:after="0" w:line="240" w:lineRule="auto"/>
        <w:ind w:left="924" w:hanging="357"/>
        <w:jc w:val="both"/>
        <w:rPr>
          <w:rFonts w:ascii="Calibri" w:hAnsi="Calibri" w:cs="Calibri"/>
          <w:sz w:val="24"/>
          <w:szCs w:val="24"/>
        </w:rPr>
      </w:pPr>
      <w:r w:rsidRPr="005D6604">
        <w:rPr>
          <w:rFonts w:ascii="Calibri" w:hAnsi="Calibri" w:cs="Calibri"/>
          <w:sz w:val="24"/>
          <w:szCs w:val="24"/>
        </w:rPr>
        <w:t>Kontrola szczelności instalacji chłodniczych (prowadzenie księgi przeglądów instalacji zawierających substancje o obrocie kontrolowanym) usuwanie nieszczelności, uzupełnianie ubytków.</w:t>
      </w:r>
    </w:p>
    <w:p w14:paraId="03D2B575" w14:textId="77777777" w:rsidR="00494DAA" w:rsidRPr="005D6604" w:rsidRDefault="00494DAA" w:rsidP="005B2FCC">
      <w:pPr>
        <w:numPr>
          <w:ilvl w:val="0"/>
          <w:numId w:val="22"/>
        </w:numPr>
        <w:suppressAutoHyphens/>
        <w:spacing w:after="0" w:line="240" w:lineRule="auto"/>
        <w:ind w:left="924" w:hanging="357"/>
        <w:jc w:val="both"/>
        <w:rPr>
          <w:rFonts w:ascii="Calibri" w:hAnsi="Calibri" w:cs="Calibri"/>
          <w:sz w:val="24"/>
          <w:szCs w:val="24"/>
        </w:rPr>
      </w:pPr>
      <w:r w:rsidRPr="005D6604">
        <w:rPr>
          <w:rFonts w:ascii="Calibri" w:hAnsi="Calibri" w:cs="Calibri"/>
          <w:sz w:val="24"/>
          <w:szCs w:val="24"/>
        </w:rPr>
        <w:t xml:space="preserve">Mycie ciśnieniowe chłodnic jednostek zewnętrznych. </w:t>
      </w:r>
    </w:p>
    <w:p w14:paraId="4587F22E" w14:textId="77777777" w:rsidR="00494DAA" w:rsidRPr="005D6604" w:rsidRDefault="00494DAA" w:rsidP="005B2FCC">
      <w:pPr>
        <w:numPr>
          <w:ilvl w:val="0"/>
          <w:numId w:val="22"/>
        </w:numPr>
        <w:suppressAutoHyphens/>
        <w:spacing w:after="0" w:line="240" w:lineRule="auto"/>
        <w:ind w:left="924" w:hanging="357"/>
        <w:jc w:val="both"/>
        <w:rPr>
          <w:rFonts w:ascii="Calibri" w:hAnsi="Calibri" w:cs="Calibri"/>
          <w:sz w:val="24"/>
          <w:szCs w:val="24"/>
        </w:rPr>
      </w:pPr>
      <w:r w:rsidRPr="005D6604">
        <w:rPr>
          <w:rFonts w:ascii="Calibri" w:hAnsi="Calibri" w:cs="Calibri"/>
          <w:sz w:val="24"/>
          <w:szCs w:val="24"/>
        </w:rPr>
        <w:t>Kontrola zabezpieczeń ciśnieniowych układów chłodniczych, optymalizacja parametrów.</w:t>
      </w:r>
    </w:p>
    <w:p w14:paraId="0B62B180" w14:textId="77777777" w:rsidR="00494DAA" w:rsidRPr="005D6604" w:rsidRDefault="00494DAA" w:rsidP="005B2FCC">
      <w:pPr>
        <w:numPr>
          <w:ilvl w:val="0"/>
          <w:numId w:val="22"/>
        </w:numPr>
        <w:suppressAutoHyphens/>
        <w:spacing w:after="0" w:line="240" w:lineRule="auto"/>
        <w:ind w:left="924" w:hanging="357"/>
        <w:jc w:val="both"/>
        <w:rPr>
          <w:rFonts w:ascii="Calibri" w:hAnsi="Calibri" w:cs="Calibri"/>
          <w:sz w:val="24"/>
          <w:szCs w:val="24"/>
        </w:rPr>
      </w:pPr>
      <w:r w:rsidRPr="005D6604">
        <w:rPr>
          <w:rFonts w:ascii="Calibri" w:hAnsi="Calibri" w:cs="Calibri"/>
          <w:sz w:val="24"/>
          <w:szCs w:val="24"/>
        </w:rPr>
        <w:t xml:space="preserve">Kontrola oraz korekta ciśnień i temperatur parowania czynnika chłodniczego w poszczególnych obiegach chłodniczych. </w:t>
      </w:r>
    </w:p>
    <w:p w14:paraId="64401F77" w14:textId="77777777" w:rsidR="00494DAA" w:rsidRPr="005D6604" w:rsidRDefault="00494DAA" w:rsidP="005B2FCC">
      <w:pPr>
        <w:numPr>
          <w:ilvl w:val="0"/>
          <w:numId w:val="22"/>
        </w:numPr>
        <w:suppressAutoHyphens/>
        <w:spacing w:after="0" w:line="240" w:lineRule="auto"/>
        <w:ind w:left="924" w:hanging="357"/>
        <w:jc w:val="both"/>
        <w:rPr>
          <w:rFonts w:ascii="Calibri" w:hAnsi="Calibri" w:cs="Calibri"/>
          <w:sz w:val="24"/>
          <w:szCs w:val="24"/>
        </w:rPr>
      </w:pPr>
      <w:r w:rsidRPr="005D6604">
        <w:rPr>
          <w:rFonts w:ascii="Calibri" w:hAnsi="Calibri" w:cs="Calibri"/>
          <w:sz w:val="24"/>
          <w:szCs w:val="24"/>
        </w:rPr>
        <w:t>Kontrola stopnia zabrudzenia filtrów powietrza, wymiana w razie konieczności.(cena filtrów zawiera się w cenie wykonania przeglądu).</w:t>
      </w:r>
    </w:p>
    <w:p w14:paraId="0B03F944" w14:textId="77777777" w:rsidR="00494DAA" w:rsidRPr="005D6604" w:rsidRDefault="00494DAA" w:rsidP="005B2FCC">
      <w:pPr>
        <w:numPr>
          <w:ilvl w:val="0"/>
          <w:numId w:val="22"/>
        </w:numPr>
        <w:suppressAutoHyphens/>
        <w:spacing w:after="0" w:line="240" w:lineRule="auto"/>
        <w:ind w:left="924" w:hanging="357"/>
        <w:jc w:val="both"/>
        <w:rPr>
          <w:rFonts w:ascii="Calibri" w:hAnsi="Calibri" w:cs="Calibri"/>
          <w:sz w:val="24"/>
          <w:szCs w:val="24"/>
        </w:rPr>
      </w:pPr>
      <w:r w:rsidRPr="005D6604">
        <w:rPr>
          <w:rFonts w:ascii="Calibri" w:hAnsi="Calibri" w:cs="Calibri"/>
          <w:sz w:val="24"/>
          <w:szCs w:val="24"/>
        </w:rPr>
        <w:t>Kontrola stopnia zużycia filtrów odwadniających czynnik chłodniczy.</w:t>
      </w:r>
    </w:p>
    <w:p w14:paraId="327E61CC" w14:textId="77777777" w:rsidR="00494DAA" w:rsidRPr="005D6604" w:rsidRDefault="00494DAA" w:rsidP="005B2FCC">
      <w:pPr>
        <w:numPr>
          <w:ilvl w:val="0"/>
          <w:numId w:val="22"/>
        </w:numPr>
        <w:suppressAutoHyphens/>
        <w:spacing w:after="0" w:line="240" w:lineRule="auto"/>
        <w:ind w:left="924" w:hanging="357"/>
        <w:jc w:val="both"/>
        <w:rPr>
          <w:rFonts w:ascii="Calibri" w:hAnsi="Calibri" w:cs="Calibri"/>
          <w:sz w:val="24"/>
          <w:szCs w:val="24"/>
        </w:rPr>
      </w:pPr>
      <w:r w:rsidRPr="005D6604">
        <w:rPr>
          <w:rFonts w:ascii="Calibri" w:hAnsi="Calibri" w:cs="Calibri"/>
          <w:sz w:val="24"/>
          <w:szCs w:val="24"/>
        </w:rPr>
        <w:lastRenderedPageBreak/>
        <w:t xml:space="preserve">Kontrola poprawności działania mikroprocesorowego układu sterowania HIROMATIC-GRAPHIC, </w:t>
      </w:r>
      <w:proofErr w:type="spellStart"/>
      <w:r w:rsidRPr="005D6604">
        <w:rPr>
          <w:rFonts w:ascii="Calibri" w:hAnsi="Calibri" w:cs="Calibri"/>
          <w:sz w:val="24"/>
          <w:szCs w:val="24"/>
        </w:rPr>
        <w:t>iCOM</w:t>
      </w:r>
      <w:proofErr w:type="spellEnd"/>
    </w:p>
    <w:p w14:paraId="6BCD0599" w14:textId="782672B0" w:rsidR="00120113" w:rsidRPr="00EF35DE" w:rsidRDefault="00494DAA" w:rsidP="00640F47">
      <w:pPr>
        <w:numPr>
          <w:ilvl w:val="0"/>
          <w:numId w:val="22"/>
        </w:numPr>
        <w:suppressAutoHyphens/>
        <w:spacing w:after="0" w:line="240" w:lineRule="auto"/>
        <w:ind w:left="924" w:hanging="357"/>
        <w:jc w:val="both"/>
        <w:rPr>
          <w:rFonts w:ascii="Calibri" w:hAnsi="Calibri" w:cs="Calibri"/>
          <w:sz w:val="24"/>
          <w:szCs w:val="24"/>
        </w:rPr>
      </w:pPr>
      <w:r w:rsidRPr="005D6604">
        <w:rPr>
          <w:rFonts w:ascii="Calibri" w:hAnsi="Calibri" w:cs="Calibri"/>
          <w:sz w:val="24"/>
          <w:szCs w:val="24"/>
        </w:rPr>
        <w:t>Sprawdzenie zasilania elektrycznego</w:t>
      </w:r>
      <w:r w:rsidR="00120113" w:rsidRPr="00640F47">
        <w:rPr>
          <w:rFonts w:eastAsia="Times New Roman" w:cs="Times New Roman"/>
          <w:sz w:val="24"/>
          <w:szCs w:val="24"/>
          <w:lang w:eastAsia="pl-PL"/>
        </w:rPr>
        <w:t xml:space="preserve"> </w:t>
      </w:r>
    </w:p>
    <w:p w14:paraId="760ABF46" w14:textId="3841A9D4" w:rsidR="00EF35DE" w:rsidRPr="00EF35DE" w:rsidRDefault="00EF35DE" w:rsidP="00EF35DE">
      <w:pPr>
        <w:pStyle w:val="Akapitzlist"/>
        <w:numPr>
          <w:ilvl w:val="0"/>
          <w:numId w:val="19"/>
        </w:numPr>
        <w:suppressAutoHyphens/>
        <w:spacing w:after="0" w:line="240" w:lineRule="auto"/>
        <w:jc w:val="both"/>
        <w:rPr>
          <w:rFonts w:ascii="Calibri" w:hAnsi="Calibri" w:cs="Calibri"/>
          <w:b/>
          <w:bCs/>
          <w:sz w:val="24"/>
          <w:szCs w:val="24"/>
        </w:rPr>
      </w:pPr>
      <w:r>
        <w:rPr>
          <w:rFonts w:ascii="Calibri" w:hAnsi="Calibri" w:cs="Calibri"/>
          <w:b/>
          <w:bCs/>
          <w:sz w:val="24"/>
          <w:szCs w:val="24"/>
        </w:rPr>
        <w:t xml:space="preserve">W związku z planowanym sposobem realizacji zamówienia uwzględniającym zakup części przeznaczonych do naprawy bądź usunięcia awarii zamawiający wymaga aby cena oferty za wykonanie usługi nie przekraczał 150 000 zł brutto. Oferty zawierające ceny wyższe niż 150 000 zł brutto zostaną odrzucone na podstawie art. 226 ust. 1 pkt. 5 ustawy </w:t>
      </w:r>
      <w:proofErr w:type="spellStart"/>
      <w:r>
        <w:rPr>
          <w:rFonts w:ascii="Calibri" w:hAnsi="Calibri" w:cs="Calibri"/>
          <w:b/>
          <w:bCs/>
          <w:sz w:val="24"/>
          <w:szCs w:val="24"/>
        </w:rPr>
        <w:t>Pzp</w:t>
      </w:r>
      <w:proofErr w:type="spellEnd"/>
      <w:r>
        <w:rPr>
          <w:rFonts w:ascii="Calibri" w:hAnsi="Calibri" w:cs="Calibri"/>
          <w:b/>
          <w:bCs/>
          <w:sz w:val="24"/>
          <w:szCs w:val="24"/>
        </w:rPr>
        <w:t>.</w:t>
      </w:r>
    </w:p>
    <w:sectPr w:rsidR="00EF35DE" w:rsidRPr="00EF35DE" w:rsidSect="005D27CC">
      <w:pgSz w:w="11906" w:h="16838"/>
      <w:pgMar w:top="1134" w:right="130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singleLevel"/>
    <w:tmpl w:val="0000000B"/>
    <w:name w:val="WW8Num18"/>
    <w:lvl w:ilvl="0">
      <w:start w:val="1"/>
      <w:numFmt w:val="decimal"/>
      <w:lvlText w:val="%1."/>
      <w:lvlJc w:val="left"/>
      <w:pPr>
        <w:tabs>
          <w:tab w:val="num" w:pos="360"/>
        </w:tabs>
        <w:ind w:left="360" w:hanging="360"/>
      </w:pPr>
      <w:rPr>
        <w:rFonts w:ascii="Arial" w:hAnsi="Arial" w:cs="Arial"/>
        <w:sz w:val="22"/>
        <w:szCs w:val="22"/>
      </w:rPr>
    </w:lvl>
  </w:abstractNum>
  <w:abstractNum w:abstractNumId="1" w15:restartNumberingAfterBreak="0">
    <w:nsid w:val="0000000D"/>
    <w:multiLevelType w:val="multilevel"/>
    <w:tmpl w:val="0000000D"/>
    <w:name w:val="WW8Num20"/>
    <w:lvl w:ilvl="0">
      <w:start w:val="1"/>
      <w:numFmt w:val="decimal"/>
      <w:lvlText w:val="%1."/>
      <w:lvlJc w:val="left"/>
      <w:pPr>
        <w:tabs>
          <w:tab w:val="num" w:pos="720"/>
        </w:tabs>
        <w:ind w:left="720" w:hanging="360"/>
      </w:pPr>
      <w:rPr>
        <w:rFonts w:cs="Arial" w:hint="default"/>
      </w:rPr>
    </w:lvl>
    <w:lvl w:ilvl="1">
      <w:start w:val="1"/>
      <w:numFmt w:val="lowerLetter"/>
      <w:lvlText w:val="%2."/>
      <w:lvlJc w:val="left"/>
      <w:pPr>
        <w:tabs>
          <w:tab w:val="num" w:pos="1495"/>
        </w:tabs>
        <w:ind w:left="1495" w:hanging="360"/>
      </w:pPr>
    </w:lvl>
    <w:lvl w:ilvl="2">
      <w:start w:val="1"/>
      <w:numFmt w:val="decimal"/>
      <w:lvlText w:val="%3."/>
      <w:lvlJc w:val="right"/>
      <w:pPr>
        <w:tabs>
          <w:tab w:val="num" w:pos="1635"/>
        </w:tabs>
        <w:ind w:left="1635" w:hanging="360"/>
      </w:pPr>
      <w:rPr>
        <w:rFonts w:cs="Aria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02CF0"/>
    <w:multiLevelType w:val="hybridMultilevel"/>
    <w:tmpl w:val="4ADAF3D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001DCC"/>
    <w:multiLevelType w:val="hybridMultilevel"/>
    <w:tmpl w:val="6E647D14"/>
    <w:lvl w:ilvl="0" w:tplc="04150011">
      <w:start w:val="1"/>
      <w:numFmt w:val="decimal"/>
      <w:lvlText w:val="%1)"/>
      <w:lvlJc w:val="left"/>
      <w:pPr>
        <w:tabs>
          <w:tab w:val="num" w:pos="927"/>
        </w:tabs>
        <w:ind w:left="927" w:hanging="360"/>
      </w:pPr>
      <w:rPr>
        <w:color w:val="auto"/>
      </w:rPr>
    </w:lvl>
    <w:lvl w:ilvl="1" w:tplc="EBDE6D02">
      <w:start w:val="1"/>
      <w:numFmt w:val="decimal"/>
      <w:lvlText w:val="(%2)"/>
      <w:lvlJc w:val="left"/>
      <w:pPr>
        <w:tabs>
          <w:tab w:val="num" w:pos="1211"/>
        </w:tabs>
        <w:ind w:left="1211" w:hanging="360"/>
      </w:pPr>
      <w:rPr>
        <w:rFonts w:ascii="Times New Roman" w:eastAsia="Times New Roman" w:hAnsi="Times New Roman" w:cs="Times New Roman"/>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15:restartNumberingAfterBreak="0">
    <w:nsid w:val="0A8D7097"/>
    <w:multiLevelType w:val="hybridMultilevel"/>
    <w:tmpl w:val="447237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B36B76"/>
    <w:multiLevelType w:val="hybridMultilevel"/>
    <w:tmpl w:val="4734E77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E740285"/>
    <w:multiLevelType w:val="hybridMultilevel"/>
    <w:tmpl w:val="D3D66D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45755F7"/>
    <w:multiLevelType w:val="hybridMultilevel"/>
    <w:tmpl w:val="447237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7B34B4C"/>
    <w:multiLevelType w:val="hybridMultilevel"/>
    <w:tmpl w:val="AD1CB232"/>
    <w:lvl w:ilvl="0" w:tplc="04150001">
      <w:start w:val="1"/>
      <w:numFmt w:val="bullet"/>
      <w:lvlText w:val=""/>
      <w:lvlJc w:val="left"/>
      <w:pPr>
        <w:ind w:left="644"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8C62741"/>
    <w:multiLevelType w:val="hybridMultilevel"/>
    <w:tmpl w:val="7EB67E8A"/>
    <w:lvl w:ilvl="0" w:tplc="B8E263C2">
      <w:start w:val="1"/>
      <w:numFmt w:val="decimal"/>
      <w:lvlText w:val="%1)"/>
      <w:lvlJc w:val="left"/>
      <w:pPr>
        <w:ind w:left="5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4A0A2679"/>
    <w:multiLevelType w:val="hybridMultilevel"/>
    <w:tmpl w:val="2AC2A24C"/>
    <w:lvl w:ilvl="0" w:tplc="A8AC6E8C">
      <w:start w:val="1"/>
      <w:numFmt w:val="decimal"/>
      <w:lvlText w:val="%1."/>
      <w:lvlJc w:val="left"/>
      <w:pPr>
        <w:tabs>
          <w:tab w:val="num" w:pos="502"/>
        </w:tabs>
        <w:ind w:left="502" w:hanging="360"/>
      </w:pPr>
      <w:rPr>
        <w:b/>
      </w:rPr>
    </w:lvl>
    <w:lvl w:ilvl="1" w:tplc="5B0E7E62">
      <w:start w:val="26"/>
      <w:numFmt w:val="decimal"/>
      <w:lvlText w:val="%2)"/>
      <w:lvlJc w:val="left"/>
      <w:pPr>
        <w:tabs>
          <w:tab w:val="num" w:pos="1080"/>
        </w:tabs>
        <w:ind w:left="1080" w:hanging="360"/>
      </w:pPr>
      <w:rPr>
        <w:rFonts w:cs="Times New Roman"/>
        <w:b w:val="0"/>
        <w:color w:val="auto"/>
      </w:rPr>
    </w:lvl>
    <w:lvl w:ilvl="2" w:tplc="0415001B">
      <w:start w:val="1"/>
      <w:numFmt w:val="decimal"/>
      <w:lvlText w:val="%3."/>
      <w:lvlJc w:val="left"/>
      <w:pPr>
        <w:tabs>
          <w:tab w:val="num" w:pos="2061"/>
        </w:tabs>
        <w:ind w:left="2061"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554F6F29"/>
    <w:multiLevelType w:val="hybridMultilevel"/>
    <w:tmpl w:val="9ED8459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594321FD"/>
    <w:multiLevelType w:val="hybridMultilevel"/>
    <w:tmpl w:val="ED3235A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62D55617"/>
    <w:multiLevelType w:val="hybridMultilevel"/>
    <w:tmpl w:val="79C606F0"/>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6B5F789F"/>
    <w:multiLevelType w:val="hybridMultilevel"/>
    <w:tmpl w:val="85EC42D8"/>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6BF73813"/>
    <w:multiLevelType w:val="hybridMultilevel"/>
    <w:tmpl w:val="ECEE2678"/>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6" w15:restartNumberingAfterBreak="0">
    <w:nsid w:val="6C041B84"/>
    <w:multiLevelType w:val="hybridMultilevel"/>
    <w:tmpl w:val="4734E77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7" w15:restartNumberingAfterBreak="0">
    <w:nsid w:val="6E9E69F4"/>
    <w:multiLevelType w:val="hybridMultilevel"/>
    <w:tmpl w:val="1A6017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3C23D41"/>
    <w:multiLevelType w:val="hybridMultilevel"/>
    <w:tmpl w:val="71BA7CBE"/>
    <w:lvl w:ilvl="0" w:tplc="04150001">
      <w:start w:val="1"/>
      <w:numFmt w:val="bullet"/>
      <w:lvlText w:val=""/>
      <w:lvlJc w:val="left"/>
      <w:pPr>
        <w:ind w:left="644"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4832029"/>
    <w:multiLevelType w:val="hybridMultilevel"/>
    <w:tmpl w:val="F88A677A"/>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F8E51D9"/>
    <w:multiLevelType w:val="hybridMultilevel"/>
    <w:tmpl w:val="C3F4184E"/>
    <w:lvl w:ilvl="0" w:tplc="75A01DAE">
      <w:start w:val="1"/>
      <w:numFmt w:val="decimal"/>
      <w:lvlText w:val="%1)"/>
      <w:lvlJc w:val="left"/>
      <w:pPr>
        <w:tabs>
          <w:tab w:val="num" w:pos="900"/>
        </w:tabs>
        <w:ind w:left="900" w:hanging="360"/>
      </w:pPr>
      <w:rPr>
        <w:rFonts w:cs="Times New Roman"/>
        <w:b w:val="0"/>
        <w:color w:val="auto"/>
      </w:rPr>
    </w:lvl>
    <w:lvl w:ilvl="1" w:tplc="0E2859C2">
      <w:start w:val="4"/>
      <w:numFmt w:val="decimal"/>
      <w:lvlText w:val="%2."/>
      <w:lvlJc w:val="left"/>
      <w:pPr>
        <w:tabs>
          <w:tab w:val="num" w:pos="1800"/>
        </w:tabs>
        <w:ind w:left="1800" w:hanging="360"/>
      </w:pPr>
      <w:rPr>
        <w:b w:val="0"/>
        <w:color w:val="auto"/>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4"/>
  </w:num>
  <w:num w:numId="2">
    <w:abstractNumId w:val="10"/>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3"/>
  </w:num>
  <w:num w:numId="9">
    <w:abstractNumId w:val="6"/>
  </w:num>
  <w:num w:numId="10">
    <w:abstractNumId w:val="5"/>
  </w:num>
  <w:num w:numId="11">
    <w:abstractNumId w:val="7"/>
  </w:num>
  <w:num w:numId="12">
    <w:abstractNumId w:val="16"/>
  </w:num>
  <w:num w:numId="13">
    <w:abstractNumId w:val="2"/>
  </w:num>
  <w:num w:numId="14">
    <w:abstractNumId w:val="1"/>
  </w:num>
  <w:num w:numId="15">
    <w:abstractNumId w:val="11"/>
  </w:num>
  <w:num w:numId="16">
    <w:abstractNumId w:val="15"/>
  </w:num>
  <w:num w:numId="17">
    <w:abstractNumId w:val="0"/>
  </w:num>
  <w:num w:numId="18">
    <w:abstractNumId w:val="17"/>
  </w:num>
  <w:num w:numId="19">
    <w:abstractNumId w:val="19"/>
  </w:num>
  <w:num w:numId="20">
    <w:abstractNumId w:val="8"/>
  </w:num>
  <w:num w:numId="21">
    <w:abstractNumId w:val="18"/>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5C8"/>
    <w:rsid w:val="0006565C"/>
    <w:rsid w:val="000734E0"/>
    <w:rsid w:val="000A4F55"/>
    <w:rsid w:val="00113E4B"/>
    <w:rsid w:val="00120113"/>
    <w:rsid w:val="0012644C"/>
    <w:rsid w:val="001364EF"/>
    <w:rsid w:val="00146075"/>
    <w:rsid w:val="0022042A"/>
    <w:rsid w:val="002B6E6D"/>
    <w:rsid w:val="002D3AA2"/>
    <w:rsid w:val="002D6B51"/>
    <w:rsid w:val="00353FA8"/>
    <w:rsid w:val="003747BC"/>
    <w:rsid w:val="0037559A"/>
    <w:rsid w:val="003905C8"/>
    <w:rsid w:val="003A24FC"/>
    <w:rsid w:val="003B2C7C"/>
    <w:rsid w:val="003F0E72"/>
    <w:rsid w:val="00446C7F"/>
    <w:rsid w:val="00463180"/>
    <w:rsid w:val="00467D59"/>
    <w:rsid w:val="00494DAA"/>
    <w:rsid w:val="004A0715"/>
    <w:rsid w:val="004A09A0"/>
    <w:rsid w:val="004C586D"/>
    <w:rsid w:val="00566E88"/>
    <w:rsid w:val="00575DE2"/>
    <w:rsid w:val="005931AE"/>
    <w:rsid w:val="005A1CD1"/>
    <w:rsid w:val="005A3B8A"/>
    <w:rsid w:val="005A77EE"/>
    <w:rsid w:val="005B1A5B"/>
    <w:rsid w:val="005B2FCC"/>
    <w:rsid w:val="005D27CC"/>
    <w:rsid w:val="005D6604"/>
    <w:rsid w:val="00600756"/>
    <w:rsid w:val="006037C0"/>
    <w:rsid w:val="00640F47"/>
    <w:rsid w:val="00652FD4"/>
    <w:rsid w:val="00661491"/>
    <w:rsid w:val="006727F0"/>
    <w:rsid w:val="00716857"/>
    <w:rsid w:val="00742E6A"/>
    <w:rsid w:val="0078451D"/>
    <w:rsid w:val="007C38E6"/>
    <w:rsid w:val="007D45AF"/>
    <w:rsid w:val="00817DE4"/>
    <w:rsid w:val="00836179"/>
    <w:rsid w:val="00865356"/>
    <w:rsid w:val="008A13DB"/>
    <w:rsid w:val="009051F7"/>
    <w:rsid w:val="00911067"/>
    <w:rsid w:val="009617A9"/>
    <w:rsid w:val="009808C4"/>
    <w:rsid w:val="009B3C2B"/>
    <w:rsid w:val="009C5B9B"/>
    <w:rsid w:val="00A41D57"/>
    <w:rsid w:val="00A703F8"/>
    <w:rsid w:val="00A80611"/>
    <w:rsid w:val="00AB70E8"/>
    <w:rsid w:val="00AE5470"/>
    <w:rsid w:val="00AE6F93"/>
    <w:rsid w:val="00B3175B"/>
    <w:rsid w:val="00B433CD"/>
    <w:rsid w:val="00B44AD5"/>
    <w:rsid w:val="00B71451"/>
    <w:rsid w:val="00B7686D"/>
    <w:rsid w:val="00C104B5"/>
    <w:rsid w:val="00C6465E"/>
    <w:rsid w:val="00C951F2"/>
    <w:rsid w:val="00CA0F28"/>
    <w:rsid w:val="00CA1F41"/>
    <w:rsid w:val="00CA428A"/>
    <w:rsid w:val="00CA7871"/>
    <w:rsid w:val="00CE185A"/>
    <w:rsid w:val="00D82197"/>
    <w:rsid w:val="00D94336"/>
    <w:rsid w:val="00DD2A5C"/>
    <w:rsid w:val="00DF5659"/>
    <w:rsid w:val="00E03DEF"/>
    <w:rsid w:val="00E3284E"/>
    <w:rsid w:val="00E50A90"/>
    <w:rsid w:val="00EB40D8"/>
    <w:rsid w:val="00ED38B2"/>
    <w:rsid w:val="00EF35DE"/>
    <w:rsid w:val="00EF40DF"/>
    <w:rsid w:val="00EF54B3"/>
    <w:rsid w:val="00F20F45"/>
    <w:rsid w:val="00F3123A"/>
    <w:rsid w:val="00F621DF"/>
    <w:rsid w:val="00F84B70"/>
    <w:rsid w:val="00F8657D"/>
    <w:rsid w:val="00FF25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035E4"/>
  <w15:chartTrackingRefBased/>
  <w15:docId w15:val="{8CED6DE4-43F5-45B5-8C10-ADC0887B7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905C8"/>
    <w:pPr>
      <w:ind w:left="720"/>
      <w:contextualSpacing/>
    </w:pPr>
  </w:style>
  <w:style w:type="character" w:styleId="Hipercze">
    <w:name w:val="Hyperlink"/>
    <w:basedOn w:val="Domylnaczcionkaakapitu"/>
    <w:uiPriority w:val="99"/>
    <w:unhideWhenUsed/>
    <w:rsid w:val="003905C8"/>
    <w:rPr>
      <w:color w:val="0000FF"/>
      <w:u w:val="single"/>
    </w:rPr>
  </w:style>
  <w:style w:type="character" w:customStyle="1" w:styleId="st">
    <w:name w:val="st"/>
    <w:basedOn w:val="Domylnaczcionkaakapitu"/>
    <w:rsid w:val="003905C8"/>
  </w:style>
  <w:style w:type="character" w:styleId="Uwydatnienie">
    <w:name w:val="Emphasis"/>
    <w:basedOn w:val="Domylnaczcionkaakapitu"/>
    <w:uiPriority w:val="20"/>
    <w:qFormat/>
    <w:rsid w:val="003905C8"/>
    <w:rPr>
      <w:i/>
      <w:iCs/>
    </w:rPr>
  </w:style>
  <w:style w:type="paragraph" w:styleId="Tekstdymka">
    <w:name w:val="Balloon Text"/>
    <w:basedOn w:val="Normalny"/>
    <w:link w:val="TekstdymkaZnak"/>
    <w:uiPriority w:val="99"/>
    <w:semiHidden/>
    <w:unhideWhenUsed/>
    <w:rsid w:val="00A703F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3F8"/>
    <w:rPr>
      <w:rFonts w:ascii="Segoe UI" w:hAnsi="Segoe UI" w:cs="Segoe UI"/>
      <w:sz w:val="18"/>
      <w:szCs w:val="18"/>
    </w:rPr>
  </w:style>
  <w:style w:type="character" w:styleId="Nierozpoznanawzmianka">
    <w:name w:val="Unresolved Mention"/>
    <w:basedOn w:val="Domylnaczcionkaakapitu"/>
    <w:uiPriority w:val="99"/>
    <w:semiHidden/>
    <w:unhideWhenUsed/>
    <w:rsid w:val="00353F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438</Words>
  <Characters>2632</Characters>
  <Application>Microsoft Office Word</Application>
  <DocSecurity>0</DocSecurity>
  <Lines>21</Lines>
  <Paragraphs>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Szwałek</dc:creator>
  <cp:keywords/>
  <dc:description/>
  <cp:lastModifiedBy>Marcin Skonecka</cp:lastModifiedBy>
  <cp:revision>4</cp:revision>
  <cp:lastPrinted>2026-06-09T10:55:00Z</cp:lastPrinted>
  <dcterms:created xsi:type="dcterms:W3CDTF">2026-07-28T10:05:00Z</dcterms:created>
  <dcterms:modified xsi:type="dcterms:W3CDTF">2026-08-05T07:52:00Z</dcterms:modified>
</cp:coreProperties>
</file>