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75" w:after="0"/>
        <w:ind w:right="654" w:hanging="0"/>
        <w:jc w:val="right"/>
        <w:rPr>
          <w:b/>
          <w:b/>
        </w:rPr>
      </w:pPr>
      <w:r>
        <w:rPr>
          <w:b/>
        </w:rPr>
        <w:t>Załącznik</w:t>
      </w:r>
      <w:r>
        <w:rPr>
          <w:b/>
          <w:spacing w:val="-3"/>
        </w:rPr>
        <w:t xml:space="preserve"> </w:t>
      </w:r>
      <w:r>
        <w:rPr>
          <w:b/>
        </w:rPr>
        <w:t>nr</w:t>
      </w:r>
      <w:r>
        <w:rPr>
          <w:b/>
          <w:spacing w:val="-4"/>
        </w:rPr>
        <w:t xml:space="preserve"> </w:t>
      </w:r>
      <w:r>
        <w:rPr>
          <w:b/>
        </w:rPr>
        <w:t>9</w:t>
      </w:r>
      <w:r>
        <w:rPr>
          <w:b/>
          <w:spacing w:val="-4"/>
        </w:rPr>
        <w:t xml:space="preserve"> </w:t>
      </w:r>
      <w:r>
        <w:rPr>
          <w:b/>
        </w:rPr>
        <w:t>do</w:t>
      </w:r>
      <w:r>
        <w:rPr>
          <w:b/>
          <w:spacing w:val="-3"/>
        </w:rPr>
        <w:t xml:space="preserve"> </w:t>
      </w:r>
      <w:r>
        <w:rPr>
          <w:b/>
          <w:spacing w:val="-5"/>
        </w:rPr>
        <w:t>SWZ</w:t>
      </w:r>
    </w:p>
    <w:p>
      <w:pPr>
        <w:pStyle w:val="Tretekstu"/>
        <w:jc w:val="left"/>
        <w:rPr>
          <w:b/>
          <w:b/>
        </w:rPr>
      </w:pPr>
      <w:r>
        <w:rPr>
          <w:b/>
        </w:rPr>
      </w:r>
    </w:p>
    <w:p>
      <w:pPr>
        <w:pStyle w:val="Tretekstu"/>
        <w:spacing w:before="61" w:after="0"/>
        <w:jc w:val="left"/>
        <w:rPr>
          <w:b/>
          <w:b/>
        </w:rPr>
      </w:pPr>
      <w:r>
        <w:rPr>
          <w:b/>
        </w:rPr>
      </w:r>
    </w:p>
    <w:p>
      <w:pPr>
        <w:pStyle w:val="Normal"/>
        <w:ind w:left="1039" w:right="718" w:hanging="0"/>
        <w:jc w:val="center"/>
        <w:rPr>
          <w:b/>
          <w:b/>
        </w:rPr>
      </w:pPr>
      <w:r>
        <w:rPr>
          <w:b/>
        </w:rPr>
        <w:t>WZÓR</w:t>
      </w:r>
      <w:r>
        <w:rPr>
          <w:b/>
          <w:spacing w:val="-1"/>
        </w:rPr>
        <w:t xml:space="preserve"> </w:t>
      </w:r>
      <w:r>
        <w:rPr>
          <w:b/>
          <w:spacing w:val="-2"/>
        </w:rPr>
        <w:t>UMOWY</w:t>
      </w:r>
    </w:p>
    <w:p>
      <w:pPr>
        <w:pStyle w:val="Tretekstu"/>
        <w:jc w:val="left"/>
        <w:rPr>
          <w:b/>
          <w:b/>
        </w:rPr>
      </w:pPr>
      <w:r>
        <w:rPr>
          <w:b/>
        </w:rPr>
      </w:r>
    </w:p>
    <w:p>
      <w:pPr>
        <w:pStyle w:val="Tretekstu"/>
        <w:spacing w:before="62" w:after="0"/>
        <w:jc w:val="left"/>
        <w:rPr>
          <w:b/>
          <w:b/>
        </w:rPr>
      </w:pPr>
      <w:r>
        <w:rPr>
          <w:b/>
        </w:rPr>
      </w:r>
    </w:p>
    <w:p>
      <w:pPr>
        <w:pStyle w:val="Normal"/>
        <w:ind w:left="1037" w:right="718" w:hanging="0"/>
        <w:jc w:val="center"/>
        <w:rPr>
          <w:b/>
          <w:b/>
        </w:rPr>
      </w:pPr>
      <w:r>
        <w:rPr>
          <w:b/>
        </w:rPr>
        <w:t>Umowa</w:t>
      </w:r>
      <w:r>
        <w:rPr>
          <w:b/>
          <w:spacing w:val="-4"/>
        </w:rPr>
        <w:t xml:space="preserve"> </w:t>
      </w:r>
      <w:r>
        <w:rPr>
          <w:b/>
        </w:rPr>
        <w:t>nr</w:t>
      </w:r>
      <w:r>
        <w:rPr>
          <w:b/>
          <w:spacing w:val="-3"/>
        </w:rPr>
        <w:t xml:space="preserve"> </w:t>
      </w:r>
      <w:r>
        <w:rPr>
          <w:b/>
          <w:spacing w:val="-2"/>
        </w:rPr>
        <w:t>______________________________________________</w:t>
      </w:r>
    </w:p>
    <w:p>
      <w:pPr>
        <w:pStyle w:val="Tretekstu"/>
        <w:jc w:val="left"/>
        <w:rPr>
          <w:b/>
          <w:b/>
        </w:rPr>
      </w:pPr>
      <w:r>
        <w:rPr>
          <w:b/>
        </w:rPr>
      </w:r>
    </w:p>
    <w:p>
      <w:pPr>
        <w:pStyle w:val="Tretekstu"/>
        <w:jc w:val="left"/>
        <w:rPr>
          <w:b/>
          <w:b/>
        </w:rPr>
      </w:pPr>
      <w:r>
        <w:rPr>
          <w:b/>
        </w:rPr>
      </w:r>
    </w:p>
    <w:p>
      <w:pPr>
        <w:pStyle w:val="Tretekstu"/>
        <w:spacing w:before="223" w:after="0"/>
        <w:jc w:val="left"/>
        <w:rPr>
          <w:b/>
          <w:b/>
        </w:rPr>
      </w:pPr>
      <w:r>
        <w:rPr>
          <w:b/>
        </w:rPr>
      </w:r>
    </w:p>
    <w:p>
      <w:pPr>
        <w:pStyle w:val="Tretekstu"/>
        <w:tabs>
          <w:tab w:val="clear" w:pos="720"/>
          <w:tab w:val="left" w:pos="2652" w:leader="none"/>
          <w:tab w:val="left" w:pos="5059" w:leader="none"/>
        </w:tabs>
        <w:ind w:left="976" w:hanging="0"/>
        <w:jc w:val="left"/>
        <w:rPr/>
      </w:pPr>
      <w:r>
        <w:rPr/>
        <w:t xml:space="preserve">W dniu </w:t>
      </w:r>
      <w:r>
        <w:rPr>
          <w:rFonts w:ascii="Times New Roman" w:hAnsi="Times New Roman"/>
          <w:u w:val="single"/>
        </w:rPr>
        <w:tab/>
      </w:r>
      <w:r>
        <w:rPr/>
        <w:t xml:space="preserve">r. w </w:t>
      </w:r>
      <w:r>
        <w:rPr>
          <w:rFonts w:ascii="Times New Roman" w:hAnsi="Times New Roman"/>
          <w:u w:val="single"/>
        </w:rPr>
        <w:tab/>
      </w:r>
      <w:r>
        <w:rPr>
          <w:spacing w:val="-2"/>
        </w:rPr>
        <w:t>pomiędzy:</w:t>
      </w:r>
    </w:p>
    <w:p>
      <w:pPr>
        <w:pStyle w:val="Tretekstu"/>
        <w:tabs>
          <w:tab w:val="clear" w:pos="720"/>
          <w:tab w:val="left" w:pos="3066" w:leader="none"/>
          <w:tab w:val="left" w:pos="3779" w:leader="none"/>
          <w:tab w:val="left" w:pos="7693" w:leader="none"/>
        </w:tabs>
        <w:spacing w:lineRule="auto" w:line="386" w:before="161" w:after="0"/>
        <w:ind w:left="976" w:right="1450" w:hanging="0"/>
        <w:jc w:val="left"/>
        <w:rPr/>
      </w:pPr>
      <w:r>
        <w:rPr>
          <w:rFonts w:ascii="Times New Roman" w:hAnsi="Times New Roman"/>
          <w:u w:val="single"/>
        </w:rPr>
        <w:tab/>
      </w:r>
      <w:r>
        <w:rPr>
          <w:rFonts w:ascii="Times New Roman" w:hAnsi="Times New Roman"/>
        </w:rPr>
        <w:t xml:space="preserve"> </w:t>
      </w:r>
      <w:r>
        <w:rPr/>
        <w:t xml:space="preserve">z siedzibą w </w:t>
      </w:r>
      <w:r>
        <w:rPr>
          <w:rFonts w:ascii="Times New Roman" w:hAnsi="Times New Roman"/>
          <w:u w:val="single"/>
        </w:rPr>
        <w:tab/>
      </w:r>
      <w:r>
        <w:rPr>
          <w:spacing w:val="-2"/>
        </w:rPr>
        <w:t xml:space="preserve">(„Zamawiający”) </w:t>
      </w:r>
      <w:r>
        <w:rPr/>
        <w:t xml:space="preserve">ul. </w:t>
      </w:r>
      <w:r>
        <w:rPr>
          <w:u w:val="single"/>
        </w:rPr>
        <w:tab/>
        <w:tab/>
      </w:r>
      <w:r>
        <w:rPr>
          <w:spacing w:val="-10"/>
        </w:rPr>
        <w:t>;</w:t>
      </w:r>
    </w:p>
    <w:p>
      <w:pPr>
        <w:pStyle w:val="Normal"/>
        <w:tabs>
          <w:tab w:val="clear" w:pos="720"/>
          <w:tab w:val="left" w:pos="5236" w:leader="none"/>
        </w:tabs>
        <w:spacing w:lineRule="exact" w:line="257"/>
        <w:ind w:left="976" w:hanging="0"/>
        <w:rPr/>
      </w:pPr>
      <w:r>
        <w:rPr>
          <w:spacing w:val="57"/>
          <w:u w:val="single"/>
        </w:rPr>
        <w:t xml:space="preserve">  </w:t>
      </w:r>
      <w:r>
        <w:rPr/>
        <w:t xml:space="preserve">- </w:t>
      </w:r>
      <w:r>
        <w:rPr>
          <w:u w:val="single"/>
        </w:rPr>
        <w:tab/>
      </w:r>
    </w:p>
    <w:p>
      <w:pPr>
        <w:pStyle w:val="Tretekstu"/>
        <w:tabs>
          <w:tab w:val="clear" w:pos="720"/>
          <w:tab w:val="left" w:pos="4716" w:leader="none"/>
          <w:tab w:val="left" w:pos="9101" w:leader="none"/>
        </w:tabs>
        <w:spacing w:before="159" w:after="0"/>
        <w:ind w:left="976" w:hanging="0"/>
        <w:jc w:val="left"/>
        <w:rPr/>
      </w:pPr>
      <w:r>
        <w:rPr/>
        <w:t xml:space="preserve">NIP </w:t>
      </w:r>
      <w:r>
        <w:rPr>
          <w:u w:val="single"/>
        </w:rPr>
        <w:tab/>
      </w:r>
      <w:r>
        <w:rPr/>
        <w:t xml:space="preserve">, REGON </w:t>
      </w:r>
      <w:r>
        <w:rPr>
          <w:u w:val="single"/>
        </w:rPr>
        <w:tab/>
      </w:r>
    </w:p>
    <w:p>
      <w:pPr>
        <w:pStyle w:val="Tretekstu"/>
        <w:tabs>
          <w:tab w:val="clear" w:pos="720"/>
          <w:tab w:val="left" w:pos="7103" w:leader="none"/>
        </w:tabs>
        <w:spacing w:before="160" w:after="0"/>
        <w:ind w:left="976" w:hanging="0"/>
        <w:jc w:val="left"/>
        <w:rPr/>
      </w:pPr>
      <w:r>
        <w:rPr>
          <w:color w:val="000009"/>
        </w:rPr>
        <w:t>zarejestrowaną w Sądzie Rejonowym</w:t>
      </w:r>
      <w:r>
        <w:rPr>
          <w:color w:val="000009"/>
          <w:spacing w:val="40"/>
        </w:rPr>
        <w:t xml:space="preserve"> </w:t>
      </w:r>
      <w:r>
        <w:rPr>
          <w:u w:val="single"/>
        </w:rPr>
        <w:tab/>
      </w:r>
      <w:r>
        <w:rPr/>
        <w:t>;</w:t>
      </w:r>
      <w:r>
        <w:rPr>
          <w:spacing w:val="-3"/>
        </w:rPr>
        <w:t xml:space="preserve"> </w:t>
      </w:r>
      <w:r>
        <w:rPr>
          <w:color w:val="000009"/>
          <w:spacing w:val="-2"/>
        </w:rPr>
        <w:t>Wydział</w:t>
      </w:r>
    </w:p>
    <w:p>
      <w:pPr>
        <w:pStyle w:val="Tretekstu"/>
        <w:tabs>
          <w:tab w:val="clear" w:pos="720"/>
          <w:tab w:val="left" w:pos="3503" w:leader="none"/>
        </w:tabs>
        <w:spacing w:lineRule="exact" w:line="257" w:before="1" w:after="0"/>
        <w:ind w:left="976" w:hanging="0"/>
        <w:jc w:val="left"/>
        <w:rPr/>
      </w:pPr>
      <w:r>
        <w:rPr>
          <w:u w:val="single"/>
        </w:rPr>
        <w:tab/>
      </w:r>
      <w:r>
        <w:rPr/>
        <w:t>;</w:t>
      </w:r>
      <w:r>
        <w:rPr>
          <w:spacing w:val="38"/>
        </w:rPr>
        <w:t xml:space="preserve"> </w:t>
      </w:r>
      <w:r>
        <w:rPr>
          <w:color w:val="000009"/>
        </w:rPr>
        <w:t>Gospodarczy</w:t>
      </w:r>
      <w:r>
        <w:rPr>
          <w:color w:val="000009"/>
          <w:spacing w:val="-5"/>
        </w:rPr>
        <w:t xml:space="preserve"> </w:t>
      </w:r>
      <w:r>
        <w:rPr>
          <w:color w:val="000009"/>
        </w:rPr>
        <w:t>Krajowego</w:t>
      </w:r>
      <w:r>
        <w:rPr>
          <w:color w:val="000009"/>
          <w:spacing w:val="-3"/>
        </w:rPr>
        <w:t xml:space="preserve"> </w:t>
      </w:r>
      <w:r>
        <w:rPr>
          <w:color w:val="000009"/>
        </w:rPr>
        <w:t>Rejestru</w:t>
      </w:r>
      <w:r>
        <w:rPr>
          <w:color w:val="000009"/>
          <w:spacing w:val="-6"/>
        </w:rPr>
        <w:t xml:space="preserve"> </w:t>
      </w:r>
      <w:r>
        <w:rPr>
          <w:color w:val="000009"/>
        </w:rPr>
        <w:t>Sądowego</w:t>
      </w:r>
      <w:r>
        <w:rPr>
          <w:color w:val="000009"/>
          <w:spacing w:val="-4"/>
        </w:rPr>
        <w:t xml:space="preserve"> </w:t>
      </w:r>
      <w:r>
        <w:rPr>
          <w:color w:val="000009"/>
        </w:rPr>
        <w:t>pod</w:t>
      </w:r>
      <w:r>
        <w:rPr>
          <w:color w:val="000009"/>
          <w:spacing w:val="-7"/>
        </w:rPr>
        <w:t xml:space="preserve"> </w:t>
      </w:r>
      <w:r>
        <w:rPr>
          <w:color w:val="000009"/>
        </w:rPr>
        <w:t>numerem</w:t>
      </w:r>
      <w:r>
        <w:rPr>
          <w:color w:val="000009"/>
          <w:spacing w:val="-2"/>
        </w:rPr>
        <w:t xml:space="preserve"> </w:t>
      </w:r>
      <w:r>
        <w:rPr>
          <w:color w:val="000009"/>
          <w:spacing w:val="-5"/>
        </w:rPr>
        <w:t>KRS</w:t>
      </w:r>
    </w:p>
    <w:p>
      <w:pPr>
        <w:pStyle w:val="Tretekstu"/>
        <w:tabs>
          <w:tab w:val="clear" w:pos="720"/>
          <w:tab w:val="left" w:pos="3503" w:leader="none"/>
          <w:tab w:val="left" w:pos="8004" w:leader="none"/>
        </w:tabs>
        <w:ind w:left="976" w:right="1191" w:hanging="0"/>
        <w:jc w:val="left"/>
        <w:rPr/>
      </w:pPr>
      <w:r>
        <w:rPr>
          <w:u w:val="single"/>
        </w:rPr>
        <w:tab/>
      </w:r>
      <w:r>
        <w:rPr/>
        <w:t>;</w:t>
      </w:r>
      <w:r>
        <w:rPr>
          <w:color w:val="000009"/>
        </w:rPr>
        <w:t>, kapitał zakładowy</w:t>
      </w:r>
      <w:r>
        <w:rPr>
          <w:color w:val="000009"/>
          <w:spacing w:val="45"/>
        </w:rPr>
        <w:t xml:space="preserve"> </w:t>
      </w:r>
      <w:r>
        <w:rPr>
          <w:u w:val="single"/>
        </w:rPr>
        <w:tab/>
      </w:r>
      <w:r>
        <w:rPr/>
        <w:t>;</w:t>
      </w:r>
      <w:r>
        <w:rPr>
          <w:spacing w:val="-12"/>
        </w:rPr>
        <w:t xml:space="preserve"> </w:t>
      </w:r>
      <w:r>
        <w:rPr>
          <w:color w:val="000009"/>
        </w:rPr>
        <w:t>zł</w:t>
      </w:r>
      <w:r>
        <w:rPr>
          <w:color w:val="000009"/>
          <w:spacing w:val="-11"/>
        </w:rPr>
        <w:t xml:space="preserve"> </w:t>
      </w:r>
      <w:r>
        <w:rPr>
          <w:color w:val="000009"/>
        </w:rPr>
        <w:t>wniesiony</w:t>
      </w:r>
      <w:r>
        <w:rPr>
          <w:color w:val="000009"/>
          <w:spacing w:val="-12"/>
        </w:rPr>
        <w:t xml:space="preserve"> </w:t>
      </w:r>
      <w:r>
        <w:rPr>
          <w:color w:val="000009"/>
        </w:rPr>
        <w:t xml:space="preserve">w </w:t>
      </w:r>
      <w:r>
        <w:rPr>
          <w:color w:val="000009"/>
          <w:spacing w:val="-2"/>
        </w:rPr>
        <w:t>całości</w:t>
      </w:r>
    </w:p>
    <w:p>
      <w:pPr>
        <w:pStyle w:val="Tretekstu"/>
        <w:ind w:left="976" w:hanging="0"/>
        <w:jc w:val="left"/>
        <w:rPr/>
      </w:pPr>
      <w:r>
        <w:rPr>
          <w:color w:val="000009"/>
          <w:spacing w:val="-2"/>
        </w:rPr>
        <w:t>reprezentowanym</w:t>
      </w:r>
      <w:r>
        <w:rPr>
          <w:color w:val="000009"/>
          <w:spacing w:val="14"/>
        </w:rPr>
        <w:t xml:space="preserve"> </w:t>
      </w:r>
      <w:r>
        <w:rPr>
          <w:color w:val="000009"/>
          <w:spacing w:val="-2"/>
        </w:rPr>
        <w:t>przez:</w:t>
      </w:r>
    </w:p>
    <w:p>
      <w:pPr>
        <w:pStyle w:val="Tretekstu"/>
        <w:spacing w:before="161" w:after="0"/>
        <w:jc w:val="left"/>
        <w:rPr/>
      </w:pPr>
      <w:r>
        <w:rPr/>
      </w:r>
    </w:p>
    <w:p>
      <w:pPr>
        <w:pStyle w:val="Tretekstu"/>
        <w:ind w:left="976" w:hanging="0"/>
        <w:jc w:val="left"/>
        <w:rPr/>
      </w:pPr>
      <w:r>
        <w:rPr>
          <w:spacing w:val="-2"/>
        </w:rPr>
        <w:t>reprezentowanym</w:t>
      </w:r>
      <w:r>
        <w:rPr>
          <w:spacing w:val="14"/>
        </w:rPr>
        <w:t xml:space="preserve"> </w:t>
      </w:r>
      <w:r>
        <w:rPr>
          <w:spacing w:val="-2"/>
        </w:rPr>
        <w:t>przez:</w:t>
      </w:r>
    </w:p>
    <w:p>
      <w:pPr>
        <w:pStyle w:val="Tretekstu"/>
        <w:spacing w:before="130" w:after="0"/>
        <w:jc w:val="left"/>
        <w:rPr>
          <w:sz w:val="20"/>
        </w:rPr>
      </w:pPr>
      <w:r>
        <w:rPr>
          <w:sz w:val="20"/>
        </w:rPr>
        <mc:AlternateContent>
          <mc:Choice Requires="wps">
            <w:drawing>
              <wp:anchor behindDoc="1" distT="0" distB="0" distL="0" distR="0" simplePos="0" locked="0" layoutInCell="1" allowOverlap="1" relativeHeight="4" wp14:anchorId="04C728F7">
                <wp:simplePos x="0" y="0"/>
                <wp:positionH relativeFrom="page">
                  <wp:posOffset>899795</wp:posOffset>
                </wp:positionH>
                <wp:positionV relativeFrom="paragraph">
                  <wp:posOffset>247015</wp:posOffset>
                </wp:positionV>
                <wp:extent cx="1657350" cy="1905"/>
                <wp:effectExtent l="0" t="0" r="0" b="0"/>
                <wp:wrapTopAndBottom/>
                <wp:docPr id="1" name="Graphic 2"/>
                <a:graphic xmlns:a="http://schemas.openxmlformats.org/drawingml/2006/main">
                  <a:graphicData uri="http://schemas.microsoft.com/office/word/2010/wordprocessingShape">
                    <wps:wsp>
                      <wps:cNvSpPr/>
                      <wps:spPr>
                        <a:xfrm>
                          <a:off x="0" y="0"/>
                          <a:ext cx="1656720" cy="1440"/>
                        </a:xfrm>
                        <a:custGeom>
                          <a:avLst/>
                          <a:gdLst/>
                          <a:ahLst/>
                          <a:rect l="l" t="t" r="r" b="b"/>
                          <a:pathLst>
                            <a:path w="1656714" h="0">
                              <a:moveTo>
                                <a:pt x="0" y="0"/>
                              </a:moveTo>
                              <a:lnTo>
                                <a:pt x="1656585"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Tretekstu"/>
        <w:jc w:val="left"/>
        <w:rPr/>
      </w:pPr>
      <w:r>
        <w:rPr/>
      </w:r>
    </w:p>
    <w:p>
      <w:pPr>
        <w:pStyle w:val="Tretekstu"/>
        <w:spacing w:before="84" w:after="0"/>
        <w:jc w:val="left"/>
        <w:rPr/>
      </w:pPr>
      <w:r>
        <w:rPr/>
      </w:r>
    </w:p>
    <w:p>
      <w:pPr>
        <w:pStyle w:val="Tretekstu"/>
        <w:ind w:left="976" w:hanging="0"/>
        <w:jc w:val="left"/>
        <w:rPr/>
      </w:pPr>
      <w:r>
        <w:rPr>
          <w:spacing w:val="-10"/>
        </w:rPr>
        <w:t>a</w:t>
      </w:r>
    </w:p>
    <w:p>
      <w:pPr>
        <w:pStyle w:val="Tretekstu"/>
        <w:jc w:val="left"/>
        <w:rPr/>
      </w:pPr>
      <w:r>
        <w:rPr/>
      </w:r>
    </w:p>
    <w:p>
      <w:pPr>
        <w:pStyle w:val="Tretekstu"/>
        <w:spacing w:before="61" w:after="0"/>
        <w:jc w:val="left"/>
        <w:rPr/>
      </w:pPr>
      <w:r>
        <w:rPr/>
      </w:r>
    </w:p>
    <w:p>
      <w:pPr>
        <w:pStyle w:val="Normal"/>
        <w:ind w:left="976" w:hanging="0"/>
        <w:rPr>
          <w:i/>
          <w:i/>
        </w:rPr>
      </w:pPr>
      <w:r>
        <w:rPr>
          <w:i/>
        </w:rPr>
        <w:t>(w</w:t>
      </w:r>
      <w:r>
        <w:rPr>
          <w:i/>
          <w:spacing w:val="-7"/>
        </w:rPr>
        <w:t xml:space="preserve"> </w:t>
      </w:r>
      <w:r>
        <w:rPr>
          <w:i/>
        </w:rPr>
        <w:t>przypadku</w:t>
      </w:r>
      <w:r>
        <w:rPr>
          <w:i/>
          <w:spacing w:val="-7"/>
        </w:rPr>
        <w:t xml:space="preserve"> </w:t>
      </w:r>
      <w:r>
        <w:rPr>
          <w:i/>
        </w:rPr>
        <w:t>osób</w:t>
      </w:r>
      <w:r>
        <w:rPr>
          <w:i/>
          <w:spacing w:val="-6"/>
        </w:rPr>
        <w:t xml:space="preserve"> </w:t>
      </w:r>
      <w:r>
        <w:rPr>
          <w:i/>
        </w:rPr>
        <w:t>prawnych</w:t>
      </w:r>
      <w:r>
        <w:rPr>
          <w:i/>
          <w:spacing w:val="-6"/>
        </w:rPr>
        <w:t xml:space="preserve"> </w:t>
      </w:r>
      <w:r>
        <w:rPr>
          <w:i/>
        </w:rPr>
        <w:t>i</w:t>
      </w:r>
      <w:r>
        <w:rPr>
          <w:i/>
          <w:spacing w:val="-7"/>
        </w:rPr>
        <w:t xml:space="preserve"> </w:t>
      </w:r>
      <w:r>
        <w:rPr>
          <w:i/>
        </w:rPr>
        <w:t>spółek</w:t>
      </w:r>
      <w:r>
        <w:rPr>
          <w:i/>
          <w:spacing w:val="-6"/>
        </w:rPr>
        <w:t xml:space="preserve"> </w:t>
      </w:r>
      <w:r>
        <w:rPr>
          <w:i/>
        </w:rPr>
        <w:t>handlowych</w:t>
      </w:r>
      <w:r>
        <w:rPr>
          <w:i/>
          <w:spacing w:val="-6"/>
        </w:rPr>
        <w:t xml:space="preserve"> </w:t>
      </w:r>
      <w:r>
        <w:rPr>
          <w:i/>
        </w:rPr>
        <w:t>nieposiadających</w:t>
      </w:r>
      <w:r>
        <w:rPr>
          <w:i/>
          <w:spacing w:val="-6"/>
        </w:rPr>
        <w:t xml:space="preserve"> </w:t>
      </w:r>
      <w:r>
        <w:rPr>
          <w:i/>
        </w:rPr>
        <w:t>osobowości</w:t>
      </w:r>
      <w:r>
        <w:rPr>
          <w:i/>
          <w:spacing w:val="-6"/>
        </w:rPr>
        <w:t xml:space="preserve"> </w:t>
      </w:r>
      <w:r>
        <w:rPr>
          <w:i/>
          <w:spacing w:val="-2"/>
        </w:rPr>
        <w:t>prawnej)</w:t>
      </w:r>
    </w:p>
    <w:p>
      <w:pPr>
        <w:pStyle w:val="Tretekstu"/>
        <w:tabs>
          <w:tab w:val="clear" w:pos="720"/>
          <w:tab w:val="left" w:pos="4204" w:leader="none"/>
          <w:tab w:val="left" w:pos="4641" w:leader="none"/>
          <w:tab w:val="left" w:pos="6019" w:leader="none"/>
          <w:tab w:val="left" w:pos="6348" w:leader="none"/>
          <w:tab w:val="left" w:pos="8377" w:leader="none"/>
          <w:tab w:val="left" w:pos="9668" w:leader="none"/>
        </w:tabs>
        <w:spacing w:before="2" w:after="0"/>
        <w:ind w:left="976" w:right="656" w:hanging="0"/>
        <w:jc w:val="left"/>
        <w:rPr/>
      </w:pPr>
      <w:r>
        <w:rPr>
          <w:rFonts w:ascii="Times New Roman" w:hAnsi="Times New Roman"/>
          <w:u w:val="single"/>
        </w:rPr>
        <w:tab/>
      </w:r>
      <w:r>
        <w:rPr/>
        <w:t xml:space="preserve">z siedzibą w </w:t>
      </w:r>
      <w:r>
        <w:rPr>
          <w:rFonts w:ascii="Times New Roman" w:hAnsi="Times New Roman"/>
          <w:u w:val="single"/>
        </w:rPr>
        <w:tab/>
        <w:tab/>
        <w:tab/>
      </w:r>
      <w:r>
        <w:rPr>
          <w:spacing w:val="-2"/>
        </w:rPr>
        <w:t xml:space="preserve">(„Wykonawca”) </w:t>
      </w:r>
      <w:r>
        <w:rPr/>
        <w:t xml:space="preserve">ul. </w:t>
      </w:r>
      <w:r>
        <w:rPr>
          <w:u w:val="single"/>
        </w:rPr>
        <w:tab/>
        <w:tab/>
      </w:r>
      <w:r>
        <w:rPr/>
        <w:t>wpisana</w:t>
      </w:r>
      <w:r>
        <w:rPr>
          <w:spacing w:val="-7"/>
        </w:rPr>
        <w:t xml:space="preserve"> </w:t>
      </w:r>
      <w:r>
        <w:rPr/>
        <w:t>do</w:t>
      </w:r>
      <w:r>
        <w:rPr>
          <w:spacing w:val="-5"/>
        </w:rPr>
        <w:t xml:space="preserve"> </w:t>
      </w:r>
      <w:r>
        <w:rPr/>
        <w:t>rejestru</w:t>
      </w:r>
      <w:r>
        <w:rPr>
          <w:spacing w:val="-6"/>
        </w:rPr>
        <w:t xml:space="preserve"> </w:t>
      </w:r>
      <w:r>
        <w:rPr/>
        <w:t>przedsiębiorców</w:t>
      </w:r>
      <w:r>
        <w:rPr>
          <w:spacing w:val="-6"/>
        </w:rPr>
        <w:t xml:space="preserve"> </w:t>
      </w:r>
      <w:r>
        <w:rPr/>
        <w:t>Krajowego</w:t>
      </w:r>
      <w:r>
        <w:rPr>
          <w:spacing w:val="-3"/>
        </w:rPr>
        <w:t xml:space="preserve"> </w:t>
      </w:r>
      <w:r>
        <w:rPr/>
        <w:t>Rejestru Sądowego</w:t>
      </w:r>
      <w:r>
        <w:rPr>
          <w:spacing w:val="39"/>
        </w:rPr>
        <w:t xml:space="preserve"> </w:t>
      </w:r>
      <w:r>
        <w:rPr/>
        <w:t>w</w:t>
      </w:r>
      <w:r>
        <w:rPr>
          <w:spacing w:val="35"/>
        </w:rPr>
        <w:t xml:space="preserve"> </w:t>
      </w:r>
      <w:r>
        <w:rPr/>
        <w:t>Sądzie</w:t>
      </w:r>
      <w:r>
        <w:rPr>
          <w:spacing w:val="36"/>
        </w:rPr>
        <w:t xml:space="preserve"> </w:t>
      </w:r>
      <w:r>
        <w:rPr/>
        <w:t>Rejonowym</w:t>
      </w:r>
      <w:r>
        <w:rPr>
          <w:spacing w:val="39"/>
        </w:rPr>
        <w:t xml:space="preserve"> </w:t>
      </w:r>
      <w:r>
        <w:rPr/>
        <w:t>w</w:t>
      </w:r>
      <w:r>
        <w:rPr>
          <w:spacing w:val="34"/>
        </w:rPr>
        <w:t xml:space="preserve"> </w:t>
      </w:r>
      <w:r>
        <w:rPr>
          <w:rFonts w:ascii="Times New Roman" w:hAnsi="Times New Roman"/>
          <w:u w:val="single"/>
        </w:rPr>
        <w:tab/>
        <w:tab/>
      </w:r>
      <w:r>
        <w:rPr>
          <w:rFonts w:ascii="Times New Roman" w:hAnsi="Times New Roman"/>
          <w:spacing w:val="-22"/>
        </w:rPr>
        <w:t xml:space="preserve"> </w:t>
      </w:r>
      <w:r>
        <w:rPr>
          <w:rFonts w:ascii="Times New Roman" w:hAnsi="Times New Roman"/>
          <w:u w:val="single"/>
        </w:rPr>
        <w:tab/>
      </w:r>
      <w:r>
        <w:rPr>
          <w:rFonts w:ascii="Times New Roman" w:hAnsi="Times New Roman"/>
          <w:spacing w:val="-11"/>
        </w:rPr>
        <w:t xml:space="preserve"> </w:t>
      </w:r>
      <w:r>
        <w:rPr/>
        <w:t>pod</w:t>
      </w:r>
      <w:r>
        <w:rPr>
          <w:spacing w:val="40"/>
        </w:rPr>
        <w:t xml:space="preserve"> </w:t>
      </w:r>
      <w:r>
        <w:rPr/>
        <w:t>numerem</w:t>
      </w:r>
      <w:r>
        <w:rPr>
          <w:spacing w:val="35"/>
        </w:rPr>
        <w:t xml:space="preserve"> </w:t>
      </w:r>
      <w:r>
        <w:rPr>
          <w:rFonts w:ascii="Times New Roman" w:hAnsi="Times New Roman"/>
          <w:u w:val="single"/>
        </w:rPr>
        <w:tab/>
        <w:tab/>
      </w:r>
      <w:r>
        <w:rPr>
          <w:rFonts w:ascii="Times New Roman" w:hAnsi="Times New Roman"/>
          <w:spacing w:val="-22"/>
        </w:rPr>
        <w:t xml:space="preserve"> </w:t>
      </w:r>
      <w:r>
        <w:rPr>
          <w:spacing w:val="-2"/>
        </w:rPr>
        <w:t>NIP</w:t>
      </w:r>
    </w:p>
    <w:p>
      <w:pPr>
        <w:pStyle w:val="Tretekstu"/>
        <w:tabs>
          <w:tab w:val="clear" w:pos="720"/>
          <w:tab w:val="left" w:pos="4073" w:leader="none"/>
          <w:tab w:val="left" w:pos="4412" w:leader="none"/>
          <w:tab w:val="left" w:pos="5040" w:leader="none"/>
          <w:tab w:val="left" w:pos="5395" w:leader="none"/>
          <w:tab w:val="left" w:pos="7483" w:leader="none"/>
          <w:tab w:val="left" w:pos="7725" w:leader="none"/>
          <w:tab w:val="left" w:pos="8063" w:leader="none"/>
          <w:tab w:val="left" w:pos="9270" w:leader="none"/>
        </w:tabs>
        <w:ind w:left="976" w:right="656" w:hanging="0"/>
        <w:jc w:val="left"/>
        <w:rPr/>
      </w:pPr>
      <w:r>
        <w:rPr>
          <w:rFonts w:ascii="Times New Roman" w:hAnsi="Times New Roman"/>
          <w:u w:val="single"/>
        </w:rPr>
        <w:tab/>
      </w:r>
      <w:r>
        <w:rPr>
          <w:spacing w:val="-10"/>
        </w:rPr>
        <w:t>,</w:t>
      </w:r>
      <w:r>
        <w:rPr/>
        <w:tab/>
      </w:r>
      <w:r>
        <w:rPr>
          <w:spacing w:val="-2"/>
        </w:rPr>
        <w:t>REGON</w:t>
      </w:r>
      <w:r>
        <w:rPr/>
        <w:tab/>
      </w:r>
      <w:r>
        <w:rPr>
          <w:rFonts w:ascii="Times New Roman" w:hAnsi="Times New Roman"/>
          <w:u w:val="single"/>
        </w:rPr>
        <w:tab/>
      </w:r>
      <w:r>
        <w:rPr>
          <w:rFonts w:ascii="Times New Roman" w:hAnsi="Times New Roman"/>
        </w:rPr>
        <w:tab/>
      </w:r>
      <w:r>
        <w:rPr>
          <w:spacing w:val="-10"/>
        </w:rPr>
        <w:t>,</w:t>
      </w:r>
      <w:r>
        <w:rPr/>
        <w:tab/>
      </w:r>
      <w:r>
        <w:rPr>
          <w:spacing w:val="-2"/>
        </w:rPr>
        <w:t>wysokość</w:t>
      </w:r>
      <w:r>
        <w:rPr/>
        <w:tab/>
      </w:r>
      <w:r>
        <w:rPr>
          <w:spacing w:val="-2"/>
        </w:rPr>
        <w:t xml:space="preserve">kapitału </w:t>
      </w:r>
      <w:r>
        <w:rPr/>
        <w:t xml:space="preserve">zakładowego </w:t>
      </w:r>
      <w:r>
        <w:rPr>
          <w:rFonts w:ascii="Times New Roman" w:hAnsi="Times New Roman"/>
          <w:u w:val="single"/>
        </w:rPr>
        <w:tab/>
        <w:tab/>
        <w:tab/>
      </w:r>
      <w:r>
        <w:rPr>
          <w:spacing w:val="-10"/>
        </w:rPr>
        <w:t>.</w:t>
      </w:r>
    </w:p>
    <w:p>
      <w:pPr>
        <w:pStyle w:val="Tretekstu"/>
        <w:ind w:left="976" w:hanging="0"/>
        <w:jc w:val="left"/>
        <w:rPr/>
      </w:pPr>
      <w:r>
        <w:rPr>
          <w:spacing w:val="-2"/>
        </w:rPr>
        <w:t>reprezentowaną</w:t>
      </w:r>
      <w:r>
        <w:rPr>
          <w:spacing w:val="12"/>
        </w:rPr>
        <w:t xml:space="preserve"> </w:t>
      </w:r>
      <w:r>
        <w:rPr>
          <w:spacing w:val="-2"/>
        </w:rPr>
        <w:t>przez:</w:t>
      </w:r>
    </w:p>
    <w:p>
      <w:pPr>
        <w:pStyle w:val="Tretekstu"/>
        <w:spacing w:before="6" w:after="0"/>
        <w:jc w:val="left"/>
        <w:rPr>
          <w:sz w:val="17"/>
        </w:rPr>
      </w:pPr>
      <w:r>
        <w:rPr>
          <w:sz w:val="17"/>
        </w:rPr>
        <mc:AlternateContent>
          <mc:Choice Requires="wps">
            <w:drawing>
              <wp:anchor behindDoc="1" distT="0" distB="0" distL="0" distR="0" simplePos="0" locked="0" layoutInCell="1" allowOverlap="1" relativeHeight="5" wp14:anchorId="7DD8AA10">
                <wp:simplePos x="0" y="0"/>
                <wp:positionH relativeFrom="page">
                  <wp:posOffset>899795</wp:posOffset>
                </wp:positionH>
                <wp:positionV relativeFrom="paragraph">
                  <wp:posOffset>146050</wp:posOffset>
                </wp:positionV>
                <wp:extent cx="2538730" cy="1905"/>
                <wp:effectExtent l="0" t="0" r="0" b="0"/>
                <wp:wrapTopAndBottom/>
                <wp:docPr id="2" name="Graphic 3"/>
                <a:graphic xmlns:a="http://schemas.openxmlformats.org/drawingml/2006/main">
                  <a:graphicData uri="http://schemas.microsoft.com/office/word/2010/wordprocessingShape">
                    <wps:wsp>
                      <wps:cNvSpPr/>
                      <wps:spPr>
                        <a:xfrm>
                          <a:off x="0" y="0"/>
                          <a:ext cx="2538000" cy="1440"/>
                        </a:xfrm>
                        <a:custGeom>
                          <a:avLst/>
                          <a:gdLst/>
                          <a:ahLst/>
                          <a:rect l="l" t="t" r="r" b="b"/>
                          <a:pathLst>
                            <a:path w="2538095" h="0">
                              <a:moveTo>
                                <a:pt x="0" y="0"/>
                              </a:moveTo>
                              <a:lnTo>
                                <a:pt x="2537466"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21" w:after="0"/>
        <w:ind w:left="745" w:right="1463" w:hanging="0"/>
        <w:jc w:val="center"/>
        <w:rPr/>
      </w:pPr>
      <w:r>
        <w:rPr>
          <w:spacing w:val="-10"/>
        </w:rPr>
        <w:t>,</w:t>
      </w:r>
    </w:p>
    <w:p>
      <w:pPr>
        <w:pStyle w:val="Tretekstu"/>
        <w:jc w:val="left"/>
        <w:rPr/>
      </w:pPr>
      <w:r>
        <w:rPr/>
      </w:r>
    </w:p>
    <w:p>
      <w:pPr>
        <w:pStyle w:val="Tretekstu"/>
        <w:spacing w:before="1" w:after="0"/>
        <w:ind w:left="976" w:hanging="0"/>
        <w:jc w:val="left"/>
        <w:rPr/>
      </w:pPr>
      <w:r>
        <mc:AlternateContent>
          <mc:Choice Requires="wps">
            <w:drawing>
              <wp:anchor behindDoc="0" distT="0" distB="0" distL="0" distR="0" simplePos="0" locked="0" layoutInCell="1" allowOverlap="1" relativeHeight="2" wp14:anchorId="501BD939">
                <wp:simplePos x="0" y="0"/>
                <wp:positionH relativeFrom="page">
                  <wp:posOffset>899795</wp:posOffset>
                </wp:positionH>
                <wp:positionV relativeFrom="paragraph">
                  <wp:posOffset>-181610</wp:posOffset>
                </wp:positionV>
                <wp:extent cx="2537460" cy="1905"/>
                <wp:effectExtent l="0" t="0" r="0" b="0"/>
                <wp:wrapNone/>
                <wp:docPr id="3" name="Graphic 4"/>
                <a:graphic xmlns:a="http://schemas.openxmlformats.org/drawingml/2006/main">
                  <a:graphicData uri="http://schemas.microsoft.com/office/word/2010/wordprocessingShape">
                    <wps:wsp>
                      <wps:cNvSpPr/>
                      <wps:spPr>
                        <a:xfrm>
                          <a:off x="0" y="0"/>
                          <a:ext cx="2536920" cy="1440"/>
                        </a:xfrm>
                        <a:custGeom>
                          <a:avLst/>
                          <a:gdLst/>
                          <a:ahLst/>
                          <a:rect l="l" t="t" r="r" b="b"/>
                          <a:pathLst>
                            <a:path w="2536825" h="0">
                              <a:moveTo>
                                <a:pt x="0" y="0"/>
                              </a:moveTo>
                              <a:lnTo>
                                <a:pt x="2536207"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lub</w:t>
      </w:r>
    </w:p>
    <w:p>
      <w:pPr>
        <w:pStyle w:val="Normal"/>
        <w:spacing w:before="159" w:after="0"/>
        <w:ind w:left="976" w:right="655" w:hanging="0"/>
        <w:jc w:val="both"/>
        <w:rPr>
          <w:i/>
          <w:i/>
        </w:rPr>
      </w:pPr>
      <w:r>
        <w:rPr>
          <w:i/>
        </w:rPr>
        <w:t xml:space="preserve">(w przypadku osób fizycznych wpisanych do Centralnej Ewidencji i Informacji o Działalności </w:t>
      </w:r>
      <w:r>
        <w:rPr>
          <w:i/>
          <w:spacing w:val="-2"/>
        </w:rPr>
        <w:t>Gospodarczej)</w:t>
      </w:r>
    </w:p>
    <w:p>
      <w:pPr>
        <w:pStyle w:val="Tretekstu"/>
        <w:spacing w:before="2" w:after="0"/>
        <w:jc w:val="left"/>
        <w:rPr>
          <w:i/>
          <w:i/>
        </w:rPr>
      </w:pPr>
      <w:r>
        <w:rPr>
          <w:i/>
        </w:rPr>
      </w:r>
    </w:p>
    <w:p>
      <w:pPr>
        <w:pStyle w:val="Tretekstu"/>
        <w:tabs>
          <w:tab w:val="clear" w:pos="720"/>
          <w:tab w:val="left" w:pos="4175" w:leader="none"/>
        </w:tabs>
        <w:spacing w:lineRule="exact" w:line="257"/>
        <w:ind w:left="976" w:hanging="0"/>
        <w:rPr/>
      </w:pPr>
      <w:r>
        <w:rPr/>
        <w:t>p.</w:t>
      </w:r>
      <w:r>
        <w:rPr>
          <w:spacing w:val="246"/>
        </w:rPr>
        <w:t xml:space="preserve"> </w:t>
      </w:r>
      <w:r>
        <w:rPr>
          <w:u w:val="single"/>
        </w:rPr>
        <w:tab/>
      </w:r>
      <w:r>
        <w:rPr>
          <w:spacing w:val="80"/>
        </w:rPr>
        <w:t xml:space="preserve">  </w:t>
      </w:r>
      <w:r>
        <w:rPr/>
        <w:t>prowadzącym</w:t>
      </w:r>
      <w:r>
        <w:rPr>
          <w:spacing w:val="80"/>
          <w:w w:val="150"/>
        </w:rPr>
        <w:t xml:space="preserve">  </w:t>
      </w:r>
      <w:r>
        <w:rPr/>
        <w:t>działalność</w:t>
      </w:r>
      <w:r>
        <w:rPr>
          <w:spacing w:val="80"/>
          <w:w w:val="150"/>
        </w:rPr>
        <w:t xml:space="preserve">  </w:t>
      </w:r>
      <w:r>
        <w:rPr/>
        <w:t>gospodarczą</w:t>
      </w:r>
      <w:r>
        <w:rPr>
          <w:spacing w:val="80"/>
          <w:w w:val="150"/>
        </w:rPr>
        <w:t xml:space="preserve">  </w:t>
      </w:r>
      <w:r>
        <w:rPr/>
        <w:t>pod</w:t>
      </w:r>
      <w:r>
        <w:rPr>
          <w:spacing w:val="80"/>
          <w:w w:val="150"/>
        </w:rPr>
        <w:t xml:space="preserve">  </w:t>
      </w:r>
      <w:r>
        <w:rPr/>
        <w:t>firmą</w:t>
      </w:r>
    </w:p>
    <w:p>
      <w:pPr>
        <w:pStyle w:val="Tretekstu"/>
        <w:tabs>
          <w:tab w:val="clear" w:pos="720"/>
          <w:tab w:val="left" w:pos="4216" w:leader="none"/>
          <w:tab w:val="left" w:pos="5022" w:leader="none"/>
          <w:tab w:val="left" w:pos="9060" w:leader="none"/>
          <w:tab w:val="left" w:pos="10099" w:leader="none"/>
        </w:tabs>
        <w:ind w:left="976" w:right="605" w:hanging="0"/>
        <w:rPr/>
      </w:pPr>
      <w:r>
        <w:rPr>
          <w:rFonts w:ascii="Times New Roman" w:hAnsi="Times New Roman"/>
          <w:u w:val="single"/>
        </w:rPr>
        <w:tab/>
        <w:tab/>
      </w:r>
      <w:r>
        <w:rPr>
          <w:rFonts w:ascii="Times New Roman" w:hAnsi="Times New Roman"/>
          <w:spacing w:val="80"/>
        </w:rPr>
        <w:t xml:space="preserve">  </w:t>
      </w:r>
      <w:r>
        <w:rPr/>
        <w:t>z</w:t>
      </w:r>
      <w:r>
        <w:rPr>
          <w:spacing w:val="80"/>
          <w:w w:val="150"/>
        </w:rPr>
        <w:t xml:space="preserve">  </w:t>
      </w:r>
      <w:r>
        <w:rPr/>
        <w:t>siedzibą</w:t>
      </w:r>
      <w:r>
        <w:rPr>
          <w:spacing w:val="80"/>
        </w:rPr>
        <w:t xml:space="preserve">  </w:t>
      </w:r>
      <w:r>
        <w:rPr/>
        <w:t>w</w:t>
      </w:r>
      <w:r>
        <w:rPr>
          <w:spacing w:val="346"/>
        </w:rPr>
        <w:t xml:space="preserve"> </w:t>
      </w:r>
      <w:r>
        <w:rPr>
          <w:rFonts w:ascii="Times New Roman" w:hAnsi="Times New Roman"/>
          <w:u w:val="single"/>
        </w:rPr>
        <w:tab/>
        <w:tab/>
      </w:r>
      <w:r>
        <w:rPr>
          <w:rFonts w:ascii="Times New Roman" w:hAnsi="Times New Roman"/>
        </w:rPr>
        <w:t xml:space="preserve"> </w:t>
      </w:r>
      <w:r>
        <w:rPr/>
        <w:t xml:space="preserve">(„Wykonawca”) ul </w:t>
      </w:r>
      <w:r>
        <w:rPr>
          <w:rFonts w:ascii="Times New Roman" w:hAnsi="Times New Roman"/>
          <w:u w:val="single"/>
        </w:rPr>
        <w:tab/>
      </w:r>
      <w:r>
        <w:rPr/>
        <w:t>, wpisanym do Centralnej Ewidencji i Informacji i Działalności Gospodarczej,</w:t>
      </w:r>
      <w:r>
        <w:rPr>
          <w:spacing w:val="40"/>
        </w:rPr>
        <w:t xml:space="preserve">  </w:t>
      </w:r>
      <w:r>
        <w:rPr/>
        <w:t>posiadającym</w:t>
      </w:r>
      <w:r>
        <w:rPr>
          <w:spacing w:val="40"/>
        </w:rPr>
        <w:t xml:space="preserve">  </w:t>
      </w:r>
      <w:r>
        <w:rPr/>
        <w:t>numer</w:t>
      </w:r>
      <w:r>
        <w:rPr>
          <w:spacing w:val="80"/>
          <w:w w:val="150"/>
        </w:rPr>
        <w:t xml:space="preserve"> </w:t>
      </w:r>
      <w:r>
        <w:rPr/>
        <w:t>identyfikacyjny</w:t>
      </w:r>
      <w:r>
        <w:rPr>
          <w:spacing w:val="40"/>
        </w:rPr>
        <w:t xml:space="preserve">  </w:t>
      </w:r>
      <w:r>
        <w:rPr/>
        <w:t>NIP</w:t>
      </w:r>
      <w:r>
        <w:rPr>
          <w:spacing w:val="187"/>
        </w:rPr>
        <w:t xml:space="preserve"> </w:t>
      </w:r>
      <w:r>
        <w:rPr>
          <w:rFonts w:ascii="Times New Roman" w:hAnsi="Times New Roman"/>
          <w:u w:val="single"/>
        </w:rPr>
        <w:tab/>
      </w:r>
      <w:r>
        <w:rPr/>
        <w:t>;</w:t>
      </w:r>
      <w:r>
        <w:rPr>
          <w:spacing w:val="40"/>
        </w:rPr>
        <w:t xml:space="preserve">  </w:t>
      </w:r>
      <w:r>
        <w:rPr/>
        <w:t>REGON</w:t>
      </w:r>
    </w:p>
    <w:p>
      <w:pPr>
        <w:pStyle w:val="Tretekstu"/>
        <w:spacing w:before="6" w:after="0"/>
        <w:jc w:val="left"/>
        <w:rPr>
          <w:sz w:val="17"/>
        </w:rPr>
      </w:pPr>
      <w:r>
        <w:rPr>
          <w:sz w:val="17"/>
        </w:rPr>
        <mc:AlternateContent>
          <mc:Choice Requires="wps">
            <w:drawing>
              <wp:anchor behindDoc="1" distT="0" distB="0" distL="0" distR="0" simplePos="0" locked="0" layoutInCell="1" allowOverlap="1" relativeHeight="6" wp14:anchorId="796751D3">
                <wp:simplePos x="0" y="0"/>
                <wp:positionH relativeFrom="page">
                  <wp:posOffset>899795</wp:posOffset>
                </wp:positionH>
                <wp:positionV relativeFrom="paragraph">
                  <wp:posOffset>145415</wp:posOffset>
                </wp:positionV>
                <wp:extent cx="1348105" cy="1905"/>
                <wp:effectExtent l="0" t="0" r="0" b="0"/>
                <wp:wrapTopAndBottom/>
                <wp:docPr id="4" name="Graphic 5"/>
                <a:graphic xmlns:a="http://schemas.openxmlformats.org/drawingml/2006/main">
                  <a:graphicData uri="http://schemas.microsoft.com/office/word/2010/wordprocessingShape">
                    <wps:wsp>
                      <wps:cNvSpPr/>
                      <wps:spPr>
                        <a:xfrm>
                          <a:off x="0" y="0"/>
                          <a:ext cx="1347480" cy="1440"/>
                        </a:xfrm>
                        <a:custGeom>
                          <a:avLst/>
                          <a:gdLst/>
                          <a:ahLst/>
                          <a:rect l="l" t="t" r="r" b="b"/>
                          <a:pathLst>
                            <a:path w="1347470" h="0">
                              <a:moveTo>
                                <a:pt x="0" y="0"/>
                              </a:moveTo>
                              <a:lnTo>
                                <a:pt x="1347229"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sectPr>
          <w:headerReference w:type="default" r:id="rId2"/>
          <w:footerReference w:type="default" r:id="rId3"/>
          <w:type w:val="nextPage"/>
          <w:pgSz w:w="11906" w:h="16838"/>
          <w:pgMar w:left="440" w:right="760" w:header="0" w:top="1440" w:footer="1002" w:bottom="1200" w:gutter="0"/>
          <w:pgNumType w:fmt="decimal"/>
          <w:formProt w:val="false"/>
          <w:textDirection w:val="lrTb"/>
        </w:sectPr>
      </w:pPr>
    </w:p>
    <w:p>
      <w:pPr>
        <w:pStyle w:val="Tretekstu"/>
        <w:spacing w:before="72" w:after="0"/>
        <w:ind w:left="976" w:right="6918" w:hanging="0"/>
        <w:jc w:val="left"/>
        <w:rPr/>
      </w:pPr>
      <w:r>
        <w:rPr/>
        <w:t>działającym osobiście zwanym</w:t>
      </w:r>
      <w:r>
        <w:rPr>
          <w:spacing w:val="-13"/>
        </w:rPr>
        <w:t xml:space="preserve"> </w:t>
      </w:r>
      <w:r>
        <w:rPr/>
        <w:t>dalej</w:t>
      </w:r>
      <w:r>
        <w:rPr>
          <w:spacing w:val="-12"/>
        </w:rPr>
        <w:t xml:space="preserve"> </w:t>
      </w:r>
      <w:r>
        <w:rPr/>
        <w:t>„Wykonawcą”,</w:t>
      </w:r>
    </w:p>
    <w:p>
      <w:pPr>
        <w:pStyle w:val="Tretekstu"/>
        <w:spacing w:before="1" w:after="0"/>
        <w:jc w:val="left"/>
        <w:rPr/>
      </w:pPr>
      <w:r>
        <w:rPr/>
      </w:r>
    </w:p>
    <w:p>
      <w:pPr>
        <w:pStyle w:val="Tretekstu"/>
        <w:spacing w:lineRule="exact" w:line="257"/>
        <w:ind w:left="976" w:hanging="0"/>
        <w:jc w:val="left"/>
        <w:rPr/>
      </w:pPr>
      <w:r>
        <w:rPr>
          <w:spacing w:val="-5"/>
        </w:rPr>
        <w:t>lub</w:t>
      </w:r>
    </w:p>
    <w:p>
      <w:pPr>
        <w:pStyle w:val="Normal"/>
        <w:ind w:left="976" w:hanging="0"/>
        <w:rPr>
          <w:i/>
          <w:i/>
        </w:rPr>
      </w:pPr>
      <w:r>
        <w:rPr>
          <w:i/>
        </w:rPr>
        <w:t>(w</w:t>
      </w:r>
      <w:r>
        <w:rPr>
          <w:i/>
          <w:spacing w:val="40"/>
        </w:rPr>
        <w:t xml:space="preserve"> </w:t>
      </w:r>
      <w:r>
        <w:rPr>
          <w:i/>
        </w:rPr>
        <w:t>przypadku</w:t>
      </w:r>
      <w:r>
        <w:rPr>
          <w:i/>
          <w:spacing w:val="40"/>
        </w:rPr>
        <w:t xml:space="preserve"> </w:t>
      </w:r>
      <w:r>
        <w:rPr>
          <w:i/>
        </w:rPr>
        <w:t>osób</w:t>
      </w:r>
      <w:r>
        <w:rPr>
          <w:i/>
          <w:spacing w:val="40"/>
        </w:rPr>
        <w:t xml:space="preserve"> </w:t>
      </w:r>
      <w:r>
        <w:rPr>
          <w:i/>
        </w:rPr>
        <w:t>fizycznych</w:t>
      </w:r>
      <w:r>
        <w:rPr>
          <w:i/>
          <w:spacing w:val="40"/>
        </w:rPr>
        <w:t xml:space="preserve"> </w:t>
      </w:r>
      <w:r>
        <w:rPr>
          <w:i/>
        </w:rPr>
        <w:t>wpisanych</w:t>
      </w:r>
      <w:r>
        <w:rPr>
          <w:i/>
          <w:spacing w:val="40"/>
        </w:rPr>
        <w:t xml:space="preserve"> </w:t>
      </w:r>
      <w:r>
        <w:rPr>
          <w:i/>
        </w:rPr>
        <w:t>do</w:t>
      </w:r>
      <w:r>
        <w:rPr>
          <w:i/>
          <w:spacing w:val="40"/>
        </w:rPr>
        <w:t xml:space="preserve"> </w:t>
      </w:r>
      <w:r>
        <w:rPr>
          <w:i/>
        </w:rPr>
        <w:t>Centralnej</w:t>
      </w:r>
      <w:r>
        <w:rPr>
          <w:i/>
          <w:spacing w:val="40"/>
        </w:rPr>
        <w:t xml:space="preserve"> </w:t>
      </w:r>
      <w:r>
        <w:rPr>
          <w:i/>
        </w:rPr>
        <w:t>Ewidencji</w:t>
      </w:r>
      <w:r>
        <w:rPr>
          <w:i/>
          <w:spacing w:val="40"/>
        </w:rPr>
        <w:t xml:space="preserve"> </w:t>
      </w:r>
      <w:r>
        <w:rPr>
          <w:i/>
        </w:rPr>
        <w:t>i</w:t>
      </w:r>
      <w:r>
        <w:rPr>
          <w:i/>
          <w:spacing w:val="40"/>
        </w:rPr>
        <w:t xml:space="preserve"> </w:t>
      </w:r>
      <w:r>
        <w:rPr>
          <w:i/>
        </w:rPr>
        <w:t>Informacji</w:t>
      </w:r>
      <w:r>
        <w:rPr>
          <w:i/>
          <w:spacing w:val="40"/>
        </w:rPr>
        <w:t xml:space="preserve"> </w:t>
      </w:r>
      <w:r>
        <w:rPr>
          <w:i/>
        </w:rPr>
        <w:t>o</w:t>
      </w:r>
      <w:r>
        <w:rPr>
          <w:i/>
          <w:spacing w:val="40"/>
        </w:rPr>
        <w:t xml:space="preserve"> </w:t>
      </w:r>
      <w:r>
        <w:rPr>
          <w:i/>
        </w:rPr>
        <w:t>Działalności Gospodarczej działających wspólnie jako konsorcjum lub w ramach spółki cywilnej)</w:t>
      </w:r>
    </w:p>
    <w:p>
      <w:pPr>
        <w:pStyle w:val="Tretekstu"/>
        <w:spacing w:before="257" w:after="0"/>
        <w:ind w:left="976" w:right="1191" w:hanging="0"/>
        <w:jc w:val="left"/>
        <w:rPr/>
      </w:pPr>
      <w:r>
        <w:rPr/>
        <w:t>wykonawcami</w:t>
      </w:r>
      <w:r>
        <w:rPr>
          <w:spacing w:val="-3"/>
        </w:rPr>
        <w:t xml:space="preserve"> </w:t>
      </w:r>
      <w:r>
        <w:rPr/>
        <w:t>wspólnie</w:t>
      </w:r>
      <w:r>
        <w:rPr>
          <w:spacing w:val="-4"/>
        </w:rPr>
        <w:t xml:space="preserve"> </w:t>
      </w:r>
      <w:r>
        <w:rPr/>
        <w:t>ubiegającymi</w:t>
      </w:r>
      <w:r>
        <w:rPr>
          <w:spacing w:val="-3"/>
        </w:rPr>
        <w:t xml:space="preserve"> </w:t>
      </w:r>
      <w:r>
        <w:rPr/>
        <w:t>się</w:t>
      </w:r>
      <w:r>
        <w:rPr>
          <w:spacing w:val="-4"/>
        </w:rPr>
        <w:t xml:space="preserve"> </w:t>
      </w:r>
      <w:r>
        <w:rPr/>
        <w:t>o</w:t>
      </w:r>
      <w:r>
        <w:rPr>
          <w:spacing w:val="-7"/>
        </w:rPr>
        <w:t xml:space="preserve"> </w:t>
      </w:r>
      <w:r>
        <w:rPr/>
        <w:t>udzielenie</w:t>
      </w:r>
      <w:r>
        <w:rPr>
          <w:spacing w:val="-4"/>
        </w:rPr>
        <w:t xml:space="preserve"> </w:t>
      </w:r>
      <w:r>
        <w:rPr/>
        <w:t>zamówienia</w:t>
      </w:r>
      <w:r>
        <w:rPr>
          <w:spacing w:val="-4"/>
        </w:rPr>
        <w:t xml:space="preserve"> </w:t>
      </w:r>
      <w:r>
        <w:rPr/>
        <w:t>publicznego</w:t>
      </w:r>
      <w:r>
        <w:rPr>
          <w:spacing w:val="-4"/>
        </w:rPr>
        <w:t xml:space="preserve"> </w:t>
      </w:r>
      <w:r>
        <w:rPr/>
        <w:t>w</w:t>
      </w:r>
      <w:r>
        <w:rPr>
          <w:spacing w:val="-5"/>
        </w:rPr>
        <w:t xml:space="preserve"> </w:t>
      </w:r>
      <w:r>
        <w:rPr/>
        <w:t>składzie (łącznie „Wykonawca”):</w:t>
      </w:r>
    </w:p>
    <w:p>
      <w:pPr>
        <w:pStyle w:val="ListParagraph"/>
        <w:numPr>
          <w:ilvl w:val="0"/>
          <w:numId w:val="33"/>
        </w:numPr>
        <w:tabs>
          <w:tab w:val="clear" w:pos="720"/>
          <w:tab w:val="left" w:pos="1549" w:leader="none"/>
          <w:tab w:val="left" w:pos="4654" w:leader="none"/>
        </w:tabs>
        <w:spacing w:before="0" w:after="0"/>
        <w:ind w:left="1549" w:hanging="573"/>
        <w:rPr/>
      </w:pPr>
      <w:r>
        <w:rPr/>
        <w:t>p.</w:t>
      </w:r>
      <w:r>
        <w:rPr>
          <w:spacing w:val="150"/>
        </w:rPr>
        <w:t xml:space="preserve"> </w:t>
      </w:r>
      <w:r>
        <w:rPr>
          <w:u w:val="single"/>
        </w:rPr>
        <w:tab/>
      </w:r>
      <w:r>
        <w:rPr>
          <w:spacing w:val="80"/>
          <w:w w:val="150"/>
        </w:rPr>
        <w:t xml:space="preserve"> </w:t>
      </w:r>
      <w:r>
        <w:rPr/>
        <w:t>prowadzącym</w:t>
      </w:r>
      <w:r>
        <w:rPr>
          <w:spacing w:val="59"/>
        </w:rPr>
        <w:t xml:space="preserve">  </w:t>
      </w:r>
      <w:r>
        <w:rPr/>
        <w:t>działalność</w:t>
      </w:r>
      <w:r>
        <w:rPr>
          <w:spacing w:val="60"/>
        </w:rPr>
        <w:t xml:space="preserve">  </w:t>
      </w:r>
      <w:r>
        <w:rPr/>
        <w:t>gospodarczą</w:t>
      </w:r>
      <w:r>
        <w:rPr>
          <w:spacing w:val="59"/>
        </w:rPr>
        <w:t xml:space="preserve">  </w:t>
      </w:r>
      <w:r>
        <w:rPr/>
        <w:t>pod</w:t>
      </w:r>
      <w:r>
        <w:rPr>
          <w:spacing w:val="60"/>
        </w:rPr>
        <w:t xml:space="preserve">  </w:t>
      </w:r>
      <w:r>
        <w:rPr/>
        <w:t>firmą</w:t>
      </w:r>
    </w:p>
    <w:p>
      <w:pPr>
        <w:pStyle w:val="Tretekstu"/>
        <w:tabs>
          <w:tab w:val="clear" w:pos="720"/>
          <w:tab w:val="left" w:pos="3411" w:leader="none"/>
          <w:tab w:val="left" w:pos="4455" w:leader="none"/>
          <w:tab w:val="left" w:pos="5546" w:leader="none"/>
          <w:tab w:val="left" w:pos="9989" w:leader="none"/>
        </w:tabs>
        <w:spacing w:before="1" w:after="0"/>
        <w:ind w:left="1550" w:right="656" w:hanging="0"/>
        <w:rPr/>
      </w:pPr>
      <w:r>
        <w:rPr>
          <w:rFonts w:ascii="Times New Roman" w:hAnsi="Times New Roman"/>
          <w:u w:val="single"/>
        </w:rPr>
        <w:tab/>
        <w:tab/>
        <w:tab/>
      </w:r>
      <w:r>
        <w:rPr/>
        <w:t>z</w:t>
      </w:r>
      <w:r>
        <w:rPr>
          <w:spacing w:val="80"/>
        </w:rPr>
        <w:t xml:space="preserve">  </w:t>
      </w:r>
      <w:r>
        <w:rPr/>
        <w:t>siedzibą</w:t>
      </w:r>
      <w:r>
        <w:rPr>
          <w:spacing w:val="80"/>
        </w:rPr>
        <w:t xml:space="preserve">  </w:t>
      </w:r>
      <w:r>
        <w:rPr/>
        <w:t>w</w:t>
      </w:r>
      <w:r>
        <w:rPr>
          <w:spacing w:val="271"/>
        </w:rPr>
        <w:t xml:space="preserve"> </w:t>
      </w:r>
      <w:r>
        <w:rPr>
          <w:rFonts w:ascii="Times New Roman" w:hAnsi="Times New Roman"/>
          <w:u w:val="single"/>
        </w:rPr>
        <w:tab/>
      </w:r>
      <w:r>
        <w:rPr>
          <w:rFonts w:ascii="Times New Roman" w:hAnsi="Times New Roman"/>
          <w:spacing w:val="-14"/>
          <w:u w:val="single"/>
        </w:rPr>
        <w:t xml:space="preserve"> </w:t>
      </w:r>
      <w:r>
        <w:rPr>
          <w:spacing w:val="-24"/>
          <w:w w:val="80"/>
        </w:rPr>
        <w:t>,</w:t>
      </w:r>
      <w:r>
        <w:rPr/>
        <w:t xml:space="preserve"> ul</w:t>
      </w:r>
      <w:r>
        <w:rPr>
          <w:spacing w:val="116"/>
        </w:rPr>
        <w:t xml:space="preserve"> </w:t>
      </w:r>
      <w:r>
        <w:rPr>
          <w:u w:val="single"/>
        </w:rPr>
        <w:tab/>
      </w:r>
      <w:r>
        <w:rPr/>
        <w:t xml:space="preserve"> wpisanym do Centralnej Ewidencji i Informacji i Działalności Gospodarczej,</w:t>
      </w:r>
      <w:r>
        <w:rPr>
          <w:spacing w:val="80"/>
        </w:rPr>
        <w:t xml:space="preserve"> </w:t>
      </w:r>
      <w:r>
        <w:rPr/>
        <w:t>posiadającym</w:t>
      </w:r>
      <w:r>
        <w:rPr>
          <w:spacing w:val="80"/>
        </w:rPr>
        <w:t xml:space="preserve"> </w:t>
      </w:r>
      <w:r>
        <w:rPr/>
        <w:t>numer</w:t>
      </w:r>
      <w:r>
        <w:rPr>
          <w:spacing w:val="80"/>
        </w:rPr>
        <w:t xml:space="preserve"> </w:t>
      </w:r>
      <w:r>
        <w:rPr/>
        <w:t>identyfikacyjny</w:t>
      </w:r>
      <w:r>
        <w:rPr>
          <w:spacing w:val="80"/>
        </w:rPr>
        <w:t xml:space="preserve"> </w:t>
      </w:r>
      <w:r>
        <w:rPr/>
        <w:t>NIP</w:t>
      </w:r>
      <w:r>
        <w:rPr>
          <w:spacing w:val="80"/>
        </w:rPr>
        <w:t xml:space="preserve"> </w:t>
      </w:r>
      <w:r>
        <w:rPr>
          <w:rFonts w:ascii="Times New Roman" w:hAnsi="Times New Roman"/>
          <w:u w:val="single"/>
        </w:rPr>
        <w:tab/>
      </w:r>
      <w:r>
        <w:rPr>
          <w:spacing w:val="-10"/>
        </w:rPr>
        <w:t>;</w:t>
      </w:r>
      <w:r>
        <w:rPr/>
        <w:t xml:space="preserve"> REGON </w:t>
      </w:r>
      <w:r>
        <w:rPr>
          <w:u w:val="single"/>
        </w:rPr>
        <w:tab/>
        <w:tab/>
      </w:r>
    </w:p>
    <w:p>
      <w:pPr>
        <w:pStyle w:val="Tretekstu"/>
        <w:jc w:val="left"/>
        <w:rPr/>
      </w:pPr>
      <w:r>
        <w:rPr/>
      </w:r>
    </w:p>
    <w:p>
      <w:pPr>
        <w:pStyle w:val="ListParagraph"/>
        <w:numPr>
          <w:ilvl w:val="0"/>
          <w:numId w:val="33"/>
        </w:numPr>
        <w:tabs>
          <w:tab w:val="clear" w:pos="720"/>
          <w:tab w:val="left" w:pos="1549" w:leader="none"/>
          <w:tab w:val="left" w:pos="4655" w:leader="none"/>
        </w:tabs>
        <w:spacing w:before="0" w:after="0"/>
        <w:ind w:left="1549" w:hanging="573"/>
        <w:rPr/>
      </w:pPr>
      <w:r>
        <w:rPr/>
        <w:t>p.</w:t>
      </w:r>
      <w:r>
        <w:rPr>
          <w:spacing w:val="150"/>
        </w:rPr>
        <w:t xml:space="preserve"> </w:t>
      </w:r>
      <w:r>
        <w:rPr>
          <w:u w:val="single"/>
        </w:rPr>
        <w:tab/>
      </w:r>
      <w:r>
        <w:rPr>
          <w:spacing w:val="80"/>
          <w:w w:val="150"/>
        </w:rPr>
        <w:t xml:space="preserve"> </w:t>
      </w:r>
      <w:r>
        <w:rPr/>
        <w:t>prowadzącym</w:t>
      </w:r>
      <w:r>
        <w:rPr>
          <w:spacing w:val="59"/>
        </w:rPr>
        <w:t xml:space="preserve">  </w:t>
      </w:r>
      <w:r>
        <w:rPr/>
        <w:t>działalność</w:t>
      </w:r>
      <w:r>
        <w:rPr>
          <w:spacing w:val="60"/>
        </w:rPr>
        <w:t xml:space="preserve">  </w:t>
      </w:r>
      <w:r>
        <w:rPr/>
        <w:t>gospodarczą</w:t>
      </w:r>
      <w:r>
        <w:rPr>
          <w:spacing w:val="59"/>
        </w:rPr>
        <w:t xml:space="preserve">  </w:t>
      </w:r>
      <w:r>
        <w:rPr/>
        <w:t>pod</w:t>
      </w:r>
      <w:r>
        <w:rPr>
          <w:spacing w:val="60"/>
        </w:rPr>
        <w:t xml:space="preserve">  </w:t>
      </w:r>
      <w:r>
        <w:rPr/>
        <w:t>firmą</w:t>
      </w:r>
    </w:p>
    <w:p>
      <w:pPr>
        <w:pStyle w:val="Tretekstu"/>
        <w:tabs>
          <w:tab w:val="clear" w:pos="720"/>
          <w:tab w:val="left" w:pos="3411" w:leader="none"/>
          <w:tab w:val="left" w:pos="4455" w:leader="none"/>
          <w:tab w:val="left" w:pos="5546" w:leader="none"/>
          <w:tab w:val="left" w:pos="9989" w:leader="none"/>
        </w:tabs>
        <w:spacing w:before="1" w:after="0"/>
        <w:ind w:left="1550" w:right="655" w:hanging="0"/>
        <w:rPr/>
      </w:pPr>
      <w:r>
        <w:rPr>
          <w:u w:val="single"/>
        </w:rPr>
        <w:tab/>
        <w:tab/>
        <w:tab/>
      </w:r>
      <w:r>
        <w:rPr/>
        <w:t>z</w:t>
      </w:r>
      <w:r>
        <w:rPr>
          <w:spacing w:val="80"/>
        </w:rPr>
        <w:t xml:space="preserve">  </w:t>
      </w:r>
      <w:r>
        <w:rPr/>
        <w:t>siedzibą</w:t>
      </w:r>
      <w:r>
        <w:rPr>
          <w:spacing w:val="80"/>
        </w:rPr>
        <w:t xml:space="preserve">  </w:t>
      </w:r>
      <w:r>
        <w:rPr/>
        <w:t>w</w:t>
      </w:r>
      <w:r>
        <w:rPr>
          <w:spacing w:val="271"/>
        </w:rPr>
        <w:t xml:space="preserve"> </w:t>
      </w:r>
      <w:r>
        <w:rPr>
          <w:rFonts w:ascii="Times New Roman" w:hAnsi="Times New Roman"/>
          <w:u w:val="single"/>
        </w:rPr>
        <w:tab/>
      </w:r>
      <w:r>
        <w:rPr>
          <w:rFonts w:ascii="Times New Roman" w:hAnsi="Times New Roman"/>
          <w:spacing w:val="-14"/>
          <w:u w:val="single"/>
        </w:rPr>
        <w:t xml:space="preserve"> </w:t>
      </w:r>
      <w:r>
        <w:rPr>
          <w:spacing w:val="-26"/>
          <w:w w:val="90"/>
        </w:rPr>
        <w:t>,</w:t>
      </w:r>
      <w:r>
        <w:rPr>
          <w:w w:val="90"/>
        </w:rPr>
        <w:t xml:space="preserve"> </w:t>
      </w:r>
      <w:r>
        <w:rPr/>
        <w:t>ul</w:t>
      </w:r>
      <w:r>
        <w:rPr>
          <w:spacing w:val="116"/>
        </w:rPr>
        <w:t xml:space="preserve"> </w:t>
      </w:r>
      <w:r>
        <w:rPr>
          <w:u w:val="single"/>
        </w:rPr>
        <w:tab/>
      </w:r>
      <w:r>
        <w:rPr/>
        <w:t xml:space="preserve"> wpisanym do Centralnej Ewidencji i Informacji i Działalności Gospodarczej,</w:t>
      </w:r>
      <w:r>
        <w:rPr>
          <w:spacing w:val="80"/>
        </w:rPr>
        <w:t xml:space="preserve"> </w:t>
      </w:r>
      <w:r>
        <w:rPr/>
        <w:t>posiadającym</w:t>
      </w:r>
      <w:r>
        <w:rPr>
          <w:spacing w:val="80"/>
        </w:rPr>
        <w:t xml:space="preserve"> </w:t>
      </w:r>
      <w:r>
        <w:rPr/>
        <w:t>numer</w:t>
      </w:r>
      <w:r>
        <w:rPr>
          <w:spacing w:val="80"/>
        </w:rPr>
        <w:t xml:space="preserve"> </w:t>
      </w:r>
      <w:r>
        <w:rPr/>
        <w:t>identyfikacyjny</w:t>
      </w:r>
      <w:r>
        <w:rPr>
          <w:spacing w:val="80"/>
        </w:rPr>
        <w:t xml:space="preserve"> </w:t>
      </w:r>
      <w:r>
        <w:rPr/>
        <w:t>NIP</w:t>
      </w:r>
      <w:r>
        <w:rPr>
          <w:spacing w:val="80"/>
        </w:rPr>
        <w:t xml:space="preserve"> </w:t>
      </w:r>
      <w:r>
        <w:rPr>
          <w:rFonts w:ascii="Times New Roman" w:hAnsi="Times New Roman"/>
          <w:u w:val="single"/>
        </w:rPr>
        <w:tab/>
      </w:r>
      <w:r>
        <w:rPr>
          <w:spacing w:val="-10"/>
        </w:rPr>
        <w:t>;</w:t>
      </w:r>
      <w:r>
        <w:rPr/>
        <w:t xml:space="preserve"> REGON </w:t>
      </w:r>
      <w:r>
        <w:rPr>
          <w:u w:val="single"/>
        </w:rPr>
        <w:tab/>
        <w:tab/>
      </w:r>
    </w:p>
    <w:p>
      <w:pPr>
        <w:pStyle w:val="ListParagraph"/>
        <w:numPr>
          <w:ilvl w:val="0"/>
          <w:numId w:val="33"/>
        </w:numPr>
        <w:tabs>
          <w:tab w:val="clear" w:pos="720"/>
          <w:tab w:val="left" w:pos="1549" w:leader="none"/>
          <w:tab w:val="left" w:pos="4654" w:leader="none"/>
        </w:tabs>
        <w:spacing w:lineRule="exact" w:line="257" w:before="257" w:after="0"/>
        <w:ind w:left="1549" w:hanging="573"/>
        <w:rPr/>
      </w:pPr>
      <w:r>
        <w:rPr/>
        <w:t>p.</w:t>
      </w:r>
      <w:r>
        <w:rPr>
          <w:spacing w:val="150"/>
        </w:rPr>
        <w:t xml:space="preserve"> </w:t>
      </w:r>
      <w:r>
        <w:rPr>
          <w:u w:val="single"/>
        </w:rPr>
        <w:tab/>
      </w:r>
      <w:r>
        <w:rPr>
          <w:spacing w:val="80"/>
          <w:w w:val="150"/>
        </w:rPr>
        <w:t xml:space="preserve"> </w:t>
      </w:r>
      <w:r>
        <w:rPr/>
        <w:t>prowadzącym</w:t>
      </w:r>
      <w:r>
        <w:rPr>
          <w:spacing w:val="59"/>
        </w:rPr>
        <w:t xml:space="preserve">  </w:t>
      </w:r>
      <w:r>
        <w:rPr/>
        <w:t>działalność</w:t>
      </w:r>
      <w:r>
        <w:rPr>
          <w:spacing w:val="60"/>
        </w:rPr>
        <w:t xml:space="preserve">  </w:t>
      </w:r>
      <w:r>
        <w:rPr/>
        <w:t>gospodarczą</w:t>
      </w:r>
      <w:r>
        <w:rPr>
          <w:spacing w:val="59"/>
        </w:rPr>
        <w:t xml:space="preserve">  </w:t>
      </w:r>
      <w:r>
        <w:rPr/>
        <w:t>pod</w:t>
      </w:r>
      <w:r>
        <w:rPr>
          <w:spacing w:val="60"/>
        </w:rPr>
        <w:t xml:space="preserve">  </w:t>
      </w:r>
      <w:r>
        <w:rPr/>
        <w:t>firmą</w:t>
      </w:r>
    </w:p>
    <w:p>
      <w:pPr>
        <w:pStyle w:val="Tretekstu"/>
        <w:tabs>
          <w:tab w:val="clear" w:pos="720"/>
          <w:tab w:val="left" w:pos="3411" w:leader="none"/>
          <w:tab w:val="left" w:pos="5546" w:leader="none"/>
          <w:tab w:val="left" w:pos="9989" w:leader="none"/>
        </w:tabs>
        <w:ind w:left="1550" w:right="656" w:hanging="0"/>
        <w:rPr/>
      </w:pPr>
      <w:r>
        <w:rPr>
          <w:rFonts w:ascii="Times New Roman" w:hAnsi="Times New Roman"/>
          <w:u w:val="single"/>
        </w:rPr>
        <w:tab/>
        <w:tab/>
      </w:r>
      <w:r>
        <w:rPr/>
        <w:t>z</w:t>
      </w:r>
      <w:r>
        <w:rPr>
          <w:spacing w:val="80"/>
        </w:rPr>
        <w:t xml:space="preserve">  </w:t>
      </w:r>
      <w:r>
        <w:rPr/>
        <w:t>siedzibą</w:t>
      </w:r>
      <w:r>
        <w:rPr>
          <w:spacing w:val="80"/>
        </w:rPr>
        <w:t xml:space="preserve">  </w:t>
      </w:r>
      <w:r>
        <w:rPr/>
        <w:t>w</w:t>
      </w:r>
      <w:r>
        <w:rPr>
          <w:spacing w:val="271"/>
        </w:rPr>
        <w:t xml:space="preserve"> </w:t>
      </w:r>
      <w:r>
        <w:rPr>
          <w:rFonts w:ascii="Times New Roman" w:hAnsi="Times New Roman"/>
          <w:u w:val="single"/>
        </w:rPr>
        <w:tab/>
      </w:r>
      <w:r>
        <w:rPr>
          <w:rFonts w:ascii="Times New Roman" w:hAnsi="Times New Roman"/>
          <w:spacing w:val="-14"/>
          <w:u w:val="single"/>
        </w:rPr>
        <w:t xml:space="preserve"> </w:t>
      </w:r>
      <w:r>
        <w:rPr>
          <w:spacing w:val="-24"/>
          <w:w w:val="80"/>
        </w:rPr>
        <w:t>,</w:t>
      </w:r>
      <w:r>
        <w:rPr/>
        <w:t xml:space="preserve"> ul</w:t>
      </w:r>
      <w:r>
        <w:rPr>
          <w:spacing w:val="116"/>
        </w:rPr>
        <w:t xml:space="preserve"> </w:t>
      </w:r>
      <w:r>
        <w:rPr>
          <w:u w:val="single"/>
        </w:rPr>
        <w:tab/>
      </w:r>
      <w:r>
        <w:rPr/>
        <w:t xml:space="preserve"> wpisanym do Centralnej Ewidencji i Informacji i Działalności Gospodarczej,</w:t>
      </w:r>
      <w:r>
        <w:rPr>
          <w:spacing w:val="80"/>
        </w:rPr>
        <w:t xml:space="preserve"> </w:t>
      </w:r>
      <w:r>
        <w:rPr/>
        <w:t>posiadającym</w:t>
      </w:r>
      <w:r>
        <w:rPr>
          <w:spacing w:val="80"/>
        </w:rPr>
        <w:t xml:space="preserve"> </w:t>
      </w:r>
      <w:r>
        <w:rPr/>
        <w:t>numer</w:t>
      </w:r>
      <w:r>
        <w:rPr>
          <w:spacing w:val="80"/>
        </w:rPr>
        <w:t xml:space="preserve"> </w:t>
      </w:r>
      <w:r>
        <w:rPr/>
        <w:t>identyfikacyjny</w:t>
      </w:r>
      <w:r>
        <w:rPr>
          <w:spacing w:val="80"/>
        </w:rPr>
        <w:t xml:space="preserve"> </w:t>
      </w:r>
      <w:r>
        <w:rPr/>
        <w:t>NIP</w:t>
      </w:r>
      <w:r>
        <w:rPr>
          <w:spacing w:val="80"/>
        </w:rPr>
        <w:t xml:space="preserve"> </w:t>
      </w:r>
      <w:r>
        <w:rPr>
          <w:rFonts w:ascii="Times New Roman" w:hAnsi="Times New Roman"/>
          <w:u w:val="single"/>
        </w:rPr>
        <w:tab/>
      </w:r>
      <w:r>
        <w:rPr>
          <w:spacing w:val="-10"/>
        </w:rPr>
        <w:t>;</w:t>
      </w:r>
    </w:p>
    <w:p>
      <w:pPr>
        <w:pStyle w:val="Tretekstu"/>
        <w:tabs>
          <w:tab w:val="clear" w:pos="720"/>
          <w:tab w:val="left" w:pos="4455" w:leader="none"/>
        </w:tabs>
        <w:spacing w:before="2" w:after="0"/>
        <w:ind w:left="1550" w:hanging="0"/>
        <w:rPr/>
      </w:pPr>
      <w:r>
        <w:rPr/>
        <w:t xml:space="preserve">REGON </w:t>
      </w:r>
      <w:r>
        <w:rPr>
          <w:u w:val="single"/>
        </w:rPr>
        <w:tab/>
      </w:r>
    </w:p>
    <w:p>
      <w:pPr>
        <w:pStyle w:val="Tretekstu"/>
        <w:jc w:val="left"/>
        <w:rPr/>
      </w:pPr>
      <w:r>
        <w:rPr/>
      </w:r>
    </w:p>
    <w:p>
      <w:pPr>
        <w:pStyle w:val="Tretekstu"/>
        <w:tabs>
          <w:tab w:val="clear" w:pos="720"/>
          <w:tab w:val="left" w:pos="3983" w:leader="none"/>
          <w:tab w:val="left" w:pos="7331" w:leader="none"/>
        </w:tabs>
        <w:ind w:left="976" w:right="656" w:hanging="0"/>
        <w:jc w:val="left"/>
        <w:rPr/>
      </w:pPr>
      <w:r>
        <w:rPr/>
        <w:t>reprezentowanymi</w:t>
      </w:r>
      <w:r>
        <w:rPr>
          <w:spacing w:val="40"/>
        </w:rPr>
        <w:t xml:space="preserve"> </w:t>
      </w:r>
      <w:r>
        <w:rPr/>
        <w:t>przez</w:t>
      </w:r>
      <w:r>
        <w:rPr>
          <w:spacing w:val="52"/>
        </w:rPr>
        <w:t xml:space="preserve"> </w:t>
      </w:r>
      <w:r>
        <w:rPr>
          <w:rFonts w:ascii="Times New Roman" w:hAnsi="Times New Roman"/>
          <w:u w:val="single"/>
        </w:rPr>
        <w:tab/>
        <w:tab/>
      </w:r>
      <w:r>
        <w:rPr/>
        <w:t>,</w:t>
      </w:r>
      <w:r>
        <w:rPr>
          <w:spacing w:val="40"/>
        </w:rPr>
        <w:t xml:space="preserve"> </w:t>
      </w:r>
      <w:r>
        <w:rPr/>
        <w:t>działającego</w:t>
      </w:r>
      <w:r>
        <w:rPr>
          <w:spacing w:val="40"/>
        </w:rPr>
        <w:t xml:space="preserve"> </w:t>
      </w:r>
      <w:r>
        <w:rPr/>
        <w:t>na</w:t>
      </w:r>
      <w:r>
        <w:rPr>
          <w:spacing w:val="39"/>
        </w:rPr>
        <w:t xml:space="preserve"> </w:t>
      </w:r>
      <w:r>
        <w:rPr/>
        <w:t xml:space="preserve">podstawie pełnomocnictwa z dnia </w:t>
      </w:r>
      <w:r>
        <w:rPr>
          <w:rFonts w:ascii="Times New Roman" w:hAnsi="Times New Roman"/>
          <w:u w:val="single"/>
        </w:rPr>
        <w:tab/>
      </w:r>
      <w:r>
        <w:rPr>
          <w:spacing w:val="-6"/>
        </w:rPr>
        <w:t>r.</w:t>
      </w:r>
    </w:p>
    <w:p>
      <w:pPr>
        <w:pStyle w:val="Tretekstu"/>
        <w:jc w:val="left"/>
        <w:rPr/>
      </w:pPr>
      <w:r>
        <w:rPr/>
      </w:r>
    </w:p>
    <w:p>
      <w:pPr>
        <w:pStyle w:val="Tretekstu"/>
        <w:spacing w:before="62" w:after="0"/>
        <w:jc w:val="left"/>
        <w:rPr/>
      </w:pPr>
      <w:r>
        <w:rPr/>
      </w:r>
    </w:p>
    <w:p>
      <w:pPr>
        <w:pStyle w:val="Tretekstu"/>
        <w:spacing w:before="257" w:after="0"/>
        <w:ind w:left="976" w:right="504" w:hanging="0"/>
        <w:rPr/>
      </w:pPr>
      <w:r>
        <w:rPr/>
        <w:t>w wyniku postępowania o udzielenie zamówienia publicznego prowadzonego w trybie podstawowym bez negocjacji („Postępowanie”), na podstawie przepisów ustawy z dnia 11 września 2019 r. Prawo zamówień publicznych (tekst jedn.: Dz. U. z 2026 r. poz. 793 ze zm. – „PZP”) pomiędzy Zamawiającym, a Wykonawcą (łącznie: „Strony”) została zawarta umowa („Umowa”) następującej treści:</w:t>
      </w:r>
    </w:p>
    <w:p>
      <w:pPr>
        <w:pStyle w:val="Tretekstu"/>
        <w:spacing w:before="61" w:after="0"/>
        <w:jc w:val="left"/>
        <w:rPr/>
      </w:pPr>
      <w:r>
        <w:rPr/>
      </w:r>
    </w:p>
    <w:p>
      <w:pPr>
        <w:pStyle w:val="Normal"/>
        <w:spacing w:before="1" w:after="0"/>
        <w:ind w:left="1036" w:right="718" w:hanging="0"/>
        <w:jc w:val="center"/>
        <w:rPr>
          <w:b/>
          <w:b/>
        </w:rPr>
      </w:pPr>
      <w:r>
        <w:rPr>
          <w:b/>
        </w:rPr>
        <w:t>§</w:t>
      </w:r>
      <w:r>
        <w:rPr>
          <w:b/>
          <w:spacing w:val="-1"/>
        </w:rPr>
        <w:t xml:space="preserve"> </w:t>
      </w:r>
      <w:r>
        <w:rPr>
          <w:b/>
          <w:spacing w:val="-12"/>
        </w:rPr>
        <w:t>1</w:t>
      </w:r>
    </w:p>
    <w:p>
      <w:pPr>
        <w:pStyle w:val="Normal"/>
        <w:spacing w:before="1" w:after="0"/>
        <w:ind w:left="1039" w:right="718" w:hanging="0"/>
        <w:jc w:val="center"/>
        <w:rPr>
          <w:b/>
          <w:b/>
        </w:rPr>
      </w:pPr>
      <w:r>
        <w:rPr>
          <w:b/>
        </w:rPr>
        <w:t>Przedmiot</w:t>
      </w:r>
      <w:r>
        <w:rPr>
          <w:b/>
          <w:spacing w:val="-8"/>
        </w:rPr>
        <w:t xml:space="preserve"> </w:t>
      </w:r>
      <w:r>
        <w:rPr>
          <w:b/>
          <w:spacing w:val="-2"/>
        </w:rPr>
        <w:t>Umowy</w:t>
      </w:r>
    </w:p>
    <w:p>
      <w:pPr>
        <w:pStyle w:val="ListParagraph"/>
        <w:numPr>
          <w:ilvl w:val="0"/>
          <w:numId w:val="32"/>
        </w:numPr>
        <w:tabs>
          <w:tab w:val="clear" w:pos="720"/>
          <w:tab w:val="left" w:pos="1336" w:leader="none"/>
        </w:tabs>
        <w:spacing w:before="239" w:after="0"/>
        <w:ind w:left="1336" w:right="654" w:hanging="360"/>
        <w:rPr/>
      </w:pPr>
      <w:r>
        <w:rPr/>
        <w:t>Przedmiotem Umowy są roboty budowlane polegające na „Wykonanie prac remontowych w budynkach Uzdrowiska Rabka S.A. – Budynek Zakładu Przyrodoleczniczego – wymiana stolarki okiennej PVC i okiennej oraz drzwiowej Aluminiowej</w:t>
      </w:r>
      <w:r>
        <w:rPr>
          <w:lang w:eastAsia="ar-SA"/>
        </w:rPr>
        <w:t>”:</w:t>
      </w:r>
    </w:p>
    <w:p>
      <w:pPr>
        <w:pStyle w:val="ListParagraph"/>
        <w:widowControl/>
        <w:numPr>
          <w:ilvl w:val="1"/>
          <w:numId w:val="32"/>
        </w:numPr>
        <w:suppressAutoHyphens w:val="true"/>
        <w:spacing w:lineRule="auto" w:line="276" w:before="0" w:after="200"/>
        <w:rPr>
          <w:rFonts w:ascii="Cambria" w:hAnsi="Cambria" w:asciiTheme="majorHAnsi" w:hAnsiTheme="majorHAnsi"/>
          <w:b/>
          <w:b/>
          <w:bCs/>
          <w:color w:val="000000"/>
        </w:rPr>
      </w:pPr>
      <w:r>
        <w:rPr>
          <w:rFonts w:asciiTheme="majorHAnsi" w:hAnsiTheme="majorHAnsi"/>
          <w:b/>
          <w:bCs/>
          <w:color w:val="000000"/>
        </w:rPr>
        <w:t>wymiana stolarki okiennej i drzwiowej w wybranych pomieszczeniach budynku ZPL wraz z obróbką wewnętrzną i zewnętrzną szpalet, montażem parapetów wewnętrznych oraz utylizacją materiałów z demontażu.</w:t>
      </w:r>
      <w:bookmarkStart w:id="0" w:name="_Hlk218850884"/>
      <w:bookmarkEnd w:id="0"/>
    </w:p>
    <w:p>
      <w:pPr>
        <w:pStyle w:val="ListParagraph"/>
        <w:widowControl/>
        <w:suppressAutoHyphens w:val="true"/>
        <w:spacing w:lineRule="auto" w:line="276" w:before="0" w:after="0"/>
        <w:ind w:left="1980" w:hanging="0"/>
        <w:jc w:val="left"/>
        <w:rPr>
          <w:rFonts w:ascii="Cambria" w:hAnsi="Cambria" w:asciiTheme="majorHAnsi" w:hAnsiTheme="majorHAnsi"/>
          <w:color w:val="000000"/>
        </w:rPr>
      </w:pPr>
      <w:r>
        <w:rPr>
          <w:rFonts w:asciiTheme="majorHAnsi" w:hAnsiTheme="majorHAnsi"/>
          <w:color w:val="000000"/>
        </w:rPr>
      </w:r>
    </w:p>
    <w:p>
      <w:pPr>
        <w:pStyle w:val="ListParagraph"/>
        <w:numPr>
          <w:ilvl w:val="0"/>
          <w:numId w:val="32"/>
        </w:numPr>
        <w:tabs>
          <w:tab w:val="clear" w:pos="720"/>
          <w:tab w:val="left" w:pos="1335" w:leader="none"/>
        </w:tabs>
        <w:spacing w:before="0" w:after="0"/>
        <w:ind w:left="1335" w:hanging="359"/>
        <w:rPr/>
      </w:pPr>
      <w:r>
        <w:rPr/>
        <w:t>Lokalizacja</w:t>
      </w:r>
      <w:r>
        <w:rPr>
          <w:spacing w:val="-7"/>
        </w:rPr>
        <w:t xml:space="preserve"> </w:t>
      </w:r>
      <w:r>
        <w:rPr/>
        <w:t>inwestycji</w:t>
      </w:r>
      <w:r>
        <w:rPr>
          <w:spacing w:val="-4"/>
        </w:rPr>
        <w:t>:</w:t>
      </w:r>
    </w:p>
    <w:p>
      <w:pPr>
        <w:pStyle w:val="ListParagraph"/>
        <w:numPr>
          <w:ilvl w:val="1"/>
          <w:numId w:val="32"/>
        </w:numPr>
        <w:tabs>
          <w:tab w:val="clear" w:pos="720"/>
          <w:tab w:val="left" w:pos="1335" w:leader="none"/>
        </w:tabs>
        <w:spacing w:lineRule="exact" w:line="257" w:before="1" w:after="0"/>
        <w:rPr>
          <w:rFonts w:ascii="Cambria" w:hAnsi="Cambria" w:asciiTheme="majorHAnsi" w:hAnsiTheme="majorHAnsi"/>
          <w:color w:val="000000"/>
        </w:rPr>
      </w:pPr>
      <w:r>
        <w:rPr>
          <w:rFonts w:asciiTheme="majorHAnsi" w:hAnsiTheme="majorHAnsi"/>
          <w:color w:val="000000"/>
        </w:rPr>
        <w:t>Budynek Zakładu Przyrodoleczniczego - 34-700 Rabka-Zdrój, ul. Orkana 49;</w:t>
      </w:r>
    </w:p>
    <w:p>
      <w:pPr>
        <w:pStyle w:val="ListParagraph"/>
        <w:tabs>
          <w:tab w:val="clear" w:pos="720"/>
          <w:tab w:val="left" w:pos="1335" w:leader="none"/>
        </w:tabs>
        <w:spacing w:lineRule="exact" w:line="257" w:before="1" w:after="0"/>
        <w:ind w:left="1696" w:hanging="0"/>
        <w:rPr>
          <w:rFonts w:ascii="Cambria" w:hAnsi="Cambria" w:asciiTheme="majorHAnsi" w:hAnsiTheme="majorHAnsi"/>
          <w:color w:val="000000"/>
        </w:rPr>
      </w:pPr>
      <w:r>
        <w:rPr>
          <w:rFonts w:asciiTheme="majorHAnsi" w:hAnsiTheme="majorHAnsi"/>
          <w:color w:val="000000"/>
        </w:rPr>
      </w:r>
    </w:p>
    <w:p>
      <w:pPr>
        <w:pStyle w:val="ListParagraph"/>
        <w:tabs>
          <w:tab w:val="clear" w:pos="720"/>
          <w:tab w:val="left" w:pos="1335" w:leader="none"/>
        </w:tabs>
        <w:spacing w:lineRule="exact" w:line="257" w:before="1" w:after="0"/>
        <w:ind w:left="1696" w:hanging="0"/>
        <w:rPr>
          <w:rFonts w:ascii="Cambria" w:hAnsi="Cambria" w:asciiTheme="majorHAnsi" w:hAnsiTheme="majorHAnsi"/>
          <w:color w:val="000000"/>
        </w:rPr>
      </w:pPr>
      <w:r>
        <w:rPr>
          <w:rFonts w:asciiTheme="majorHAnsi" w:hAnsiTheme="majorHAnsi"/>
          <w:color w:val="000000"/>
        </w:rPr>
      </w:r>
    </w:p>
    <w:p>
      <w:pPr>
        <w:pStyle w:val="ListParagraph"/>
        <w:numPr>
          <w:ilvl w:val="0"/>
          <w:numId w:val="32"/>
        </w:numPr>
        <w:tabs>
          <w:tab w:val="clear" w:pos="720"/>
          <w:tab w:val="left" w:pos="1335" w:leader="none"/>
        </w:tabs>
        <w:spacing w:lineRule="exact" w:line="257" w:before="1" w:after="0"/>
        <w:ind w:left="1335" w:hanging="359"/>
        <w:rPr/>
      </w:pPr>
      <w:r>
        <w:rPr/>
        <w:t>Szczegółowy</w:t>
      </w:r>
      <w:r>
        <w:rPr>
          <w:spacing w:val="-9"/>
        </w:rPr>
        <w:t xml:space="preserve"> </w:t>
      </w:r>
      <w:r>
        <w:rPr/>
        <w:t>Opis</w:t>
      </w:r>
      <w:r>
        <w:rPr>
          <w:spacing w:val="-5"/>
        </w:rPr>
        <w:t xml:space="preserve"> </w:t>
      </w:r>
      <w:r>
        <w:rPr/>
        <w:t>Przedmiotu</w:t>
      </w:r>
      <w:r>
        <w:rPr>
          <w:spacing w:val="-6"/>
        </w:rPr>
        <w:t xml:space="preserve"> </w:t>
      </w:r>
      <w:r>
        <w:rPr/>
        <w:t>Zamówienia</w:t>
      </w:r>
      <w:r>
        <w:rPr>
          <w:spacing w:val="-9"/>
        </w:rPr>
        <w:t xml:space="preserve"> </w:t>
      </w:r>
      <w:r>
        <w:rPr/>
        <w:t>określony</w:t>
      </w:r>
      <w:r>
        <w:rPr>
          <w:spacing w:val="-7"/>
        </w:rPr>
        <w:t xml:space="preserve"> </w:t>
      </w:r>
      <w:r>
        <w:rPr/>
        <w:t>został</w:t>
      </w:r>
      <w:r>
        <w:rPr>
          <w:spacing w:val="-6"/>
        </w:rPr>
        <w:t xml:space="preserve"> </w:t>
      </w:r>
      <w:r>
        <w:rPr>
          <w:spacing w:val="-5"/>
        </w:rPr>
        <w:t>w:</w:t>
      </w:r>
    </w:p>
    <w:p>
      <w:pPr>
        <w:pStyle w:val="ListParagraph"/>
        <w:numPr>
          <w:ilvl w:val="1"/>
          <w:numId w:val="32"/>
        </w:numPr>
        <w:tabs>
          <w:tab w:val="clear" w:pos="720"/>
          <w:tab w:val="left" w:pos="2104" w:leader="none"/>
          <w:tab w:val="left" w:pos="5652" w:leader="none"/>
        </w:tabs>
        <w:spacing w:before="0" w:after="0"/>
        <w:ind w:left="2104" w:right="651" w:hanging="360"/>
        <w:rPr>
          <w:i/>
          <w:i/>
        </w:rPr>
      </w:pPr>
      <w:r>
        <w:rPr/>
        <w:t>Dokumentacji technicznej stanowiącej załącznik nr 1 do SWZ, w szczególności przedmiarze robót i specyfikacji technicznej wykonania i odbioru robót budowlanych (STWiORB), przy czym z uwagi na ryczałtowy charakter wynagrodzenia przedmiar ma charakter pomocniczy;</w:t>
      </w:r>
    </w:p>
    <w:p>
      <w:pPr>
        <w:pStyle w:val="ListParagraph"/>
        <w:numPr>
          <w:ilvl w:val="1"/>
          <w:numId w:val="32"/>
        </w:numPr>
        <w:tabs>
          <w:tab w:val="clear" w:pos="720"/>
          <w:tab w:val="left" w:pos="2103" w:leader="none"/>
          <w:tab w:val="left" w:pos="5881" w:leader="none"/>
        </w:tabs>
        <w:spacing w:lineRule="exact" w:line="257" w:before="1" w:after="0"/>
        <w:ind w:left="2103" w:hanging="359"/>
        <w:rPr>
          <w:i/>
          <w:i/>
        </w:rPr>
      </w:pPr>
      <w:r>
        <w:rPr/>
        <w:t>SWZ wraz z załącznikami;</w:t>
      </w:r>
    </w:p>
    <w:p>
      <w:pPr>
        <w:pStyle w:val="ListParagraph"/>
        <w:numPr>
          <w:ilvl w:val="1"/>
          <w:numId w:val="32"/>
        </w:numPr>
        <w:tabs>
          <w:tab w:val="clear" w:pos="720"/>
          <w:tab w:val="left" w:pos="2103" w:leader="none"/>
          <w:tab w:val="left" w:pos="6246" w:leader="none"/>
        </w:tabs>
        <w:spacing w:lineRule="exact" w:line="257" w:before="0" w:after="0"/>
        <w:ind w:left="2103" w:hanging="359"/>
        <w:rPr>
          <w:i/>
          <w:i/>
        </w:rPr>
      </w:pPr>
      <w:r>
        <w:rPr/>
        <w:t>Ofercie Wykonawcy stanowiącej załącznik nr 1 do Umowy.</w:t>
      </w:r>
    </w:p>
    <w:p>
      <w:pPr>
        <w:pStyle w:val="ListParagraph"/>
        <w:numPr>
          <w:ilvl w:val="0"/>
          <w:numId w:val="32"/>
        </w:numPr>
        <w:tabs>
          <w:tab w:val="clear" w:pos="720"/>
          <w:tab w:val="left" w:pos="1335" w:leader="none"/>
        </w:tabs>
        <w:spacing w:lineRule="exact" w:line="257" w:before="1" w:after="0"/>
        <w:ind w:left="1335" w:hanging="359"/>
        <w:rPr/>
      </w:pPr>
      <w:r>
        <w:rPr/>
        <w:t>W ramach przedsięwzięcia pn. Wykonanie prac remontowych w budynkach Uzdrowiska Rabka S.A. – Budynek Zakładu Przyrodoleczniczego – wymiana stolarki okiennej PVC i okiennej oraz drzwiowej Aluminiowej, będą prowadzone roboty związane z:</w:t>
      </w:r>
    </w:p>
    <w:p>
      <w:pPr>
        <w:pStyle w:val="ListParagraph"/>
        <w:tabs>
          <w:tab w:val="clear" w:pos="720"/>
          <w:tab w:val="left" w:pos="1335" w:leader="none"/>
        </w:tabs>
        <w:spacing w:lineRule="exact" w:line="257" w:before="1" w:after="0"/>
        <w:ind w:left="1335" w:hanging="0"/>
        <w:jc w:val="left"/>
        <w:rPr/>
      </w:pPr>
      <w:r>
        <w:rPr/>
      </w:r>
    </w:p>
    <w:p>
      <w:pPr>
        <w:pStyle w:val="Normal"/>
        <w:widowControl/>
        <w:numPr>
          <w:ilvl w:val="0"/>
          <w:numId w:val="32"/>
        </w:numPr>
        <w:shd w:val="clear" w:color="auto" w:fill="FFFFFF"/>
        <w:suppressAutoHyphens w:val="true"/>
        <w:spacing w:lineRule="auto" w:line="276" w:before="0" w:after="240"/>
        <w:jc w:val="both"/>
        <w:rPr>
          <w:rFonts w:ascii="Cambria" w:hAnsi="Cambria" w:asciiTheme="majorHAnsi" w:hAnsiTheme="majorHAnsi"/>
          <w:color w:val="000000"/>
        </w:rPr>
      </w:pPr>
      <w:r>
        <w:rPr>
          <w:rFonts w:asciiTheme="majorHAnsi" w:hAnsiTheme="majorHAnsi"/>
          <w:color w:val="000000"/>
        </w:rPr>
        <w:t>wymiana stolarki okiennej i drzwiowej w wybranych pomieszczeniach budynku ZPL wraz z obróbką wewnętrzną i zewnętrzną szpalet, montażem parapetów wewnętrznych:</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Zabezpieczenie miejsca prowadzonych prac z możliwością funkcjonowania budynku;</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Dostarczenie na własny koszt rusztowań (lub podnośnika) w ilości niezbędnej do realizacji zadania;</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Demontaż istniejącej stolarki okiennej i drzwiowej;</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Dostosowanie otworów okiennych i drzwiowych do montażu stolarki okiennej i drzwiowej:</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Wykonanie podmurówki podokiennika z bloczków z betonu komórkowego o grubości 24cm dla 1 sztuki okna pomieszczenia Hallu głównego wejściowego;</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Dostawa i montaż stolarki okiennej PVC w systemie np. Gealan - S9000 lub równoważnym (ze szkleniem o współczynniku okna U nie większym niż 0,9 W/m2K, pakietem 3 szybowym o współczynniku U nie większym niż 0,5 W/m2K. Skrzydła dolne rozwierno-uchylne, naświetla uchylne. Podział szklenia wg istniejącego układu 600/1200.  Kolorystyka biały/biały):</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Pawilon A:</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sz w:val="20"/>
          <w:szCs w:val="20"/>
        </w:rPr>
      </w:pPr>
      <w:r>
        <w:rPr>
          <w:rFonts w:asciiTheme="majorHAnsi" w:hAnsiTheme="majorHAnsi"/>
          <w:color w:val="000000"/>
        </w:rPr>
        <w:t>Kawiarnia koncertowa (wraz z usunięciem krat antywłamaniowych) – piętro I;</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Hall główny wejściowy (wraz z podmurowaniem podokiennika) – parter;</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Pawilon B:</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Zespół pomieszczeń biczów wodnych – piętro I;</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Pomieszczenie inhalatorni – piętro I;</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Klatka schodowa – parter, I piętro, II piętro;</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Pawilon C:</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Zespół pomieszczeń działu IT – piętro I;</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 xml:space="preserve">Pawilon D: </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Pomieszczenie nr 101D – piętro I;</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Dostawa i montaż stolarki aluminiowej w systemie np. Aluprof lub równoważnym (ze szkleniem o współczynniku okna U nie większym niż 0,9 W/m2K, pakietem 3 szybowym o współczynniku U nie większym niż 0,5 W/m2K, szkło bezpieczne w klasie P2 33.2/16/4/16/4. Szerokość drzwi po otwarciu minimum 905 mm. Samozamykacz z blokadą otwarcia na 90 stopni. Dwa zamki ryglujące oraz elektrozaczep. Okucia naświetli umożliwiające ich uchylenie z poziomu posadzki. Kolorystyka do potwierdzenia przez Zamawiającego):</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Pawilon B:</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Zespół pomieszczeń badania słuchu – parter;</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Pawilon C:</w:t>
      </w:r>
    </w:p>
    <w:p>
      <w:pPr>
        <w:pStyle w:val="Normal"/>
        <w:widowControl/>
        <w:numPr>
          <w:ilvl w:val="3"/>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Zespół pomieszczeń sklepu – parter;</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Wykonanie obróbki elementów szpalet okiennych:</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 xml:space="preserve"> </w:t>
      </w:r>
      <w:r>
        <w:rPr>
          <w:rFonts w:asciiTheme="majorHAnsi" w:hAnsiTheme="majorHAnsi"/>
          <w:color w:val="000000"/>
        </w:rPr>
        <w:t>Wewnętrznych – Pawilon A (tynk, okładzina g-k lub równoważne do uzgodnienia z Zamawiającym);</w:t>
      </w:r>
    </w:p>
    <w:p>
      <w:pPr>
        <w:pStyle w:val="Normal"/>
        <w:widowControl/>
        <w:numPr>
          <w:ilvl w:val="2"/>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Wewnętrznych i zewnętrznych – Pawilon B, C i D (tynk, okładzina g-k lub równoważne do uzgodnienia z Zamawiającym);</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Montaż parapetów wewnętrznych (kolorystyka do potwierdzenia z Zamawiającym);</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Wykonanie malowania i scalenia kolorystycznego wykonanych obróbek (kolorystyka do potwierdzenia z Zamawiającym);</w:t>
      </w:r>
    </w:p>
    <w:p>
      <w:pPr>
        <w:pStyle w:val="Normal"/>
        <w:widowControl/>
        <w:numPr>
          <w:ilvl w:val="1"/>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Usunięcie i utylizacja wszystkich odpadów budowlanych wytworzonych podczas realizacji prac.</w:t>
      </w:r>
    </w:p>
    <w:p>
      <w:pPr>
        <w:pStyle w:val="Normal"/>
        <w:widowControl/>
        <w:shd w:val="clear" w:color="auto" w:fill="FFFFFF"/>
        <w:suppressAutoHyphens w:val="true"/>
        <w:spacing w:lineRule="auto" w:line="276" w:before="0" w:after="240"/>
        <w:jc w:val="both"/>
        <w:rPr>
          <w:rFonts w:ascii="Cambria" w:hAnsi="Cambria" w:asciiTheme="majorHAnsi" w:hAnsiTheme="majorHAnsi"/>
          <w:color w:val="000000"/>
        </w:rPr>
      </w:pPr>
      <w:r>
        <w:rPr>
          <w:rFonts w:asciiTheme="majorHAnsi" w:hAnsiTheme="majorHAnsi"/>
          <w:color w:val="000000"/>
        </w:rPr>
      </w:r>
    </w:p>
    <w:p>
      <w:pPr>
        <w:pStyle w:val="Normal"/>
        <w:widowControl/>
        <w:numPr>
          <w:ilvl w:val="0"/>
          <w:numId w:val="32"/>
        </w:numPr>
        <w:shd w:val="clear" w:color="auto" w:fill="FFFFFF"/>
        <w:suppressAutoHyphens w:val="true"/>
        <w:spacing w:lineRule="auto" w:line="276"/>
        <w:jc w:val="both"/>
        <w:rPr>
          <w:rFonts w:ascii="Cambria" w:hAnsi="Cambria" w:asciiTheme="majorHAnsi" w:hAnsiTheme="majorHAnsi"/>
          <w:color w:val="000000"/>
        </w:rPr>
      </w:pPr>
      <w:r>
        <w:rPr>
          <w:rFonts w:asciiTheme="majorHAnsi" w:hAnsiTheme="majorHAnsi"/>
          <w:color w:val="000000"/>
        </w:rPr>
        <w:t>Niezbędnych robotach towarzyszących polegających m.in. na :</w:t>
      </w:r>
    </w:p>
    <w:p>
      <w:pPr>
        <w:pStyle w:val="ListParagraph"/>
        <w:numPr>
          <w:ilvl w:val="2"/>
          <w:numId w:val="32"/>
        </w:numPr>
        <w:tabs>
          <w:tab w:val="clear" w:pos="720"/>
          <w:tab w:val="left" w:pos="1336" w:leader="none"/>
        </w:tabs>
        <w:spacing w:before="241" w:after="0"/>
        <w:ind w:left="1980" w:right="652" w:hanging="437"/>
        <w:rPr>
          <w:rFonts w:ascii="Cambria" w:hAnsi="Cambria" w:asciiTheme="majorHAnsi" w:hAnsiTheme="majorHAnsi"/>
          <w:color w:val="000000"/>
        </w:rPr>
      </w:pPr>
      <w:r>
        <w:rPr>
          <w:rFonts w:asciiTheme="majorHAnsi" w:hAnsiTheme="majorHAnsi"/>
          <w:color w:val="000000"/>
        </w:rPr>
        <w:t>Uzupełnieniu przegród budowlanych po demontażu wraz z malowaniem docelowym powierzchni</w:t>
      </w:r>
    </w:p>
    <w:p>
      <w:pPr>
        <w:pStyle w:val="ListParagraph"/>
        <w:numPr>
          <w:ilvl w:val="2"/>
          <w:numId w:val="32"/>
        </w:numPr>
        <w:tabs>
          <w:tab w:val="clear" w:pos="720"/>
          <w:tab w:val="left" w:pos="1336" w:leader="none"/>
        </w:tabs>
        <w:spacing w:before="241" w:after="0"/>
        <w:ind w:left="1980" w:right="652" w:hanging="437"/>
        <w:rPr>
          <w:rFonts w:ascii="Cambria" w:hAnsi="Cambria" w:asciiTheme="majorHAnsi" w:hAnsiTheme="majorHAnsi"/>
          <w:color w:val="000000"/>
        </w:rPr>
      </w:pPr>
      <w:r>
        <w:rPr>
          <w:rFonts w:asciiTheme="majorHAnsi" w:hAnsiTheme="majorHAnsi"/>
          <w:color w:val="000000"/>
        </w:rPr>
        <w:t>Uzupełnieniu przegród budowlanych w miejscu przejścia przez strefy pożarowe wraz z wykonaniem uzupełnienia przejść pożarowych odpowiedniej klasy, opracowaniem dokumentacji i oznakowaniem</w:t>
      </w:r>
    </w:p>
    <w:p>
      <w:pPr>
        <w:pStyle w:val="ListParagraph"/>
        <w:numPr>
          <w:ilvl w:val="2"/>
          <w:numId w:val="32"/>
        </w:numPr>
        <w:tabs>
          <w:tab w:val="clear" w:pos="720"/>
          <w:tab w:val="left" w:pos="1336" w:leader="none"/>
        </w:tabs>
        <w:spacing w:before="241" w:after="0"/>
        <w:ind w:left="1980" w:right="652" w:hanging="437"/>
        <w:rPr>
          <w:rFonts w:ascii="Cambria" w:hAnsi="Cambria" w:asciiTheme="majorHAnsi" w:hAnsiTheme="majorHAnsi"/>
          <w:color w:val="000000"/>
        </w:rPr>
      </w:pPr>
      <w:r>
        <w:rPr>
          <w:rFonts w:asciiTheme="majorHAnsi" w:hAnsiTheme="majorHAnsi"/>
          <w:color w:val="000000"/>
        </w:rPr>
        <w:t>Wykonaniu innych, a niewymienionych powyżej, robotach niezbędnych w celu prawidłowej realizacji zadania.</w:t>
      </w:r>
    </w:p>
    <w:p>
      <w:pPr>
        <w:pStyle w:val="ListParagraph"/>
        <w:numPr>
          <w:ilvl w:val="2"/>
          <w:numId w:val="32"/>
        </w:numPr>
        <w:tabs>
          <w:tab w:val="clear" w:pos="720"/>
          <w:tab w:val="left" w:pos="1336" w:leader="none"/>
        </w:tabs>
        <w:spacing w:before="241" w:after="0"/>
        <w:ind w:left="1980" w:right="652" w:hanging="437"/>
        <w:rPr>
          <w:rFonts w:ascii="Cambria" w:hAnsi="Cambria" w:asciiTheme="majorHAnsi" w:hAnsiTheme="majorHAnsi"/>
          <w:color w:val="000000"/>
        </w:rPr>
      </w:pPr>
      <w:r>
        <w:rPr>
          <w:rFonts w:asciiTheme="majorHAnsi" w:hAnsiTheme="majorHAnsi"/>
          <w:color w:val="000000"/>
        </w:rPr>
        <w:t>Wykonaniu niezbędnych sprawdzeń, badań i prób</w:t>
      </w:r>
    </w:p>
    <w:p>
      <w:pPr>
        <w:pStyle w:val="ListParagraph"/>
        <w:numPr>
          <w:ilvl w:val="0"/>
          <w:numId w:val="32"/>
        </w:numPr>
        <w:tabs>
          <w:tab w:val="clear" w:pos="720"/>
          <w:tab w:val="left" w:pos="1336" w:leader="none"/>
        </w:tabs>
        <w:spacing w:before="241" w:after="0"/>
        <w:ind w:left="1336" w:right="652" w:hanging="360"/>
        <w:rPr>
          <w:rFonts w:ascii="Cambria" w:hAnsi="Cambria" w:asciiTheme="majorHAnsi" w:hAnsiTheme="majorHAnsi"/>
          <w:color w:val="000000"/>
        </w:rPr>
      </w:pPr>
      <w:r>
        <w:rPr>
          <w:rFonts w:asciiTheme="majorHAnsi" w:hAnsiTheme="majorHAnsi"/>
          <w:color w:val="000000"/>
        </w:rPr>
        <w:t>Na przedmiot zamówienia  składa się m. in. następujący zakres robót:</w:t>
      </w:r>
    </w:p>
    <w:p>
      <w:pPr>
        <w:pStyle w:val="ListParagraph"/>
        <w:numPr>
          <w:ilvl w:val="0"/>
          <w:numId w:val="32"/>
        </w:numPr>
        <w:rPr>
          <w:rFonts w:ascii="Cambria" w:hAnsi="Cambria" w:asciiTheme="majorHAnsi" w:hAnsiTheme="majorHAnsi"/>
          <w:color w:val="000000"/>
        </w:rPr>
      </w:pPr>
      <w:r>
        <w:rPr>
          <w:rFonts w:asciiTheme="majorHAnsi" w:hAnsiTheme="majorHAnsi"/>
          <w:color w:val="000000"/>
        </w:rPr>
        <w:t>1)</w:t>
        <w:tab/>
        <w:t>Roboty rozbiórkowe, w tym m.in. demontaż elementów istniejącej stolarki,  przegród zewnętrznych elewacji, roboty murowe podokienników, wykończenia ścian i elewacji, wykonanie nowych zabudów podokienników,  wykończenia/szpachlowanie elewacji, ścian, malowanie ścian. Prace należy wykonać wraz z niezbędnymi badaniami, sprawdzeniami, próbami i robotami towarzyszącymi.</w:t>
      </w:r>
    </w:p>
    <w:p>
      <w:pPr>
        <w:pStyle w:val="ListParagraph"/>
        <w:numPr>
          <w:ilvl w:val="0"/>
          <w:numId w:val="32"/>
        </w:numPr>
        <w:tabs>
          <w:tab w:val="clear" w:pos="720"/>
          <w:tab w:val="left" w:pos="1336" w:leader="none"/>
        </w:tabs>
        <w:spacing w:before="241" w:after="0"/>
        <w:ind w:left="1336" w:right="652" w:hanging="360"/>
        <w:rPr>
          <w:rFonts w:ascii="Cambria" w:hAnsi="Cambria" w:asciiTheme="majorHAnsi" w:hAnsiTheme="majorHAnsi"/>
          <w:color w:val="000000"/>
        </w:rPr>
      </w:pPr>
      <w:r>
        <w:rPr>
          <w:rFonts w:asciiTheme="majorHAnsi" w:hAnsiTheme="majorHAnsi"/>
          <w:color w:val="000000"/>
        </w:rPr>
        <w:t>Zakres robót obejmuje prace w budynkach:</w:t>
      </w:r>
    </w:p>
    <w:p>
      <w:pPr>
        <w:pStyle w:val="ListParagraph"/>
        <w:numPr>
          <w:ilvl w:val="1"/>
          <w:numId w:val="32"/>
        </w:numPr>
        <w:tabs>
          <w:tab w:val="clear" w:pos="720"/>
          <w:tab w:val="left" w:pos="1336" w:leader="none"/>
        </w:tabs>
        <w:spacing w:before="241" w:after="0"/>
        <w:ind w:left="1696" w:right="652" w:hanging="437"/>
        <w:rPr>
          <w:rFonts w:ascii="Cambria" w:hAnsi="Cambria" w:asciiTheme="majorHAnsi" w:hAnsiTheme="majorHAnsi"/>
          <w:color w:val="000000"/>
        </w:rPr>
      </w:pPr>
      <w:r>
        <w:rPr>
          <w:rFonts w:asciiTheme="majorHAnsi" w:hAnsiTheme="majorHAnsi"/>
          <w:color w:val="000000"/>
        </w:rPr>
        <w:t>Budynek Zakładu Przyrodoleczniczego - 34-700 Rabka-Zdrój, ul. Orkana 49</w:t>
      </w:r>
    </w:p>
    <w:p>
      <w:pPr>
        <w:pStyle w:val="ListParagraph"/>
        <w:numPr>
          <w:ilvl w:val="0"/>
          <w:numId w:val="32"/>
        </w:numPr>
        <w:tabs>
          <w:tab w:val="clear" w:pos="720"/>
          <w:tab w:val="left" w:pos="1336" w:leader="none"/>
        </w:tabs>
        <w:spacing w:before="241" w:after="0"/>
        <w:ind w:left="1336" w:right="652" w:hanging="360"/>
        <w:rPr>
          <w:rFonts w:ascii="Cambria" w:hAnsi="Cambria" w:asciiTheme="majorHAnsi" w:hAnsiTheme="majorHAnsi"/>
          <w:color w:val="000000"/>
        </w:rPr>
      </w:pPr>
      <w:r>
        <w:rPr>
          <w:rFonts w:asciiTheme="majorHAnsi" w:hAnsiTheme="majorHAnsi"/>
          <w:color w:val="000000"/>
        </w:rPr>
        <w:t>Szacunkowe zestawienia robót i materiałów dla każdego z zakresów:</w:t>
      </w:r>
    </w:p>
    <w:p>
      <w:pPr>
        <w:pStyle w:val="Normal"/>
        <w:tabs>
          <w:tab w:val="clear" w:pos="720"/>
          <w:tab w:val="left" w:pos="1336" w:leader="none"/>
        </w:tabs>
        <w:spacing w:before="241" w:after="0"/>
        <w:ind w:right="652" w:hanging="0"/>
        <w:jc w:val="both"/>
        <w:rPr>
          <w:rFonts w:ascii="Cambria" w:hAnsi="Cambria" w:asciiTheme="majorHAnsi" w:hAnsiTheme="majorHAnsi"/>
          <w:color w:val="000000"/>
        </w:rPr>
      </w:pPr>
      <w:r>
        <w:rPr>
          <w:rFonts w:asciiTheme="majorHAnsi" w:hAnsiTheme="majorHAnsi"/>
          <w:color w:val="000000"/>
        </w:rPr>
      </w:r>
    </w:p>
    <w:p>
      <w:pPr>
        <w:pStyle w:val="Normal"/>
        <w:widowControl/>
        <w:shd w:val="clear" w:color="auto" w:fill="FFFFFF"/>
        <w:suppressAutoHyphens w:val="true"/>
        <w:spacing w:before="0" w:after="240"/>
        <w:ind w:left="993" w:hanging="0"/>
        <w:jc w:val="both"/>
        <w:rPr>
          <w:rFonts w:ascii="Cambria" w:hAnsi="Cambria" w:asciiTheme="majorHAnsi" w:hAnsiTheme="majorHAnsi"/>
          <w:color w:val="000000"/>
        </w:rPr>
      </w:pPr>
      <w:r>
        <w:rPr>
          <w:rFonts w:asciiTheme="majorHAnsi" w:hAnsiTheme="majorHAnsi"/>
          <w:color w:val="000000"/>
        </w:rPr>
        <w:t>Szacunkowe zestawienia robót i materiałów (jedynie do celów poglądowych):</w:t>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474"/>
        <w:gridCol w:w="5070"/>
        <w:gridCol w:w="519"/>
        <w:gridCol w:w="1851"/>
        <w:gridCol w:w="1176"/>
        <w:gridCol w:w="1615"/>
      </w:tblGrid>
      <w:tr>
        <w:trPr>
          <w:trHeight w:val="882" w:hRule="atLeast"/>
        </w:trPr>
        <w:tc>
          <w:tcPr>
            <w:tcW w:w="47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I.1.</w:t>
            </w:r>
          </w:p>
        </w:tc>
        <w:tc>
          <w:tcPr>
            <w:tcW w:w="5070" w:type="dxa"/>
            <w:tcBorders>
              <w:top w:val="single" w:sz="4" w:space="0" w:color="000000"/>
              <w:bottom w:val="single" w:sz="4" w:space="0" w:color="000000"/>
              <w:right w:val="single" w:sz="4" w:space="0" w:color="000000"/>
            </w:tcBorders>
            <w:shd w:fill="auto" w:val="clear"/>
          </w:tcPr>
          <w:p>
            <w:pPr>
              <w:pStyle w:val="Normal"/>
              <w:numPr>
                <w:ilvl w:val="0"/>
                <w:numId w:val="0"/>
              </w:numP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Wymiana stolarki okiennej i drzwiowej w wybranych pomieszczeniach budynku ZPL wraz z obróbką wewnętrzną i zewnętrzną szpalet, montażem parapetów wewnętrznych</w:t>
            </w:r>
          </w:p>
        </w:tc>
        <w:tc>
          <w:tcPr>
            <w:tcW w:w="519" w:type="dxa"/>
            <w:tcBorders>
              <w:top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j.m </w:t>
            </w:r>
          </w:p>
        </w:tc>
        <w:tc>
          <w:tcPr>
            <w:tcW w:w="1851" w:type="dxa"/>
            <w:tcBorders>
              <w:top w:val="single" w:sz="4" w:space="0" w:color="000000"/>
              <w:bottom w:val="single" w:sz="4" w:space="0" w:color="000000"/>
              <w:right w:val="single" w:sz="4" w:space="0" w:color="000000"/>
            </w:tcBorders>
            <w:shd w:fill="auto" w:val="clear"/>
          </w:tcPr>
          <w:p>
            <w:pPr>
              <w:pStyle w:val="Normal"/>
              <w:numPr>
                <w:ilvl w:val="0"/>
                <w:numId w:val="0"/>
              </w:numP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Ilość elementów</w:t>
            </w:r>
          </w:p>
        </w:tc>
        <w:tc>
          <w:tcPr>
            <w:tcW w:w="1176" w:type="dxa"/>
            <w:tcBorders>
              <w:top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jednostka </w:t>
            </w:r>
          </w:p>
        </w:tc>
        <w:tc>
          <w:tcPr>
            <w:tcW w:w="1615" w:type="dxa"/>
            <w:tcBorders>
              <w:top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b/>
                <w:b/>
                <w:bCs/>
                <w:color w:val="000000"/>
                <w:sz w:val="20"/>
                <w:szCs w:val="20"/>
                <w:lang w:eastAsia="pl-PL"/>
              </w:rPr>
            </w:pPr>
            <w:r>
              <w:rPr>
                <w:rFonts w:ascii="Aptos Narrow" w:hAnsi="Aptos Narrow"/>
                <w:b/>
                <w:bCs/>
                <w:color w:val="000000"/>
                <w:sz w:val="20"/>
                <w:szCs w:val="20"/>
                <w:lang w:eastAsia="pl-PL"/>
              </w:rPr>
              <w:t>Ilość robót</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Zabezpieczenie miejsca prowadzonych prac z możliwością funkcjonowania budynku</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2</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Dostarczenie na własny koszt rusztowań (lub podnośnika) w ilości niezbędnej do realizacji zadania</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3</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Demontaż istniejącej stolarki okiennej i drzwiowej</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119,83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4</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Dostosowanie otworów okiennych i drzwiowych do montażu stolarki okiennej i drzwiowej</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r>
        <w:trPr>
          <w:trHeight w:val="828"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5</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Wykonanie podmurówki podokiennika z bloczków z betonu komórkowego o grubości 24cm dla 1 sztuki okna pomieszczenia Hallu głównego wejściowego</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2,94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Dostawa i montaż stolarki okiennej PVC:</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6.1</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Kawiarnia koncertowa (wraz z usunięciem krat antywłamaniowych) – piętro I;</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2</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9,72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6.2</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Hall główny wejściowy  – parter</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6.3</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biczów wodnych – piętro I</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5</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24,30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6.4</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Pomieszczenie inhalatorni – piętro I</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6.5</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Klatka schodowa – parter, I piętro, II piętro</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3</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14,58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6.6</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działu IT – piętro I</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4</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19,44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6.7</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Pomieszczenie nr 101D – piętro I</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szt</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4,86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Dostawa i montaż stolarki aluminiowej:</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7.1</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badania słuchu – parter</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21,89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7.2</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Zespół pomieszczeń sklepu – parter</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1</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15,32 </w:t>
            </w:r>
          </w:p>
        </w:tc>
      </w:tr>
      <w:tr>
        <w:trPr>
          <w:trHeight w:val="276"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Wykonanie obróbki elementów szpalet okiennych</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8.1</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Wewnętrznych – Pawilon A (tynk, okładzina g-k lub równoważne do uzgodnienia z Zamawiającym)</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18,90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8.2</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Wewnętrznych – Pawilon B, C i D (tynk, okładzina g-k lub równoważne do uzgodnienia z Zamawiającym)</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71,28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8.3</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Zewnętrznych – Pawilon B, C i D (tynk, okładzina g-k lub równoważne do uzgodnienia z Zamawiającym)</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14,26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9</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Montaż parapetów wewnętrznych (kolorystyka do potwierdzenia z Zamawiającym)</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mb</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47,60 </w:t>
            </w:r>
          </w:p>
        </w:tc>
      </w:tr>
      <w:tr>
        <w:trPr>
          <w:trHeight w:val="828"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10</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Wykonanie malowania i scalenia kolorystycznego wykonanych obróbek (kolorystyka do potwierdzenia z Zamawiającym)</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m2</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90,18 </w:t>
            </w:r>
          </w:p>
        </w:tc>
      </w:tr>
      <w:tr>
        <w:trPr>
          <w:trHeight w:val="552" w:hRule="atLeast"/>
        </w:trPr>
        <w:tc>
          <w:tcPr>
            <w:tcW w:w="474" w:type="dxa"/>
            <w:tcBorders>
              <w:left w:val="single" w:sz="4" w:space="0" w:color="000000"/>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11</w:t>
            </w:r>
          </w:p>
        </w:tc>
        <w:tc>
          <w:tcPr>
            <w:tcW w:w="5070"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Usunięcie i utylizacja wszystkich odpadów budowlanych wytworzonych podczas realizacji prac</w:t>
            </w:r>
          </w:p>
        </w:tc>
        <w:tc>
          <w:tcPr>
            <w:tcW w:w="519"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851" w:type="dxa"/>
            <w:tcBorders>
              <w:bottom w:val="single" w:sz="4" w:space="0" w:color="000000"/>
              <w:right w:val="single" w:sz="4" w:space="0" w:color="000000"/>
            </w:tcBorders>
            <w:shd w:fill="auto" w:val="clear"/>
          </w:tcPr>
          <w:p>
            <w:pPr>
              <w:pStyle w:val="Normal"/>
              <w:numPr>
                <w:ilvl w:val="0"/>
                <w:numId w:val="0"/>
              </w:numPr>
              <w:outlineLvl w:val="0"/>
              <w:rPr>
                <w:rFonts w:ascii="Aptos Narrow" w:hAnsi="Aptos Narrow"/>
                <w:color w:val="000000"/>
                <w:sz w:val="20"/>
                <w:szCs w:val="20"/>
                <w:lang w:eastAsia="pl-PL"/>
              </w:rPr>
            </w:pPr>
            <w:r>
              <w:rPr>
                <w:rFonts w:ascii="Aptos Narrow" w:hAnsi="Aptos Narrow"/>
                <w:color w:val="000000"/>
                <w:sz w:val="20"/>
                <w:szCs w:val="20"/>
                <w:lang w:eastAsia="pl-PL"/>
              </w:rPr>
              <w:t> </w:t>
            </w:r>
          </w:p>
        </w:tc>
        <w:tc>
          <w:tcPr>
            <w:tcW w:w="1176"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kpl</w:t>
            </w:r>
          </w:p>
        </w:tc>
        <w:tc>
          <w:tcPr>
            <w:tcW w:w="1615" w:type="dxa"/>
            <w:tcBorders>
              <w:bottom w:val="single" w:sz="4" w:space="0" w:color="000000"/>
              <w:right w:val="single" w:sz="4" w:space="0" w:color="000000"/>
            </w:tcBorders>
            <w:shd w:fill="auto" w:val="clear"/>
          </w:tcPr>
          <w:p>
            <w:pPr>
              <w:pStyle w:val="Normal"/>
              <w:numPr>
                <w:ilvl w:val="0"/>
                <w:numId w:val="0"/>
              </w:numPr>
              <w:jc w:val="center"/>
              <w:outlineLvl w:val="0"/>
              <w:rPr>
                <w:rFonts w:ascii="Aptos Narrow" w:hAnsi="Aptos Narrow"/>
                <w:color w:val="000000"/>
                <w:sz w:val="20"/>
                <w:szCs w:val="20"/>
                <w:lang w:eastAsia="pl-PL"/>
              </w:rPr>
            </w:pPr>
            <w:r>
              <w:rPr>
                <w:rFonts w:ascii="Aptos Narrow" w:hAnsi="Aptos Narrow"/>
                <w:color w:val="000000"/>
                <w:sz w:val="20"/>
                <w:szCs w:val="20"/>
                <w:lang w:eastAsia="pl-PL"/>
              </w:rPr>
              <w:t xml:space="preserve">                     </w:t>
            </w:r>
            <w:r>
              <w:rPr>
                <w:rFonts w:ascii="Aptos Narrow" w:hAnsi="Aptos Narrow"/>
                <w:color w:val="000000"/>
                <w:sz w:val="20"/>
                <w:szCs w:val="20"/>
                <w:lang w:eastAsia="pl-PL"/>
              </w:rPr>
              <w:t xml:space="preserve">1,00 </w:t>
            </w:r>
          </w:p>
        </w:tc>
      </w:tr>
    </w:tbl>
    <w:p>
      <w:pPr>
        <w:pStyle w:val="Normal"/>
        <w:tabs>
          <w:tab w:val="clear" w:pos="720"/>
          <w:tab w:val="left" w:pos="1336" w:leader="none"/>
        </w:tabs>
        <w:spacing w:before="241" w:after="0"/>
        <w:ind w:right="652" w:hanging="0"/>
        <w:jc w:val="both"/>
        <w:rPr>
          <w:rFonts w:ascii="Cambria" w:hAnsi="Cambria" w:asciiTheme="majorHAnsi" w:hAnsiTheme="majorHAnsi"/>
          <w:color w:val="000000"/>
        </w:rPr>
      </w:pPr>
      <w:r>
        <w:rPr>
          <w:rFonts w:asciiTheme="majorHAnsi" w:hAnsiTheme="majorHAnsi"/>
          <w:color w:val="000000"/>
        </w:rPr>
      </w:r>
    </w:p>
    <w:p>
      <w:pPr>
        <w:pStyle w:val="ListParagraph"/>
        <w:numPr>
          <w:ilvl w:val="0"/>
          <w:numId w:val="32"/>
        </w:numPr>
        <w:tabs>
          <w:tab w:val="clear" w:pos="720"/>
          <w:tab w:val="left" w:pos="1336" w:leader="none"/>
        </w:tabs>
        <w:spacing w:before="241" w:after="0"/>
        <w:ind w:left="1336" w:right="652" w:hanging="360"/>
        <w:rPr/>
      </w:pPr>
      <w:r>
        <w:rPr/>
        <w:t>W ramach przedmiotu zamówienia i wynagrodzenia ryczałtowego wykonawca zobowiązany będzie wykonać i wliczyć koszt robót przygotowawczych, porządkowych, wywozu i utylizacji wytworzonych odpadów, utrzymania funkcjonowania budynku Zakładu Przyrodoleczniczego w trakcie prac remontowych, organizacji a następnie likwidacji placu budowy, w tym m.in. koszty utrzymania zaplecza budowy oraz drogi dojazdowej do terenu budowy, koszty związane z odbiorami robót, koszty wykonania inwentaryzacji powykonawczej oraz inne koszty wynikające z niniejszej umowy, w tym koszty związane z uzyskaniem prawomocnego pozwolenia na użytkowanie budynku przez Zamawiającego o ile jest to wymagane przepisami prawa.</w:t>
      </w:r>
    </w:p>
    <w:p>
      <w:pPr>
        <w:pStyle w:val="ListParagraph"/>
        <w:numPr>
          <w:ilvl w:val="0"/>
          <w:numId w:val="32"/>
        </w:numPr>
        <w:tabs>
          <w:tab w:val="clear" w:pos="720"/>
          <w:tab w:val="left" w:pos="1335" w:leader="none"/>
        </w:tabs>
        <w:spacing w:before="241" w:after="0"/>
        <w:ind w:left="1335" w:hanging="359"/>
        <w:rPr/>
      </w:pPr>
      <w:r>
        <w:rPr/>
        <w:t>Pozostałe</w:t>
      </w:r>
      <w:r>
        <w:rPr>
          <w:spacing w:val="-10"/>
        </w:rPr>
        <w:t xml:space="preserve"> </w:t>
      </w:r>
      <w:r>
        <w:rPr/>
        <w:t>wymagania</w:t>
      </w:r>
      <w:r>
        <w:rPr>
          <w:spacing w:val="-7"/>
        </w:rPr>
        <w:t xml:space="preserve"> </w:t>
      </w:r>
      <w:r>
        <w:rPr/>
        <w:t>dotyczące</w:t>
      </w:r>
      <w:r>
        <w:rPr>
          <w:spacing w:val="-8"/>
        </w:rPr>
        <w:t xml:space="preserve"> </w:t>
      </w:r>
      <w:r>
        <w:rPr/>
        <w:t>Przedmiotu</w:t>
      </w:r>
      <w:r>
        <w:rPr>
          <w:spacing w:val="-9"/>
        </w:rPr>
        <w:t xml:space="preserve"> </w:t>
      </w:r>
      <w:r>
        <w:rPr>
          <w:spacing w:val="-2"/>
        </w:rPr>
        <w:t>Umowy:</w:t>
      </w:r>
    </w:p>
    <w:p>
      <w:pPr>
        <w:pStyle w:val="ListParagraph"/>
        <w:numPr>
          <w:ilvl w:val="0"/>
          <w:numId w:val="31"/>
        </w:numPr>
        <w:tabs>
          <w:tab w:val="clear" w:pos="720"/>
          <w:tab w:val="left" w:pos="1684" w:leader="none"/>
        </w:tabs>
        <w:spacing w:before="239" w:after="0"/>
        <w:ind w:left="1684" w:right="654" w:hanging="281"/>
        <w:rPr/>
      </w:pPr>
      <w:r>
        <w:rPr/>
        <w:t xml:space="preserve">Zamawiający dopuszcza możliwość realizacji Robót również w dni wolne od pracy. </w:t>
      </w:r>
    </w:p>
    <w:p>
      <w:pPr>
        <w:pStyle w:val="ListParagraph"/>
        <w:numPr>
          <w:ilvl w:val="0"/>
          <w:numId w:val="31"/>
        </w:numPr>
        <w:tabs>
          <w:tab w:val="clear" w:pos="720"/>
          <w:tab w:val="left" w:pos="1684" w:leader="none"/>
        </w:tabs>
        <w:spacing w:before="239" w:after="0"/>
        <w:ind w:left="1684" w:right="654" w:hanging="281"/>
        <w:rPr/>
      </w:pPr>
      <w:r>
        <w:rPr/>
        <w:t>Wymagania dotyczące kolorystyki i parametrów materiałów: przed wykonaniem (wbudowaniem) takich elementów zamówienia jak: drzwi, płytki, farby, itp., ich kolorystykę i parametry należy uzgodnić z Zamawiającym i uzyskać jego pisemną akceptację, w szczególności jeżeli kolorystyka i parametry nie są wyraźnie określone w dokumentacji.</w:t>
      </w:r>
    </w:p>
    <w:p>
      <w:pPr>
        <w:pStyle w:val="ListParagraph"/>
        <w:numPr>
          <w:ilvl w:val="0"/>
          <w:numId w:val="31"/>
        </w:numPr>
        <w:tabs>
          <w:tab w:val="clear" w:pos="720"/>
          <w:tab w:val="left" w:pos="1684" w:leader="none"/>
        </w:tabs>
        <w:spacing w:before="239" w:after="0"/>
        <w:ind w:left="1684" w:right="651" w:hanging="281"/>
        <w:rPr/>
      </w:pPr>
      <w:r>
        <w:rPr/>
        <w:t>Wykonawca zobowiązuje się do umożliwienia wstępu na teren budowy pracownikom organów państwowego nadzoru budowlanego, do których należy wykonywanie zadań określonych ustawą - Prawo Budowlane oraz do udostępnienia im danych i informacji wymaganych ustawą</w:t>
      </w:r>
    </w:p>
    <w:p>
      <w:pPr>
        <w:pStyle w:val="Normal"/>
        <w:jc w:val="both"/>
        <w:rPr/>
      </w:pPr>
      <w:r>
        <w:rPr/>
      </w:r>
    </w:p>
    <w:p>
      <w:pPr>
        <w:pStyle w:val="ListParagraph"/>
        <w:numPr>
          <w:ilvl w:val="0"/>
          <w:numId w:val="31"/>
        </w:numPr>
        <w:tabs>
          <w:tab w:val="clear" w:pos="720"/>
          <w:tab w:val="left" w:pos="1684" w:leader="none"/>
        </w:tabs>
        <w:spacing w:before="75" w:after="0"/>
        <w:ind w:left="1684" w:right="654" w:hanging="281"/>
        <w:rPr/>
      </w:pPr>
      <w:r>
        <w:rPr/>
        <w:t>Dodatkowe</w:t>
      </w:r>
      <w:r>
        <w:rPr>
          <w:spacing w:val="-3"/>
        </w:rPr>
        <w:t xml:space="preserve"> </w:t>
      </w:r>
      <w:r>
        <w:rPr/>
        <w:t>warunki</w:t>
      </w:r>
      <w:r>
        <w:rPr>
          <w:spacing w:val="-2"/>
        </w:rPr>
        <w:t xml:space="preserve"> </w:t>
      </w:r>
      <w:r>
        <w:rPr/>
        <w:t>dotyczące</w:t>
      </w:r>
      <w:r>
        <w:rPr>
          <w:spacing w:val="-3"/>
        </w:rPr>
        <w:t xml:space="preserve"> </w:t>
      </w:r>
      <w:r>
        <w:rPr/>
        <w:t>realizacji Przedmiotu</w:t>
      </w:r>
      <w:r>
        <w:rPr>
          <w:spacing w:val="-2"/>
        </w:rPr>
        <w:t xml:space="preserve"> </w:t>
      </w:r>
      <w:r>
        <w:rPr/>
        <w:t>Umowy,</w:t>
      </w:r>
      <w:r>
        <w:rPr>
          <w:spacing w:val="-2"/>
        </w:rPr>
        <w:t xml:space="preserve"> </w:t>
      </w:r>
      <w:r>
        <w:rPr/>
        <w:t>robót</w:t>
      </w:r>
      <w:r>
        <w:rPr>
          <w:spacing w:val="-3"/>
        </w:rPr>
        <w:t xml:space="preserve"> </w:t>
      </w:r>
      <w:r>
        <w:rPr/>
        <w:t>towarzyszących</w:t>
      </w:r>
      <w:r>
        <w:rPr>
          <w:spacing w:val="-2"/>
        </w:rPr>
        <w:t xml:space="preserve"> </w:t>
      </w:r>
      <w:r>
        <w:rPr/>
        <w:t>oraz tymczasowych</w:t>
      </w:r>
      <w:r>
        <w:rPr>
          <w:spacing w:val="-2"/>
        </w:rPr>
        <w:t xml:space="preserve"> </w:t>
      </w:r>
      <w:r>
        <w:rPr/>
        <w:t>nie</w:t>
      </w:r>
      <w:r>
        <w:rPr>
          <w:spacing w:val="-3"/>
        </w:rPr>
        <w:t xml:space="preserve"> </w:t>
      </w:r>
      <w:r>
        <w:rPr/>
        <w:t>objętych</w:t>
      </w:r>
      <w:r>
        <w:rPr>
          <w:spacing w:val="-2"/>
        </w:rPr>
        <w:t xml:space="preserve"> </w:t>
      </w:r>
      <w:r>
        <w:rPr/>
        <w:t>dokumentacją</w:t>
      </w:r>
      <w:r>
        <w:rPr>
          <w:spacing w:val="-3"/>
        </w:rPr>
        <w:t xml:space="preserve"> </w:t>
      </w:r>
      <w:r>
        <w:rPr/>
        <w:t>i przedmiarem robót konieczne do wykonania i uwzględnienia przez Wykonawcę to:</w:t>
      </w:r>
    </w:p>
    <w:p>
      <w:pPr>
        <w:pStyle w:val="ListParagraph"/>
        <w:numPr>
          <w:ilvl w:val="1"/>
          <w:numId w:val="31"/>
        </w:numPr>
        <w:tabs>
          <w:tab w:val="clear" w:pos="720"/>
          <w:tab w:val="left" w:pos="2109" w:leader="none"/>
        </w:tabs>
        <w:spacing w:before="239" w:after="0"/>
        <w:rPr/>
      </w:pPr>
      <w:r>
        <w:rPr/>
        <w:t>organizacja</w:t>
      </w:r>
      <w:r>
        <w:rPr>
          <w:spacing w:val="-6"/>
        </w:rPr>
        <w:t xml:space="preserve"> </w:t>
      </w:r>
      <w:r>
        <w:rPr/>
        <w:t>i</w:t>
      </w:r>
      <w:r>
        <w:rPr>
          <w:spacing w:val="-6"/>
        </w:rPr>
        <w:t xml:space="preserve"> </w:t>
      </w:r>
      <w:r>
        <w:rPr/>
        <w:t>zabezpieczenie</w:t>
      </w:r>
      <w:r>
        <w:rPr>
          <w:spacing w:val="-6"/>
        </w:rPr>
        <w:t xml:space="preserve"> </w:t>
      </w:r>
      <w:r>
        <w:rPr/>
        <w:t>placu</w:t>
      </w:r>
      <w:r>
        <w:rPr>
          <w:spacing w:val="-5"/>
        </w:rPr>
        <w:t xml:space="preserve"> </w:t>
      </w:r>
      <w:r>
        <w:rPr>
          <w:spacing w:val="-2"/>
        </w:rPr>
        <w:t>budowy,</w:t>
      </w:r>
    </w:p>
    <w:p>
      <w:pPr>
        <w:pStyle w:val="ListParagraph"/>
        <w:numPr>
          <w:ilvl w:val="1"/>
          <w:numId w:val="31"/>
        </w:numPr>
        <w:tabs>
          <w:tab w:val="clear" w:pos="720"/>
          <w:tab w:val="left" w:pos="2109" w:leader="none"/>
        </w:tabs>
        <w:spacing w:before="230" w:after="0"/>
        <w:rPr/>
      </w:pPr>
      <w:r>
        <w:rPr/>
        <w:t>uporządkowanie</w:t>
      </w:r>
      <w:r>
        <w:rPr>
          <w:spacing w:val="-8"/>
        </w:rPr>
        <w:t xml:space="preserve"> </w:t>
      </w:r>
      <w:r>
        <w:rPr/>
        <w:t>terenu</w:t>
      </w:r>
      <w:r>
        <w:rPr>
          <w:spacing w:val="-8"/>
        </w:rPr>
        <w:t xml:space="preserve"> </w:t>
      </w:r>
      <w:r>
        <w:rPr/>
        <w:t>objętego</w:t>
      </w:r>
      <w:r>
        <w:rPr>
          <w:spacing w:val="-8"/>
        </w:rPr>
        <w:t xml:space="preserve"> </w:t>
      </w:r>
      <w:r>
        <w:rPr/>
        <w:t>placem</w:t>
      </w:r>
      <w:r>
        <w:rPr>
          <w:spacing w:val="-7"/>
        </w:rPr>
        <w:t xml:space="preserve"> </w:t>
      </w:r>
      <w:r>
        <w:rPr>
          <w:spacing w:val="-2"/>
        </w:rPr>
        <w:t>budowy,</w:t>
      </w:r>
    </w:p>
    <w:p>
      <w:pPr>
        <w:pStyle w:val="ListParagraph"/>
        <w:numPr>
          <w:ilvl w:val="1"/>
          <w:numId w:val="31"/>
        </w:numPr>
        <w:tabs>
          <w:tab w:val="clear" w:pos="720"/>
          <w:tab w:val="left" w:pos="2109" w:leader="none"/>
        </w:tabs>
        <w:spacing w:before="229" w:after="0"/>
        <w:rPr/>
      </w:pPr>
      <w:r>
        <w:rPr/>
        <w:t>zabezpieczenie</w:t>
      </w:r>
      <w:r>
        <w:rPr>
          <w:spacing w:val="-6"/>
        </w:rPr>
        <w:t xml:space="preserve"> </w:t>
      </w:r>
      <w:r>
        <w:rPr/>
        <w:t>mediów</w:t>
      </w:r>
      <w:r>
        <w:rPr>
          <w:spacing w:val="-8"/>
        </w:rPr>
        <w:t xml:space="preserve"> </w:t>
      </w:r>
      <w:r>
        <w:rPr/>
        <w:t>(woda,</w:t>
      </w:r>
      <w:r>
        <w:rPr>
          <w:spacing w:val="-5"/>
        </w:rPr>
        <w:t xml:space="preserve"> </w:t>
      </w:r>
      <w:r>
        <w:rPr/>
        <w:t>prąd),</w:t>
      </w:r>
      <w:r>
        <w:rPr>
          <w:spacing w:val="-6"/>
        </w:rPr>
        <w:t xml:space="preserve"> </w:t>
      </w:r>
      <w:r>
        <w:rPr/>
        <w:t>toalet,</w:t>
      </w:r>
      <w:r>
        <w:rPr>
          <w:spacing w:val="-8"/>
        </w:rPr>
        <w:t xml:space="preserve"> </w:t>
      </w:r>
      <w:r>
        <w:rPr>
          <w:spacing w:val="-2"/>
        </w:rPr>
        <w:t>szatni.</w:t>
      </w:r>
    </w:p>
    <w:p>
      <w:pPr>
        <w:pStyle w:val="ListParagraph"/>
        <w:numPr>
          <w:ilvl w:val="1"/>
          <w:numId w:val="31"/>
        </w:numPr>
        <w:tabs>
          <w:tab w:val="clear" w:pos="720"/>
          <w:tab w:val="left" w:pos="2109" w:leader="none"/>
        </w:tabs>
        <w:spacing w:before="230" w:after="0"/>
        <w:rPr/>
      </w:pPr>
      <w:r>
        <w:rPr/>
        <w:t>wykonanie</w:t>
      </w:r>
      <w:r>
        <w:rPr>
          <w:spacing w:val="-8"/>
        </w:rPr>
        <w:t xml:space="preserve"> </w:t>
      </w:r>
      <w:r>
        <w:rPr/>
        <w:t>branżowych</w:t>
      </w:r>
      <w:r>
        <w:rPr>
          <w:spacing w:val="-6"/>
        </w:rPr>
        <w:t xml:space="preserve"> </w:t>
      </w:r>
      <w:r>
        <w:rPr/>
        <w:t>prób,</w:t>
      </w:r>
      <w:r>
        <w:rPr>
          <w:spacing w:val="-6"/>
        </w:rPr>
        <w:t xml:space="preserve"> </w:t>
      </w:r>
      <w:r>
        <w:rPr/>
        <w:t>odbiorów</w:t>
      </w:r>
      <w:r>
        <w:rPr>
          <w:spacing w:val="-6"/>
        </w:rPr>
        <w:t xml:space="preserve"> </w:t>
      </w:r>
      <w:r>
        <w:rPr/>
        <w:t>technicznych</w:t>
      </w:r>
      <w:r>
        <w:rPr>
          <w:spacing w:val="-6"/>
        </w:rPr>
        <w:t xml:space="preserve"> </w:t>
      </w:r>
      <w:r>
        <w:rPr/>
        <w:t>i</w:t>
      </w:r>
      <w:r>
        <w:rPr>
          <w:spacing w:val="-5"/>
        </w:rPr>
        <w:t xml:space="preserve"> </w:t>
      </w:r>
      <w:r>
        <w:rPr>
          <w:spacing w:val="-2"/>
        </w:rPr>
        <w:t>technologicznych,</w:t>
      </w:r>
    </w:p>
    <w:p>
      <w:pPr>
        <w:pStyle w:val="ListParagraph"/>
        <w:numPr>
          <w:ilvl w:val="1"/>
          <w:numId w:val="31"/>
        </w:numPr>
        <w:tabs>
          <w:tab w:val="clear" w:pos="720"/>
          <w:tab w:val="left" w:pos="2109" w:leader="none"/>
        </w:tabs>
        <w:spacing w:before="231" w:after="0"/>
        <w:rPr/>
      </w:pPr>
      <w:r>
        <w:rPr/>
        <w:t>zapewnienie</w:t>
      </w:r>
      <w:r>
        <w:rPr>
          <w:spacing w:val="-9"/>
        </w:rPr>
        <w:t xml:space="preserve"> </w:t>
      </w:r>
      <w:r>
        <w:rPr/>
        <w:t>w</w:t>
      </w:r>
      <w:r>
        <w:rPr>
          <w:spacing w:val="-8"/>
        </w:rPr>
        <w:t xml:space="preserve"> </w:t>
      </w:r>
      <w:r>
        <w:rPr/>
        <w:t>okresie</w:t>
      </w:r>
      <w:r>
        <w:rPr>
          <w:spacing w:val="-6"/>
        </w:rPr>
        <w:t xml:space="preserve"> </w:t>
      </w:r>
      <w:r>
        <w:rPr/>
        <w:t>gwarancji</w:t>
      </w:r>
      <w:r>
        <w:rPr>
          <w:spacing w:val="-5"/>
        </w:rPr>
        <w:t xml:space="preserve"> </w:t>
      </w:r>
      <w:r>
        <w:rPr/>
        <w:t>pełnego</w:t>
      </w:r>
      <w:r>
        <w:rPr>
          <w:spacing w:val="-6"/>
        </w:rPr>
        <w:t xml:space="preserve"> </w:t>
      </w:r>
      <w:r>
        <w:rPr/>
        <w:t>i</w:t>
      </w:r>
      <w:r>
        <w:rPr>
          <w:spacing w:val="-6"/>
        </w:rPr>
        <w:t xml:space="preserve"> </w:t>
      </w:r>
      <w:r>
        <w:rPr/>
        <w:t>nieodpłatnego</w:t>
      </w:r>
      <w:r>
        <w:rPr>
          <w:spacing w:val="-6"/>
        </w:rPr>
        <w:t xml:space="preserve"> </w:t>
      </w:r>
      <w:r>
        <w:rPr/>
        <w:t>serwisu</w:t>
      </w:r>
      <w:r>
        <w:rPr>
          <w:spacing w:val="-6"/>
        </w:rPr>
        <w:t xml:space="preserve"> </w:t>
      </w:r>
      <w:r>
        <w:rPr>
          <w:spacing w:val="-2"/>
        </w:rPr>
        <w:t>gwarancyjnego</w:t>
      </w:r>
    </w:p>
    <w:p>
      <w:pPr>
        <w:pStyle w:val="ListParagraph"/>
        <w:numPr>
          <w:ilvl w:val="1"/>
          <w:numId w:val="31"/>
        </w:numPr>
        <w:tabs>
          <w:tab w:val="clear" w:pos="720"/>
          <w:tab w:val="left" w:pos="2107" w:leader="none"/>
          <w:tab w:val="left" w:pos="2109" w:leader="none"/>
        </w:tabs>
        <w:spacing w:lineRule="auto" w:line="230" w:before="237" w:after="0"/>
        <w:ind w:left="2109" w:right="654" w:hanging="425"/>
        <w:rPr/>
      </w:pPr>
      <w:r>
        <w:rPr/>
        <w:t xml:space="preserve">przekazanie certyfikatów wbudowanych materiałów, protokołów z prób wykonanych instalacji oraz instalacji wentylacyjnej, </w:t>
      </w:r>
      <w:r>
        <w:rPr>
          <w:spacing w:val="-2"/>
        </w:rPr>
        <w:t>grzewczej.</w:t>
      </w:r>
    </w:p>
    <w:p>
      <w:pPr>
        <w:pStyle w:val="ListParagraph"/>
        <w:numPr>
          <w:ilvl w:val="0"/>
          <w:numId w:val="32"/>
        </w:numPr>
        <w:tabs>
          <w:tab w:val="clear" w:pos="720"/>
          <w:tab w:val="left" w:pos="1335" w:leader="none"/>
        </w:tabs>
        <w:spacing w:before="231" w:after="0"/>
        <w:ind w:left="1335" w:hanging="359"/>
        <w:rPr/>
      </w:pPr>
      <w:r>
        <w:rPr/>
        <w:t>Zasady</w:t>
      </w:r>
      <w:r>
        <w:rPr>
          <w:spacing w:val="-7"/>
        </w:rPr>
        <w:t xml:space="preserve"> </w:t>
      </w:r>
      <w:r>
        <w:rPr/>
        <w:t>ogólne</w:t>
      </w:r>
      <w:r>
        <w:rPr>
          <w:spacing w:val="-5"/>
        </w:rPr>
        <w:t xml:space="preserve"> </w:t>
      </w:r>
      <w:r>
        <w:rPr/>
        <w:t>realizacji</w:t>
      </w:r>
      <w:r>
        <w:rPr>
          <w:spacing w:val="-4"/>
        </w:rPr>
        <w:t xml:space="preserve"> </w:t>
      </w:r>
      <w:r>
        <w:rPr/>
        <w:t>Przedmiotu</w:t>
      </w:r>
      <w:r>
        <w:rPr>
          <w:spacing w:val="-5"/>
        </w:rPr>
        <w:t xml:space="preserve"> </w:t>
      </w:r>
      <w:r>
        <w:rPr>
          <w:spacing w:val="-2"/>
        </w:rPr>
        <w:t>Umowy.</w:t>
      </w:r>
    </w:p>
    <w:p>
      <w:pPr>
        <w:pStyle w:val="ListParagraph"/>
        <w:numPr>
          <w:ilvl w:val="1"/>
          <w:numId w:val="32"/>
        </w:numPr>
        <w:tabs>
          <w:tab w:val="clear" w:pos="720"/>
          <w:tab w:val="left" w:pos="2107" w:leader="none"/>
          <w:tab w:val="left" w:pos="2109" w:leader="none"/>
        </w:tabs>
        <w:spacing w:before="239" w:after="0"/>
        <w:ind w:left="2109" w:right="655" w:hanging="425"/>
        <w:rPr>
          <w:rFonts w:ascii="Arial" w:hAnsi="Arial"/>
        </w:rPr>
      </w:pPr>
      <w:r>
        <w:rPr/>
        <w:t>Wszystkie</w:t>
      </w:r>
      <w:r>
        <w:rPr>
          <w:spacing w:val="40"/>
        </w:rPr>
        <w:t xml:space="preserve"> </w:t>
      </w:r>
      <w:r>
        <w:rPr/>
        <w:t>roboty</w:t>
      </w:r>
      <w:r>
        <w:rPr>
          <w:spacing w:val="40"/>
        </w:rPr>
        <w:t xml:space="preserve"> </w:t>
      </w:r>
      <w:r>
        <w:rPr/>
        <w:t>muszą</w:t>
      </w:r>
      <w:r>
        <w:rPr>
          <w:spacing w:val="40"/>
        </w:rPr>
        <w:t xml:space="preserve"> </w:t>
      </w:r>
      <w:r>
        <w:rPr/>
        <w:t>być</w:t>
      </w:r>
      <w:r>
        <w:rPr>
          <w:spacing w:val="40"/>
        </w:rPr>
        <w:t xml:space="preserve"> </w:t>
      </w:r>
      <w:r>
        <w:rPr/>
        <w:t>wykonane</w:t>
      </w:r>
      <w:r>
        <w:rPr>
          <w:spacing w:val="40"/>
        </w:rPr>
        <w:t xml:space="preserve"> </w:t>
      </w:r>
      <w:r>
        <w:rPr/>
        <w:t>zgodnie</w:t>
      </w:r>
      <w:r>
        <w:rPr>
          <w:spacing w:val="40"/>
        </w:rPr>
        <w:t xml:space="preserve"> </w:t>
      </w:r>
      <w:r>
        <w:rPr/>
        <w:t>z</w:t>
      </w:r>
      <w:r>
        <w:rPr>
          <w:spacing w:val="40"/>
        </w:rPr>
        <w:t xml:space="preserve"> </w:t>
      </w:r>
      <w:r>
        <w:rPr/>
        <w:t>obowiązującymi</w:t>
      </w:r>
      <w:r>
        <w:rPr>
          <w:spacing w:val="40"/>
        </w:rPr>
        <w:t xml:space="preserve"> </w:t>
      </w:r>
      <w:r>
        <w:rPr/>
        <w:t>przepisami,</w:t>
      </w:r>
      <w:r>
        <w:rPr>
          <w:spacing w:val="80"/>
          <w:w w:val="150"/>
        </w:rPr>
        <w:t xml:space="preserve"> </w:t>
      </w:r>
      <w:r>
        <w:rPr/>
        <w:t>w</w:t>
      </w:r>
      <w:r>
        <w:rPr>
          <w:spacing w:val="-4"/>
        </w:rPr>
        <w:t xml:space="preserve"> </w:t>
      </w:r>
      <w:r>
        <w:rPr/>
        <w:t>szczególności wymogami ustawy z dnia 7 lipca 1994 r. Prawo budowlane (tekst jednolity</w:t>
      </w:r>
      <w:r>
        <w:rPr>
          <w:spacing w:val="64"/>
        </w:rPr>
        <w:t xml:space="preserve"> </w:t>
      </w:r>
      <w:r>
        <w:rPr/>
        <w:t>Dz. U. z 2025 r. poz. 418 ze zm.)</w:t>
      </w:r>
      <w:r>
        <w:rPr>
          <w:spacing w:val="65"/>
        </w:rPr>
        <w:t xml:space="preserve"> </w:t>
      </w:r>
      <w:r>
        <w:rPr/>
        <w:t>normami,</w:t>
      </w:r>
      <w:r>
        <w:rPr>
          <w:spacing w:val="63"/>
        </w:rPr>
        <w:t xml:space="preserve"> </w:t>
      </w:r>
      <w:r>
        <w:rPr/>
        <w:t>warunkami</w:t>
      </w:r>
      <w:r>
        <w:rPr>
          <w:spacing w:val="66"/>
        </w:rPr>
        <w:t xml:space="preserve"> </w:t>
      </w:r>
      <w:r>
        <w:rPr/>
        <w:t>technicznymi i</w:t>
      </w:r>
      <w:r>
        <w:rPr>
          <w:spacing w:val="-2"/>
        </w:rPr>
        <w:t xml:space="preserve"> </w:t>
      </w:r>
      <w:r>
        <w:rPr/>
        <w:t>sztuką budowlaną, przepisami dotyczącymi bhp przy wykonywaniu robót budowlanych,</w:t>
      </w:r>
      <w:r>
        <w:rPr>
          <w:spacing w:val="26"/>
        </w:rPr>
        <w:t xml:space="preserve"> </w:t>
      </w:r>
      <w:r>
        <w:rPr/>
        <w:t>tj. Rozporządzeniem</w:t>
      </w:r>
      <w:r>
        <w:rPr>
          <w:spacing w:val="24"/>
        </w:rPr>
        <w:t xml:space="preserve"> </w:t>
      </w:r>
      <w:r>
        <w:rPr/>
        <w:t>Ministra Infrastruktury</w:t>
      </w:r>
      <w:r>
        <w:rPr>
          <w:spacing w:val="24"/>
        </w:rPr>
        <w:t xml:space="preserve"> </w:t>
      </w:r>
      <w:r>
        <w:rPr/>
        <w:t>z dnia</w:t>
      </w:r>
      <w:r>
        <w:rPr>
          <w:spacing w:val="25"/>
        </w:rPr>
        <w:t xml:space="preserve"> </w:t>
      </w:r>
      <w:r>
        <w:rPr/>
        <w:t>6 lutego 2003</w:t>
      </w:r>
      <w:r>
        <w:rPr>
          <w:spacing w:val="26"/>
        </w:rPr>
        <w:t xml:space="preserve"> </w:t>
      </w:r>
      <w:r>
        <w:rPr/>
        <w:t>r. w</w:t>
      </w:r>
      <w:r>
        <w:rPr>
          <w:spacing w:val="-3"/>
        </w:rPr>
        <w:t xml:space="preserve"> </w:t>
      </w:r>
      <w:r>
        <w:rPr/>
        <w:t>sprawie bezpieczeństwa i higieny pracy podczas wykonywania robót budowlanych</w:t>
      </w:r>
      <w:r>
        <w:rPr>
          <w:spacing w:val="39"/>
        </w:rPr>
        <w:t xml:space="preserve"> </w:t>
      </w:r>
      <w:r>
        <w:rPr/>
        <w:t>(Dz.</w:t>
      </w:r>
      <w:r>
        <w:rPr>
          <w:spacing w:val="36"/>
        </w:rPr>
        <w:t xml:space="preserve"> </w:t>
      </w:r>
      <w:r>
        <w:rPr/>
        <w:t>U.</w:t>
      </w:r>
      <w:r>
        <w:rPr>
          <w:spacing w:val="36"/>
        </w:rPr>
        <w:t xml:space="preserve"> </w:t>
      </w:r>
      <w:r>
        <w:rPr/>
        <w:t>z</w:t>
      </w:r>
      <w:r>
        <w:rPr>
          <w:spacing w:val="39"/>
        </w:rPr>
        <w:t xml:space="preserve"> </w:t>
      </w:r>
      <w:r>
        <w:rPr/>
        <w:t>2003</w:t>
      </w:r>
      <w:r>
        <w:rPr>
          <w:spacing w:val="38"/>
        </w:rPr>
        <w:t xml:space="preserve"> </w:t>
      </w:r>
      <w:r>
        <w:rPr/>
        <w:t>r.,</w:t>
      </w:r>
      <w:r>
        <w:rPr>
          <w:spacing w:val="80"/>
          <w:w w:val="150"/>
        </w:rPr>
        <w:t xml:space="preserve"> </w:t>
      </w:r>
      <w:r>
        <w:rPr/>
        <w:t>nr</w:t>
      </w:r>
      <w:r>
        <w:rPr>
          <w:spacing w:val="38"/>
        </w:rPr>
        <w:t xml:space="preserve"> </w:t>
      </w:r>
      <w:r>
        <w:rPr/>
        <w:t>47,</w:t>
      </w:r>
      <w:r>
        <w:rPr>
          <w:spacing w:val="39"/>
        </w:rPr>
        <w:t xml:space="preserve"> </w:t>
      </w:r>
      <w:r>
        <w:rPr/>
        <w:t>poz.</w:t>
      </w:r>
      <w:r>
        <w:rPr>
          <w:spacing w:val="36"/>
        </w:rPr>
        <w:t xml:space="preserve"> </w:t>
      </w:r>
      <w:r>
        <w:rPr/>
        <w:t>401),</w:t>
      </w:r>
      <w:r>
        <w:rPr>
          <w:spacing w:val="39"/>
        </w:rPr>
        <w:t xml:space="preserve"> </w:t>
      </w:r>
      <w:r>
        <w:rPr/>
        <w:t>przepisami</w:t>
      </w:r>
      <w:r>
        <w:rPr>
          <w:spacing w:val="39"/>
        </w:rPr>
        <w:t xml:space="preserve"> </w:t>
      </w:r>
      <w:r>
        <w:rPr/>
        <w:t>ppoż.</w:t>
      </w:r>
      <w:r>
        <w:rPr>
          <w:spacing w:val="36"/>
        </w:rPr>
        <w:t xml:space="preserve"> </w:t>
      </w:r>
      <w:r>
        <w:rPr/>
        <w:t>oraz</w:t>
      </w:r>
      <w:r>
        <w:rPr>
          <w:spacing w:val="36"/>
        </w:rPr>
        <w:t xml:space="preserve"> </w:t>
      </w:r>
      <w:r>
        <w:rPr/>
        <w:t>zgodnie z poleceniami inspektora nadzoru.</w:t>
      </w:r>
    </w:p>
    <w:p>
      <w:pPr>
        <w:pStyle w:val="ListParagraph"/>
        <w:numPr>
          <w:ilvl w:val="1"/>
          <w:numId w:val="32"/>
        </w:numPr>
        <w:tabs>
          <w:tab w:val="clear" w:pos="720"/>
          <w:tab w:val="left" w:pos="2107" w:leader="none"/>
          <w:tab w:val="left" w:pos="2109" w:leader="none"/>
        </w:tabs>
        <w:spacing w:before="241" w:after="0"/>
        <w:ind w:left="2109" w:right="655" w:hanging="425"/>
        <w:rPr>
          <w:rFonts w:ascii="Arial" w:hAnsi="Arial"/>
        </w:rPr>
      </w:pPr>
      <w:r>
        <w:rPr/>
        <w:t>Roboty</w:t>
      </w:r>
      <w:r>
        <w:rPr>
          <w:spacing w:val="29"/>
        </w:rPr>
        <w:t xml:space="preserve"> </w:t>
      </w:r>
      <w:r>
        <w:rPr/>
        <w:t>należy</w:t>
      </w:r>
      <w:r>
        <w:rPr>
          <w:spacing w:val="29"/>
        </w:rPr>
        <w:t xml:space="preserve"> </w:t>
      </w:r>
      <w:r>
        <w:rPr/>
        <w:t>prowadzić</w:t>
      </w:r>
      <w:r>
        <w:rPr>
          <w:spacing w:val="29"/>
        </w:rPr>
        <w:t xml:space="preserve"> </w:t>
      </w:r>
      <w:r>
        <w:rPr/>
        <w:t>zgodnie</w:t>
      </w:r>
      <w:r>
        <w:rPr>
          <w:spacing w:val="31"/>
        </w:rPr>
        <w:t xml:space="preserve"> </w:t>
      </w:r>
      <w:r>
        <w:rPr/>
        <w:t>z</w:t>
      </w:r>
      <w:r>
        <w:rPr>
          <w:spacing w:val="30"/>
        </w:rPr>
        <w:t xml:space="preserve"> </w:t>
      </w:r>
      <w:r>
        <w:rPr/>
        <w:t>wymogami</w:t>
      </w:r>
      <w:r>
        <w:rPr>
          <w:spacing w:val="31"/>
        </w:rPr>
        <w:t xml:space="preserve"> </w:t>
      </w:r>
      <w:r>
        <w:rPr/>
        <w:t>dokumentacji,</w:t>
      </w:r>
      <w:r>
        <w:rPr>
          <w:spacing w:val="30"/>
        </w:rPr>
        <w:t xml:space="preserve"> </w:t>
      </w:r>
      <w:r>
        <w:rPr/>
        <w:t>przedmiarem</w:t>
      </w:r>
      <w:r>
        <w:rPr>
          <w:spacing w:val="29"/>
        </w:rPr>
        <w:t xml:space="preserve"> </w:t>
      </w:r>
      <w:r>
        <w:rPr/>
        <w:t>robót i</w:t>
      </w:r>
      <w:r>
        <w:rPr>
          <w:spacing w:val="-2"/>
        </w:rPr>
        <w:t xml:space="preserve"> </w:t>
      </w:r>
      <w:r>
        <w:rPr/>
        <w:t>specyfikacjami technicznymi wykonania i odbioru robót (STWIOR), wymogami niniejszej SWZ, z należytą starannością w ich wykonaniu, dobrą jakością i właściwą organizacją pracy.</w:t>
      </w:r>
    </w:p>
    <w:p>
      <w:pPr>
        <w:pStyle w:val="ListParagraph"/>
        <w:numPr>
          <w:ilvl w:val="1"/>
          <w:numId w:val="32"/>
        </w:numPr>
        <w:tabs>
          <w:tab w:val="clear" w:pos="720"/>
          <w:tab w:val="left" w:pos="2107" w:leader="none"/>
          <w:tab w:val="left" w:pos="2109" w:leader="none"/>
        </w:tabs>
        <w:ind w:left="2109" w:right="654" w:hanging="425"/>
        <w:rPr>
          <w:rFonts w:ascii="Arial" w:hAnsi="Arial"/>
        </w:rPr>
      </w:pPr>
      <w:r>
        <w:rPr/>
        <w:t>Wykonawca będzie zobowiązany do uprzątnięcia pozostałości po pracach oraz pozostałych odpadów po działalności własnej (śmieci, puste opakowania, zużyte elementy maszyn, itp.).</w:t>
      </w:r>
    </w:p>
    <w:p>
      <w:pPr>
        <w:pStyle w:val="ListParagraph"/>
        <w:numPr>
          <w:ilvl w:val="1"/>
          <w:numId w:val="32"/>
        </w:numPr>
        <w:tabs>
          <w:tab w:val="clear" w:pos="720"/>
          <w:tab w:val="left" w:pos="2107" w:leader="none"/>
          <w:tab w:val="left" w:pos="2109" w:leader="none"/>
        </w:tabs>
        <w:ind w:left="2109" w:right="652" w:hanging="425"/>
        <w:rPr>
          <w:rFonts w:ascii="Arial" w:hAnsi="Arial"/>
        </w:rPr>
      </w:pPr>
      <w:r>
        <w:rPr/>
        <w:t>Wszystkie prace należy wykonać w czynnym obiekcie szpitala. W związku z tym Wykonawca jest zobowiązany do zaplanowania i przeprowadzenia prac w sposób gwarantujący bezpieczeństwo pracowników i pacjentów, a także innych osób przebywających</w:t>
      </w:r>
      <w:r>
        <w:rPr>
          <w:spacing w:val="77"/>
        </w:rPr>
        <w:t xml:space="preserve">  </w:t>
      </w:r>
      <w:r>
        <w:rPr/>
        <w:t>na</w:t>
      </w:r>
      <w:r>
        <w:rPr>
          <w:spacing w:val="77"/>
        </w:rPr>
        <w:t xml:space="preserve">  </w:t>
      </w:r>
      <w:r>
        <w:rPr/>
        <w:t>obiekcie,</w:t>
      </w:r>
      <w:r>
        <w:rPr>
          <w:spacing w:val="77"/>
        </w:rPr>
        <w:t xml:space="preserve">  </w:t>
      </w:r>
      <w:r>
        <w:rPr/>
        <w:t>jak</w:t>
      </w:r>
      <w:r>
        <w:rPr>
          <w:spacing w:val="77"/>
        </w:rPr>
        <w:t xml:space="preserve">  </w:t>
      </w:r>
      <w:r>
        <w:rPr/>
        <w:t>również</w:t>
      </w:r>
      <w:r>
        <w:rPr>
          <w:spacing w:val="76"/>
        </w:rPr>
        <w:t xml:space="preserve">  </w:t>
      </w:r>
      <w:r>
        <w:rPr/>
        <w:t>zminimalizowanie</w:t>
      </w:r>
      <w:r>
        <w:rPr>
          <w:spacing w:val="77"/>
        </w:rPr>
        <w:t xml:space="preserve">  </w:t>
      </w:r>
      <w:r>
        <w:rPr/>
        <w:t>ograniczeń i</w:t>
      </w:r>
      <w:r>
        <w:rPr>
          <w:spacing w:val="-2"/>
        </w:rPr>
        <w:t xml:space="preserve"> </w:t>
      </w:r>
      <w:r>
        <w:rPr/>
        <w:t>uciążliwości związanych z wykonywanymi robotami. Prace głośne Wykonawca obowiązany będzie prowadzić w godzinach od 7.00 17.00.</w:t>
      </w:r>
    </w:p>
    <w:p>
      <w:pPr>
        <w:pStyle w:val="ListParagraph"/>
        <w:numPr>
          <w:ilvl w:val="0"/>
          <w:numId w:val="32"/>
        </w:numPr>
        <w:tabs>
          <w:tab w:val="clear" w:pos="720"/>
          <w:tab w:val="left" w:pos="1334" w:leader="none"/>
        </w:tabs>
        <w:ind w:left="1334" w:hanging="358"/>
        <w:rPr>
          <w:b/>
          <w:b/>
        </w:rPr>
      </w:pPr>
      <w:r>
        <w:rPr/>
        <w:t>Wymagania</w:t>
      </w:r>
      <w:r>
        <w:rPr>
          <w:spacing w:val="-9"/>
        </w:rPr>
        <w:t xml:space="preserve"> </w:t>
      </w:r>
      <w:r>
        <w:rPr/>
        <w:t>szczegółowe</w:t>
      </w:r>
      <w:r>
        <w:rPr>
          <w:spacing w:val="-9"/>
        </w:rPr>
        <w:t xml:space="preserve"> </w:t>
      </w:r>
      <w:r>
        <w:rPr/>
        <w:t>dotyczące</w:t>
      </w:r>
      <w:r>
        <w:rPr>
          <w:spacing w:val="-7"/>
        </w:rPr>
        <w:t xml:space="preserve"> </w:t>
      </w:r>
      <w:r>
        <w:rPr/>
        <w:t>Przedmiotu</w:t>
      </w:r>
      <w:r>
        <w:rPr>
          <w:spacing w:val="-6"/>
        </w:rPr>
        <w:t xml:space="preserve"> </w:t>
      </w:r>
      <w:r>
        <w:rPr>
          <w:spacing w:val="-2"/>
        </w:rPr>
        <w:t>Umowy:</w:t>
      </w:r>
    </w:p>
    <w:p>
      <w:pPr>
        <w:pStyle w:val="ListParagraph"/>
        <w:numPr>
          <w:ilvl w:val="1"/>
          <w:numId w:val="32"/>
        </w:numPr>
        <w:tabs>
          <w:tab w:val="clear" w:pos="720"/>
          <w:tab w:val="left" w:pos="1696" w:leader="none"/>
          <w:tab w:val="left" w:pos="6208" w:leader="none"/>
          <w:tab w:val="left" w:pos="7215" w:leader="none"/>
        </w:tabs>
        <w:spacing w:before="239" w:after="0"/>
        <w:ind w:left="1696" w:right="659" w:hanging="437"/>
        <w:rPr/>
      </w:pPr>
      <w:r>
        <w:rPr/>
        <w:t>Wszystkie</w:t>
      </w:r>
      <w:r>
        <w:rPr>
          <w:spacing w:val="80"/>
        </w:rPr>
        <w:t xml:space="preserve"> </w:t>
      </w:r>
      <w:r>
        <w:rPr/>
        <w:t>użyte</w:t>
      </w:r>
      <w:r>
        <w:rPr>
          <w:spacing w:val="80"/>
        </w:rPr>
        <w:t xml:space="preserve"> </w:t>
      </w:r>
      <w:r>
        <w:rPr/>
        <w:t>do</w:t>
      </w:r>
      <w:r>
        <w:rPr>
          <w:spacing w:val="80"/>
        </w:rPr>
        <w:t xml:space="preserve"> </w:t>
      </w:r>
      <w:r>
        <w:rPr/>
        <w:t>realizacji</w:t>
      </w:r>
      <w:r>
        <w:rPr>
          <w:spacing w:val="80"/>
        </w:rPr>
        <w:t xml:space="preserve"> </w:t>
      </w:r>
      <w:r>
        <w:rPr/>
        <w:t>Przedmiotu</w:t>
        <w:tab/>
      </w:r>
      <w:r>
        <w:rPr>
          <w:spacing w:val="-2"/>
        </w:rPr>
        <w:t>Umowy</w:t>
      </w:r>
      <w:r>
        <w:rPr/>
        <w:tab/>
        <w:t>materiały</w:t>
      </w:r>
      <w:r>
        <w:rPr>
          <w:spacing w:val="79"/>
        </w:rPr>
        <w:t xml:space="preserve"> </w:t>
      </w:r>
      <w:r>
        <w:rPr/>
        <w:t>muszą</w:t>
      </w:r>
      <w:r>
        <w:rPr>
          <w:spacing w:val="80"/>
        </w:rPr>
        <w:t xml:space="preserve"> </w:t>
      </w:r>
      <w:r>
        <w:rPr/>
        <w:t>być</w:t>
      </w:r>
      <w:r>
        <w:rPr>
          <w:spacing w:val="80"/>
        </w:rPr>
        <w:t xml:space="preserve"> </w:t>
      </w:r>
      <w:r>
        <w:rPr/>
        <w:t>nowe, pełnowartościowe, muszą być dopuszczone do obrotu na terenie RP</w:t>
      </w:r>
    </w:p>
    <w:p>
      <w:pPr>
        <w:pStyle w:val="Normal"/>
        <w:rPr/>
      </w:pPr>
      <w:r>
        <w:rPr/>
      </w:r>
    </w:p>
    <w:p>
      <w:pPr>
        <w:pStyle w:val="ListParagraph"/>
        <w:numPr>
          <w:ilvl w:val="1"/>
          <w:numId w:val="32"/>
        </w:numPr>
        <w:tabs>
          <w:tab w:val="clear" w:pos="720"/>
          <w:tab w:val="left" w:pos="1694" w:leader="none"/>
          <w:tab w:val="left" w:pos="1696" w:leader="none"/>
        </w:tabs>
        <w:spacing w:before="75" w:after="0"/>
        <w:ind w:left="1696" w:right="653" w:hanging="437"/>
        <w:rPr/>
      </w:pPr>
      <w:r>
        <w:rPr/>
        <w:t>posiadać wymagane przepisami prawa świadectwa jakości, świadectwa dopuszczenia, atesty, certyfikaty na znak bezpieczeństwa, deklaracje zgodności lub certyfikaty zgodności z Polską Normą, aktualne w dacie zakupu materiałów. Dokumenty, o których mowa w pierwszym zdaniu zostaną przekazane Zamawiającemu przy odbiorze robót.</w:t>
      </w:r>
    </w:p>
    <w:p>
      <w:pPr>
        <w:pStyle w:val="ListParagraph"/>
        <w:numPr>
          <w:ilvl w:val="1"/>
          <w:numId w:val="32"/>
        </w:numPr>
        <w:tabs>
          <w:tab w:val="clear" w:pos="720"/>
          <w:tab w:val="left" w:pos="1694" w:leader="none"/>
          <w:tab w:val="left" w:pos="1696" w:leader="none"/>
        </w:tabs>
        <w:ind w:left="1696" w:right="655" w:hanging="437"/>
        <w:rPr/>
      </w:pPr>
      <w:r>
        <w:rPr/>
        <w:t>Całość</w:t>
      </w:r>
      <w:r>
        <w:rPr>
          <w:spacing w:val="80"/>
        </w:rPr>
        <w:t xml:space="preserve"> </w:t>
      </w:r>
      <w:r>
        <w:rPr/>
        <w:t>Przedmiotu</w:t>
      </w:r>
      <w:r>
        <w:rPr>
          <w:spacing w:val="80"/>
        </w:rPr>
        <w:t xml:space="preserve"> </w:t>
      </w:r>
      <w:r>
        <w:rPr/>
        <w:t>Umowy</w:t>
      </w:r>
      <w:r>
        <w:rPr>
          <w:spacing w:val="80"/>
        </w:rPr>
        <w:t xml:space="preserve"> </w:t>
      </w:r>
      <w:r>
        <w:rPr/>
        <w:t>ma</w:t>
      </w:r>
      <w:r>
        <w:rPr>
          <w:spacing w:val="80"/>
        </w:rPr>
        <w:t xml:space="preserve"> </w:t>
      </w:r>
      <w:r>
        <w:rPr/>
        <w:t>być</w:t>
      </w:r>
      <w:r>
        <w:rPr>
          <w:spacing w:val="80"/>
        </w:rPr>
        <w:t xml:space="preserve"> </w:t>
      </w:r>
      <w:r>
        <w:rPr/>
        <w:t>wykonana</w:t>
      </w:r>
      <w:r>
        <w:rPr>
          <w:spacing w:val="80"/>
        </w:rPr>
        <w:t xml:space="preserve"> </w:t>
      </w:r>
      <w:r>
        <w:rPr/>
        <w:t>z</w:t>
      </w:r>
      <w:r>
        <w:rPr>
          <w:spacing w:val="80"/>
        </w:rPr>
        <w:t xml:space="preserve">  </w:t>
      </w:r>
      <w:r>
        <w:rPr/>
        <w:t>należytą</w:t>
      </w:r>
      <w:r>
        <w:rPr>
          <w:spacing w:val="80"/>
        </w:rPr>
        <w:t xml:space="preserve"> </w:t>
      </w:r>
      <w:r>
        <w:rPr/>
        <w:t>starannością,</w:t>
      </w:r>
      <w:r>
        <w:rPr>
          <w:spacing w:val="80"/>
        </w:rPr>
        <w:t xml:space="preserve"> </w:t>
      </w:r>
      <w:r>
        <w:rPr/>
        <w:t>zgodnie</w:t>
      </w:r>
      <w:r>
        <w:rPr>
          <w:spacing w:val="80"/>
        </w:rPr>
        <w:t xml:space="preserve"> </w:t>
      </w:r>
      <w:r>
        <w:rPr/>
        <w:t>z</w:t>
      </w:r>
      <w:r>
        <w:rPr>
          <w:spacing w:val="-2"/>
        </w:rPr>
        <w:t xml:space="preserve"> </w:t>
      </w:r>
      <w:r>
        <w:rPr/>
        <w:t>wymaganiami Polskich Norm, przepisami Prawa budowlanego, bhp, ppoż., oraz zasadami sztuki budowlanej. Wykonawca nie jest uprawniony do ograniczenia zakresu rzeczowego robót.</w:t>
      </w:r>
    </w:p>
    <w:p>
      <w:pPr>
        <w:pStyle w:val="ListParagraph"/>
        <w:numPr>
          <w:ilvl w:val="1"/>
          <w:numId w:val="32"/>
        </w:numPr>
        <w:tabs>
          <w:tab w:val="clear" w:pos="720"/>
          <w:tab w:val="left" w:pos="1694" w:leader="none"/>
          <w:tab w:val="left" w:pos="1696" w:leader="none"/>
        </w:tabs>
        <w:spacing w:before="238" w:after="0"/>
        <w:ind w:left="1696" w:right="654" w:hanging="437"/>
        <w:rPr/>
      </w:pPr>
      <w:r>
        <w:rPr/>
        <w:t>Wykonawca odpowiedzialny jest za całokształt realizacji Przedmiotu Umowy w tym za przebieg oraz terminowe wykonanie Umowy, za jakość, zgodność z warunkami technicznymi i jakościowymi określonymi dla Przedmiotu Umowy.</w:t>
      </w:r>
    </w:p>
    <w:p>
      <w:pPr>
        <w:pStyle w:val="Normal"/>
        <w:spacing w:lineRule="exact" w:line="257" w:before="242" w:after="0"/>
        <w:ind w:left="1036" w:right="718" w:hanging="0"/>
        <w:jc w:val="center"/>
        <w:rPr>
          <w:b/>
          <w:b/>
        </w:rPr>
      </w:pPr>
      <w:r>
        <w:rPr>
          <w:b/>
        </w:rPr>
        <w:t>§</w:t>
      </w:r>
      <w:r>
        <w:rPr>
          <w:b/>
          <w:spacing w:val="-1"/>
        </w:rPr>
        <w:t xml:space="preserve"> </w:t>
      </w:r>
      <w:r>
        <w:rPr>
          <w:b/>
          <w:spacing w:val="-12"/>
        </w:rPr>
        <w:t>2</w:t>
      </w:r>
    </w:p>
    <w:p>
      <w:pPr>
        <w:pStyle w:val="Normal"/>
        <w:spacing w:lineRule="exact" w:line="257"/>
        <w:ind w:left="1036" w:right="718" w:hanging="0"/>
        <w:jc w:val="center"/>
        <w:rPr>
          <w:b/>
          <w:b/>
        </w:rPr>
      </w:pPr>
      <w:r>
        <w:rPr>
          <w:b/>
        </w:rPr>
        <w:t>Termin</w:t>
      </w:r>
      <w:r>
        <w:rPr>
          <w:b/>
          <w:spacing w:val="-5"/>
        </w:rPr>
        <w:t xml:space="preserve"> </w:t>
      </w:r>
      <w:r>
        <w:rPr>
          <w:b/>
          <w:spacing w:val="-2"/>
        </w:rPr>
        <w:t>realizacji</w:t>
      </w:r>
    </w:p>
    <w:p>
      <w:pPr>
        <w:pStyle w:val="ListParagraph"/>
        <w:numPr>
          <w:ilvl w:val="0"/>
          <w:numId w:val="30"/>
        </w:numPr>
        <w:tabs>
          <w:tab w:val="clear" w:pos="720"/>
          <w:tab w:val="left" w:pos="1257" w:leader="none"/>
          <w:tab w:val="left" w:pos="1259" w:leader="none"/>
          <w:tab w:val="left" w:pos="6392" w:leader="none"/>
          <w:tab w:val="left" w:pos="7363" w:leader="none"/>
          <w:tab w:val="left" w:pos="10093" w:leader="none"/>
        </w:tabs>
        <w:spacing w:before="242" w:after="0"/>
        <w:ind w:left="1259" w:right="610" w:hanging="284"/>
        <w:rPr/>
      </w:pPr>
      <w:r>
        <w:rPr/>
        <w:t>Wykonawca</w:t>
      </w:r>
      <w:r>
        <w:rPr>
          <w:spacing w:val="40"/>
        </w:rPr>
        <w:t xml:space="preserve"> </w:t>
      </w:r>
      <w:r>
        <w:rPr/>
        <w:t>zobowiązuje</w:t>
      </w:r>
      <w:r>
        <w:rPr>
          <w:spacing w:val="40"/>
        </w:rPr>
        <w:t xml:space="preserve"> </w:t>
      </w:r>
      <w:r>
        <w:rPr/>
        <w:t>się</w:t>
      </w:r>
      <w:r>
        <w:rPr>
          <w:spacing w:val="40"/>
        </w:rPr>
        <w:t xml:space="preserve"> </w:t>
      </w:r>
      <w:r>
        <w:rPr/>
        <w:t>wykonać</w:t>
      </w:r>
      <w:r>
        <w:rPr>
          <w:spacing w:val="40"/>
        </w:rPr>
        <w:t xml:space="preserve"> </w:t>
      </w:r>
      <w:r>
        <w:rPr/>
        <w:t xml:space="preserve">Przedmiot </w:t>
      </w:r>
      <w:r>
        <w:rPr>
          <w:spacing w:val="-2"/>
        </w:rPr>
        <w:t xml:space="preserve">Umowy </w:t>
      </w:r>
      <w:r>
        <w:rPr/>
        <w:t>w terminie:</w:t>
      </w:r>
      <w:r>
        <w:rPr>
          <w:rFonts w:asciiTheme="majorHAnsi" w:hAnsiTheme="majorHAnsi"/>
        </w:rPr>
        <w:t xml:space="preserve"> 8 tygodni</w:t>
      </w:r>
    </w:p>
    <w:p>
      <w:pPr>
        <w:pStyle w:val="ListParagraph"/>
        <w:numPr>
          <w:ilvl w:val="0"/>
          <w:numId w:val="30"/>
        </w:numPr>
        <w:tabs>
          <w:tab w:val="clear" w:pos="720"/>
          <w:tab w:val="left" w:pos="1257" w:leader="none"/>
          <w:tab w:val="left" w:pos="1259" w:leader="none"/>
        </w:tabs>
        <w:spacing w:before="69" w:after="0"/>
        <w:ind w:left="1259" w:right="659" w:hanging="284"/>
        <w:rPr/>
      </w:pPr>
      <w:r>
        <w:rPr/>
        <w:t>Termin</w:t>
      </w:r>
      <w:r>
        <w:rPr>
          <w:spacing w:val="34"/>
        </w:rPr>
        <w:t xml:space="preserve"> </w:t>
      </w:r>
      <w:r>
        <w:rPr/>
        <w:t>o</w:t>
      </w:r>
      <w:r>
        <w:rPr>
          <w:spacing w:val="35"/>
        </w:rPr>
        <w:t xml:space="preserve"> </w:t>
      </w:r>
      <w:r>
        <w:rPr/>
        <w:t>którym</w:t>
      </w:r>
      <w:r>
        <w:rPr>
          <w:spacing w:val="36"/>
        </w:rPr>
        <w:t xml:space="preserve"> </w:t>
      </w:r>
      <w:r>
        <w:rPr/>
        <w:t>mowa</w:t>
      </w:r>
      <w:r>
        <w:rPr>
          <w:spacing w:val="35"/>
        </w:rPr>
        <w:t xml:space="preserve"> </w:t>
      </w:r>
      <w:r>
        <w:rPr/>
        <w:t>w</w:t>
      </w:r>
      <w:r>
        <w:rPr>
          <w:spacing w:val="34"/>
        </w:rPr>
        <w:t xml:space="preserve"> </w:t>
      </w:r>
      <w:r>
        <w:rPr/>
        <w:t>ust.</w:t>
      </w:r>
      <w:r>
        <w:rPr>
          <w:spacing w:val="35"/>
        </w:rPr>
        <w:t xml:space="preserve"> </w:t>
      </w:r>
      <w:r>
        <w:rPr/>
        <w:t>1</w:t>
      </w:r>
      <w:r>
        <w:rPr>
          <w:spacing w:val="35"/>
        </w:rPr>
        <w:t xml:space="preserve"> </w:t>
      </w:r>
      <w:r>
        <w:rPr/>
        <w:t>jest</w:t>
      </w:r>
      <w:r>
        <w:rPr>
          <w:spacing w:val="34"/>
        </w:rPr>
        <w:t xml:space="preserve"> </w:t>
      </w:r>
      <w:r>
        <w:rPr/>
        <w:t>terminem</w:t>
      </w:r>
      <w:r>
        <w:rPr>
          <w:spacing w:val="36"/>
        </w:rPr>
        <w:t xml:space="preserve"> </w:t>
      </w:r>
      <w:r>
        <w:rPr/>
        <w:t>zakończenia</w:t>
      </w:r>
      <w:r>
        <w:rPr>
          <w:spacing w:val="35"/>
        </w:rPr>
        <w:t xml:space="preserve"> </w:t>
      </w:r>
      <w:r>
        <w:rPr/>
        <w:t>wszystkich</w:t>
      </w:r>
      <w:r>
        <w:rPr>
          <w:spacing w:val="35"/>
        </w:rPr>
        <w:t xml:space="preserve"> </w:t>
      </w:r>
      <w:r>
        <w:rPr/>
        <w:t>prac</w:t>
      </w:r>
      <w:r>
        <w:rPr>
          <w:spacing w:val="35"/>
        </w:rPr>
        <w:t xml:space="preserve"> </w:t>
      </w:r>
      <w:r>
        <w:rPr/>
        <w:t>określonych w Umowie.</w:t>
      </w:r>
    </w:p>
    <w:p>
      <w:pPr>
        <w:pStyle w:val="ListParagraph"/>
        <w:numPr>
          <w:ilvl w:val="0"/>
          <w:numId w:val="30"/>
        </w:numPr>
        <w:tabs>
          <w:tab w:val="clear" w:pos="720"/>
          <w:tab w:val="left" w:pos="1258" w:leader="none"/>
        </w:tabs>
        <w:spacing w:before="70" w:after="0"/>
        <w:ind w:left="1258" w:hanging="282"/>
        <w:rPr/>
      </w:pPr>
      <w:r>
        <w:rPr/>
        <w:t>Termin</w:t>
      </w:r>
      <w:r>
        <w:rPr>
          <w:spacing w:val="-8"/>
        </w:rPr>
        <w:t xml:space="preserve"> </w:t>
      </w:r>
      <w:r>
        <w:rPr/>
        <w:t>rozpoczęcia</w:t>
      </w:r>
      <w:r>
        <w:rPr>
          <w:spacing w:val="-4"/>
        </w:rPr>
        <w:t xml:space="preserve"> </w:t>
      </w:r>
      <w:r>
        <w:rPr/>
        <w:t>wykonania</w:t>
      </w:r>
      <w:r>
        <w:rPr>
          <w:spacing w:val="-5"/>
        </w:rPr>
        <w:t xml:space="preserve"> </w:t>
      </w:r>
      <w:r>
        <w:rPr/>
        <w:t>Umowy</w:t>
      </w:r>
      <w:r>
        <w:rPr>
          <w:spacing w:val="-5"/>
        </w:rPr>
        <w:t xml:space="preserve"> </w:t>
      </w:r>
      <w:r>
        <w:rPr/>
        <w:t>ustala</w:t>
      </w:r>
      <w:r>
        <w:rPr>
          <w:spacing w:val="-8"/>
        </w:rPr>
        <w:t xml:space="preserve"> </w:t>
      </w:r>
      <w:r>
        <w:rPr/>
        <w:t>się</w:t>
      </w:r>
      <w:r>
        <w:rPr>
          <w:spacing w:val="-3"/>
        </w:rPr>
        <w:t xml:space="preserve"> </w:t>
      </w:r>
      <w:r>
        <w:rPr/>
        <w:t>na</w:t>
      </w:r>
      <w:r>
        <w:rPr>
          <w:spacing w:val="-5"/>
        </w:rPr>
        <w:t xml:space="preserve"> </w:t>
      </w:r>
      <w:r>
        <w:rPr/>
        <w:t>dzień</w:t>
      </w:r>
      <w:r>
        <w:rPr>
          <w:spacing w:val="-5"/>
        </w:rPr>
        <w:t xml:space="preserve"> </w:t>
      </w:r>
      <w:r>
        <w:rPr/>
        <w:t>podpisania</w:t>
      </w:r>
      <w:r>
        <w:rPr>
          <w:spacing w:val="-6"/>
        </w:rPr>
        <w:t xml:space="preserve"> </w:t>
      </w:r>
      <w:r>
        <w:rPr>
          <w:spacing w:val="-2"/>
        </w:rPr>
        <w:t>Umowy.</w:t>
      </w:r>
    </w:p>
    <w:p>
      <w:pPr>
        <w:pStyle w:val="ListParagraph"/>
        <w:numPr>
          <w:ilvl w:val="0"/>
          <w:numId w:val="30"/>
        </w:numPr>
        <w:tabs>
          <w:tab w:val="clear" w:pos="720"/>
          <w:tab w:val="left" w:pos="1257" w:leader="none"/>
          <w:tab w:val="left" w:pos="1259" w:leader="none"/>
          <w:tab w:val="left" w:pos="7993" w:leader="none"/>
        </w:tabs>
        <w:spacing w:before="71" w:after="0"/>
        <w:ind w:left="1259" w:right="655" w:hanging="284"/>
        <w:rPr/>
      </w:pPr>
      <w:r>
        <w:rPr/>
        <w:t>Za termin wykonania Przedmiotu Umowy uważa się datę podpisania bezusterkowego Protokołu Odbioru Końcowego. Wzór Protokołu Odbioru Końcowego stanowi załącznik nr 4 do Umowy.</w:t>
      </w:r>
    </w:p>
    <w:p>
      <w:pPr>
        <w:pStyle w:val="ListParagraph"/>
        <w:numPr>
          <w:ilvl w:val="0"/>
          <w:numId w:val="30"/>
        </w:numPr>
        <w:tabs>
          <w:tab w:val="clear" w:pos="720"/>
          <w:tab w:val="left" w:pos="1257" w:leader="none"/>
          <w:tab w:val="left" w:pos="1259" w:leader="none"/>
          <w:tab w:val="left" w:pos="10096" w:leader="none"/>
        </w:tabs>
        <w:spacing w:before="70" w:after="0"/>
        <w:ind w:left="1259" w:right="608" w:hanging="284"/>
        <w:rPr/>
      </w:pPr>
      <w:r>
        <w:rPr/>
        <w:t>Przedmiot Umowy będzie realizowany zgodnie z przygotowanym przez Wykonawcę i zatwierdzonym przez Zamawiającego harmonogramem rzeczowo-finansowym, stanowiącym załącznik nr 2 do Umowy (dalej: „Harmonogram”).</w:t>
      </w:r>
    </w:p>
    <w:p>
      <w:pPr>
        <w:pStyle w:val="ListParagraph"/>
        <w:numPr>
          <w:ilvl w:val="0"/>
          <w:numId w:val="30"/>
        </w:numPr>
        <w:tabs>
          <w:tab w:val="clear" w:pos="720"/>
          <w:tab w:val="left" w:pos="1257" w:leader="none"/>
          <w:tab w:val="left" w:pos="1259" w:leader="none"/>
        </w:tabs>
        <w:spacing w:before="70" w:after="0"/>
        <w:ind w:left="1259" w:right="656" w:hanging="284"/>
        <w:rPr/>
      </w:pPr>
      <w:r>
        <w:rPr/>
        <w:t>W miarę potrzeb Wykonawca będzie zobowiązany</w:t>
      </w:r>
      <w:r>
        <w:rPr>
          <w:spacing w:val="-1"/>
        </w:rPr>
        <w:t xml:space="preserve"> </w:t>
      </w:r>
      <w:r>
        <w:rPr/>
        <w:t>do aktualizacji Harmonogramu. Wszystkie zmiany Harmonogramu będą wymagały akceptacji Zamawiającego wyrażonej na piśmie pod rygorem nieważności.</w:t>
      </w:r>
    </w:p>
    <w:p>
      <w:pPr>
        <w:pStyle w:val="Tretekstu"/>
        <w:spacing w:before="69" w:after="0"/>
        <w:jc w:val="left"/>
        <w:rPr/>
      </w:pPr>
      <w:r>
        <w:rPr/>
      </w:r>
    </w:p>
    <w:p>
      <w:pPr>
        <w:pStyle w:val="Normal"/>
        <w:spacing w:before="1" w:after="0"/>
        <w:ind w:left="1036" w:right="718" w:hanging="0"/>
        <w:jc w:val="center"/>
        <w:rPr>
          <w:b/>
          <w:b/>
        </w:rPr>
      </w:pPr>
      <w:r>
        <w:rPr>
          <w:b/>
        </w:rPr>
        <w:t>§</w:t>
      </w:r>
      <w:r>
        <w:rPr>
          <w:b/>
          <w:spacing w:val="-1"/>
        </w:rPr>
        <w:t xml:space="preserve"> </w:t>
      </w:r>
      <w:r>
        <w:rPr>
          <w:b/>
          <w:spacing w:val="-12"/>
        </w:rPr>
        <w:t>3</w:t>
      </w:r>
    </w:p>
    <w:p>
      <w:pPr>
        <w:pStyle w:val="Normal"/>
        <w:spacing w:before="2" w:after="0"/>
        <w:ind w:left="1033" w:right="718" w:hanging="0"/>
        <w:jc w:val="center"/>
        <w:rPr>
          <w:b/>
          <w:b/>
        </w:rPr>
      </w:pPr>
      <w:r>
        <w:rPr>
          <w:b/>
        </w:rPr>
        <w:t>Porozumiewanie</w:t>
      </w:r>
      <w:r>
        <w:rPr>
          <w:b/>
          <w:spacing w:val="-5"/>
        </w:rPr>
        <w:t xml:space="preserve"> </w:t>
      </w:r>
      <w:r>
        <w:rPr>
          <w:b/>
        </w:rPr>
        <w:t>się</w:t>
      </w:r>
      <w:r>
        <w:rPr>
          <w:b/>
          <w:spacing w:val="-5"/>
        </w:rPr>
        <w:t xml:space="preserve"> </w:t>
      </w:r>
      <w:r>
        <w:rPr>
          <w:b/>
          <w:spacing w:val="-2"/>
        </w:rPr>
        <w:t>Stron</w:t>
      </w:r>
    </w:p>
    <w:p>
      <w:pPr>
        <w:pStyle w:val="ListParagraph"/>
        <w:numPr>
          <w:ilvl w:val="0"/>
          <w:numId w:val="29"/>
        </w:numPr>
        <w:tabs>
          <w:tab w:val="clear" w:pos="720"/>
          <w:tab w:val="left" w:pos="1257" w:leader="none"/>
          <w:tab w:val="left" w:pos="1259" w:leader="none"/>
        </w:tabs>
        <w:spacing w:before="159" w:after="0"/>
        <w:ind w:left="1259" w:right="654" w:hanging="284"/>
        <w:rPr/>
      </w:pPr>
      <w:r>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pPr>
        <w:pStyle w:val="ListParagraph"/>
        <w:numPr>
          <w:ilvl w:val="0"/>
          <w:numId w:val="29"/>
        </w:numPr>
        <w:tabs>
          <w:tab w:val="clear" w:pos="720"/>
          <w:tab w:val="left" w:pos="1258" w:leader="none"/>
        </w:tabs>
        <w:spacing w:before="119" w:after="0"/>
        <w:ind w:left="1258" w:hanging="282"/>
        <w:rPr/>
      </w:pPr>
      <w:r>
        <w:rPr/>
        <w:t>Dane</w:t>
      </w:r>
      <w:r>
        <w:rPr>
          <w:spacing w:val="-3"/>
        </w:rPr>
        <w:t xml:space="preserve"> </w:t>
      </w:r>
      <w:r>
        <w:rPr/>
        <w:t>kontaktowe</w:t>
      </w:r>
      <w:r>
        <w:rPr>
          <w:spacing w:val="-6"/>
        </w:rPr>
        <w:t xml:space="preserve"> </w:t>
      </w:r>
      <w:r>
        <w:rPr>
          <w:spacing w:val="-2"/>
        </w:rPr>
        <w:t>Stron:</w:t>
      </w:r>
    </w:p>
    <w:p>
      <w:pPr>
        <w:pStyle w:val="Tretekstu"/>
        <w:spacing w:before="122" w:after="0"/>
        <w:ind w:left="976" w:hanging="0"/>
        <w:jc w:val="left"/>
        <w:rPr/>
      </w:pPr>
      <w:r>
        <w:rPr>
          <w:spacing w:val="-2"/>
          <w:u w:val="single"/>
        </w:rPr>
        <w:t>Zamawiający:</w:t>
      </w:r>
    </w:p>
    <w:p>
      <w:pPr>
        <w:pStyle w:val="Tretekstu"/>
        <w:tabs>
          <w:tab w:val="clear" w:pos="720"/>
          <w:tab w:val="left" w:pos="3100" w:leader="none"/>
          <w:tab w:val="left" w:pos="7630" w:leader="none"/>
        </w:tabs>
        <w:spacing w:before="159" w:after="0"/>
        <w:ind w:left="976" w:hanging="0"/>
        <w:jc w:val="left"/>
        <w:rPr/>
      </w:pPr>
      <w:r>
        <w:rPr>
          <w:spacing w:val="-2"/>
        </w:rPr>
        <w:t>Adres:</w:t>
      </w:r>
      <w:r>
        <w:rPr/>
        <w:tab/>
      </w:r>
      <w:r>
        <w:rPr>
          <w:u w:val="single"/>
        </w:rPr>
        <w:tab/>
      </w:r>
    </w:p>
    <w:p>
      <w:pPr>
        <w:pStyle w:val="Tretekstu"/>
        <w:tabs>
          <w:tab w:val="clear" w:pos="720"/>
          <w:tab w:val="left" w:pos="3100" w:leader="none"/>
          <w:tab w:val="left" w:pos="7631" w:leader="none"/>
        </w:tabs>
        <w:spacing w:before="160" w:after="0"/>
        <w:ind w:left="976" w:hanging="0"/>
        <w:jc w:val="left"/>
        <w:rPr/>
      </w:pPr>
      <w:r>
        <w:rPr>
          <w:spacing w:val="-2"/>
        </w:rPr>
        <w:t>Telefon:</w:t>
      </w:r>
      <w:r>
        <w:rPr/>
        <w:tab/>
      </w:r>
      <w:r>
        <w:rPr>
          <w:u w:val="single"/>
        </w:rPr>
        <w:tab/>
      </w:r>
    </w:p>
    <w:p>
      <w:pPr>
        <w:pStyle w:val="Tretekstu"/>
        <w:tabs>
          <w:tab w:val="clear" w:pos="720"/>
          <w:tab w:val="left" w:pos="3808" w:leader="none"/>
          <w:tab w:val="left" w:pos="8338" w:leader="none"/>
        </w:tabs>
        <w:spacing w:lineRule="auto" w:line="386" w:before="160" w:after="0"/>
        <w:ind w:left="976" w:right="2365" w:hanging="0"/>
        <w:jc w:val="left"/>
        <w:rPr/>
      </w:pPr>
      <w:r>
        <w:rPr>
          <w:spacing w:val="-2"/>
        </w:rPr>
        <w:t>e-mail:</w:t>
      </w:r>
      <w:r>
        <w:rPr/>
        <w:tab/>
      </w:r>
      <w:r>
        <w:rPr>
          <w:u w:val="single"/>
        </w:rPr>
        <w:tab/>
      </w:r>
      <w:r>
        <w:rPr/>
        <w:t xml:space="preserve"> </w:t>
      </w:r>
      <w:r>
        <w:rPr>
          <w:spacing w:val="-2"/>
          <w:u w:val="single"/>
        </w:rPr>
        <w:t>Wykonawca:</w:t>
      </w:r>
    </w:p>
    <w:p>
      <w:pPr>
        <w:pStyle w:val="Tretekstu"/>
        <w:tabs>
          <w:tab w:val="clear" w:pos="720"/>
          <w:tab w:val="left" w:pos="3808" w:leader="none"/>
          <w:tab w:val="left" w:pos="8344" w:leader="none"/>
        </w:tabs>
        <w:spacing w:before="2" w:after="0"/>
        <w:ind w:left="976" w:hanging="0"/>
        <w:jc w:val="left"/>
        <w:rPr>
          <w:rFonts w:ascii="Times New Roman" w:hAnsi="Times New Roman"/>
        </w:rPr>
      </w:pPr>
      <w:r>
        <w:rPr/>
        <w:t>Imię</w:t>
      </w:r>
      <w:r>
        <w:rPr>
          <w:spacing w:val="-1"/>
        </w:rPr>
        <w:t xml:space="preserve"> </w:t>
      </w:r>
      <w:r>
        <w:rPr/>
        <w:t>i</w:t>
      </w:r>
      <w:r>
        <w:rPr>
          <w:spacing w:val="-3"/>
        </w:rPr>
        <w:t xml:space="preserve"> </w:t>
      </w:r>
      <w:r>
        <w:rPr>
          <w:spacing w:val="-2"/>
        </w:rPr>
        <w:t>Nazwisko</w:t>
      </w:r>
      <w:r>
        <w:rPr/>
        <w:tab/>
      </w:r>
      <w:r>
        <w:rPr>
          <w:rFonts w:ascii="Times New Roman" w:hAnsi="Times New Roman"/>
          <w:u w:val="single"/>
        </w:rPr>
        <w:tab/>
      </w:r>
    </w:p>
    <w:p>
      <w:pPr>
        <w:pStyle w:val="Normal"/>
        <w:rPr>
          <w:rFonts w:ascii="Times New Roman" w:hAnsi="Times New Roman"/>
        </w:rPr>
      </w:pPr>
      <w:r>
        <w:rPr>
          <w:rFonts w:ascii="Times New Roman" w:hAnsi="Times New Roman"/>
        </w:rPr>
      </w:r>
    </w:p>
    <w:p>
      <w:pPr>
        <w:pStyle w:val="Tretekstu"/>
        <w:tabs>
          <w:tab w:val="clear" w:pos="720"/>
          <w:tab w:val="left" w:pos="3100" w:leader="none"/>
          <w:tab w:val="left" w:pos="3808" w:leader="none"/>
          <w:tab w:val="left" w:pos="7630" w:leader="none"/>
          <w:tab w:val="left" w:pos="8338" w:leader="none"/>
        </w:tabs>
        <w:spacing w:lineRule="auto" w:line="386" w:before="75" w:after="0"/>
        <w:ind w:left="976" w:right="2365" w:hanging="0"/>
        <w:jc w:val="left"/>
        <w:rPr/>
      </w:pPr>
      <w:r>
        <w:rPr>
          <w:spacing w:val="-2"/>
        </w:rPr>
        <w:t>Adres:</w:t>
      </w:r>
      <w:r>
        <w:rPr/>
        <w:tab/>
      </w:r>
      <w:r>
        <w:rPr>
          <w:u w:val="single"/>
        </w:rPr>
        <w:tab/>
        <w:tab/>
      </w:r>
      <w:r>
        <w:rPr/>
        <w:t xml:space="preserve"> </w:t>
      </w:r>
      <w:r>
        <w:rPr>
          <w:spacing w:val="-2"/>
        </w:rPr>
        <w:t>Telefon:</w:t>
      </w:r>
      <w:r>
        <w:rPr/>
        <w:tab/>
        <w:tab/>
      </w:r>
      <w:r>
        <w:rPr>
          <w:u w:val="single"/>
        </w:rPr>
        <w:tab/>
        <w:tab/>
      </w:r>
      <w:r>
        <w:rPr/>
        <w:t xml:space="preserve"> </w:t>
      </w:r>
      <w:r>
        <w:rPr>
          <w:spacing w:val="-2"/>
        </w:rPr>
        <w:t>e-mail:</w:t>
      </w:r>
      <w:r>
        <w:rPr/>
        <w:tab/>
      </w:r>
      <w:r>
        <w:rPr>
          <w:u w:val="single"/>
        </w:rPr>
        <w:tab/>
        <w:tab/>
      </w:r>
    </w:p>
    <w:p>
      <w:pPr>
        <w:pStyle w:val="ListParagraph"/>
        <w:numPr>
          <w:ilvl w:val="0"/>
          <w:numId w:val="29"/>
        </w:numPr>
        <w:tabs>
          <w:tab w:val="clear" w:pos="720"/>
          <w:tab w:val="left" w:pos="1257" w:leader="none"/>
          <w:tab w:val="left" w:pos="1259" w:leader="none"/>
        </w:tabs>
        <w:spacing w:before="0" w:after="0"/>
        <w:ind w:left="1259" w:right="656" w:hanging="284"/>
        <w:rPr/>
      </w:pPr>
      <w:r>
        <w:rPr/>
        <w:t>Zmiana danych wskazanych powyżej w ust. 2 nie stanowi zmiany Umowy i wymaga jedynie pisemnego powiadomienia drugiej Strony.</w:t>
      </w:r>
    </w:p>
    <w:p>
      <w:pPr>
        <w:pStyle w:val="ListParagraph"/>
        <w:numPr>
          <w:ilvl w:val="0"/>
          <w:numId w:val="29"/>
        </w:numPr>
        <w:tabs>
          <w:tab w:val="clear" w:pos="720"/>
          <w:tab w:val="left" w:pos="1257" w:leader="none"/>
          <w:tab w:val="left" w:pos="1259" w:leader="none"/>
        </w:tabs>
        <w:spacing w:before="120" w:after="0"/>
        <w:ind w:left="1259" w:right="657" w:hanging="284"/>
        <w:rPr/>
      </w:pPr>
      <w:r>
        <w:rPr/>
        <w:t>W przypadku zmiany Przedstawiciela Zamawiającego, Zamawiający powiadomi Wykonawcę</w:t>
      </w:r>
      <w:r>
        <w:rPr>
          <w:spacing w:val="40"/>
        </w:rPr>
        <w:t xml:space="preserve"> </w:t>
      </w:r>
      <w:r>
        <w:rPr/>
        <w:t>o ustanowieniu nowego Przedstawiciela Zamawiającego. Powiadomienie nastąpi, wedle wyboru Zamawiającego, pisemnie lub pocztą elektroniczną.</w:t>
      </w:r>
    </w:p>
    <w:p>
      <w:pPr>
        <w:pStyle w:val="ListParagraph"/>
        <w:numPr>
          <w:ilvl w:val="0"/>
          <w:numId w:val="29"/>
        </w:numPr>
        <w:tabs>
          <w:tab w:val="clear" w:pos="720"/>
          <w:tab w:val="left" w:pos="1257" w:leader="none"/>
          <w:tab w:val="left" w:pos="1259" w:leader="none"/>
        </w:tabs>
        <w:spacing w:before="119" w:after="0"/>
        <w:ind w:left="1259" w:right="655" w:hanging="284"/>
        <w:rPr/>
      </w:pPr>
      <w:r>
        <w:rPr/>
        <w:t>W przypadku</w:t>
      </w:r>
      <w:r>
        <w:rPr>
          <w:spacing w:val="-1"/>
        </w:rPr>
        <w:t xml:space="preserve"> </w:t>
      </w:r>
      <w:r>
        <w:rPr/>
        <w:t>zmiany</w:t>
      </w:r>
      <w:r>
        <w:rPr>
          <w:spacing w:val="-1"/>
        </w:rPr>
        <w:t xml:space="preserve"> </w:t>
      </w:r>
      <w:r>
        <w:rPr/>
        <w:t>Przedstawiciela Wykonawcy,</w:t>
      </w:r>
      <w:r>
        <w:rPr>
          <w:spacing w:val="-1"/>
        </w:rPr>
        <w:t xml:space="preserve"> </w:t>
      </w:r>
      <w:r>
        <w:rPr/>
        <w:t>Wykonawca powiadomi</w:t>
      </w:r>
      <w:r>
        <w:rPr>
          <w:spacing w:val="-1"/>
        </w:rPr>
        <w:t xml:space="preserve"> </w:t>
      </w:r>
      <w:r>
        <w:rPr/>
        <w:t>Zamawiającego</w:t>
      </w:r>
      <w:r>
        <w:rPr>
          <w:spacing w:val="-1"/>
        </w:rPr>
        <w:t xml:space="preserve"> </w:t>
      </w:r>
      <w:r>
        <w:rPr/>
        <w:t>o ustanowieniu nowego Przedstawiciela Wykonawcy. Powiadomienie nastąpi, wedle wyboru Wykonawcy, pisemnie lub pocztą elektroniczną.</w:t>
      </w:r>
    </w:p>
    <w:p>
      <w:pPr>
        <w:pStyle w:val="Tretekstu"/>
        <w:jc w:val="left"/>
        <w:rPr/>
      </w:pPr>
      <w:r>
        <w:rPr/>
      </w:r>
    </w:p>
    <w:p>
      <w:pPr>
        <w:pStyle w:val="Normal"/>
        <w:ind w:left="1036" w:right="718" w:hanging="0"/>
        <w:jc w:val="center"/>
        <w:rPr>
          <w:b/>
          <w:b/>
        </w:rPr>
      </w:pPr>
      <w:r>
        <w:rPr>
          <w:b/>
        </w:rPr>
        <w:t>§</w:t>
      </w:r>
      <w:r>
        <w:rPr>
          <w:b/>
          <w:spacing w:val="-1"/>
        </w:rPr>
        <w:t xml:space="preserve"> </w:t>
      </w:r>
      <w:r>
        <w:rPr>
          <w:b/>
          <w:spacing w:val="-12"/>
        </w:rPr>
        <w:t>4</w:t>
      </w:r>
    </w:p>
    <w:p>
      <w:pPr>
        <w:pStyle w:val="Normal"/>
        <w:spacing w:before="2" w:after="0"/>
        <w:ind w:left="1039" w:right="718" w:hanging="0"/>
        <w:jc w:val="center"/>
        <w:rPr>
          <w:b/>
          <w:b/>
        </w:rPr>
      </w:pPr>
      <w:r>
        <w:rPr>
          <w:b/>
        </w:rPr>
        <w:t>Sposób</w:t>
      </w:r>
      <w:r>
        <w:rPr>
          <w:b/>
          <w:spacing w:val="-9"/>
        </w:rPr>
        <w:t xml:space="preserve"> </w:t>
      </w:r>
      <w:r>
        <w:rPr>
          <w:b/>
        </w:rPr>
        <w:t>realizacji</w:t>
      </w:r>
      <w:r>
        <w:rPr>
          <w:b/>
          <w:spacing w:val="-8"/>
        </w:rPr>
        <w:t xml:space="preserve"> </w:t>
      </w:r>
      <w:r>
        <w:rPr>
          <w:b/>
        </w:rPr>
        <w:t>przedmiotu</w:t>
      </w:r>
      <w:r>
        <w:rPr>
          <w:b/>
          <w:spacing w:val="-7"/>
        </w:rPr>
        <w:t xml:space="preserve"> </w:t>
      </w:r>
      <w:r>
        <w:rPr>
          <w:b/>
          <w:spacing w:val="-4"/>
        </w:rPr>
        <w:t>umowy</w:t>
      </w:r>
    </w:p>
    <w:p>
      <w:pPr>
        <w:pStyle w:val="ListParagraph"/>
        <w:numPr>
          <w:ilvl w:val="0"/>
          <w:numId w:val="28"/>
        </w:numPr>
        <w:tabs>
          <w:tab w:val="clear" w:pos="720"/>
          <w:tab w:val="left" w:pos="1257" w:leader="none"/>
          <w:tab w:val="left" w:pos="1259" w:leader="none"/>
          <w:tab w:val="left" w:pos="2578" w:leader="none"/>
          <w:tab w:val="left" w:pos="3516" w:leader="none"/>
        </w:tabs>
        <w:spacing w:before="239" w:after="0"/>
        <w:ind w:left="1259" w:right="655" w:hanging="284"/>
        <w:jc w:val="left"/>
        <w:rPr/>
      </w:pPr>
      <w:r>
        <w:rPr>
          <w:spacing w:val="-2"/>
        </w:rPr>
        <w:t>Przedmiotu</w:t>
      </w:r>
      <w:r>
        <w:rPr/>
        <w:tab/>
      </w:r>
      <w:r>
        <w:rPr>
          <w:spacing w:val="-2"/>
        </w:rPr>
        <w:t>Umowy</w:t>
      </w:r>
      <w:r>
        <w:rPr/>
        <w:tab/>
        <w:t>obejmuje</w:t>
      </w:r>
      <w:r>
        <w:rPr>
          <w:spacing w:val="40"/>
        </w:rPr>
        <w:t xml:space="preserve"> </w:t>
      </w:r>
      <w:r>
        <w:rPr/>
        <w:t>roboty</w:t>
      </w:r>
      <w:r>
        <w:rPr>
          <w:spacing w:val="40"/>
        </w:rPr>
        <w:t xml:space="preserve"> </w:t>
      </w:r>
      <w:r>
        <w:rPr/>
        <w:t>budowlane</w:t>
      </w:r>
      <w:r>
        <w:rPr>
          <w:spacing w:val="40"/>
        </w:rPr>
        <w:t xml:space="preserve"> </w:t>
      </w:r>
      <w:r>
        <w:rPr/>
        <w:t>opisane</w:t>
      </w:r>
      <w:r>
        <w:rPr>
          <w:spacing w:val="40"/>
        </w:rPr>
        <w:t xml:space="preserve"> </w:t>
      </w:r>
      <w:r>
        <w:rPr/>
        <w:t>w</w:t>
      </w:r>
      <w:r>
        <w:rPr>
          <w:spacing w:val="40"/>
        </w:rPr>
        <w:t xml:space="preserve"> </w:t>
      </w:r>
      <w:r>
        <w:rPr/>
        <w:t>Dokumentacji</w:t>
      </w:r>
      <w:r>
        <w:rPr>
          <w:spacing w:val="40"/>
        </w:rPr>
        <w:t xml:space="preserve"> </w:t>
      </w:r>
      <w:r>
        <w:rPr/>
        <w:t>stanowiącej załącznik do Umowy.</w:t>
      </w:r>
    </w:p>
    <w:p>
      <w:pPr>
        <w:pStyle w:val="ListParagraph"/>
        <w:numPr>
          <w:ilvl w:val="0"/>
          <w:numId w:val="28"/>
        </w:numPr>
        <w:tabs>
          <w:tab w:val="clear" w:pos="720"/>
          <w:tab w:val="left" w:pos="1258" w:leader="none"/>
        </w:tabs>
        <w:spacing w:before="72" w:after="0"/>
        <w:ind w:left="1258" w:hanging="282"/>
        <w:jc w:val="left"/>
        <w:rPr/>
      </w:pPr>
      <w:r>
        <w:rPr>
          <w:color w:val="000009"/>
        </w:rPr>
        <w:t>Przedmiotu</w:t>
      </w:r>
      <w:r>
        <w:rPr>
          <w:color w:val="000009"/>
          <w:spacing w:val="43"/>
        </w:rPr>
        <w:t xml:space="preserve"> </w:t>
      </w:r>
      <w:r>
        <w:rPr>
          <w:color w:val="000009"/>
        </w:rPr>
        <w:t>Umowy</w:t>
      </w:r>
      <w:r>
        <w:rPr>
          <w:color w:val="000009"/>
          <w:spacing w:val="41"/>
        </w:rPr>
        <w:t xml:space="preserve"> </w:t>
      </w:r>
      <w:r>
        <w:rPr>
          <w:color w:val="000009"/>
          <w:spacing w:val="-2"/>
        </w:rPr>
        <w:t>obejmuje:</w:t>
      </w:r>
    </w:p>
    <w:p>
      <w:pPr>
        <w:pStyle w:val="ListParagraph"/>
        <w:numPr>
          <w:ilvl w:val="1"/>
          <w:numId w:val="28"/>
        </w:numPr>
        <w:tabs>
          <w:tab w:val="clear" w:pos="720"/>
          <w:tab w:val="left" w:pos="1684" w:leader="none"/>
        </w:tabs>
        <w:spacing w:before="71" w:after="0"/>
        <w:ind w:left="1684" w:right="657" w:hanging="425"/>
        <w:jc w:val="left"/>
        <w:rPr/>
      </w:pPr>
      <w:r>
        <w:rPr/>
        <w:t>Wykonanie</w:t>
      </w:r>
      <w:r>
        <w:rPr>
          <w:spacing w:val="80"/>
        </w:rPr>
        <w:t xml:space="preserve"> </w:t>
      </w:r>
      <w:r>
        <w:rPr/>
        <w:t>prac,</w:t>
      </w:r>
      <w:r>
        <w:rPr>
          <w:spacing w:val="80"/>
        </w:rPr>
        <w:t xml:space="preserve"> </w:t>
      </w:r>
      <w:r>
        <w:rPr/>
        <w:t>o</w:t>
      </w:r>
      <w:r>
        <w:rPr>
          <w:spacing w:val="80"/>
        </w:rPr>
        <w:t xml:space="preserve"> </w:t>
      </w:r>
      <w:r>
        <w:rPr/>
        <w:t>których</w:t>
      </w:r>
      <w:r>
        <w:rPr>
          <w:spacing w:val="80"/>
        </w:rPr>
        <w:t xml:space="preserve"> </w:t>
      </w:r>
      <w:r>
        <w:rPr/>
        <w:t>mowa</w:t>
      </w:r>
      <w:r>
        <w:rPr>
          <w:spacing w:val="80"/>
        </w:rPr>
        <w:t xml:space="preserve"> </w:t>
      </w:r>
      <w:r>
        <w:rPr/>
        <w:t>w</w:t>
      </w:r>
      <w:r>
        <w:rPr>
          <w:spacing w:val="80"/>
        </w:rPr>
        <w:t xml:space="preserve"> </w:t>
      </w:r>
      <w:r>
        <w:rPr/>
        <w:t>§</w:t>
      </w:r>
      <w:r>
        <w:rPr>
          <w:spacing w:val="80"/>
        </w:rPr>
        <w:t xml:space="preserve"> </w:t>
      </w:r>
      <w:r>
        <w:rPr/>
        <w:t>1</w:t>
      </w:r>
      <w:r>
        <w:rPr>
          <w:spacing w:val="80"/>
        </w:rPr>
        <w:t xml:space="preserve"> </w:t>
      </w:r>
      <w:r>
        <w:rPr/>
        <w:t>Umowy</w:t>
      </w:r>
      <w:r>
        <w:rPr>
          <w:spacing w:val="80"/>
        </w:rPr>
        <w:t xml:space="preserve"> </w:t>
      </w:r>
      <w:r>
        <w:rPr/>
        <w:t>oraz</w:t>
      </w:r>
      <w:r>
        <w:rPr>
          <w:spacing w:val="80"/>
        </w:rPr>
        <w:t xml:space="preserve"> </w:t>
      </w:r>
      <w:r>
        <w:rPr/>
        <w:t>dodatkowo</w:t>
      </w:r>
      <w:r>
        <w:rPr>
          <w:spacing w:val="80"/>
        </w:rPr>
        <w:t xml:space="preserve"> </w:t>
      </w:r>
      <w:r>
        <w:rPr/>
        <w:t>sporządzenie dokumentacji powykonawczej</w:t>
      </w:r>
    </w:p>
    <w:p>
      <w:pPr>
        <w:pStyle w:val="ListParagraph"/>
        <w:numPr>
          <w:ilvl w:val="1"/>
          <w:numId w:val="28"/>
        </w:numPr>
        <w:tabs>
          <w:tab w:val="clear" w:pos="720"/>
          <w:tab w:val="left" w:pos="1684" w:leader="none"/>
        </w:tabs>
        <w:spacing w:before="69" w:after="0"/>
        <w:ind w:left="1684" w:right="653" w:hanging="425"/>
        <w:jc w:val="left"/>
        <w:rPr/>
      </w:pPr>
      <w:r>
        <w:rPr/>
        <w:t>przeprowadzanie</w:t>
      </w:r>
      <w:r>
        <w:rPr>
          <w:spacing w:val="79"/>
        </w:rPr>
        <w:t xml:space="preserve"> </w:t>
      </w:r>
      <w:r>
        <w:rPr/>
        <w:t>wymaganych</w:t>
      </w:r>
      <w:r>
        <w:rPr>
          <w:spacing w:val="80"/>
        </w:rPr>
        <w:t xml:space="preserve"> </w:t>
      </w:r>
      <w:r>
        <w:rPr/>
        <w:t>przepisami</w:t>
      </w:r>
      <w:r>
        <w:rPr>
          <w:spacing w:val="80"/>
        </w:rPr>
        <w:t xml:space="preserve"> </w:t>
      </w:r>
      <w:r>
        <w:rPr/>
        <w:t>prawa</w:t>
      </w:r>
      <w:r>
        <w:rPr>
          <w:spacing w:val="80"/>
        </w:rPr>
        <w:t xml:space="preserve"> </w:t>
      </w:r>
      <w:r>
        <w:rPr/>
        <w:t>przeglądów</w:t>
      </w:r>
      <w:r>
        <w:rPr>
          <w:spacing w:val="79"/>
        </w:rPr>
        <w:t xml:space="preserve"> </w:t>
      </w:r>
      <w:r>
        <w:rPr/>
        <w:t>w</w:t>
      </w:r>
      <w:r>
        <w:rPr>
          <w:spacing w:val="78"/>
        </w:rPr>
        <w:t xml:space="preserve"> </w:t>
      </w:r>
      <w:r>
        <w:rPr/>
        <w:t>okresie</w:t>
      </w:r>
      <w:r>
        <w:rPr>
          <w:spacing w:val="79"/>
        </w:rPr>
        <w:t xml:space="preserve"> </w:t>
      </w:r>
      <w:r>
        <w:rPr/>
        <w:t>gwarancji i rękojmi;</w:t>
      </w:r>
    </w:p>
    <w:p>
      <w:pPr>
        <w:pStyle w:val="Tretekstu"/>
        <w:spacing w:before="72" w:after="0"/>
        <w:jc w:val="left"/>
        <w:rPr/>
      </w:pPr>
      <w:r>
        <w:rPr/>
      </w:r>
    </w:p>
    <w:p>
      <w:pPr>
        <w:pStyle w:val="Normal"/>
        <w:ind w:left="1036" w:right="718" w:hanging="0"/>
        <w:jc w:val="center"/>
        <w:rPr>
          <w:b/>
          <w:b/>
        </w:rPr>
      </w:pPr>
      <w:r>
        <w:rPr>
          <w:b/>
        </w:rPr>
        <w:t>§</w:t>
      </w:r>
      <w:r>
        <w:rPr>
          <w:b/>
          <w:spacing w:val="-1"/>
        </w:rPr>
        <w:t xml:space="preserve"> </w:t>
      </w:r>
      <w:r>
        <w:rPr>
          <w:b/>
          <w:spacing w:val="-12"/>
        </w:rPr>
        <w:t>5</w:t>
      </w:r>
    </w:p>
    <w:p>
      <w:pPr>
        <w:pStyle w:val="Normal"/>
        <w:spacing w:before="1" w:after="0"/>
        <w:ind w:left="1031" w:right="718" w:hanging="0"/>
        <w:jc w:val="center"/>
        <w:rPr>
          <w:b/>
          <w:b/>
        </w:rPr>
      </w:pPr>
      <w:r>
        <w:rPr>
          <w:b/>
        </w:rPr>
        <w:t>Warunki</w:t>
      </w:r>
      <w:r>
        <w:rPr>
          <w:b/>
          <w:spacing w:val="-9"/>
        </w:rPr>
        <w:t xml:space="preserve"> </w:t>
      </w:r>
      <w:r>
        <w:rPr>
          <w:b/>
        </w:rPr>
        <w:t>odbioru</w:t>
      </w:r>
      <w:r>
        <w:rPr>
          <w:b/>
          <w:spacing w:val="-6"/>
        </w:rPr>
        <w:t xml:space="preserve"> </w:t>
      </w:r>
      <w:r>
        <w:rPr>
          <w:b/>
          <w:spacing w:val="-4"/>
        </w:rPr>
        <w:t>robót</w:t>
      </w:r>
    </w:p>
    <w:p>
      <w:pPr>
        <w:pStyle w:val="ListParagraph"/>
        <w:numPr>
          <w:ilvl w:val="0"/>
          <w:numId w:val="27"/>
        </w:numPr>
        <w:tabs>
          <w:tab w:val="clear" w:pos="720"/>
          <w:tab w:val="left" w:pos="1401" w:leader="none"/>
          <w:tab w:val="left" w:pos="1403" w:leader="none"/>
          <w:tab w:val="left" w:pos="9745" w:leader="none"/>
        </w:tabs>
        <w:spacing w:before="239" w:after="0"/>
        <w:ind w:left="1403" w:right="652" w:hanging="428"/>
        <w:rPr/>
      </w:pPr>
      <w:r>
        <w:rPr/>
        <w:t>Wykonawca pisemnie zawiadamia Zamawiającego o gotowości do odbioru częściowego albo końcowego. Wzór protokołu odbioru częściowego stanowi załącznik nr 3, a wzór protokołu odbioru końcowego – załącznik nr 4 do Umowy.</w:t>
      </w:r>
    </w:p>
    <w:p>
      <w:pPr>
        <w:pStyle w:val="Tretekstu"/>
        <w:spacing w:before="1" w:after="0"/>
        <w:jc w:val="left"/>
        <w:rPr/>
      </w:pPr>
      <w:r>
        <w:rPr/>
      </w:r>
    </w:p>
    <w:p>
      <w:pPr>
        <w:pStyle w:val="ListParagraph"/>
        <w:numPr>
          <w:ilvl w:val="0"/>
          <w:numId w:val="27"/>
        </w:numPr>
        <w:tabs>
          <w:tab w:val="clear" w:pos="720"/>
          <w:tab w:val="left" w:pos="1401" w:leader="none"/>
          <w:tab w:val="left" w:pos="1403" w:leader="none"/>
        </w:tabs>
        <w:spacing w:before="1" w:after="0"/>
        <w:ind w:left="1403" w:right="653" w:hanging="428"/>
        <w:rPr/>
      </w:pPr>
      <w:r>
        <w:rPr/>
        <w:t>Zamawiający powoła Komisję Odbioru, wyznaczy termin i rozpocznie odbiór częściowy lub końcowy</w:t>
      </w:r>
      <w:r>
        <w:rPr>
          <w:spacing w:val="24"/>
        </w:rPr>
        <w:t xml:space="preserve"> </w:t>
      </w:r>
      <w:r>
        <w:rPr/>
        <w:t>całości</w:t>
      </w:r>
      <w:r>
        <w:rPr>
          <w:spacing w:val="29"/>
        </w:rPr>
        <w:t xml:space="preserve"> </w:t>
      </w:r>
      <w:r>
        <w:rPr/>
        <w:t>przedmiotu</w:t>
      </w:r>
      <w:r>
        <w:rPr>
          <w:spacing w:val="28"/>
        </w:rPr>
        <w:t xml:space="preserve"> </w:t>
      </w:r>
      <w:r>
        <w:rPr/>
        <w:t>umowy</w:t>
      </w:r>
      <w:r>
        <w:rPr>
          <w:spacing w:val="27"/>
        </w:rPr>
        <w:t xml:space="preserve"> </w:t>
      </w:r>
      <w:r>
        <w:rPr/>
        <w:t>w</w:t>
      </w:r>
      <w:r>
        <w:rPr>
          <w:spacing w:val="25"/>
        </w:rPr>
        <w:t xml:space="preserve"> </w:t>
      </w:r>
      <w:r>
        <w:rPr/>
        <w:t>ciągu</w:t>
      </w:r>
      <w:r>
        <w:rPr>
          <w:spacing w:val="28"/>
        </w:rPr>
        <w:t xml:space="preserve"> </w:t>
      </w:r>
      <w:r>
        <w:rPr/>
        <w:t>5</w:t>
      </w:r>
      <w:r>
        <w:rPr>
          <w:spacing w:val="28"/>
        </w:rPr>
        <w:t xml:space="preserve"> </w:t>
      </w:r>
      <w:r>
        <w:rPr/>
        <w:t>dni</w:t>
      </w:r>
      <w:r>
        <w:rPr>
          <w:spacing w:val="29"/>
        </w:rPr>
        <w:t xml:space="preserve"> </w:t>
      </w:r>
      <w:r>
        <w:rPr/>
        <w:t>od</w:t>
      </w:r>
      <w:r>
        <w:rPr>
          <w:spacing w:val="28"/>
        </w:rPr>
        <w:t xml:space="preserve"> </w:t>
      </w:r>
      <w:r>
        <w:rPr/>
        <w:t>daty</w:t>
      </w:r>
      <w:r>
        <w:rPr>
          <w:spacing w:val="27"/>
        </w:rPr>
        <w:t xml:space="preserve"> </w:t>
      </w:r>
      <w:r>
        <w:rPr/>
        <w:t>zgłoszenia</w:t>
      </w:r>
      <w:r>
        <w:rPr>
          <w:spacing w:val="25"/>
        </w:rPr>
        <w:t xml:space="preserve"> </w:t>
      </w:r>
      <w:r>
        <w:rPr/>
        <w:t>przez</w:t>
      </w:r>
      <w:r>
        <w:rPr>
          <w:spacing w:val="28"/>
        </w:rPr>
        <w:t xml:space="preserve"> </w:t>
      </w:r>
      <w:r>
        <w:rPr/>
        <w:t>Wykonawcę i</w:t>
      </w:r>
      <w:r>
        <w:rPr>
          <w:spacing w:val="-1"/>
        </w:rPr>
        <w:t xml:space="preserve"> </w:t>
      </w:r>
      <w:r>
        <w:rPr/>
        <w:t>potwierdzenia przez inspektora nadzoru gotowości do odbioru częściowego lub końcowego. Zamawiający zawiadomi Wykonawcę o terminie odbioru w formie pisemnej. Zakończenie czynności odbioru winno nastąpić najpóźniej w terminie 5 dni, licząc od dnia ich rozpoczęcia.</w:t>
      </w:r>
    </w:p>
    <w:p>
      <w:pPr>
        <w:pStyle w:val="ListParagraph"/>
        <w:numPr>
          <w:ilvl w:val="0"/>
          <w:numId w:val="27"/>
        </w:numPr>
        <w:tabs>
          <w:tab w:val="clear" w:pos="720"/>
          <w:tab w:val="left" w:pos="1401" w:leader="none"/>
          <w:tab w:val="left" w:pos="1403" w:leader="none"/>
        </w:tabs>
        <w:spacing w:before="258" w:after="0"/>
        <w:ind w:left="1403" w:right="656" w:hanging="428"/>
        <w:rPr/>
      </w:pPr>
      <w:r>
        <w:rPr/>
        <w:t>Wykonawca jest obowiązany przedłożyć Zamawiającemu w trakcie odbioru pod rygorem nieodebrania wykonanych robót, następujące dokumenty, pozwalające na ocenę prawidłowości wykonania Przedmiotu Umowy:</w:t>
      </w:r>
    </w:p>
    <w:p>
      <w:pPr>
        <w:pStyle w:val="ListParagraph"/>
        <w:numPr>
          <w:ilvl w:val="1"/>
          <w:numId w:val="27"/>
        </w:numPr>
        <w:tabs>
          <w:tab w:val="clear" w:pos="720"/>
          <w:tab w:val="left" w:pos="1696" w:leader="none"/>
        </w:tabs>
        <w:spacing w:before="0" w:after="0"/>
        <w:ind w:left="1696" w:right="658" w:hanging="360"/>
        <w:rPr>
          <w:sz w:val="20"/>
        </w:rPr>
      </w:pPr>
      <w:r>
        <w:rPr/>
        <w:t>oświadczenie kierownika budowy o zakończeniu robót częściowych lub końcowych, zgodności</w:t>
      </w:r>
      <w:r>
        <w:rPr>
          <w:spacing w:val="40"/>
        </w:rPr>
        <w:t xml:space="preserve">  </w:t>
      </w:r>
      <w:r>
        <w:rPr/>
        <w:t>wykonania</w:t>
      </w:r>
      <w:r>
        <w:rPr>
          <w:spacing w:val="40"/>
        </w:rPr>
        <w:t xml:space="preserve">  </w:t>
      </w:r>
      <w:r>
        <w:rPr/>
        <w:t>z</w:t>
      </w:r>
      <w:r>
        <w:rPr>
          <w:spacing w:val="40"/>
        </w:rPr>
        <w:t xml:space="preserve">  </w:t>
      </w:r>
      <w:r>
        <w:rPr/>
        <w:t>dokumentacja</w:t>
      </w:r>
      <w:r>
        <w:rPr>
          <w:spacing w:val="40"/>
        </w:rPr>
        <w:t xml:space="preserve">  </w:t>
      </w:r>
      <w:r>
        <w:rPr/>
        <w:t>techniczną</w:t>
      </w:r>
      <w:r>
        <w:rPr>
          <w:spacing w:val="40"/>
        </w:rPr>
        <w:t xml:space="preserve">  </w:t>
      </w:r>
      <w:r>
        <w:rPr/>
        <w:t>i</w:t>
      </w:r>
      <w:r>
        <w:rPr>
          <w:spacing w:val="40"/>
        </w:rPr>
        <w:t xml:space="preserve">  </w:t>
      </w:r>
      <w:r>
        <w:rPr/>
        <w:t>obowiązującymi</w:t>
      </w:r>
      <w:r>
        <w:rPr>
          <w:spacing w:val="40"/>
        </w:rPr>
        <w:t xml:space="preserve">  </w:t>
      </w:r>
      <w:r>
        <w:rPr/>
        <w:t>przepisami i normami,</w:t>
      </w:r>
    </w:p>
    <w:p>
      <w:pPr>
        <w:pStyle w:val="ListParagraph"/>
        <w:numPr>
          <w:ilvl w:val="1"/>
          <w:numId w:val="27"/>
        </w:numPr>
        <w:tabs>
          <w:tab w:val="clear" w:pos="720"/>
          <w:tab w:val="left" w:pos="1696" w:leader="none"/>
        </w:tabs>
        <w:spacing w:before="257" w:after="0"/>
        <w:ind w:left="1696" w:right="656" w:hanging="360"/>
        <w:rPr>
          <w:sz w:val="20"/>
        </w:rPr>
      </w:pPr>
      <w:r>
        <w:rPr/>
        <w:t>wymagane</w:t>
      </w:r>
      <w:r>
        <w:rPr>
          <w:spacing w:val="40"/>
        </w:rPr>
        <w:t xml:space="preserve"> </w:t>
      </w:r>
      <w:r>
        <w:rPr/>
        <w:t>dokumenty,</w:t>
      </w:r>
      <w:r>
        <w:rPr>
          <w:spacing w:val="40"/>
        </w:rPr>
        <w:t xml:space="preserve"> </w:t>
      </w:r>
      <w:r>
        <w:rPr/>
        <w:t>protokoły</w:t>
      </w:r>
      <w:r>
        <w:rPr>
          <w:spacing w:val="40"/>
        </w:rPr>
        <w:t xml:space="preserve"> </w:t>
      </w:r>
      <w:r>
        <w:rPr/>
        <w:t>i</w:t>
      </w:r>
      <w:r>
        <w:rPr>
          <w:spacing w:val="40"/>
        </w:rPr>
        <w:t xml:space="preserve"> </w:t>
      </w:r>
      <w:r>
        <w:rPr/>
        <w:t>zaświadczenia</w:t>
      </w:r>
      <w:r>
        <w:rPr>
          <w:spacing w:val="40"/>
        </w:rPr>
        <w:t xml:space="preserve"> </w:t>
      </w:r>
      <w:r>
        <w:rPr/>
        <w:t>z</w:t>
      </w:r>
      <w:r>
        <w:rPr>
          <w:spacing w:val="40"/>
        </w:rPr>
        <w:t xml:space="preserve"> </w:t>
      </w:r>
      <w:r>
        <w:rPr/>
        <w:t>przeprowadzonych</w:t>
      </w:r>
      <w:r>
        <w:rPr>
          <w:spacing w:val="40"/>
        </w:rPr>
        <w:t xml:space="preserve"> </w:t>
      </w:r>
      <w:r>
        <w:rPr/>
        <w:t>prób,</w:t>
      </w:r>
      <w:r>
        <w:rPr>
          <w:spacing w:val="40"/>
        </w:rPr>
        <w:t xml:space="preserve"> </w:t>
      </w:r>
      <w:r>
        <w:rPr/>
        <w:t>badań</w:t>
      </w:r>
      <w:r>
        <w:rPr>
          <w:spacing w:val="80"/>
          <w:w w:val="150"/>
        </w:rPr>
        <w:t xml:space="preserve"> </w:t>
      </w:r>
      <w:r>
        <w:rPr/>
        <w:t>i sprawdzeń i</w:t>
      </w:r>
      <w:r>
        <w:rPr>
          <w:spacing w:val="40"/>
        </w:rPr>
        <w:t xml:space="preserve"> </w:t>
      </w:r>
      <w:r>
        <w:rPr/>
        <w:t>inne dokumenty wymagane stosownymi przepisami,</w:t>
      </w:r>
    </w:p>
    <w:p>
      <w:pPr>
        <w:pStyle w:val="Tretekstu"/>
        <w:spacing w:before="1" w:after="0"/>
        <w:jc w:val="left"/>
        <w:rPr/>
      </w:pPr>
      <w:r>
        <w:rPr/>
      </w:r>
    </w:p>
    <w:p>
      <w:pPr>
        <w:pStyle w:val="ListParagraph"/>
        <w:numPr>
          <w:ilvl w:val="1"/>
          <w:numId w:val="27"/>
        </w:numPr>
        <w:tabs>
          <w:tab w:val="clear" w:pos="720"/>
          <w:tab w:val="left" w:pos="1696" w:leader="none"/>
        </w:tabs>
        <w:spacing w:before="1" w:after="0"/>
        <w:ind w:left="1696" w:right="653" w:hanging="360"/>
        <w:rPr>
          <w:sz w:val="20"/>
        </w:rPr>
      </w:pPr>
      <w:r>
        <w:rPr/>
        <w:t>niezbędne świadectwa kontroli jakości i deklaracje zgodności wymagane przepisami, stosowne atesty, certyfikaty na zastosowane materiały budowlane i urządzenia,</w:t>
      </w:r>
    </w:p>
    <w:p>
      <w:pPr>
        <w:pStyle w:val="Normal"/>
        <w:jc w:val="both"/>
        <w:rPr>
          <w:sz w:val="20"/>
        </w:rPr>
      </w:pPr>
      <w:r>
        <w:rPr>
          <w:sz w:val="20"/>
        </w:rPr>
      </w:r>
    </w:p>
    <w:p>
      <w:pPr>
        <w:pStyle w:val="ListParagraph"/>
        <w:numPr>
          <w:ilvl w:val="1"/>
          <w:numId w:val="27"/>
        </w:numPr>
        <w:tabs>
          <w:tab w:val="clear" w:pos="720"/>
          <w:tab w:val="left" w:pos="1695" w:leader="none"/>
        </w:tabs>
        <w:spacing w:before="72" w:after="0"/>
        <w:ind w:left="1695" w:hanging="359"/>
        <w:rPr>
          <w:sz w:val="20"/>
        </w:rPr>
      </w:pPr>
      <w:r>
        <w:rPr/>
        <w:t>dokumentację powykonawczą wymaganą Umową, dokumentacją zamówienia oraz obowiązującymi przepisami prawa.</w:t>
      </w:r>
    </w:p>
    <w:p>
      <w:pPr>
        <w:pStyle w:val="Tretekstu"/>
        <w:jc w:val="left"/>
        <w:rPr/>
      </w:pPr>
      <w:r>
        <w:rPr/>
      </w:r>
    </w:p>
    <w:p>
      <w:pPr>
        <w:pStyle w:val="ListParagraph"/>
        <w:numPr>
          <w:ilvl w:val="0"/>
          <w:numId w:val="27"/>
        </w:numPr>
        <w:tabs>
          <w:tab w:val="clear" w:pos="720"/>
          <w:tab w:val="left" w:pos="1401" w:leader="none"/>
          <w:tab w:val="left" w:pos="1403" w:leader="none"/>
        </w:tabs>
        <w:spacing w:before="0" w:after="0"/>
        <w:ind w:left="1403" w:right="655" w:hanging="428"/>
        <w:rPr/>
      </w:pPr>
      <w:r>
        <w:rPr/>
        <w:t>Jeżeli w toku czynności odbioru zostaną stwierdzone wady to Zamawiającemu przysługują następujące uprawnienia:</w:t>
      </w:r>
    </w:p>
    <w:p>
      <w:pPr>
        <w:pStyle w:val="ListParagraph"/>
        <w:numPr>
          <w:ilvl w:val="1"/>
          <w:numId w:val="27"/>
        </w:numPr>
        <w:tabs>
          <w:tab w:val="clear" w:pos="720"/>
          <w:tab w:val="left" w:pos="1684" w:leader="none"/>
        </w:tabs>
        <w:ind w:left="1684" w:right="658" w:hanging="281"/>
        <w:rPr/>
      </w:pPr>
      <w:r>
        <w:rPr/>
        <w:t>jeżeli wady nadają się do</w:t>
      </w:r>
      <w:r>
        <w:rPr>
          <w:spacing w:val="-1"/>
        </w:rPr>
        <w:t xml:space="preserve"> </w:t>
      </w:r>
      <w:r>
        <w:rPr/>
        <w:t>usunięcia, może odmówić odbioru do czasu usunięcia tych wad lub dokonać odbioru warunkowego, z podaniem terminu na ich usunięcie;</w:t>
      </w:r>
    </w:p>
    <w:p>
      <w:pPr>
        <w:pStyle w:val="ListParagraph"/>
        <w:numPr>
          <w:ilvl w:val="1"/>
          <w:numId w:val="27"/>
        </w:numPr>
        <w:tabs>
          <w:tab w:val="clear" w:pos="720"/>
          <w:tab w:val="left" w:pos="1684" w:leader="none"/>
        </w:tabs>
        <w:spacing w:before="241" w:after="0"/>
        <w:ind w:left="1684" w:right="656" w:hanging="281"/>
        <w:rPr/>
      </w:pPr>
      <w:r>
        <w:rPr/>
        <w:t>jeżeli</w:t>
      </w:r>
      <w:r>
        <w:rPr>
          <w:spacing w:val="80"/>
        </w:rPr>
        <w:t xml:space="preserve"> </w:t>
      </w:r>
      <w:r>
        <w:rPr/>
        <w:t>Zamawiający</w:t>
      </w:r>
      <w:r>
        <w:rPr>
          <w:spacing w:val="80"/>
        </w:rPr>
        <w:t xml:space="preserve"> </w:t>
      </w:r>
      <w:r>
        <w:rPr/>
        <w:t>dokonał</w:t>
      </w:r>
      <w:r>
        <w:rPr>
          <w:spacing w:val="80"/>
        </w:rPr>
        <w:t xml:space="preserve"> </w:t>
      </w:r>
      <w:r>
        <w:rPr/>
        <w:t>odbioru</w:t>
      </w:r>
      <w:r>
        <w:rPr>
          <w:spacing w:val="80"/>
        </w:rPr>
        <w:t xml:space="preserve"> </w:t>
      </w:r>
      <w:r>
        <w:rPr/>
        <w:t>warunkowego,</w:t>
      </w:r>
      <w:r>
        <w:rPr>
          <w:spacing w:val="80"/>
        </w:rPr>
        <w:t xml:space="preserve"> </w:t>
      </w:r>
      <w:r>
        <w:rPr/>
        <w:t>a</w:t>
      </w:r>
      <w:r>
        <w:rPr>
          <w:spacing w:val="80"/>
        </w:rPr>
        <w:t xml:space="preserve"> </w:t>
      </w:r>
      <w:r>
        <w:rPr/>
        <w:t>wady</w:t>
      </w:r>
      <w:r>
        <w:rPr>
          <w:spacing w:val="80"/>
        </w:rPr>
        <w:t xml:space="preserve"> </w:t>
      </w:r>
      <w:r>
        <w:rPr/>
        <w:t>nie</w:t>
      </w:r>
      <w:r>
        <w:rPr>
          <w:spacing w:val="80"/>
        </w:rPr>
        <w:t xml:space="preserve"> </w:t>
      </w:r>
      <w:r>
        <w:rPr/>
        <w:t>zostaną</w:t>
      </w:r>
      <w:r>
        <w:rPr>
          <w:spacing w:val="80"/>
        </w:rPr>
        <w:t xml:space="preserve"> </w:t>
      </w:r>
      <w:r>
        <w:rPr/>
        <w:t>usunięte w</w:t>
      </w:r>
      <w:r>
        <w:rPr>
          <w:spacing w:val="-4"/>
        </w:rPr>
        <w:t xml:space="preserve"> </w:t>
      </w:r>
      <w:r>
        <w:rPr/>
        <w:t>wyznaczonym terminie, Zamawiający może powierzyć usunięcie wad Przedmiotu Umowy</w:t>
      </w:r>
      <w:r>
        <w:rPr>
          <w:spacing w:val="40"/>
        </w:rPr>
        <w:t xml:space="preserve"> </w:t>
      </w:r>
      <w:r>
        <w:rPr/>
        <w:t>innemu podmiotowi na koszt i ryzyko Wykonawcy,</w:t>
      </w:r>
    </w:p>
    <w:p>
      <w:pPr>
        <w:pStyle w:val="ListParagraph"/>
        <w:numPr>
          <w:ilvl w:val="1"/>
          <w:numId w:val="27"/>
        </w:numPr>
        <w:tabs>
          <w:tab w:val="clear" w:pos="720"/>
          <w:tab w:val="left" w:pos="1684" w:leader="none"/>
        </w:tabs>
        <w:spacing w:before="239" w:after="0"/>
        <w:ind w:left="1684" w:right="652" w:hanging="281"/>
        <w:rPr/>
      </w:pPr>
      <w:r>
        <w:rPr/>
        <w:t>jeżeli wady nie nadają się do usunięcia, a umożliwiają użytkowanie Przedmiotu</w:t>
      </w:r>
      <w:r>
        <w:rPr>
          <w:spacing w:val="40"/>
        </w:rPr>
        <w:t xml:space="preserve"> </w:t>
      </w:r>
      <w:r>
        <w:rPr/>
        <w:t>Umowy zgodnie z przeznaczeniem, Zamawiający stosownie obniży wynagrodzenie Wykonawcy,</w:t>
      </w:r>
    </w:p>
    <w:p>
      <w:pPr>
        <w:pStyle w:val="ListParagraph"/>
        <w:numPr>
          <w:ilvl w:val="1"/>
          <w:numId w:val="27"/>
        </w:numPr>
        <w:tabs>
          <w:tab w:val="clear" w:pos="720"/>
          <w:tab w:val="left" w:pos="1684" w:leader="none"/>
          <w:tab w:val="left" w:pos="1730" w:leader="none"/>
        </w:tabs>
        <w:ind w:left="1684" w:right="657" w:hanging="281"/>
        <w:rPr/>
      </w:pPr>
      <w:r>
        <w:rPr/>
        <w:tab/>
        <w:t>jeżeli wady nie nadają się do usunięcia i uniemożliwiają użytkowanie Przedmiotu Umowy</w:t>
      </w:r>
      <w:r>
        <w:rPr>
          <w:spacing w:val="40"/>
        </w:rPr>
        <w:t xml:space="preserve"> </w:t>
      </w:r>
      <w:r>
        <w:rPr/>
        <w:t>zgodnie z przeznaczeniem, Zamawiający może odstąpić od Umowy z winy Wykonawcy albo Zamawiający odmówi odbioru i zażąda od Wykonawcy ponownego, prawidłowego wykonania Przedmiotu</w:t>
      </w:r>
      <w:r>
        <w:rPr>
          <w:spacing w:val="40"/>
        </w:rPr>
        <w:t xml:space="preserve"> </w:t>
      </w:r>
      <w:r>
        <w:rPr/>
        <w:t>Umowy.</w:t>
      </w:r>
    </w:p>
    <w:p>
      <w:pPr>
        <w:pStyle w:val="ListParagraph"/>
        <w:numPr>
          <w:ilvl w:val="0"/>
          <w:numId w:val="27"/>
        </w:numPr>
        <w:tabs>
          <w:tab w:val="clear" w:pos="720"/>
          <w:tab w:val="left" w:pos="1401" w:leader="none"/>
          <w:tab w:val="left" w:pos="1403" w:leader="none"/>
        </w:tabs>
        <w:spacing w:before="241" w:after="0"/>
        <w:ind w:left="1403" w:right="653" w:hanging="428"/>
        <w:rPr/>
      </w:pPr>
      <w:r>
        <w:rPr/>
        <w:t>Strony postanawiają, że z czynności odbioru robót częściowych lub końcowych będzie spisany protokół, zawierający wszelkie ustalenia dokonane w toku odbioru, jak też terminy wyznaczone na usunięcie stwierdzonych w tej dacie wad.</w:t>
      </w:r>
    </w:p>
    <w:p>
      <w:pPr>
        <w:pStyle w:val="Tretekstu"/>
        <w:ind w:left="1403" w:right="657" w:hanging="0"/>
        <w:rPr/>
      </w:pPr>
      <w:r>
        <w:rPr/>
        <w:t>Wykonawca zobowiązany jest do zawiadomienia Zamawiającego oraz inspektora nadzoru,</w:t>
      </w:r>
      <w:r>
        <w:rPr>
          <w:spacing w:val="80"/>
        </w:rPr>
        <w:t xml:space="preserve"> </w:t>
      </w:r>
      <w:r>
        <w:rPr/>
        <w:t>o</w:t>
      </w:r>
      <w:r>
        <w:rPr>
          <w:spacing w:val="-2"/>
        </w:rPr>
        <w:t xml:space="preserve"> </w:t>
      </w:r>
      <w:r>
        <w:rPr/>
        <w:t>usunięciu wad oraz do żądania wyznaczenia terminu na odbiór zakwestionowanych uprzednio robót jako wadliwych.</w:t>
      </w:r>
    </w:p>
    <w:p>
      <w:pPr>
        <w:pStyle w:val="ListParagraph"/>
        <w:numPr>
          <w:ilvl w:val="0"/>
          <w:numId w:val="27"/>
        </w:numPr>
        <w:tabs>
          <w:tab w:val="clear" w:pos="720"/>
          <w:tab w:val="left" w:pos="1401" w:leader="none"/>
          <w:tab w:val="left" w:pos="1403" w:leader="none"/>
        </w:tabs>
        <w:spacing w:before="257" w:after="0"/>
        <w:ind w:left="1403" w:right="658" w:hanging="428"/>
        <w:rPr/>
      </w:pPr>
      <w:r>
        <w:rPr>
          <w:color w:val="000009"/>
        </w:rPr>
        <w:t>Z czynności odbioru końcowego robót zostanie spisany protokół odbioru końcowego podpisany przez Strony w dniu zakończenia odbioru. Dzień ten stanowi datę odbioru Przedmiotu</w:t>
      </w:r>
      <w:r>
        <w:rPr>
          <w:color w:val="000009"/>
          <w:spacing w:val="40"/>
        </w:rPr>
        <w:t xml:space="preserve"> </w:t>
      </w:r>
      <w:r>
        <w:rPr>
          <w:color w:val="000009"/>
        </w:rPr>
        <w:t>Umowy.</w:t>
      </w:r>
    </w:p>
    <w:p>
      <w:pPr>
        <w:pStyle w:val="Tretekstu"/>
        <w:spacing w:before="1" w:after="0"/>
        <w:jc w:val="left"/>
        <w:rPr/>
      </w:pPr>
      <w:r>
        <w:rPr/>
      </w:r>
    </w:p>
    <w:p>
      <w:pPr>
        <w:pStyle w:val="ListParagraph"/>
        <w:numPr>
          <w:ilvl w:val="0"/>
          <w:numId w:val="27"/>
        </w:numPr>
        <w:tabs>
          <w:tab w:val="clear" w:pos="720"/>
          <w:tab w:val="left" w:pos="1401" w:leader="none"/>
          <w:tab w:val="left" w:pos="1403" w:leader="none"/>
        </w:tabs>
        <w:spacing w:before="0" w:after="0"/>
        <w:ind w:left="1403" w:right="656" w:hanging="428"/>
        <w:rPr>
          <w:color w:val="000009"/>
        </w:rPr>
      </w:pPr>
      <w:r>
        <w:rPr>
          <w:color w:val="000009"/>
        </w:rPr>
        <w:t>Za datę zakończenia realizacji Przedmiotu</w:t>
      </w:r>
      <w:r>
        <w:rPr>
          <w:color w:val="000009"/>
          <w:spacing w:val="40"/>
        </w:rPr>
        <w:t xml:space="preserve"> </w:t>
      </w:r>
      <w:r>
        <w:rPr>
          <w:color w:val="000009"/>
        </w:rPr>
        <w:t>Umowy</w:t>
      </w:r>
      <w:r>
        <w:rPr>
          <w:color w:val="000009"/>
          <w:spacing w:val="40"/>
        </w:rPr>
        <w:t xml:space="preserve"> </w:t>
      </w:r>
      <w:r>
        <w:rPr>
          <w:color w:val="000009"/>
        </w:rPr>
        <w:t>uznaje się datę osiągnięcia przez Wykonawcę</w:t>
      </w:r>
      <w:r>
        <w:rPr>
          <w:color w:val="000009"/>
          <w:spacing w:val="-2"/>
        </w:rPr>
        <w:t xml:space="preserve"> </w:t>
      </w:r>
      <w:r>
        <w:rPr>
          <w:color w:val="000009"/>
        </w:rPr>
        <w:t>gotowości</w:t>
      </w:r>
      <w:r>
        <w:rPr>
          <w:color w:val="000009"/>
          <w:spacing w:val="-2"/>
        </w:rPr>
        <w:t xml:space="preserve"> </w:t>
      </w:r>
      <w:r>
        <w:rPr>
          <w:color w:val="000009"/>
        </w:rPr>
        <w:t>do</w:t>
      </w:r>
      <w:r>
        <w:rPr>
          <w:color w:val="000009"/>
          <w:spacing w:val="-4"/>
        </w:rPr>
        <w:t xml:space="preserve"> </w:t>
      </w:r>
      <w:r>
        <w:rPr>
          <w:color w:val="000009"/>
        </w:rPr>
        <w:t>odbioru,</w:t>
      </w:r>
      <w:r>
        <w:rPr>
          <w:color w:val="000009"/>
          <w:spacing w:val="-1"/>
        </w:rPr>
        <w:t xml:space="preserve"> </w:t>
      </w:r>
      <w:r>
        <w:rPr>
          <w:color w:val="000009"/>
        </w:rPr>
        <w:t>jeżeli</w:t>
      </w:r>
      <w:r>
        <w:rPr>
          <w:color w:val="000009"/>
          <w:spacing w:val="-3"/>
        </w:rPr>
        <w:t xml:space="preserve"> </w:t>
      </w:r>
      <w:r>
        <w:rPr>
          <w:color w:val="000009"/>
        </w:rPr>
        <w:t>odbiór</w:t>
      </w:r>
      <w:r>
        <w:rPr>
          <w:color w:val="000009"/>
          <w:spacing w:val="-2"/>
        </w:rPr>
        <w:t xml:space="preserve"> </w:t>
      </w:r>
      <w:r>
        <w:rPr>
          <w:color w:val="000009"/>
        </w:rPr>
        <w:t>zostanie</w:t>
      </w:r>
      <w:r>
        <w:rPr>
          <w:color w:val="000009"/>
          <w:spacing w:val="-2"/>
        </w:rPr>
        <w:t xml:space="preserve"> </w:t>
      </w:r>
      <w:r>
        <w:rPr>
          <w:color w:val="000009"/>
        </w:rPr>
        <w:t>dokonany</w:t>
      </w:r>
      <w:r>
        <w:rPr>
          <w:color w:val="000009"/>
          <w:spacing w:val="-3"/>
        </w:rPr>
        <w:t xml:space="preserve"> </w:t>
      </w:r>
      <w:r>
        <w:rPr>
          <w:color w:val="000009"/>
        </w:rPr>
        <w:t>po</w:t>
      </w:r>
      <w:r>
        <w:rPr>
          <w:color w:val="000009"/>
          <w:spacing w:val="-2"/>
        </w:rPr>
        <w:t xml:space="preserve"> </w:t>
      </w:r>
      <w:r>
        <w:rPr>
          <w:color w:val="000009"/>
        </w:rPr>
        <w:t>terminie</w:t>
      </w:r>
      <w:r>
        <w:rPr>
          <w:color w:val="000009"/>
          <w:spacing w:val="-2"/>
        </w:rPr>
        <w:t xml:space="preserve"> </w:t>
      </w:r>
      <w:r>
        <w:rPr>
          <w:color w:val="000009"/>
        </w:rPr>
        <w:t xml:space="preserve">określonym w § 2 ust. 1. W takim przypadku Wykonawca nie pozostaje w zwłoce ze spełnieniem zobowiązania wynikającego z § 2 ust. </w:t>
      </w:r>
      <w:r>
        <w:rPr/>
        <w:t xml:space="preserve">1 </w:t>
      </w:r>
      <w:r>
        <w:rPr>
          <w:color w:val="000009"/>
        </w:rPr>
        <w:t>umowy.</w:t>
      </w:r>
    </w:p>
    <w:p>
      <w:pPr>
        <w:pStyle w:val="Normal"/>
        <w:spacing w:lineRule="exact" w:line="257" w:before="241" w:after="0"/>
        <w:ind w:left="1036" w:right="718" w:hanging="0"/>
        <w:jc w:val="center"/>
        <w:rPr>
          <w:b/>
          <w:b/>
        </w:rPr>
      </w:pPr>
      <w:r>
        <w:rPr>
          <w:b/>
        </w:rPr>
        <w:t>§</w:t>
      </w:r>
      <w:r>
        <w:rPr>
          <w:b/>
          <w:spacing w:val="-1"/>
        </w:rPr>
        <w:t xml:space="preserve"> </w:t>
      </w:r>
      <w:r>
        <w:rPr>
          <w:b/>
          <w:spacing w:val="-12"/>
        </w:rPr>
        <w:t>6</w:t>
      </w:r>
    </w:p>
    <w:p>
      <w:pPr>
        <w:pStyle w:val="Normal"/>
        <w:spacing w:lineRule="exact" w:line="257"/>
        <w:ind w:left="1036" w:right="718" w:hanging="0"/>
        <w:jc w:val="center"/>
        <w:rPr>
          <w:b/>
          <w:b/>
        </w:rPr>
      </w:pPr>
      <w:r>
        <w:rPr>
          <w:b/>
        </w:rPr>
        <w:t>Wynagrodzenie</w:t>
      </w:r>
      <w:r>
        <w:rPr>
          <w:b/>
          <w:spacing w:val="-7"/>
        </w:rPr>
        <w:t xml:space="preserve"> </w:t>
      </w:r>
      <w:r>
        <w:rPr>
          <w:b/>
        </w:rPr>
        <w:t>Wykonawcy</w:t>
      </w:r>
      <w:r>
        <w:rPr>
          <w:b/>
          <w:spacing w:val="-7"/>
        </w:rPr>
        <w:t xml:space="preserve"> </w:t>
      </w:r>
      <w:r>
        <w:rPr>
          <w:b/>
        </w:rPr>
        <w:t>oraz</w:t>
      </w:r>
      <w:r>
        <w:rPr>
          <w:b/>
          <w:spacing w:val="-8"/>
        </w:rPr>
        <w:t xml:space="preserve"> </w:t>
      </w:r>
      <w:r>
        <w:rPr>
          <w:b/>
        </w:rPr>
        <w:t>warunki</w:t>
      </w:r>
      <w:r>
        <w:rPr>
          <w:b/>
          <w:spacing w:val="-6"/>
        </w:rPr>
        <w:t xml:space="preserve"> </w:t>
      </w:r>
      <w:r>
        <w:rPr>
          <w:b/>
          <w:spacing w:val="-2"/>
        </w:rPr>
        <w:t>płatności</w:t>
      </w:r>
    </w:p>
    <w:p>
      <w:pPr>
        <w:pStyle w:val="ListParagraph"/>
        <w:numPr>
          <w:ilvl w:val="0"/>
          <w:numId w:val="26"/>
        </w:numPr>
        <w:tabs>
          <w:tab w:val="clear" w:pos="720"/>
          <w:tab w:val="left" w:pos="1257" w:leader="none"/>
          <w:tab w:val="left" w:pos="1259" w:leader="none"/>
          <w:tab w:val="left" w:pos="8186" w:leader="none"/>
        </w:tabs>
        <w:spacing w:before="121" w:after="0"/>
        <w:ind w:left="1259" w:right="652" w:hanging="284"/>
        <w:rPr/>
      </w:pPr>
      <w:r>
        <w:rPr/>
        <w:t>Za wykonanie Przedmiotu Umowy zgodnie z Umową, Wykonawca otrzyma wynagrodzenie ryczałtowe</w:t>
      </w:r>
      <w:r>
        <w:rPr>
          <w:spacing w:val="80"/>
        </w:rPr>
        <w:t xml:space="preserve"> </w:t>
      </w:r>
      <w:r>
        <w:rPr/>
        <w:t>określone</w:t>
      </w:r>
      <w:r>
        <w:rPr>
          <w:spacing w:val="80"/>
        </w:rPr>
        <w:t xml:space="preserve"> </w:t>
      </w:r>
      <w:r>
        <w:rPr/>
        <w:t>na</w:t>
      </w:r>
      <w:r>
        <w:rPr>
          <w:spacing w:val="80"/>
        </w:rPr>
        <w:t xml:space="preserve"> </w:t>
      </w:r>
      <w:r>
        <w:rPr/>
        <w:t>podstawie</w:t>
      </w:r>
      <w:r>
        <w:rPr>
          <w:spacing w:val="80"/>
        </w:rPr>
        <w:t xml:space="preserve"> </w:t>
      </w:r>
      <w:r>
        <w:rPr/>
        <w:t>Oferty</w:t>
      </w:r>
      <w:r>
        <w:rPr>
          <w:spacing w:val="80"/>
        </w:rPr>
        <w:t xml:space="preserve"> </w:t>
      </w:r>
      <w:r>
        <w:rPr/>
        <w:t>na</w:t>
      </w:r>
      <w:r>
        <w:rPr>
          <w:spacing w:val="80"/>
        </w:rPr>
        <w:t xml:space="preserve"> </w:t>
      </w:r>
      <w:r>
        <w:rPr/>
        <w:t>kwotę</w:t>
      </w:r>
      <w:r>
        <w:rPr>
          <w:spacing w:val="114"/>
        </w:rPr>
        <w:t xml:space="preserve"> </w:t>
      </w:r>
      <w:r>
        <w:rPr>
          <w:rFonts w:ascii="Times New Roman" w:hAnsi="Times New Roman"/>
          <w:u w:val="single"/>
        </w:rPr>
        <w:tab/>
      </w:r>
      <w:r>
        <w:rPr>
          <w:rFonts w:ascii="Times New Roman" w:hAnsi="Times New Roman"/>
        </w:rPr>
        <w:t xml:space="preserve"> </w:t>
      </w:r>
      <w:r>
        <w:rPr/>
        <w:t>zł brutto. Kwota wynagrodzenia brutto, o której mowa w zdaniu poprzednim stanowi wartość Przedmiotu Umowy („Wartość Przedmiotu Umowy”).</w:t>
      </w:r>
    </w:p>
    <w:p>
      <w:pPr>
        <w:pStyle w:val="ListParagraph"/>
        <w:numPr>
          <w:ilvl w:val="0"/>
          <w:numId w:val="26"/>
        </w:numPr>
        <w:tabs>
          <w:tab w:val="clear" w:pos="720"/>
          <w:tab w:val="left" w:pos="1257" w:leader="none"/>
          <w:tab w:val="left" w:pos="1259" w:leader="none"/>
        </w:tabs>
        <w:spacing w:before="118" w:after="0"/>
        <w:ind w:left="1259" w:right="656" w:hanging="284"/>
        <w:rPr/>
      </w:pPr>
      <w:r>
        <w:rPr/>
        <w:t>Wynagrodzenie ryczałtowe, o którym mowa w ust. 1</w:t>
      </w:r>
      <w:r>
        <w:rPr>
          <w:spacing w:val="40"/>
        </w:rPr>
        <w:t xml:space="preserve"> </w:t>
      </w:r>
      <w:r>
        <w:rPr/>
        <w:t>obejmuje wszystkie koszty realizacji Przedmiotu</w:t>
      </w:r>
      <w:r>
        <w:rPr>
          <w:spacing w:val="40"/>
        </w:rPr>
        <w:t xml:space="preserve"> </w:t>
      </w:r>
      <w:r>
        <w:rPr/>
        <w:t>Umowy. Wykonawcy nie przysługuje dodatkowe wynagrodzenie lub zwrot dodatkowych kosztów czy wydatków z uwagi na ryczałtowy charakter wynagrodzenia.</w:t>
      </w:r>
    </w:p>
    <w:p>
      <w:pPr>
        <w:pStyle w:val="ListParagraph"/>
        <w:numPr>
          <w:ilvl w:val="0"/>
          <w:numId w:val="26"/>
        </w:numPr>
        <w:tabs>
          <w:tab w:val="clear" w:pos="720"/>
          <w:tab w:val="left" w:pos="1257" w:leader="none"/>
          <w:tab w:val="left" w:pos="1259" w:leader="none"/>
        </w:tabs>
        <w:spacing w:before="121" w:after="0"/>
        <w:ind w:left="1259" w:right="652" w:hanging="284"/>
        <w:rPr/>
      </w:pPr>
      <w:r>
        <w:rPr/>
        <w:t>Wynagrodzenie</w:t>
      </w:r>
      <w:r>
        <w:rPr>
          <w:spacing w:val="21"/>
        </w:rPr>
        <w:t xml:space="preserve"> </w:t>
      </w:r>
      <w:r>
        <w:rPr/>
        <w:t>ryczałtowe,</w:t>
      </w:r>
      <w:r>
        <w:rPr>
          <w:spacing w:val="21"/>
        </w:rPr>
        <w:t xml:space="preserve"> </w:t>
      </w:r>
      <w:r>
        <w:rPr/>
        <w:t>o</w:t>
      </w:r>
      <w:r>
        <w:rPr>
          <w:spacing w:val="21"/>
        </w:rPr>
        <w:t xml:space="preserve"> </w:t>
      </w:r>
      <w:r>
        <w:rPr/>
        <w:t>którym mowa w</w:t>
      </w:r>
      <w:r>
        <w:rPr>
          <w:spacing w:val="20"/>
        </w:rPr>
        <w:t xml:space="preserve"> </w:t>
      </w:r>
      <w:r>
        <w:rPr/>
        <w:t>ust.</w:t>
      </w:r>
      <w:r>
        <w:rPr>
          <w:spacing w:val="21"/>
        </w:rPr>
        <w:t xml:space="preserve"> </w:t>
      </w:r>
      <w:r>
        <w:rPr/>
        <w:t>1</w:t>
      </w:r>
      <w:r>
        <w:rPr>
          <w:spacing w:val="80"/>
        </w:rPr>
        <w:t xml:space="preserve"> </w:t>
      </w:r>
      <w:r>
        <w:rPr/>
        <w:t>obejmuje</w:t>
      </w:r>
      <w:r>
        <w:rPr>
          <w:spacing w:val="25"/>
        </w:rPr>
        <w:t xml:space="preserve"> </w:t>
      </w:r>
      <w:r>
        <w:rPr/>
        <w:t>wszystkie koszty</w:t>
      </w:r>
      <w:r>
        <w:rPr>
          <w:spacing w:val="20"/>
        </w:rPr>
        <w:t xml:space="preserve"> </w:t>
      </w:r>
      <w:r>
        <w:rPr/>
        <w:t>określone w</w:t>
      </w:r>
      <w:r>
        <w:rPr>
          <w:spacing w:val="-3"/>
        </w:rPr>
        <w:t xml:space="preserve"> </w:t>
      </w:r>
      <w:r>
        <w:rPr/>
        <w:t>Umowie w tym</w:t>
      </w:r>
      <w:r>
        <w:rPr>
          <w:spacing w:val="40"/>
        </w:rPr>
        <w:t xml:space="preserve"> </w:t>
      </w:r>
      <w:r>
        <w:rPr/>
        <w:t>koszty czynności dokonywanych w ramach gwarancji oraz</w:t>
      </w:r>
      <w:r>
        <w:rPr>
          <w:spacing w:val="40"/>
        </w:rPr>
        <w:t xml:space="preserve"> </w:t>
      </w:r>
      <w:r>
        <w:rPr>
          <w:color w:val="000009"/>
        </w:rPr>
        <w:t>wszystkie koszty</w:t>
      </w:r>
      <w:r>
        <w:rPr>
          <w:color w:val="000009"/>
          <w:spacing w:val="22"/>
        </w:rPr>
        <w:t xml:space="preserve"> </w:t>
      </w:r>
      <w:r>
        <w:rPr>
          <w:color w:val="000009"/>
        </w:rPr>
        <w:t>i</w:t>
      </w:r>
      <w:r>
        <w:rPr>
          <w:color w:val="000009"/>
          <w:spacing w:val="24"/>
        </w:rPr>
        <w:t xml:space="preserve"> </w:t>
      </w:r>
      <w:r>
        <w:rPr>
          <w:color w:val="000009"/>
        </w:rPr>
        <w:t>wydatki</w:t>
      </w:r>
      <w:r>
        <w:rPr>
          <w:color w:val="000009"/>
          <w:spacing w:val="24"/>
        </w:rPr>
        <w:t xml:space="preserve"> </w:t>
      </w:r>
      <w:r>
        <w:rPr>
          <w:color w:val="000009"/>
        </w:rPr>
        <w:t>związane</w:t>
      </w:r>
      <w:r>
        <w:rPr>
          <w:color w:val="000009"/>
          <w:spacing w:val="23"/>
        </w:rPr>
        <w:t xml:space="preserve"> </w:t>
      </w:r>
      <w:r>
        <w:rPr>
          <w:color w:val="000009"/>
        </w:rPr>
        <w:t>z</w:t>
      </w:r>
      <w:r>
        <w:rPr>
          <w:color w:val="000009"/>
          <w:spacing w:val="23"/>
        </w:rPr>
        <w:t xml:space="preserve"> </w:t>
      </w:r>
      <w:r>
        <w:rPr>
          <w:color w:val="000009"/>
        </w:rPr>
        <w:t>realizacją</w:t>
      </w:r>
      <w:r>
        <w:rPr>
          <w:color w:val="000009"/>
          <w:spacing w:val="23"/>
        </w:rPr>
        <w:t xml:space="preserve"> </w:t>
      </w:r>
      <w:r>
        <w:rPr>
          <w:color w:val="000009"/>
        </w:rPr>
        <w:t>prac,</w:t>
      </w:r>
      <w:r>
        <w:rPr>
          <w:color w:val="000009"/>
          <w:spacing w:val="23"/>
        </w:rPr>
        <w:t xml:space="preserve"> </w:t>
      </w:r>
      <w:r>
        <w:rPr>
          <w:color w:val="000009"/>
        </w:rPr>
        <w:t>usług</w:t>
      </w:r>
      <w:r>
        <w:rPr>
          <w:color w:val="000009"/>
          <w:spacing w:val="22"/>
        </w:rPr>
        <w:t xml:space="preserve"> </w:t>
      </w:r>
      <w:r>
        <w:rPr>
          <w:color w:val="000009"/>
        </w:rPr>
        <w:t>oraz</w:t>
      </w:r>
      <w:r>
        <w:rPr>
          <w:color w:val="000009"/>
          <w:spacing w:val="23"/>
        </w:rPr>
        <w:t xml:space="preserve"> </w:t>
      </w:r>
      <w:r>
        <w:rPr>
          <w:color w:val="000009"/>
        </w:rPr>
        <w:t>robót</w:t>
      </w:r>
      <w:r>
        <w:rPr>
          <w:color w:val="000009"/>
          <w:spacing w:val="22"/>
        </w:rPr>
        <w:t xml:space="preserve"> </w:t>
      </w:r>
      <w:r>
        <w:rPr>
          <w:color w:val="000009"/>
        </w:rPr>
        <w:t>budowlanych</w:t>
      </w:r>
      <w:r>
        <w:rPr>
          <w:color w:val="000009"/>
          <w:spacing w:val="21"/>
        </w:rPr>
        <w:t xml:space="preserve"> </w:t>
      </w:r>
      <w:r>
        <w:rPr>
          <w:color w:val="000009"/>
        </w:rPr>
        <w:t>wykonywanych w</w:t>
      </w:r>
      <w:r>
        <w:rPr>
          <w:color w:val="000009"/>
          <w:spacing w:val="-3"/>
        </w:rPr>
        <w:t xml:space="preserve"> </w:t>
      </w:r>
      <w:r>
        <w:rPr>
          <w:color w:val="000009"/>
        </w:rPr>
        <w:t>ramach</w:t>
      </w:r>
      <w:r>
        <w:rPr>
          <w:color w:val="000009"/>
          <w:spacing w:val="27"/>
        </w:rPr>
        <w:t xml:space="preserve"> </w:t>
      </w:r>
      <w:r>
        <w:rPr>
          <w:color w:val="000009"/>
        </w:rPr>
        <w:t>Przedmiotu</w:t>
      </w:r>
      <w:r>
        <w:rPr>
          <w:color w:val="000009"/>
          <w:spacing w:val="80"/>
        </w:rPr>
        <w:t xml:space="preserve"> </w:t>
      </w:r>
      <w:r>
        <w:rPr>
          <w:color w:val="000009"/>
        </w:rPr>
        <w:t>Umowy,</w:t>
      </w:r>
      <w:r>
        <w:rPr>
          <w:color w:val="000009"/>
          <w:spacing w:val="26"/>
        </w:rPr>
        <w:t xml:space="preserve"> </w:t>
      </w:r>
      <w:r>
        <w:rPr>
          <w:color w:val="000009"/>
        </w:rPr>
        <w:t>w</w:t>
      </w:r>
      <w:r>
        <w:rPr>
          <w:color w:val="000009"/>
          <w:spacing w:val="26"/>
        </w:rPr>
        <w:t xml:space="preserve"> </w:t>
      </w:r>
      <w:r>
        <w:rPr>
          <w:color w:val="000009"/>
        </w:rPr>
        <w:t>tym</w:t>
      </w:r>
      <w:r>
        <w:rPr>
          <w:color w:val="000009"/>
          <w:spacing w:val="27"/>
        </w:rPr>
        <w:t xml:space="preserve"> </w:t>
      </w:r>
      <w:r>
        <w:rPr>
          <w:color w:val="000009"/>
        </w:rPr>
        <w:t>ryzyko</w:t>
      </w:r>
      <w:r>
        <w:rPr>
          <w:color w:val="000009"/>
          <w:spacing w:val="27"/>
        </w:rPr>
        <w:t xml:space="preserve"> </w:t>
      </w:r>
      <w:r>
        <w:rPr>
          <w:color w:val="000009"/>
        </w:rPr>
        <w:t>Wykonawcy</w:t>
      </w:r>
      <w:r>
        <w:rPr>
          <w:color w:val="000009"/>
          <w:spacing w:val="25"/>
        </w:rPr>
        <w:t xml:space="preserve"> </w:t>
      </w:r>
      <w:r>
        <w:rPr>
          <w:color w:val="000009"/>
        </w:rPr>
        <w:t>z</w:t>
      </w:r>
      <w:r>
        <w:rPr>
          <w:color w:val="000009"/>
          <w:spacing w:val="27"/>
        </w:rPr>
        <w:t xml:space="preserve"> </w:t>
      </w:r>
      <w:r>
        <w:rPr>
          <w:color w:val="000009"/>
        </w:rPr>
        <w:t>tytułu</w:t>
      </w:r>
      <w:r>
        <w:rPr>
          <w:color w:val="000009"/>
          <w:spacing w:val="27"/>
        </w:rPr>
        <w:t xml:space="preserve"> </w:t>
      </w:r>
      <w:r>
        <w:rPr>
          <w:color w:val="000009"/>
        </w:rPr>
        <w:t>oszacowania</w:t>
      </w:r>
      <w:r>
        <w:rPr>
          <w:color w:val="000009"/>
          <w:spacing w:val="26"/>
        </w:rPr>
        <w:t xml:space="preserve"> </w:t>
      </w:r>
      <w:r>
        <w:rPr>
          <w:color w:val="000009"/>
        </w:rPr>
        <w:t>wszelkich</w:t>
      </w:r>
    </w:p>
    <w:p>
      <w:pPr>
        <w:pStyle w:val="Tretekstu"/>
        <w:spacing w:before="75" w:after="0"/>
        <w:ind w:left="1259" w:right="658" w:hanging="0"/>
        <w:rPr/>
      </w:pPr>
      <w:r>
        <w:rPr>
          <w:color w:val="000009"/>
        </w:rPr>
        <w:t>kosztów związanych z realizacją Przedmiotu</w:t>
      </w:r>
      <w:r>
        <w:rPr>
          <w:color w:val="000009"/>
          <w:spacing w:val="40"/>
        </w:rPr>
        <w:t xml:space="preserve"> </w:t>
      </w:r>
      <w:r>
        <w:rPr>
          <w:color w:val="000009"/>
        </w:rPr>
        <w:t>Umowy, a także oddziaływania innych czynników mających lub mogących mieć wpływ na koszty.</w:t>
      </w:r>
    </w:p>
    <w:p>
      <w:pPr>
        <w:pStyle w:val="ListParagraph"/>
        <w:numPr>
          <w:ilvl w:val="0"/>
          <w:numId w:val="26"/>
        </w:numPr>
        <w:tabs>
          <w:tab w:val="clear" w:pos="720"/>
          <w:tab w:val="left" w:pos="1257" w:leader="none"/>
          <w:tab w:val="left" w:pos="1259" w:leader="none"/>
        </w:tabs>
        <w:spacing w:before="120" w:after="0"/>
        <w:ind w:left="1259" w:right="657" w:hanging="284"/>
        <w:rPr/>
      </w:pPr>
      <w:r>
        <w:rPr>
          <w:color w:val="000009"/>
        </w:rPr>
        <w:t>Niedoszacowanie, pominięcie lub brak rozpoznania zakresu Przedmiotu</w:t>
      </w:r>
      <w:r>
        <w:rPr>
          <w:color w:val="000009"/>
          <w:spacing w:val="40"/>
        </w:rPr>
        <w:t xml:space="preserve"> </w:t>
      </w:r>
      <w:r>
        <w:rPr>
          <w:color w:val="000009"/>
        </w:rPr>
        <w:t>Umowy nie może być podstawą do żądania zmiany wynagrodzenia ryczałtowego określonego w ust. 1</w:t>
      </w:r>
      <w:r>
        <w:rPr>
          <w:color w:val="000009"/>
          <w:spacing w:val="40"/>
        </w:rPr>
        <w:t xml:space="preserve"> </w:t>
      </w:r>
      <w:r>
        <w:rPr>
          <w:color w:val="000009"/>
        </w:rPr>
        <w:t>niniejszej umowy.</w:t>
      </w:r>
    </w:p>
    <w:p>
      <w:pPr>
        <w:pStyle w:val="ListParagraph"/>
        <w:numPr>
          <w:ilvl w:val="0"/>
          <w:numId w:val="26"/>
        </w:numPr>
        <w:tabs>
          <w:tab w:val="clear" w:pos="720"/>
          <w:tab w:val="left" w:pos="1259" w:leader="none"/>
          <w:tab w:val="left" w:pos="1305" w:leader="none"/>
        </w:tabs>
        <w:spacing w:before="119" w:after="0"/>
        <w:ind w:left="1259" w:right="651" w:hanging="284"/>
        <w:rPr/>
      </w:pPr>
      <w:r>
        <w:rPr/>
        <w:t>Zamawiający nie udziela zaliczki. Rozliczenie będzie następowało fakturami częściowymi zgodnie z Harmonogramem, przy czym wartość ostatniej części wynagrodzenia nie przekroczy 50% wynagrodzenia określonego w ust. 1.</w:t>
      </w:r>
    </w:p>
    <w:p>
      <w:pPr>
        <w:pStyle w:val="ListParagraph"/>
        <w:numPr>
          <w:ilvl w:val="0"/>
          <w:numId w:val="26"/>
        </w:numPr>
        <w:tabs>
          <w:tab w:val="clear" w:pos="720"/>
          <w:tab w:val="left" w:pos="1257" w:leader="none"/>
          <w:tab w:val="left" w:pos="1259" w:leader="none"/>
        </w:tabs>
        <w:spacing w:before="121" w:after="0"/>
        <w:ind w:left="1259" w:right="656" w:hanging="284"/>
        <w:rPr/>
      </w:pPr>
      <w:r>
        <w:rPr>
          <w:color w:val="000009"/>
        </w:rPr>
        <w:t>Rozliczenie końcowe pomiędzy Stronami za prace, usługi i roboty budowlane nastąpi po podpisaniu przez Strony protokołu odbioru końcowego niezawierającego zastrzeżeń do wykonanego przedmiotu umowy. W przypadku stwierdzenia wad, protokół odbioru końcowego</w:t>
      </w:r>
      <w:r>
        <w:rPr>
          <w:color w:val="000009"/>
          <w:spacing w:val="60"/>
        </w:rPr>
        <w:t xml:space="preserve">  </w:t>
      </w:r>
      <w:r>
        <w:rPr>
          <w:color w:val="000009"/>
        </w:rPr>
        <w:t>stanowić</w:t>
      </w:r>
      <w:r>
        <w:rPr>
          <w:color w:val="000009"/>
          <w:spacing w:val="60"/>
        </w:rPr>
        <w:t xml:space="preserve">  </w:t>
      </w:r>
      <w:r>
        <w:rPr>
          <w:color w:val="000009"/>
        </w:rPr>
        <w:t>będzie</w:t>
      </w:r>
      <w:r>
        <w:rPr>
          <w:color w:val="000009"/>
          <w:spacing w:val="60"/>
        </w:rPr>
        <w:t xml:space="preserve">  </w:t>
      </w:r>
      <w:r>
        <w:rPr>
          <w:color w:val="000009"/>
        </w:rPr>
        <w:t>protokół</w:t>
      </w:r>
      <w:r>
        <w:rPr>
          <w:color w:val="000009"/>
          <w:spacing w:val="61"/>
        </w:rPr>
        <w:t xml:space="preserve">  </w:t>
      </w:r>
      <w:r>
        <w:rPr>
          <w:color w:val="000009"/>
        </w:rPr>
        <w:t>spisany</w:t>
      </w:r>
      <w:r>
        <w:rPr>
          <w:color w:val="000009"/>
          <w:spacing w:val="60"/>
        </w:rPr>
        <w:t xml:space="preserve">  </w:t>
      </w:r>
      <w:r>
        <w:rPr>
          <w:color w:val="000009"/>
        </w:rPr>
        <w:t>po</w:t>
      </w:r>
      <w:r>
        <w:rPr>
          <w:color w:val="000009"/>
          <w:spacing w:val="61"/>
        </w:rPr>
        <w:t xml:space="preserve">  </w:t>
      </w:r>
      <w:r>
        <w:rPr>
          <w:color w:val="000009"/>
        </w:rPr>
        <w:t>usunięciu</w:t>
      </w:r>
      <w:r>
        <w:rPr>
          <w:color w:val="000009"/>
          <w:spacing w:val="61"/>
        </w:rPr>
        <w:t xml:space="preserve">  </w:t>
      </w:r>
      <w:r>
        <w:rPr>
          <w:color w:val="000009"/>
        </w:rPr>
        <w:t>wad</w:t>
      </w:r>
      <w:r>
        <w:rPr>
          <w:color w:val="000009"/>
          <w:spacing w:val="59"/>
        </w:rPr>
        <w:t xml:space="preserve">  </w:t>
      </w:r>
      <w:r>
        <w:rPr>
          <w:color w:val="000009"/>
        </w:rPr>
        <w:t>stwierdzonych w poprzednim protokole.</w:t>
      </w:r>
    </w:p>
    <w:p>
      <w:pPr>
        <w:pStyle w:val="ListParagraph"/>
        <w:numPr>
          <w:ilvl w:val="0"/>
          <w:numId w:val="26"/>
        </w:numPr>
        <w:tabs>
          <w:tab w:val="clear" w:pos="720"/>
          <w:tab w:val="left" w:pos="1257" w:leader="none"/>
          <w:tab w:val="left" w:pos="1259" w:leader="none"/>
        </w:tabs>
        <w:spacing w:before="119" w:after="0"/>
        <w:ind w:left="1259" w:right="655" w:hanging="284"/>
        <w:rPr/>
      </w:pPr>
      <w:r>
        <w:rPr/>
        <w:t>Strony ustalają, iż Zamawiający może potrącić z wynagrodzenia wszelkie należności</w:t>
      </w:r>
      <w:r>
        <w:rPr>
          <w:spacing w:val="40"/>
        </w:rPr>
        <w:t xml:space="preserve"> </w:t>
      </w:r>
      <w:r>
        <w:rPr/>
        <w:t>pieniężne należne od Wykonawcy na podstawie Umowy, w tym w szczególności kary umowne, odszkodowania z tytułu nienależytego wykonania Przedmiotu Umowy, w tym odszkodowania za szkody przewyższające wysokość zastrzeżonych kar umownych, koszty ubezpieczenia</w:t>
      </w:r>
      <w:r>
        <w:rPr>
          <w:spacing w:val="53"/>
        </w:rPr>
        <w:t xml:space="preserve">  </w:t>
      </w:r>
      <w:r>
        <w:rPr/>
        <w:t>Wykonawcy</w:t>
      </w:r>
      <w:r>
        <w:rPr>
          <w:spacing w:val="54"/>
        </w:rPr>
        <w:t xml:space="preserve">  </w:t>
      </w:r>
      <w:r>
        <w:rPr/>
        <w:t>i</w:t>
      </w:r>
      <w:r>
        <w:rPr>
          <w:spacing w:val="54"/>
        </w:rPr>
        <w:t xml:space="preserve">  </w:t>
      </w:r>
      <w:r>
        <w:rPr/>
        <w:t>koszty</w:t>
      </w:r>
      <w:r>
        <w:rPr>
          <w:spacing w:val="54"/>
        </w:rPr>
        <w:t xml:space="preserve">  </w:t>
      </w:r>
      <w:r>
        <w:rPr/>
        <w:t>poniesione</w:t>
      </w:r>
      <w:r>
        <w:rPr>
          <w:spacing w:val="54"/>
        </w:rPr>
        <w:t xml:space="preserve">  </w:t>
      </w:r>
      <w:r>
        <w:rPr/>
        <w:t>przez</w:t>
      </w:r>
      <w:r>
        <w:rPr>
          <w:spacing w:val="54"/>
        </w:rPr>
        <w:t xml:space="preserve">  </w:t>
      </w:r>
      <w:r>
        <w:rPr/>
        <w:t>Zamawiającego</w:t>
      </w:r>
      <w:r>
        <w:rPr>
          <w:spacing w:val="54"/>
        </w:rPr>
        <w:t xml:space="preserve">  </w:t>
      </w:r>
      <w:r>
        <w:rPr/>
        <w:t>w</w:t>
      </w:r>
      <w:r>
        <w:rPr>
          <w:spacing w:val="54"/>
        </w:rPr>
        <w:t xml:space="preserve">  </w:t>
      </w:r>
      <w:r>
        <w:rPr/>
        <w:t>związku z wykonaniem zastępczym.</w:t>
      </w:r>
    </w:p>
    <w:p>
      <w:pPr>
        <w:pStyle w:val="ListParagraph"/>
        <w:numPr>
          <w:ilvl w:val="0"/>
          <w:numId w:val="26"/>
        </w:numPr>
        <w:tabs>
          <w:tab w:val="clear" w:pos="720"/>
          <w:tab w:val="left" w:pos="1257" w:leader="none"/>
          <w:tab w:val="left" w:pos="1259" w:leader="none"/>
        </w:tabs>
        <w:spacing w:before="119" w:after="0"/>
        <w:ind w:left="1259" w:right="655" w:hanging="284"/>
        <w:rPr/>
      </w:pPr>
      <w:r>
        <w:rPr/>
        <w:t>Faktury będą wystawiane i doręczane zgodnie z obowiązującymi przepisami o podatku od towarów i usług oraz Krajowym Systemie e-Faktur (KSeF). Jeżeli Wykonawca podlega obowiązkowi korzystania z KSeF, wystawi fakturę ustrukturyzowaną za pośrednictwem tego systemu.</w:t>
      </w:r>
    </w:p>
    <w:p>
      <w:pPr>
        <w:pStyle w:val="ListParagraph"/>
        <w:numPr>
          <w:ilvl w:val="0"/>
          <w:numId w:val="26"/>
        </w:numPr>
        <w:tabs>
          <w:tab w:val="clear" w:pos="720"/>
          <w:tab w:val="left" w:pos="1257" w:leader="none"/>
          <w:tab w:val="left" w:pos="1259" w:leader="none"/>
        </w:tabs>
        <w:spacing w:before="119" w:after="0"/>
        <w:ind w:left="1259" w:right="655" w:hanging="284"/>
        <w:rPr/>
      </w:pPr>
      <w:r>
        <w:rPr/>
        <w:t>W przypadku faktury ustrukturyzowanej za datę jej otrzymania przyjmuje się datę określoną zgodnie z obowiązującymi przepisami dotyczącymi KSeF. Termin płatności wynosi 30 dni. Podstawą wystawienia faktury jest podpisany protokół odbioru częściowego albo końcowego.</w:t>
      </w:r>
    </w:p>
    <w:p>
      <w:pPr>
        <w:pStyle w:val="ListParagraph"/>
        <w:numPr>
          <w:ilvl w:val="0"/>
          <w:numId w:val="26"/>
        </w:numPr>
        <w:tabs>
          <w:tab w:val="clear" w:pos="720"/>
          <w:tab w:val="left" w:pos="1401" w:leader="none"/>
          <w:tab w:val="left" w:pos="1403" w:leader="none"/>
        </w:tabs>
        <w:spacing w:before="121" w:after="0"/>
        <w:ind w:left="1403" w:right="653" w:hanging="428"/>
        <w:rPr/>
      </w:pPr>
      <w:r>
        <w:rPr/>
        <w:t>Faktura powinna zawierać elementy wymagane przepisami ustawy o podatku od towarów i usług, a ponadto numer Umowy.</w:t>
      </w:r>
    </w:p>
    <w:p>
      <w:pPr>
        <w:pStyle w:val="ListParagraph"/>
        <w:numPr>
          <w:ilvl w:val="0"/>
          <w:numId w:val="26"/>
        </w:numPr>
        <w:tabs>
          <w:tab w:val="clear" w:pos="720"/>
          <w:tab w:val="left" w:pos="1401" w:leader="none"/>
          <w:tab w:val="left" w:pos="1403" w:leader="none"/>
        </w:tabs>
        <w:spacing w:before="120" w:after="0"/>
        <w:ind w:left="1403" w:right="654" w:hanging="428"/>
        <w:rPr/>
      </w:pPr>
      <w:r>
        <w:rPr/>
        <w:t>Z zastrzeżeniem postanowień ust. 16 Wynagrodzenie będzie płatne na rachunek bankowy Wykonawcy wskazany w fakturze. Za dzień dokonania płatności przyjmuje się dzień obciążenia rachunku bankowego Zamawiającego.</w:t>
      </w:r>
    </w:p>
    <w:p>
      <w:pPr>
        <w:pStyle w:val="ListParagraph"/>
        <w:numPr>
          <w:ilvl w:val="0"/>
          <w:numId w:val="26"/>
        </w:numPr>
        <w:tabs>
          <w:tab w:val="clear" w:pos="720"/>
          <w:tab w:val="left" w:pos="1402" w:leader="none"/>
        </w:tabs>
        <w:spacing w:before="119" w:after="0"/>
        <w:ind w:left="1402" w:hanging="426"/>
        <w:rPr/>
      </w:pPr>
      <w:r>
        <w:rPr/>
        <w:t>Podatek</w:t>
      </w:r>
      <w:r>
        <w:rPr>
          <w:spacing w:val="-10"/>
        </w:rPr>
        <w:t xml:space="preserve"> </w:t>
      </w:r>
      <w:r>
        <w:rPr/>
        <w:t>VAT</w:t>
      </w:r>
      <w:r>
        <w:rPr>
          <w:spacing w:val="-6"/>
        </w:rPr>
        <w:t xml:space="preserve"> </w:t>
      </w:r>
      <w:r>
        <w:rPr/>
        <w:t>naliczony</w:t>
      </w:r>
      <w:r>
        <w:rPr>
          <w:spacing w:val="-7"/>
        </w:rPr>
        <w:t xml:space="preserve"> </w:t>
      </w:r>
      <w:r>
        <w:rPr/>
        <w:t>zostanie</w:t>
      </w:r>
      <w:r>
        <w:rPr>
          <w:spacing w:val="-6"/>
        </w:rPr>
        <w:t xml:space="preserve"> </w:t>
      </w:r>
      <w:r>
        <w:rPr/>
        <w:t>w</w:t>
      </w:r>
      <w:r>
        <w:rPr>
          <w:spacing w:val="-7"/>
        </w:rPr>
        <w:t xml:space="preserve"> </w:t>
      </w:r>
      <w:r>
        <w:rPr/>
        <w:t>wysokości</w:t>
      </w:r>
      <w:r>
        <w:rPr>
          <w:spacing w:val="-6"/>
        </w:rPr>
        <w:t xml:space="preserve"> </w:t>
      </w:r>
      <w:r>
        <w:rPr/>
        <w:t>obowiązującej</w:t>
      </w:r>
      <w:r>
        <w:rPr>
          <w:spacing w:val="-7"/>
        </w:rPr>
        <w:t xml:space="preserve"> </w:t>
      </w:r>
      <w:r>
        <w:rPr/>
        <w:t>w</w:t>
      </w:r>
      <w:r>
        <w:rPr>
          <w:spacing w:val="-7"/>
        </w:rPr>
        <w:t xml:space="preserve"> </w:t>
      </w:r>
      <w:r>
        <w:rPr/>
        <w:t>dniu</w:t>
      </w:r>
      <w:r>
        <w:rPr>
          <w:spacing w:val="-6"/>
        </w:rPr>
        <w:t xml:space="preserve"> </w:t>
      </w:r>
      <w:r>
        <w:rPr/>
        <w:t>wystawienia</w:t>
      </w:r>
      <w:r>
        <w:rPr>
          <w:spacing w:val="-6"/>
        </w:rPr>
        <w:t xml:space="preserve"> </w:t>
      </w:r>
      <w:r>
        <w:rPr>
          <w:spacing w:val="-2"/>
        </w:rPr>
        <w:t>faktury.</w:t>
      </w:r>
    </w:p>
    <w:p>
      <w:pPr>
        <w:pStyle w:val="ListParagraph"/>
        <w:numPr>
          <w:ilvl w:val="0"/>
          <w:numId w:val="26"/>
        </w:numPr>
        <w:tabs>
          <w:tab w:val="clear" w:pos="720"/>
          <w:tab w:val="left" w:pos="1401" w:leader="none"/>
          <w:tab w:val="left" w:pos="1403" w:leader="none"/>
        </w:tabs>
        <w:spacing w:before="122" w:after="0"/>
        <w:ind w:left="1403" w:right="652" w:hanging="428"/>
        <w:rPr/>
      </w:pPr>
      <w:r>
        <w:rPr/>
        <w:t>Wykonawca</w:t>
      </w:r>
      <w:r>
        <w:rPr>
          <w:spacing w:val="-2"/>
        </w:rPr>
        <w:t xml:space="preserve"> </w:t>
      </w:r>
      <w:r>
        <w:rPr/>
        <w:t>przyjmuje</w:t>
      </w:r>
      <w:r>
        <w:rPr>
          <w:spacing w:val="-2"/>
        </w:rPr>
        <w:t xml:space="preserve"> </w:t>
      </w:r>
      <w:r>
        <w:rPr/>
        <w:t>do</w:t>
      </w:r>
      <w:r>
        <w:rPr>
          <w:spacing w:val="-4"/>
        </w:rPr>
        <w:t xml:space="preserve"> </w:t>
      </w:r>
      <w:r>
        <w:rPr/>
        <w:t>wiadomości,</w:t>
      </w:r>
      <w:r>
        <w:rPr>
          <w:spacing w:val="-3"/>
        </w:rPr>
        <w:t xml:space="preserve"> </w:t>
      </w:r>
      <w:r>
        <w:rPr/>
        <w:t>iż</w:t>
      </w:r>
      <w:r>
        <w:rPr>
          <w:spacing w:val="-1"/>
        </w:rPr>
        <w:t xml:space="preserve"> </w:t>
      </w:r>
      <w:r>
        <w:rPr/>
        <w:t>Zamawiający</w:t>
      </w:r>
      <w:r>
        <w:rPr>
          <w:spacing w:val="-3"/>
        </w:rPr>
        <w:t xml:space="preserve"> </w:t>
      </w:r>
      <w:r>
        <w:rPr/>
        <w:t>przy</w:t>
      </w:r>
      <w:r>
        <w:rPr>
          <w:spacing w:val="-5"/>
        </w:rPr>
        <w:t xml:space="preserve"> </w:t>
      </w:r>
      <w:r>
        <w:rPr/>
        <w:t>zapłacie</w:t>
      </w:r>
      <w:r>
        <w:rPr>
          <w:spacing w:val="-3"/>
        </w:rPr>
        <w:t xml:space="preserve"> </w:t>
      </w:r>
      <w:r>
        <w:rPr/>
        <w:t>Wynagrodzenia</w:t>
      </w:r>
      <w:r>
        <w:rPr>
          <w:spacing w:val="-2"/>
        </w:rPr>
        <w:t xml:space="preserve"> </w:t>
      </w:r>
      <w:r>
        <w:rPr/>
        <w:t>będzie stosował</w:t>
      </w:r>
      <w:r>
        <w:rPr>
          <w:spacing w:val="40"/>
        </w:rPr>
        <w:t xml:space="preserve"> </w:t>
      </w:r>
      <w:r>
        <w:rPr/>
        <w:t>mechanizm</w:t>
      </w:r>
      <w:r>
        <w:rPr>
          <w:spacing w:val="40"/>
        </w:rPr>
        <w:t xml:space="preserve"> </w:t>
      </w:r>
      <w:r>
        <w:rPr/>
        <w:t>podzielonej</w:t>
      </w:r>
      <w:r>
        <w:rPr>
          <w:spacing w:val="40"/>
        </w:rPr>
        <w:t xml:space="preserve"> </w:t>
      </w:r>
      <w:r>
        <w:rPr/>
        <w:t>płatności,</w:t>
      </w:r>
      <w:r>
        <w:rPr>
          <w:spacing w:val="40"/>
        </w:rPr>
        <w:t xml:space="preserve"> </w:t>
      </w:r>
      <w:r>
        <w:rPr/>
        <w:t>o</w:t>
      </w:r>
      <w:r>
        <w:rPr>
          <w:spacing w:val="40"/>
        </w:rPr>
        <w:t xml:space="preserve"> </w:t>
      </w:r>
      <w:r>
        <w:rPr/>
        <w:t>którym</w:t>
      </w:r>
      <w:r>
        <w:rPr>
          <w:spacing w:val="40"/>
        </w:rPr>
        <w:t xml:space="preserve"> </w:t>
      </w:r>
      <w:r>
        <w:rPr/>
        <w:t>mowa</w:t>
      </w:r>
      <w:r>
        <w:rPr>
          <w:spacing w:val="40"/>
        </w:rPr>
        <w:t xml:space="preserve"> </w:t>
      </w:r>
      <w:r>
        <w:rPr/>
        <w:t>w</w:t>
      </w:r>
      <w:r>
        <w:rPr>
          <w:spacing w:val="40"/>
        </w:rPr>
        <w:t xml:space="preserve"> </w:t>
      </w:r>
      <w:r>
        <w:rPr/>
        <w:t>art.</w:t>
      </w:r>
      <w:r>
        <w:rPr>
          <w:spacing w:val="40"/>
        </w:rPr>
        <w:t xml:space="preserve"> </w:t>
      </w:r>
      <w:r>
        <w:rPr/>
        <w:t>108</w:t>
      </w:r>
      <w:r>
        <w:rPr>
          <w:spacing w:val="40"/>
        </w:rPr>
        <w:t xml:space="preserve"> </w:t>
      </w:r>
      <w:r>
        <w:rPr/>
        <w:t>a</w:t>
      </w:r>
      <w:r>
        <w:rPr>
          <w:spacing w:val="40"/>
        </w:rPr>
        <w:t xml:space="preserve"> </w:t>
      </w:r>
      <w:r>
        <w:rPr/>
        <w:t>ust.</w:t>
      </w:r>
      <w:r>
        <w:rPr>
          <w:spacing w:val="40"/>
        </w:rPr>
        <w:t xml:space="preserve"> </w:t>
      </w:r>
      <w:r>
        <w:rPr/>
        <w:t>1</w:t>
      </w:r>
      <w:r>
        <w:rPr>
          <w:spacing w:val="40"/>
        </w:rPr>
        <w:t xml:space="preserve"> </w:t>
      </w:r>
      <w:r>
        <w:rPr/>
        <w:t>ustawy</w:t>
      </w:r>
    </w:p>
    <w:p>
      <w:pPr>
        <w:pStyle w:val="Tretekstu"/>
        <w:spacing w:before="75" w:after="0"/>
        <w:ind w:left="1403" w:right="656" w:hanging="0"/>
        <w:jc w:val="left"/>
        <w:rPr/>
      </w:pPr>
      <w:r>
        <w:rPr/>
        <w:t>z</w:t>
      </w:r>
      <w:r>
        <w:rPr>
          <w:spacing w:val="-2"/>
        </w:rPr>
        <w:t xml:space="preserve"> </w:t>
      </w:r>
      <w:r>
        <w:rPr/>
        <w:t>dnia</w:t>
      </w:r>
      <w:r>
        <w:rPr>
          <w:spacing w:val="38"/>
        </w:rPr>
        <w:t xml:space="preserve"> </w:t>
      </w:r>
      <w:r>
        <w:rPr/>
        <w:t>11</w:t>
      </w:r>
      <w:r>
        <w:rPr>
          <w:spacing w:val="36"/>
        </w:rPr>
        <w:t xml:space="preserve"> </w:t>
      </w:r>
      <w:r>
        <w:rPr/>
        <w:t>marca</w:t>
      </w:r>
      <w:r>
        <w:rPr>
          <w:spacing w:val="38"/>
        </w:rPr>
        <w:t xml:space="preserve"> </w:t>
      </w:r>
      <w:r>
        <w:rPr/>
        <w:t>2004</w:t>
      </w:r>
      <w:r>
        <w:rPr>
          <w:spacing w:val="38"/>
        </w:rPr>
        <w:t xml:space="preserve"> </w:t>
      </w:r>
      <w:r>
        <w:rPr/>
        <w:t>r.</w:t>
      </w:r>
      <w:r>
        <w:rPr>
          <w:spacing w:val="34"/>
        </w:rPr>
        <w:t xml:space="preserve"> </w:t>
      </w:r>
      <w:r>
        <w:rPr/>
        <w:t>o</w:t>
      </w:r>
      <w:r>
        <w:rPr>
          <w:spacing w:val="39"/>
        </w:rPr>
        <w:t xml:space="preserve"> </w:t>
      </w:r>
      <w:r>
        <w:rPr/>
        <w:t>podatku</w:t>
      </w:r>
      <w:r>
        <w:rPr>
          <w:spacing w:val="39"/>
        </w:rPr>
        <w:t xml:space="preserve"> </w:t>
      </w:r>
      <w:r>
        <w:rPr/>
        <w:t>od</w:t>
      </w:r>
      <w:r>
        <w:rPr>
          <w:spacing w:val="36"/>
        </w:rPr>
        <w:t xml:space="preserve"> </w:t>
      </w:r>
      <w:r>
        <w:rPr/>
        <w:t>towarów</w:t>
      </w:r>
      <w:r>
        <w:rPr>
          <w:spacing w:val="38"/>
        </w:rPr>
        <w:t xml:space="preserve"> </w:t>
      </w:r>
      <w:r>
        <w:rPr/>
        <w:t>i</w:t>
      </w:r>
      <w:r>
        <w:rPr>
          <w:spacing w:val="37"/>
        </w:rPr>
        <w:t xml:space="preserve"> </w:t>
      </w:r>
      <w:r>
        <w:rPr/>
        <w:t>usług</w:t>
      </w:r>
      <w:r>
        <w:rPr>
          <w:spacing w:val="38"/>
        </w:rPr>
        <w:t xml:space="preserve"> </w:t>
      </w:r>
      <w:r>
        <w:rPr/>
        <w:t>(tekst</w:t>
      </w:r>
      <w:r>
        <w:rPr>
          <w:spacing w:val="38"/>
        </w:rPr>
        <w:t xml:space="preserve"> </w:t>
      </w:r>
      <w:r>
        <w:rPr/>
        <w:t>jedn.:</w:t>
      </w:r>
      <w:r>
        <w:rPr>
          <w:spacing w:val="36"/>
        </w:rPr>
        <w:t xml:space="preserve"> </w:t>
      </w:r>
      <w:r>
        <w:rPr/>
        <w:t>Dz.</w:t>
      </w:r>
      <w:r>
        <w:rPr>
          <w:spacing w:val="36"/>
        </w:rPr>
        <w:t xml:space="preserve"> </w:t>
      </w:r>
      <w:r>
        <w:rPr/>
        <w:t>U.</w:t>
      </w:r>
      <w:r>
        <w:rPr>
          <w:spacing w:val="39"/>
        </w:rPr>
        <w:t xml:space="preserve"> </w:t>
      </w:r>
      <w:r>
        <w:rPr/>
        <w:t>z</w:t>
      </w:r>
      <w:r>
        <w:rPr>
          <w:spacing w:val="40"/>
        </w:rPr>
        <w:t xml:space="preserve"> </w:t>
      </w:r>
      <w:r>
        <w:rPr/>
        <w:t>2023.1570 z późn. zm.).</w:t>
      </w:r>
    </w:p>
    <w:p>
      <w:pPr>
        <w:pStyle w:val="Tretekstu"/>
        <w:spacing w:before="120" w:after="0"/>
        <w:ind w:left="1542" w:hanging="0"/>
        <w:jc w:val="left"/>
        <w:rPr/>
      </w:pPr>
      <w:r>
        <w:rPr>
          <w:spacing w:val="-2"/>
        </w:rPr>
        <w:t>Zapłata:</w:t>
      </w:r>
    </w:p>
    <w:p>
      <w:pPr>
        <w:pStyle w:val="ListParagraph"/>
        <w:numPr>
          <w:ilvl w:val="1"/>
          <w:numId w:val="26"/>
        </w:numPr>
        <w:tabs>
          <w:tab w:val="clear" w:pos="720"/>
          <w:tab w:val="left" w:pos="1826" w:leader="none"/>
          <w:tab w:val="left" w:pos="1828" w:leader="none"/>
        </w:tabs>
        <w:spacing w:before="160" w:after="0"/>
        <w:ind w:left="1828" w:right="651" w:hanging="425"/>
        <w:rPr/>
      </w:pPr>
      <w:r>
        <w:rPr/>
        <w:t>kwoty odpowiadającej całości albo części kwoty podatku wynikającej z otrzymanej faktury będzie dokonywana na rachunek VAT, w rozumieniu art. 2 pkt 37 Wykonawcy ustawy</w:t>
      </w:r>
      <w:r>
        <w:rPr>
          <w:spacing w:val="40"/>
        </w:rPr>
        <w:t xml:space="preserve"> </w:t>
      </w:r>
      <w:r>
        <w:rPr/>
        <w:t>z</w:t>
      </w:r>
      <w:r>
        <w:rPr>
          <w:spacing w:val="40"/>
        </w:rPr>
        <w:t xml:space="preserve"> </w:t>
      </w:r>
      <w:r>
        <w:rPr/>
        <w:t>dnia</w:t>
      </w:r>
      <w:r>
        <w:rPr>
          <w:spacing w:val="40"/>
        </w:rPr>
        <w:t xml:space="preserve"> </w:t>
      </w:r>
      <w:r>
        <w:rPr/>
        <w:t>11</w:t>
      </w:r>
      <w:r>
        <w:rPr>
          <w:spacing w:val="39"/>
        </w:rPr>
        <w:t xml:space="preserve"> </w:t>
      </w:r>
      <w:r>
        <w:rPr/>
        <w:t>marca</w:t>
      </w:r>
      <w:r>
        <w:rPr>
          <w:spacing w:val="39"/>
        </w:rPr>
        <w:t xml:space="preserve"> </w:t>
      </w:r>
      <w:r>
        <w:rPr/>
        <w:t>2004</w:t>
      </w:r>
      <w:r>
        <w:rPr>
          <w:spacing w:val="40"/>
        </w:rPr>
        <w:t xml:space="preserve"> </w:t>
      </w:r>
      <w:r>
        <w:rPr/>
        <w:t>r.</w:t>
      </w:r>
      <w:r>
        <w:rPr>
          <w:spacing w:val="40"/>
        </w:rPr>
        <w:t xml:space="preserve"> </w:t>
      </w:r>
      <w:r>
        <w:rPr/>
        <w:t>o</w:t>
      </w:r>
      <w:r>
        <w:rPr>
          <w:spacing w:val="40"/>
        </w:rPr>
        <w:t xml:space="preserve"> </w:t>
      </w:r>
      <w:r>
        <w:rPr/>
        <w:t>podatku</w:t>
      </w:r>
      <w:r>
        <w:rPr>
          <w:spacing w:val="40"/>
        </w:rPr>
        <w:t xml:space="preserve"> </w:t>
      </w:r>
      <w:r>
        <w:rPr/>
        <w:t>od</w:t>
      </w:r>
      <w:r>
        <w:rPr>
          <w:spacing w:val="40"/>
        </w:rPr>
        <w:t xml:space="preserve"> </w:t>
      </w:r>
      <w:r>
        <w:rPr/>
        <w:t>towarów</w:t>
      </w:r>
      <w:r>
        <w:rPr>
          <w:spacing w:val="40"/>
        </w:rPr>
        <w:t xml:space="preserve"> </w:t>
      </w:r>
      <w:r>
        <w:rPr/>
        <w:t>i</w:t>
      </w:r>
      <w:r>
        <w:rPr>
          <w:spacing w:val="40"/>
        </w:rPr>
        <w:t xml:space="preserve"> </w:t>
      </w:r>
      <w:r>
        <w:rPr/>
        <w:t>usług</w:t>
      </w:r>
      <w:r>
        <w:rPr>
          <w:spacing w:val="40"/>
        </w:rPr>
        <w:t xml:space="preserve"> </w:t>
      </w:r>
      <w:r>
        <w:rPr/>
        <w:t>(tekst</w:t>
      </w:r>
      <w:r>
        <w:rPr>
          <w:spacing w:val="40"/>
        </w:rPr>
        <w:t xml:space="preserve"> </w:t>
      </w:r>
      <w:r>
        <w:rPr/>
        <w:t>jedn.:</w:t>
      </w:r>
      <w:r>
        <w:rPr>
          <w:spacing w:val="40"/>
        </w:rPr>
        <w:t xml:space="preserve"> </w:t>
      </w:r>
      <w:r>
        <w:rPr/>
        <w:t>Dz.</w:t>
      </w:r>
      <w:r>
        <w:rPr>
          <w:spacing w:val="40"/>
        </w:rPr>
        <w:t xml:space="preserve"> </w:t>
      </w:r>
      <w:r>
        <w:rPr/>
        <w:t>U. z 2023.1570 z późn. zm.),</w:t>
      </w:r>
    </w:p>
    <w:p>
      <w:pPr>
        <w:pStyle w:val="ListParagraph"/>
        <w:numPr>
          <w:ilvl w:val="1"/>
          <w:numId w:val="26"/>
        </w:numPr>
        <w:tabs>
          <w:tab w:val="clear" w:pos="720"/>
          <w:tab w:val="left" w:pos="1826" w:leader="none"/>
          <w:tab w:val="left" w:pos="1828" w:leader="none"/>
        </w:tabs>
        <w:spacing w:before="159" w:after="0"/>
        <w:ind w:left="1828" w:right="653" w:hanging="425"/>
        <w:rPr/>
      </w:pPr>
      <w:r>
        <w:rPr/>
        <w:t>kwoty odpowiadającej wartości sprzedaży netto wynikającej z otrzymanej faktury jest dokonywana na rachunek bankowy albo na rachunek w spółdzielczej kasie oszczędnościowo-kredytowej, dla których jest prowadzony rachunek</w:t>
      </w:r>
      <w:r>
        <w:rPr>
          <w:spacing w:val="-2"/>
        </w:rPr>
        <w:t xml:space="preserve"> </w:t>
      </w:r>
      <w:r>
        <w:rPr/>
        <w:t>VAT Wykonawcy.</w:t>
      </w:r>
    </w:p>
    <w:p>
      <w:pPr>
        <w:pStyle w:val="ListParagraph"/>
        <w:numPr>
          <w:ilvl w:val="0"/>
          <w:numId w:val="26"/>
        </w:numPr>
        <w:tabs>
          <w:tab w:val="clear" w:pos="720"/>
          <w:tab w:val="left" w:pos="1401" w:leader="none"/>
          <w:tab w:val="left" w:pos="1403" w:leader="none"/>
        </w:tabs>
        <w:spacing w:before="160" w:after="0"/>
        <w:ind w:left="1403" w:right="653" w:hanging="428"/>
        <w:rPr/>
      </w:pPr>
      <w:r>
        <w:rPr/>
        <w:t>Wykonawca przy realizacji Umowy zobowiązuje posługiwać się rachunkiem rozliczeniowym, o którym mowa w art. 49 ust. 1 pkt 1 ustawy z dnia 29 sierpnia 1997 r. Prawo bankowe (tekst jedn.: Dz. U. z 2022.2324 z późn. zm.) zawartym w wykazie podmiotów, o którym mowa w art. 96b ust. 1 ustawy z dnia 11 marca 2004 r. o podatku od towarów i usług (tekst jedn.: Dz. U. z 2023.1570 z późn. zm.).</w:t>
      </w:r>
    </w:p>
    <w:p>
      <w:pPr>
        <w:pStyle w:val="ListParagraph"/>
        <w:numPr>
          <w:ilvl w:val="0"/>
          <w:numId w:val="26"/>
        </w:numPr>
        <w:tabs>
          <w:tab w:val="clear" w:pos="720"/>
          <w:tab w:val="left" w:pos="1401" w:leader="none"/>
          <w:tab w:val="left" w:pos="1403" w:leader="none"/>
        </w:tabs>
        <w:spacing w:before="122" w:after="0"/>
        <w:ind w:left="1403" w:right="654" w:hanging="428"/>
        <w:rPr/>
      </w:pPr>
      <w:r>
        <w:rPr/>
        <w:t>Wykonawca nie może bez uprzedniej zgody Zamawiającego wyrażonej na piśmie pod rygorem nieważności, przenieść na osobę trzecią jakiejkolwiek wierzytelności wynikającej</w:t>
      </w:r>
      <w:r>
        <w:rPr>
          <w:spacing w:val="80"/>
        </w:rPr>
        <w:t xml:space="preserve"> </w:t>
      </w:r>
      <w:r>
        <w:rPr/>
        <w:t>z Umowy.</w:t>
      </w:r>
    </w:p>
    <w:p>
      <w:pPr>
        <w:pStyle w:val="ListParagraph"/>
        <w:numPr>
          <w:ilvl w:val="0"/>
          <w:numId w:val="26"/>
        </w:numPr>
        <w:tabs>
          <w:tab w:val="clear" w:pos="720"/>
          <w:tab w:val="left" w:pos="1401" w:leader="none"/>
          <w:tab w:val="left" w:pos="1403" w:leader="none"/>
        </w:tabs>
        <w:spacing w:before="119" w:after="0"/>
        <w:ind w:left="1403" w:right="656" w:hanging="428"/>
        <w:rPr/>
      </w:pPr>
      <w:r>
        <w:rPr/>
        <w:t>Dokonanie</w:t>
      </w:r>
      <w:r>
        <w:rPr>
          <w:spacing w:val="-1"/>
        </w:rPr>
        <w:t xml:space="preserve"> </w:t>
      </w:r>
      <w:r>
        <w:rPr/>
        <w:t>zapłaty</w:t>
      </w:r>
      <w:r>
        <w:rPr>
          <w:spacing w:val="-2"/>
        </w:rPr>
        <w:t xml:space="preserve"> </w:t>
      </w:r>
      <w:r>
        <w:rPr/>
        <w:t>na</w:t>
      </w:r>
      <w:r>
        <w:rPr>
          <w:spacing w:val="-1"/>
        </w:rPr>
        <w:t xml:space="preserve"> </w:t>
      </w:r>
      <w:r>
        <w:rPr/>
        <w:t>rachunek</w:t>
      </w:r>
      <w:r>
        <w:rPr>
          <w:spacing w:val="-1"/>
        </w:rPr>
        <w:t xml:space="preserve"> </w:t>
      </w:r>
      <w:r>
        <w:rPr/>
        <w:t>bankowy</w:t>
      </w:r>
      <w:r>
        <w:rPr>
          <w:spacing w:val="-3"/>
        </w:rPr>
        <w:t xml:space="preserve"> </w:t>
      </w:r>
      <w:r>
        <w:rPr/>
        <w:t>oraz</w:t>
      </w:r>
      <w:r>
        <w:rPr>
          <w:spacing w:val="-3"/>
        </w:rPr>
        <w:t xml:space="preserve"> </w:t>
      </w:r>
      <w:r>
        <w:rPr/>
        <w:t>na</w:t>
      </w:r>
      <w:r>
        <w:rPr>
          <w:spacing w:val="-1"/>
        </w:rPr>
        <w:t xml:space="preserve"> </w:t>
      </w:r>
      <w:r>
        <w:rPr/>
        <w:t>rachunek</w:t>
      </w:r>
      <w:r>
        <w:rPr>
          <w:spacing w:val="-4"/>
        </w:rPr>
        <w:t xml:space="preserve"> </w:t>
      </w:r>
      <w:r>
        <w:rPr/>
        <w:t>VAT (w</w:t>
      </w:r>
      <w:r>
        <w:rPr>
          <w:spacing w:val="-4"/>
        </w:rPr>
        <w:t xml:space="preserve"> </w:t>
      </w:r>
      <w:r>
        <w:rPr/>
        <w:t>rozumieniu art. 2</w:t>
      </w:r>
      <w:r>
        <w:rPr>
          <w:spacing w:val="-1"/>
        </w:rPr>
        <w:t xml:space="preserve"> </w:t>
      </w:r>
      <w:r>
        <w:rPr/>
        <w:t>pkt</w:t>
      </w:r>
      <w:r>
        <w:rPr>
          <w:spacing w:val="-4"/>
        </w:rPr>
        <w:t xml:space="preserve"> </w:t>
      </w:r>
      <w:r>
        <w:rPr/>
        <w:t>37 Wykonawcy ustawy z dnia 11 marca 2004 r. o podatku od towarów i usług (tekst jedn.: Dz. U.</w:t>
      </w:r>
      <w:r>
        <w:rPr>
          <w:spacing w:val="63"/>
        </w:rPr>
        <w:t xml:space="preserve"> </w:t>
      </w:r>
      <w:r>
        <w:rPr/>
        <w:t>z</w:t>
      </w:r>
      <w:r>
        <w:rPr>
          <w:spacing w:val="62"/>
        </w:rPr>
        <w:t xml:space="preserve"> </w:t>
      </w:r>
      <w:r>
        <w:rPr/>
        <w:t>2023.1570</w:t>
      </w:r>
      <w:r>
        <w:rPr>
          <w:spacing w:val="63"/>
        </w:rPr>
        <w:t xml:space="preserve"> </w:t>
      </w:r>
      <w:r>
        <w:rPr/>
        <w:t>z</w:t>
      </w:r>
      <w:r>
        <w:rPr>
          <w:spacing w:val="62"/>
        </w:rPr>
        <w:t xml:space="preserve"> </w:t>
      </w:r>
      <w:r>
        <w:rPr/>
        <w:t>późn.</w:t>
      </w:r>
      <w:r>
        <w:rPr>
          <w:spacing w:val="61"/>
        </w:rPr>
        <w:t xml:space="preserve"> </w:t>
      </w:r>
      <w:r>
        <w:rPr/>
        <w:t>zm.)</w:t>
      </w:r>
      <w:r>
        <w:rPr>
          <w:spacing w:val="63"/>
        </w:rPr>
        <w:t xml:space="preserve"> </w:t>
      </w:r>
      <w:r>
        <w:rPr/>
        <w:t>wskazanego</w:t>
      </w:r>
      <w:r>
        <w:rPr>
          <w:spacing w:val="62"/>
        </w:rPr>
        <w:t xml:space="preserve"> </w:t>
      </w:r>
      <w:r>
        <w:rPr/>
        <w:t>członka</w:t>
      </w:r>
      <w:r>
        <w:rPr>
          <w:spacing w:val="63"/>
        </w:rPr>
        <w:t xml:space="preserve"> </w:t>
      </w:r>
      <w:r>
        <w:rPr/>
        <w:t>konsorcjum</w:t>
      </w:r>
      <w:r>
        <w:rPr>
          <w:spacing w:val="62"/>
        </w:rPr>
        <w:t xml:space="preserve"> </w:t>
      </w:r>
      <w:r>
        <w:rPr/>
        <w:t>zwalnia</w:t>
      </w:r>
      <w:r>
        <w:rPr>
          <w:spacing w:val="59"/>
        </w:rPr>
        <w:t xml:space="preserve"> </w:t>
      </w:r>
      <w:r>
        <w:rPr/>
        <w:t>Zamawiającego z odpowiedzialności w stosunku do wszystkich członków konsorcjum.</w:t>
      </w:r>
    </w:p>
    <w:p>
      <w:pPr>
        <w:pStyle w:val="Normal"/>
        <w:spacing w:before="257" w:after="0"/>
        <w:ind w:left="1036" w:right="718" w:hanging="0"/>
        <w:jc w:val="center"/>
        <w:rPr>
          <w:b/>
          <w:b/>
        </w:rPr>
      </w:pPr>
      <w:r>
        <w:rPr>
          <w:b/>
          <w:color w:val="000009"/>
        </w:rPr>
        <w:t>§</w:t>
      </w:r>
      <w:r>
        <w:rPr>
          <w:b/>
          <w:color w:val="000009"/>
          <w:spacing w:val="-1"/>
        </w:rPr>
        <w:t xml:space="preserve"> </w:t>
      </w:r>
      <w:r>
        <w:rPr>
          <w:b/>
          <w:color w:val="000009"/>
          <w:spacing w:val="-12"/>
        </w:rPr>
        <w:t>7</w:t>
      </w:r>
    </w:p>
    <w:p>
      <w:pPr>
        <w:pStyle w:val="Normal"/>
        <w:spacing w:before="1" w:after="0"/>
        <w:ind w:left="1038" w:right="718" w:hanging="0"/>
        <w:jc w:val="center"/>
        <w:rPr>
          <w:b/>
          <w:b/>
        </w:rPr>
      </w:pPr>
      <w:r>
        <w:rPr>
          <w:b/>
          <w:color w:val="000009"/>
          <w:spacing w:val="-2"/>
        </w:rPr>
        <w:t>Podwykonawstwo</w:t>
      </w:r>
    </w:p>
    <w:p>
      <w:pPr>
        <w:pStyle w:val="ListParagraph"/>
        <w:numPr>
          <w:ilvl w:val="0"/>
          <w:numId w:val="25"/>
        </w:numPr>
        <w:tabs>
          <w:tab w:val="clear" w:pos="720"/>
          <w:tab w:val="left" w:pos="1257" w:leader="none"/>
          <w:tab w:val="left" w:pos="1259" w:leader="none"/>
        </w:tabs>
        <w:spacing w:before="119" w:after="0"/>
        <w:ind w:left="1259" w:right="656" w:hanging="284"/>
        <w:jc w:val="both"/>
        <w:rPr/>
      </w:pPr>
      <w:r>
        <w:rPr/>
        <w:t>Zamawiający dopuszcza możliwość powierzenia przez Wykonawcę części Przedmiotu</w:t>
      </w:r>
      <w:r>
        <w:rPr>
          <w:spacing w:val="40"/>
        </w:rPr>
        <w:t xml:space="preserve"> </w:t>
      </w:r>
      <w:r>
        <w:rPr/>
        <w:t>Umowy do wykonania Podwykonawcy, przy czym wymagać to będzie uzyskania uprzedniej zgody Zamawiającego wyrażonej w formie pisemnej zastrzeżonej pod rygorem nieważności oraz spełnienia następujących warunków:</w:t>
      </w:r>
    </w:p>
    <w:p>
      <w:pPr>
        <w:pStyle w:val="ListParagraph"/>
        <w:numPr>
          <w:ilvl w:val="1"/>
          <w:numId w:val="25"/>
        </w:numPr>
        <w:tabs>
          <w:tab w:val="clear" w:pos="720"/>
          <w:tab w:val="left" w:pos="1968" w:leader="none"/>
          <w:tab w:val="left" w:pos="1970" w:leader="none"/>
        </w:tabs>
        <w:spacing w:before="70" w:after="0"/>
        <w:ind w:left="1970" w:right="656" w:hanging="567"/>
        <w:rPr/>
      </w:pPr>
      <w:r>
        <w:rPr/>
        <w:t>powierzenie prac Podwykonawcy nie spowoduje wydłużenia terminu wykonania Przedmiotu Umowy;</w:t>
      </w:r>
    </w:p>
    <w:p>
      <w:pPr>
        <w:pStyle w:val="ListParagraph"/>
        <w:numPr>
          <w:ilvl w:val="1"/>
          <w:numId w:val="25"/>
        </w:numPr>
        <w:tabs>
          <w:tab w:val="clear" w:pos="720"/>
          <w:tab w:val="left" w:pos="1968" w:leader="none"/>
          <w:tab w:val="left" w:pos="1970" w:leader="none"/>
        </w:tabs>
        <w:spacing w:before="161" w:after="0"/>
        <w:ind w:left="1970" w:right="657" w:hanging="567"/>
        <w:rPr/>
      </w:pPr>
      <w:r>
        <w:rPr/>
        <w:t>powierzenie Przedmiotu Umowy Podwykonawcy nie spowoduje zmiany zakresu Przedmiotu Umowy.</w:t>
      </w:r>
    </w:p>
    <w:p>
      <w:pPr>
        <w:pStyle w:val="ListParagraph"/>
        <w:numPr>
          <w:ilvl w:val="0"/>
          <w:numId w:val="25"/>
        </w:numPr>
        <w:tabs>
          <w:tab w:val="clear" w:pos="720"/>
          <w:tab w:val="left" w:pos="1257" w:leader="none"/>
          <w:tab w:val="left" w:pos="1259" w:leader="none"/>
        </w:tabs>
        <w:spacing w:before="241" w:after="0"/>
        <w:ind w:left="1259" w:right="653" w:hanging="284"/>
        <w:jc w:val="both"/>
        <w:rPr/>
      </w:pPr>
      <w:r>
        <w:rPr/>
        <w:t>Zlecenie wykonania części Przedmiotu Umowy Podwykonawcom lub dalszym Podwykonawcom nie zmienia zobowiązań Wykonawcy wobec Zamawiającego za wykonanie tej części Umowy.</w:t>
      </w:r>
    </w:p>
    <w:p>
      <w:pPr>
        <w:pStyle w:val="ListParagraph"/>
        <w:numPr>
          <w:ilvl w:val="0"/>
          <w:numId w:val="25"/>
        </w:numPr>
        <w:tabs>
          <w:tab w:val="clear" w:pos="720"/>
          <w:tab w:val="left" w:pos="1257" w:leader="none"/>
          <w:tab w:val="left" w:pos="1259" w:leader="none"/>
        </w:tabs>
        <w:spacing w:before="239" w:after="0"/>
        <w:ind w:left="1259" w:right="652" w:hanging="284"/>
        <w:jc w:val="both"/>
        <w:rPr/>
      </w:pPr>
      <w:r>
        <w:rPr/>
        <w:t>Wykonawca</w:t>
      </w:r>
      <w:r>
        <w:rPr>
          <w:spacing w:val="40"/>
        </w:rPr>
        <w:t xml:space="preserve"> </w:t>
      </w:r>
      <w:r>
        <w:rPr/>
        <w:t>ponosić</w:t>
      </w:r>
      <w:r>
        <w:rPr>
          <w:spacing w:val="40"/>
        </w:rPr>
        <w:t xml:space="preserve"> </w:t>
      </w:r>
      <w:r>
        <w:rPr/>
        <w:t>będzie</w:t>
      </w:r>
      <w:r>
        <w:rPr>
          <w:spacing w:val="40"/>
        </w:rPr>
        <w:t xml:space="preserve"> </w:t>
      </w:r>
      <w:r>
        <w:rPr/>
        <w:t>względem</w:t>
      </w:r>
      <w:r>
        <w:rPr>
          <w:spacing w:val="40"/>
        </w:rPr>
        <w:t xml:space="preserve"> </w:t>
      </w:r>
      <w:r>
        <w:rPr/>
        <w:t>Zamawiającego</w:t>
      </w:r>
      <w:r>
        <w:rPr>
          <w:spacing w:val="40"/>
        </w:rPr>
        <w:t xml:space="preserve"> </w:t>
      </w:r>
      <w:r>
        <w:rPr/>
        <w:t>pełną</w:t>
      </w:r>
      <w:r>
        <w:rPr>
          <w:spacing w:val="40"/>
        </w:rPr>
        <w:t xml:space="preserve"> </w:t>
      </w:r>
      <w:r>
        <w:rPr/>
        <w:t>odpowiedzialność</w:t>
      </w:r>
      <w:r>
        <w:rPr>
          <w:spacing w:val="40"/>
        </w:rPr>
        <w:t xml:space="preserve"> </w:t>
      </w:r>
      <w:r>
        <w:rPr/>
        <w:t>za</w:t>
      </w:r>
      <w:r>
        <w:rPr>
          <w:spacing w:val="40"/>
        </w:rPr>
        <w:t xml:space="preserve"> </w:t>
      </w:r>
      <w:r>
        <w:rPr/>
        <w:t>jakość</w:t>
      </w:r>
      <w:r>
        <w:rPr>
          <w:spacing w:val="80"/>
          <w:w w:val="150"/>
        </w:rPr>
        <w:t xml:space="preserve"> </w:t>
      </w:r>
      <w:r>
        <w:rPr/>
        <w:t>i</w:t>
      </w:r>
      <w:r>
        <w:rPr>
          <w:spacing w:val="-1"/>
        </w:rPr>
        <w:t xml:space="preserve"> </w:t>
      </w:r>
      <w:r>
        <w:rPr/>
        <w:t xml:space="preserve">terminowość wykonania prac przez Podwykonawców, jak za własne działania lub </w:t>
      </w:r>
      <w:r>
        <w:rPr>
          <w:spacing w:val="-2"/>
        </w:rPr>
        <w:t>zaniechania.</w:t>
      </w:r>
    </w:p>
    <w:p>
      <w:pPr>
        <w:pStyle w:val="ListParagraph"/>
        <w:numPr>
          <w:ilvl w:val="0"/>
          <w:numId w:val="25"/>
        </w:numPr>
        <w:tabs>
          <w:tab w:val="clear" w:pos="720"/>
          <w:tab w:val="left" w:pos="1257" w:leader="none"/>
          <w:tab w:val="left" w:pos="1259" w:leader="none"/>
        </w:tabs>
        <w:spacing w:before="242" w:after="0"/>
        <w:ind w:left="1259" w:right="656" w:hanging="284"/>
        <w:jc w:val="both"/>
        <w:rPr/>
      </w:pPr>
      <w:r>
        <w:rPr/>
        <w:t>Wykaz</w:t>
      </w:r>
      <w:r>
        <w:rPr>
          <w:spacing w:val="6"/>
        </w:rPr>
        <w:t xml:space="preserve"> </w:t>
      </w:r>
      <w:r>
        <w:rPr/>
        <w:t>Podwykonawców stanowi</w:t>
      </w:r>
      <w:r>
        <w:rPr>
          <w:spacing w:val="24"/>
        </w:rPr>
        <w:t xml:space="preserve"> </w:t>
      </w:r>
      <w:r>
        <w:rPr/>
        <w:t xml:space="preserve">Załącznik nr </w:t>
      </w:r>
      <w:r>
        <w:rPr>
          <w:rFonts w:ascii="Times New Roman" w:hAnsi="Times New Roman"/>
          <w:spacing w:val="80"/>
          <w:w w:val="150"/>
          <w:u w:val="single"/>
        </w:rPr>
        <w:t xml:space="preserve">   </w:t>
      </w:r>
      <w:r>
        <w:rPr>
          <w:rFonts w:ascii="Times New Roman" w:hAnsi="Times New Roman"/>
          <w:spacing w:val="-42"/>
          <w:w w:val="150"/>
        </w:rPr>
        <w:t xml:space="preserve"> </w:t>
      </w:r>
      <w:r>
        <w:rPr/>
        <w:t>do</w:t>
      </w:r>
      <w:r>
        <w:rPr>
          <w:spacing w:val="24"/>
        </w:rPr>
        <w:t xml:space="preserve"> </w:t>
      </w:r>
      <w:r>
        <w:rPr/>
        <w:t>Umowy. Wykonawca zobowiązany jest na bieżąco aktualizować wykaz Podwykonawców.</w:t>
      </w:r>
    </w:p>
    <w:p>
      <w:pPr>
        <w:pStyle w:val="ListParagraph"/>
        <w:numPr>
          <w:ilvl w:val="0"/>
          <w:numId w:val="25"/>
        </w:numPr>
        <w:tabs>
          <w:tab w:val="clear" w:pos="720"/>
          <w:tab w:val="left" w:pos="1257" w:leader="none"/>
          <w:tab w:val="left" w:pos="1259" w:leader="none"/>
        </w:tabs>
        <w:ind w:left="1259" w:right="656" w:hanging="284"/>
        <w:jc w:val="both"/>
        <w:rPr/>
      </w:pPr>
      <w:r>
        <w:rPr/>
        <w:t>Podwykonawcy muszą wykazać się doświadczeniem i odpowiednimi zasobami koniecznymi do realizacji Przedmiotu Umowy. Dokumenty potwierdzające ich doświadczenie lub zasoby zostaną przekazane przez Wykonawcę Przedstawicielowi Zamawiającego na żądanie Zamawiającego przed przystąpieniem do wykonywania Przedmiotu Umowy.</w:t>
      </w:r>
    </w:p>
    <w:p>
      <w:pPr>
        <w:pStyle w:val="ListParagraph"/>
        <w:numPr>
          <w:ilvl w:val="0"/>
          <w:numId w:val="25"/>
        </w:numPr>
        <w:tabs>
          <w:tab w:val="clear" w:pos="720"/>
          <w:tab w:val="left" w:pos="1257" w:leader="none"/>
          <w:tab w:val="left" w:pos="1259" w:leader="none"/>
        </w:tabs>
        <w:spacing w:before="75" w:after="0"/>
        <w:ind w:left="1259" w:right="653" w:hanging="284"/>
        <w:jc w:val="both"/>
        <w:rPr/>
      </w:pPr>
      <w:r>
        <w:rPr/>
        <w:t>W</w:t>
      </w:r>
      <w:r>
        <w:rPr>
          <w:spacing w:val="80"/>
        </w:rPr>
        <w:t xml:space="preserve"> </w:t>
      </w:r>
      <w:r>
        <w:rPr/>
        <w:t>przypadku</w:t>
      </w:r>
      <w:r>
        <w:rPr>
          <w:spacing w:val="80"/>
        </w:rPr>
        <w:t xml:space="preserve"> </w:t>
      </w:r>
      <w:r>
        <w:rPr/>
        <w:t>Podwykonawcy,</w:t>
      </w:r>
      <w:r>
        <w:rPr>
          <w:spacing w:val="80"/>
        </w:rPr>
        <w:t xml:space="preserve"> </w:t>
      </w:r>
      <w:r>
        <w:rPr/>
        <w:t>na</w:t>
      </w:r>
      <w:r>
        <w:rPr>
          <w:spacing w:val="80"/>
        </w:rPr>
        <w:t xml:space="preserve"> </w:t>
      </w:r>
      <w:r>
        <w:rPr/>
        <w:t>zasobach</w:t>
      </w:r>
      <w:r>
        <w:rPr>
          <w:spacing w:val="80"/>
        </w:rPr>
        <w:t xml:space="preserve"> </w:t>
      </w:r>
      <w:r>
        <w:rPr/>
        <w:t>którego</w:t>
      </w:r>
      <w:r>
        <w:rPr>
          <w:spacing w:val="80"/>
        </w:rPr>
        <w:t xml:space="preserve"> </w:t>
      </w:r>
      <w:r>
        <w:rPr/>
        <w:t>Wykonawca</w:t>
      </w:r>
      <w:r>
        <w:rPr>
          <w:spacing w:val="80"/>
        </w:rPr>
        <w:t xml:space="preserve"> </w:t>
      </w:r>
      <w:r>
        <w:rPr/>
        <w:t>polegał</w:t>
      </w:r>
      <w:r>
        <w:rPr>
          <w:spacing w:val="80"/>
        </w:rPr>
        <w:t xml:space="preserve"> </w:t>
      </w:r>
      <w:r>
        <w:rPr/>
        <w:t>ubiegając</w:t>
      </w:r>
      <w:r>
        <w:rPr>
          <w:spacing w:val="80"/>
        </w:rPr>
        <w:t xml:space="preserve"> </w:t>
      </w:r>
      <w:r>
        <w:rPr/>
        <w:t>się o</w:t>
      </w:r>
      <w:r>
        <w:rPr>
          <w:spacing w:val="-2"/>
        </w:rPr>
        <w:t xml:space="preserve"> </w:t>
      </w:r>
      <w:r>
        <w:rPr/>
        <w:t>zamówienie Wykonawca zobowiązany będzie do dostarczenia dokumentów potwierdzających spełnienie tych warunków w co najmniej takim samym zakresie przez nowe podmioty lub wykazać zgodnie z</w:t>
      </w:r>
      <w:r>
        <w:rPr>
          <w:spacing w:val="-2"/>
        </w:rPr>
        <w:t xml:space="preserve"> </w:t>
      </w:r>
      <w:r>
        <w:rPr/>
        <w:t>zasadami opisanymi powyżej, że Wykonawca sam spełnia te warunki.</w:t>
      </w:r>
    </w:p>
    <w:p>
      <w:pPr>
        <w:pStyle w:val="ListParagraph"/>
        <w:numPr>
          <w:ilvl w:val="0"/>
          <w:numId w:val="25"/>
        </w:numPr>
        <w:tabs>
          <w:tab w:val="clear" w:pos="720"/>
          <w:tab w:val="left" w:pos="1257" w:leader="none"/>
          <w:tab w:val="left" w:pos="1259" w:leader="none"/>
        </w:tabs>
        <w:spacing w:before="239" w:after="0"/>
        <w:ind w:left="1259" w:right="658" w:hanging="284"/>
        <w:jc w:val="both"/>
        <w:rPr/>
      </w:pPr>
      <w:r>
        <w:rPr/>
        <w:t>Wykonawca oświadcza, że Podwykonawcy będą przestrzegać postanowień niniejszej</w:t>
      </w:r>
      <w:r>
        <w:rPr>
          <w:spacing w:val="80"/>
        </w:rPr>
        <w:t xml:space="preserve"> </w:t>
      </w:r>
      <w:r>
        <w:rPr>
          <w:spacing w:val="-2"/>
        </w:rPr>
        <w:t>Umowy.</w:t>
      </w:r>
    </w:p>
    <w:p>
      <w:pPr>
        <w:pStyle w:val="ListParagraph"/>
        <w:numPr>
          <w:ilvl w:val="0"/>
          <w:numId w:val="25"/>
        </w:numPr>
        <w:tabs>
          <w:tab w:val="clear" w:pos="720"/>
          <w:tab w:val="left" w:pos="1258" w:leader="none"/>
        </w:tabs>
        <w:ind w:left="1258" w:hanging="282"/>
        <w:jc w:val="left"/>
        <w:rPr/>
      </w:pPr>
      <w:r>
        <w:rPr/>
        <w:t>Wykonawca</w:t>
      </w:r>
      <w:r>
        <w:rPr>
          <w:spacing w:val="-9"/>
        </w:rPr>
        <w:t xml:space="preserve"> </w:t>
      </w:r>
      <w:r>
        <w:rPr/>
        <w:t>zobowiązany</w:t>
      </w:r>
      <w:r>
        <w:rPr>
          <w:spacing w:val="-10"/>
        </w:rPr>
        <w:t xml:space="preserve"> </w:t>
      </w:r>
      <w:r>
        <w:rPr/>
        <w:t>będzie</w:t>
      </w:r>
      <w:r>
        <w:rPr>
          <w:spacing w:val="-7"/>
        </w:rPr>
        <w:t xml:space="preserve"> </w:t>
      </w:r>
      <w:r>
        <w:rPr/>
        <w:t>do</w:t>
      </w:r>
      <w:r>
        <w:rPr>
          <w:spacing w:val="-6"/>
        </w:rPr>
        <w:t xml:space="preserve"> </w:t>
      </w:r>
      <w:r>
        <w:rPr/>
        <w:t>przedkładania</w:t>
      </w:r>
      <w:r>
        <w:rPr>
          <w:spacing w:val="-9"/>
        </w:rPr>
        <w:t xml:space="preserve"> </w:t>
      </w:r>
      <w:r>
        <w:rPr>
          <w:spacing w:val="-2"/>
        </w:rPr>
        <w:t>Zamawiającemu:</w:t>
      </w:r>
    </w:p>
    <w:p>
      <w:pPr>
        <w:pStyle w:val="ListParagraph"/>
        <w:numPr>
          <w:ilvl w:val="1"/>
          <w:numId w:val="25"/>
        </w:numPr>
        <w:tabs>
          <w:tab w:val="clear" w:pos="720"/>
          <w:tab w:val="left" w:pos="1828" w:leader="none"/>
        </w:tabs>
        <w:spacing w:before="239" w:after="0"/>
        <w:ind w:left="1828" w:right="655" w:hanging="425"/>
        <w:rPr/>
      </w:pPr>
      <w:r>
        <w:rPr/>
        <w:t>projektu</w:t>
      </w:r>
      <w:r>
        <w:rPr>
          <w:spacing w:val="80"/>
        </w:rPr>
        <w:t xml:space="preserve"> </w:t>
      </w:r>
      <w:r>
        <w:rPr/>
        <w:t>umowy</w:t>
      </w:r>
      <w:r>
        <w:rPr>
          <w:spacing w:val="79"/>
        </w:rPr>
        <w:t xml:space="preserve"> </w:t>
      </w:r>
      <w:r>
        <w:rPr/>
        <w:t>o</w:t>
      </w:r>
      <w:r>
        <w:rPr>
          <w:spacing w:val="80"/>
        </w:rPr>
        <w:t xml:space="preserve"> </w:t>
      </w:r>
      <w:r>
        <w:rPr/>
        <w:t>podwykonawstwo,</w:t>
      </w:r>
      <w:r>
        <w:rPr>
          <w:spacing w:val="80"/>
        </w:rPr>
        <w:t xml:space="preserve"> </w:t>
      </w:r>
      <w:r>
        <w:rPr/>
        <w:t>której</w:t>
      </w:r>
      <w:r>
        <w:rPr>
          <w:spacing w:val="79"/>
        </w:rPr>
        <w:t xml:space="preserve"> </w:t>
      </w:r>
      <w:r>
        <w:rPr/>
        <w:t>przedmiotem</w:t>
      </w:r>
      <w:r>
        <w:rPr>
          <w:spacing w:val="79"/>
        </w:rPr>
        <w:t xml:space="preserve"> </w:t>
      </w:r>
      <w:r>
        <w:rPr/>
        <w:t>są</w:t>
      </w:r>
      <w:r>
        <w:rPr>
          <w:spacing w:val="80"/>
        </w:rPr>
        <w:t xml:space="preserve"> </w:t>
      </w:r>
      <w:r>
        <w:rPr/>
        <w:t>roboty</w:t>
      </w:r>
      <w:r>
        <w:rPr>
          <w:spacing w:val="76"/>
        </w:rPr>
        <w:t xml:space="preserve"> </w:t>
      </w:r>
      <w:r>
        <w:rPr/>
        <w:t>budowlane, a</w:t>
      </w:r>
      <w:r>
        <w:rPr>
          <w:spacing w:val="-2"/>
        </w:rPr>
        <w:t xml:space="preserve"> </w:t>
      </w:r>
      <w:r>
        <w:rPr/>
        <w:t>także projektu jej zmiany, oraz poświadczonych za zgodność z oryginałem kopii zawartych</w:t>
      </w:r>
      <w:r>
        <w:rPr>
          <w:spacing w:val="-1"/>
        </w:rPr>
        <w:t xml:space="preserve"> </w:t>
      </w:r>
      <w:r>
        <w:rPr/>
        <w:t>umów</w:t>
      </w:r>
      <w:r>
        <w:rPr>
          <w:spacing w:val="-2"/>
        </w:rPr>
        <w:t xml:space="preserve"> </w:t>
      </w:r>
      <w:r>
        <w:rPr/>
        <w:t>o</w:t>
      </w:r>
      <w:r>
        <w:rPr>
          <w:spacing w:val="-4"/>
        </w:rPr>
        <w:t xml:space="preserve"> </w:t>
      </w:r>
      <w:r>
        <w:rPr/>
        <w:t>podwykonawstwo,</w:t>
      </w:r>
      <w:r>
        <w:rPr>
          <w:spacing w:val="-4"/>
        </w:rPr>
        <w:t xml:space="preserve"> </w:t>
      </w:r>
      <w:r>
        <w:rPr/>
        <w:t>których</w:t>
      </w:r>
      <w:r>
        <w:rPr>
          <w:spacing w:val="-1"/>
        </w:rPr>
        <w:t xml:space="preserve"> </w:t>
      </w:r>
      <w:r>
        <w:rPr/>
        <w:t>przedmiotem</w:t>
      </w:r>
      <w:r>
        <w:rPr>
          <w:spacing w:val="-2"/>
        </w:rPr>
        <w:t xml:space="preserve"> </w:t>
      </w:r>
      <w:r>
        <w:rPr/>
        <w:t>są</w:t>
      </w:r>
      <w:r>
        <w:rPr>
          <w:spacing w:val="-4"/>
        </w:rPr>
        <w:t xml:space="preserve"> </w:t>
      </w:r>
      <w:r>
        <w:rPr/>
        <w:t>roboty</w:t>
      </w:r>
      <w:r>
        <w:rPr>
          <w:spacing w:val="-3"/>
        </w:rPr>
        <w:t xml:space="preserve"> </w:t>
      </w:r>
      <w:r>
        <w:rPr/>
        <w:t>budowlane,</w:t>
      </w:r>
      <w:r>
        <w:rPr>
          <w:spacing w:val="-3"/>
        </w:rPr>
        <w:t xml:space="preserve"> </w:t>
      </w:r>
      <w:r>
        <w:rPr/>
        <w:t>i</w:t>
      </w:r>
      <w:r>
        <w:rPr>
          <w:spacing w:val="-1"/>
        </w:rPr>
        <w:t xml:space="preserve"> </w:t>
      </w:r>
      <w:r>
        <w:rPr/>
        <w:t>ich zmian w terminie 7 Dni od ich zawarcia lub zmiany, z zastrzeżeniem postanowień ust.</w:t>
      </w:r>
    </w:p>
    <w:p>
      <w:pPr>
        <w:pStyle w:val="Tretekstu"/>
        <w:spacing w:before="1" w:after="0"/>
        <w:ind w:left="1828" w:hanging="0"/>
        <w:rPr/>
      </w:pPr>
      <w:r>
        <w:rPr/>
        <w:t>8.3</w:t>
      </w:r>
      <w:r>
        <w:rPr>
          <w:spacing w:val="48"/>
        </w:rPr>
        <w:t xml:space="preserve"> </w:t>
      </w:r>
      <w:r>
        <w:rPr>
          <w:spacing w:val="-2"/>
        </w:rPr>
        <w:t>poniżej;</w:t>
      </w:r>
    </w:p>
    <w:p>
      <w:pPr>
        <w:pStyle w:val="ListParagraph"/>
        <w:numPr>
          <w:ilvl w:val="1"/>
          <w:numId w:val="25"/>
        </w:numPr>
        <w:tabs>
          <w:tab w:val="clear" w:pos="720"/>
          <w:tab w:val="left" w:pos="1828" w:leader="none"/>
        </w:tabs>
        <w:spacing w:before="160" w:after="0"/>
        <w:ind w:left="1828" w:right="657" w:hanging="425"/>
        <w:rPr/>
      </w:pPr>
      <w:r>
        <w:rPr/>
        <w:t>poświadczonej za zgodność z oryginałem kopii zawartych umów o podwykonawstwo których przedmiotem są dostawy lub usługi oraz ich zmian w terminie 7 Dni od ich zawarcia lub zmiany.</w:t>
      </w:r>
    </w:p>
    <w:p>
      <w:pPr>
        <w:pStyle w:val="ListParagraph"/>
        <w:numPr>
          <w:ilvl w:val="1"/>
          <w:numId w:val="25"/>
        </w:numPr>
        <w:tabs>
          <w:tab w:val="clear" w:pos="720"/>
          <w:tab w:val="left" w:pos="1828" w:leader="none"/>
        </w:tabs>
        <w:spacing w:before="162" w:after="0"/>
        <w:ind w:left="1828" w:right="652" w:hanging="425"/>
        <w:rPr/>
      </w:pPr>
      <w:r>
        <w:rPr/>
        <w:t>Podwykonawca lub Dalszy Podwykonawca zamówienia na roboty budowlane zamierzający zawrzeć umowę o podwykonawstwo, której przedmiotem są roboty budowlane, jest obowiązany, w trakcie realizacji zamówienia na roboty budowlane, do przedłożenia Zamawiającemu projektu tej umowy wraz z dołączoną</w:t>
      </w:r>
      <w:r>
        <w:rPr>
          <w:spacing w:val="-1"/>
        </w:rPr>
        <w:t xml:space="preserve"> </w:t>
      </w:r>
      <w:r>
        <w:rPr/>
        <w:t>zgodą Wykonawcy na zawarcie umowy o podwykonawstwo o treści zgodnej z projektem umowy.</w:t>
      </w:r>
    </w:p>
    <w:p>
      <w:pPr>
        <w:pStyle w:val="ListParagraph"/>
        <w:numPr>
          <w:ilvl w:val="0"/>
          <w:numId w:val="25"/>
        </w:numPr>
        <w:tabs>
          <w:tab w:val="clear" w:pos="720"/>
          <w:tab w:val="left" w:pos="1257" w:leader="none"/>
          <w:tab w:val="left" w:pos="1259" w:leader="none"/>
        </w:tabs>
        <w:ind w:left="1259" w:right="655" w:hanging="284"/>
        <w:jc w:val="both"/>
        <w:rPr/>
      </w:pPr>
      <w:r>
        <w:rPr/>
        <w:t>Do zawartych Umów o podwykonawstwo - Wykonawca zobowiązany będzie wprowadzić zapisy dotyczące :</w:t>
      </w:r>
    </w:p>
    <w:p>
      <w:pPr>
        <w:pStyle w:val="ListParagraph"/>
        <w:numPr>
          <w:ilvl w:val="0"/>
          <w:numId w:val="24"/>
        </w:numPr>
        <w:tabs>
          <w:tab w:val="clear" w:pos="720"/>
          <w:tab w:val="left" w:pos="1828" w:leader="none"/>
        </w:tabs>
        <w:rPr/>
      </w:pPr>
      <w:r>
        <w:rPr/>
        <w:t>wysokości</w:t>
      </w:r>
      <w:r>
        <w:rPr>
          <w:spacing w:val="-6"/>
        </w:rPr>
        <w:t xml:space="preserve"> </w:t>
      </w:r>
      <w:r>
        <w:rPr/>
        <w:t>Wynagrodzenia</w:t>
      </w:r>
      <w:r>
        <w:rPr>
          <w:spacing w:val="-5"/>
        </w:rPr>
        <w:t xml:space="preserve"> </w:t>
      </w:r>
      <w:r>
        <w:rPr/>
        <w:t>należnego</w:t>
      </w:r>
      <w:r>
        <w:rPr>
          <w:spacing w:val="-5"/>
        </w:rPr>
        <w:t xml:space="preserve"> </w:t>
      </w:r>
      <w:r>
        <w:rPr/>
        <w:t>Podwykonawcy</w:t>
      </w:r>
      <w:r>
        <w:rPr>
          <w:spacing w:val="-6"/>
        </w:rPr>
        <w:t xml:space="preserve"> </w:t>
      </w:r>
      <w:r>
        <w:rPr/>
        <w:t>w</w:t>
      </w:r>
      <w:r>
        <w:rPr>
          <w:spacing w:val="-7"/>
        </w:rPr>
        <w:t xml:space="preserve"> </w:t>
      </w:r>
      <w:r>
        <w:rPr/>
        <w:t>kwocie</w:t>
      </w:r>
      <w:r>
        <w:rPr>
          <w:spacing w:val="-5"/>
        </w:rPr>
        <w:t xml:space="preserve"> </w:t>
      </w:r>
      <w:r>
        <w:rPr/>
        <w:t>netto</w:t>
      </w:r>
      <w:r>
        <w:rPr>
          <w:spacing w:val="-5"/>
        </w:rPr>
        <w:t xml:space="preserve"> </w:t>
      </w:r>
      <w:r>
        <w:rPr/>
        <w:t>i</w:t>
      </w:r>
      <w:r>
        <w:rPr>
          <w:spacing w:val="-4"/>
        </w:rPr>
        <w:t xml:space="preserve"> </w:t>
      </w:r>
      <w:r>
        <w:rPr>
          <w:spacing w:val="-2"/>
        </w:rPr>
        <w:t>brutto,</w:t>
      </w:r>
    </w:p>
    <w:p>
      <w:pPr>
        <w:pStyle w:val="ListParagraph"/>
        <w:numPr>
          <w:ilvl w:val="0"/>
          <w:numId w:val="24"/>
        </w:numPr>
        <w:tabs>
          <w:tab w:val="clear" w:pos="720"/>
          <w:tab w:val="left" w:pos="1826" w:leader="none"/>
          <w:tab w:val="left" w:pos="1828" w:leader="none"/>
        </w:tabs>
        <w:spacing w:before="160" w:after="0"/>
        <w:ind w:left="1828" w:right="654" w:hanging="425"/>
        <w:rPr/>
      </w:pPr>
      <w:r>
        <w:rPr/>
        <w:t>musi przewidywać postanowienia, że dokonanie jakichkolwiek zmian w Umowie podwykonawczej uzależnione jest od uzyskania uprzedniej zgody ze strony</w:t>
      </w:r>
      <w:r>
        <w:rPr>
          <w:spacing w:val="40"/>
        </w:rPr>
        <w:t xml:space="preserve"> </w:t>
      </w:r>
      <w:r>
        <w:rPr/>
        <w:t>Wykonawcy i Zamawiającego, udzielonej w formie</w:t>
      </w:r>
      <w:r>
        <w:rPr>
          <w:spacing w:val="-1"/>
        </w:rPr>
        <w:t xml:space="preserve"> </w:t>
      </w:r>
      <w:r>
        <w:rPr/>
        <w:t>pisemnej pod rygorem nieważności;</w:t>
      </w:r>
    </w:p>
    <w:p>
      <w:pPr>
        <w:pStyle w:val="ListParagraph"/>
        <w:numPr>
          <w:ilvl w:val="0"/>
          <w:numId w:val="24"/>
        </w:numPr>
        <w:tabs>
          <w:tab w:val="clear" w:pos="720"/>
          <w:tab w:val="left" w:pos="1826" w:leader="none"/>
          <w:tab w:val="left" w:pos="1828" w:leader="none"/>
        </w:tabs>
        <w:spacing w:before="159" w:after="0"/>
        <w:ind w:left="1828" w:right="653" w:hanging="425"/>
        <w:rPr/>
      </w:pPr>
      <w:r>
        <w:rPr/>
        <w:t>musi zawierać postanowienie przewidujące możliwość rozwiązania umowy podwykonawczej na żądanie Zamawiającego w przypadku stwierdzenia podstaw wykluczenia Podwykonawcy, o których mowa w art. 7 ust. 1 ustawy o</w:t>
      </w:r>
      <w:r>
        <w:rPr>
          <w:spacing w:val="-3"/>
        </w:rPr>
        <w:t xml:space="preserve"> </w:t>
      </w:r>
      <w:r>
        <w:rPr/>
        <w:t>szczególnych rozwiązaniach w zakresie przeciwdziałania wspieraniu agresji na Ukrainę oraz służących ochronie bezpieczeństwa narodowego oraz zastrzeżenie, że w przypadku rozwiązania umowy w</w:t>
      </w:r>
      <w:r>
        <w:rPr>
          <w:spacing w:val="-1"/>
        </w:rPr>
        <w:t xml:space="preserve"> </w:t>
      </w:r>
      <w:r>
        <w:rPr/>
        <w:t>tym trybie, nie przysługują Podwykonawcy jakiekolwiek roszczenia odszkodowawcze względem Zamawiającego; W przypadku zmiany Prawa</w:t>
      </w:r>
      <w:r>
        <w:rPr>
          <w:spacing w:val="80"/>
          <w:w w:val="150"/>
        </w:rPr>
        <w:t xml:space="preserve"> </w:t>
      </w:r>
      <w:r>
        <w:rPr/>
        <w:t>w tym zakresie zakaz o, którym mowa w pkt 9.3 nie będzie obowiązywać.</w:t>
      </w:r>
    </w:p>
    <w:p>
      <w:pPr>
        <w:pStyle w:val="ListParagraph"/>
        <w:numPr>
          <w:ilvl w:val="0"/>
          <w:numId w:val="25"/>
        </w:numPr>
        <w:tabs>
          <w:tab w:val="clear" w:pos="720"/>
          <w:tab w:val="left" w:pos="1259" w:leader="none"/>
          <w:tab w:val="left" w:pos="1449" w:leader="none"/>
        </w:tabs>
        <w:spacing w:before="242" w:after="0"/>
        <w:ind w:left="1259" w:right="657" w:hanging="284"/>
        <w:jc w:val="both"/>
        <w:rPr/>
      </w:pPr>
      <w:r>
        <w:rPr/>
        <w:t>Zamawiający ustala następujące wymagania dotyczące umów o podwykonawstwo, których przedmiotem będą roboty budowlane, których niespełnienie spowoduje zgłoszenie zastrzeżeń lub sprzeciwu:</w:t>
      </w:r>
    </w:p>
    <w:p>
      <w:pPr>
        <w:pStyle w:val="ListParagraph"/>
        <w:numPr>
          <w:ilvl w:val="0"/>
          <w:numId w:val="23"/>
        </w:numPr>
        <w:tabs>
          <w:tab w:val="clear" w:pos="720"/>
          <w:tab w:val="left" w:pos="1682" w:leader="none"/>
          <w:tab w:val="left" w:pos="1684" w:leader="none"/>
        </w:tabs>
        <w:spacing w:before="239" w:after="0"/>
        <w:ind w:left="1684" w:right="656" w:hanging="425"/>
        <w:rPr/>
      </w:pPr>
      <w:r>
        <w:rPr/>
        <w:t xml:space="preserve">Zakres robót w umowie o podwykonawstwo musi mieścić się w zakresie określonym Przedmiotem Umowy jako część zamówienia, której wykonanie zamierza powierzyć </w:t>
      </w:r>
      <w:r>
        <w:rPr>
          <w:spacing w:val="-2"/>
        </w:rPr>
        <w:t>Podwykonawcom;</w:t>
      </w:r>
    </w:p>
    <w:p>
      <w:pPr>
        <w:pStyle w:val="ListParagraph"/>
        <w:numPr>
          <w:ilvl w:val="0"/>
          <w:numId w:val="23"/>
        </w:numPr>
        <w:tabs>
          <w:tab w:val="clear" w:pos="720"/>
          <w:tab w:val="left" w:pos="1682" w:leader="none"/>
          <w:tab w:val="left" w:pos="1684" w:leader="none"/>
        </w:tabs>
        <w:spacing w:before="75" w:after="0"/>
        <w:ind w:left="1684" w:right="655" w:hanging="425"/>
        <w:rPr/>
      </w:pPr>
      <w:r>
        <w:rPr/>
        <w:t>Jakiekolwiek postanowienia odnoszące się do jakości robót nie mogą przewidywać lub dopuszczać wykonania przedmiotu objętego umową o podwykonawstwo w jakości gorszej niż w ramach niniejszej Umowy;</w:t>
      </w:r>
    </w:p>
    <w:p>
      <w:pPr>
        <w:pStyle w:val="ListParagraph"/>
        <w:numPr>
          <w:ilvl w:val="0"/>
          <w:numId w:val="23"/>
        </w:numPr>
        <w:tabs>
          <w:tab w:val="clear" w:pos="720"/>
          <w:tab w:val="left" w:pos="1684" w:leader="none"/>
          <w:tab w:val="left" w:pos="1730" w:leader="none"/>
        </w:tabs>
        <w:spacing w:before="239" w:after="0"/>
        <w:ind w:left="1684" w:right="657" w:hanging="425"/>
        <w:rPr/>
      </w:pPr>
      <w:r>
        <w:rPr/>
        <w:tab/>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p>
    <w:p>
      <w:pPr>
        <w:pStyle w:val="ListParagraph"/>
        <w:numPr>
          <w:ilvl w:val="0"/>
          <w:numId w:val="23"/>
        </w:numPr>
        <w:tabs>
          <w:tab w:val="clear" w:pos="720"/>
          <w:tab w:val="left" w:pos="1682" w:leader="none"/>
          <w:tab w:val="left" w:pos="1684" w:leader="none"/>
        </w:tabs>
        <w:spacing w:before="241" w:after="0"/>
        <w:ind w:left="1684" w:right="656" w:hanging="425"/>
        <w:rPr/>
      </w:pPr>
      <w:r>
        <w:rPr/>
        <w:t>Termin płatności wynagrodzenia Podwykonawcy lub dalszego Podwykonawcy nie może być dłuższy niż 14 Dni od dnia doręczenia faktury lub rachunku.</w:t>
      </w:r>
    </w:p>
    <w:p>
      <w:pPr>
        <w:pStyle w:val="ListParagraph"/>
        <w:numPr>
          <w:ilvl w:val="0"/>
          <w:numId w:val="23"/>
        </w:numPr>
        <w:tabs>
          <w:tab w:val="clear" w:pos="720"/>
          <w:tab w:val="left" w:pos="1682" w:leader="none"/>
          <w:tab w:val="left" w:pos="1684" w:leader="none"/>
        </w:tabs>
        <w:ind w:left="1684" w:right="659" w:hanging="425"/>
        <w:rPr/>
      </w:pPr>
      <w:r>
        <w:rPr/>
        <w:t xml:space="preserve">Każda zmiana umowy z podwykonawcą lub dalszym podwykonawcą wymaga zgody </w:t>
      </w:r>
      <w:r>
        <w:rPr>
          <w:spacing w:val="-2"/>
        </w:rPr>
        <w:t>Zamawiającego;</w:t>
      </w:r>
    </w:p>
    <w:p>
      <w:pPr>
        <w:pStyle w:val="ListParagraph"/>
        <w:numPr>
          <w:ilvl w:val="0"/>
          <w:numId w:val="23"/>
        </w:numPr>
        <w:tabs>
          <w:tab w:val="clear" w:pos="720"/>
          <w:tab w:val="left" w:pos="1682" w:leader="none"/>
          <w:tab w:val="left" w:pos="1684" w:leader="none"/>
        </w:tabs>
        <w:ind w:left="1684" w:right="655" w:hanging="425"/>
        <w:rPr/>
      </w:pPr>
      <w:r>
        <w:rPr/>
        <w:t>Przeniesienie wierzytelności (także przyszłych) przysługujących Podwykonawcy wobec Wykonawcy lub Zamawiającego, dalszemu podwykonawcy i kolejnym Podwykonawcom wobec Podwykonawcy, Wykonawcy lub Zamawiającego wymaga uzyskania pisemnej zgody Zamawiającego pod rygorem nieważności;</w:t>
      </w:r>
    </w:p>
    <w:p>
      <w:pPr>
        <w:pStyle w:val="ListParagraph"/>
        <w:numPr>
          <w:ilvl w:val="0"/>
          <w:numId w:val="23"/>
        </w:numPr>
        <w:tabs>
          <w:tab w:val="clear" w:pos="720"/>
          <w:tab w:val="left" w:pos="1682" w:leader="none"/>
          <w:tab w:val="left" w:pos="1684" w:leader="none"/>
        </w:tabs>
        <w:spacing w:before="241" w:after="0"/>
        <w:ind w:left="1684" w:right="654" w:hanging="425"/>
        <w:rPr/>
      </w:pPr>
      <w:r>
        <w:rPr/>
        <w:t>Przedmiot Umowy wykonywany przez Podwykonawcę lub dalszego Podwykonawcę</w:t>
      </w:r>
      <w:r>
        <w:rPr>
          <w:spacing w:val="40"/>
        </w:rPr>
        <w:t xml:space="preserve"> </w:t>
      </w:r>
      <w:r>
        <w:rPr/>
        <w:t>musi być określony w taki sposób, aby dokładnie wskazywał zakres prac do wykonania wyszczególniony w</w:t>
      </w:r>
      <w:r>
        <w:rPr>
          <w:spacing w:val="-2"/>
        </w:rPr>
        <w:t xml:space="preserve"> </w:t>
      </w:r>
      <w:r>
        <w:rPr/>
        <w:t>Dokumentacji Projektowej oraz zawierał opis i wyszczególnienie poszczególnych prac;</w:t>
      </w:r>
    </w:p>
    <w:p>
      <w:pPr>
        <w:pStyle w:val="ListParagraph"/>
        <w:numPr>
          <w:ilvl w:val="0"/>
          <w:numId w:val="23"/>
        </w:numPr>
        <w:tabs>
          <w:tab w:val="clear" w:pos="720"/>
          <w:tab w:val="left" w:pos="1682" w:leader="none"/>
          <w:tab w:val="left" w:pos="1684" w:leader="none"/>
        </w:tabs>
        <w:spacing w:before="241" w:after="0"/>
        <w:ind w:left="1684" w:right="657" w:hanging="425"/>
        <w:rPr/>
      </w:pPr>
      <w:r>
        <w:rPr/>
        <w:t>Termin wykonania Przedmiotu Umowy dla Podwykonawcy i odpowiednio dla dalszego Podwykonawcy</w:t>
      </w:r>
      <w:r>
        <w:rPr>
          <w:spacing w:val="40"/>
        </w:rPr>
        <w:t xml:space="preserve"> </w:t>
      </w:r>
      <w:r>
        <w:rPr/>
        <w:t>nie</w:t>
      </w:r>
      <w:r>
        <w:rPr>
          <w:spacing w:val="40"/>
        </w:rPr>
        <w:t xml:space="preserve"> </w:t>
      </w:r>
      <w:r>
        <w:rPr/>
        <w:t>może</w:t>
      </w:r>
      <w:r>
        <w:rPr>
          <w:spacing w:val="40"/>
        </w:rPr>
        <w:t xml:space="preserve"> </w:t>
      </w:r>
      <w:r>
        <w:rPr/>
        <w:t>być</w:t>
      </w:r>
      <w:r>
        <w:rPr>
          <w:spacing w:val="40"/>
        </w:rPr>
        <w:t xml:space="preserve"> </w:t>
      </w:r>
      <w:r>
        <w:rPr/>
        <w:t>późniejszy</w:t>
      </w:r>
      <w:r>
        <w:rPr>
          <w:spacing w:val="40"/>
        </w:rPr>
        <w:t xml:space="preserve"> </w:t>
      </w:r>
      <w:r>
        <w:rPr/>
        <w:t>niż</w:t>
      </w:r>
      <w:r>
        <w:rPr>
          <w:spacing w:val="40"/>
        </w:rPr>
        <w:t xml:space="preserve"> </w:t>
      </w:r>
      <w:r>
        <w:rPr/>
        <w:t>termin</w:t>
      </w:r>
      <w:r>
        <w:rPr>
          <w:spacing w:val="40"/>
        </w:rPr>
        <w:t xml:space="preserve"> </w:t>
      </w:r>
      <w:r>
        <w:rPr/>
        <w:t>zakończenia</w:t>
      </w:r>
      <w:r>
        <w:rPr>
          <w:spacing w:val="40"/>
        </w:rPr>
        <w:t xml:space="preserve"> </w:t>
      </w:r>
      <w:r>
        <w:rPr/>
        <w:t>prac</w:t>
      </w:r>
      <w:r>
        <w:rPr>
          <w:spacing w:val="40"/>
        </w:rPr>
        <w:t xml:space="preserve"> </w:t>
      </w:r>
      <w:r>
        <w:rPr/>
        <w:t>wynikających</w:t>
      </w:r>
      <w:r>
        <w:rPr>
          <w:spacing w:val="80"/>
        </w:rPr>
        <w:t xml:space="preserve"> </w:t>
      </w:r>
      <w:r>
        <w:rPr/>
        <w:t>z Harmonogramu wykonywania Przedmiotu Umowy.</w:t>
      </w:r>
    </w:p>
    <w:p>
      <w:pPr>
        <w:pStyle w:val="ListParagraph"/>
        <w:numPr>
          <w:ilvl w:val="0"/>
          <w:numId w:val="23"/>
        </w:numPr>
        <w:tabs>
          <w:tab w:val="clear" w:pos="720"/>
          <w:tab w:val="left" w:pos="1682" w:leader="none"/>
          <w:tab w:val="left" w:pos="1684" w:leader="none"/>
        </w:tabs>
        <w:spacing w:before="239" w:after="0"/>
        <w:ind w:left="1684" w:right="656" w:hanging="425"/>
        <w:rPr/>
      </w:pPr>
      <w:r>
        <w:rPr/>
        <w:t xml:space="preserve">Postanowienia Umowy o podwykonawstwo nie mogą zawierać postanowień kształtujących prawa i obowiązki Podwykonawcy, w zakresie Kar umownych oraz postanowień dotyczących warunków wypłaty wynagrodzenia, w sposób dla niego mniej korzystny niż prawa i obowiązki wykonawcy, ukształtowane postanowieniami niniejszej </w:t>
      </w:r>
      <w:r>
        <w:rPr>
          <w:spacing w:val="-2"/>
        </w:rPr>
        <w:t>Umowy.</w:t>
      </w:r>
    </w:p>
    <w:p>
      <w:pPr>
        <w:pStyle w:val="ListParagraph"/>
        <w:numPr>
          <w:ilvl w:val="0"/>
          <w:numId w:val="23"/>
        </w:numPr>
        <w:tabs>
          <w:tab w:val="clear" w:pos="720"/>
          <w:tab w:val="left" w:pos="1682" w:leader="none"/>
          <w:tab w:val="left" w:pos="1684" w:leader="none"/>
        </w:tabs>
        <w:spacing w:before="239" w:after="0"/>
        <w:ind w:left="1684" w:right="655" w:hanging="425"/>
        <w:rPr/>
      </w:pPr>
      <w:r>
        <w:rPr/>
        <w:t>Wykonawca</w:t>
      </w:r>
      <w:r>
        <w:rPr>
          <w:spacing w:val="80"/>
        </w:rPr>
        <w:t xml:space="preserve"> </w:t>
      </w:r>
      <w:r>
        <w:rPr/>
        <w:t>zobowiązuje</w:t>
      </w:r>
      <w:r>
        <w:rPr>
          <w:spacing w:val="80"/>
        </w:rPr>
        <w:t xml:space="preserve"> </w:t>
      </w:r>
      <w:r>
        <w:rPr/>
        <w:t>się</w:t>
      </w:r>
      <w:r>
        <w:rPr>
          <w:spacing w:val="80"/>
        </w:rPr>
        <w:t xml:space="preserve"> </w:t>
      </w:r>
      <w:r>
        <w:rPr/>
        <w:t>do</w:t>
      </w:r>
      <w:r>
        <w:rPr>
          <w:spacing w:val="80"/>
        </w:rPr>
        <w:t xml:space="preserve"> </w:t>
      </w:r>
      <w:r>
        <w:rPr/>
        <w:t>niedokonywania</w:t>
      </w:r>
      <w:r>
        <w:rPr>
          <w:spacing w:val="80"/>
        </w:rPr>
        <w:t xml:space="preserve"> </w:t>
      </w:r>
      <w:r>
        <w:rPr/>
        <w:t>potrąceń</w:t>
      </w:r>
      <w:r>
        <w:rPr>
          <w:spacing w:val="80"/>
        </w:rPr>
        <w:t xml:space="preserve"> </w:t>
      </w:r>
      <w:r>
        <w:rPr/>
        <w:t>wierzytelności</w:t>
      </w:r>
      <w:r>
        <w:rPr>
          <w:spacing w:val="80"/>
        </w:rPr>
        <w:t xml:space="preserve"> </w:t>
      </w:r>
      <w:r>
        <w:rPr/>
        <w:t>własnej</w:t>
      </w:r>
      <w:r>
        <w:rPr>
          <w:spacing w:val="40"/>
        </w:rPr>
        <w:t xml:space="preserve"> </w:t>
      </w:r>
      <w:r>
        <w:rPr/>
        <w:t>z</w:t>
      </w:r>
      <w:r>
        <w:rPr>
          <w:spacing w:val="-3"/>
        </w:rPr>
        <w:t xml:space="preserve"> </w:t>
      </w:r>
      <w:r>
        <w:rPr/>
        <w:t>wierzytelnością Podwykonawcy o zapłatę za wykonany Przedmiot Umowy, chyba że Podwykonawca złoży pisemne, pod rygorem nieważności, oświadczenie o wyrażeniu zgody na dokonanie potrącenia. Wykonawca zobowiązany jest do wprowadzania powyższego</w:t>
      </w:r>
      <w:r>
        <w:rPr>
          <w:spacing w:val="54"/>
        </w:rPr>
        <w:t xml:space="preserve">  </w:t>
      </w:r>
      <w:r>
        <w:rPr/>
        <w:t>zakazu</w:t>
      </w:r>
      <w:r>
        <w:rPr>
          <w:spacing w:val="54"/>
        </w:rPr>
        <w:t xml:space="preserve">  </w:t>
      </w:r>
      <w:r>
        <w:rPr/>
        <w:t>do</w:t>
      </w:r>
      <w:r>
        <w:rPr>
          <w:spacing w:val="54"/>
        </w:rPr>
        <w:t xml:space="preserve">  </w:t>
      </w:r>
      <w:r>
        <w:rPr/>
        <w:t>umów</w:t>
      </w:r>
      <w:r>
        <w:rPr>
          <w:spacing w:val="54"/>
        </w:rPr>
        <w:t xml:space="preserve">  </w:t>
      </w:r>
      <w:r>
        <w:rPr/>
        <w:t>zawieranych</w:t>
      </w:r>
      <w:r>
        <w:rPr>
          <w:spacing w:val="53"/>
        </w:rPr>
        <w:t xml:space="preserve">  </w:t>
      </w:r>
      <w:r>
        <w:rPr/>
        <w:t>przez</w:t>
      </w:r>
      <w:r>
        <w:rPr>
          <w:spacing w:val="54"/>
        </w:rPr>
        <w:t xml:space="preserve">  </w:t>
      </w:r>
      <w:r>
        <w:rPr/>
        <w:t>niego</w:t>
      </w:r>
      <w:r>
        <w:rPr>
          <w:spacing w:val="53"/>
        </w:rPr>
        <w:t xml:space="preserve">  </w:t>
      </w:r>
      <w:r>
        <w:rPr/>
        <w:t>z</w:t>
      </w:r>
      <w:r>
        <w:rPr>
          <w:spacing w:val="54"/>
        </w:rPr>
        <w:t xml:space="preserve">  </w:t>
      </w:r>
      <w:r>
        <w:rPr/>
        <w:t>Podwykonawcami i</w:t>
      </w:r>
      <w:r>
        <w:rPr>
          <w:spacing w:val="-2"/>
        </w:rPr>
        <w:t xml:space="preserve"> </w:t>
      </w:r>
      <w:r>
        <w:rPr/>
        <w:t>zobowiązania</w:t>
      </w:r>
      <w:r>
        <w:rPr>
          <w:spacing w:val="20"/>
        </w:rPr>
        <w:t xml:space="preserve"> </w:t>
      </w:r>
      <w:r>
        <w:rPr/>
        <w:t>swoich</w:t>
      </w:r>
      <w:r>
        <w:rPr>
          <w:spacing w:val="20"/>
        </w:rPr>
        <w:t xml:space="preserve"> </w:t>
      </w:r>
      <w:r>
        <w:rPr/>
        <w:t>Podwykonawców</w:t>
      </w:r>
      <w:r>
        <w:rPr>
          <w:spacing w:val="20"/>
        </w:rPr>
        <w:t xml:space="preserve"> </w:t>
      </w:r>
      <w:r>
        <w:rPr/>
        <w:t>do</w:t>
      </w:r>
      <w:r>
        <w:rPr>
          <w:spacing w:val="20"/>
        </w:rPr>
        <w:t xml:space="preserve"> </w:t>
      </w:r>
      <w:r>
        <w:rPr/>
        <w:t>jego</w:t>
      </w:r>
      <w:r>
        <w:rPr>
          <w:spacing w:val="20"/>
        </w:rPr>
        <w:t xml:space="preserve"> </w:t>
      </w:r>
      <w:r>
        <w:rPr/>
        <w:t>wprowadzenia</w:t>
      </w:r>
      <w:r>
        <w:rPr>
          <w:spacing w:val="20"/>
        </w:rPr>
        <w:t xml:space="preserve"> </w:t>
      </w:r>
      <w:r>
        <w:rPr/>
        <w:t>do</w:t>
      </w:r>
      <w:r>
        <w:rPr>
          <w:spacing w:val="20"/>
        </w:rPr>
        <w:t xml:space="preserve"> </w:t>
      </w:r>
      <w:r>
        <w:rPr/>
        <w:t>umów</w:t>
      </w:r>
      <w:r>
        <w:rPr>
          <w:spacing w:val="20"/>
        </w:rPr>
        <w:t xml:space="preserve"> </w:t>
      </w:r>
      <w:r>
        <w:rPr/>
        <w:t>zawieranych z Dalszymi Podwykonawcami.</w:t>
      </w:r>
    </w:p>
    <w:p>
      <w:pPr>
        <w:pStyle w:val="ListParagraph"/>
        <w:numPr>
          <w:ilvl w:val="0"/>
          <w:numId w:val="23"/>
        </w:numPr>
        <w:tabs>
          <w:tab w:val="clear" w:pos="720"/>
          <w:tab w:val="left" w:pos="1682" w:leader="none"/>
          <w:tab w:val="left" w:pos="1684" w:leader="none"/>
        </w:tabs>
        <w:spacing w:before="242" w:after="0"/>
        <w:ind w:left="1684" w:right="656" w:hanging="425"/>
        <w:rPr/>
      </w:pPr>
      <w:r>
        <w:rPr/>
        <w:t>Nie może zawierać postanowienia o ustanowieniu przez Podwykonawcę na rzecz Wykonawcy</w:t>
      </w:r>
      <w:r>
        <w:rPr>
          <w:spacing w:val="34"/>
        </w:rPr>
        <w:t xml:space="preserve"> </w:t>
      </w:r>
      <w:r>
        <w:rPr/>
        <w:t>jakiegokolwiek</w:t>
      </w:r>
      <w:r>
        <w:rPr>
          <w:spacing w:val="35"/>
        </w:rPr>
        <w:t xml:space="preserve"> </w:t>
      </w:r>
      <w:r>
        <w:rPr/>
        <w:t>zabezpieczenia</w:t>
      </w:r>
      <w:r>
        <w:rPr>
          <w:spacing w:val="35"/>
        </w:rPr>
        <w:t xml:space="preserve"> </w:t>
      </w:r>
      <w:r>
        <w:rPr/>
        <w:t>w</w:t>
      </w:r>
      <w:r>
        <w:rPr>
          <w:spacing w:val="35"/>
        </w:rPr>
        <w:t xml:space="preserve"> </w:t>
      </w:r>
      <w:r>
        <w:rPr/>
        <w:t>postaci</w:t>
      </w:r>
      <w:r>
        <w:rPr>
          <w:spacing w:val="36"/>
        </w:rPr>
        <w:t xml:space="preserve"> </w:t>
      </w:r>
      <w:r>
        <w:rPr/>
        <w:t>kaucji</w:t>
      </w:r>
      <w:r>
        <w:rPr>
          <w:spacing w:val="36"/>
        </w:rPr>
        <w:t xml:space="preserve"> </w:t>
      </w:r>
      <w:r>
        <w:rPr/>
        <w:t>gwarancyjnej</w:t>
      </w:r>
      <w:r>
        <w:rPr>
          <w:spacing w:val="34"/>
        </w:rPr>
        <w:t xml:space="preserve"> </w:t>
      </w:r>
      <w:r>
        <w:rPr/>
        <w:t>utworzonej z</w:t>
      </w:r>
      <w:r>
        <w:rPr>
          <w:spacing w:val="-2"/>
        </w:rPr>
        <w:t xml:space="preserve"> </w:t>
      </w:r>
      <w:r>
        <w:rPr/>
        <w:t xml:space="preserve">wynagrodzenia należnego Podwykonawcy za wykonanie robót objętych Umową </w:t>
      </w:r>
      <w:r>
        <w:rPr>
          <w:spacing w:val="-2"/>
        </w:rPr>
        <w:t>podwykonawczą;</w:t>
      </w:r>
    </w:p>
    <w:p>
      <w:pPr>
        <w:pStyle w:val="ListParagraph"/>
        <w:numPr>
          <w:ilvl w:val="0"/>
          <w:numId w:val="25"/>
        </w:numPr>
        <w:tabs>
          <w:tab w:val="clear" w:pos="720"/>
          <w:tab w:val="left" w:pos="1401" w:leader="none"/>
          <w:tab w:val="left" w:pos="1403" w:leader="none"/>
        </w:tabs>
        <w:spacing w:before="238" w:after="0"/>
        <w:ind w:left="1403" w:right="653" w:hanging="428"/>
        <w:jc w:val="both"/>
        <w:rPr/>
      </w:pPr>
      <w:r>
        <w:rPr/>
        <w:t>Zamawiający ma prawo do wniesienia zastrzeżeń w formie pisemnej pod rygorem nieważności do projektów umów o podwykonawstwo lub projektów ich zmian lub sprzeciwu do umów o podwykonawstwo lub ich zmian – w terminie do 14 Dni licząc od</w:t>
      </w:r>
      <w:r>
        <w:rPr>
          <w:spacing w:val="80"/>
        </w:rPr>
        <w:t xml:space="preserve"> </w:t>
      </w:r>
      <w:r>
        <w:rPr/>
        <w:t>daty ich dostarczenia na adres wskazany w komparycji Umowy.</w:t>
      </w:r>
    </w:p>
    <w:p>
      <w:pPr>
        <w:pStyle w:val="ListParagraph"/>
        <w:numPr>
          <w:ilvl w:val="0"/>
          <w:numId w:val="25"/>
        </w:numPr>
        <w:tabs>
          <w:tab w:val="clear" w:pos="720"/>
          <w:tab w:val="left" w:pos="1401" w:leader="none"/>
          <w:tab w:val="left" w:pos="1403" w:leader="none"/>
        </w:tabs>
        <w:spacing w:before="75" w:after="0"/>
        <w:ind w:left="1403" w:right="655" w:hanging="428"/>
        <w:jc w:val="both"/>
        <w:rPr/>
      </w:pPr>
      <w:r>
        <w:rPr/>
        <w:t>Niezgłoszenie w formie pisemnej zastrzeżeń lub sprzeciwu w terminie określonym w ust.</w:t>
      </w:r>
      <w:r>
        <w:rPr>
          <w:spacing w:val="40"/>
        </w:rPr>
        <w:t xml:space="preserve"> </w:t>
      </w:r>
      <w:r>
        <w:rPr/>
        <w:t xml:space="preserve">11 powyżej, uważa się za akceptację przez Zamawiającego odpowiednio: projektu umowy podwykonawczej z Podwykonawcą albo umowy podwykonawczej z Dalszym </w:t>
      </w:r>
      <w:r>
        <w:rPr>
          <w:spacing w:val="-2"/>
        </w:rPr>
        <w:t>Podwykonawcą.</w:t>
      </w:r>
    </w:p>
    <w:p>
      <w:pPr>
        <w:pStyle w:val="ListParagraph"/>
        <w:numPr>
          <w:ilvl w:val="0"/>
          <w:numId w:val="25"/>
        </w:numPr>
        <w:tabs>
          <w:tab w:val="clear" w:pos="720"/>
          <w:tab w:val="left" w:pos="1401" w:leader="none"/>
          <w:tab w:val="left" w:pos="1403" w:leader="none"/>
        </w:tabs>
        <w:ind w:left="1403" w:right="653" w:hanging="428"/>
        <w:jc w:val="both"/>
        <w:rPr/>
      </w:pPr>
      <w:r>
        <w:rPr/>
        <w:t>Obowiązek Wykonawcy, Podwykonawcy lub Dalszego Podwykonawcy przedłożenia Zamawiającemu</w:t>
      </w:r>
      <w:r>
        <w:rPr>
          <w:spacing w:val="40"/>
        </w:rPr>
        <w:t xml:space="preserve">  </w:t>
      </w:r>
      <w:r>
        <w:rPr/>
        <w:t>poświadczonej</w:t>
      </w:r>
      <w:r>
        <w:rPr>
          <w:spacing w:val="40"/>
        </w:rPr>
        <w:t xml:space="preserve">  </w:t>
      </w:r>
      <w:r>
        <w:rPr/>
        <w:t>za</w:t>
      </w:r>
      <w:r>
        <w:rPr>
          <w:spacing w:val="40"/>
        </w:rPr>
        <w:t xml:space="preserve">  </w:t>
      </w:r>
      <w:r>
        <w:rPr/>
        <w:t>zgodność</w:t>
      </w:r>
      <w:r>
        <w:rPr>
          <w:spacing w:val="39"/>
        </w:rPr>
        <w:t xml:space="preserve">  </w:t>
      </w:r>
      <w:r>
        <w:rPr/>
        <w:t>z</w:t>
      </w:r>
      <w:r>
        <w:rPr>
          <w:spacing w:val="40"/>
        </w:rPr>
        <w:t xml:space="preserve">  </w:t>
      </w:r>
      <w:r>
        <w:rPr/>
        <w:t>oryginałem</w:t>
      </w:r>
      <w:r>
        <w:rPr>
          <w:spacing w:val="40"/>
        </w:rPr>
        <w:t xml:space="preserve">  </w:t>
      </w:r>
      <w:r>
        <w:rPr/>
        <w:t>kopii</w:t>
      </w:r>
      <w:r>
        <w:rPr>
          <w:spacing w:val="40"/>
        </w:rPr>
        <w:t xml:space="preserve">  </w:t>
      </w:r>
      <w:r>
        <w:rPr/>
        <w:t>zawartej</w:t>
      </w:r>
      <w:r>
        <w:rPr>
          <w:spacing w:val="40"/>
        </w:rPr>
        <w:t xml:space="preserve">  </w:t>
      </w:r>
      <w:r>
        <w:rPr/>
        <w:t>umowy o</w:t>
      </w:r>
      <w:r>
        <w:rPr>
          <w:spacing w:val="-2"/>
        </w:rPr>
        <w:t xml:space="preserve"> </w:t>
      </w:r>
      <w:r>
        <w:rPr/>
        <w:t xml:space="preserve">podwykonawstwo nie dotyczy umów o wartości mniejszej niż 0,5% Wynagrodzenia Umownego brutto, o którym mowa w § 6 ust. 1 Umowy, jako niepodlegających niniejszemu </w:t>
      </w:r>
      <w:r>
        <w:rPr>
          <w:spacing w:val="-2"/>
        </w:rPr>
        <w:t>obowiązkowi.</w:t>
      </w:r>
    </w:p>
    <w:p>
      <w:pPr>
        <w:pStyle w:val="ListParagraph"/>
        <w:numPr>
          <w:ilvl w:val="0"/>
          <w:numId w:val="25"/>
        </w:numPr>
        <w:tabs>
          <w:tab w:val="clear" w:pos="720"/>
          <w:tab w:val="left" w:pos="1401" w:leader="none"/>
          <w:tab w:val="left" w:pos="1403" w:leader="none"/>
        </w:tabs>
        <w:ind w:left="1403" w:right="657" w:hanging="428"/>
        <w:jc w:val="both"/>
        <w:rPr/>
      </w:pPr>
      <w:r>
        <w:rPr/>
        <w:t>Wyłączenie,</w:t>
      </w:r>
      <w:r>
        <w:rPr>
          <w:spacing w:val="58"/>
        </w:rPr>
        <w:t xml:space="preserve">  </w:t>
      </w:r>
      <w:r>
        <w:rPr/>
        <w:t>o</w:t>
      </w:r>
      <w:r>
        <w:rPr>
          <w:spacing w:val="59"/>
        </w:rPr>
        <w:t xml:space="preserve">  </w:t>
      </w:r>
      <w:r>
        <w:rPr/>
        <w:t>którym</w:t>
      </w:r>
      <w:r>
        <w:rPr>
          <w:spacing w:val="58"/>
        </w:rPr>
        <w:t xml:space="preserve">  </w:t>
      </w:r>
      <w:r>
        <w:rPr/>
        <w:t>mowa</w:t>
      </w:r>
      <w:r>
        <w:rPr>
          <w:spacing w:val="59"/>
        </w:rPr>
        <w:t xml:space="preserve">  </w:t>
      </w:r>
      <w:r>
        <w:rPr/>
        <w:t>w</w:t>
      </w:r>
      <w:r>
        <w:rPr>
          <w:spacing w:val="57"/>
        </w:rPr>
        <w:t xml:space="preserve">  </w:t>
      </w:r>
      <w:r>
        <w:rPr/>
        <w:t>ust</w:t>
      </w:r>
      <w:r>
        <w:rPr>
          <w:spacing w:val="59"/>
        </w:rPr>
        <w:t xml:space="preserve">  </w:t>
      </w:r>
      <w:r>
        <w:rPr/>
        <w:t>13</w:t>
      </w:r>
      <w:r>
        <w:rPr>
          <w:spacing w:val="57"/>
        </w:rPr>
        <w:t xml:space="preserve">  </w:t>
      </w:r>
      <w:r>
        <w:rPr/>
        <w:t>powyżej</w:t>
      </w:r>
      <w:r>
        <w:rPr>
          <w:spacing w:val="58"/>
        </w:rPr>
        <w:t xml:space="preserve">  </w:t>
      </w:r>
      <w:r>
        <w:rPr/>
        <w:t>nie</w:t>
      </w:r>
      <w:r>
        <w:rPr>
          <w:spacing w:val="58"/>
        </w:rPr>
        <w:t xml:space="preserve">  </w:t>
      </w:r>
      <w:r>
        <w:rPr/>
        <w:t>dotyczy</w:t>
      </w:r>
      <w:r>
        <w:rPr>
          <w:spacing w:val="57"/>
        </w:rPr>
        <w:t xml:space="preserve">  </w:t>
      </w:r>
      <w:r>
        <w:rPr/>
        <w:t>jednak</w:t>
      </w:r>
      <w:r>
        <w:rPr>
          <w:spacing w:val="59"/>
        </w:rPr>
        <w:t xml:space="preserve">  </w:t>
      </w:r>
      <w:r>
        <w:rPr/>
        <w:t>umów o podwykonawstwo o wartości większej niż 50 000 PLN brutto.</w:t>
      </w:r>
    </w:p>
    <w:p>
      <w:pPr>
        <w:pStyle w:val="ListParagraph"/>
        <w:numPr>
          <w:ilvl w:val="0"/>
          <w:numId w:val="25"/>
        </w:numPr>
        <w:tabs>
          <w:tab w:val="clear" w:pos="720"/>
          <w:tab w:val="left" w:pos="1401" w:leader="none"/>
          <w:tab w:val="left" w:pos="1403" w:leader="none"/>
        </w:tabs>
        <w:ind w:left="1403" w:right="652" w:hanging="428"/>
        <w:jc w:val="both"/>
        <w:rPr/>
      </w:pPr>
      <w:r>
        <w:rPr/>
        <w:t>Ponadto Strony zgodnie ustalają, że dokonanie przez Wykonawcę i Podwykonawcę jakiejkolwiek zmiany do zaakceptowanej przez Zamawiającego Umowy podwykonawczej – bez uzyskania uprzedniej pisemnej zgody Zamawiającego, będzie w stosunku do Zamawiającego bezskuteczne.</w:t>
      </w:r>
    </w:p>
    <w:p>
      <w:pPr>
        <w:pStyle w:val="ListParagraph"/>
        <w:numPr>
          <w:ilvl w:val="0"/>
          <w:numId w:val="25"/>
        </w:numPr>
        <w:tabs>
          <w:tab w:val="clear" w:pos="720"/>
          <w:tab w:val="left" w:pos="1402" w:leader="none"/>
        </w:tabs>
        <w:spacing w:before="241" w:after="0"/>
        <w:ind w:left="1402" w:hanging="426"/>
        <w:jc w:val="left"/>
        <w:rPr/>
      </w:pPr>
      <w:r>
        <w:rPr/>
        <w:t>Bezpośrednie</w:t>
      </w:r>
      <w:r>
        <w:rPr>
          <w:spacing w:val="-9"/>
        </w:rPr>
        <w:t xml:space="preserve"> </w:t>
      </w:r>
      <w:r>
        <w:rPr>
          <w:spacing w:val="-2"/>
        </w:rPr>
        <w:t>płatności.</w:t>
      </w:r>
    </w:p>
    <w:p>
      <w:pPr>
        <w:pStyle w:val="ListParagraph"/>
        <w:numPr>
          <w:ilvl w:val="0"/>
          <w:numId w:val="22"/>
        </w:numPr>
        <w:tabs>
          <w:tab w:val="clear" w:pos="720"/>
          <w:tab w:val="left" w:pos="1826" w:leader="none"/>
          <w:tab w:val="left" w:pos="1828" w:leader="none"/>
        </w:tabs>
        <w:spacing w:before="239" w:after="0"/>
        <w:ind w:left="1828" w:right="652" w:hanging="425"/>
        <w:rPr/>
      </w:pPr>
      <w:r>
        <w:rPr/>
        <w:t>Zamawiający dokonuje bezpośredniej zapłaty wymagalnego Wynagrodzenia przysługującego Podwykonawcy lub Dalszemu Podwykonawcy, który zawarł zaakceptowaną przez Zamawiającego</w:t>
      </w:r>
      <w:r>
        <w:rPr>
          <w:spacing w:val="-2"/>
        </w:rPr>
        <w:t xml:space="preserve"> </w:t>
      </w:r>
      <w:r>
        <w:rPr/>
        <w:t>umowę</w:t>
      </w:r>
      <w:r>
        <w:rPr>
          <w:spacing w:val="-3"/>
        </w:rPr>
        <w:t xml:space="preserve"> </w:t>
      </w:r>
      <w:r>
        <w:rPr/>
        <w:t>o podwykonawstwo, której</w:t>
      </w:r>
      <w:r>
        <w:rPr>
          <w:spacing w:val="-1"/>
        </w:rPr>
        <w:t xml:space="preserve"> </w:t>
      </w:r>
      <w:r>
        <w:rPr/>
        <w:t>przedmiotem są</w:t>
      </w:r>
      <w:r>
        <w:rPr>
          <w:spacing w:val="40"/>
        </w:rPr>
        <w:t xml:space="preserve">  </w:t>
      </w:r>
      <w:r>
        <w:rPr/>
        <w:t>roboty</w:t>
      </w:r>
      <w:r>
        <w:rPr>
          <w:spacing w:val="40"/>
        </w:rPr>
        <w:t xml:space="preserve">  </w:t>
      </w:r>
      <w:r>
        <w:rPr/>
        <w:t>budowlane</w:t>
      </w:r>
      <w:r>
        <w:rPr>
          <w:spacing w:val="40"/>
        </w:rPr>
        <w:t xml:space="preserve">  </w:t>
      </w:r>
      <w:r>
        <w:rPr/>
        <w:t>lub</w:t>
      </w:r>
      <w:r>
        <w:rPr>
          <w:spacing w:val="40"/>
        </w:rPr>
        <w:t xml:space="preserve">  </w:t>
      </w:r>
      <w:r>
        <w:rPr/>
        <w:t>który</w:t>
      </w:r>
      <w:r>
        <w:rPr>
          <w:spacing w:val="40"/>
        </w:rPr>
        <w:t xml:space="preserve">  </w:t>
      </w:r>
      <w:r>
        <w:rPr/>
        <w:t>zawarł</w:t>
      </w:r>
      <w:r>
        <w:rPr>
          <w:spacing w:val="40"/>
        </w:rPr>
        <w:t xml:space="preserve">  </w:t>
      </w:r>
      <w:r>
        <w:rPr/>
        <w:t>przedłożoną</w:t>
      </w:r>
      <w:r>
        <w:rPr>
          <w:spacing w:val="40"/>
        </w:rPr>
        <w:t xml:space="preserve">  </w:t>
      </w:r>
      <w:r>
        <w:rPr/>
        <w:t>Zamawiającemu</w:t>
      </w:r>
      <w:r>
        <w:rPr>
          <w:spacing w:val="40"/>
        </w:rPr>
        <w:t xml:space="preserve">  </w:t>
      </w:r>
      <w:r>
        <w:rPr/>
        <w:t>umowę o</w:t>
      </w:r>
      <w:r>
        <w:rPr>
          <w:spacing w:val="-2"/>
        </w:rPr>
        <w:t xml:space="preserve"> </w:t>
      </w:r>
      <w:r>
        <w:rPr/>
        <w:t>podwykonawstwo, której przedmiotem są dostawy lub usługi, w przypadku</w:t>
      </w:r>
      <w:r>
        <w:rPr>
          <w:spacing w:val="80"/>
        </w:rPr>
        <w:t xml:space="preserve"> </w:t>
      </w:r>
      <w:r>
        <w:rPr/>
        <w:t>uchylenia się od obowiązku zapłaty odpowiednio przez Wykonawcę, Podwykonawcę lub Dalszego Podwykonawcę.</w:t>
      </w:r>
    </w:p>
    <w:p>
      <w:pPr>
        <w:pStyle w:val="ListParagraph"/>
        <w:numPr>
          <w:ilvl w:val="0"/>
          <w:numId w:val="22"/>
        </w:numPr>
        <w:tabs>
          <w:tab w:val="clear" w:pos="720"/>
          <w:tab w:val="left" w:pos="1826" w:leader="none"/>
          <w:tab w:val="left" w:pos="1828" w:leader="none"/>
        </w:tabs>
        <w:spacing w:before="239" w:after="0"/>
        <w:ind w:left="1828" w:right="656" w:hanging="425"/>
        <w:rPr/>
      </w:pPr>
      <w:r>
        <w:rPr/>
        <w:t>Bezpośrednia zapłata obejmuje wyłącznie należne Wynagrodzenie, bez odsetek, należnych Podwykonawcy lub Dalszemu Podwykonawcy.</w:t>
      </w:r>
    </w:p>
    <w:p>
      <w:pPr>
        <w:pStyle w:val="ListParagraph"/>
        <w:numPr>
          <w:ilvl w:val="0"/>
          <w:numId w:val="22"/>
        </w:numPr>
        <w:tabs>
          <w:tab w:val="clear" w:pos="720"/>
          <w:tab w:val="left" w:pos="1826" w:leader="none"/>
          <w:tab w:val="left" w:pos="1828" w:leader="none"/>
        </w:tabs>
        <w:ind w:left="1828" w:right="656" w:hanging="425"/>
        <w:rPr/>
      </w:pPr>
      <w:r>
        <w:rPr/>
        <w:t>W przypadku dokonania bezpośredniej zapłaty Podwykonawcy lub Dalszemu Podwykonawcy,</w:t>
      </w:r>
      <w:r>
        <w:rPr>
          <w:spacing w:val="80"/>
        </w:rPr>
        <w:t xml:space="preserve">  </w:t>
      </w:r>
      <w:r>
        <w:rPr/>
        <w:t>Zamawiający</w:t>
      </w:r>
      <w:r>
        <w:rPr>
          <w:spacing w:val="80"/>
        </w:rPr>
        <w:t xml:space="preserve">  </w:t>
      </w:r>
      <w:r>
        <w:rPr/>
        <w:t>potrąca</w:t>
      </w:r>
      <w:r>
        <w:rPr>
          <w:spacing w:val="80"/>
        </w:rPr>
        <w:t xml:space="preserve">  </w:t>
      </w:r>
      <w:r>
        <w:rPr/>
        <w:t>kwotę</w:t>
      </w:r>
      <w:r>
        <w:rPr>
          <w:spacing w:val="80"/>
        </w:rPr>
        <w:t xml:space="preserve">  </w:t>
      </w:r>
      <w:r>
        <w:rPr/>
        <w:t>wypłaconego</w:t>
      </w:r>
      <w:r>
        <w:rPr>
          <w:spacing w:val="80"/>
        </w:rPr>
        <w:t xml:space="preserve">  </w:t>
      </w:r>
      <w:r>
        <w:rPr/>
        <w:t>Wynagrodzenia</w:t>
      </w:r>
      <w:r>
        <w:rPr>
          <w:spacing w:val="80"/>
        </w:rPr>
        <w:t xml:space="preserve"> </w:t>
      </w:r>
      <w:r>
        <w:rPr/>
        <w:t>z Wynagrodzenia Umownego należnego Wykonawcy.</w:t>
      </w:r>
    </w:p>
    <w:p>
      <w:pPr>
        <w:pStyle w:val="ListParagraph"/>
        <w:numPr>
          <w:ilvl w:val="0"/>
          <w:numId w:val="22"/>
        </w:numPr>
        <w:tabs>
          <w:tab w:val="clear" w:pos="720"/>
          <w:tab w:val="left" w:pos="1826" w:leader="none"/>
          <w:tab w:val="left" w:pos="1828" w:leader="none"/>
        </w:tabs>
        <w:spacing w:before="242" w:after="0"/>
        <w:ind w:left="1828" w:right="654" w:hanging="425"/>
        <w:rPr/>
      </w:pPr>
      <w:r>
        <w:rPr/>
        <w:t>Wykonawca oświadcza nieodwołalnie, iż dokonanie przez Zamawiającego płatności bezpośrednio na rzecz Podwykonawcy na podstawie art. 647 1 KC zwalnia Zamawiającego z</w:t>
      </w:r>
      <w:r>
        <w:rPr>
          <w:spacing w:val="-2"/>
        </w:rPr>
        <w:t xml:space="preserve"> </w:t>
      </w:r>
      <w:r>
        <w:rPr/>
        <w:t>obowiązku zapłaty odpowiedniej części wynagrodzenia na rzecz Wykonawcy, pod warunkiem zachowania zasad wynikających z niniejszego §.</w:t>
      </w:r>
    </w:p>
    <w:p>
      <w:pPr>
        <w:pStyle w:val="ListParagraph"/>
        <w:numPr>
          <w:ilvl w:val="0"/>
          <w:numId w:val="22"/>
        </w:numPr>
        <w:tabs>
          <w:tab w:val="clear" w:pos="720"/>
          <w:tab w:val="left" w:pos="1826" w:leader="none"/>
          <w:tab w:val="left" w:pos="1828" w:leader="none"/>
        </w:tabs>
        <w:spacing w:before="241" w:after="0"/>
        <w:ind w:left="1828" w:right="655" w:hanging="425"/>
        <w:rPr/>
      </w:pPr>
      <w:r>
        <w:rPr/>
        <w:t>Przed dokonaniem bezpośredniej zapłaty Zamawiający jest obowiązany umożliwić Wykonawcy</w:t>
      </w:r>
      <w:r>
        <w:rPr>
          <w:spacing w:val="-3"/>
        </w:rPr>
        <w:t xml:space="preserve"> </w:t>
      </w:r>
      <w:r>
        <w:rPr/>
        <w:t>zgłoszenie</w:t>
      </w:r>
      <w:r>
        <w:rPr>
          <w:spacing w:val="-2"/>
        </w:rPr>
        <w:t xml:space="preserve"> </w:t>
      </w:r>
      <w:r>
        <w:rPr/>
        <w:t>w</w:t>
      </w:r>
      <w:r>
        <w:rPr>
          <w:spacing w:val="-2"/>
        </w:rPr>
        <w:t xml:space="preserve"> </w:t>
      </w:r>
      <w:r>
        <w:rPr/>
        <w:t>formie</w:t>
      </w:r>
      <w:r>
        <w:rPr>
          <w:spacing w:val="-2"/>
        </w:rPr>
        <w:t xml:space="preserve"> </w:t>
      </w:r>
      <w:r>
        <w:rPr/>
        <w:t>pisemnej</w:t>
      </w:r>
      <w:r>
        <w:rPr>
          <w:spacing w:val="-3"/>
        </w:rPr>
        <w:t xml:space="preserve"> </w:t>
      </w:r>
      <w:r>
        <w:rPr/>
        <w:t>uwag</w:t>
      </w:r>
      <w:r>
        <w:rPr>
          <w:spacing w:val="-3"/>
        </w:rPr>
        <w:t xml:space="preserve"> </w:t>
      </w:r>
      <w:r>
        <w:rPr/>
        <w:t>dotyczących</w:t>
      </w:r>
      <w:r>
        <w:rPr>
          <w:spacing w:val="-1"/>
        </w:rPr>
        <w:t xml:space="preserve"> </w:t>
      </w:r>
      <w:r>
        <w:rPr/>
        <w:t>zasadności</w:t>
      </w:r>
      <w:r>
        <w:rPr>
          <w:spacing w:val="-1"/>
        </w:rPr>
        <w:t xml:space="preserve"> </w:t>
      </w:r>
      <w:r>
        <w:rPr/>
        <w:t>bezpośredniej zapłaty wynagrodzenia Podwykonawcy lub Dalszemu Podwykonawcy. Zamawiający informuje o</w:t>
      </w:r>
      <w:r>
        <w:rPr>
          <w:spacing w:val="-2"/>
        </w:rPr>
        <w:t xml:space="preserve"> </w:t>
      </w:r>
      <w:r>
        <w:rPr/>
        <w:t>terminie zgłaszania uwag, nie krótszym niż 7 Dni kalendarzowych</w:t>
      </w:r>
      <w:r>
        <w:rPr>
          <w:spacing w:val="40"/>
        </w:rPr>
        <w:t xml:space="preserve"> </w:t>
      </w:r>
      <w:r>
        <w:rPr/>
        <w:t>od dnia doręczenia tej informacji.</w:t>
      </w:r>
    </w:p>
    <w:p>
      <w:pPr>
        <w:pStyle w:val="ListParagraph"/>
        <w:numPr>
          <w:ilvl w:val="0"/>
          <w:numId w:val="22"/>
        </w:numPr>
        <w:tabs>
          <w:tab w:val="clear" w:pos="720"/>
          <w:tab w:val="left" w:pos="1826" w:leader="none"/>
          <w:tab w:val="left" w:pos="1828" w:leader="none"/>
        </w:tabs>
        <w:spacing w:before="239" w:after="0"/>
        <w:ind w:left="1828" w:right="658" w:hanging="425"/>
        <w:rPr/>
      </w:pPr>
      <w:r>
        <w:rPr/>
        <w:t>W przypadku zgłoszenia uwag, o których mowa w ust. 16 pkt. 5) powyżej, w terminie wskazanym przez Zamawiającego, Zamawiający może:</w:t>
      </w:r>
    </w:p>
    <w:p>
      <w:pPr>
        <w:pStyle w:val="ListParagraph"/>
        <w:numPr>
          <w:ilvl w:val="1"/>
          <w:numId w:val="22"/>
        </w:numPr>
        <w:tabs>
          <w:tab w:val="clear" w:pos="720"/>
          <w:tab w:val="left" w:pos="2416" w:leader="none"/>
        </w:tabs>
        <w:ind w:left="2416" w:right="653" w:hanging="360"/>
        <w:rPr/>
      </w:pPr>
      <w:r>
        <w:rPr/>
        <w:t>nie dokonać</w:t>
      </w:r>
      <w:r>
        <w:rPr>
          <w:spacing w:val="-1"/>
        </w:rPr>
        <w:t xml:space="preserve"> </w:t>
      </w:r>
      <w:r>
        <w:rPr/>
        <w:t>bezpośredniej zapłaty wynagrodzenia</w:t>
      </w:r>
      <w:r>
        <w:rPr>
          <w:spacing w:val="-2"/>
        </w:rPr>
        <w:t xml:space="preserve"> </w:t>
      </w:r>
      <w:r>
        <w:rPr/>
        <w:t>Podwykonawcy</w:t>
      </w:r>
      <w:r>
        <w:rPr>
          <w:spacing w:val="-3"/>
        </w:rPr>
        <w:t xml:space="preserve"> </w:t>
      </w:r>
      <w:r>
        <w:rPr/>
        <w:t>lub Dalszemu Podwykonawcy, jeżeli Wykonawca wykaże niezasadność takiej zapłaty; albo</w:t>
      </w:r>
    </w:p>
    <w:p>
      <w:pPr>
        <w:pStyle w:val="ListParagraph"/>
        <w:numPr>
          <w:ilvl w:val="1"/>
          <w:numId w:val="22"/>
        </w:numPr>
        <w:tabs>
          <w:tab w:val="clear" w:pos="720"/>
          <w:tab w:val="left" w:pos="2416" w:leader="none"/>
        </w:tabs>
        <w:spacing w:before="75" w:after="0"/>
        <w:ind w:left="2416" w:right="655" w:hanging="360"/>
        <w:rPr/>
      </w:pPr>
      <w:r>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pPr>
        <w:pStyle w:val="ListParagraph"/>
        <w:numPr>
          <w:ilvl w:val="1"/>
          <w:numId w:val="22"/>
        </w:numPr>
        <w:tabs>
          <w:tab w:val="clear" w:pos="720"/>
          <w:tab w:val="left" w:pos="2416" w:leader="none"/>
        </w:tabs>
        <w:ind w:left="2416" w:right="655" w:hanging="360"/>
        <w:rPr/>
      </w:pPr>
      <w:r>
        <w:rPr/>
        <w:t>dokonać bezpośredniej zapłaty wynagrodzenia Podwykonawcy lub Dalszemu Podwykonawcy, jeżeli Podwykonawca lub Dalszy Podwykonawca wykaże zasadność takiej zapłaty.</w:t>
      </w:r>
    </w:p>
    <w:p>
      <w:pPr>
        <w:pStyle w:val="ListParagraph"/>
        <w:numPr>
          <w:ilvl w:val="0"/>
          <w:numId w:val="25"/>
        </w:numPr>
        <w:tabs>
          <w:tab w:val="clear" w:pos="720"/>
          <w:tab w:val="left" w:pos="1696" w:leader="none"/>
        </w:tabs>
        <w:spacing w:before="239" w:after="0"/>
        <w:ind w:left="1696" w:right="656" w:hanging="360"/>
        <w:jc w:val="both"/>
        <w:rPr/>
      </w:pPr>
      <w:r>
        <w:rPr/>
        <w:t>Wynagrodzenie, o którym mowa w ust. 16 pkt. 1 dotyczy wyłącznie należności powstałych po zaakceptowaniu przez Zamawiającego umowy o podwykonawstwo,</w:t>
      </w:r>
      <w:r>
        <w:rPr>
          <w:spacing w:val="40"/>
        </w:rPr>
        <w:t xml:space="preserve"> </w:t>
      </w:r>
      <w:r>
        <w:rPr/>
        <w:t>której przedmiotem są roboty budowlane.</w:t>
      </w:r>
    </w:p>
    <w:p>
      <w:pPr>
        <w:pStyle w:val="ListParagraph"/>
        <w:numPr>
          <w:ilvl w:val="0"/>
          <w:numId w:val="25"/>
        </w:numPr>
        <w:tabs>
          <w:tab w:val="clear" w:pos="720"/>
          <w:tab w:val="left" w:pos="1696" w:leader="none"/>
        </w:tabs>
        <w:ind w:left="1696" w:right="651" w:hanging="360"/>
        <w:jc w:val="both"/>
        <w:rPr/>
      </w:pPr>
      <w:r>
        <w:rPr/>
        <w:t>Konieczność wielokrotnego dokonywania bezpośredniej zapłaty Podwykonawcy lub Dalszemu Podwykonawcy (powyżej 3 razy) lub konieczność dokonania bezpośrednich zapłat na sumę większą niż 5% Wynagrodzenia Umownego brutto może stanowić podstawę do odstąpienia od Umowy przez Zamawiającego z przyczyn leżących bezpośrednio po stronie Wykonawcy.</w:t>
      </w:r>
    </w:p>
    <w:p>
      <w:pPr>
        <w:pStyle w:val="ListParagraph"/>
        <w:numPr>
          <w:ilvl w:val="0"/>
          <w:numId w:val="25"/>
        </w:numPr>
        <w:tabs>
          <w:tab w:val="clear" w:pos="720"/>
          <w:tab w:val="left" w:pos="1696" w:leader="none"/>
        </w:tabs>
        <w:spacing w:before="242" w:after="0"/>
        <w:ind w:left="1696" w:right="653" w:hanging="360"/>
        <w:jc w:val="both"/>
        <w:rPr/>
      </w:pPr>
      <w:r>
        <w:rPr/>
        <w:t>Wykonawca gwarantuje Zamawiającemu, że osoby i podmioty trzecie nie będą</w:t>
      </w:r>
      <w:r>
        <w:rPr>
          <w:spacing w:val="80"/>
        </w:rPr>
        <w:t xml:space="preserve"> </w:t>
      </w:r>
      <w:r>
        <w:rPr/>
        <w:t>dochodzić</w:t>
      </w:r>
      <w:r>
        <w:rPr>
          <w:spacing w:val="51"/>
        </w:rPr>
        <w:t xml:space="preserve">  </w:t>
      </w:r>
      <w:r>
        <w:rPr/>
        <w:t>od</w:t>
      </w:r>
      <w:r>
        <w:rPr>
          <w:spacing w:val="50"/>
        </w:rPr>
        <w:t xml:space="preserve">  </w:t>
      </w:r>
      <w:r>
        <w:rPr/>
        <w:t>Zamawiającego</w:t>
      </w:r>
      <w:r>
        <w:rPr>
          <w:spacing w:val="51"/>
        </w:rPr>
        <w:t xml:space="preserve">  </w:t>
      </w:r>
      <w:r>
        <w:rPr/>
        <w:t>naprawienia</w:t>
      </w:r>
      <w:r>
        <w:rPr>
          <w:spacing w:val="50"/>
        </w:rPr>
        <w:t xml:space="preserve">  </w:t>
      </w:r>
      <w:r>
        <w:rPr/>
        <w:t>szkody,</w:t>
      </w:r>
      <w:r>
        <w:rPr>
          <w:spacing w:val="51"/>
        </w:rPr>
        <w:t xml:space="preserve">  </w:t>
      </w:r>
      <w:r>
        <w:rPr/>
        <w:t>jakiej</w:t>
      </w:r>
      <w:r>
        <w:rPr>
          <w:spacing w:val="40"/>
        </w:rPr>
        <w:t xml:space="preserve">  </w:t>
      </w:r>
      <w:r>
        <w:rPr/>
        <w:t>doznały</w:t>
      </w:r>
      <w:r>
        <w:rPr>
          <w:spacing w:val="40"/>
        </w:rPr>
        <w:t xml:space="preserve">  </w:t>
      </w:r>
      <w:r>
        <w:rPr/>
        <w:t>w</w:t>
      </w:r>
      <w:r>
        <w:rPr>
          <w:spacing w:val="50"/>
        </w:rPr>
        <w:t xml:space="preserve">  </w:t>
      </w:r>
      <w:r>
        <w:rPr/>
        <w:t>związku z</w:t>
      </w:r>
      <w:r>
        <w:rPr>
          <w:spacing w:val="-2"/>
        </w:rPr>
        <w:t xml:space="preserve"> </w:t>
      </w:r>
      <w:r>
        <w:rPr/>
        <w:t>wykonywaniem Umowy przez Wykonawcę lub działających na jego zlecenie podwykonawców. W przypadku wystąpienia do Zamawiającego przez osobę lub</w:t>
      </w:r>
      <w:r>
        <w:rPr>
          <w:spacing w:val="80"/>
        </w:rPr>
        <w:t xml:space="preserve"> </w:t>
      </w:r>
      <w:r>
        <w:rPr/>
        <w:t>podmiot</w:t>
      </w:r>
      <w:r>
        <w:rPr>
          <w:spacing w:val="56"/>
        </w:rPr>
        <w:t xml:space="preserve">  </w:t>
      </w:r>
      <w:r>
        <w:rPr/>
        <w:t>trzeci</w:t>
      </w:r>
      <w:r>
        <w:rPr>
          <w:spacing w:val="57"/>
        </w:rPr>
        <w:t xml:space="preserve">  </w:t>
      </w:r>
      <w:r>
        <w:rPr/>
        <w:t>z</w:t>
      </w:r>
      <w:r>
        <w:rPr>
          <w:spacing w:val="55"/>
        </w:rPr>
        <w:t xml:space="preserve">  </w:t>
      </w:r>
      <w:r>
        <w:rPr/>
        <w:t>roszczeniem</w:t>
      </w:r>
      <w:r>
        <w:rPr>
          <w:spacing w:val="57"/>
        </w:rPr>
        <w:t xml:space="preserve">  </w:t>
      </w:r>
      <w:r>
        <w:rPr/>
        <w:t>o</w:t>
      </w:r>
      <w:r>
        <w:rPr>
          <w:spacing w:val="57"/>
        </w:rPr>
        <w:t xml:space="preserve">  </w:t>
      </w:r>
      <w:r>
        <w:rPr/>
        <w:t>naprawienie</w:t>
      </w:r>
      <w:r>
        <w:rPr>
          <w:spacing w:val="55"/>
        </w:rPr>
        <w:t xml:space="preserve">  </w:t>
      </w:r>
      <w:r>
        <w:rPr/>
        <w:t>szkody</w:t>
      </w:r>
      <w:r>
        <w:rPr>
          <w:spacing w:val="56"/>
        </w:rPr>
        <w:t xml:space="preserve">  </w:t>
      </w:r>
      <w:r>
        <w:rPr/>
        <w:t>powstałej</w:t>
      </w:r>
      <w:r>
        <w:rPr>
          <w:spacing w:val="55"/>
        </w:rPr>
        <w:t xml:space="preserve">  </w:t>
      </w:r>
      <w:r>
        <w:rPr/>
        <w:t>w</w:t>
      </w:r>
      <w:r>
        <w:rPr>
          <w:spacing w:val="56"/>
        </w:rPr>
        <w:t xml:space="preserve">  </w:t>
      </w:r>
      <w:r>
        <w:rPr/>
        <w:t>związku z</w:t>
      </w:r>
      <w:r>
        <w:rPr>
          <w:spacing w:val="-3"/>
        </w:rPr>
        <w:t xml:space="preserve"> </w:t>
      </w:r>
      <w:r>
        <w:rPr/>
        <w:t>wykonywaniem Przedmiotu Umowy przez Wykonawcę lub jego Podwykonawców, Wykonawca zobowiązuje się zwolnić Zamawiającego z obowiązku świadczenia. W tym celu Wykonawca zobowiązuje się przystąpić do toczącego się procesu po stronie Zamawiającego</w:t>
      </w:r>
      <w:r>
        <w:rPr>
          <w:spacing w:val="40"/>
        </w:rPr>
        <w:t xml:space="preserve"> </w:t>
      </w:r>
      <w:r>
        <w:rPr/>
        <w:t>oraz</w:t>
      </w:r>
      <w:r>
        <w:rPr>
          <w:spacing w:val="40"/>
        </w:rPr>
        <w:t xml:space="preserve"> </w:t>
      </w:r>
      <w:r>
        <w:rPr/>
        <w:t>niezwłocznie</w:t>
      </w:r>
      <w:r>
        <w:rPr>
          <w:spacing w:val="40"/>
        </w:rPr>
        <w:t xml:space="preserve"> </w:t>
      </w:r>
      <w:r>
        <w:rPr/>
        <w:t>naprawić</w:t>
      </w:r>
      <w:r>
        <w:rPr>
          <w:spacing w:val="40"/>
        </w:rPr>
        <w:t xml:space="preserve"> </w:t>
      </w:r>
      <w:r>
        <w:rPr/>
        <w:t>szkodę</w:t>
      </w:r>
      <w:r>
        <w:rPr>
          <w:spacing w:val="40"/>
        </w:rPr>
        <w:t xml:space="preserve"> </w:t>
      </w:r>
      <w:r>
        <w:rPr/>
        <w:t>poniesioną</w:t>
      </w:r>
      <w:r>
        <w:rPr>
          <w:spacing w:val="40"/>
        </w:rPr>
        <w:t xml:space="preserve"> </w:t>
      </w:r>
      <w:r>
        <w:rPr/>
        <w:t>przez</w:t>
      </w:r>
      <w:r>
        <w:rPr>
          <w:spacing w:val="40"/>
        </w:rPr>
        <w:t xml:space="preserve"> </w:t>
      </w:r>
      <w:r>
        <w:rPr/>
        <w:t>Zamawiającego w związku z roszczeniem osoby lub podmiotu trzeciego.</w:t>
      </w:r>
    </w:p>
    <w:p>
      <w:pPr>
        <w:pStyle w:val="ListParagraph"/>
        <w:numPr>
          <w:ilvl w:val="0"/>
          <w:numId w:val="25"/>
        </w:numPr>
        <w:tabs>
          <w:tab w:val="clear" w:pos="720"/>
          <w:tab w:val="left" w:pos="1696" w:leader="none"/>
        </w:tabs>
        <w:spacing w:before="238" w:after="0"/>
        <w:ind w:left="1696" w:right="653" w:hanging="360"/>
        <w:jc w:val="both"/>
        <w:rPr/>
      </w:pPr>
      <w:r>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pPr>
        <w:pStyle w:val="ListParagraph"/>
        <w:numPr>
          <w:ilvl w:val="0"/>
          <w:numId w:val="25"/>
        </w:numPr>
        <w:tabs>
          <w:tab w:val="clear" w:pos="720"/>
          <w:tab w:val="left" w:pos="1696" w:leader="none"/>
        </w:tabs>
        <w:spacing w:before="241" w:after="0"/>
        <w:ind w:left="1696" w:right="652" w:hanging="360"/>
        <w:jc w:val="both"/>
        <w:rPr/>
      </w:pPr>
      <w:r>
        <w:rPr>
          <w:color w:val="000009"/>
        </w:rPr>
        <w:t xml:space="preserve">W </w:t>
      </w:r>
      <w:r>
        <w:rPr/>
        <w:t>przypadku powierzenia wykonania części zamówienia podwykonawcom lub dalszym podwykonawcom, dodatkowym dokumentem stanowiącym załącznik do faktury będą dowody zapłaty wymagalnego wynagrodzenia podwykonawców i dalszych podwykonawców biorących udział w realizacji robót budowlanych zgłoszonych do odbioru. Dowodami, o których mowa w zdaniu pierwszym mogą być również oświadczenia podwykonawców oraz dalszych podwykonawców, o zapłacie, bądź braku zapłaty przez Wykonawcę, wynagrodzenia wymagalnego na dzień złożenia oświadczeń - należnego podwykonawcy i dalszemu podwykonawcy.</w:t>
      </w:r>
    </w:p>
    <w:p>
      <w:pPr>
        <w:pStyle w:val="ListParagraph"/>
        <w:numPr>
          <w:ilvl w:val="0"/>
          <w:numId w:val="25"/>
        </w:numPr>
        <w:tabs>
          <w:tab w:val="clear" w:pos="720"/>
          <w:tab w:val="left" w:pos="1696" w:leader="none"/>
        </w:tabs>
        <w:spacing w:before="241" w:after="0"/>
        <w:ind w:left="1696" w:right="655" w:hanging="360"/>
        <w:jc w:val="both"/>
        <w:rPr/>
      </w:pPr>
      <w:r>
        <w:rPr/>
        <w:t>Rozliczenie końcowe nastąpi na podstawie faktury wystawionej po wykonaniu Przedmiotu Umowy i uznaniu go przez Zamawiającego za należycie wykonany.</w:t>
      </w:r>
    </w:p>
    <w:p>
      <w:pPr>
        <w:pStyle w:val="ListParagraph"/>
        <w:numPr>
          <w:ilvl w:val="0"/>
          <w:numId w:val="25"/>
        </w:numPr>
        <w:tabs>
          <w:tab w:val="clear" w:pos="720"/>
          <w:tab w:val="left" w:pos="1696" w:leader="none"/>
        </w:tabs>
        <w:spacing w:before="239" w:after="0"/>
        <w:ind w:left="1696" w:right="654" w:hanging="360"/>
        <w:jc w:val="both"/>
        <w:rPr/>
      </w:pPr>
      <w:r>
        <w:rPr/>
        <w:t>Faktura końcowa zostanie wystawiona na podstawie bezusterkowego protokołu odbioru końcowego, a jeżeli dla Przedmiotu Umowy jest wymagane pozwolenie na użytkowanie – po uzyskaniu tego pozwolenia.</w:t>
      </w:r>
    </w:p>
    <w:p>
      <w:pPr>
        <w:pStyle w:val="ListParagraph"/>
        <w:numPr>
          <w:ilvl w:val="0"/>
          <w:numId w:val="25"/>
        </w:numPr>
        <w:tabs>
          <w:tab w:val="clear" w:pos="720"/>
          <w:tab w:val="left" w:pos="1696" w:leader="none"/>
        </w:tabs>
        <w:spacing w:before="75" w:after="0"/>
        <w:ind w:left="1696" w:right="652" w:hanging="360"/>
        <w:jc w:val="both"/>
        <w:rPr/>
      </w:pPr>
      <w:r>
        <w:rPr/>
        <w:t>W przypadku nie dołączenia do faktury VAT przez Wykonawcę oświadczeń, o których mowa w ust. 21 lub dołączenia oświadczeń, z treści których będzie wynikało, iż nie zostały uregulowane kwoty należne podwykonawcom lub dalszym podwykonawcom, Zamawiający przeprowadzi wyjaśnienie i potrąci z wynagrodzenia Wykonawcy odpowiednią kwotę odpowiadającą sumie kwot należnych poszczególnym podwykonawcom lub dalszym podwykonawcom.</w:t>
      </w:r>
    </w:p>
    <w:p>
      <w:pPr>
        <w:pStyle w:val="ListParagraph"/>
        <w:numPr>
          <w:ilvl w:val="0"/>
          <w:numId w:val="25"/>
        </w:numPr>
        <w:tabs>
          <w:tab w:val="clear" w:pos="720"/>
          <w:tab w:val="left" w:pos="1696" w:leader="none"/>
        </w:tabs>
        <w:spacing w:before="241" w:after="0"/>
        <w:ind w:left="1696" w:right="657" w:hanging="360"/>
        <w:jc w:val="both"/>
        <w:rPr/>
      </w:pPr>
      <w:r>
        <w:rPr/>
        <w:t>Zapłata na rzecz podwykonawcy lub dalszego podwykonawcy zostanie dokonana w tej samej walucie, w jakiej rozliczana jest niniejsza Umowa.</w:t>
      </w:r>
    </w:p>
    <w:p>
      <w:pPr>
        <w:pStyle w:val="ListParagraph"/>
        <w:numPr>
          <w:ilvl w:val="0"/>
          <w:numId w:val="25"/>
        </w:numPr>
        <w:tabs>
          <w:tab w:val="clear" w:pos="720"/>
          <w:tab w:val="left" w:pos="1696" w:leader="none"/>
        </w:tabs>
        <w:spacing w:before="237" w:after="0"/>
        <w:ind w:left="1696" w:right="653" w:hanging="360"/>
        <w:jc w:val="both"/>
        <w:rPr/>
      </w:pPr>
      <w:r>
        <w:rPr/>
        <w:t>Wykonawca traci prawo do wynagrodzenia w odpowiedniej części, w razie dokonania bezpośredniej</w:t>
      </w:r>
      <w:r>
        <w:rPr>
          <w:spacing w:val="-4"/>
        </w:rPr>
        <w:t xml:space="preserve"> </w:t>
      </w:r>
      <w:r>
        <w:rPr/>
        <w:t>zapłaty</w:t>
      </w:r>
      <w:r>
        <w:rPr>
          <w:spacing w:val="-4"/>
        </w:rPr>
        <w:t xml:space="preserve"> </w:t>
      </w:r>
      <w:r>
        <w:rPr/>
        <w:t>przez</w:t>
      </w:r>
      <w:r>
        <w:rPr>
          <w:spacing w:val="-2"/>
        </w:rPr>
        <w:t xml:space="preserve"> </w:t>
      </w:r>
      <w:r>
        <w:rPr/>
        <w:t>Zamawiającego</w:t>
      </w:r>
      <w:r>
        <w:rPr>
          <w:spacing w:val="-2"/>
        </w:rPr>
        <w:t xml:space="preserve"> </w:t>
      </w:r>
      <w:r>
        <w:rPr/>
        <w:t>wynagrodzenia</w:t>
      </w:r>
      <w:r>
        <w:rPr>
          <w:spacing w:val="-3"/>
        </w:rPr>
        <w:t xml:space="preserve"> </w:t>
      </w:r>
      <w:r>
        <w:rPr/>
        <w:t>na</w:t>
      </w:r>
      <w:r>
        <w:rPr>
          <w:spacing w:val="-3"/>
        </w:rPr>
        <w:t xml:space="preserve"> </w:t>
      </w:r>
      <w:r>
        <w:rPr/>
        <w:t>rzecz</w:t>
      </w:r>
      <w:r>
        <w:rPr>
          <w:spacing w:val="-2"/>
        </w:rPr>
        <w:t xml:space="preserve"> </w:t>
      </w:r>
      <w:r>
        <w:rPr/>
        <w:t>podwykonawcy</w:t>
      </w:r>
      <w:r>
        <w:rPr>
          <w:spacing w:val="-4"/>
        </w:rPr>
        <w:t xml:space="preserve"> </w:t>
      </w:r>
      <w:r>
        <w:rPr/>
        <w:t xml:space="preserve">lub dalszego podwykonawcy zgodnie z postanowieniami powyżej, albo w przypadku złożenia tego wynagrodzenia do depozytu sądowego zgodnie z ustawą Prawo zamówień </w:t>
      </w:r>
      <w:r>
        <w:rPr>
          <w:spacing w:val="-2"/>
        </w:rPr>
        <w:t>publicznych.</w:t>
      </w:r>
    </w:p>
    <w:p>
      <w:pPr>
        <w:pStyle w:val="ListParagraph"/>
        <w:numPr>
          <w:ilvl w:val="0"/>
          <w:numId w:val="25"/>
        </w:numPr>
        <w:tabs>
          <w:tab w:val="clear" w:pos="720"/>
          <w:tab w:val="left" w:pos="1696" w:leader="none"/>
        </w:tabs>
        <w:spacing w:before="242" w:after="0"/>
        <w:ind w:left="1696" w:right="653" w:hanging="360"/>
        <w:jc w:val="both"/>
        <w:rPr/>
      </w:pPr>
      <w:r>
        <w:rPr/>
        <w:t>W przypadku Wykonawców wspólnie ubiegających się o udzielenie zamówienia, zapłata wynagrodzenia należnego na podstawie niniejszej umowy do rąk upoważnionego Wykonawcy,</w:t>
      </w:r>
      <w:r>
        <w:rPr>
          <w:spacing w:val="51"/>
        </w:rPr>
        <w:t xml:space="preserve">  </w:t>
      </w:r>
      <w:r>
        <w:rPr/>
        <w:t>na</w:t>
      </w:r>
      <w:r>
        <w:rPr>
          <w:spacing w:val="51"/>
        </w:rPr>
        <w:t xml:space="preserve">  </w:t>
      </w:r>
      <w:r>
        <w:rPr/>
        <w:t>rachunek</w:t>
      </w:r>
      <w:r>
        <w:rPr>
          <w:spacing w:val="51"/>
        </w:rPr>
        <w:t xml:space="preserve">  </w:t>
      </w:r>
      <w:r>
        <w:rPr/>
        <w:t>przez</w:t>
      </w:r>
      <w:r>
        <w:rPr>
          <w:spacing w:val="51"/>
        </w:rPr>
        <w:t xml:space="preserve">  </w:t>
      </w:r>
      <w:r>
        <w:rPr/>
        <w:t>niego</w:t>
      </w:r>
      <w:r>
        <w:rPr>
          <w:spacing w:val="51"/>
        </w:rPr>
        <w:t xml:space="preserve">  </w:t>
      </w:r>
      <w:r>
        <w:rPr/>
        <w:t>wskazany,</w:t>
      </w:r>
      <w:r>
        <w:rPr>
          <w:spacing w:val="51"/>
        </w:rPr>
        <w:t xml:space="preserve">  </w:t>
      </w:r>
      <w:r>
        <w:rPr/>
        <w:t>co</w:t>
      </w:r>
      <w:r>
        <w:rPr>
          <w:spacing w:val="50"/>
        </w:rPr>
        <w:t xml:space="preserve">  </w:t>
      </w:r>
      <w:r>
        <w:rPr/>
        <w:t>zwalnia</w:t>
      </w:r>
      <w:r>
        <w:rPr>
          <w:spacing w:val="51"/>
        </w:rPr>
        <w:t xml:space="preserve">  </w:t>
      </w:r>
      <w:r>
        <w:rPr/>
        <w:t>Zamawiającego z</w:t>
      </w:r>
      <w:r>
        <w:rPr>
          <w:spacing w:val="-3"/>
        </w:rPr>
        <w:t xml:space="preserve"> </w:t>
      </w:r>
      <w:r>
        <w:rPr/>
        <w:t>zobowiązania do zapłaty wynagrodzenia w stosunku do pozostałych Wykonawców. Zapłata wynagrodzenia należnego wykonawcom wspólnie ubiegającym się o udzielenie zamówienia nastąpi zgodnie z</w:t>
      </w:r>
      <w:r>
        <w:rPr>
          <w:spacing w:val="-2"/>
        </w:rPr>
        <w:t xml:space="preserve"> </w:t>
      </w:r>
      <w:r>
        <w:rPr/>
        <w:t>postanowieniami zwartej pomiędzy tymi wykonawcami umowy</w:t>
      </w:r>
      <w:r>
        <w:rPr>
          <w:spacing w:val="24"/>
        </w:rPr>
        <w:t xml:space="preserve"> </w:t>
      </w:r>
      <w:r>
        <w:rPr/>
        <w:t>w</w:t>
      </w:r>
      <w:r>
        <w:rPr>
          <w:spacing w:val="22"/>
        </w:rPr>
        <w:t xml:space="preserve"> </w:t>
      </w:r>
      <w:r>
        <w:rPr/>
        <w:t>sprawie</w:t>
      </w:r>
      <w:r>
        <w:rPr>
          <w:spacing w:val="23"/>
        </w:rPr>
        <w:t xml:space="preserve"> </w:t>
      </w:r>
      <w:r>
        <w:rPr/>
        <w:t>zamówienia</w:t>
      </w:r>
      <w:r>
        <w:rPr>
          <w:spacing w:val="23"/>
        </w:rPr>
        <w:t xml:space="preserve"> </w:t>
      </w:r>
      <w:r>
        <w:rPr/>
        <w:t>publicznego</w:t>
      </w:r>
      <w:r>
        <w:rPr>
          <w:spacing w:val="23"/>
        </w:rPr>
        <w:t xml:space="preserve"> </w:t>
      </w:r>
      <w:r>
        <w:rPr/>
        <w:t>regulującej</w:t>
      </w:r>
      <w:r>
        <w:rPr>
          <w:spacing w:val="24"/>
        </w:rPr>
        <w:t xml:space="preserve"> </w:t>
      </w:r>
      <w:r>
        <w:rPr/>
        <w:t>współpracę</w:t>
      </w:r>
      <w:r>
        <w:rPr>
          <w:spacing w:val="25"/>
        </w:rPr>
        <w:t xml:space="preserve"> </w:t>
      </w:r>
      <w:r>
        <w:rPr/>
        <w:t>tych</w:t>
      </w:r>
      <w:r>
        <w:rPr>
          <w:spacing w:val="26"/>
        </w:rPr>
        <w:t xml:space="preserve"> </w:t>
      </w:r>
      <w:r>
        <w:rPr/>
        <w:t>wykonawców i przedstawionej Zamawiającemu przed zawarciem niniejszej umowy.</w:t>
      </w:r>
    </w:p>
    <w:p>
      <w:pPr>
        <w:pStyle w:val="Normal"/>
        <w:spacing w:before="241" w:after="0"/>
        <w:ind w:left="1036" w:right="718" w:hanging="0"/>
        <w:jc w:val="center"/>
        <w:rPr>
          <w:b/>
          <w:b/>
        </w:rPr>
      </w:pPr>
      <w:r>
        <w:rPr>
          <w:b/>
        </w:rPr>
        <w:t>§</w:t>
      </w:r>
      <w:r>
        <w:rPr>
          <w:b/>
          <w:spacing w:val="-1"/>
        </w:rPr>
        <w:t xml:space="preserve"> </w:t>
      </w:r>
      <w:r>
        <w:rPr>
          <w:b/>
          <w:spacing w:val="-12"/>
        </w:rPr>
        <w:t>8</w:t>
      </w:r>
    </w:p>
    <w:p>
      <w:pPr>
        <w:pStyle w:val="Normal"/>
        <w:spacing w:before="160" w:after="0"/>
        <w:ind w:left="1083" w:right="718" w:hanging="0"/>
        <w:jc w:val="center"/>
        <w:rPr>
          <w:b/>
          <w:b/>
        </w:rPr>
      </w:pPr>
      <w:r>
        <w:rPr>
          <w:b/>
        </w:rPr>
        <w:t>Obowiązki</w:t>
      </w:r>
      <w:r>
        <w:rPr>
          <w:b/>
          <w:spacing w:val="-7"/>
        </w:rPr>
        <w:t xml:space="preserve"> </w:t>
      </w:r>
      <w:r>
        <w:rPr>
          <w:b/>
          <w:spacing w:val="-2"/>
        </w:rPr>
        <w:t>Wykonawcy</w:t>
      </w:r>
    </w:p>
    <w:p>
      <w:pPr>
        <w:pStyle w:val="ListParagraph"/>
        <w:numPr>
          <w:ilvl w:val="0"/>
          <w:numId w:val="21"/>
        </w:numPr>
        <w:tabs>
          <w:tab w:val="clear" w:pos="720"/>
          <w:tab w:val="left" w:pos="1257" w:leader="none"/>
          <w:tab w:val="left" w:pos="1259" w:leader="none"/>
        </w:tabs>
        <w:spacing w:before="239" w:after="0"/>
        <w:ind w:left="1259" w:right="658" w:hanging="284"/>
        <w:rPr/>
      </w:pPr>
      <w:r>
        <w:rPr/>
        <w:t>Wykonawca oświadcza, że posiada kwalifikacje i doświadczenie oraz potencjał techniczny niezbędne do prawidłowego i terminowego wykonania Przedmiotu</w:t>
      </w:r>
      <w:r>
        <w:rPr>
          <w:spacing w:val="40"/>
        </w:rPr>
        <w:t xml:space="preserve"> </w:t>
      </w:r>
      <w:r>
        <w:rPr/>
        <w:t>Umowy.</w:t>
      </w:r>
    </w:p>
    <w:p>
      <w:pPr>
        <w:pStyle w:val="ListParagraph"/>
        <w:numPr>
          <w:ilvl w:val="0"/>
          <w:numId w:val="21"/>
        </w:numPr>
        <w:tabs>
          <w:tab w:val="clear" w:pos="720"/>
          <w:tab w:val="left" w:pos="1257" w:leader="none"/>
          <w:tab w:val="left" w:pos="1259" w:leader="none"/>
        </w:tabs>
        <w:ind w:left="1259" w:right="654" w:hanging="284"/>
        <w:rPr/>
      </w:pPr>
      <w:r>
        <w:rPr/>
        <w:t>Wykonawca zobowiązuje się wykonać Przedmiotu</w:t>
      </w:r>
      <w:r>
        <w:rPr>
          <w:spacing w:val="40"/>
        </w:rPr>
        <w:t xml:space="preserve"> </w:t>
      </w:r>
      <w:r>
        <w:rPr/>
        <w:t>Umowy</w:t>
      </w:r>
      <w:r>
        <w:rPr>
          <w:spacing w:val="40"/>
        </w:rPr>
        <w:t xml:space="preserve"> </w:t>
      </w:r>
      <w:r>
        <w:rPr/>
        <w:t>z należytą starannością</w:t>
      </w:r>
      <w:r>
        <w:rPr>
          <w:spacing w:val="80"/>
        </w:rPr>
        <w:t xml:space="preserve"> </w:t>
      </w:r>
      <w:r>
        <w:rPr/>
        <w:t>określoną w art. 355 § 2 Kodeksu cywilnego, zgodnie z zasadami wiedzy technicznej, obowiązującymi</w:t>
      </w:r>
      <w:r>
        <w:rPr>
          <w:spacing w:val="57"/>
        </w:rPr>
        <w:t xml:space="preserve"> </w:t>
      </w:r>
      <w:r>
        <w:rPr/>
        <w:t>w</w:t>
      </w:r>
      <w:r>
        <w:rPr>
          <w:spacing w:val="57"/>
        </w:rPr>
        <w:t xml:space="preserve"> </w:t>
      </w:r>
      <w:r>
        <w:rPr/>
        <w:t>tym</w:t>
      </w:r>
      <w:r>
        <w:rPr>
          <w:spacing w:val="56"/>
        </w:rPr>
        <w:t xml:space="preserve"> </w:t>
      </w:r>
      <w:r>
        <w:rPr/>
        <w:t>zakresie</w:t>
      </w:r>
      <w:r>
        <w:rPr>
          <w:spacing w:val="58"/>
        </w:rPr>
        <w:t xml:space="preserve"> </w:t>
      </w:r>
      <w:r>
        <w:rPr/>
        <w:t>przepisami</w:t>
      </w:r>
      <w:r>
        <w:rPr>
          <w:spacing w:val="59"/>
        </w:rPr>
        <w:t xml:space="preserve"> </w:t>
      </w:r>
      <w:r>
        <w:rPr/>
        <w:t>prawa,</w:t>
      </w:r>
      <w:r>
        <w:rPr>
          <w:spacing w:val="58"/>
        </w:rPr>
        <w:t xml:space="preserve"> </w:t>
      </w:r>
      <w:r>
        <w:rPr/>
        <w:t>instrukcjami</w:t>
      </w:r>
      <w:r>
        <w:rPr>
          <w:spacing w:val="59"/>
        </w:rPr>
        <w:t xml:space="preserve"> </w:t>
      </w:r>
      <w:r>
        <w:rPr/>
        <w:t>technicznymi,</w:t>
      </w:r>
      <w:r>
        <w:rPr>
          <w:spacing w:val="58"/>
        </w:rPr>
        <w:t xml:space="preserve"> </w:t>
      </w:r>
      <w:r>
        <w:rPr/>
        <w:t>normami i standardami.</w:t>
      </w:r>
    </w:p>
    <w:p>
      <w:pPr>
        <w:pStyle w:val="ListParagraph"/>
        <w:numPr>
          <w:ilvl w:val="0"/>
          <w:numId w:val="21"/>
        </w:numPr>
        <w:tabs>
          <w:tab w:val="clear" w:pos="720"/>
          <w:tab w:val="left" w:pos="1257" w:leader="none"/>
          <w:tab w:val="left" w:pos="1259" w:leader="none"/>
        </w:tabs>
        <w:spacing w:before="241" w:after="0"/>
        <w:ind w:left="1259" w:right="651" w:hanging="284"/>
        <w:rPr/>
      </w:pPr>
      <w:r>
        <w:rPr/>
        <w:t>Wykonawca zobowiązany jest zapewnić wykonanie Przedmiotu Umowy przez osoby posiadające stosowne kwalifikacje zawodowe, uprawnienia i doświadczenie.</w:t>
      </w:r>
    </w:p>
    <w:p>
      <w:pPr>
        <w:pStyle w:val="Tretekstu"/>
        <w:tabs>
          <w:tab w:val="clear" w:pos="720"/>
          <w:tab w:val="left" w:pos="2319" w:leader="none"/>
          <w:tab w:val="left" w:pos="3730" w:leader="none"/>
          <w:tab w:val="left" w:pos="4325" w:leader="none"/>
          <w:tab w:val="left" w:pos="4827" w:leader="none"/>
          <w:tab w:val="left" w:pos="5725" w:leader="none"/>
          <w:tab w:val="left" w:pos="6663" w:leader="none"/>
          <w:tab w:val="left" w:pos="9568" w:leader="none"/>
          <w:tab w:val="left" w:pos="9836" w:leader="none"/>
        </w:tabs>
        <w:spacing w:before="240" w:after="0"/>
        <w:ind w:left="1259" w:right="654" w:hanging="0"/>
        <w:jc w:val="left"/>
        <w:rPr>
          <w:spacing w:val="-10"/>
        </w:rPr>
      </w:pPr>
      <w:r>
        <w:rPr>
          <w:spacing w:val="-2"/>
        </w:rPr>
        <w:t>Funkcje</w:t>
      </w:r>
      <w:r>
        <w:rPr/>
        <w:tab/>
      </w:r>
      <w:r>
        <w:rPr>
          <w:spacing w:val="-2"/>
        </w:rPr>
        <w:t>Kierownika</w:t>
      </w:r>
      <w:r>
        <w:rPr/>
        <w:tab/>
      </w:r>
      <w:r>
        <w:rPr>
          <w:spacing w:val="-2"/>
        </w:rPr>
        <w:t>Budowy</w:t>
      </w:r>
      <w:r>
        <w:rPr/>
        <w:tab/>
      </w:r>
      <w:r>
        <w:rPr>
          <w:spacing w:val="-2"/>
        </w:rPr>
        <w:t>pełnić</w:t>
      </w:r>
      <w:r>
        <w:rPr/>
        <w:tab/>
      </w:r>
      <w:r>
        <w:rPr>
          <w:spacing w:val="-2"/>
        </w:rPr>
        <w:t>będzie</w:t>
      </w:r>
      <w:r>
        <w:rPr/>
        <w:tab/>
      </w:r>
      <w:r>
        <w:rPr>
          <w:rFonts w:ascii="Times New Roman" w:hAnsi="Times New Roman"/>
          <w:u w:val="single"/>
        </w:rPr>
        <w:tab/>
      </w:r>
      <w:r>
        <w:rPr>
          <w:rFonts w:ascii="Times New Roman" w:hAnsi="Times New Roman"/>
        </w:rPr>
        <w:tab/>
      </w:r>
      <w:r>
        <w:rPr>
          <w:spacing w:val="-6"/>
        </w:rPr>
        <w:t xml:space="preserve">nr </w:t>
      </w:r>
      <w:r>
        <w:rPr>
          <w:spacing w:val="-2"/>
        </w:rPr>
        <w:t>uprawnień</w:t>
      </w:r>
      <w:r>
        <w:rPr>
          <w:rFonts w:ascii="Times New Roman" w:hAnsi="Times New Roman"/>
          <w:u w:val="single"/>
        </w:rPr>
        <w:tab/>
        <w:tab/>
        <w:tab/>
      </w:r>
      <w:r>
        <w:rPr>
          <w:spacing w:val="-10"/>
        </w:rPr>
        <w:t>.</w:t>
      </w:r>
    </w:p>
    <w:p>
      <w:pPr>
        <w:pStyle w:val="Tretekstu"/>
        <w:tabs>
          <w:tab w:val="clear" w:pos="720"/>
          <w:tab w:val="left" w:pos="2319" w:leader="none"/>
          <w:tab w:val="left" w:pos="3730" w:leader="none"/>
          <w:tab w:val="left" w:pos="4325" w:leader="none"/>
          <w:tab w:val="left" w:pos="4827" w:leader="none"/>
          <w:tab w:val="left" w:pos="5725" w:leader="none"/>
          <w:tab w:val="left" w:pos="6663" w:leader="none"/>
          <w:tab w:val="left" w:pos="9568" w:leader="none"/>
          <w:tab w:val="left" w:pos="9836" w:leader="none"/>
        </w:tabs>
        <w:spacing w:before="240" w:after="0"/>
        <w:ind w:left="1259" w:right="654" w:hanging="0"/>
        <w:jc w:val="left"/>
        <w:rPr/>
      </w:pPr>
      <w:r>
        <w:rPr/>
      </w:r>
    </w:p>
    <w:p>
      <w:pPr>
        <w:pStyle w:val="ListParagraph"/>
        <w:numPr>
          <w:ilvl w:val="0"/>
          <w:numId w:val="21"/>
        </w:numPr>
        <w:tabs>
          <w:tab w:val="clear" w:pos="720"/>
          <w:tab w:val="left" w:pos="1257" w:leader="none"/>
          <w:tab w:val="left" w:pos="1259" w:leader="none"/>
        </w:tabs>
        <w:spacing w:before="75" w:after="0"/>
        <w:ind w:left="1259" w:right="653" w:hanging="284"/>
        <w:rPr/>
      </w:pPr>
      <w:r>
        <w:rPr/>
        <w:t>Wykonawca zobowiązuje się wykonać Przedmiotu</w:t>
      </w:r>
      <w:r>
        <w:rPr>
          <w:spacing w:val="40"/>
        </w:rPr>
        <w:t xml:space="preserve"> </w:t>
      </w:r>
      <w:r>
        <w:rPr/>
        <w:t>Umowy</w:t>
      </w:r>
      <w:r>
        <w:rPr>
          <w:spacing w:val="40"/>
        </w:rPr>
        <w:t xml:space="preserve"> </w:t>
      </w:r>
      <w:r>
        <w:rPr/>
        <w:t>przez osoby wskazane w Ofercie Wykonawcy.</w:t>
      </w:r>
      <w:r>
        <w:rPr>
          <w:spacing w:val="79"/>
        </w:rPr>
        <w:t xml:space="preserve"> </w:t>
      </w:r>
      <w:r>
        <w:rPr/>
        <w:t>Wykonawca</w:t>
      </w:r>
      <w:r>
        <w:rPr>
          <w:spacing w:val="80"/>
        </w:rPr>
        <w:t xml:space="preserve"> </w:t>
      </w:r>
      <w:r>
        <w:rPr/>
        <w:t>może</w:t>
      </w:r>
      <w:r>
        <w:rPr>
          <w:spacing w:val="80"/>
        </w:rPr>
        <w:t xml:space="preserve"> </w:t>
      </w:r>
      <w:r>
        <w:rPr/>
        <w:t>zmienić</w:t>
      </w:r>
      <w:r>
        <w:rPr>
          <w:spacing w:val="80"/>
        </w:rPr>
        <w:t xml:space="preserve"> </w:t>
      </w:r>
      <w:r>
        <w:rPr/>
        <w:t>osoby,</w:t>
      </w:r>
      <w:r>
        <w:rPr>
          <w:spacing w:val="79"/>
        </w:rPr>
        <w:t xml:space="preserve"> </w:t>
      </w:r>
      <w:r>
        <w:rPr/>
        <w:t>o</w:t>
      </w:r>
      <w:r>
        <w:rPr>
          <w:spacing w:val="80"/>
        </w:rPr>
        <w:t xml:space="preserve"> </w:t>
      </w:r>
      <w:r>
        <w:rPr/>
        <w:t>których</w:t>
      </w:r>
      <w:r>
        <w:rPr>
          <w:spacing w:val="80"/>
        </w:rPr>
        <w:t xml:space="preserve"> </w:t>
      </w:r>
      <w:r>
        <w:rPr/>
        <w:t>mowa</w:t>
      </w:r>
      <w:r>
        <w:rPr>
          <w:spacing w:val="80"/>
        </w:rPr>
        <w:t xml:space="preserve"> </w:t>
      </w:r>
      <w:r>
        <w:rPr/>
        <w:t>w</w:t>
      </w:r>
      <w:r>
        <w:rPr>
          <w:spacing w:val="80"/>
        </w:rPr>
        <w:t xml:space="preserve"> </w:t>
      </w:r>
      <w:r>
        <w:rPr/>
        <w:t>zdaniu</w:t>
      </w:r>
      <w:r>
        <w:rPr>
          <w:spacing w:val="80"/>
        </w:rPr>
        <w:t xml:space="preserve"> </w:t>
      </w:r>
      <w:r>
        <w:rPr/>
        <w:t>pierwszym w</w:t>
      </w:r>
      <w:r>
        <w:rPr>
          <w:spacing w:val="-3"/>
        </w:rPr>
        <w:t xml:space="preserve"> </w:t>
      </w:r>
      <w:r>
        <w:rPr/>
        <w:t>trakcie realizacji Przedmiotu</w:t>
      </w:r>
      <w:r>
        <w:rPr>
          <w:spacing w:val="76"/>
        </w:rPr>
        <w:t xml:space="preserve"> </w:t>
      </w:r>
      <w:r>
        <w:rPr/>
        <w:t>Umowy</w:t>
      </w:r>
      <w:r>
        <w:rPr>
          <w:spacing w:val="76"/>
        </w:rPr>
        <w:t xml:space="preserve"> </w:t>
      </w:r>
      <w:r>
        <w:rPr/>
        <w:t>pod warunkiem, że osoby wskazane na ich miejsce będą posiadały nie niższe kwalifikacje zawodowe i doświadczenie, a Zamawiający wyrazi pisemną, pod rygorem nieważności, zgodę na taką zmianę, po przedstawieniu przez Wykonawcę</w:t>
      </w:r>
      <w:r>
        <w:rPr>
          <w:spacing w:val="80"/>
        </w:rPr>
        <w:t xml:space="preserve">  </w:t>
      </w:r>
      <w:r>
        <w:rPr/>
        <w:t>dokumentów</w:t>
      </w:r>
      <w:r>
        <w:rPr>
          <w:spacing w:val="80"/>
        </w:rPr>
        <w:t xml:space="preserve">  </w:t>
      </w:r>
      <w:r>
        <w:rPr/>
        <w:t>potwierdzających</w:t>
      </w:r>
      <w:r>
        <w:rPr>
          <w:spacing w:val="80"/>
        </w:rPr>
        <w:t xml:space="preserve">  </w:t>
      </w:r>
      <w:r>
        <w:rPr/>
        <w:t>posiadanie</w:t>
      </w:r>
      <w:r>
        <w:rPr>
          <w:spacing w:val="80"/>
        </w:rPr>
        <w:t xml:space="preserve">  </w:t>
      </w:r>
      <w:r>
        <w:rPr/>
        <w:t>wymaganych</w:t>
      </w:r>
      <w:r>
        <w:rPr>
          <w:spacing w:val="80"/>
        </w:rPr>
        <w:t xml:space="preserve">  </w:t>
      </w:r>
      <w:r>
        <w:rPr/>
        <w:t>kwalifikacji</w:t>
      </w:r>
      <w:r>
        <w:rPr>
          <w:spacing w:val="40"/>
        </w:rPr>
        <w:t xml:space="preserve"> </w:t>
      </w:r>
      <w:r>
        <w:rPr/>
        <w:t>i doświadczenia wskazanych w SWZ.</w:t>
      </w:r>
    </w:p>
    <w:p>
      <w:pPr>
        <w:pStyle w:val="ListParagraph"/>
        <w:numPr>
          <w:ilvl w:val="0"/>
          <w:numId w:val="21"/>
        </w:numPr>
        <w:tabs>
          <w:tab w:val="clear" w:pos="720"/>
          <w:tab w:val="left" w:pos="1257" w:leader="none"/>
          <w:tab w:val="left" w:pos="1259" w:leader="none"/>
        </w:tabs>
        <w:ind w:left="1259" w:right="657" w:hanging="284"/>
        <w:rPr/>
      </w:pPr>
      <w:r>
        <w:rPr/>
        <w:t>Wykonawca ma obowiązek niezwłocznego informowania Zamawiającego o spodziewanych opóźnieniach w realizacji przedmiotu umowy oraz o przyczynie opóźnienia.</w:t>
      </w:r>
    </w:p>
    <w:p>
      <w:pPr>
        <w:pStyle w:val="ListParagraph"/>
        <w:numPr>
          <w:ilvl w:val="0"/>
          <w:numId w:val="21"/>
        </w:numPr>
        <w:tabs>
          <w:tab w:val="clear" w:pos="720"/>
          <w:tab w:val="left" w:pos="1257" w:leader="none"/>
          <w:tab w:val="left" w:pos="1259" w:leader="none"/>
        </w:tabs>
        <w:spacing w:before="241" w:after="0"/>
        <w:ind w:left="1259" w:right="652" w:hanging="284"/>
        <w:rPr/>
      </w:pPr>
      <w:r>
        <w:rPr>
          <w:color w:val="000009"/>
        </w:rPr>
        <w:t>W terminie 7 dni od daty zawarcia umowy Wykonawca dostarczy Zamawiającemu szczegółowy harmonogram rzeczowo - finansowy z określeniem czasu realizacji poszczególnych etapów robót, zwany dalej „Harmonogramem”. Zamawiający dokona jego zatwierdzenia bez zmian albo wprowadzi do niego korekty, które będą wiążące dla Wykonawcy oraz poinformuje Wykonawcę o zatwierdzeniu lub dokonanych korektach Harmonogramu. Harmonogram stanowił będzie integralną część Umowy.</w:t>
      </w:r>
    </w:p>
    <w:p>
      <w:pPr>
        <w:pStyle w:val="ListParagraph"/>
        <w:numPr>
          <w:ilvl w:val="0"/>
          <w:numId w:val="21"/>
        </w:numPr>
        <w:tabs>
          <w:tab w:val="clear" w:pos="720"/>
          <w:tab w:val="left" w:pos="1258" w:leader="none"/>
        </w:tabs>
        <w:spacing w:before="241" w:after="0"/>
        <w:ind w:left="1258" w:hanging="282"/>
        <w:rPr/>
      </w:pPr>
      <w:r>
        <w:rPr/>
        <w:t>Obowiązek</w:t>
      </w:r>
      <w:r>
        <w:rPr>
          <w:spacing w:val="-4"/>
        </w:rPr>
        <w:t xml:space="preserve"> </w:t>
      </w:r>
      <w:r>
        <w:rPr/>
        <w:t>Zatrudnienia</w:t>
      </w:r>
      <w:r>
        <w:rPr>
          <w:spacing w:val="-6"/>
        </w:rPr>
        <w:t xml:space="preserve"> </w:t>
      </w:r>
      <w:r>
        <w:rPr/>
        <w:t>na</w:t>
      </w:r>
      <w:r>
        <w:rPr>
          <w:spacing w:val="-3"/>
        </w:rPr>
        <w:t xml:space="preserve"> </w:t>
      </w:r>
      <w:r>
        <w:rPr/>
        <w:t>podstawie</w:t>
      </w:r>
      <w:r>
        <w:rPr>
          <w:spacing w:val="-3"/>
        </w:rPr>
        <w:t xml:space="preserve"> </w:t>
      </w:r>
      <w:r>
        <w:rPr/>
        <w:t>umowy</w:t>
      </w:r>
      <w:r>
        <w:rPr>
          <w:spacing w:val="-4"/>
        </w:rPr>
        <w:t xml:space="preserve"> </w:t>
      </w:r>
      <w:r>
        <w:rPr/>
        <w:t>o</w:t>
      </w:r>
      <w:r>
        <w:rPr>
          <w:spacing w:val="-4"/>
        </w:rPr>
        <w:t xml:space="preserve"> </w:t>
      </w:r>
      <w:r>
        <w:rPr>
          <w:spacing w:val="-2"/>
        </w:rPr>
        <w:t>pracę:</w:t>
      </w:r>
    </w:p>
    <w:p>
      <w:pPr>
        <w:pStyle w:val="ListParagraph"/>
        <w:numPr>
          <w:ilvl w:val="1"/>
          <w:numId w:val="21"/>
        </w:numPr>
        <w:tabs>
          <w:tab w:val="clear" w:pos="720"/>
          <w:tab w:val="left" w:pos="1540" w:leader="none"/>
          <w:tab w:val="left" w:pos="1542" w:leader="none"/>
        </w:tabs>
        <w:spacing w:before="68" w:after="0"/>
        <w:ind w:left="1542" w:right="651" w:hanging="284"/>
        <w:rPr/>
      </w:pPr>
      <w:r>
        <w:rPr/>
        <w:t>Zgodnie z art. 95 PZP Zamawiający wymaga zatrudnienia przez Wykonawcę lub podwykonawcę na podstawie stosunku pracy osób wykonujących pod kierownictwem pracodawcy czynności polegające na demontażu i montażu stolarki okiennej lub drzwiowej, wykonywaniu obróbek murarskich, tynkarskich i malarskich, montażu parapetów oraz pracach porządkowych i związanych z gospodarką odpadami, jeżeli wykonywanie tych czynności odpowiada warunkom określonym w art. 22 § 1 ustawy z dnia 26 czerwca 1974 r. – Kodeks pracy (Dz. U. z 2025 r. poz. 277 ze zm.).</w:t>
      </w:r>
    </w:p>
    <w:p>
      <w:pPr>
        <w:pStyle w:val="ListParagraph"/>
        <w:numPr>
          <w:ilvl w:val="1"/>
          <w:numId w:val="21"/>
        </w:numPr>
        <w:tabs>
          <w:tab w:val="clear" w:pos="720"/>
          <w:tab w:val="left" w:pos="1540" w:leader="none"/>
          <w:tab w:val="left" w:pos="1542" w:leader="none"/>
        </w:tabs>
        <w:spacing w:before="241" w:after="0"/>
        <w:ind w:left="1542" w:right="653" w:hanging="284"/>
        <w:rPr/>
      </w:pPr>
      <w:r>
        <w:rPr/>
        <w:t>W trakcie realizacji Umowy Zamawiający uprawniony jest do wykonywania czynności kontrolnych odnośnie spełniania przez Wykonawcę, Podwykonawcę wymogu</w:t>
      </w:r>
      <w:r>
        <w:rPr>
          <w:spacing w:val="40"/>
        </w:rPr>
        <w:t xml:space="preserve"> </w:t>
      </w:r>
      <w:r>
        <w:rPr/>
        <w:t>zatrudnienia na podstawie umowy o pracę osób wykonujących wskazane powyżej czynności. Zamawiający uprawniony jest w szczególności do:</w:t>
      </w:r>
    </w:p>
    <w:p>
      <w:pPr>
        <w:pStyle w:val="ListParagraph"/>
        <w:numPr>
          <w:ilvl w:val="2"/>
          <w:numId w:val="21"/>
        </w:numPr>
        <w:tabs>
          <w:tab w:val="clear" w:pos="720"/>
          <w:tab w:val="left" w:pos="1684" w:leader="none"/>
          <w:tab w:val="left" w:pos="1732" w:leader="none"/>
        </w:tabs>
        <w:ind w:left="1684" w:right="657" w:hanging="425"/>
        <w:rPr/>
      </w:pPr>
      <w:r>
        <w:rPr/>
        <w:tab/>
        <w:t>żądania</w:t>
      </w:r>
      <w:r>
        <w:rPr>
          <w:spacing w:val="40"/>
        </w:rPr>
        <w:t xml:space="preserve"> </w:t>
      </w:r>
      <w:r>
        <w:rPr/>
        <w:t>oświadczeń</w:t>
      </w:r>
      <w:r>
        <w:rPr>
          <w:spacing w:val="40"/>
        </w:rPr>
        <w:t xml:space="preserve"> </w:t>
      </w:r>
      <w:r>
        <w:rPr/>
        <w:t>i</w:t>
      </w:r>
      <w:r>
        <w:rPr>
          <w:spacing w:val="40"/>
        </w:rPr>
        <w:t xml:space="preserve"> </w:t>
      </w:r>
      <w:r>
        <w:rPr/>
        <w:t>dokumentów</w:t>
      </w:r>
      <w:r>
        <w:rPr>
          <w:spacing w:val="40"/>
        </w:rPr>
        <w:t xml:space="preserve"> </w:t>
      </w:r>
      <w:r>
        <w:rPr/>
        <w:t>określonych</w:t>
      </w:r>
      <w:r>
        <w:rPr>
          <w:spacing w:val="40"/>
        </w:rPr>
        <w:t xml:space="preserve"> </w:t>
      </w:r>
      <w:r>
        <w:rPr/>
        <w:t>poniżej</w:t>
      </w:r>
      <w:r>
        <w:rPr>
          <w:spacing w:val="40"/>
        </w:rPr>
        <w:t xml:space="preserve"> </w:t>
      </w:r>
      <w:r>
        <w:rPr/>
        <w:t>w</w:t>
      </w:r>
      <w:r>
        <w:rPr>
          <w:spacing w:val="40"/>
        </w:rPr>
        <w:t xml:space="preserve"> </w:t>
      </w:r>
      <w:r>
        <w:rPr/>
        <w:t>zakresie</w:t>
      </w:r>
      <w:r>
        <w:rPr>
          <w:spacing w:val="40"/>
        </w:rPr>
        <w:t xml:space="preserve"> </w:t>
      </w:r>
      <w:r>
        <w:rPr/>
        <w:t>potwierdzenia</w:t>
      </w:r>
      <w:r>
        <w:rPr>
          <w:spacing w:val="80"/>
        </w:rPr>
        <w:t xml:space="preserve"> </w:t>
      </w:r>
      <w:r>
        <w:rPr/>
        <w:t>spełniania ww. wymogów i dokonywania ich oceny,</w:t>
      </w:r>
    </w:p>
    <w:p>
      <w:pPr>
        <w:pStyle w:val="ListParagraph"/>
        <w:numPr>
          <w:ilvl w:val="2"/>
          <w:numId w:val="21"/>
        </w:numPr>
        <w:tabs>
          <w:tab w:val="clear" w:pos="720"/>
          <w:tab w:val="left" w:pos="1684" w:leader="none"/>
        </w:tabs>
        <w:spacing w:before="241" w:after="0"/>
        <w:ind w:left="1684" w:right="658" w:hanging="425"/>
        <w:rPr/>
      </w:pPr>
      <w:r>
        <w:rPr/>
        <w:t>żądania</w:t>
      </w:r>
      <w:r>
        <w:rPr>
          <w:spacing w:val="23"/>
        </w:rPr>
        <w:t xml:space="preserve"> </w:t>
      </w:r>
      <w:r>
        <w:rPr/>
        <w:t>wyjaśnień</w:t>
      </w:r>
      <w:r>
        <w:rPr>
          <w:spacing w:val="23"/>
        </w:rPr>
        <w:t xml:space="preserve"> </w:t>
      </w:r>
      <w:r>
        <w:rPr/>
        <w:t>w przypadku</w:t>
      </w:r>
      <w:r>
        <w:rPr>
          <w:spacing w:val="24"/>
        </w:rPr>
        <w:t xml:space="preserve"> </w:t>
      </w:r>
      <w:r>
        <w:rPr/>
        <w:t>wątpliwości</w:t>
      </w:r>
      <w:r>
        <w:rPr>
          <w:spacing w:val="24"/>
        </w:rPr>
        <w:t xml:space="preserve"> </w:t>
      </w:r>
      <w:r>
        <w:rPr/>
        <w:t>w zakresie</w:t>
      </w:r>
      <w:r>
        <w:rPr>
          <w:spacing w:val="23"/>
        </w:rPr>
        <w:t xml:space="preserve"> </w:t>
      </w:r>
      <w:r>
        <w:rPr/>
        <w:t>potwierdzenia spełniania</w:t>
      </w:r>
      <w:r>
        <w:rPr>
          <w:spacing w:val="24"/>
        </w:rPr>
        <w:t xml:space="preserve"> </w:t>
      </w:r>
      <w:r>
        <w:rPr/>
        <w:t xml:space="preserve">ww. </w:t>
      </w:r>
      <w:r>
        <w:rPr>
          <w:spacing w:val="-2"/>
        </w:rPr>
        <w:t>wymogów,</w:t>
      </w:r>
    </w:p>
    <w:p>
      <w:pPr>
        <w:pStyle w:val="ListParagraph"/>
        <w:numPr>
          <w:ilvl w:val="2"/>
          <w:numId w:val="21"/>
        </w:numPr>
        <w:tabs>
          <w:tab w:val="clear" w:pos="720"/>
          <w:tab w:val="left" w:pos="1684" w:leader="none"/>
        </w:tabs>
        <w:spacing w:before="237" w:after="0"/>
        <w:ind w:left="1684" w:hanging="425"/>
        <w:rPr/>
      </w:pPr>
      <w:r>
        <w:rPr/>
        <w:t>przeprowadzania</w:t>
      </w:r>
      <w:r>
        <w:rPr>
          <w:spacing w:val="-9"/>
        </w:rPr>
        <w:t xml:space="preserve"> </w:t>
      </w:r>
      <w:r>
        <w:rPr/>
        <w:t>kontroli</w:t>
      </w:r>
      <w:r>
        <w:rPr>
          <w:spacing w:val="-9"/>
        </w:rPr>
        <w:t xml:space="preserve"> </w:t>
      </w:r>
      <w:r>
        <w:rPr/>
        <w:t>na</w:t>
      </w:r>
      <w:r>
        <w:rPr>
          <w:spacing w:val="-9"/>
        </w:rPr>
        <w:t xml:space="preserve"> </w:t>
      </w:r>
      <w:r>
        <w:rPr/>
        <w:t>miejscu</w:t>
      </w:r>
      <w:r>
        <w:rPr>
          <w:spacing w:val="-8"/>
        </w:rPr>
        <w:t xml:space="preserve"> </w:t>
      </w:r>
      <w:r>
        <w:rPr/>
        <w:t>wykonywania</w:t>
      </w:r>
      <w:r>
        <w:rPr>
          <w:spacing w:val="-10"/>
        </w:rPr>
        <w:t xml:space="preserve"> </w:t>
      </w:r>
      <w:r>
        <w:rPr>
          <w:spacing w:val="-2"/>
        </w:rPr>
        <w:t>Umowy;</w:t>
      </w:r>
    </w:p>
    <w:p>
      <w:pPr>
        <w:pStyle w:val="Tretekstu"/>
        <w:spacing w:before="242" w:after="0"/>
        <w:ind w:left="1696" w:right="656" w:hanging="0"/>
        <w:rPr/>
      </w:pPr>
      <w:r>
        <w:rPr/>
        <w:t>Przy czym wskazane wyżej czynności kontrolne ani ich skutki nie zwalniają Wykonawcy z</w:t>
      </w:r>
      <w:r>
        <w:rPr>
          <w:spacing w:val="-2"/>
        </w:rPr>
        <w:t xml:space="preserve"> </w:t>
      </w:r>
      <w:r>
        <w:rPr/>
        <w:t>należytego</w:t>
      </w:r>
      <w:r>
        <w:rPr>
          <w:spacing w:val="31"/>
        </w:rPr>
        <w:t xml:space="preserve"> </w:t>
      </w:r>
      <w:r>
        <w:rPr/>
        <w:t>wykonania</w:t>
      </w:r>
      <w:r>
        <w:rPr>
          <w:spacing w:val="29"/>
        </w:rPr>
        <w:t xml:space="preserve"> </w:t>
      </w:r>
      <w:r>
        <w:rPr/>
        <w:t>Umowy</w:t>
      </w:r>
      <w:r>
        <w:rPr>
          <w:spacing w:val="30"/>
        </w:rPr>
        <w:t xml:space="preserve"> </w:t>
      </w:r>
      <w:r>
        <w:rPr/>
        <w:t>i</w:t>
      </w:r>
      <w:r>
        <w:rPr>
          <w:spacing w:val="32"/>
        </w:rPr>
        <w:t xml:space="preserve"> </w:t>
      </w:r>
      <w:r>
        <w:rPr/>
        <w:t>nie</w:t>
      </w:r>
      <w:r>
        <w:rPr>
          <w:spacing w:val="29"/>
        </w:rPr>
        <w:t xml:space="preserve"> </w:t>
      </w:r>
      <w:r>
        <w:rPr/>
        <w:t>uprawniają</w:t>
      </w:r>
      <w:r>
        <w:rPr>
          <w:spacing w:val="29"/>
        </w:rPr>
        <w:t xml:space="preserve"> </w:t>
      </w:r>
      <w:r>
        <w:rPr/>
        <w:t>go</w:t>
      </w:r>
      <w:r>
        <w:rPr>
          <w:spacing w:val="31"/>
        </w:rPr>
        <w:t xml:space="preserve"> </w:t>
      </w:r>
      <w:r>
        <w:rPr/>
        <w:t>do</w:t>
      </w:r>
      <w:r>
        <w:rPr>
          <w:spacing w:val="31"/>
        </w:rPr>
        <w:t xml:space="preserve"> </w:t>
      </w:r>
      <w:r>
        <w:rPr/>
        <w:t>domagania</w:t>
      </w:r>
      <w:r>
        <w:rPr>
          <w:spacing w:val="29"/>
        </w:rPr>
        <w:t xml:space="preserve"> </w:t>
      </w:r>
      <w:r>
        <w:rPr/>
        <w:t>się</w:t>
      </w:r>
      <w:r>
        <w:rPr>
          <w:spacing w:val="31"/>
        </w:rPr>
        <w:t xml:space="preserve"> </w:t>
      </w:r>
      <w:r>
        <w:rPr/>
        <w:t>zmian</w:t>
      </w:r>
      <w:r>
        <w:rPr>
          <w:spacing w:val="28"/>
        </w:rPr>
        <w:t xml:space="preserve"> </w:t>
      </w:r>
      <w:r>
        <w:rPr/>
        <w:t>Umowy, w szczególności przesunięcia terminów z niej wynikających;</w:t>
      </w:r>
    </w:p>
    <w:p>
      <w:pPr>
        <w:pStyle w:val="ListParagraph"/>
        <w:numPr>
          <w:ilvl w:val="1"/>
          <w:numId w:val="21"/>
        </w:numPr>
        <w:tabs>
          <w:tab w:val="clear" w:pos="720"/>
          <w:tab w:val="left" w:pos="1540" w:leader="none"/>
          <w:tab w:val="left" w:pos="1542" w:leader="none"/>
        </w:tabs>
        <w:spacing w:before="160" w:after="0"/>
        <w:ind w:left="1542" w:right="652" w:hanging="284"/>
        <w:rPr/>
      </w:pPr>
      <w:r>
        <w:rPr/>
        <w:t>Wykonawca zobligowany będzie do przedłożenia Zamawiającemu na każde jego</w:t>
      </w:r>
      <w:r>
        <w:rPr>
          <w:spacing w:val="80"/>
        </w:rPr>
        <w:t xml:space="preserve"> </w:t>
      </w:r>
      <w:r>
        <w:rPr/>
        <w:t>wezwanie w</w:t>
      </w:r>
      <w:r>
        <w:rPr>
          <w:spacing w:val="-2"/>
        </w:rPr>
        <w:t xml:space="preserve"> </w:t>
      </w:r>
      <w:r>
        <w:rPr/>
        <w:t>terminie 3 dni od otrzymania takiego wezwania, wskazanych poniżej dowodów</w:t>
      </w:r>
      <w:r>
        <w:rPr>
          <w:spacing w:val="32"/>
        </w:rPr>
        <w:t xml:space="preserve"> </w:t>
      </w:r>
      <w:r>
        <w:rPr/>
        <w:t>w</w:t>
      </w:r>
      <w:r>
        <w:rPr>
          <w:spacing w:val="29"/>
        </w:rPr>
        <w:t xml:space="preserve"> </w:t>
      </w:r>
      <w:r>
        <w:rPr/>
        <w:t>celu</w:t>
      </w:r>
      <w:r>
        <w:rPr>
          <w:spacing w:val="33"/>
        </w:rPr>
        <w:t xml:space="preserve"> </w:t>
      </w:r>
      <w:r>
        <w:rPr/>
        <w:t>potwierdzenia</w:t>
      </w:r>
      <w:r>
        <w:rPr>
          <w:spacing w:val="30"/>
        </w:rPr>
        <w:t xml:space="preserve"> </w:t>
      </w:r>
      <w:r>
        <w:rPr/>
        <w:t>spełnienia</w:t>
      </w:r>
      <w:r>
        <w:rPr>
          <w:spacing w:val="33"/>
        </w:rPr>
        <w:t xml:space="preserve"> </w:t>
      </w:r>
      <w:r>
        <w:rPr/>
        <w:t>wymogu</w:t>
      </w:r>
      <w:r>
        <w:rPr>
          <w:spacing w:val="33"/>
        </w:rPr>
        <w:t xml:space="preserve"> </w:t>
      </w:r>
      <w:r>
        <w:rPr/>
        <w:t>zatrudnienia</w:t>
      </w:r>
      <w:r>
        <w:rPr>
          <w:spacing w:val="33"/>
        </w:rPr>
        <w:t xml:space="preserve"> </w:t>
      </w:r>
      <w:r>
        <w:rPr/>
        <w:t>na</w:t>
      </w:r>
      <w:r>
        <w:rPr>
          <w:spacing w:val="33"/>
        </w:rPr>
        <w:t xml:space="preserve"> </w:t>
      </w:r>
      <w:r>
        <w:rPr/>
        <w:t>podstawie</w:t>
      </w:r>
      <w:r>
        <w:rPr>
          <w:spacing w:val="33"/>
        </w:rPr>
        <w:t xml:space="preserve"> </w:t>
      </w:r>
      <w:r>
        <w:rPr/>
        <w:t>umowy o</w:t>
      </w:r>
      <w:r>
        <w:rPr>
          <w:spacing w:val="-4"/>
        </w:rPr>
        <w:t xml:space="preserve"> </w:t>
      </w:r>
      <w:r>
        <w:rPr/>
        <w:t>pracę</w:t>
      </w:r>
      <w:r>
        <w:rPr>
          <w:spacing w:val="-2"/>
        </w:rPr>
        <w:t xml:space="preserve"> </w:t>
      </w:r>
      <w:r>
        <w:rPr/>
        <w:t>przez</w:t>
      </w:r>
      <w:r>
        <w:rPr>
          <w:spacing w:val="-1"/>
        </w:rPr>
        <w:t xml:space="preserve"> </w:t>
      </w:r>
      <w:r>
        <w:rPr/>
        <w:t>Wykonawcę</w:t>
      </w:r>
      <w:r>
        <w:rPr>
          <w:spacing w:val="-2"/>
        </w:rPr>
        <w:t xml:space="preserve"> </w:t>
      </w:r>
      <w:r>
        <w:rPr/>
        <w:t>oraz</w:t>
      </w:r>
      <w:r>
        <w:rPr>
          <w:spacing w:val="-1"/>
        </w:rPr>
        <w:t xml:space="preserve"> </w:t>
      </w:r>
      <w:r>
        <w:rPr/>
        <w:t>Podwykonawców</w:t>
      </w:r>
      <w:r>
        <w:rPr>
          <w:spacing w:val="-2"/>
        </w:rPr>
        <w:t xml:space="preserve"> </w:t>
      </w:r>
      <w:r>
        <w:rPr/>
        <w:t>osób</w:t>
      </w:r>
      <w:r>
        <w:rPr>
          <w:spacing w:val="-2"/>
        </w:rPr>
        <w:t xml:space="preserve"> </w:t>
      </w:r>
      <w:r>
        <w:rPr/>
        <w:t>wykonujących</w:t>
      </w:r>
      <w:r>
        <w:rPr>
          <w:spacing w:val="-1"/>
        </w:rPr>
        <w:t xml:space="preserve"> </w:t>
      </w:r>
      <w:r>
        <w:rPr/>
        <w:t>czynności,</w:t>
      </w:r>
      <w:r>
        <w:rPr>
          <w:spacing w:val="-1"/>
        </w:rPr>
        <w:t xml:space="preserve"> </w:t>
      </w:r>
      <w:r>
        <w:rPr/>
        <w:t>o których mowa w ust. 7 powyżej:</w:t>
      </w:r>
    </w:p>
    <w:p>
      <w:pPr>
        <w:pStyle w:val="ListParagraph"/>
        <w:numPr>
          <w:ilvl w:val="2"/>
          <w:numId w:val="21"/>
        </w:numPr>
        <w:tabs>
          <w:tab w:val="clear" w:pos="720"/>
          <w:tab w:val="left" w:pos="1828" w:leader="none"/>
        </w:tabs>
        <w:spacing w:before="159" w:after="0"/>
        <w:ind w:left="1828" w:right="653" w:hanging="286"/>
        <w:rPr/>
      </w:pPr>
      <w:r>
        <w:rPr/>
        <w:t>oświadczenie Wykonawcy lub Podwykonawcy o zatrudnieniu na podstawie umowy o pracę osób wykonujących przedmiotowe czynności. Oświadczenie to powinno zawierać w szczególności: dokładne określenie podmiotu składającego oświadczenie, datę złożenia oświadczenia, wskazanie, że przedmiotowe czynności wykonują osoby zatrudnione na podstawie umowy o pracę wraz ze wskazaniem liczby tych osób, rodzaju umowy o pracę i wymiaru etatu poszczególnych grup pracowników oraz podpis osoby uprawnionej do złożenia oświadczenia w imieniu Wykonawcy oraz Podwykonawców;</w:t>
      </w:r>
    </w:p>
    <w:p>
      <w:pPr>
        <w:pStyle w:val="ListParagraph"/>
        <w:numPr>
          <w:ilvl w:val="2"/>
          <w:numId w:val="21"/>
        </w:numPr>
        <w:tabs>
          <w:tab w:val="clear" w:pos="720"/>
          <w:tab w:val="left" w:pos="1828" w:leader="none"/>
        </w:tabs>
        <w:spacing w:before="159" w:after="0"/>
        <w:ind w:left="1828" w:right="653" w:hanging="286"/>
        <w:rPr/>
      </w:pPr>
      <w:r>
        <w:rPr/>
        <w:t>oświadczenie zatrudnionego pracownika, że wykonuje przedmiotowe czynności na podstawie</w:t>
      </w:r>
      <w:r>
        <w:rPr>
          <w:spacing w:val="25"/>
        </w:rPr>
        <w:t xml:space="preserve"> </w:t>
      </w:r>
      <w:r>
        <w:rPr/>
        <w:t>umowy</w:t>
      </w:r>
      <w:r>
        <w:rPr>
          <w:spacing w:val="24"/>
        </w:rPr>
        <w:t xml:space="preserve"> </w:t>
      </w:r>
      <w:r>
        <w:rPr/>
        <w:t>o</w:t>
      </w:r>
      <w:r>
        <w:rPr>
          <w:spacing w:val="26"/>
        </w:rPr>
        <w:t xml:space="preserve"> </w:t>
      </w:r>
      <w:r>
        <w:rPr/>
        <w:t>pracę.</w:t>
      </w:r>
      <w:r>
        <w:rPr>
          <w:spacing w:val="26"/>
        </w:rPr>
        <w:t xml:space="preserve"> </w:t>
      </w:r>
      <w:r>
        <w:rPr/>
        <w:t>Oświadczenie</w:t>
      </w:r>
      <w:r>
        <w:rPr>
          <w:spacing w:val="25"/>
        </w:rPr>
        <w:t xml:space="preserve"> </w:t>
      </w:r>
      <w:r>
        <w:rPr/>
        <w:t>to</w:t>
      </w:r>
      <w:r>
        <w:rPr>
          <w:spacing w:val="25"/>
        </w:rPr>
        <w:t xml:space="preserve"> </w:t>
      </w:r>
      <w:r>
        <w:rPr/>
        <w:t>powinno</w:t>
      </w:r>
      <w:r>
        <w:rPr>
          <w:spacing w:val="26"/>
        </w:rPr>
        <w:t xml:space="preserve"> </w:t>
      </w:r>
      <w:r>
        <w:rPr/>
        <w:t>zawierać</w:t>
      </w:r>
      <w:r>
        <w:rPr>
          <w:spacing w:val="26"/>
        </w:rPr>
        <w:t xml:space="preserve"> </w:t>
      </w:r>
      <w:r>
        <w:rPr/>
        <w:t>w</w:t>
      </w:r>
      <w:r>
        <w:rPr>
          <w:spacing w:val="25"/>
        </w:rPr>
        <w:t xml:space="preserve"> </w:t>
      </w:r>
      <w:r>
        <w:rPr/>
        <w:t>szczególności:</w:t>
      </w:r>
      <w:r>
        <w:rPr>
          <w:spacing w:val="25"/>
        </w:rPr>
        <w:t xml:space="preserve"> </w:t>
      </w:r>
      <w:r>
        <w:rPr/>
        <w:t>imię i</w:t>
      </w:r>
      <w:r>
        <w:rPr>
          <w:spacing w:val="-2"/>
        </w:rPr>
        <w:t xml:space="preserve"> </w:t>
      </w:r>
      <w:r>
        <w:rPr/>
        <w:t>nazwisko zatrudnionego pracownika, datę zawarcia umowy o pracę, datę złożenia oświadczenia, wskazanie, że przedmiotowe czynności wykonuje na podstawie umowy</w:t>
      </w:r>
      <w:r>
        <w:rPr>
          <w:spacing w:val="40"/>
        </w:rPr>
        <w:t xml:space="preserve"> </w:t>
      </w:r>
      <w:r>
        <w:rPr/>
        <w:t>o pracę wraz ze wskazaniem, rodzaju umowy o pracę i wymiaru etatu oraz podpis osoby pracownika którego oświadczenie dotyczy;</w:t>
      </w:r>
    </w:p>
    <w:p>
      <w:pPr>
        <w:pStyle w:val="ListParagraph"/>
        <w:numPr>
          <w:ilvl w:val="2"/>
          <w:numId w:val="21"/>
        </w:numPr>
        <w:tabs>
          <w:tab w:val="clear" w:pos="720"/>
          <w:tab w:val="left" w:pos="1826" w:leader="none"/>
          <w:tab w:val="left" w:pos="1828" w:leader="none"/>
        </w:tabs>
        <w:spacing w:before="161" w:after="0"/>
        <w:ind w:left="1828" w:right="656" w:hanging="286"/>
        <w:rPr/>
      </w:pPr>
      <w:r>
        <w:rPr/>
        <w:t>Poświadczonej za zgodność z oryginałem kopii umowy o pracę zatrudnionego pracownika</w:t>
      </w:r>
      <w:r>
        <w:rPr>
          <w:spacing w:val="65"/>
        </w:rPr>
        <w:t xml:space="preserve">   </w:t>
      </w:r>
      <w:r>
        <w:rPr/>
        <w:t>Wykonawcy,</w:t>
      </w:r>
      <w:r>
        <w:rPr>
          <w:spacing w:val="66"/>
        </w:rPr>
        <w:t xml:space="preserve">   </w:t>
      </w:r>
      <w:r>
        <w:rPr/>
        <w:t>Podwykonawcy</w:t>
      </w:r>
      <w:r>
        <w:rPr>
          <w:spacing w:val="65"/>
        </w:rPr>
        <w:t xml:space="preserve">   </w:t>
      </w:r>
      <w:r>
        <w:rPr/>
        <w:t>lub</w:t>
      </w:r>
      <w:r>
        <w:rPr>
          <w:spacing w:val="65"/>
        </w:rPr>
        <w:t xml:space="preserve">   </w:t>
      </w:r>
      <w:r>
        <w:rPr/>
        <w:t>Dalszego</w:t>
      </w:r>
      <w:r>
        <w:rPr>
          <w:spacing w:val="65"/>
        </w:rPr>
        <w:t xml:space="preserve">   </w:t>
      </w:r>
      <w:r>
        <w:rPr/>
        <w:t>Podwykonawcy, z zastrzeżeniem pkt 4 poniżej</w:t>
      </w:r>
    </w:p>
    <w:p>
      <w:pPr>
        <w:pStyle w:val="ListParagraph"/>
        <w:numPr>
          <w:ilvl w:val="2"/>
          <w:numId w:val="21"/>
        </w:numPr>
        <w:tabs>
          <w:tab w:val="clear" w:pos="720"/>
          <w:tab w:val="left" w:pos="1825" w:leader="none"/>
          <w:tab w:val="left" w:pos="1828" w:leader="none"/>
        </w:tabs>
        <w:spacing w:before="160" w:after="0"/>
        <w:ind w:left="1828" w:right="656" w:hanging="286"/>
        <w:rPr/>
      </w:pPr>
      <w:r>
        <w:rPr/>
        <w:t>zaświadczenie właściwego oddziału ZUS, potwierdzające opłacanie przez Wykonawcę, oraz Podwykonawców składek na ubezpieczenia społeczne i zdrowotne z tytułu zatrudnienia</w:t>
      </w:r>
      <w:r>
        <w:rPr>
          <w:spacing w:val="70"/>
        </w:rPr>
        <w:t xml:space="preserve"> </w:t>
      </w:r>
      <w:r>
        <w:rPr/>
        <w:t>na</w:t>
      </w:r>
      <w:r>
        <w:rPr>
          <w:spacing w:val="71"/>
        </w:rPr>
        <w:t xml:space="preserve"> </w:t>
      </w:r>
      <w:r>
        <w:rPr/>
        <w:t>podstawie</w:t>
      </w:r>
      <w:r>
        <w:rPr>
          <w:spacing w:val="70"/>
        </w:rPr>
        <w:t xml:space="preserve"> </w:t>
      </w:r>
      <w:r>
        <w:rPr/>
        <w:t>umów</w:t>
      </w:r>
      <w:r>
        <w:rPr>
          <w:spacing w:val="69"/>
        </w:rPr>
        <w:t xml:space="preserve"> </w:t>
      </w:r>
      <w:r>
        <w:rPr/>
        <w:t>o</w:t>
      </w:r>
      <w:r>
        <w:rPr>
          <w:spacing w:val="70"/>
        </w:rPr>
        <w:t xml:space="preserve"> </w:t>
      </w:r>
      <w:r>
        <w:rPr/>
        <w:t>pracę</w:t>
      </w:r>
      <w:r>
        <w:rPr>
          <w:spacing w:val="70"/>
        </w:rPr>
        <w:t xml:space="preserve"> </w:t>
      </w:r>
      <w:r>
        <w:rPr/>
        <w:t>pracowników</w:t>
      </w:r>
      <w:r>
        <w:rPr>
          <w:spacing w:val="69"/>
        </w:rPr>
        <w:t xml:space="preserve"> </w:t>
      </w:r>
      <w:r>
        <w:rPr/>
        <w:t>objętych</w:t>
      </w:r>
      <w:r>
        <w:rPr>
          <w:spacing w:val="70"/>
        </w:rPr>
        <w:t xml:space="preserve"> </w:t>
      </w:r>
      <w:r>
        <w:rPr/>
        <w:t>oświadczeniem, o którym mowa w ust. 7</w:t>
      </w:r>
      <w:r>
        <w:rPr>
          <w:spacing w:val="40"/>
        </w:rPr>
        <w:t xml:space="preserve"> </w:t>
      </w:r>
      <w:r>
        <w:rPr/>
        <w:t>powyżej, za ostatni okres rozliczeniowy;</w:t>
      </w:r>
    </w:p>
    <w:p>
      <w:pPr>
        <w:pStyle w:val="ListParagraph"/>
        <w:numPr>
          <w:ilvl w:val="1"/>
          <w:numId w:val="21"/>
        </w:numPr>
        <w:tabs>
          <w:tab w:val="clear" w:pos="720"/>
          <w:tab w:val="left" w:pos="1540" w:leader="none"/>
          <w:tab w:val="left" w:pos="1542" w:leader="none"/>
        </w:tabs>
        <w:spacing w:before="159" w:after="0"/>
        <w:ind w:left="1542" w:right="653" w:hanging="284"/>
        <w:rPr/>
      </w:pPr>
      <w:r>
        <w:rPr/>
        <w:t>Strony uzgodnią zakres anonimizacji danych osobowych pracowników Wykonawcy oraz pracowników Podwykonawców tak, aby ujawnieniu podlegały wyłącznie dane pozwalające na potwierdzenie przestrzegania zobowiązania określonego w ust. 7</w:t>
      </w:r>
      <w:r>
        <w:rPr>
          <w:spacing w:val="80"/>
          <w:w w:val="150"/>
        </w:rPr>
        <w:t xml:space="preserve"> </w:t>
      </w:r>
      <w:r>
        <w:rPr>
          <w:spacing w:val="-2"/>
        </w:rPr>
        <w:t>powyżej.</w:t>
      </w:r>
    </w:p>
    <w:p>
      <w:pPr>
        <w:pStyle w:val="ListParagraph"/>
        <w:numPr>
          <w:ilvl w:val="1"/>
          <w:numId w:val="21"/>
        </w:numPr>
        <w:tabs>
          <w:tab w:val="clear" w:pos="720"/>
          <w:tab w:val="left" w:pos="1540" w:leader="none"/>
          <w:tab w:val="left" w:pos="1542" w:leader="none"/>
        </w:tabs>
        <w:ind w:left="1542" w:right="652" w:hanging="284"/>
        <w:rPr/>
      </w:pPr>
      <w:r>
        <w:rPr/>
        <w:t>Z tytułu niespełnienia przez Wykonawcę lub Podwykonawcę wymogu zatrudnienia na podstawie umowy Zamawiający przewiduje sankcję w postaci obowiązku zapłaty przez Wykonawcę kary umownej określonej zgodnie z postanowieniami Umowy.</w:t>
      </w:r>
    </w:p>
    <w:p>
      <w:pPr>
        <w:pStyle w:val="ListParagraph"/>
        <w:numPr>
          <w:ilvl w:val="1"/>
          <w:numId w:val="21"/>
        </w:numPr>
        <w:tabs>
          <w:tab w:val="clear" w:pos="720"/>
          <w:tab w:val="left" w:pos="1540" w:leader="none"/>
          <w:tab w:val="left" w:pos="1542" w:leader="none"/>
        </w:tabs>
        <w:spacing w:before="242" w:after="0"/>
        <w:ind w:left="1542" w:right="655" w:hanging="284"/>
        <w:rPr/>
      </w:pPr>
      <w:r>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w:t>
      </w:r>
    </w:p>
    <w:p>
      <w:pPr>
        <w:pStyle w:val="ListParagraph"/>
        <w:numPr>
          <w:ilvl w:val="1"/>
          <w:numId w:val="21"/>
        </w:numPr>
        <w:tabs>
          <w:tab w:val="clear" w:pos="720"/>
          <w:tab w:val="left" w:pos="1540" w:leader="none"/>
          <w:tab w:val="left" w:pos="1542" w:leader="none"/>
        </w:tabs>
        <w:spacing w:before="239" w:after="0"/>
        <w:ind w:left="1542" w:right="652" w:hanging="284"/>
        <w:rPr/>
      </w:pPr>
      <w:r>
        <w:rPr/>
        <w:t>W przypadku uzasadnionych wątpliwości co do przestrzegania prawa pracy przez Wykonawcę lub Podwykonawcę, Zamawiający może zwrócić się o przeprowadzenie kontroli przez Państwową Inspekcję pracy.</w:t>
      </w:r>
    </w:p>
    <w:p>
      <w:pPr>
        <w:pStyle w:val="ListParagraph"/>
        <w:numPr>
          <w:ilvl w:val="1"/>
          <w:numId w:val="21"/>
        </w:numPr>
        <w:tabs>
          <w:tab w:val="clear" w:pos="720"/>
          <w:tab w:val="left" w:pos="1540" w:leader="none"/>
          <w:tab w:val="left" w:pos="1542" w:leader="none"/>
        </w:tabs>
        <w:spacing w:before="239" w:after="0"/>
        <w:ind w:left="1542" w:right="656" w:hanging="284"/>
        <w:rPr/>
      </w:pPr>
      <w:r>
        <w:rPr/>
        <w:t>W trakcie realizacji umowy w przypadku zmiany osób, o których mowa w ust. 7 Wykonawca zobowiązany jest aktualizować Listę Pracowników przedstawioną Zamawiającemu przy podpisywaniu Umowy. Pracownicy wyznaczeni do realizacji zamówienia winni posiadać wszelkie badania i przeszkolenia umożliwiające dopuszczenie tych pracowników do pracy.</w:t>
      </w:r>
    </w:p>
    <w:p>
      <w:pPr>
        <w:pStyle w:val="ListParagraph"/>
        <w:numPr>
          <w:ilvl w:val="1"/>
          <w:numId w:val="21"/>
        </w:numPr>
        <w:tabs>
          <w:tab w:val="clear" w:pos="720"/>
          <w:tab w:val="left" w:pos="1540" w:leader="none"/>
          <w:tab w:val="left" w:pos="1542" w:leader="none"/>
        </w:tabs>
        <w:spacing w:before="243" w:after="0"/>
        <w:ind w:left="1542" w:right="653" w:hanging="284"/>
        <w:rPr/>
      </w:pPr>
      <w:r>
        <w:rPr/>
        <w:t>Wraz z Listą, o której mowa w pkt. 8) powyżej Wykonawca zobowiązany jest przedłożyć dokumenty, o których mowa w ust. 7 pkt 3).</w:t>
      </w:r>
    </w:p>
    <w:p>
      <w:pPr>
        <w:pStyle w:val="ListParagraph"/>
        <w:numPr>
          <w:ilvl w:val="0"/>
          <w:numId w:val="21"/>
        </w:numPr>
        <w:tabs>
          <w:tab w:val="clear" w:pos="720"/>
          <w:tab w:val="left" w:pos="1403" w:leader="none"/>
        </w:tabs>
        <w:ind w:left="1403" w:right="653" w:hanging="428"/>
        <w:rPr/>
      </w:pPr>
      <w:r>
        <w:rPr/>
        <w:t>Wykonawca ma obowiązek niezwłocznego informowania Zamawiającego o</w:t>
      </w:r>
      <w:r>
        <w:rPr>
          <w:spacing w:val="-2"/>
        </w:rPr>
        <w:t xml:space="preserve"> </w:t>
      </w:r>
      <w:r>
        <w:rPr/>
        <w:t>spodziewanych opóźnieniach w realizacji przedmiotu umowy oraz o przyczynie opóźnienia.</w:t>
      </w:r>
    </w:p>
    <w:p>
      <w:pPr>
        <w:pStyle w:val="ListParagraph"/>
        <w:numPr>
          <w:ilvl w:val="0"/>
          <w:numId w:val="21"/>
        </w:numPr>
        <w:tabs>
          <w:tab w:val="clear" w:pos="720"/>
          <w:tab w:val="left" w:pos="1403" w:leader="none"/>
        </w:tabs>
        <w:ind w:left="1403" w:right="655" w:hanging="428"/>
        <w:rPr/>
      </w:pPr>
      <w:r>
        <w:rPr/>
        <w:t>Wykonawca</w:t>
      </w:r>
      <w:r>
        <w:rPr>
          <w:spacing w:val="24"/>
        </w:rPr>
        <w:t xml:space="preserve"> </w:t>
      </w:r>
      <w:r>
        <w:rPr/>
        <w:t>ma</w:t>
      </w:r>
      <w:r>
        <w:rPr>
          <w:spacing w:val="24"/>
        </w:rPr>
        <w:t xml:space="preserve"> </w:t>
      </w:r>
      <w:r>
        <w:rPr/>
        <w:t>obowiązek</w:t>
      </w:r>
      <w:r>
        <w:rPr>
          <w:spacing w:val="24"/>
        </w:rPr>
        <w:t xml:space="preserve"> </w:t>
      </w:r>
      <w:r>
        <w:rPr/>
        <w:t>współpracować z</w:t>
      </w:r>
      <w:r>
        <w:rPr>
          <w:spacing w:val="25"/>
        </w:rPr>
        <w:t xml:space="preserve"> </w:t>
      </w:r>
      <w:r>
        <w:rPr/>
        <w:t>Zamawiającym</w:t>
      </w:r>
      <w:r>
        <w:rPr>
          <w:spacing w:val="25"/>
        </w:rPr>
        <w:t xml:space="preserve"> </w:t>
      </w:r>
      <w:r>
        <w:rPr/>
        <w:t>w celu</w:t>
      </w:r>
      <w:r>
        <w:rPr>
          <w:spacing w:val="25"/>
        </w:rPr>
        <w:t xml:space="preserve"> </w:t>
      </w:r>
      <w:r>
        <w:rPr/>
        <w:t>realizacji</w:t>
      </w:r>
      <w:r>
        <w:rPr>
          <w:spacing w:val="25"/>
        </w:rPr>
        <w:t xml:space="preserve"> </w:t>
      </w:r>
      <w:r>
        <w:rPr/>
        <w:t xml:space="preserve">Przedmiotu </w:t>
      </w:r>
      <w:r>
        <w:rPr>
          <w:spacing w:val="-2"/>
        </w:rPr>
        <w:t>Umowy</w:t>
      </w:r>
    </w:p>
    <w:p>
      <w:pPr>
        <w:pStyle w:val="ListParagraph"/>
        <w:numPr>
          <w:ilvl w:val="0"/>
          <w:numId w:val="21"/>
        </w:numPr>
        <w:tabs>
          <w:tab w:val="clear" w:pos="720"/>
          <w:tab w:val="left" w:pos="1401" w:leader="none"/>
          <w:tab w:val="left" w:pos="1403" w:leader="none"/>
        </w:tabs>
        <w:spacing w:before="75" w:after="0"/>
        <w:ind w:left="1403" w:right="657" w:hanging="428"/>
        <w:rPr/>
      </w:pPr>
      <w:r>
        <w:rPr/>
        <w:t>Zapewnienie na czas wykonywania robót na własny koszt i ryzyko właściwych kontenerów lub pojemników na odpady oraz ich usunięcie wraz z zawartością najpóźniej do dnia końcowego odbioru robót.</w:t>
      </w:r>
    </w:p>
    <w:p>
      <w:pPr>
        <w:pStyle w:val="ListParagraph"/>
        <w:numPr>
          <w:ilvl w:val="0"/>
          <w:numId w:val="21"/>
        </w:numPr>
        <w:tabs>
          <w:tab w:val="clear" w:pos="720"/>
          <w:tab w:val="left" w:pos="1401" w:leader="none"/>
          <w:tab w:val="left" w:pos="1403" w:leader="none"/>
        </w:tabs>
        <w:spacing w:before="239" w:after="0"/>
        <w:ind w:left="1403" w:right="652" w:hanging="428"/>
        <w:rPr/>
      </w:pPr>
      <w:r>
        <w:rPr/>
        <w:t>Uprzątnięcie po zakończeniu robót budowlanych placu budowy oraz pozostawienie całego terenu budowy w stanie normalnego i prawidłowego funkcjonowania.</w:t>
      </w:r>
    </w:p>
    <w:p>
      <w:pPr>
        <w:pStyle w:val="ListParagraph"/>
        <w:numPr>
          <w:ilvl w:val="0"/>
          <w:numId w:val="21"/>
        </w:numPr>
        <w:tabs>
          <w:tab w:val="clear" w:pos="720"/>
          <w:tab w:val="left" w:pos="1401" w:leader="none"/>
          <w:tab w:val="left" w:pos="1403" w:leader="none"/>
        </w:tabs>
        <w:ind w:left="1403" w:right="658" w:hanging="428"/>
        <w:rPr/>
      </w:pPr>
      <w:r>
        <w:rPr/>
        <w:t>Naprawienie na własny koszt szkód i zniszczeń wyrządzonych osobom trzecim oraz Zamawiającemu w wyniku prowadzonych robót.</w:t>
      </w:r>
    </w:p>
    <w:p>
      <w:pPr>
        <w:pStyle w:val="ListParagraph"/>
        <w:numPr>
          <w:ilvl w:val="0"/>
          <w:numId w:val="21"/>
        </w:numPr>
        <w:tabs>
          <w:tab w:val="clear" w:pos="720"/>
          <w:tab w:val="left" w:pos="1401" w:leader="none"/>
          <w:tab w:val="left" w:pos="1403" w:leader="none"/>
        </w:tabs>
        <w:ind w:left="1403" w:right="651" w:hanging="428"/>
        <w:rPr/>
      </w:pPr>
      <w:r>
        <w:rPr/>
        <w:t>Posiadanie ubezpieczenia od odpowiedzialności cywilnej (OC) z tytułu prowadzonej działalności gospodarczej w wysokości nie mniejszej 1.000.000 zł. Wykonawca</w:t>
      </w:r>
      <w:r>
        <w:rPr>
          <w:spacing w:val="40"/>
        </w:rPr>
        <w:t xml:space="preserve"> </w:t>
      </w:r>
      <w:r>
        <w:rPr/>
        <w:t>zobowiązany jest aktualizować (przedłużać) umowy ubezpieczenia nie później niż na 5 dni przed upływem terminu ich ważności (obowiązywania) przedstawiając w tym terminie dokumenty to potwierdzające.</w:t>
      </w:r>
    </w:p>
    <w:p>
      <w:pPr>
        <w:pStyle w:val="ListParagraph"/>
        <w:numPr>
          <w:ilvl w:val="0"/>
          <w:numId w:val="21"/>
        </w:numPr>
        <w:tabs>
          <w:tab w:val="clear" w:pos="720"/>
          <w:tab w:val="left" w:pos="1402" w:leader="none"/>
        </w:tabs>
        <w:ind w:left="1402" w:hanging="426"/>
        <w:rPr/>
      </w:pPr>
      <w:r>
        <w:rPr/>
        <w:t>Koordynowanie</w:t>
      </w:r>
      <w:r>
        <w:rPr>
          <w:spacing w:val="-7"/>
        </w:rPr>
        <w:t xml:space="preserve"> </w:t>
      </w:r>
      <w:r>
        <w:rPr/>
        <w:t>prac</w:t>
      </w:r>
      <w:r>
        <w:rPr>
          <w:spacing w:val="-7"/>
        </w:rPr>
        <w:t xml:space="preserve"> </w:t>
      </w:r>
      <w:r>
        <w:rPr/>
        <w:t>realizowanych</w:t>
      </w:r>
      <w:r>
        <w:rPr>
          <w:spacing w:val="-7"/>
        </w:rPr>
        <w:t xml:space="preserve"> </w:t>
      </w:r>
      <w:r>
        <w:rPr/>
        <w:t>przez</w:t>
      </w:r>
      <w:r>
        <w:rPr>
          <w:spacing w:val="-6"/>
        </w:rPr>
        <w:t xml:space="preserve"> </w:t>
      </w:r>
      <w:r>
        <w:rPr>
          <w:spacing w:val="-2"/>
        </w:rPr>
        <w:t>podwykonawców.</w:t>
      </w:r>
    </w:p>
    <w:p>
      <w:pPr>
        <w:pStyle w:val="ListParagraph"/>
        <w:numPr>
          <w:ilvl w:val="0"/>
          <w:numId w:val="21"/>
        </w:numPr>
        <w:tabs>
          <w:tab w:val="clear" w:pos="720"/>
          <w:tab w:val="left" w:pos="1401" w:leader="none"/>
          <w:tab w:val="left" w:pos="1403" w:leader="none"/>
        </w:tabs>
        <w:spacing w:before="241" w:after="0"/>
        <w:ind w:left="1403" w:right="659" w:hanging="428"/>
        <w:rPr/>
      </w:pPr>
      <w:r>
        <w:rPr/>
        <w:t xml:space="preserve">Zapewnienie dostarczenia mediów potrzebnych do realizacji prac na swój koszt i swoim </w:t>
      </w:r>
      <w:r>
        <w:rPr>
          <w:spacing w:val="-2"/>
        </w:rPr>
        <w:t>staraniem.</w:t>
      </w:r>
    </w:p>
    <w:p>
      <w:pPr>
        <w:pStyle w:val="ListParagraph"/>
        <w:numPr>
          <w:ilvl w:val="0"/>
          <w:numId w:val="21"/>
        </w:numPr>
        <w:tabs>
          <w:tab w:val="clear" w:pos="720"/>
          <w:tab w:val="left" w:pos="1401" w:leader="none"/>
          <w:tab w:val="left" w:pos="1403" w:leader="none"/>
        </w:tabs>
        <w:spacing w:before="241" w:after="0"/>
        <w:ind w:left="1403" w:right="653" w:hanging="428"/>
        <w:rPr/>
      </w:pPr>
      <w:r>
        <w:rPr/>
        <w:t>Zabezpieczenie instalacji i urządzeń na terenie robót i w jego bezpośrednim otoczeniu</w:t>
      </w:r>
      <w:r>
        <w:rPr>
          <w:spacing w:val="80"/>
        </w:rPr>
        <w:t xml:space="preserve"> </w:t>
      </w:r>
      <w:r>
        <w:rPr/>
        <w:t>przed ich zniszczeniem lub uszkodzeniem w trakcie wykonywania robót stanowiących przedmiot Umowy.</w:t>
      </w:r>
    </w:p>
    <w:p>
      <w:pPr>
        <w:pStyle w:val="Normal"/>
        <w:spacing w:before="239" w:after="0"/>
        <w:ind w:left="1036" w:right="718" w:hanging="0"/>
        <w:jc w:val="center"/>
        <w:rPr>
          <w:b/>
          <w:b/>
        </w:rPr>
      </w:pPr>
      <w:r>
        <w:rPr>
          <w:b/>
        </w:rPr>
        <w:t>§</w:t>
      </w:r>
      <w:r>
        <w:rPr>
          <w:b/>
          <w:spacing w:val="-1"/>
        </w:rPr>
        <w:t xml:space="preserve"> </w:t>
      </w:r>
      <w:r>
        <w:rPr>
          <w:b/>
          <w:spacing w:val="-12"/>
        </w:rPr>
        <w:t>9</w:t>
      </w:r>
    </w:p>
    <w:p>
      <w:pPr>
        <w:pStyle w:val="Normal"/>
        <w:spacing w:before="160" w:after="0"/>
        <w:ind w:left="1037" w:right="718" w:hanging="0"/>
        <w:jc w:val="center"/>
        <w:rPr>
          <w:b/>
          <w:b/>
        </w:rPr>
      </w:pPr>
      <w:r>
        <w:rPr>
          <w:b/>
          <w:spacing w:val="-4"/>
        </w:rPr>
        <w:t>RODO</w:t>
      </w:r>
    </w:p>
    <w:p>
      <w:pPr>
        <w:pStyle w:val="ListParagraph"/>
        <w:numPr>
          <w:ilvl w:val="0"/>
          <w:numId w:val="34"/>
        </w:numPr>
        <w:spacing w:before="239" w:after="0"/>
        <w:ind w:left="1396" w:right="718" w:hanging="360"/>
        <w:rPr>
          <w:color w:val="000009"/>
        </w:rPr>
      </w:pPr>
      <w:r>
        <w:rPr>
          <w:color w:val="000009"/>
        </w:rPr>
        <w:t xml:space="preserve">Informacje wynikające z przekazywanych dokumentów podlegają ochronie zgodnie z Rozporządzeniem Parlamentu Europejskiego i Rady (UE) 2016/679 z dnia 27 kwietnia 2016 r. w sprawie ochrony osób fizycznych w związku z przetwarzaniem danych osobowych i w sprawie swobodnego przepływu takich danych oraz uchylenia dyrektywy 95/46/WE (Dz. Urz. UE L 119 z 04.05.2016). </w:t>
      </w:r>
    </w:p>
    <w:p>
      <w:pPr>
        <w:pStyle w:val="ListParagraph"/>
        <w:numPr>
          <w:ilvl w:val="0"/>
          <w:numId w:val="34"/>
        </w:numPr>
        <w:spacing w:before="239" w:after="0"/>
        <w:ind w:left="1396" w:right="718" w:hanging="360"/>
        <w:rPr>
          <w:color w:val="000009"/>
        </w:rPr>
      </w:pPr>
      <w:r>
        <w:rPr>
          <w:color w:val="000009"/>
        </w:rPr>
        <w:t xml:space="preserve">Wykonawca zobowiązuje się zapewnić, że przekazanie informacji z niniejszego paragrafu nastąpi w sposób   zgodny z przepisami prawa, a w szczególności z Rozporządzeniem Parlamentu Europejskiego i Rady (UE) 2016/679 z dnia 27 kwietnia 2016 r. w sprawie ochrony osób fizycznych w związku z przetwarzaniem danych osobowych i w sprawie swobodnego przepływu takich danych oraz uchylenia dyrektywy 95/46/WE (Dz. Urz. UE  L 119 z 04.05.2016). Wykonawca zobowiązuje się zwolnić Zamawiającego od wszelkich roszczeń kierowanych względem Zamawiającego przez osoby trzecie wskutek braku realizacji zobowiązania Wykonawcy ze zdania  pierwszego i naprawić wynikające z tego szkody. </w:t>
      </w:r>
    </w:p>
    <w:p>
      <w:pPr>
        <w:pStyle w:val="ListParagraph"/>
        <w:numPr>
          <w:ilvl w:val="0"/>
          <w:numId w:val="34"/>
        </w:numPr>
        <w:spacing w:before="239" w:after="0"/>
        <w:ind w:left="1396" w:right="718" w:hanging="360"/>
        <w:rPr>
          <w:color w:val="000009"/>
        </w:rPr>
      </w:pPr>
      <w:r>
        <w:rPr>
          <w:color w:val="000009"/>
        </w:rPr>
        <w:t>Wykonawca zobowiązuje się zgodnie z art. 13 i 14 RODO przekazać osobom, których dane osobowe zostały przekazane przez Wykonawcę Zamawiającemu, w związku z prowadzeniem niniejszego postępowania o udzielenie zamówienia publicznego wskazaną w SWZ klauzulę informacyjną RODO.</w:t>
      </w:r>
    </w:p>
    <w:p>
      <w:pPr>
        <w:pStyle w:val="Normal"/>
        <w:spacing w:before="239" w:after="0"/>
        <w:ind w:left="1036" w:right="718" w:hanging="0"/>
        <w:jc w:val="center"/>
        <w:rPr>
          <w:b/>
          <w:b/>
        </w:rPr>
      </w:pPr>
      <w:r>
        <w:rPr>
          <w:b/>
        </w:rPr>
        <w:t>§</w:t>
      </w:r>
      <w:r>
        <w:rPr>
          <w:b/>
          <w:spacing w:val="-1"/>
        </w:rPr>
        <w:t xml:space="preserve"> </w:t>
      </w:r>
      <w:r>
        <w:rPr>
          <w:b/>
          <w:spacing w:val="-7"/>
        </w:rPr>
        <w:t>10</w:t>
      </w:r>
    </w:p>
    <w:p>
      <w:pPr>
        <w:pStyle w:val="Normal"/>
        <w:spacing w:before="2" w:after="0"/>
        <w:ind w:left="1039" w:right="718" w:hanging="0"/>
        <w:jc w:val="center"/>
        <w:rPr>
          <w:b/>
          <w:b/>
        </w:rPr>
      </w:pPr>
      <w:r>
        <w:rPr>
          <w:b/>
        </w:rPr>
        <w:t>Gwarancja</w:t>
      </w:r>
      <w:r>
        <w:rPr>
          <w:b/>
          <w:spacing w:val="-6"/>
        </w:rPr>
        <w:t xml:space="preserve"> </w:t>
      </w:r>
      <w:r>
        <w:rPr>
          <w:b/>
        </w:rPr>
        <w:t>i</w:t>
      </w:r>
      <w:r>
        <w:rPr>
          <w:b/>
          <w:spacing w:val="-5"/>
        </w:rPr>
        <w:t xml:space="preserve"> </w:t>
      </w:r>
      <w:r>
        <w:rPr>
          <w:b/>
          <w:spacing w:val="-2"/>
        </w:rPr>
        <w:t>Rękojmia</w:t>
      </w:r>
    </w:p>
    <w:p>
      <w:pPr>
        <w:pStyle w:val="ListParagraph"/>
        <w:numPr>
          <w:ilvl w:val="0"/>
          <w:numId w:val="20"/>
        </w:numPr>
        <w:tabs>
          <w:tab w:val="clear" w:pos="720"/>
          <w:tab w:val="left" w:pos="1257" w:leader="none"/>
          <w:tab w:val="left" w:pos="1259" w:leader="none"/>
          <w:tab w:val="left" w:pos="2980" w:leader="none"/>
        </w:tabs>
        <w:spacing w:before="238" w:after="0"/>
        <w:ind w:left="1259" w:right="653" w:hanging="284"/>
        <w:rPr/>
      </w:pPr>
      <w:r>
        <w:rPr/>
        <w:t>Wykonawca udziela Zamawiającemu na wykonane roboty budowlane w</w:t>
      </w:r>
      <w:r>
        <w:rPr>
          <w:spacing w:val="-1"/>
        </w:rPr>
        <w:t xml:space="preserve"> </w:t>
      </w:r>
      <w:r>
        <w:rPr/>
        <w:t>tym na zastosowane materiały, konstrukcje lub inne wyroby stanowiące Przedmiot Umowy, Gwarancji Jakości na okres</w:t>
      </w:r>
      <w:r>
        <w:rPr>
          <w:spacing w:val="114"/>
        </w:rPr>
        <w:t xml:space="preserve"> </w:t>
      </w:r>
      <w:r>
        <w:rPr>
          <w:rFonts w:ascii="Times New Roman" w:hAnsi="Times New Roman"/>
          <w:u w:val="single"/>
        </w:rPr>
        <w:t>……..</w:t>
      </w:r>
      <w:r>
        <w:rPr>
          <w:rFonts w:ascii="Times New Roman" w:hAnsi="Times New Roman"/>
        </w:rPr>
        <w:t xml:space="preserve"> </w:t>
      </w:r>
      <w:r>
        <w:rPr/>
        <w:t>miesięcy licząc od daty Odbioru końcowego robót na warunkach określonych w Umowie.</w:t>
      </w:r>
    </w:p>
    <w:p>
      <w:pPr>
        <w:pStyle w:val="ListParagraph"/>
        <w:numPr>
          <w:ilvl w:val="0"/>
          <w:numId w:val="20"/>
        </w:numPr>
        <w:tabs>
          <w:tab w:val="clear" w:pos="720"/>
          <w:tab w:val="left" w:pos="1257" w:leader="none"/>
          <w:tab w:val="left" w:pos="1259" w:leader="none"/>
          <w:tab w:val="left" w:pos="7502" w:leader="none"/>
        </w:tabs>
        <w:spacing w:before="241" w:after="0"/>
        <w:ind w:left="1259" w:right="658" w:hanging="284"/>
        <w:rPr/>
      </w:pPr>
      <w:r>
        <w:rPr/>
        <w:t>Gwarancja jakości biegnie od dnia podpisania Protokołu Odbioru Końcowego i trwa przez okres wskazany w ust. 1. Okres rękojmi za wady wynosi 60 miesięcy od dnia Odbioru Końcowego.</w:t>
      </w:r>
    </w:p>
    <w:p>
      <w:pPr>
        <w:pStyle w:val="ListParagraph"/>
        <w:numPr>
          <w:ilvl w:val="0"/>
          <w:numId w:val="20"/>
        </w:numPr>
        <w:tabs>
          <w:tab w:val="clear" w:pos="720"/>
          <w:tab w:val="left" w:pos="1257" w:leader="none"/>
          <w:tab w:val="left" w:pos="1259" w:leader="none"/>
        </w:tabs>
        <w:spacing w:before="241" w:after="0"/>
        <w:ind w:left="1259" w:right="658" w:hanging="284"/>
        <w:rPr/>
      </w:pPr>
      <w:r>
        <w:rPr/>
        <w:t>W okresie Gwarancji Jakości i Rękojmi Wykonawca przejmuje na siebie wszelkie obowiązki wynikające z serwisowania i konserwacji Przedmiotu Umowy mające wpływ na trwałość gwarancji producenta.</w:t>
      </w:r>
    </w:p>
    <w:p>
      <w:pPr>
        <w:pStyle w:val="ListParagraph"/>
        <w:numPr>
          <w:ilvl w:val="0"/>
          <w:numId w:val="20"/>
        </w:numPr>
        <w:tabs>
          <w:tab w:val="clear" w:pos="720"/>
          <w:tab w:val="left" w:pos="1257" w:leader="none"/>
          <w:tab w:val="left" w:pos="1259" w:leader="none"/>
        </w:tabs>
        <w:ind w:left="1259" w:right="657" w:hanging="284"/>
        <w:rPr/>
      </w:pPr>
      <w:r>
        <w:rPr/>
        <w:t>W celu uniknięcia wątpliwości Strony potwierdzają, iż Wynagrodzenie umowne obejmuje Wynagrodzenie</w:t>
      </w:r>
      <w:r>
        <w:rPr>
          <w:spacing w:val="40"/>
        </w:rPr>
        <w:t xml:space="preserve"> </w:t>
      </w:r>
      <w:r>
        <w:rPr/>
        <w:t>z</w:t>
      </w:r>
      <w:r>
        <w:rPr>
          <w:spacing w:val="40"/>
        </w:rPr>
        <w:t xml:space="preserve"> </w:t>
      </w:r>
      <w:r>
        <w:rPr/>
        <w:t>tytułu</w:t>
      </w:r>
      <w:r>
        <w:rPr>
          <w:spacing w:val="40"/>
        </w:rPr>
        <w:t xml:space="preserve"> </w:t>
      </w:r>
      <w:r>
        <w:rPr/>
        <w:t>udzielenia</w:t>
      </w:r>
      <w:r>
        <w:rPr>
          <w:spacing w:val="40"/>
        </w:rPr>
        <w:t xml:space="preserve"> </w:t>
      </w:r>
      <w:r>
        <w:rPr/>
        <w:t>Gwarancji</w:t>
      </w:r>
      <w:r>
        <w:rPr>
          <w:spacing w:val="40"/>
        </w:rPr>
        <w:t xml:space="preserve"> </w:t>
      </w:r>
      <w:r>
        <w:rPr/>
        <w:t>i</w:t>
      </w:r>
      <w:r>
        <w:rPr>
          <w:spacing w:val="40"/>
        </w:rPr>
        <w:t xml:space="preserve"> </w:t>
      </w:r>
      <w:r>
        <w:rPr/>
        <w:t>wykonywania</w:t>
      </w:r>
      <w:r>
        <w:rPr>
          <w:spacing w:val="40"/>
        </w:rPr>
        <w:t xml:space="preserve"> </w:t>
      </w:r>
      <w:r>
        <w:rPr/>
        <w:t>obowiązków</w:t>
      </w:r>
      <w:r>
        <w:rPr>
          <w:spacing w:val="40"/>
        </w:rPr>
        <w:t xml:space="preserve"> </w:t>
      </w:r>
      <w:r>
        <w:rPr/>
        <w:t>wynikających</w:t>
      </w:r>
      <w:r>
        <w:rPr>
          <w:spacing w:val="80"/>
        </w:rPr>
        <w:t xml:space="preserve"> </w:t>
      </w:r>
      <w:r>
        <w:rPr/>
        <w:t>z</w:t>
      </w:r>
      <w:r>
        <w:rPr>
          <w:spacing w:val="-3"/>
        </w:rPr>
        <w:t xml:space="preserve"> </w:t>
      </w:r>
      <w:r>
        <w:rPr/>
        <w:t xml:space="preserve">udzielonych Gwarancji w tym wymaganych przez producenta konserwacji i przeglądów </w:t>
      </w:r>
      <w:r>
        <w:rPr>
          <w:spacing w:val="-2"/>
        </w:rPr>
        <w:t>technicznych.</w:t>
      </w:r>
    </w:p>
    <w:p>
      <w:pPr>
        <w:pStyle w:val="ListParagraph"/>
        <w:numPr>
          <w:ilvl w:val="0"/>
          <w:numId w:val="20"/>
        </w:numPr>
        <w:tabs>
          <w:tab w:val="clear" w:pos="720"/>
          <w:tab w:val="left" w:pos="1257" w:leader="none"/>
          <w:tab w:val="left" w:pos="1259" w:leader="none"/>
        </w:tabs>
        <w:ind w:left="1259" w:right="657" w:hanging="284"/>
        <w:rPr/>
      </w:pPr>
      <w:r>
        <w:rPr/>
        <w:t>Gwarancja nie narusza uprawnień Zamawiającego wynikających z Rękojmi za Wady, jak również</w:t>
      </w:r>
      <w:r>
        <w:rPr>
          <w:spacing w:val="40"/>
        </w:rPr>
        <w:t xml:space="preserve"> </w:t>
      </w:r>
      <w:r>
        <w:rPr/>
        <w:t>do</w:t>
      </w:r>
      <w:r>
        <w:rPr>
          <w:spacing w:val="40"/>
        </w:rPr>
        <w:t xml:space="preserve"> </w:t>
      </w:r>
      <w:r>
        <w:rPr/>
        <w:t>dochodzenia</w:t>
      </w:r>
      <w:r>
        <w:rPr>
          <w:spacing w:val="40"/>
        </w:rPr>
        <w:t xml:space="preserve"> </w:t>
      </w:r>
      <w:r>
        <w:rPr/>
        <w:t>roszczeń</w:t>
      </w:r>
      <w:r>
        <w:rPr>
          <w:spacing w:val="40"/>
        </w:rPr>
        <w:t xml:space="preserve"> </w:t>
      </w:r>
      <w:r>
        <w:rPr/>
        <w:t>o</w:t>
      </w:r>
      <w:r>
        <w:rPr>
          <w:spacing w:val="40"/>
        </w:rPr>
        <w:t xml:space="preserve"> </w:t>
      </w:r>
      <w:r>
        <w:rPr/>
        <w:t>naprawienie</w:t>
      </w:r>
      <w:r>
        <w:rPr>
          <w:spacing w:val="40"/>
        </w:rPr>
        <w:t xml:space="preserve"> </w:t>
      </w:r>
      <w:r>
        <w:rPr/>
        <w:t>poniesionej</w:t>
      </w:r>
      <w:r>
        <w:rPr>
          <w:spacing w:val="40"/>
        </w:rPr>
        <w:t xml:space="preserve"> </w:t>
      </w:r>
      <w:r>
        <w:rPr/>
        <w:t>szkody</w:t>
      </w:r>
      <w:r>
        <w:rPr>
          <w:spacing w:val="40"/>
        </w:rPr>
        <w:t xml:space="preserve"> </w:t>
      </w:r>
      <w:r>
        <w:rPr/>
        <w:t>w</w:t>
      </w:r>
      <w:r>
        <w:rPr>
          <w:spacing w:val="40"/>
        </w:rPr>
        <w:t xml:space="preserve"> </w:t>
      </w:r>
      <w:r>
        <w:rPr/>
        <w:t>pełnej</w:t>
      </w:r>
      <w:r>
        <w:rPr>
          <w:spacing w:val="40"/>
        </w:rPr>
        <w:t xml:space="preserve"> </w:t>
      </w:r>
      <w:r>
        <w:rPr/>
        <w:t>wysokości</w:t>
      </w:r>
      <w:r>
        <w:rPr>
          <w:spacing w:val="40"/>
        </w:rPr>
        <w:t xml:space="preserve"> </w:t>
      </w:r>
      <w:r>
        <w:rPr/>
        <w:t>i innych roszczeń przysługujących Zamawiającemu zgodnie z Umową.</w:t>
      </w:r>
    </w:p>
    <w:p>
      <w:pPr>
        <w:pStyle w:val="ListParagraph"/>
        <w:numPr>
          <w:ilvl w:val="0"/>
          <w:numId w:val="20"/>
        </w:numPr>
        <w:tabs>
          <w:tab w:val="clear" w:pos="720"/>
          <w:tab w:val="left" w:pos="1257" w:leader="none"/>
          <w:tab w:val="left" w:pos="1259" w:leader="none"/>
        </w:tabs>
        <w:spacing w:before="239" w:after="0"/>
        <w:ind w:left="1259" w:right="653" w:hanging="284"/>
        <w:rPr/>
      </w:pPr>
      <w:r>
        <w:rPr/>
        <w:t>Okres odpowiedzialności</w:t>
      </w:r>
      <w:r>
        <w:rPr>
          <w:spacing w:val="-1"/>
        </w:rPr>
        <w:t xml:space="preserve"> </w:t>
      </w:r>
      <w:r>
        <w:rPr/>
        <w:t>Wykonawcy</w:t>
      </w:r>
      <w:r>
        <w:rPr>
          <w:spacing w:val="-2"/>
        </w:rPr>
        <w:t xml:space="preserve"> </w:t>
      </w:r>
      <w:r>
        <w:rPr/>
        <w:t>za</w:t>
      </w:r>
      <w:r>
        <w:rPr>
          <w:spacing w:val="-1"/>
        </w:rPr>
        <w:t xml:space="preserve"> </w:t>
      </w:r>
      <w:r>
        <w:rPr/>
        <w:t>Wady</w:t>
      </w:r>
      <w:r>
        <w:rPr>
          <w:spacing w:val="-2"/>
        </w:rPr>
        <w:t xml:space="preserve"> </w:t>
      </w:r>
      <w:r>
        <w:rPr/>
        <w:t>lub</w:t>
      </w:r>
      <w:r>
        <w:rPr>
          <w:spacing w:val="-1"/>
        </w:rPr>
        <w:t xml:space="preserve"> </w:t>
      </w:r>
      <w:r>
        <w:rPr/>
        <w:t>Usterki robót</w:t>
      </w:r>
      <w:r>
        <w:rPr>
          <w:spacing w:val="-1"/>
        </w:rPr>
        <w:t xml:space="preserve"> </w:t>
      </w:r>
      <w:r>
        <w:rPr/>
        <w:t>z tytułu Rękojmi</w:t>
      </w:r>
      <w:r>
        <w:rPr>
          <w:spacing w:val="-1"/>
        </w:rPr>
        <w:t xml:space="preserve"> </w:t>
      </w:r>
      <w:r>
        <w:rPr/>
        <w:t>i</w:t>
      </w:r>
      <w:r>
        <w:rPr>
          <w:spacing w:val="-1"/>
        </w:rPr>
        <w:t xml:space="preserve"> </w:t>
      </w:r>
      <w:r>
        <w:rPr/>
        <w:t>Gwarancji rozpoczyna swój bieg od dnia dokonania odbioru końcowego robót.</w:t>
      </w:r>
    </w:p>
    <w:p>
      <w:pPr>
        <w:pStyle w:val="ListParagraph"/>
        <w:numPr>
          <w:ilvl w:val="0"/>
          <w:numId w:val="20"/>
        </w:numPr>
        <w:tabs>
          <w:tab w:val="clear" w:pos="720"/>
          <w:tab w:val="left" w:pos="1257" w:leader="none"/>
          <w:tab w:val="left" w:pos="1259" w:leader="none"/>
        </w:tabs>
        <w:spacing w:before="75" w:after="0"/>
        <w:ind w:left="1259" w:right="653" w:hanging="284"/>
        <w:rPr/>
      </w:pPr>
      <w:r>
        <w:rPr/>
        <w:t>Wykonawca w dniu podpisania protokołu Odbioru końcowego zobowiązany jest przekazać Zamawiającemu certyfikaty bezpieczeństwa i deklaracje zgodności dla zapewnionych przez niego materiałów i urządzeń.</w:t>
      </w:r>
    </w:p>
    <w:p>
      <w:pPr>
        <w:pStyle w:val="ListParagraph"/>
        <w:numPr>
          <w:ilvl w:val="0"/>
          <w:numId w:val="20"/>
        </w:numPr>
        <w:tabs>
          <w:tab w:val="clear" w:pos="720"/>
          <w:tab w:val="left" w:pos="1257" w:leader="none"/>
          <w:tab w:val="left" w:pos="1259" w:leader="none"/>
        </w:tabs>
        <w:spacing w:before="241" w:after="0"/>
        <w:ind w:left="1259" w:right="654" w:hanging="284"/>
        <w:rPr/>
      </w:pPr>
      <w:r>
        <w:rPr/>
        <w:t>Jeżeli okres Gwarancji udzielonej Wykonawcy na materiały lub urządzenia zastosowane do wykonania przedmiotu Umowy przez dostawcę lub producenta tych materiałów lub</w:t>
      </w:r>
      <w:r>
        <w:rPr>
          <w:spacing w:val="40"/>
        </w:rPr>
        <w:t xml:space="preserve"> </w:t>
      </w:r>
      <w:r>
        <w:rPr/>
        <w:t>urządzeń będzie dłuższy niż okres gwarancji udzielonej Zamawiającemu przez Wykonawcę, wówczas Wykonawca, niezwłocznie po upływie okresu gwarancji udzielonej</w:t>
      </w:r>
      <w:r>
        <w:rPr>
          <w:spacing w:val="40"/>
        </w:rPr>
        <w:t xml:space="preserve"> </w:t>
      </w:r>
      <w:r>
        <w:rPr/>
        <w:t>Zamawiającemu, przeniesie na Zamawiającego przysługujące mu na podstawie tej gwarancji prawa, w tym poprzez wydanie Zamawiającemu stosownych dokumentów gwarancyjnych.</w:t>
      </w:r>
      <w:r>
        <w:rPr>
          <w:spacing w:val="80"/>
          <w:w w:val="150"/>
        </w:rPr>
        <w:t xml:space="preserve"> </w:t>
      </w:r>
      <w:r>
        <w:rPr/>
        <w:t>W</w:t>
      </w:r>
      <w:r>
        <w:rPr>
          <w:spacing w:val="-1"/>
        </w:rPr>
        <w:t xml:space="preserve"> </w:t>
      </w:r>
      <w:r>
        <w:rPr/>
        <w:t>przypadku gdy taka Gwarancja została udzielona Podwykonawcy, Wykonawca uzyska prawa z takiej gwarancji dla siebie, a następnie przeniesie je na Zamawiającego zgodnie ze zdaniem pierwszym niniejszego ustępu.</w:t>
      </w:r>
    </w:p>
    <w:p>
      <w:pPr>
        <w:pStyle w:val="ListParagraph"/>
        <w:numPr>
          <w:ilvl w:val="0"/>
          <w:numId w:val="20"/>
        </w:numPr>
        <w:tabs>
          <w:tab w:val="clear" w:pos="720"/>
          <w:tab w:val="left" w:pos="1257" w:leader="none"/>
          <w:tab w:val="left" w:pos="1259" w:leader="none"/>
        </w:tabs>
        <w:spacing w:before="241" w:after="0"/>
        <w:ind w:left="1259" w:right="657" w:hanging="284"/>
        <w:rPr/>
      </w:pPr>
      <w:r>
        <w:rPr/>
        <w:t>Wszelkie</w:t>
      </w:r>
      <w:r>
        <w:rPr>
          <w:spacing w:val="78"/>
        </w:rPr>
        <w:t xml:space="preserve"> </w:t>
      </w:r>
      <w:r>
        <w:rPr/>
        <w:t>Koszty</w:t>
      </w:r>
      <w:r>
        <w:rPr>
          <w:spacing w:val="77"/>
        </w:rPr>
        <w:t xml:space="preserve"> </w:t>
      </w:r>
      <w:r>
        <w:rPr/>
        <w:t>związane</w:t>
      </w:r>
      <w:r>
        <w:rPr>
          <w:spacing w:val="79"/>
        </w:rPr>
        <w:t xml:space="preserve"> </w:t>
      </w:r>
      <w:r>
        <w:rPr/>
        <w:t>z</w:t>
      </w:r>
      <w:r>
        <w:rPr>
          <w:spacing w:val="76"/>
        </w:rPr>
        <w:t xml:space="preserve"> </w:t>
      </w:r>
      <w:r>
        <w:rPr/>
        <w:t>usunięciem</w:t>
      </w:r>
      <w:r>
        <w:rPr>
          <w:spacing w:val="76"/>
        </w:rPr>
        <w:t xml:space="preserve"> </w:t>
      </w:r>
      <w:r>
        <w:rPr/>
        <w:t>Wad</w:t>
      </w:r>
      <w:r>
        <w:rPr>
          <w:spacing w:val="77"/>
        </w:rPr>
        <w:t xml:space="preserve"> </w:t>
      </w:r>
      <w:r>
        <w:rPr/>
        <w:t>lub</w:t>
      </w:r>
      <w:r>
        <w:rPr>
          <w:spacing w:val="77"/>
        </w:rPr>
        <w:t xml:space="preserve"> </w:t>
      </w:r>
      <w:r>
        <w:rPr/>
        <w:t>Usterek</w:t>
      </w:r>
      <w:r>
        <w:rPr>
          <w:spacing w:val="75"/>
        </w:rPr>
        <w:t xml:space="preserve"> </w:t>
      </w:r>
      <w:r>
        <w:rPr/>
        <w:t>ponosi</w:t>
      </w:r>
      <w:r>
        <w:rPr>
          <w:spacing w:val="76"/>
        </w:rPr>
        <w:t xml:space="preserve"> </w:t>
      </w:r>
      <w:r>
        <w:rPr/>
        <w:t>Wykonawca,</w:t>
      </w:r>
      <w:r>
        <w:rPr>
          <w:spacing w:val="76"/>
        </w:rPr>
        <w:t xml:space="preserve"> </w:t>
      </w:r>
      <w:r>
        <w:rPr/>
        <w:t>w</w:t>
      </w:r>
      <w:r>
        <w:rPr>
          <w:spacing w:val="77"/>
        </w:rPr>
        <w:t xml:space="preserve"> </w:t>
      </w:r>
      <w:r>
        <w:rPr/>
        <w:t>tym w</w:t>
      </w:r>
      <w:r>
        <w:rPr>
          <w:spacing w:val="-4"/>
        </w:rPr>
        <w:t xml:space="preserve"> </w:t>
      </w:r>
      <w:r>
        <w:rPr/>
        <w:t>szczególności Koszty ewentualnego transportu elementu posiadającego wadę lub usterkę na inne miejsce.</w:t>
      </w:r>
    </w:p>
    <w:p>
      <w:pPr>
        <w:pStyle w:val="ListParagraph"/>
        <w:numPr>
          <w:ilvl w:val="0"/>
          <w:numId w:val="20"/>
        </w:numPr>
        <w:tabs>
          <w:tab w:val="clear" w:pos="720"/>
          <w:tab w:val="left" w:pos="1259" w:leader="none"/>
          <w:tab w:val="left" w:pos="1401" w:leader="none"/>
        </w:tabs>
        <w:spacing w:before="239" w:after="0"/>
        <w:ind w:left="1259" w:right="659" w:hanging="284"/>
        <w:rPr/>
      </w:pPr>
      <w:r>
        <w:rPr/>
        <w:t xml:space="preserve">Usunięcie Wady lub Usterki stwierdzone zostanie protokołem podpisanym przez każdą ze </w:t>
      </w:r>
      <w:r>
        <w:rPr>
          <w:spacing w:val="-2"/>
        </w:rPr>
        <w:t>Stron.</w:t>
      </w:r>
    </w:p>
    <w:p>
      <w:pPr>
        <w:pStyle w:val="ListParagraph"/>
        <w:numPr>
          <w:ilvl w:val="0"/>
          <w:numId w:val="20"/>
        </w:numPr>
        <w:tabs>
          <w:tab w:val="clear" w:pos="720"/>
          <w:tab w:val="left" w:pos="1402" w:leader="none"/>
        </w:tabs>
        <w:spacing w:before="72" w:after="0"/>
        <w:ind w:left="1402" w:hanging="426"/>
        <w:rPr/>
      </w:pPr>
      <w:r>
        <w:rPr/>
        <w:t>Terminy</w:t>
      </w:r>
      <w:r>
        <w:rPr>
          <w:spacing w:val="-8"/>
        </w:rPr>
        <w:t xml:space="preserve"> </w:t>
      </w:r>
      <w:r>
        <w:rPr/>
        <w:t>usuwania</w:t>
      </w:r>
      <w:r>
        <w:rPr>
          <w:spacing w:val="-5"/>
        </w:rPr>
        <w:t xml:space="preserve"> </w:t>
      </w:r>
      <w:r>
        <w:rPr/>
        <w:t>Wad</w:t>
      </w:r>
      <w:r>
        <w:rPr>
          <w:spacing w:val="-6"/>
        </w:rPr>
        <w:t xml:space="preserve"> </w:t>
      </w:r>
      <w:r>
        <w:rPr/>
        <w:t>lub</w:t>
      </w:r>
      <w:r>
        <w:rPr>
          <w:spacing w:val="-5"/>
        </w:rPr>
        <w:t xml:space="preserve"> </w:t>
      </w:r>
      <w:r>
        <w:rPr>
          <w:spacing w:val="-2"/>
        </w:rPr>
        <w:t>Usterek</w:t>
      </w:r>
    </w:p>
    <w:p>
      <w:pPr>
        <w:pStyle w:val="ListParagraph"/>
        <w:numPr>
          <w:ilvl w:val="1"/>
          <w:numId w:val="20"/>
        </w:numPr>
        <w:tabs>
          <w:tab w:val="clear" w:pos="720"/>
          <w:tab w:val="left" w:pos="1540" w:leader="none"/>
          <w:tab w:val="left" w:pos="1542" w:leader="none"/>
        </w:tabs>
        <w:spacing w:before="73" w:after="0"/>
        <w:ind w:left="1542" w:right="658" w:hanging="284"/>
        <w:rPr/>
      </w:pPr>
      <w:r>
        <w:rPr/>
        <w:t>Wykonawca</w:t>
      </w:r>
      <w:r>
        <w:rPr>
          <w:spacing w:val="34"/>
        </w:rPr>
        <w:t xml:space="preserve"> </w:t>
      </w:r>
      <w:r>
        <w:rPr/>
        <w:t>zobowiązuje</w:t>
      </w:r>
      <w:r>
        <w:rPr>
          <w:spacing w:val="30"/>
        </w:rPr>
        <w:t xml:space="preserve"> </w:t>
      </w:r>
      <w:r>
        <w:rPr/>
        <w:t>się</w:t>
      </w:r>
      <w:r>
        <w:rPr>
          <w:spacing w:val="31"/>
        </w:rPr>
        <w:t xml:space="preserve"> </w:t>
      </w:r>
      <w:r>
        <w:rPr/>
        <w:t>usunąć</w:t>
      </w:r>
      <w:r>
        <w:rPr>
          <w:spacing w:val="34"/>
        </w:rPr>
        <w:t xml:space="preserve"> </w:t>
      </w:r>
      <w:r>
        <w:rPr/>
        <w:t>wadę</w:t>
      </w:r>
      <w:r>
        <w:rPr>
          <w:spacing w:val="33"/>
        </w:rPr>
        <w:t xml:space="preserve"> </w:t>
      </w:r>
      <w:r>
        <w:rPr/>
        <w:t>Przedmiotu</w:t>
      </w:r>
      <w:r>
        <w:rPr>
          <w:spacing w:val="31"/>
        </w:rPr>
        <w:t xml:space="preserve"> </w:t>
      </w:r>
      <w:r>
        <w:rPr/>
        <w:t>Umowy</w:t>
      </w:r>
      <w:r>
        <w:rPr>
          <w:spacing w:val="32"/>
        </w:rPr>
        <w:t xml:space="preserve"> </w:t>
      </w:r>
      <w:r>
        <w:rPr/>
        <w:t>w</w:t>
      </w:r>
      <w:r>
        <w:rPr>
          <w:spacing w:val="33"/>
        </w:rPr>
        <w:t xml:space="preserve"> </w:t>
      </w:r>
      <w:r>
        <w:rPr/>
        <w:t>terminie</w:t>
      </w:r>
      <w:r>
        <w:rPr>
          <w:spacing w:val="34"/>
        </w:rPr>
        <w:t xml:space="preserve"> </w:t>
      </w:r>
      <w:r>
        <w:rPr/>
        <w:t>do</w:t>
      </w:r>
      <w:r>
        <w:rPr>
          <w:spacing w:val="34"/>
        </w:rPr>
        <w:t xml:space="preserve"> </w:t>
      </w:r>
      <w:r>
        <w:rPr/>
        <w:t>7</w:t>
      </w:r>
      <w:r>
        <w:rPr>
          <w:spacing w:val="31"/>
        </w:rPr>
        <w:t xml:space="preserve"> </w:t>
      </w:r>
      <w:r>
        <w:rPr/>
        <w:t>Dni</w:t>
      </w:r>
      <w:r>
        <w:rPr>
          <w:spacing w:val="34"/>
        </w:rPr>
        <w:t xml:space="preserve"> </w:t>
      </w:r>
      <w:r>
        <w:rPr/>
        <w:t>od dnia zawiadomienia o Wadzie.</w:t>
      </w:r>
    </w:p>
    <w:p>
      <w:pPr>
        <w:pStyle w:val="ListParagraph"/>
        <w:numPr>
          <w:ilvl w:val="1"/>
          <w:numId w:val="20"/>
        </w:numPr>
        <w:tabs>
          <w:tab w:val="clear" w:pos="720"/>
          <w:tab w:val="left" w:pos="1542" w:leader="none"/>
          <w:tab w:val="left" w:pos="1588" w:leader="none"/>
        </w:tabs>
        <w:spacing w:before="199" w:after="0"/>
        <w:ind w:left="1542" w:right="659" w:hanging="284"/>
        <w:rPr/>
      </w:pPr>
      <w:r>
        <w:rPr/>
        <w:t>W uzasadnionych przypadkach, w szczególności ze względów technologicznych, Zamawiający może na pisemny wniosek Wykonawcy przedłużyć termin usunięcia wady, wyznaczając termin od 14 do 30 dni.</w:t>
      </w:r>
    </w:p>
    <w:p>
      <w:pPr>
        <w:pStyle w:val="ListParagraph"/>
        <w:numPr>
          <w:ilvl w:val="1"/>
          <w:numId w:val="20"/>
        </w:numPr>
        <w:tabs>
          <w:tab w:val="clear" w:pos="720"/>
          <w:tab w:val="left" w:pos="1540" w:leader="none"/>
          <w:tab w:val="left" w:pos="1542" w:leader="none"/>
        </w:tabs>
        <w:spacing w:before="200" w:after="0"/>
        <w:ind w:left="1542" w:right="651" w:hanging="284"/>
        <w:rPr/>
      </w:pPr>
      <w:r>
        <w:rPr/>
        <w:t>W uzasadnionych przypadkach, w szczególności ze względu na możliwości technologiczne lub techniczne, Zamawiający może wyznaczyć termin dłuższy, niż określony w literze a).</w:t>
      </w:r>
    </w:p>
    <w:p>
      <w:pPr>
        <w:pStyle w:val="ListParagraph"/>
        <w:numPr>
          <w:ilvl w:val="1"/>
          <w:numId w:val="20"/>
        </w:numPr>
        <w:tabs>
          <w:tab w:val="clear" w:pos="720"/>
          <w:tab w:val="left" w:pos="1542" w:leader="none"/>
          <w:tab w:val="left" w:pos="1588" w:leader="none"/>
        </w:tabs>
        <w:spacing w:before="202" w:after="0"/>
        <w:ind w:left="1542" w:right="651" w:hanging="284"/>
        <w:rPr/>
      </w:pPr>
      <w:r>
        <w:rPr/>
        <w:tab/>
        <w:t>W przypadku wystąpienia usterki mającej bezpośredni wpływ na funkcjonowanie Przedmiotu Umowy</w:t>
      </w:r>
      <w:r>
        <w:rPr>
          <w:spacing w:val="-2"/>
        </w:rPr>
        <w:t xml:space="preserve"> </w:t>
      </w:r>
      <w:r>
        <w:rPr/>
        <w:t>Wykonawca</w:t>
      </w:r>
      <w:r>
        <w:rPr>
          <w:spacing w:val="-1"/>
        </w:rPr>
        <w:t xml:space="preserve"> </w:t>
      </w:r>
      <w:r>
        <w:rPr/>
        <w:t>jest</w:t>
      </w:r>
      <w:r>
        <w:rPr>
          <w:spacing w:val="-1"/>
        </w:rPr>
        <w:t xml:space="preserve"> </w:t>
      </w:r>
      <w:r>
        <w:rPr/>
        <w:t>zobowiązany</w:t>
      </w:r>
      <w:r>
        <w:rPr>
          <w:spacing w:val="-2"/>
        </w:rPr>
        <w:t xml:space="preserve"> </w:t>
      </w:r>
      <w:r>
        <w:rPr/>
        <w:t>do usunięcia</w:t>
      </w:r>
      <w:r>
        <w:rPr>
          <w:spacing w:val="-1"/>
        </w:rPr>
        <w:t xml:space="preserve"> </w:t>
      </w:r>
      <w:r>
        <w:rPr/>
        <w:t>usterki w</w:t>
      </w:r>
      <w:r>
        <w:rPr>
          <w:spacing w:val="-1"/>
        </w:rPr>
        <w:t xml:space="preserve"> </w:t>
      </w:r>
      <w:r>
        <w:rPr/>
        <w:t>ciągu 24</w:t>
      </w:r>
      <w:r>
        <w:rPr>
          <w:spacing w:val="40"/>
        </w:rPr>
        <w:t xml:space="preserve"> </w:t>
      </w:r>
      <w:r>
        <w:rPr/>
        <w:t>godzin od momentu zgłoszenia.</w:t>
      </w:r>
    </w:p>
    <w:p>
      <w:pPr>
        <w:pStyle w:val="ListParagraph"/>
        <w:numPr>
          <w:ilvl w:val="1"/>
          <w:numId w:val="20"/>
        </w:numPr>
        <w:tabs>
          <w:tab w:val="clear" w:pos="720"/>
          <w:tab w:val="left" w:pos="1540" w:leader="none"/>
          <w:tab w:val="left" w:pos="1542" w:leader="none"/>
        </w:tabs>
        <w:spacing w:before="198" w:after="0"/>
        <w:ind w:left="1542" w:right="657" w:hanging="284"/>
        <w:rPr/>
      </w:pPr>
      <w:r>
        <w:rPr/>
        <w:t>W przypadku gdy Wada lub usterka ujawniła się w okresie Rękojmi, Wykonawca jest zobowiązany usunąć ujawnioną Wadę lub usterkę w terminie wskazanym przez Zamawiającego w zawiadomieniu o wadzie lub usterce, lub w protokole odbioru.</w:t>
      </w:r>
    </w:p>
    <w:p>
      <w:pPr>
        <w:pStyle w:val="ListParagraph"/>
        <w:numPr>
          <w:ilvl w:val="1"/>
          <w:numId w:val="20"/>
        </w:numPr>
        <w:tabs>
          <w:tab w:val="clear" w:pos="720"/>
          <w:tab w:val="left" w:pos="1540" w:leader="none"/>
          <w:tab w:val="left" w:pos="1542" w:leader="none"/>
        </w:tabs>
        <w:spacing w:before="202" w:after="0"/>
        <w:ind w:left="1542" w:right="652" w:hanging="284"/>
        <w:rPr/>
      </w:pPr>
      <w:r>
        <w:rPr/>
        <w:t>W przypadku podpisania</w:t>
      </w:r>
      <w:r>
        <w:rPr>
          <w:spacing w:val="-4"/>
        </w:rPr>
        <w:t xml:space="preserve"> </w:t>
      </w:r>
      <w:r>
        <w:rPr/>
        <w:t>Protokołu</w:t>
      </w:r>
      <w:r>
        <w:rPr>
          <w:spacing w:val="-2"/>
        </w:rPr>
        <w:t xml:space="preserve"> </w:t>
      </w:r>
      <w:r>
        <w:rPr/>
        <w:t>ze zgłoszonymi</w:t>
      </w:r>
      <w:r>
        <w:rPr>
          <w:spacing w:val="-2"/>
        </w:rPr>
        <w:t xml:space="preserve"> </w:t>
      </w:r>
      <w:r>
        <w:rPr/>
        <w:t>Wadami i</w:t>
      </w:r>
      <w:r>
        <w:rPr>
          <w:spacing w:val="-2"/>
        </w:rPr>
        <w:t xml:space="preserve"> </w:t>
      </w:r>
      <w:r>
        <w:rPr/>
        <w:t>usterkami</w:t>
      </w:r>
      <w:r>
        <w:rPr>
          <w:spacing w:val="-2"/>
        </w:rPr>
        <w:t xml:space="preserve"> </w:t>
      </w:r>
      <w:r>
        <w:rPr/>
        <w:t>(lub</w:t>
      </w:r>
      <w:r>
        <w:rPr>
          <w:spacing w:val="-4"/>
        </w:rPr>
        <w:t xml:space="preserve"> </w:t>
      </w:r>
      <w:r>
        <w:rPr/>
        <w:t>w przypadku odmowy podpisania ww. protokołu – od daty doręczenia Wykonawcy przedmiotowego protokołu)</w:t>
      </w:r>
      <w:r>
        <w:rPr>
          <w:spacing w:val="40"/>
        </w:rPr>
        <w:t xml:space="preserve"> </w:t>
      </w:r>
      <w:r>
        <w:rPr/>
        <w:t>po usunięciu wad zgodnie z postanowieniami ust. 11 zawiadomi Zamawiającego o gotowości do ponownego Odbioru w sposób określony w Umowie. Zawiadomienie Wykonawcy świadczy o gotowości przekazania robót. Po tym terminie nastąpi ponowny odbiór.</w:t>
      </w:r>
    </w:p>
    <w:p>
      <w:pPr>
        <w:pStyle w:val="ListParagraph"/>
        <w:numPr>
          <w:ilvl w:val="0"/>
          <w:numId w:val="20"/>
        </w:numPr>
        <w:tabs>
          <w:tab w:val="clear" w:pos="720"/>
          <w:tab w:val="left" w:pos="1313" w:leader="none"/>
          <w:tab w:val="left" w:pos="1403" w:leader="none"/>
        </w:tabs>
        <w:spacing w:before="75" w:after="0"/>
        <w:ind w:left="1403" w:right="656" w:hanging="428"/>
        <w:rPr/>
      </w:pPr>
      <w:r>
        <w:rPr/>
        <w:t>W przypadku</w:t>
      </w:r>
      <w:r>
        <w:rPr>
          <w:spacing w:val="-1"/>
        </w:rPr>
        <w:t xml:space="preserve"> </w:t>
      </w:r>
      <w:r>
        <w:rPr/>
        <w:t>nieprzystąpienia przez</w:t>
      </w:r>
      <w:r>
        <w:rPr>
          <w:spacing w:val="-2"/>
        </w:rPr>
        <w:t xml:space="preserve"> </w:t>
      </w:r>
      <w:r>
        <w:rPr/>
        <w:t>Wykonawcę</w:t>
      </w:r>
      <w:r>
        <w:rPr>
          <w:spacing w:val="-1"/>
        </w:rPr>
        <w:t xml:space="preserve"> </w:t>
      </w:r>
      <w:r>
        <w:rPr/>
        <w:t>do</w:t>
      </w:r>
      <w:r>
        <w:rPr>
          <w:spacing w:val="-2"/>
        </w:rPr>
        <w:t xml:space="preserve"> </w:t>
      </w:r>
      <w:r>
        <w:rPr/>
        <w:t>usuwania</w:t>
      </w:r>
      <w:r>
        <w:rPr>
          <w:spacing w:val="-1"/>
        </w:rPr>
        <w:t xml:space="preserve"> </w:t>
      </w:r>
      <w:r>
        <w:rPr/>
        <w:t>zgłoszonych</w:t>
      </w:r>
      <w:r>
        <w:rPr>
          <w:spacing w:val="-2"/>
        </w:rPr>
        <w:t xml:space="preserve"> </w:t>
      </w:r>
      <w:r>
        <w:rPr/>
        <w:t>Wad</w:t>
      </w:r>
      <w:r>
        <w:rPr>
          <w:spacing w:val="-1"/>
        </w:rPr>
        <w:t xml:space="preserve"> </w:t>
      </w:r>
      <w:r>
        <w:rPr/>
        <w:t>lub</w:t>
      </w:r>
      <w:r>
        <w:rPr>
          <w:spacing w:val="-3"/>
        </w:rPr>
        <w:t xml:space="preserve"> </w:t>
      </w:r>
      <w:r>
        <w:rPr/>
        <w:t>Usterek w</w:t>
      </w:r>
      <w:r>
        <w:rPr>
          <w:spacing w:val="-3"/>
        </w:rPr>
        <w:t xml:space="preserve"> </w:t>
      </w:r>
      <w:r>
        <w:rPr/>
        <w:t>terminie wskazanym przez Zamawiającego zgodnie z ust. 11 powyżej lub w przypadku konieczności natychmiastowego usunięcia wad lub usterek, Zamawiający będzie uprawniony według swojego wyboru do usunięcia Wad lub Usterek we własnym zakresie lub</w:t>
      </w:r>
      <w:r>
        <w:rPr>
          <w:spacing w:val="74"/>
        </w:rPr>
        <w:t xml:space="preserve"> </w:t>
      </w:r>
      <w:r>
        <w:rPr/>
        <w:t>do</w:t>
      </w:r>
      <w:r>
        <w:rPr>
          <w:spacing w:val="75"/>
        </w:rPr>
        <w:t xml:space="preserve"> </w:t>
      </w:r>
      <w:r>
        <w:rPr/>
        <w:t>zlecenia</w:t>
      </w:r>
      <w:r>
        <w:rPr>
          <w:spacing w:val="76"/>
        </w:rPr>
        <w:t xml:space="preserve"> </w:t>
      </w:r>
      <w:r>
        <w:rPr/>
        <w:t>ich</w:t>
      </w:r>
      <w:r>
        <w:rPr>
          <w:spacing w:val="76"/>
        </w:rPr>
        <w:t xml:space="preserve"> </w:t>
      </w:r>
      <w:r>
        <w:rPr/>
        <w:t>usunięcia</w:t>
      </w:r>
      <w:r>
        <w:rPr>
          <w:spacing w:val="75"/>
        </w:rPr>
        <w:t xml:space="preserve"> </w:t>
      </w:r>
      <w:r>
        <w:rPr/>
        <w:t>innemu</w:t>
      </w:r>
      <w:r>
        <w:rPr>
          <w:spacing w:val="76"/>
        </w:rPr>
        <w:t xml:space="preserve"> </w:t>
      </w:r>
      <w:r>
        <w:rPr/>
        <w:t>podmiotowi,</w:t>
      </w:r>
      <w:r>
        <w:rPr>
          <w:spacing w:val="76"/>
        </w:rPr>
        <w:t xml:space="preserve"> </w:t>
      </w:r>
      <w:r>
        <w:rPr/>
        <w:t>a Koszty</w:t>
      </w:r>
      <w:r>
        <w:rPr>
          <w:spacing w:val="74"/>
        </w:rPr>
        <w:t xml:space="preserve"> </w:t>
      </w:r>
      <w:r>
        <w:rPr/>
        <w:t>z</w:t>
      </w:r>
      <w:r>
        <w:rPr>
          <w:spacing w:val="76"/>
        </w:rPr>
        <w:t xml:space="preserve"> </w:t>
      </w:r>
      <w:r>
        <w:rPr/>
        <w:t>tym</w:t>
      </w:r>
      <w:r>
        <w:rPr>
          <w:spacing w:val="76"/>
        </w:rPr>
        <w:t xml:space="preserve"> </w:t>
      </w:r>
      <w:r>
        <w:rPr/>
        <w:t>związane</w:t>
      </w:r>
      <w:r>
        <w:rPr>
          <w:spacing w:val="75"/>
        </w:rPr>
        <w:t xml:space="preserve"> </w:t>
      </w:r>
      <w:r>
        <w:rPr/>
        <w:t>pokryje z</w:t>
      </w:r>
      <w:r>
        <w:rPr>
          <w:spacing w:val="-2"/>
        </w:rPr>
        <w:t xml:space="preserve"> </w:t>
      </w:r>
      <w:r>
        <w:rPr/>
        <w:t>Zabezpieczenia należytego wykonania Umowy. W przypadku, gdy Koszty usunięcia wad lub</w:t>
      </w:r>
      <w:r>
        <w:rPr>
          <w:spacing w:val="80"/>
        </w:rPr>
        <w:t xml:space="preserve"> </w:t>
      </w:r>
      <w:r>
        <w:rPr/>
        <w:t>usterek</w:t>
      </w:r>
      <w:r>
        <w:rPr>
          <w:spacing w:val="80"/>
        </w:rPr>
        <w:t xml:space="preserve"> </w:t>
      </w:r>
      <w:r>
        <w:rPr/>
        <w:t>przewyższać</w:t>
      </w:r>
      <w:r>
        <w:rPr>
          <w:spacing w:val="80"/>
        </w:rPr>
        <w:t xml:space="preserve"> </w:t>
      </w:r>
      <w:r>
        <w:rPr/>
        <w:t>będą</w:t>
      </w:r>
      <w:r>
        <w:rPr>
          <w:spacing w:val="80"/>
        </w:rPr>
        <w:t xml:space="preserve"> </w:t>
      </w:r>
      <w:r>
        <w:rPr/>
        <w:t>kwotę</w:t>
      </w:r>
      <w:r>
        <w:rPr>
          <w:spacing w:val="80"/>
        </w:rPr>
        <w:t xml:space="preserve"> </w:t>
      </w:r>
      <w:r>
        <w:rPr/>
        <w:t>zabezpieczenia</w:t>
      </w:r>
      <w:r>
        <w:rPr>
          <w:spacing w:val="80"/>
        </w:rPr>
        <w:t xml:space="preserve"> </w:t>
      </w:r>
      <w:r>
        <w:rPr/>
        <w:t>należytego</w:t>
      </w:r>
      <w:r>
        <w:rPr>
          <w:spacing w:val="80"/>
        </w:rPr>
        <w:t xml:space="preserve"> </w:t>
      </w:r>
      <w:r>
        <w:rPr/>
        <w:t>wykonania</w:t>
      </w:r>
      <w:r>
        <w:rPr>
          <w:spacing w:val="80"/>
        </w:rPr>
        <w:t xml:space="preserve"> </w:t>
      </w:r>
      <w:r>
        <w:rPr/>
        <w:t>Umowy, Zamawiający uprawniony jest do żądania zwrotu poniesionych Kosztów, w</w:t>
      </w:r>
      <w:r>
        <w:rPr>
          <w:spacing w:val="-1"/>
        </w:rPr>
        <w:t xml:space="preserve"> </w:t>
      </w:r>
      <w:r>
        <w:rPr/>
        <w:t>części w jakiej nie zostały one pokryte z zabezpieczenia należytego wykonania Umowy.</w:t>
      </w:r>
    </w:p>
    <w:p>
      <w:pPr>
        <w:pStyle w:val="ListParagraph"/>
        <w:numPr>
          <w:ilvl w:val="0"/>
          <w:numId w:val="20"/>
        </w:numPr>
        <w:tabs>
          <w:tab w:val="clear" w:pos="720"/>
          <w:tab w:val="left" w:pos="1315" w:leader="none"/>
          <w:tab w:val="left" w:pos="1403" w:leader="none"/>
        </w:tabs>
        <w:spacing w:before="199" w:after="0"/>
        <w:ind w:left="1403" w:right="655" w:hanging="428"/>
        <w:rPr/>
      </w:pPr>
      <w:r>
        <w:rPr/>
        <w:t>Jeżeli Wykonawca</w:t>
      </w:r>
      <w:r>
        <w:rPr>
          <w:spacing w:val="-1"/>
        </w:rPr>
        <w:t xml:space="preserve"> </w:t>
      </w:r>
      <w:r>
        <w:rPr/>
        <w:t>nie</w:t>
      </w:r>
      <w:r>
        <w:rPr>
          <w:spacing w:val="-3"/>
        </w:rPr>
        <w:t xml:space="preserve"> </w:t>
      </w:r>
      <w:r>
        <w:rPr/>
        <w:t>przystąpi do usunięcia</w:t>
      </w:r>
      <w:r>
        <w:rPr>
          <w:spacing w:val="-1"/>
        </w:rPr>
        <w:t xml:space="preserve"> </w:t>
      </w:r>
      <w:r>
        <w:rPr/>
        <w:t>Wad lub</w:t>
      </w:r>
      <w:r>
        <w:rPr>
          <w:spacing w:val="-2"/>
        </w:rPr>
        <w:t xml:space="preserve"> </w:t>
      </w:r>
      <w:r>
        <w:rPr/>
        <w:t>Usterek</w:t>
      </w:r>
      <w:r>
        <w:rPr>
          <w:spacing w:val="-1"/>
        </w:rPr>
        <w:t xml:space="preserve"> </w:t>
      </w:r>
      <w:r>
        <w:rPr/>
        <w:t>w okresie</w:t>
      </w:r>
      <w:r>
        <w:rPr>
          <w:spacing w:val="-3"/>
        </w:rPr>
        <w:t xml:space="preserve"> </w:t>
      </w:r>
      <w:r>
        <w:rPr/>
        <w:t>umożliwiającym ich usunięcie w terminie wskazanym przez Zamawiającego lub ich nie usunie w terminie określonym przez Zamawiającego, zgłoszone Wady lub usterki mogą zostać usunięte przez Zamawiającego w ramach Wykonania Zastępczego.</w:t>
      </w:r>
    </w:p>
    <w:p>
      <w:pPr>
        <w:pStyle w:val="ListParagraph"/>
        <w:numPr>
          <w:ilvl w:val="0"/>
          <w:numId w:val="20"/>
        </w:numPr>
        <w:tabs>
          <w:tab w:val="clear" w:pos="720"/>
          <w:tab w:val="left" w:pos="1312" w:leader="none"/>
        </w:tabs>
        <w:spacing w:before="200" w:after="0"/>
        <w:ind w:left="1312" w:hanging="336"/>
        <w:rPr/>
      </w:pPr>
      <w:r>
        <w:rPr/>
        <w:t>Usunięcie</w:t>
      </w:r>
      <w:r>
        <w:rPr>
          <w:spacing w:val="-8"/>
        </w:rPr>
        <w:t xml:space="preserve"> </w:t>
      </w:r>
      <w:r>
        <w:rPr/>
        <w:t>Wad</w:t>
      </w:r>
      <w:r>
        <w:rPr>
          <w:spacing w:val="-5"/>
        </w:rPr>
        <w:t xml:space="preserve"> </w:t>
      </w:r>
      <w:r>
        <w:rPr/>
        <w:t>lub</w:t>
      </w:r>
      <w:r>
        <w:rPr>
          <w:spacing w:val="-7"/>
        </w:rPr>
        <w:t xml:space="preserve"> </w:t>
      </w:r>
      <w:r>
        <w:rPr/>
        <w:t>Usterek</w:t>
      </w:r>
      <w:r>
        <w:rPr>
          <w:spacing w:val="-6"/>
        </w:rPr>
        <w:t xml:space="preserve"> </w:t>
      </w:r>
      <w:r>
        <w:rPr/>
        <w:t>zostaje</w:t>
      </w:r>
      <w:r>
        <w:rPr>
          <w:spacing w:val="-5"/>
        </w:rPr>
        <w:t xml:space="preserve"> </w:t>
      </w:r>
      <w:r>
        <w:rPr/>
        <w:t>stwierdzone</w:t>
      </w:r>
      <w:r>
        <w:rPr>
          <w:spacing w:val="-7"/>
        </w:rPr>
        <w:t xml:space="preserve"> </w:t>
      </w:r>
      <w:r>
        <w:rPr/>
        <w:t>w</w:t>
      </w:r>
      <w:r>
        <w:rPr>
          <w:spacing w:val="-7"/>
        </w:rPr>
        <w:t xml:space="preserve"> </w:t>
      </w:r>
      <w:r>
        <w:rPr/>
        <w:t>stosownych</w:t>
      </w:r>
      <w:r>
        <w:rPr>
          <w:spacing w:val="-5"/>
        </w:rPr>
        <w:t xml:space="preserve"> </w:t>
      </w:r>
      <w:r>
        <w:rPr>
          <w:spacing w:val="-2"/>
        </w:rPr>
        <w:t>Protokołach.</w:t>
      </w:r>
    </w:p>
    <w:p>
      <w:pPr>
        <w:pStyle w:val="ListParagraph"/>
        <w:numPr>
          <w:ilvl w:val="0"/>
          <w:numId w:val="20"/>
        </w:numPr>
        <w:tabs>
          <w:tab w:val="clear" w:pos="720"/>
          <w:tab w:val="left" w:pos="1387" w:leader="none"/>
          <w:tab w:val="left" w:pos="1403" w:leader="none"/>
        </w:tabs>
        <w:spacing w:before="200" w:after="0"/>
        <w:ind w:left="1403" w:right="658" w:hanging="428"/>
        <w:rPr/>
      </w:pPr>
      <w:r>
        <w:rPr/>
        <w:t>W zakresie nieuregulowanym Umową, do Rękojmi oraz Gwarancji jakości stosuje się odpowiednie postanowienia Kodeksu cywilnego.</w:t>
      </w:r>
    </w:p>
    <w:p>
      <w:pPr>
        <w:pStyle w:val="ListParagraph"/>
        <w:numPr>
          <w:ilvl w:val="0"/>
          <w:numId w:val="20"/>
        </w:numPr>
        <w:tabs>
          <w:tab w:val="clear" w:pos="720"/>
          <w:tab w:val="left" w:pos="1330" w:leader="none"/>
          <w:tab w:val="left" w:pos="1403" w:leader="none"/>
          <w:tab w:val="left" w:pos="7538" w:leader="none"/>
        </w:tabs>
        <w:spacing w:before="200" w:after="0"/>
        <w:ind w:left="1403" w:right="656" w:hanging="428"/>
        <w:rPr/>
      </w:pPr>
      <w:r>
        <w:rPr/>
        <w:t>W dniu podpisania Protokołu Odbioru Końcowego Wykonawca przekaże Zamawiającemu Dokument Gwarancyjny według wzoru stanowiącego załącznik nr 11 do SWZ.</w:t>
      </w:r>
    </w:p>
    <w:p>
      <w:pPr>
        <w:pStyle w:val="ListParagraph"/>
        <w:numPr>
          <w:ilvl w:val="0"/>
          <w:numId w:val="20"/>
        </w:numPr>
        <w:tabs>
          <w:tab w:val="clear" w:pos="720"/>
          <w:tab w:val="left" w:pos="1320" w:leader="none"/>
          <w:tab w:val="left" w:pos="1403" w:leader="none"/>
        </w:tabs>
        <w:spacing w:before="241" w:after="0"/>
        <w:ind w:left="1403" w:right="658" w:hanging="428"/>
        <w:rPr/>
      </w:pPr>
      <w:r>
        <w:rPr/>
        <w:t>W zakresie nieuregulowanym w niniejszej Umowie, do Rękojmi stosuje się przepisy art. 556</w:t>
      </w:r>
      <w:r>
        <w:rPr>
          <w:spacing w:val="80"/>
        </w:rPr>
        <w:t xml:space="preserve"> </w:t>
      </w:r>
      <w:r>
        <w:rPr/>
        <w:t>i</w:t>
      </w:r>
      <w:r>
        <w:rPr>
          <w:spacing w:val="-1"/>
        </w:rPr>
        <w:t xml:space="preserve"> </w:t>
      </w:r>
      <w:r>
        <w:rPr/>
        <w:t xml:space="preserve">następne Kodeksu cywilnego, a do Gwarancji przepisy art. 577 i następne Kodeksu </w:t>
      </w:r>
      <w:r>
        <w:rPr>
          <w:spacing w:val="-2"/>
        </w:rPr>
        <w:t>cywilnego.</w:t>
      </w:r>
    </w:p>
    <w:p>
      <w:pPr>
        <w:pStyle w:val="ListParagraph"/>
        <w:numPr>
          <w:ilvl w:val="0"/>
          <w:numId w:val="20"/>
        </w:numPr>
        <w:tabs>
          <w:tab w:val="clear" w:pos="720"/>
          <w:tab w:val="left" w:pos="1320" w:leader="none"/>
          <w:tab w:val="left" w:pos="1403" w:leader="none"/>
        </w:tabs>
        <w:spacing w:before="241" w:after="0"/>
        <w:ind w:left="1403" w:right="655" w:hanging="428"/>
        <w:rPr/>
      </w:pPr>
      <w:r>
        <w:rPr/>
        <w:t>Udzielona Gwarancja nie wyłącza, nie ogranicza ani nie zawiesza uprawnień Zamawiającego wynikających z przepisów o Rękojmi za Wady.</w:t>
      </w:r>
    </w:p>
    <w:p>
      <w:pPr>
        <w:pStyle w:val="ListParagraph"/>
        <w:numPr>
          <w:ilvl w:val="0"/>
          <w:numId w:val="20"/>
        </w:numPr>
        <w:tabs>
          <w:tab w:val="clear" w:pos="720"/>
          <w:tab w:val="left" w:pos="1362" w:leader="none"/>
          <w:tab w:val="left" w:pos="1403" w:leader="none"/>
        </w:tabs>
        <w:ind w:left="1403" w:right="652" w:hanging="428"/>
        <w:rPr/>
      </w:pPr>
      <w:r>
        <w:rPr/>
        <w:t>Udzielone</w:t>
      </w:r>
      <w:r>
        <w:rPr>
          <w:spacing w:val="-1"/>
        </w:rPr>
        <w:t xml:space="preserve"> </w:t>
      </w:r>
      <w:r>
        <w:rPr/>
        <w:t>Rękojmia</w:t>
      </w:r>
      <w:r>
        <w:rPr>
          <w:spacing w:val="-2"/>
        </w:rPr>
        <w:t xml:space="preserve"> </w:t>
      </w:r>
      <w:r>
        <w:rPr/>
        <w:t>i</w:t>
      </w:r>
      <w:r>
        <w:rPr>
          <w:spacing w:val="-2"/>
        </w:rPr>
        <w:t xml:space="preserve"> </w:t>
      </w:r>
      <w:r>
        <w:rPr/>
        <w:t>Gwarancja</w:t>
      </w:r>
      <w:r>
        <w:rPr>
          <w:spacing w:val="-1"/>
        </w:rPr>
        <w:t xml:space="preserve"> </w:t>
      </w:r>
      <w:r>
        <w:rPr/>
        <w:t>nie</w:t>
      </w:r>
      <w:r>
        <w:rPr>
          <w:spacing w:val="-1"/>
        </w:rPr>
        <w:t xml:space="preserve"> </w:t>
      </w:r>
      <w:r>
        <w:rPr/>
        <w:t>naruszają</w:t>
      </w:r>
      <w:r>
        <w:rPr>
          <w:spacing w:val="-3"/>
        </w:rPr>
        <w:t xml:space="preserve"> </w:t>
      </w:r>
      <w:r>
        <w:rPr/>
        <w:t>prawa</w:t>
      </w:r>
      <w:r>
        <w:rPr>
          <w:spacing w:val="-1"/>
        </w:rPr>
        <w:t xml:space="preserve"> </w:t>
      </w:r>
      <w:r>
        <w:rPr/>
        <w:t>Zamawiającego do</w:t>
      </w:r>
      <w:r>
        <w:rPr>
          <w:spacing w:val="-2"/>
        </w:rPr>
        <w:t xml:space="preserve"> </w:t>
      </w:r>
      <w:r>
        <w:rPr/>
        <w:t>dochodzenia wobec Wykonawcy roszczeń o naprawienie szkody w pełnej wysokości (w tym również</w:t>
      </w:r>
      <w:r>
        <w:rPr>
          <w:spacing w:val="40"/>
        </w:rPr>
        <w:t xml:space="preserve"> </w:t>
      </w:r>
      <w:r>
        <w:rPr/>
        <w:t>poniesionej w wyniku przekroczenia przez Wykonawcę terminu do usunięcia Wady) na zasadach ogólnych Kodeksu Cywilnego.</w:t>
      </w:r>
    </w:p>
    <w:p>
      <w:pPr>
        <w:pStyle w:val="ListParagraph"/>
        <w:numPr>
          <w:ilvl w:val="0"/>
          <w:numId w:val="20"/>
        </w:numPr>
        <w:tabs>
          <w:tab w:val="clear" w:pos="720"/>
          <w:tab w:val="left" w:pos="1312" w:leader="none"/>
        </w:tabs>
        <w:spacing w:before="241" w:after="0"/>
        <w:ind w:left="1312" w:hanging="336"/>
        <w:rPr/>
      </w:pPr>
      <w:r>
        <w:rPr/>
        <w:t>Strony</w:t>
      </w:r>
      <w:r>
        <w:rPr>
          <w:spacing w:val="-6"/>
        </w:rPr>
        <w:t xml:space="preserve"> </w:t>
      </w:r>
      <w:r>
        <w:rPr/>
        <w:t>ustaliły,</w:t>
      </w:r>
      <w:r>
        <w:rPr>
          <w:spacing w:val="-5"/>
        </w:rPr>
        <w:t xml:space="preserve"> </w:t>
      </w:r>
      <w:r>
        <w:rPr/>
        <w:t>że</w:t>
      </w:r>
      <w:r>
        <w:rPr>
          <w:spacing w:val="-4"/>
        </w:rPr>
        <w:t xml:space="preserve"> </w:t>
      </w:r>
      <w:r>
        <w:rPr/>
        <w:t>okres</w:t>
      </w:r>
      <w:r>
        <w:rPr>
          <w:spacing w:val="-4"/>
        </w:rPr>
        <w:t xml:space="preserve"> </w:t>
      </w:r>
      <w:r>
        <w:rPr/>
        <w:t>Rękojmi</w:t>
      </w:r>
      <w:r>
        <w:rPr>
          <w:spacing w:val="-4"/>
        </w:rPr>
        <w:t xml:space="preserve"> </w:t>
      </w:r>
      <w:r>
        <w:rPr/>
        <w:t>wynosi</w:t>
      </w:r>
      <w:r>
        <w:rPr>
          <w:spacing w:val="-3"/>
        </w:rPr>
        <w:t xml:space="preserve"> </w:t>
      </w:r>
      <w:r>
        <w:rPr/>
        <w:t>60</w:t>
      </w:r>
      <w:r>
        <w:rPr>
          <w:spacing w:val="-8"/>
        </w:rPr>
        <w:t xml:space="preserve"> </w:t>
      </w:r>
      <w:r>
        <w:rPr>
          <w:spacing w:val="-2"/>
        </w:rPr>
        <w:t>miesięcy.</w:t>
      </w:r>
    </w:p>
    <w:p>
      <w:pPr>
        <w:pStyle w:val="Tretekstu"/>
        <w:spacing w:before="199" w:after="0"/>
        <w:jc w:val="left"/>
        <w:rPr/>
      </w:pPr>
      <w:r>
        <w:rPr/>
      </w:r>
    </w:p>
    <w:p>
      <w:pPr>
        <w:pStyle w:val="Normal"/>
        <w:spacing w:lineRule="exact" w:line="257"/>
        <w:ind w:left="1036" w:right="718" w:hanging="0"/>
        <w:jc w:val="center"/>
        <w:rPr>
          <w:b/>
          <w:b/>
        </w:rPr>
      </w:pPr>
      <w:r>
        <w:rPr>
          <w:b/>
        </w:rPr>
        <w:t>§</w:t>
      </w:r>
      <w:r>
        <w:rPr>
          <w:b/>
          <w:spacing w:val="-1"/>
        </w:rPr>
        <w:t xml:space="preserve"> </w:t>
      </w:r>
      <w:r>
        <w:rPr>
          <w:b/>
          <w:spacing w:val="-7"/>
        </w:rPr>
        <w:t>11</w:t>
      </w:r>
    </w:p>
    <w:p>
      <w:pPr>
        <w:pStyle w:val="Normal"/>
        <w:spacing w:lineRule="exact" w:line="257"/>
        <w:ind w:left="1039" w:right="718" w:hanging="0"/>
        <w:jc w:val="center"/>
        <w:rPr>
          <w:b/>
          <w:b/>
        </w:rPr>
      </w:pPr>
      <w:r>
        <w:rPr>
          <w:b/>
        </w:rPr>
        <w:t>Kary</w:t>
      </w:r>
      <w:r>
        <w:rPr>
          <w:b/>
          <w:spacing w:val="-3"/>
        </w:rPr>
        <w:t xml:space="preserve"> </w:t>
      </w:r>
      <w:r>
        <w:rPr>
          <w:b/>
          <w:spacing w:val="-2"/>
        </w:rPr>
        <w:t>umowne</w:t>
      </w:r>
    </w:p>
    <w:p>
      <w:pPr>
        <w:pStyle w:val="ListParagraph"/>
        <w:numPr>
          <w:ilvl w:val="0"/>
          <w:numId w:val="19"/>
        </w:numPr>
        <w:tabs>
          <w:tab w:val="clear" w:pos="720"/>
          <w:tab w:val="left" w:pos="1257" w:leader="none"/>
          <w:tab w:val="left" w:pos="1259" w:leader="none"/>
        </w:tabs>
        <w:spacing w:before="241" w:after="0"/>
        <w:ind w:left="1259" w:right="653" w:hanging="284"/>
        <w:rPr/>
      </w:pPr>
      <w:r>
        <w:rPr/>
        <w:t>Zamawiający jest uprawniony do naliczenia, a Wykonawca obowiązany w takiej sytuacji do zapłaty, następujących</w:t>
      </w:r>
      <w:r>
        <w:rPr>
          <w:spacing w:val="40"/>
        </w:rPr>
        <w:t xml:space="preserve"> </w:t>
      </w:r>
      <w:r>
        <w:rPr/>
        <w:t>kar umownych:</w:t>
      </w:r>
    </w:p>
    <w:p>
      <w:pPr>
        <w:pStyle w:val="ListParagraph"/>
        <w:numPr>
          <w:ilvl w:val="0"/>
          <w:numId w:val="18"/>
        </w:numPr>
        <w:tabs>
          <w:tab w:val="clear" w:pos="720"/>
          <w:tab w:val="left" w:pos="1682" w:leader="none"/>
          <w:tab w:val="left" w:pos="1684" w:leader="none"/>
        </w:tabs>
        <w:spacing w:before="121" w:after="0"/>
        <w:ind w:left="1684" w:right="658" w:hanging="425"/>
        <w:jc w:val="both"/>
        <w:rPr/>
      </w:pPr>
      <w:r>
        <w:rPr/>
        <w:t>z</w:t>
      </w:r>
      <w:r>
        <w:rPr>
          <w:spacing w:val="40"/>
        </w:rPr>
        <w:t xml:space="preserve"> </w:t>
      </w:r>
      <w:r>
        <w:rPr/>
        <w:t>tytułu</w:t>
      </w:r>
      <w:r>
        <w:rPr>
          <w:spacing w:val="40"/>
        </w:rPr>
        <w:t xml:space="preserve"> </w:t>
      </w:r>
      <w:r>
        <w:rPr/>
        <w:t>odstąpienia</w:t>
      </w:r>
      <w:r>
        <w:rPr>
          <w:spacing w:val="40"/>
        </w:rPr>
        <w:t xml:space="preserve"> </w:t>
      </w:r>
      <w:r>
        <w:rPr/>
        <w:t>od</w:t>
      </w:r>
      <w:r>
        <w:rPr>
          <w:spacing w:val="40"/>
        </w:rPr>
        <w:t xml:space="preserve"> </w:t>
      </w:r>
      <w:r>
        <w:rPr/>
        <w:t>Umowy</w:t>
      </w:r>
      <w:r>
        <w:rPr>
          <w:spacing w:val="40"/>
        </w:rPr>
        <w:t xml:space="preserve"> </w:t>
      </w:r>
      <w:r>
        <w:rPr/>
        <w:t>z</w:t>
      </w:r>
      <w:r>
        <w:rPr>
          <w:spacing w:val="40"/>
        </w:rPr>
        <w:t xml:space="preserve"> </w:t>
      </w:r>
      <w:r>
        <w:rPr/>
        <w:t>przyczyn</w:t>
      </w:r>
      <w:r>
        <w:rPr>
          <w:spacing w:val="40"/>
        </w:rPr>
        <w:t xml:space="preserve"> </w:t>
      </w:r>
      <w:r>
        <w:rPr/>
        <w:t>nie</w:t>
      </w:r>
      <w:r>
        <w:rPr>
          <w:spacing w:val="40"/>
        </w:rPr>
        <w:t xml:space="preserve"> </w:t>
      </w:r>
      <w:r>
        <w:rPr/>
        <w:t>leżących</w:t>
      </w:r>
      <w:r>
        <w:rPr>
          <w:spacing w:val="40"/>
        </w:rPr>
        <w:t xml:space="preserve"> </w:t>
      </w:r>
      <w:r>
        <w:rPr/>
        <w:t>po</w:t>
      </w:r>
      <w:r>
        <w:rPr>
          <w:spacing w:val="40"/>
        </w:rPr>
        <w:t xml:space="preserve"> </w:t>
      </w:r>
      <w:r>
        <w:rPr/>
        <w:t>stronie</w:t>
      </w:r>
      <w:r>
        <w:rPr>
          <w:spacing w:val="40"/>
        </w:rPr>
        <w:t xml:space="preserve"> </w:t>
      </w:r>
      <w:r>
        <w:rPr/>
        <w:t>Zamawiającego,</w:t>
      </w:r>
      <w:r>
        <w:rPr>
          <w:spacing w:val="40"/>
        </w:rPr>
        <w:t xml:space="preserve"> </w:t>
      </w:r>
      <w:r>
        <w:rPr/>
        <w:t>w</w:t>
      </w:r>
      <w:r>
        <w:rPr>
          <w:spacing w:val="-4"/>
        </w:rPr>
        <w:t xml:space="preserve"> </w:t>
      </w:r>
      <w:r>
        <w:rPr/>
        <w:t>wysokości 20% Wynagrodzenia Umownego brutto określonego w § 6 ust. 1 Umowy .</w:t>
      </w:r>
      <w:r>
        <w:rPr>
          <w:spacing w:val="40"/>
        </w:rPr>
        <w:t xml:space="preserve"> </w:t>
      </w:r>
      <w:r>
        <w:rPr/>
        <w:t>W</w:t>
      </w:r>
      <w:r>
        <w:rPr>
          <w:spacing w:val="-2"/>
        </w:rPr>
        <w:t xml:space="preserve"> </w:t>
      </w:r>
      <w:r>
        <w:rPr/>
        <w:t>przypadku odstąpienia w części od Umowy, Zamawiający jest uprawniony do żądania tej kary obok kar umownych należnych mu z innych tytułów, w tym z tytułu zwłoki;</w:t>
      </w:r>
    </w:p>
    <w:p>
      <w:pPr>
        <w:pStyle w:val="ListParagraph"/>
        <w:numPr>
          <w:ilvl w:val="0"/>
          <w:numId w:val="18"/>
        </w:numPr>
        <w:tabs>
          <w:tab w:val="clear" w:pos="720"/>
          <w:tab w:val="left" w:pos="1682" w:leader="none"/>
          <w:tab w:val="left" w:pos="1684" w:leader="none"/>
        </w:tabs>
        <w:spacing w:before="118" w:after="0"/>
        <w:ind w:left="1684" w:right="653" w:hanging="425"/>
        <w:jc w:val="both"/>
        <w:rPr/>
      </w:pPr>
      <w:r>
        <w:rPr/>
        <w:t>za</w:t>
      </w:r>
      <w:r>
        <w:rPr>
          <w:spacing w:val="40"/>
        </w:rPr>
        <w:t xml:space="preserve">  </w:t>
      </w:r>
      <w:r>
        <w:rPr/>
        <w:t>każdy</w:t>
      </w:r>
      <w:r>
        <w:rPr>
          <w:spacing w:val="40"/>
        </w:rPr>
        <w:t xml:space="preserve">  </w:t>
      </w:r>
      <w:r>
        <w:rPr/>
        <w:t>przypadek</w:t>
      </w:r>
      <w:r>
        <w:rPr>
          <w:spacing w:val="40"/>
        </w:rPr>
        <w:t xml:space="preserve">  </w:t>
      </w:r>
      <w:r>
        <w:rPr/>
        <w:t>naruszenia</w:t>
      </w:r>
      <w:r>
        <w:rPr>
          <w:spacing w:val="40"/>
        </w:rPr>
        <w:t xml:space="preserve">  </w:t>
      </w:r>
      <w:r>
        <w:rPr/>
        <w:t>przez</w:t>
      </w:r>
      <w:r>
        <w:rPr>
          <w:spacing w:val="40"/>
        </w:rPr>
        <w:t xml:space="preserve">  </w:t>
      </w:r>
      <w:r>
        <w:rPr/>
        <w:t>Wykonawcę</w:t>
      </w:r>
      <w:r>
        <w:rPr>
          <w:spacing w:val="40"/>
        </w:rPr>
        <w:t xml:space="preserve">  </w:t>
      </w:r>
      <w:r>
        <w:rPr/>
        <w:t>Obowiązku</w:t>
      </w:r>
      <w:r>
        <w:rPr>
          <w:spacing w:val="40"/>
        </w:rPr>
        <w:t xml:space="preserve">  </w:t>
      </w:r>
      <w:r>
        <w:rPr/>
        <w:t>Zatrudnienia</w:t>
      </w:r>
      <w:r>
        <w:rPr>
          <w:spacing w:val="40"/>
        </w:rPr>
        <w:t xml:space="preserve">  </w:t>
      </w:r>
      <w:r>
        <w:rPr/>
        <w:t>- w</w:t>
      </w:r>
      <w:r>
        <w:rPr>
          <w:spacing w:val="-3"/>
        </w:rPr>
        <w:t xml:space="preserve"> </w:t>
      </w:r>
      <w:r>
        <w:rPr/>
        <w:t>wysokości 3.000 zł; Przez przypadek naruszenia przez Wykonawcę Obowiązku Zatrudnienia rozumie się każdorazową sytuację, w której doszło do stwierdzenia wykonywania Przedmiotu Umowy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w:t>
      </w:r>
      <w:r>
        <w:rPr>
          <w:spacing w:val="40"/>
        </w:rPr>
        <w:t xml:space="preserve"> </w:t>
      </w:r>
      <w:r>
        <w:rPr/>
        <w:t>osób,</w:t>
      </w:r>
      <w:r>
        <w:rPr>
          <w:spacing w:val="40"/>
        </w:rPr>
        <w:t xml:space="preserve"> </w:t>
      </w:r>
      <w:r>
        <w:rPr/>
        <w:t>które</w:t>
      </w:r>
      <w:r>
        <w:rPr>
          <w:spacing w:val="40"/>
        </w:rPr>
        <w:t xml:space="preserve"> </w:t>
      </w:r>
      <w:r>
        <w:rPr/>
        <w:t>zgodnie</w:t>
      </w:r>
      <w:r>
        <w:rPr>
          <w:spacing w:val="40"/>
        </w:rPr>
        <w:t xml:space="preserve"> </w:t>
      </w:r>
      <w:r>
        <w:rPr/>
        <w:t>z</w:t>
      </w:r>
      <w:r>
        <w:rPr>
          <w:spacing w:val="40"/>
        </w:rPr>
        <w:t xml:space="preserve"> </w:t>
      </w:r>
      <w:r>
        <w:rPr/>
        <w:t>Umową</w:t>
      </w:r>
      <w:r>
        <w:rPr>
          <w:spacing w:val="40"/>
        </w:rPr>
        <w:t xml:space="preserve"> </w:t>
      </w:r>
      <w:r>
        <w:rPr/>
        <w:t>powinny</w:t>
      </w:r>
      <w:r>
        <w:rPr>
          <w:spacing w:val="40"/>
        </w:rPr>
        <w:t xml:space="preserve"> </w:t>
      </w:r>
      <w:r>
        <w:rPr/>
        <w:t>być</w:t>
      </w:r>
      <w:r>
        <w:rPr>
          <w:spacing w:val="40"/>
        </w:rPr>
        <w:t xml:space="preserve"> </w:t>
      </w:r>
      <w:r>
        <w:rPr/>
        <w:t>zatrudnione</w:t>
      </w:r>
      <w:r>
        <w:rPr>
          <w:spacing w:val="40"/>
        </w:rPr>
        <w:t xml:space="preserve"> </w:t>
      </w:r>
      <w:r>
        <w:rPr/>
        <w:t>na</w:t>
      </w:r>
      <w:r>
        <w:rPr>
          <w:spacing w:val="40"/>
        </w:rPr>
        <w:t xml:space="preserve"> </w:t>
      </w:r>
      <w:r>
        <w:rPr/>
        <w:t>podstawie</w:t>
      </w:r>
      <w:r>
        <w:rPr>
          <w:spacing w:val="40"/>
        </w:rPr>
        <w:t xml:space="preserve"> </w:t>
      </w:r>
      <w:r>
        <w:rPr/>
        <w:t>umowy o</w:t>
      </w:r>
      <w:r>
        <w:rPr>
          <w:spacing w:val="-2"/>
        </w:rPr>
        <w:t xml:space="preserve"> </w:t>
      </w:r>
      <w:r>
        <w:rPr/>
        <w:t>pracę,</w:t>
      </w:r>
      <w:r>
        <w:rPr>
          <w:spacing w:val="80"/>
          <w:w w:val="150"/>
        </w:rPr>
        <w:t xml:space="preserve"> </w:t>
      </w:r>
      <w:r>
        <w:rPr/>
        <w:t>sytuacja</w:t>
      </w:r>
      <w:r>
        <w:rPr>
          <w:spacing w:val="80"/>
          <w:w w:val="150"/>
        </w:rPr>
        <w:t xml:space="preserve"> </w:t>
      </w:r>
      <w:r>
        <w:rPr/>
        <w:t>taka</w:t>
      </w:r>
      <w:r>
        <w:rPr>
          <w:spacing w:val="80"/>
          <w:w w:val="150"/>
        </w:rPr>
        <w:t xml:space="preserve"> </w:t>
      </w:r>
      <w:r>
        <w:rPr/>
        <w:t>będzie</w:t>
      </w:r>
      <w:r>
        <w:rPr>
          <w:spacing w:val="80"/>
          <w:w w:val="150"/>
        </w:rPr>
        <w:t xml:space="preserve"> </w:t>
      </w:r>
      <w:r>
        <w:rPr/>
        <w:t>podstawą</w:t>
      </w:r>
      <w:r>
        <w:rPr>
          <w:spacing w:val="80"/>
          <w:w w:val="150"/>
        </w:rPr>
        <w:t xml:space="preserve"> </w:t>
      </w:r>
      <w:r>
        <w:rPr/>
        <w:t>do</w:t>
      </w:r>
      <w:r>
        <w:rPr>
          <w:spacing w:val="80"/>
          <w:w w:val="150"/>
        </w:rPr>
        <w:t xml:space="preserve"> </w:t>
      </w:r>
      <w:r>
        <w:rPr/>
        <w:t>naliczenia</w:t>
      </w:r>
      <w:r>
        <w:rPr>
          <w:spacing w:val="80"/>
          <w:w w:val="150"/>
        </w:rPr>
        <w:t xml:space="preserve"> </w:t>
      </w:r>
      <w:r>
        <w:rPr/>
        <w:t>kar</w:t>
      </w:r>
      <w:r>
        <w:rPr>
          <w:spacing w:val="80"/>
          <w:w w:val="150"/>
        </w:rPr>
        <w:t xml:space="preserve"> </w:t>
      </w:r>
      <w:r>
        <w:rPr/>
        <w:t>umownych</w:t>
      </w:r>
      <w:r>
        <w:rPr>
          <w:spacing w:val="80"/>
          <w:w w:val="150"/>
        </w:rPr>
        <w:t xml:space="preserve"> </w:t>
      </w:r>
      <w:r>
        <w:rPr/>
        <w:t>odrębnie w stosunku do każdej z tych osób;</w:t>
      </w:r>
    </w:p>
    <w:p>
      <w:pPr>
        <w:pStyle w:val="ListParagraph"/>
        <w:numPr>
          <w:ilvl w:val="0"/>
          <w:numId w:val="18"/>
        </w:numPr>
        <w:tabs>
          <w:tab w:val="clear" w:pos="720"/>
          <w:tab w:val="left" w:pos="1682" w:leader="none"/>
          <w:tab w:val="left" w:pos="1684" w:leader="none"/>
        </w:tabs>
        <w:spacing w:before="121" w:after="0"/>
        <w:ind w:left="1684" w:right="657" w:hanging="425"/>
        <w:jc w:val="both"/>
        <w:rPr/>
      </w:pPr>
      <w:r>
        <w:rPr/>
        <w:t>za każdy stwierdzony</w:t>
      </w:r>
      <w:r>
        <w:rPr>
          <w:spacing w:val="40"/>
        </w:rPr>
        <w:t xml:space="preserve"> </w:t>
      </w:r>
      <w:r>
        <w:rPr/>
        <w:t>przypadek naruszenia przepisów dotyczących przestrzegania zasad bezpieczeństwa i zasad gospodarowania odpadami w wysokości 2.000</w:t>
      </w:r>
      <w:r>
        <w:rPr>
          <w:spacing w:val="40"/>
        </w:rPr>
        <w:t xml:space="preserve"> </w:t>
      </w:r>
      <w:r>
        <w:rPr/>
        <w:t>zł.</w:t>
      </w:r>
    </w:p>
    <w:p>
      <w:pPr>
        <w:pStyle w:val="ListParagraph"/>
        <w:numPr>
          <w:ilvl w:val="0"/>
          <w:numId w:val="18"/>
        </w:numPr>
        <w:tabs>
          <w:tab w:val="clear" w:pos="720"/>
          <w:tab w:val="left" w:pos="1682" w:leader="none"/>
          <w:tab w:val="left" w:pos="1684" w:leader="none"/>
        </w:tabs>
        <w:spacing w:before="75" w:after="0"/>
        <w:ind w:left="1684" w:right="651" w:hanging="425"/>
        <w:jc w:val="both"/>
        <w:rPr/>
      </w:pPr>
      <w:r>
        <w:rPr/>
        <w:t>za każdy stwierdzony przypadek niezgłoszenia przez Wykonawcę Podwykonawcy zgodnie z § 7 Umowy w wysokości 0,3% Wynagrodzenia Umownego brutto określonego w § 6 ust. 1</w:t>
      </w:r>
      <w:r>
        <w:rPr>
          <w:spacing w:val="40"/>
        </w:rPr>
        <w:t xml:space="preserve"> </w:t>
      </w:r>
      <w:r>
        <w:rPr/>
        <w:t>Umowy.</w:t>
      </w:r>
    </w:p>
    <w:p>
      <w:pPr>
        <w:pStyle w:val="ListParagraph"/>
        <w:numPr>
          <w:ilvl w:val="0"/>
          <w:numId w:val="18"/>
        </w:numPr>
        <w:tabs>
          <w:tab w:val="clear" w:pos="720"/>
          <w:tab w:val="left" w:pos="1684" w:leader="none"/>
          <w:tab w:val="left" w:pos="1730" w:leader="none"/>
        </w:tabs>
        <w:spacing w:before="119" w:after="0"/>
        <w:ind w:left="1684" w:right="656" w:hanging="425"/>
        <w:jc w:val="both"/>
        <w:rPr/>
      </w:pPr>
      <w:r>
        <w:rPr/>
        <w:tab/>
        <w:t>Zamawiający zastrzega sobie prawo naliczenia kary umownej za każdy stwierdzony przypadek</w:t>
      </w:r>
      <w:r>
        <w:rPr>
          <w:spacing w:val="40"/>
        </w:rPr>
        <w:t xml:space="preserve"> </w:t>
      </w:r>
      <w:r>
        <w:rPr/>
        <w:t>z tytułu:</w:t>
      </w:r>
    </w:p>
    <w:p>
      <w:pPr>
        <w:pStyle w:val="ListParagraph"/>
        <w:numPr>
          <w:ilvl w:val="1"/>
          <w:numId w:val="18"/>
        </w:numPr>
        <w:tabs>
          <w:tab w:val="clear" w:pos="720"/>
          <w:tab w:val="left" w:pos="2392" w:leader="none"/>
          <w:tab w:val="left" w:pos="2394" w:leader="none"/>
        </w:tabs>
        <w:spacing w:before="120" w:after="0"/>
        <w:ind w:left="2394" w:right="652" w:hanging="699"/>
        <w:rPr/>
      </w:pPr>
      <w:r>
        <w:rPr/>
        <w:t>za powierzenie wykonania części przedmiotu Umowy podwykonawcom</w:t>
      </w:r>
      <w:r>
        <w:rPr>
          <w:spacing w:val="80"/>
        </w:rPr>
        <w:t xml:space="preserve"> </w:t>
      </w:r>
      <w:r>
        <w:rPr/>
        <w:t>(dalszym podwykonawcom) bez zgody Zamawiającego bądź nieprzedłożenia Zamawiającemu do zaakceptowania projektu umowy o</w:t>
      </w:r>
      <w:r>
        <w:rPr>
          <w:spacing w:val="-2"/>
        </w:rPr>
        <w:t xml:space="preserve"> </w:t>
      </w:r>
      <w:r>
        <w:rPr/>
        <w:t>podwykonawstwo, której przedmiotem są roboty budowlane, lub projektu jej zmiany zgodnie z § 7</w:t>
      </w:r>
      <w:r>
        <w:rPr>
          <w:spacing w:val="80"/>
        </w:rPr>
        <w:t xml:space="preserve"> </w:t>
      </w:r>
      <w:r>
        <w:rPr/>
        <w:t>Umowy- w wysokości 3.000,00 PLN za każdy stwierdzony przypadek;</w:t>
      </w:r>
    </w:p>
    <w:p>
      <w:pPr>
        <w:pStyle w:val="ListParagraph"/>
        <w:numPr>
          <w:ilvl w:val="1"/>
          <w:numId w:val="18"/>
        </w:numPr>
        <w:tabs>
          <w:tab w:val="clear" w:pos="720"/>
          <w:tab w:val="left" w:pos="2392" w:leader="none"/>
          <w:tab w:val="left" w:pos="2394" w:leader="none"/>
        </w:tabs>
        <w:spacing w:before="119" w:after="0"/>
        <w:ind w:left="2394" w:right="654" w:hanging="651"/>
        <w:rPr/>
      </w:pPr>
      <w:r>
        <w:rPr/>
        <w:t>nieprzedłożenia Zamawiającemu poświadczonej za zgodność z oryginałem kopii umowy</w:t>
      </w:r>
      <w:r>
        <w:rPr>
          <w:spacing w:val="24"/>
        </w:rPr>
        <w:t xml:space="preserve"> </w:t>
      </w:r>
      <w:r>
        <w:rPr/>
        <w:t>o</w:t>
      </w:r>
      <w:r>
        <w:rPr>
          <w:spacing w:val="28"/>
        </w:rPr>
        <w:t xml:space="preserve"> </w:t>
      </w:r>
      <w:r>
        <w:rPr/>
        <w:t>podwykonawstwo</w:t>
      </w:r>
      <w:r>
        <w:rPr>
          <w:spacing w:val="27"/>
        </w:rPr>
        <w:t xml:space="preserve"> </w:t>
      </w:r>
      <w:r>
        <w:rPr/>
        <w:t>lub</w:t>
      </w:r>
      <w:r>
        <w:rPr>
          <w:spacing w:val="27"/>
        </w:rPr>
        <w:t xml:space="preserve"> </w:t>
      </w:r>
      <w:r>
        <w:rPr/>
        <w:t>jej</w:t>
      </w:r>
      <w:r>
        <w:rPr>
          <w:spacing w:val="27"/>
        </w:rPr>
        <w:t xml:space="preserve"> </w:t>
      </w:r>
      <w:r>
        <w:rPr/>
        <w:t>zmiany</w:t>
      </w:r>
      <w:r>
        <w:rPr>
          <w:spacing w:val="26"/>
        </w:rPr>
        <w:t xml:space="preserve"> </w:t>
      </w:r>
      <w:r>
        <w:rPr/>
        <w:t>zgodnie</w:t>
      </w:r>
      <w:r>
        <w:rPr>
          <w:spacing w:val="28"/>
        </w:rPr>
        <w:t xml:space="preserve"> </w:t>
      </w:r>
      <w:r>
        <w:rPr/>
        <w:t>z</w:t>
      </w:r>
      <w:r>
        <w:rPr>
          <w:spacing w:val="28"/>
        </w:rPr>
        <w:t xml:space="preserve"> </w:t>
      </w:r>
      <w:r>
        <w:rPr/>
        <w:t>§</w:t>
      </w:r>
      <w:r>
        <w:rPr>
          <w:spacing w:val="31"/>
        </w:rPr>
        <w:t xml:space="preserve"> </w:t>
      </w:r>
      <w:r>
        <w:rPr/>
        <w:t>7</w:t>
      </w:r>
      <w:r>
        <w:rPr>
          <w:spacing w:val="26"/>
        </w:rPr>
        <w:t xml:space="preserve"> </w:t>
      </w:r>
      <w:r>
        <w:rPr/>
        <w:t>Umowy</w:t>
      </w:r>
      <w:r>
        <w:rPr>
          <w:spacing w:val="27"/>
        </w:rPr>
        <w:t xml:space="preserve"> </w:t>
      </w:r>
      <w:r>
        <w:rPr/>
        <w:t>w</w:t>
      </w:r>
      <w:r>
        <w:rPr>
          <w:spacing w:val="27"/>
        </w:rPr>
        <w:t xml:space="preserve"> </w:t>
      </w:r>
      <w:r>
        <w:rPr/>
        <w:t>wysokości 1 000,00 PLN za każdy stwierdzony przypadek;</w:t>
      </w:r>
    </w:p>
    <w:p>
      <w:pPr>
        <w:pStyle w:val="ListParagraph"/>
        <w:numPr>
          <w:ilvl w:val="1"/>
          <w:numId w:val="18"/>
        </w:numPr>
        <w:tabs>
          <w:tab w:val="clear" w:pos="720"/>
          <w:tab w:val="left" w:pos="2392" w:leader="none"/>
          <w:tab w:val="left" w:pos="2394" w:leader="none"/>
        </w:tabs>
        <w:spacing w:before="122" w:after="0"/>
        <w:ind w:left="2394" w:right="652" w:hanging="699"/>
        <w:rPr/>
      </w:pPr>
      <w:r>
        <w:rPr/>
        <w:t>braku dokonania stosownej zmiany umowy o podwykonawstwo w zakresie terminu</w:t>
      </w:r>
      <w:r>
        <w:rPr>
          <w:spacing w:val="80"/>
        </w:rPr>
        <w:t xml:space="preserve">  </w:t>
      </w:r>
      <w:r>
        <w:rPr/>
        <w:t>zapłaty</w:t>
      </w:r>
      <w:r>
        <w:rPr>
          <w:spacing w:val="79"/>
        </w:rPr>
        <w:t xml:space="preserve">  </w:t>
      </w:r>
      <w:r>
        <w:rPr/>
        <w:t>zgodnie</w:t>
      </w:r>
      <w:r>
        <w:rPr>
          <w:spacing w:val="80"/>
        </w:rPr>
        <w:t xml:space="preserve">  </w:t>
      </w:r>
      <w:r>
        <w:rPr/>
        <w:t>z</w:t>
      </w:r>
      <w:r>
        <w:rPr>
          <w:spacing w:val="78"/>
        </w:rPr>
        <w:t xml:space="preserve">  </w:t>
      </w:r>
      <w:r>
        <w:rPr/>
        <w:t>art.</w:t>
      </w:r>
      <w:r>
        <w:rPr>
          <w:spacing w:val="78"/>
        </w:rPr>
        <w:t xml:space="preserve">  </w:t>
      </w:r>
      <w:r>
        <w:rPr/>
        <w:t>464</w:t>
      </w:r>
      <w:r>
        <w:rPr>
          <w:spacing w:val="78"/>
        </w:rPr>
        <w:t xml:space="preserve">  </w:t>
      </w:r>
      <w:r>
        <w:rPr/>
        <w:t>ust.</w:t>
      </w:r>
      <w:r>
        <w:rPr>
          <w:spacing w:val="78"/>
        </w:rPr>
        <w:t xml:space="preserve">  </w:t>
      </w:r>
      <w:r>
        <w:rPr/>
        <w:t>10</w:t>
      </w:r>
      <w:r>
        <w:rPr>
          <w:spacing w:val="80"/>
        </w:rPr>
        <w:t xml:space="preserve">  </w:t>
      </w:r>
      <w:r>
        <w:rPr/>
        <w:t>PZP</w:t>
      </w:r>
      <w:r>
        <w:rPr>
          <w:spacing w:val="80"/>
        </w:rPr>
        <w:t xml:space="preserve">  </w:t>
      </w:r>
      <w:r>
        <w:rPr/>
        <w:t>w</w:t>
      </w:r>
      <w:r>
        <w:rPr>
          <w:spacing w:val="79"/>
        </w:rPr>
        <w:t xml:space="preserve">  </w:t>
      </w:r>
      <w:r>
        <w:rPr/>
        <w:t>wysokości 1 000,00 PLN za każdy taki przypadek;</w:t>
      </w:r>
    </w:p>
    <w:p>
      <w:pPr>
        <w:pStyle w:val="ListParagraph"/>
        <w:numPr>
          <w:ilvl w:val="1"/>
          <w:numId w:val="18"/>
        </w:numPr>
        <w:tabs>
          <w:tab w:val="clear" w:pos="720"/>
          <w:tab w:val="left" w:pos="2392" w:leader="none"/>
          <w:tab w:val="left" w:pos="2394" w:leader="none"/>
        </w:tabs>
        <w:spacing w:before="120" w:after="0"/>
        <w:ind w:left="2394" w:right="653" w:hanging="699"/>
        <w:rPr/>
      </w:pPr>
      <w:r>
        <w:rPr/>
        <w:t>braku zapłaty lub nieterminowej zapłaty wynagrodzenia należnego Podwykonawcom lub Dalszym Podwykonawcom w wysokości 2</w:t>
      </w:r>
      <w:r>
        <w:rPr>
          <w:spacing w:val="-3"/>
        </w:rPr>
        <w:t xml:space="preserve"> </w:t>
      </w:r>
      <w:r>
        <w:rPr/>
        <w:t>000,00 PLN za każdy taki przypadek;</w:t>
      </w:r>
    </w:p>
    <w:p>
      <w:pPr>
        <w:pStyle w:val="ListParagraph"/>
        <w:numPr>
          <w:ilvl w:val="1"/>
          <w:numId w:val="18"/>
        </w:numPr>
        <w:tabs>
          <w:tab w:val="clear" w:pos="720"/>
          <w:tab w:val="left" w:pos="2392" w:leader="none"/>
          <w:tab w:val="left" w:pos="2394" w:leader="none"/>
        </w:tabs>
        <w:spacing w:before="121" w:after="0"/>
        <w:ind w:left="2394" w:right="658" w:hanging="699"/>
        <w:rPr/>
      </w:pPr>
      <w:r>
        <w:rPr/>
        <w:t>braku zawarcia w umowach z Podwykonawcami i Dalszymi Podwykonawcami klauzul dotyczących przestrzegania przepisów BHP lub zasad gospodarki odpadami</w:t>
      </w:r>
      <w:r>
        <w:rPr>
          <w:spacing w:val="40"/>
        </w:rPr>
        <w:t xml:space="preserve"> </w:t>
      </w:r>
      <w:r>
        <w:rPr/>
        <w:t>w wysokości 1 000,00 PLN za każdy taki przypadek</w:t>
      </w:r>
    </w:p>
    <w:p>
      <w:pPr>
        <w:pStyle w:val="ListParagraph"/>
        <w:numPr>
          <w:ilvl w:val="1"/>
          <w:numId w:val="18"/>
        </w:numPr>
        <w:tabs>
          <w:tab w:val="clear" w:pos="720"/>
          <w:tab w:val="left" w:pos="2392" w:leader="none"/>
          <w:tab w:val="left" w:pos="2394" w:leader="none"/>
        </w:tabs>
        <w:spacing w:before="121" w:after="0"/>
        <w:ind w:left="2394" w:right="653" w:hanging="699"/>
        <w:rPr/>
      </w:pPr>
      <w:r>
        <w:rPr/>
        <w:t>za niedostarczenie informacji o wytworzonych odpadach i sposobie ich zagospodarowania w terminach określonych w Umowie – w wysokości 1 000,00 PLN za każdy Dzień zwłoki</w:t>
      </w:r>
    </w:p>
    <w:p>
      <w:pPr>
        <w:pStyle w:val="ListParagraph"/>
        <w:numPr>
          <w:ilvl w:val="1"/>
          <w:numId w:val="18"/>
        </w:numPr>
        <w:tabs>
          <w:tab w:val="clear" w:pos="720"/>
          <w:tab w:val="left" w:pos="2392" w:leader="none"/>
          <w:tab w:val="left" w:pos="2394" w:leader="none"/>
        </w:tabs>
        <w:spacing w:before="119" w:after="0"/>
        <w:ind w:left="2394" w:right="653" w:hanging="699"/>
        <w:rPr/>
      </w:pPr>
      <w:r>
        <w:rPr/>
        <w:t>za każdy przypadek stwierdzenia wykonywania Przedmiotu Umowy przez inne osoby</w:t>
      </w:r>
      <w:r>
        <w:rPr>
          <w:spacing w:val="40"/>
        </w:rPr>
        <w:t xml:space="preserve"> </w:t>
      </w:r>
      <w:r>
        <w:rPr/>
        <w:t>niż</w:t>
      </w:r>
      <w:r>
        <w:rPr>
          <w:spacing w:val="40"/>
        </w:rPr>
        <w:t xml:space="preserve"> </w:t>
      </w:r>
      <w:r>
        <w:rPr/>
        <w:t>zaakceptowane</w:t>
      </w:r>
      <w:r>
        <w:rPr>
          <w:spacing w:val="40"/>
        </w:rPr>
        <w:t xml:space="preserve"> </w:t>
      </w:r>
      <w:r>
        <w:rPr/>
        <w:t>przez</w:t>
      </w:r>
      <w:r>
        <w:rPr>
          <w:spacing w:val="40"/>
        </w:rPr>
        <w:t xml:space="preserve"> </w:t>
      </w:r>
      <w:r>
        <w:rPr/>
        <w:t>Zamawiającego</w:t>
      </w:r>
      <w:r>
        <w:rPr>
          <w:spacing w:val="40"/>
        </w:rPr>
        <w:t xml:space="preserve"> </w:t>
      </w:r>
      <w:r>
        <w:rPr/>
        <w:t>jeżeli</w:t>
      </w:r>
      <w:r>
        <w:rPr>
          <w:spacing w:val="40"/>
        </w:rPr>
        <w:t xml:space="preserve"> </w:t>
      </w:r>
      <w:r>
        <w:rPr/>
        <w:t>czynności</w:t>
      </w:r>
      <w:r>
        <w:rPr>
          <w:spacing w:val="40"/>
        </w:rPr>
        <w:t xml:space="preserve"> </w:t>
      </w:r>
      <w:r>
        <w:rPr/>
        <w:t>zastrzeżone</w:t>
      </w:r>
      <w:r>
        <w:rPr>
          <w:spacing w:val="80"/>
        </w:rPr>
        <w:t xml:space="preserve"> </w:t>
      </w:r>
      <w:r>
        <w:rPr/>
        <w:t>w</w:t>
      </w:r>
      <w:r>
        <w:rPr>
          <w:spacing w:val="-5"/>
        </w:rPr>
        <w:t xml:space="preserve"> </w:t>
      </w:r>
      <w:r>
        <w:rPr/>
        <w:t>Prawie Budowlanym dla Kierownika budowy/robót/ będzie wykonywała inna osoba w</w:t>
      </w:r>
      <w:r>
        <w:rPr>
          <w:spacing w:val="-3"/>
        </w:rPr>
        <w:t xml:space="preserve"> </w:t>
      </w:r>
      <w:r>
        <w:rPr/>
        <w:t xml:space="preserve">wysokości 1% Wynagrodzenia Umownego brutto określonego w § 6 ust. </w:t>
      </w:r>
      <w:r>
        <w:rPr>
          <w:spacing w:val="-6"/>
        </w:rPr>
        <w:t>1.</w:t>
      </w:r>
    </w:p>
    <w:p>
      <w:pPr>
        <w:pStyle w:val="ListParagraph"/>
        <w:numPr>
          <w:ilvl w:val="0"/>
          <w:numId w:val="18"/>
        </w:numPr>
        <w:tabs>
          <w:tab w:val="clear" w:pos="720"/>
          <w:tab w:val="left" w:pos="1402" w:leader="none"/>
        </w:tabs>
        <w:spacing w:before="118" w:after="0"/>
        <w:ind w:left="1402" w:hanging="426"/>
        <w:jc w:val="both"/>
        <w:rPr/>
      </w:pPr>
      <w:r>
        <w:rPr/>
        <w:t>Zamawiający</w:t>
      </w:r>
      <w:r>
        <w:rPr>
          <w:spacing w:val="-8"/>
        </w:rPr>
        <w:t xml:space="preserve"> </w:t>
      </w:r>
      <w:r>
        <w:rPr/>
        <w:t>zastrzega</w:t>
      </w:r>
      <w:r>
        <w:rPr>
          <w:spacing w:val="-4"/>
        </w:rPr>
        <w:t xml:space="preserve"> </w:t>
      </w:r>
      <w:r>
        <w:rPr/>
        <w:t>sobie</w:t>
      </w:r>
      <w:r>
        <w:rPr>
          <w:spacing w:val="-5"/>
        </w:rPr>
        <w:t xml:space="preserve"> </w:t>
      </w:r>
      <w:r>
        <w:rPr/>
        <w:t>prawo</w:t>
      </w:r>
      <w:r>
        <w:rPr>
          <w:spacing w:val="-5"/>
        </w:rPr>
        <w:t xml:space="preserve"> </w:t>
      </w:r>
      <w:r>
        <w:rPr/>
        <w:t>naliczenia</w:t>
      </w:r>
      <w:r>
        <w:rPr>
          <w:spacing w:val="-4"/>
        </w:rPr>
        <w:t xml:space="preserve"> </w:t>
      </w:r>
      <w:r>
        <w:rPr/>
        <w:t>kary</w:t>
      </w:r>
      <w:r>
        <w:rPr>
          <w:spacing w:val="-6"/>
        </w:rPr>
        <w:t xml:space="preserve"> </w:t>
      </w:r>
      <w:r>
        <w:rPr/>
        <w:t>umownej</w:t>
      </w:r>
      <w:r>
        <w:rPr>
          <w:spacing w:val="-5"/>
        </w:rPr>
        <w:t xml:space="preserve"> </w:t>
      </w:r>
      <w:r>
        <w:rPr/>
        <w:t>w</w:t>
      </w:r>
      <w:r>
        <w:rPr>
          <w:spacing w:val="-6"/>
        </w:rPr>
        <w:t xml:space="preserve"> </w:t>
      </w:r>
      <w:r>
        <w:rPr/>
        <w:t>przypadku</w:t>
      </w:r>
      <w:r>
        <w:rPr>
          <w:spacing w:val="-4"/>
        </w:rPr>
        <w:t xml:space="preserve"> </w:t>
      </w:r>
      <w:r>
        <w:rPr>
          <w:spacing w:val="-2"/>
        </w:rPr>
        <w:t>zwłoki:</w:t>
      </w:r>
    </w:p>
    <w:p>
      <w:pPr>
        <w:pStyle w:val="ListParagraph"/>
        <w:numPr>
          <w:ilvl w:val="1"/>
          <w:numId w:val="18"/>
        </w:numPr>
        <w:tabs>
          <w:tab w:val="clear" w:pos="720"/>
          <w:tab w:val="left" w:pos="2392" w:leader="none"/>
          <w:tab w:val="left" w:pos="2394" w:leader="none"/>
        </w:tabs>
        <w:spacing w:before="121" w:after="0"/>
        <w:ind w:left="2394" w:right="652" w:hanging="711"/>
        <w:rPr/>
      </w:pPr>
      <w:r>
        <w:rPr/>
        <w:t>w wykonaniu</w:t>
      </w:r>
      <w:r>
        <w:rPr>
          <w:spacing w:val="40"/>
        </w:rPr>
        <w:t xml:space="preserve"> </w:t>
      </w:r>
      <w:r>
        <w:rPr/>
        <w:t>Przedmiotu Umowy w stosunku do każdego z terminu określonego w § 2 Umowy</w:t>
      </w:r>
      <w:r>
        <w:rPr>
          <w:spacing w:val="40"/>
        </w:rPr>
        <w:t xml:space="preserve"> </w:t>
      </w:r>
      <w:r>
        <w:rPr/>
        <w:t>w wysokości 0,1% Wynagrodzenia Umownego brutto za każdy rozpoczęty dzień zwłoki;</w:t>
      </w:r>
    </w:p>
    <w:p>
      <w:pPr>
        <w:pStyle w:val="ListParagraph"/>
        <w:numPr>
          <w:ilvl w:val="1"/>
          <w:numId w:val="18"/>
        </w:numPr>
        <w:tabs>
          <w:tab w:val="clear" w:pos="720"/>
          <w:tab w:val="left" w:pos="2392" w:leader="none"/>
          <w:tab w:val="left" w:pos="2394" w:leader="none"/>
        </w:tabs>
        <w:spacing w:before="119" w:after="0"/>
        <w:ind w:left="2394" w:right="653" w:hanging="711"/>
        <w:rPr/>
      </w:pPr>
      <w:r>
        <w:rPr/>
        <w:t>z rozpoczęciem wykonywania Przedmiotu Umowy w stosunku do terminu określonego w Harmonogramie dla danego etapu robót w wysokości 0,1% Wynagrodzenia Umownego brutto za każdy rozpoczęty dzień zwłoki;</w:t>
      </w:r>
    </w:p>
    <w:p>
      <w:pPr>
        <w:pStyle w:val="ListParagraph"/>
        <w:numPr>
          <w:ilvl w:val="1"/>
          <w:numId w:val="18"/>
        </w:numPr>
        <w:tabs>
          <w:tab w:val="clear" w:pos="720"/>
          <w:tab w:val="left" w:pos="2392" w:leader="none"/>
          <w:tab w:val="left" w:pos="2394" w:leader="none"/>
        </w:tabs>
        <w:spacing w:before="122" w:after="0"/>
        <w:ind w:left="2394" w:right="652" w:hanging="711"/>
        <w:rPr/>
      </w:pPr>
      <w:r>
        <w:rPr/>
        <w:t>w przekazaniu Harmonogramu</w:t>
      </w:r>
      <w:r>
        <w:rPr>
          <w:spacing w:val="40"/>
        </w:rPr>
        <w:t xml:space="preserve"> </w:t>
      </w:r>
      <w:r>
        <w:rPr/>
        <w:t>lub jego korekty o którym mowa w § 8 ust. 7 pkt 12), w terminie określonym w Umowie – w wysokości 500,00 PLN za każdy rozpoczęty dzień zwłoki;</w:t>
      </w:r>
    </w:p>
    <w:p>
      <w:pPr>
        <w:pStyle w:val="ListParagraph"/>
        <w:numPr>
          <w:ilvl w:val="1"/>
          <w:numId w:val="18"/>
        </w:numPr>
        <w:tabs>
          <w:tab w:val="clear" w:pos="720"/>
          <w:tab w:val="left" w:pos="2392" w:leader="none"/>
          <w:tab w:val="left" w:pos="2394" w:leader="none"/>
        </w:tabs>
        <w:spacing w:before="75" w:after="0"/>
        <w:ind w:left="2394" w:right="654" w:hanging="711"/>
        <w:rPr/>
      </w:pPr>
      <w:r>
        <w:rPr/>
        <w:t>za zawinione przerwanie realizacji robót przez Wykonawcę trwające powyżej 7 dni – w wysokości 0,1% Wynagrodzenia Umownego brutto za każdy rozpoczęty dzień przerwy w wykonywaniu robót;</w:t>
      </w:r>
    </w:p>
    <w:p>
      <w:pPr>
        <w:pStyle w:val="ListParagraph"/>
        <w:numPr>
          <w:ilvl w:val="1"/>
          <w:numId w:val="18"/>
        </w:numPr>
        <w:tabs>
          <w:tab w:val="clear" w:pos="720"/>
          <w:tab w:val="left" w:pos="2392" w:leader="none"/>
          <w:tab w:val="left" w:pos="2394" w:leader="none"/>
        </w:tabs>
        <w:spacing w:before="119" w:after="0"/>
        <w:ind w:left="2394" w:right="652" w:hanging="699"/>
        <w:rPr/>
      </w:pPr>
      <w:r>
        <w:rPr/>
        <w:t>nie usunięcia przez Wykonawcę Wad Przedmiotu Umowy ujawnionych w trakcie odbiorów Przedmiotu Umowy - w terminie wyznaczonym przez Zamawiającego zgodnie</w:t>
      </w:r>
      <w:r>
        <w:rPr>
          <w:spacing w:val="40"/>
        </w:rPr>
        <w:t xml:space="preserve"> </w:t>
      </w:r>
      <w:r>
        <w:rPr/>
        <w:t>postanowieniami</w:t>
      </w:r>
      <w:r>
        <w:rPr>
          <w:spacing w:val="40"/>
        </w:rPr>
        <w:t xml:space="preserve"> </w:t>
      </w:r>
      <w:r>
        <w:rPr/>
        <w:t>Umowy</w:t>
      </w:r>
      <w:r>
        <w:rPr>
          <w:spacing w:val="40"/>
        </w:rPr>
        <w:t xml:space="preserve"> </w:t>
      </w:r>
      <w:r>
        <w:rPr/>
        <w:t>w</w:t>
      </w:r>
      <w:r>
        <w:rPr>
          <w:spacing w:val="40"/>
        </w:rPr>
        <w:t xml:space="preserve"> </w:t>
      </w:r>
      <w:r>
        <w:rPr/>
        <w:t>okresie</w:t>
      </w:r>
      <w:r>
        <w:rPr>
          <w:spacing w:val="40"/>
        </w:rPr>
        <w:t xml:space="preserve"> </w:t>
      </w:r>
      <w:r>
        <w:rPr/>
        <w:t>gwarancji</w:t>
      </w:r>
      <w:r>
        <w:rPr>
          <w:spacing w:val="40"/>
        </w:rPr>
        <w:t xml:space="preserve"> </w:t>
      </w:r>
      <w:r>
        <w:rPr/>
        <w:t>lub</w:t>
      </w:r>
      <w:r>
        <w:rPr>
          <w:spacing w:val="40"/>
        </w:rPr>
        <w:t xml:space="preserve"> </w:t>
      </w:r>
      <w:r>
        <w:rPr/>
        <w:t>rękojmi</w:t>
      </w:r>
      <w:r>
        <w:rPr>
          <w:spacing w:val="40"/>
        </w:rPr>
        <w:t xml:space="preserve"> </w:t>
      </w:r>
      <w:r>
        <w:rPr/>
        <w:t>za</w:t>
      </w:r>
      <w:r>
        <w:rPr>
          <w:spacing w:val="40"/>
        </w:rPr>
        <w:t xml:space="preserve"> </w:t>
      </w:r>
      <w:r>
        <w:rPr/>
        <w:t>wady</w:t>
      </w:r>
      <w:r>
        <w:rPr>
          <w:spacing w:val="80"/>
        </w:rPr>
        <w:t xml:space="preserve"> </w:t>
      </w:r>
      <w:r>
        <w:rPr/>
        <w:t>w</w:t>
      </w:r>
      <w:r>
        <w:rPr>
          <w:spacing w:val="-3"/>
        </w:rPr>
        <w:t xml:space="preserve"> </w:t>
      </w:r>
      <w:r>
        <w:rPr/>
        <w:t>terminie określonym w Umowie - w wysokości 0,01% Wynagrodzenia Umownego brutto za każdy rozpoczęty dzień zwłoki liczony od upływu terminu wyznaczonego na usunięcie wad.</w:t>
      </w:r>
    </w:p>
    <w:p>
      <w:pPr>
        <w:pStyle w:val="ListParagraph"/>
        <w:numPr>
          <w:ilvl w:val="1"/>
          <w:numId w:val="18"/>
        </w:numPr>
        <w:tabs>
          <w:tab w:val="clear" w:pos="720"/>
          <w:tab w:val="left" w:pos="2392" w:leader="none"/>
          <w:tab w:val="left" w:pos="2394" w:leader="none"/>
        </w:tabs>
        <w:spacing w:before="121" w:after="0"/>
        <w:ind w:left="2394" w:right="655" w:hanging="711"/>
        <w:rPr/>
      </w:pPr>
      <w:r>
        <w:rPr/>
        <w:t>za nieprzedłożenie Zamawiającemu przez Wykonawcę dokumentacji ubezpieczeniowej , o której mowa w § 8 ust. 7 pkt. 16 , w terminach określonych w</w:t>
      </w:r>
      <w:r>
        <w:rPr>
          <w:spacing w:val="-1"/>
        </w:rPr>
        <w:t xml:space="preserve"> </w:t>
      </w:r>
      <w:r>
        <w:rPr/>
        <w:t>tych</w:t>
      </w:r>
      <w:r>
        <w:rPr>
          <w:spacing w:val="-2"/>
        </w:rPr>
        <w:t xml:space="preserve"> </w:t>
      </w:r>
      <w:r>
        <w:rPr/>
        <w:t>ustępach</w:t>
      </w:r>
      <w:r>
        <w:rPr>
          <w:spacing w:val="-2"/>
        </w:rPr>
        <w:t xml:space="preserve"> </w:t>
      </w:r>
      <w:r>
        <w:rPr/>
        <w:t>- w</w:t>
      </w:r>
      <w:r>
        <w:rPr>
          <w:spacing w:val="-1"/>
        </w:rPr>
        <w:t xml:space="preserve"> </w:t>
      </w:r>
      <w:r>
        <w:rPr/>
        <w:t>wysokości 500,00</w:t>
      </w:r>
      <w:r>
        <w:rPr>
          <w:spacing w:val="-1"/>
        </w:rPr>
        <w:t xml:space="preserve"> </w:t>
      </w:r>
      <w:r>
        <w:rPr/>
        <w:t>PLN</w:t>
      </w:r>
      <w:r>
        <w:rPr>
          <w:spacing w:val="-2"/>
        </w:rPr>
        <w:t xml:space="preserve"> </w:t>
      </w:r>
      <w:r>
        <w:rPr/>
        <w:t>za</w:t>
      </w:r>
      <w:r>
        <w:rPr>
          <w:spacing w:val="-1"/>
        </w:rPr>
        <w:t xml:space="preserve"> </w:t>
      </w:r>
      <w:r>
        <w:rPr/>
        <w:t>każdy</w:t>
      </w:r>
      <w:r>
        <w:rPr>
          <w:spacing w:val="-2"/>
        </w:rPr>
        <w:t xml:space="preserve"> </w:t>
      </w:r>
      <w:r>
        <w:rPr/>
        <w:t>dzień</w:t>
      </w:r>
      <w:r>
        <w:rPr>
          <w:spacing w:val="-3"/>
        </w:rPr>
        <w:t xml:space="preserve"> </w:t>
      </w:r>
      <w:r>
        <w:rPr/>
        <w:t>zwłoki w</w:t>
      </w:r>
      <w:r>
        <w:rPr>
          <w:spacing w:val="-4"/>
        </w:rPr>
        <w:t xml:space="preserve"> </w:t>
      </w:r>
      <w:r>
        <w:rPr/>
        <w:t>przedłożeniu Zamawiającemu dokumentacji ubezpieczeniowej. Kara nie będzie naliczana za okres weryfikacji dokumentacji ubezpieczeniowej przez Zamawiającego oraz w przypadku wyznaczenia przez Zamawiającego jednorazowo, dodatkowych 7 dni roboczych na dokonanie zmian w przedłożonej dokumentacji ubezpieczeniowej.</w:t>
      </w:r>
    </w:p>
    <w:p>
      <w:pPr>
        <w:pStyle w:val="ListParagraph"/>
        <w:numPr>
          <w:ilvl w:val="1"/>
          <w:numId w:val="18"/>
        </w:numPr>
        <w:tabs>
          <w:tab w:val="clear" w:pos="720"/>
          <w:tab w:val="left" w:pos="2392" w:leader="none"/>
          <w:tab w:val="left" w:pos="2394" w:leader="none"/>
        </w:tabs>
        <w:spacing w:before="120" w:after="0"/>
        <w:ind w:left="2394" w:right="656" w:hanging="711"/>
        <w:rPr/>
      </w:pPr>
      <w:r>
        <w:rPr/>
        <w:t>za nieprzestrzeganie przez pracowników Wykonawcy przepisów BHP, Ppoż., ochrony środowiska i innych przepisów obowiązujących na terenie realizacji Przedmiotu umowy, w wysokości 500,00 zł za każde jednokrotne naruszenie</w:t>
      </w:r>
      <w:r>
        <w:rPr>
          <w:spacing w:val="80"/>
        </w:rPr>
        <w:t xml:space="preserve"> </w:t>
      </w:r>
      <w:r>
        <w:rPr/>
        <w:t>tych</w:t>
      </w:r>
      <w:r>
        <w:rPr>
          <w:spacing w:val="36"/>
        </w:rPr>
        <w:t xml:space="preserve"> </w:t>
      </w:r>
      <w:r>
        <w:rPr/>
        <w:t>przepisów;</w:t>
      </w:r>
      <w:r>
        <w:rPr>
          <w:spacing w:val="32"/>
        </w:rPr>
        <w:t xml:space="preserve"> </w:t>
      </w:r>
      <w:r>
        <w:rPr/>
        <w:t>kary</w:t>
      </w:r>
      <w:r>
        <w:rPr>
          <w:spacing w:val="31"/>
        </w:rPr>
        <w:t xml:space="preserve"> </w:t>
      </w:r>
      <w:r>
        <w:rPr/>
        <w:t>mogą</w:t>
      </w:r>
      <w:r>
        <w:rPr>
          <w:spacing w:val="35"/>
        </w:rPr>
        <w:t xml:space="preserve"> </w:t>
      </w:r>
      <w:r>
        <w:rPr/>
        <w:t>być</w:t>
      </w:r>
      <w:r>
        <w:rPr>
          <w:spacing w:val="36"/>
        </w:rPr>
        <w:t xml:space="preserve"> </w:t>
      </w:r>
      <w:r>
        <w:rPr/>
        <w:t>potrącane</w:t>
      </w:r>
      <w:r>
        <w:rPr>
          <w:spacing w:val="35"/>
        </w:rPr>
        <w:t xml:space="preserve"> </w:t>
      </w:r>
      <w:r>
        <w:rPr/>
        <w:t>jednostronnie</w:t>
      </w:r>
      <w:r>
        <w:rPr>
          <w:spacing w:val="35"/>
        </w:rPr>
        <w:t xml:space="preserve"> </w:t>
      </w:r>
      <w:r>
        <w:rPr/>
        <w:t>przez</w:t>
      </w:r>
      <w:r>
        <w:rPr>
          <w:spacing w:val="34"/>
        </w:rPr>
        <w:t xml:space="preserve"> </w:t>
      </w:r>
      <w:r>
        <w:rPr/>
        <w:t>Zamawiającego z Wynagrodzenia Wykonawcy,</w:t>
      </w:r>
    </w:p>
    <w:p>
      <w:pPr>
        <w:pStyle w:val="ListParagraph"/>
        <w:numPr>
          <w:ilvl w:val="1"/>
          <w:numId w:val="18"/>
        </w:numPr>
        <w:tabs>
          <w:tab w:val="clear" w:pos="720"/>
          <w:tab w:val="left" w:pos="2392" w:leader="none"/>
          <w:tab w:val="left" w:pos="2394" w:leader="none"/>
        </w:tabs>
        <w:spacing w:before="121" w:after="0"/>
        <w:ind w:left="2394" w:right="652" w:hanging="711"/>
        <w:rPr/>
      </w:pPr>
      <w:r>
        <w:rPr/>
        <w:t>za naruszenie obowiązków określonych w § 8 nie wymienionych w niniejszym § w wysokości 500,00 zł za każde jednokrotne naruszenie</w:t>
      </w:r>
      <w:r>
        <w:rPr>
          <w:spacing w:val="40"/>
        </w:rPr>
        <w:t xml:space="preserve"> </w:t>
      </w:r>
      <w:r>
        <w:rPr/>
        <w:t>kary mogą być potrącane jednostronnie przez Zamawiającego z Wynagrodzenia Wykonawcy,</w:t>
      </w:r>
    </w:p>
    <w:p>
      <w:pPr>
        <w:pStyle w:val="Tretekstu"/>
        <w:spacing w:before="238" w:after="0"/>
        <w:jc w:val="left"/>
        <w:rPr/>
      </w:pPr>
      <w:r>
        <w:rPr/>
      </w:r>
    </w:p>
    <w:p>
      <w:pPr>
        <w:pStyle w:val="ListParagraph"/>
        <w:numPr>
          <w:ilvl w:val="0"/>
          <w:numId w:val="19"/>
        </w:numPr>
        <w:tabs>
          <w:tab w:val="clear" w:pos="720"/>
          <w:tab w:val="left" w:pos="1401" w:leader="none"/>
          <w:tab w:val="left" w:pos="1403" w:leader="none"/>
        </w:tabs>
        <w:spacing w:before="0" w:after="0"/>
        <w:ind w:left="1403" w:right="656" w:hanging="428"/>
        <w:rPr/>
      </w:pPr>
      <w:r>
        <w:rPr/>
        <w:t>Wykonawca jest uprawniony do naliczenia, a Zamawiający obowiązany w takiej sytuacji do zapłaty, następujących</w:t>
      </w:r>
      <w:r>
        <w:rPr>
          <w:spacing w:val="40"/>
        </w:rPr>
        <w:t xml:space="preserve"> </w:t>
      </w:r>
      <w:r>
        <w:rPr/>
        <w:t>kar umownych:</w:t>
      </w:r>
    </w:p>
    <w:p>
      <w:pPr>
        <w:pStyle w:val="ListParagraph"/>
        <w:numPr>
          <w:ilvl w:val="1"/>
          <w:numId w:val="19"/>
        </w:numPr>
        <w:tabs>
          <w:tab w:val="clear" w:pos="720"/>
          <w:tab w:val="left" w:pos="1968" w:leader="none"/>
          <w:tab w:val="left" w:pos="1970" w:leader="none"/>
        </w:tabs>
        <w:spacing w:before="121" w:after="0"/>
        <w:ind w:left="1970" w:right="658" w:hanging="567"/>
        <w:rPr/>
      </w:pPr>
      <w:r>
        <w:rPr/>
        <w:t>z</w:t>
      </w:r>
      <w:r>
        <w:rPr>
          <w:spacing w:val="69"/>
        </w:rPr>
        <w:t xml:space="preserve"> </w:t>
      </w:r>
      <w:r>
        <w:rPr/>
        <w:t>tytułu</w:t>
      </w:r>
      <w:r>
        <w:rPr>
          <w:spacing w:val="66"/>
        </w:rPr>
        <w:t xml:space="preserve"> </w:t>
      </w:r>
      <w:r>
        <w:rPr/>
        <w:t>odstąpienia</w:t>
      </w:r>
      <w:r>
        <w:rPr>
          <w:spacing w:val="66"/>
        </w:rPr>
        <w:t xml:space="preserve"> </w:t>
      </w:r>
      <w:r>
        <w:rPr/>
        <w:t>od</w:t>
      </w:r>
      <w:r>
        <w:rPr>
          <w:spacing w:val="66"/>
        </w:rPr>
        <w:t xml:space="preserve"> </w:t>
      </w:r>
      <w:r>
        <w:rPr/>
        <w:t>Umowy</w:t>
      </w:r>
      <w:r>
        <w:rPr>
          <w:spacing w:val="65"/>
        </w:rPr>
        <w:t xml:space="preserve"> </w:t>
      </w:r>
      <w:r>
        <w:rPr/>
        <w:t>z</w:t>
      </w:r>
      <w:r>
        <w:rPr>
          <w:spacing w:val="69"/>
        </w:rPr>
        <w:t xml:space="preserve"> </w:t>
      </w:r>
      <w:r>
        <w:rPr/>
        <w:t>przyczyn</w:t>
      </w:r>
      <w:r>
        <w:rPr>
          <w:spacing w:val="67"/>
        </w:rPr>
        <w:t xml:space="preserve"> </w:t>
      </w:r>
      <w:r>
        <w:rPr/>
        <w:t>leżących</w:t>
      </w:r>
      <w:r>
        <w:rPr>
          <w:spacing w:val="69"/>
        </w:rPr>
        <w:t xml:space="preserve"> </w:t>
      </w:r>
      <w:r>
        <w:rPr/>
        <w:t>po</w:t>
      </w:r>
      <w:r>
        <w:rPr>
          <w:spacing w:val="66"/>
        </w:rPr>
        <w:t xml:space="preserve"> </w:t>
      </w:r>
      <w:r>
        <w:rPr/>
        <w:t>stronie</w:t>
      </w:r>
      <w:r>
        <w:rPr>
          <w:spacing w:val="67"/>
        </w:rPr>
        <w:t xml:space="preserve"> </w:t>
      </w:r>
      <w:r>
        <w:rPr/>
        <w:t>Zamawiającego, w wysokości 20% Wynagrodzenia Umownego brutto, o którym mowa w § 6 ust.1.</w:t>
      </w:r>
    </w:p>
    <w:p>
      <w:pPr>
        <w:pStyle w:val="ListParagraph"/>
        <w:numPr>
          <w:ilvl w:val="1"/>
          <w:numId w:val="19"/>
        </w:numPr>
        <w:tabs>
          <w:tab w:val="clear" w:pos="720"/>
          <w:tab w:val="left" w:pos="1968" w:leader="none"/>
          <w:tab w:val="left" w:pos="1970" w:leader="none"/>
        </w:tabs>
        <w:spacing w:before="120" w:after="0"/>
        <w:ind w:left="1970" w:right="656" w:hanging="567"/>
        <w:rPr/>
      </w:pPr>
      <w:r>
        <w:rPr/>
        <w:t>w przypadku zwłoki w terminowym dokonywaniu płatności przez Zamawiającego Wykonawca</w:t>
      </w:r>
      <w:r>
        <w:rPr>
          <w:spacing w:val="70"/>
        </w:rPr>
        <w:t xml:space="preserve"> </w:t>
      </w:r>
      <w:r>
        <w:rPr/>
        <w:t>jest</w:t>
      </w:r>
      <w:r>
        <w:rPr>
          <w:spacing w:val="70"/>
        </w:rPr>
        <w:t xml:space="preserve"> </w:t>
      </w:r>
      <w:r>
        <w:rPr/>
        <w:t>uprawniony</w:t>
      </w:r>
      <w:r>
        <w:rPr>
          <w:spacing w:val="69"/>
        </w:rPr>
        <w:t xml:space="preserve"> </w:t>
      </w:r>
      <w:r>
        <w:rPr/>
        <w:t>do</w:t>
      </w:r>
      <w:r>
        <w:rPr>
          <w:spacing w:val="71"/>
        </w:rPr>
        <w:t xml:space="preserve"> </w:t>
      </w:r>
      <w:r>
        <w:rPr/>
        <w:t>naliczenia</w:t>
      </w:r>
      <w:r>
        <w:rPr>
          <w:spacing w:val="70"/>
        </w:rPr>
        <w:t xml:space="preserve"> </w:t>
      </w:r>
      <w:r>
        <w:rPr/>
        <w:t>od</w:t>
      </w:r>
      <w:r>
        <w:rPr>
          <w:spacing w:val="69"/>
        </w:rPr>
        <w:t xml:space="preserve"> </w:t>
      </w:r>
      <w:r>
        <w:rPr/>
        <w:t>takich</w:t>
      </w:r>
      <w:r>
        <w:rPr>
          <w:spacing w:val="71"/>
        </w:rPr>
        <w:t xml:space="preserve"> </w:t>
      </w:r>
      <w:r>
        <w:rPr/>
        <w:t>płatności</w:t>
      </w:r>
      <w:r>
        <w:rPr>
          <w:spacing w:val="69"/>
        </w:rPr>
        <w:t xml:space="preserve"> </w:t>
      </w:r>
      <w:r>
        <w:rPr/>
        <w:t>odsetek</w:t>
      </w:r>
      <w:r>
        <w:rPr>
          <w:spacing w:val="68"/>
        </w:rPr>
        <w:t xml:space="preserve"> </w:t>
      </w:r>
      <w:r>
        <w:rPr/>
        <w:t>zgodnie z Ustawą o przeciwdziałaniu nadmiernym opóźnieniom w transakcjach handlowych.</w:t>
      </w:r>
    </w:p>
    <w:p>
      <w:pPr>
        <w:pStyle w:val="ListParagraph"/>
        <w:numPr>
          <w:ilvl w:val="0"/>
          <w:numId w:val="19"/>
        </w:numPr>
        <w:tabs>
          <w:tab w:val="clear" w:pos="720"/>
          <w:tab w:val="left" w:pos="1257" w:leader="none"/>
          <w:tab w:val="left" w:pos="1259" w:leader="none"/>
        </w:tabs>
        <w:spacing w:before="121" w:after="0"/>
        <w:ind w:left="1259" w:right="653" w:hanging="284"/>
        <w:rPr/>
      </w:pPr>
      <w:r>
        <w:rPr/>
        <w:t>W</w:t>
      </w:r>
      <w:r>
        <w:rPr>
          <w:spacing w:val="51"/>
        </w:rPr>
        <w:t xml:space="preserve">  </w:t>
      </w:r>
      <w:r>
        <w:rPr/>
        <w:t>Przypadku</w:t>
      </w:r>
      <w:r>
        <w:rPr>
          <w:spacing w:val="50"/>
        </w:rPr>
        <w:t xml:space="preserve">  </w:t>
      </w:r>
      <w:r>
        <w:rPr/>
        <w:t>wystawienia</w:t>
      </w:r>
      <w:r>
        <w:rPr>
          <w:spacing w:val="50"/>
        </w:rPr>
        <w:t xml:space="preserve">  </w:t>
      </w:r>
      <w:r>
        <w:rPr/>
        <w:t>faktury</w:t>
      </w:r>
      <w:r>
        <w:rPr>
          <w:spacing w:val="50"/>
        </w:rPr>
        <w:t xml:space="preserve">  </w:t>
      </w:r>
      <w:r>
        <w:rPr/>
        <w:t>VAT</w:t>
      </w:r>
      <w:r>
        <w:rPr>
          <w:spacing w:val="51"/>
        </w:rPr>
        <w:t xml:space="preserve">  </w:t>
      </w:r>
      <w:r>
        <w:rPr/>
        <w:t>przez</w:t>
      </w:r>
      <w:r>
        <w:rPr>
          <w:spacing w:val="51"/>
        </w:rPr>
        <w:t xml:space="preserve">  </w:t>
      </w:r>
      <w:r>
        <w:rPr/>
        <w:t>Wykonawcę</w:t>
      </w:r>
      <w:r>
        <w:rPr>
          <w:spacing w:val="50"/>
        </w:rPr>
        <w:t xml:space="preserve">  </w:t>
      </w:r>
      <w:r>
        <w:rPr/>
        <w:t>w</w:t>
      </w:r>
      <w:r>
        <w:rPr>
          <w:spacing w:val="49"/>
        </w:rPr>
        <w:t xml:space="preserve">  </w:t>
      </w:r>
      <w:r>
        <w:rPr/>
        <w:t>sposób</w:t>
      </w:r>
      <w:r>
        <w:rPr>
          <w:spacing w:val="50"/>
        </w:rPr>
        <w:t xml:space="preserve">  </w:t>
      </w:r>
      <w:r>
        <w:rPr/>
        <w:t>niezgodny z</w:t>
      </w:r>
      <w:r>
        <w:rPr>
          <w:spacing w:val="-3"/>
        </w:rPr>
        <w:t xml:space="preserve"> </w:t>
      </w:r>
      <w:r>
        <w:rPr/>
        <w:t>obowiązującymi przepisami, o których mowa w ustawie o podatku od towarów i usług oraz stosownych do niej rozporządzeniach, jeżeli z tego tytułu Zamawiający poniesie konsekwencje</w:t>
      </w:r>
      <w:r>
        <w:rPr>
          <w:spacing w:val="80"/>
        </w:rPr>
        <w:t xml:space="preserve"> </w:t>
      </w:r>
      <w:r>
        <w:rPr/>
        <w:t>pozbawienia</w:t>
      </w:r>
      <w:r>
        <w:rPr>
          <w:spacing w:val="80"/>
        </w:rPr>
        <w:t xml:space="preserve"> </w:t>
      </w:r>
      <w:r>
        <w:rPr/>
        <w:t>lub</w:t>
      </w:r>
      <w:r>
        <w:rPr>
          <w:spacing w:val="79"/>
        </w:rPr>
        <w:t xml:space="preserve"> </w:t>
      </w:r>
      <w:r>
        <w:rPr/>
        <w:t>ograniczenia</w:t>
      </w:r>
      <w:r>
        <w:rPr>
          <w:spacing w:val="80"/>
        </w:rPr>
        <w:t xml:space="preserve"> </w:t>
      </w:r>
      <w:r>
        <w:rPr/>
        <w:t>prawa</w:t>
      </w:r>
      <w:r>
        <w:rPr>
          <w:spacing w:val="80"/>
        </w:rPr>
        <w:t xml:space="preserve"> </w:t>
      </w:r>
      <w:r>
        <w:rPr/>
        <w:t>do</w:t>
      </w:r>
      <w:r>
        <w:rPr>
          <w:spacing w:val="80"/>
        </w:rPr>
        <w:t xml:space="preserve"> </w:t>
      </w:r>
      <w:r>
        <w:rPr/>
        <w:t>odliczenia</w:t>
      </w:r>
      <w:r>
        <w:rPr>
          <w:spacing w:val="80"/>
        </w:rPr>
        <w:t xml:space="preserve"> </w:t>
      </w:r>
      <w:r>
        <w:rPr/>
        <w:t>kwoty</w:t>
      </w:r>
      <w:r>
        <w:rPr>
          <w:spacing w:val="79"/>
        </w:rPr>
        <w:t xml:space="preserve"> </w:t>
      </w:r>
      <w:r>
        <w:rPr/>
        <w:t>podatku</w:t>
      </w:r>
      <w:r>
        <w:rPr>
          <w:spacing w:val="80"/>
        </w:rPr>
        <w:t xml:space="preserve"> </w:t>
      </w:r>
      <w:r>
        <w:rPr/>
        <w:t>VAT z</w:t>
      </w:r>
      <w:r>
        <w:rPr>
          <w:spacing w:val="-2"/>
        </w:rPr>
        <w:t xml:space="preserve"> </w:t>
      </w:r>
      <w:r>
        <w:rPr/>
        <w:t>kwestionowanej</w:t>
      </w:r>
      <w:r>
        <w:rPr>
          <w:spacing w:val="80"/>
          <w:w w:val="150"/>
        </w:rPr>
        <w:t xml:space="preserve"> </w:t>
      </w:r>
      <w:r>
        <w:rPr/>
        <w:t>faktury,</w:t>
      </w:r>
      <w:r>
        <w:rPr>
          <w:spacing w:val="80"/>
          <w:w w:val="150"/>
        </w:rPr>
        <w:t xml:space="preserve"> </w:t>
      </w:r>
      <w:r>
        <w:rPr/>
        <w:t>Wykonawca</w:t>
      </w:r>
      <w:r>
        <w:rPr>
          <w:spacing w:val="80"/>
          <w:w w:val="150"/>
        </w:rPr>
        <w:t xml:space="preserve"> </w:t>
      </w:r>
      <w:r>
        <w:rPr/>
        <w:t>zobowiązany</w:t>
      </w:r>
      <w:r>
        <w:rPr>
          <w:spacing w:val="80"/>
          <w:w w:val="150"/>
        </w:rPr>
        <w:t xml:space="preserve"> </w:t>
      </w:r>
      <w:r>
        <w:rPr/>
        <w:t>jest</w:t>
      </w:r>
      <w:r>
        <w:rPr>
          <w:spacing w:val="80"/>
          <w:w w:val="150"/>
        </w:rPr>
        <w:t xml:space="preserve"> </w:t>
      </w:r>
      <w:r>
        <w:rPr/>
        <w:t>do</w:t>
      </w:r>
      <w:r>
        <w:rPr>
          <w:spacing w:val="80"/>
          <w:w w:val="150"/>
        </w:rPr>
        <w:t xml:space="preserve"> </w:t>
      </w:r>
      <w:r>
        <w:rPr/>
        <w:t>zapłaty</w:t>
      </w:r>
      <w:r>
        <w:rPr>
          <w:spacing w:val="80"/>
          <w:w w:val="150"/>
        </w:rPr>
        <w:t xml:space="preserve"> </w:t>
      </w:r>
      <w:r>
        <w:rPr/>
        <w:t>odszkodowania</w:t>
      </w:r>
      <w:r>
        <w:rPr>
          <w:spacing w:val="40"/>
        </w:rPr>
        <w:t xml:space="preserve"> </w:t>
      </w:r>
      <w:r>
        <w:rPr/>
        <w:t>w</w:t>
      </w:r>
      <w:r>
        <w:rPr>
          <w:spacing w:val="-4"/>
        </w:rPr>
        <w:t xml:space="preserve"> </w:t>
      </w:r>
      <w:r>
        <w:rPr/>
        <w:t>wysokości wyrównującej powyższe szkody z wyłączeniem utraconych korzyści. W takiej sytuacji Zamawiający natychmiast powiadomi o tym fakcie Wykonawcę i udostępni mu odpowiednie wyciągi z dokumentów wystawionych przez organ podatkowy, w celu zapewnienia mu prawa do złożenia wyjaśnień i obrony.</w:t>
      </w:r>
    </w:p>
    <w:p>
      <w:pPr>
        <w:pStyle w:val="ListParagraph"/>
        <w:numPr>
          <w:ilvl w:val="0"/>
          <w:numId w:val="19"/>
        </w:numPr>
        <w:tabs>
          <w:tab w:val="clear" w:pos="720"/>
          <w:tab w:val="left" w:pos="1257" w:leader="none"/>
          <w:tab w:val="left" w:pos="1259" w:leader="none"/>
        </w:tabs>
        <w:spacing w:before="200" w:after="0"/>
        <w:ind w:left="1259" w:right="655" w:hanging="284"/>
        <w:rPr/>
      </w:pPr>
      <w:r>
        <w:rPr/>
        <w:t>Odstąpienie od Umowy nie wyłącza uprawnienia Zamawiającego do dochodzenia kar umownych należnych z tytułu wystąpienia okoliczności mających miejsce przed złożeniem oświadczenia o odstąpieniu od Umowy.</w:t>
      </w:r>
    </w:p>
    <w:p>
      <w:pPr>
        <w:pStyle w:val="ListParagraph"/>
        <w:numPr>
          <w:ilvl w:val="0"/>
          <w:numId w:val="19"/>
        </w:numPr>
        <w:tabs>
          <w:tab w:val="clear" w:pos="720"/>
          <w:tab w:val="left" w:pos="1257" w:leader="none"/>
          <w:tab w:val="left" w:pos="1259" w:leader="none"/>
        </w:tabs>
        <w:spacing w:before="200" w:after="0"/>
        <w:ind w:left="1259" w:right="657" w:hanging="284"/>
        <w:rPr/>
      </w:pPr>
      <w:r>
        <w:rPr/>
        <w:t>Zamawiającemu służy prawo do dochodzenia odszkodowania uzupełniającego przewyższającego wysokość zastrzeżonych kar umownych, do wysokości rzeczywiście poniesionej szkody, na zasadach ogólnych wynikających z Kodeksu Cywilnego.</w:t>
      </w:r>
    </w:p>
    <w:p>
      <w:pPr>
        <w:pStyle w:val="ListParagraph"/>
        <w:numPr>
          <w:ilvl w:val="0"/>
          <w:numId w:val="19"/>
        </w:numPr>
        <w:tabs>
          <w:tab w:val="clear" w:pos="720"/>
          <w:tab w:val="left" w:pos="1257" w:leader="none"/>
          <w:tab w:val="left" w:pos="1259" w:leader="none"/>
        </w:tabs>
        <w:spacing w:before="75" w:after="0"/>
        <w:ind w:left="1259" w:right="657" w:hanging="284"/>
        <w:rPr/>
      </w:pPr>
      <w:r>
        <w:rPr/>
        <w:t>Strony określają limit kar umownych naliczonych na podstawie niniejszej Umowy do 30 % Wynagrodzenia brutto  Umowy.</w:t>
      </w:r>
    </w:p>
    <w:p>
      <w:pPr>
        <w:pStyle w:val="ListParagraph"/>
        <w:numPr>
          <w:ilvl w:val="0"/>
          <w:numId w:val="19"/>
        </w:numPr>
        <w:tabs>
          <w:tab w:val="clear" w:pos="720"/>
          <w:tab w:val="left" w:pos="1257" w:leader="none"/>
          <w:tab w:val="left" w:pos="1259" w:leader="none"/>
        </w:tabs>
        <w:spacing w:before="199" w:after="0"/>
        <w:ind w:left="1259" w:right="656" w:hanging="284"/>
        <w:rPr/>
      </w:pPr>
      <w:r>
        <w:rPr/>
        <w:t>Wykonawca</w:t>
      </w:r>
      <w:r>
        <w:rPr>
          <w:spacing w:val="64"/>
        </w:rPr>
        <w:t xml:space="preserve">  </w:t>
      </w:r>
      <w:r>
        <w:rPr/>
        <w:t>wyraża</w:t>
      </w:r>
      <w:r>
        <w:rPr>
          <w:spacing w:val="64"/>
        </w:rPr>
        <w:t xml:space="preserve">  </w:t>
      </w:r>
      <w:r>
        <w:rPr/>
        <w:t>zgodę</w:t>
      </w:r>
      <w:r>
        <w:rPr>
          <w:spacing w:val="64"/>
        </w:rPr>
        <w:t xml:space="preserve">  </w:t>
      </w:r>
      <w:r>
        <w:rPr/>
        <w:t>na</w:t>
      </w:r>
      <w:r>
        <w:rPr>
          <w:spacing w:val="64"/>
        </w:rPr>
        <w:t xml:space="preserve">  </w:t>
      </w:r>
      <w:r>
        <w:rPr/>
        <w:t>potrącenie</w:t>
      </w:r>
      <w:r>
        <w:rPr>
          <w:spacing w:val="63"/>
        </w:rPr>
        <w:t xml:space="preserve">  </w:t>
      </w:r>
      <w:r>
        <w:rPr/>
        <w:t>przez</w:t>
      </w:r>
      <w:r>
        <w:rPr>
          <w:spacing w:val="64"/>
        </w:rPr>
        <w:t xml:space="preserve">  </w:t>
      </w:r>
      <w:r>
        <w:rPr/>
        <w:t>Zamawiającego</w:t>
      </w:r>
      <w:r>
        <w:rPr>
          <w:spacing w:val="63"/>
        </w:rPr>
        <w:t xml:space="preserve">  </w:t>
      </w:r>
      <w:r>
        <w:rPr/>
        <w:t>kar</w:t>
      </w:r>
      <w:r>
        <w:rPr>
          <w:spacing w:val="64"/>
        </w:rPr>
        <w:t xml:space="preserve">  </w:t>
      </w:r>
      <w:r>
        <w:rPr/>
        <w:t>umownych i</w:t>
      </w:r>
      <w:r>
        <w:rPr>
          <w:spacing w:val="-1"/>
        </w:rPr>
        <w:t xml:space="preserve"> </w:t>
      </w:r>
      <w:r>
        <w:rPr/>
        <w:t>odszkodowania oraz odsetek będą płacone w oparciu o wystawiony dokument</w:t>
      </w:r>
      <w:r>
        <w:rPr>
          <w:spacing w:val="40"/>
        </w:rPr>
        <w:t xml:space="preserve"> </w:t>
      </w:r>
      <w:r>
        <w:rPr/>
        <w:t>obciążeniowy z terminem płatności wskazanym w nocie obciążeniowej. Strony dopuszczają możliwość potrącenia kar umownych, odszkodowań jak i innych należności wynikających z Umowy z</w:t>
      </w:r>
      <w:r>
        <w:rPr>
          <w:spacing w:val="-1"/>
        </w:rPr>
        <w:t xml:space="preserve"> </w:t>
      </w:r>
      <w:r>
        <w:rPr/>
        <w:t>bieżących</w:t>
      </w:r>
      <w:r>
        <w:rPr>
          <w:spacing w:val="-1"/>
        </w:rPr>
        <w:t xml:space="preserve"> </w:t>
      </w:r>
      <w:r>
        <w:rPr/>
        <w:t>należności drugiej</w:t>
      </w:r>
      <w:r>
        <w:rPr>
          <w:spacing w:val="-2"/>
        </w:rPr>
        <w:t xml:space="preserve"> </w:t>
      </w:r>
      <w:r>
        <w:rPr/>
        <w:t>Strony</w:t>
      </w:r>
      <w:r>
        <w:rPr>
          <w:spacing w:val="-2"/>
        </w:rPr>
        <w:t xml:space="preserve"> </w:t>
      </w:r>
      <w:r>
        <w:rPr/>
        <w:t>w tym z</w:t>
      </w:r>
      <w:r>
        <w:rPr>
          <w:spacing w:val="-1"/>
        </w:rPr>
        <w:t xml:space="preserve"> </w:t>
      </w:r>
      <w:r>
        <w:rPr/>
        <w:t>Zabezpieczenia</w:t>
      </w:r>
      <w:r>
        <w:rPr>
          <w:spacing w:val="-2"/>
        </w:rPr>
        <w:t xml:space="preserve"> </w:t>
      </w:r>
      <w:r>
        <w:rPr/>
        <w:t xml:space="preserve">Należytego Wykonania </w:t>
      </w:r>
      <w:r>
        <w:rPr>
          <w:spacing w:val="-2"/>
        </w:rPr>
        <w:t>Umowy.</w:t>
      </w:r>
    </w:p>
    <w:p>
      <w:pPr>
        <w:pStyle w:val="ListParagraph"/>
        <w:numPr>
          <w:ilvl w:val="0"/>
          <w:numId w:val="19"/>
        </w:numPr>
        <w:tabs>
          <w:tab w:val="clear" w:pos="720"/>
          <w:tab w:val="left" w:pos="1257" w:leader="none"/>
          <w:tab w:val="left" w:pos="1259" w:leader="none"/>
        </w:tabs>
        <w:spacing w:before="200" w:after="0"/>
        <w:ind w:left="1259" w:right="655" w:hanging="284"/>
        <w:rPr/>
      </w:pPr>
      <w:r>
        <w:rPr/>
        <w:t>Wykonawca zobowiązuje się zapłacić na rzecz Zamawiającego kwotę odpowiadającą wysokości poniesionej przez Zamawiającego szkody w przypadku gdy szkoda ta zostanie wyrządzona przez pracownika Wykonawcy, pracownika Podwykonawcy lub pracownika Dalszego</w:t>
      </w:r>
      <w:r>
        <w:rPr>
          <w:spacing w:val="-2"/>
        </w:rPr>
        <w:t xml:space="preserve"> </w:t>
      </w:r>
      <w:r>
        <w:rPr/>
        <w:t>Podwykonawcy</w:t>
      </w:r>
      <w:r>
        <w:rPr>
          <w:spacing w:val="-4"/>
        </w:rPr>
        <w:t xml:space="preserve"> </w:t>
      </w:r>
      <w:r>
        <w:rPr/>
        <w:t>przy</w:t>
      </w:r>
      <w:r>
        <w:rPr>
          <w:spacing w:val="-2"/>
        </w:rPr>
        <w:t xml:space="preserve"> </w:t>
      </w:r>
      <w:r>
        <w:rPr/>
        <w:t>okazji</w:t>
      </w:r>
      <w:r>
        <w:rPr>
          <w:spacing w:val="-3"/>
        </w:rPr>
        <w:t xml:space="preserve"> </w:t>
      </w:r>
      <w:r>
        <w:rPr/>
        <w:t>lub</w:t>
      </w:r>
      <w:r>
        <w:rPr>
          <w:spacing w:val="-3"/>
        </w:rPr>
        <w:t xml:space="preserve"> </w:t>
      </w:r>
      <w:r>
        <w:rPr/>
        <w:t>w</w:t>
      </w:r>
      <w:r>
        <w:rPr>
          <w:spacing w:val="-2"/>
        </w:rPr>
        <w:t xml:space="preserve"> </w:t>
      </w:r>
      <w:r>
        <w:rPr/>
        <w:t>wyniku</w:t>
      </w:r>
      <w:r>
        <w:rPr>
          <w:spacing w:val="-3"/>
        </w:rPr>
        <w:t xml:space="preserve"> </w:t>
      </w:r>
      <w:r>
        <w:rPr/>
        <w:t>wykorzystania</w:t>
      </w:r>
      <w:r>
        <w:rPr>
          <w:spacing w:val="-3"/>
        </w:rPr>
        <w:t xml:space="preserve"> </w:t>
      </w:r>
      <w:r>
        <w:rPr/>
        <w:t>sposobności</w:t>
      </w:r>
      <w:r>
        <w:rPr>
          <w:spacing w:val="-1"/>
        </w:rPr>
        <w:t xml:space="preserve"> </w:t>
      </w:r>
      <w:r>
        <w:rPr/>
        <w:t>wykonywania swoich obowiązków pracowniczych, zarówno z winy nieumyślnej jak i umyślnej.</w:t>
      </w:r>
    </w:p>
    <w:p>
      <w:pPr>
        <w:pStyle w:val="ListParagraph"/>
        <w:numPr>
          <w:ilvl w:val="0"/>
          <w:numId w:val="19"/>
        </w:numPr>
        <w:tabs>
          <w:tab w:val="clear" w:pos="720"/>
          <w:tab w:val="left" w:pos="1401" w:leader="none"/>
          <w:tab w:val="left" w:pos="1403" w:leader="none"/>
        </w:tabs>
        <w:spacing w:before="201" w:after="0"/>
        <w:ind w:left="1403" w:right="655" w:hanging="428"/>
        <w:rPr/>
      </w:pPr>
      <w:r>
        <w:rPr/>
        <w:t>Zapłata kary umownej nie zwolni Wykonawcy z jego zobowiązania wykonania przedmiotu Umowy, ani z jakichkolwiek innych jego obowiązków, zobowiązań lub odpowiedzialności, jakie może on mieć według Umowy.</w:t>
      </w:r>
    </w:p>
    <w:p>
      <w:pPr>
        <w:pStyle w:val="Normal"/>
        <w:spacing w:lineRule="exact" w:line="257" w:before="242" w:after="0"/>
        <w:ind w:left="1036" w:right="718" w:hanging="0"/>
        <w:jc w:val="center"/>
        <w:rPr>
          <w:b/>
          <w:b/>
        </w:rPr>
      </w:pPr>
      <w:r>
        <w:rPr>
          <w:b/>
        </w:rPr>
        <w:t>§</w:t>
      </w:r>
      <w:r>
        <w:rPr>
          <w:b/>
          <w:spacing w:val="-1"/>
        </w:rPr>
        <w:t xml:space="preserve"> </w:t>
      </w:r>
      <w:r>
        <w:rPr>
          <w:b/>
          <w:spacing w:val="-7"/>
        </w:rPr>
        <w:t>12</w:t>
      </w:r>
    </w:p>
    <w:p>
      <w:pPr>
        <w:pStyle w:val="Normal"/>
        <w:spacing w:lineRule="exact" w:line="257"/>
        <w:ind w:left="1037" w:right="718" w:hanging="0"/>
        <w:jc w:val="center"/>
        <w:rPr>
          <w:b/>
          <w:b/>
        </w:rPr>
      </w:pPr>
      <w:r>
        <w:rPr>
          <w:b/>
        </w:rPr>
        <w:t>Odstąpienie</w:t>
      </w:r>
      <w:r>
        <w:rPr>
          <w:b/>
          <w:spacing w:val="-7"/>
        </w:rPr>
        <w:t xml:space="preserve"> </w:t>
      </w:r>
      <w:r>
        <w:rPr>
          <w:b/>
        </w:rPr>
        <w:t>i</w:t>
      </w:r>
      <w:r>
        <w:rPr>
          <w:b/>
          <w:spacing w:val="-7"/>
        </w:rPr>
        <w:t xml:space="preserve"> </w:t>
      </w:r>
      <w:r>
        <w:rPr>
          <w:b/>
        </w:rPr>
        <w:t>rozwiązanie</w:t>
      </w:r>
      <w:r>
        <w:rPr>
          <w:b/>
          <w:spacing w:val="-7"/>
        </w:rPr>
        <w:t xml:space="preserve"> </w:t>
      </w:r>
      <w:r>
        <w:rPr>
          <w:b/>
          <w:spacing w:val="-2"/>
        </w:rPr>
        <w:t>umowy</w:t>
      </w:r>
    </w:p>
    <w:p>
      <w:pPr>
        <w:pStyle w:val="ListParagraph"/>
        <w:numPr>
          <w:ilvl w:val="0"/>
          <w:numId w:val="17"/>
        </w:numPr>
        <w:tabs>
          <w:tab w:val="clear" w:pos="720"/>
          <w:tab w:val="left" w:pos="1257" w:leader="none"/>
          <w:tab w:val="left" w:pos="1259" w:leader="none"/>
        </w:tabs>
        <w:spacing w:before="239" w:after="0"/>
        <w:ind w:left="1259" w:right="653" w:hanging="284"/>
        <w:rPr/>
      </w:pPr>
      <w:r>
        <w:rPr/>
        <w:t>Zamawiający może odstąpić od Umowy w przypadkach przewidzianych przepisami prawa powszechnie obowiązującego na terytorium Rzeczypospolitej Polskiej, w szczególności ustawy Prawo zamówień publicznych.</w:t>
      </w:r>
    </w:p>
    <w:p>
      <w:pPr>
        <w:pStyle w:val="ListParagraph"/>
        <w:numPr>
          <w:ilvl w:val="0"/>
          <w:numId w:val="17"/>
        </w:numPr>
        <w:tabs>
          <w:tab w:val="clear" w:pos="720"/>
          <w:tab w:val="left" w:pos="1258" w:leader="none"/>
        </w:tabs>
        <w:spacing w:before="242" w:after="0"/>
        <w:ind w:left="1258" w:hanging="282"/>
        <w:rPr/>
      </w:pPr>
      <w:r>
        <w:rPr/>
        <w:t>Zamawiający</w:t>
      </w:r>
      <w:r>
        <w:rPr>
          <w:spacing w:val="-9"/>
        </w:rPr>
        <w:t xml:space="preserve"> </w:t>
      </w:r>
      <w:r>
        <w:rPr/>
        <w:t>może</w:t>
      </w:r>
      <w:r>
        <w:rPr>
          <w:spacing w:val="-5"/>
        </w:rPr>
        <w:t xml:space="preserve"> </w:t>
      </w:r>
      <w:r>
        <w:rPr/>
        <w:t>ponadto</w:t>
      </w:r>
      <w:r>
        <w:rPr>
          <w:spacing w:val="-5"/>
        </w:rPr>
        <w:t xml:space="preserve"> </w:t>
      </w:r>
      <w:r>
        <w:rPr/>
        <w:t>odstąpić</w:t>
      </w:r>
      <w:r>
        <w:rPr>
          <w:spacing w:val="-4"/>
        </w:rPr>
        <w:t xml:space="preserve"> </w:t>
      </w:r>
      <w:r>
        <w:rPr/>
        <w:t>od</w:t>
      </w:r>
      <w:r>
        <w:rPr>
          <w:spacing w:val="-6"/>
        </w:rPr>
        <w:t xml:space="preserve"> </w:t>
      </w:r>
      <w:r>
        <w:rPr/>
        <w:t>Umowy</w:t>
      </w:r>
      <w:r>
        <w:rPr>
          <w:spacing w:val="-6"/>
        </w:rPr>
        <w:t xml:space="preserve"> </w:t>
      </w:r>
      <w:r>
        <w:rPr/>
        <w:t>ze</w:t>
      </w:r>
      <w:r>
        <w:rPr>
          <w:spacing w:val="-5"/>
        </w:rPr>
        <w:t xml:space="preserve"> </w:t>
      </w:r>
      <w:r>
        <w:rPr/>
        <w:t>skutkiem</w:t>
      </w:r>
      <w:r>
        <w:rPr>
          <w:spacing w:val="-4"/>
        </w:rPr>
        <w:t xml:space="preserve"> </w:t>
      </w:r>
      <w:r>
        <w:rPr/>
        <w:t>natychmiastowym,</w:t>
      </w:r>
      <w:r>
        <w:rPr>
          <w:spacing w:val="-5"/>
        </w:rPr>
        <w:t xml:space="preserve"> </w:t>
      </w:r>
      <w:r>
        <w:rPr>
          <w:spacing w:val="-2"/>
        </w:rPr>
        <w:t>jeżeli:</w:t>
      </w:r>
    </w:p>
    <w:p>
      <w:pPr>
        <w:pStyle w:val="ListParagraph"/>
        <w:numPr>
          <w:ilvl w:val="1"/>
          <w:numId w:val="17"/>
        </w:numPr>
        <w:tabs>
          <w:tab w:val="clear" w:pos="720"/>
          <w:tab w:val="left" w:pos="1682" w:leader="none"/>
          <w:tab w:val="left" w:pos="1684" w:leader="none"/>
        </w:tabs>
        <w:spacing w:before="239" w:after="0"/>
        <w:ind w:left="1684" w:right="656" w:hanging="348"/>
        <w:rPr/>
      </w:pPr>
      <w:r>
        <w:rPr/>
        <w:t>Wykonawca opóźnia się z przystąpieniem do realizacji Umowy powyżej 5 dni od dnia przekazania placu budowy,</w:t>
      </w:r>
    </w:p>
    <w:p>
      <w:pPr>
        <w:pStyle w:val="ListParagraph"/>
        <w:numPr>
          <w:ilvl w:val="1"/>
          <w:numId w:val="17"/>
        </w:numPr>
        <w:tabs>
          <w:tab w:val="clear" w:pos="720"/>
          <w:tab w:val="left" w:pos="1682" w:leader="none"/>
          <w:tab w:val="left" w:pos="1684" w:leader="none"/>
        </w:tabs>
        <w:spacing w:before="0" w:after="0"/>
        <w:ind w:left="1684" w:right="657" w:hanging="348"/>
        <w:rPr/>
      </w:pPr>
      <w:r>
        <w:rPr/>
        <w:t>Wykonawca bez zgody Zamawiającego wstrzymuje</w:t>
      </w:r>
      <w:r>
        <w:rPr>
          <w:spacing w:val="-1"/>
        </w:rPr>
        <w:t xml:space="preserve"> </w:t>
      </w:r>
      <w:r>
        <w:rPr/>
        <w:t>roboty na</w:t>
      </w:r>
      <w:r>
        <w:rPr>
          <w:spacing w:val="-1"/>
        </w:rPr>
        <w:t xml:space="preserve"> </w:t>
      </w:r>
      <w:r>
        <w:rPr/>
        <w:t>okres dłuższy</w:t>
      </w:r>
      <w:r>
        <w:rPr>
          <w:spacing w:val="-1"/>
        </w:rPr>
        <w:t xml:space="preserve"> </w:t>
      </w:r>
      <w:r>
        <w:rPr/>
        <w:t>niż 3</w:t>
      </w:r>
      <w:r>
        <w:rPr>
          <w:spacing w:val="-1"/>
        </w:rPr>
        <w:t xml:space="preserve"> </w:t>
      </w:r>
      <w:r>
        <w:rPr/>
        <w:t xml:space="preserve">dni bez </w:t>
      </w:r>
      <w:r>
        <w:rPr>
          <w:spacing w:val="-2"/>
        </w:rPr>
        <w:t>uzasadnienia,</w:t>
      </w:r>
    </w:p>
    <w:p>
      <w:pPr>
        <w:pStyle w:val="ListParagraph"/>
        <w:numPr>
          <w:ilvl w:val="1"/>
          <w:numId w:val="17"/>
        </w:numPr>
        <w:tabs>
          <w:tab w:val="clear" w:pos="720"/>
          <w:tab w:val="left" w:pos="1682" w:leader="none"/>
          <w:tab w:val="left" w:pos="1684" w:leader="none"/>
        </w:tabs>
        <w:spacing w:before="0" w:after="0"/>
        <w:ind w:left="1684" w:right="657" w:hanging="348"/>
        <w:rPr/>
      </w:pPr>
      <w:r>
        <w:rPr/>
        <w:t xml:space="preserve">Wykonawca wykonuje przedmiot Umowy niezgodnie z dokumentacją projektową oraz zasadami sztuki budowlanej pomimo pisemnego upomnienia Wykonawcy przez </w:t>
      </w:r>
      <w:r>
        <w:rPr>
          <w:spacing w:val="-2"/>
        </w:rPr>
        <w:t>Zamawiającego,</w:t>
      </w:r>
    </w:p>
    <w:p>
      <w:pPr>
        <w:pStyle w:val="ListParagraph"/>
        <w:numPr>
          <w:ilvl w:val="1"/>
          <w:numId w:val="17"/>
        </w:numPr>
        <w:tabs>
          <w:tab w:val="clear" w:pos="720"/>
          <w:tab w:val="left" w:pos="1682" w:leader="none"/>
        </w:tabs>
        <w:spacing w:lineRule="exact" w:line="257" w:before="0" w:after="0"/>
        <w:ind w:left="1682" w:hanging="346"/>
        <w:rPr/>
      </w:pPr>
      <w:r>
        <w:rPr/>
        <w:t>Wykonawca</w:t>
      </w:r>
      <w:r>
        <w:rPr>
          <w:spacing w:val="-10"/>
        </w:rPr>
        <w:t xml:space="preserve"> </w:t>
      </w:r>
      <w:r>
        <w:rPr/>
        <w:t>rażąco</w:t>
      </w:r>
      <w:r>
        <w:rPr>
          <w:spacing w:val="-10"/>
        </w:rPr>
        <w:t xml:space="preserve"> </w:t>
      </w:r>
      <w:r>
        <w:rPr/>
        <w:t>narusza</w:t>
      </w:r>
      <w:r>
        <w:rPr>
          <w:spacing w:val="-10"/>
        </w:rPr>
        <w:t xml:space="preserve"> </w:t>
      </w:r>
      <w:r>
        <w:rPr/>
        <w:t>postanowienia</w:t>
      </w:r>
      <w:r>
        <w:rPr>
          <w:spacing w:val="-10"/>
        </w:rPr>
        <w:t xml:space="preserve"> </w:t>
      </w:r>
      <w:r>
        <w:rPr/>
        <w:t>niniejszej</w:t>
      </w:r>
      <w:r>
        <w:rPr>
          <w:spacing w:val="-10"/>
        </w:rPr>
        <w:t xml:space="preserve"> </w:t>
      </w:r>
      <w:r>
        <w:rPr>
          <w:spacing w:val="-2"/>
        </w:rPr>
        <w:t>Umowy,</w:t>
      </w:r>
    </w:p>
    <w:p>
      <w:pPr>
        <w:pStyle w:val="ListParagraph"/>
        <w:numPr>
          <w:ilvl w:val="1"/>
          <w:numId w:val="17"/>
        </w:numPr>
        <w:tabs>
          <w:tab w:val="clear" w:pos="720"/>
          <w:tab w:val="left" w:pos="1682" w:leader="none"/>
          <w:tab w:val="left" w:pos="1684" w:leader="none"/>
        </w:tabs>
        <w:spacing w:before="1" w:after="0"/>
        <w:ind w:left="1684" w:right="657" w:hanging="348"/>
        <w:rPr/>
      </w:pPr>
      <w:r>
        <w:rPr/>
        <w:t xml:space="preserve">Wykonawca skierował, bez akceptacji Zamawiającego, do kierowania robotami inne osoby niż wskazane na etapie postępowania przetargowego, bez akceptacji </w:t>
      </w:r>
      <w:r>
        <w:rPr>
          <w:spacing w:val="-2"/>
        </w:rPr>
        <w:t>Zamawiającego,</w:t>
      </w:r>
    </w:p>
    <w:p>
      <w:pPr>
        <w:pStyle w:val="ListParagraph"/>
        <w:numPr>
          <w:ilvl w:val="1"/>
          <w:numId w:val="17"/>
        </w:numPr>
        <w:tabs>
          <w:tab w:val="clear" w:pos="720"/>
          <w:tab w:val="left" w:pos="1682" w:leader="none"/>
          <w:tab w:val="left" w:pos="1684" w:leader="none"/>
        </w:tabs>
        <w:spacing w:before="0" w:after="0"/>
        <w:ind w:left="1684" w:right="661" w:hanging="348"/>
        <w:rPr/>
      </w:pPr>
      <w:r>
        <w:rPr/>
        <w:t>Czynności objęte niniejszą umową wykonuje bez zgody Zamawiającego podmiot inny niż Wykonawca lub Podwykonawca zgłoszony zgodnie z postanowieniami Umowy,</w:t>
      </w:r>
    </w:p>
    <w:p>
      <w:pPr>
        <w:pStyle w:val="ListParagraph"/>
        <w:numPr>
          <w:ilvl w:val="1"/>
          <w:numId w:val="17"/>
        </w:numPr>
        <w:tabs>
          <w:tab w:val="clear" w:pos="720"/>
          <w:tab w:val="left" w:pos="1682" w:leader="none"/>
          <w:tab w:val="left" w:pos="1684" w:leader="none"/>
        </w:tabs>
        <w:spacing w:before="0" w:after="0"/>
        <w:ind w:left="1684" w:right="653" w:hanging="348"/>
        <w:rPr/>
      </w:pPr>
      <w:r>
        <w:rPr/>
        <w:t>Wykonawca z przyczyn zawinionych nie wykonuje Umowy lub wykonuje ją nienależycie</w:t>
      </w:r>
      <w:r>
        <w:rPr>
          <w:spacing w:val="40"/>
        </w:rPr>
        <w:t xml:space="preserve"> </w:t>
      </w:r>
      <w:r>
        <w:rPr/>
        <w:t>i</w:t>
      </w:r>
      <w:r>
        <w:rPr>
          <w:spacing w:val="-1"/>
        </w:rPr>
        <w:t xml:space="preserve"> </w:t>
      </w:r>
      <w:r>
        <w:rPr/>
        <w:t>pomimo pisemnego wezwania Wykonawcy do podjęcia wykonywania lub należytego wykonywania Umowy w wyznaczonym, uzasadnionym technicznie terminie, nie zadośćuczyni żądaniu Zamawiającego,</w:t>
      </w:r>
    </w:p>
    <w:p>
      <w:pPr>
        <w:pStyle w:val="ListParagraph"/>
        <w:numPr>
          <w:ilvl w:val="1"/>
          <w:numId w:val="17"/>
        </w:numPr>
        <w:tabs>
          <w:tab w:val="clear" w:pos="720"/>
          <w:tab w:val="left" w:pos="1682" w:leader="none"/>
          <w:tab w:val="left" w:pos="1684" w:leader="none"/>
        </w:tabs>
        <w:spacing w:before="0" w:after="0"/>
        <w:ind w:left="1684" w:right="654" w:hanging="348"/>
        <w:rPr/>
      </w:pPr>
      <w:r>
        <w:rPr/>
        <w:t xml:space="preserve">Wykonawca podzleca całość robót lub dokonuje cesji Umowy, jej części bez zgody </w:t>
      </w:r>
      <w:r>
        <w:rPr>
          <w:spacing w:val="-2"/>
        </w:rPr>
        <w:t>Zamawiającego,</w:t>
      </w:r>
    </w:p>
    <w:p>
      <w:pPr>
        <w:pStyle w:val="ListParagraph"/>
        <w:numPr>
          <w:ilvl w:val="1"/>
          <w:numId w:val="17"/>
        </w:numPr>
        <w:tabs>
          <w:tab w:val="clear" w:pos="720"/>
          <w:tab w:val="left" w:pos="1682" w:leader="none"/>
          <w:tab w:val="left" w:pos="1684" w:leader="none"/>
        </w:tabs>
        <w:spacing w:before="0" w:after="0"/>
        <w:ind w:left="1684" w:right="657" w:hanging="348"/>
        <w:rPr/>
      </w:pPr>
      <w:r>
        <w:rPr/>
        <w:t>Niewywiązanie się przez Wykonawcę/Podwykonawcę z obowiązku zatrudnienia na podstawie umowy o pracę na zasadach określonych w umowie,</w:t>
      </w:r>
    </w:p>
    <w:p>
      <w:pPr>
        <w:pStyle w:val="ListParagraph"/>
        <w:numPr>
          <w:ilvl w:val="1"/>
          <w:numId w:val="17"/>
        </w:numPr>
        <w:tabs>
          <w:tab w:val="clear" w:pos="720"/>
          <w:tab w:val="left" w:pos="1682" w:leader="none"/>
          <w:tab w:val="left" w:pos="1684" w:leader="none"/>
        </w:tabs>
        <w:spacing w:before="1" w:after="0"/>
        <w:ind w:left="1684" w:right="654" w:hanging="348"/>
        <w:rPr/>
      </w:pPr>
      <w:r>
        <w:rPr/>
        <w:t>W razie konieczności 3-krotnego dokonywania bezpośredniej zapłaty przez Zamawiającego na rzecz Podwykonawcy, dokonania bezpośrednich płatności na rzecz Podwykonawcy lub dalszego Podwykonawcy na sumę większą niż 5% całkowitego wynagrodzenia brutto, o którym mowa w § 6 ust. 1.</w:t>
      </w:r>
    </w:p>
    <w:p>
      <w:pPr>
        <w:pStyle w:val="ListParagraph"/>
        <w:numPr>
          <w:ilvl w:val="0"/>
          <w:numId w:val="17"/>
        </w:numPr>
        <w:tabs>
          <w:tab w:val="clear" w:pos="720"/>
          <w:tab w:val="left" w:pos="1401" w:leader="none"/>
          <w:tab w:val="left" w:pos="1403" w:leader="none"/>
        </w:tabs>
        <w:spacing w:before="75" w:after="0"/>
        <w:ind w:left="1403" w:right="654" w:hanging="428"/>
        <w:rPr/>
      </w:pPr>
      <w:r>
        <w:rPr/>
        <w:t>W</w:t>
      </w:r>
      <w:r>
        <w:rPr>
          <w:spacing w:val="40"/>
        </w:rPr>
        <w:t xml:space="preserve"> </w:t>
      </w:r>
      <w:r>
        <w:rPr/>
        <w:t>przypadku</w:t>
      </w:r>
      <w:r>
        <w:rPr>
          <w:spacing w:val="40"/>
        </w:rPr>
        <w:t xml:space="preserve"> </w:t>
      </w:r>
      <w:r>
        <w:rPr/>
        <w:t>odstąpienia</w:t>
      </w:r>
      <w:r>
        <w:rPr>
          <w:spacing w:val="40"/>
        </w:rPr>
        <w:t xml:space="preserve"> </w:t>
      </w:r>
      <w:r>
        <w:rPr/>
        <w:t>od</w:t>
      </w:r>
      <w:r>
        <w:rPr>
          <w:spacing w:val="39"/>
        </w:rPr>
        <w:t xml:space="preserve"> </w:t>
      </w:r>
      <w:r>
        <w:rPr/>
        <w:t>Umowy</w:t>
      </w:r>
      <w:r>
        <w:rPr>
          <w:spacing w:val="40"/>
        </w:rPr>
        <w:t xml:space="preserve"> </w:t>
      </w:r>
      <w:r>
        <w:rPr/>
        <w:t>przez</w:t>
      </w:r>
      <w:r>
        <w:rPr>
          <w:spacing w:val="40"/>
        </w:rPr>
        <w:t xml:space="preserve"> </w:t>
      </w:r>
      <w:r>
        <w:rPr/>
        <w:t>Zamawiającego</w:t>
      </w:r>
      <w:r>
        <w:rPr>
          <w:spacing w:val="40"/>
        </w:rPr>
        <w:t xml:space="preserve"> </w:t>
      </w:r>
      <w:r>
        <w:rPr/>
        <w:t>Wykonawca</w:t>
      </w:r>
      <w:r>
        <w:rPr>
          <w:spacing w:val="39"/>
        </w:rPr>
        <w:t xml:space="preserve"> </w:t>
      </w:r>
      <w:r>
        <w:rPr/>
        <w:t>udziela</w:t>
      </w:r>
      <w:r>
        <w:rPr>
          <w:spacing w:val="40"/>
        </w:rPr>
        <w:t xml:space="preserve"> </w:t>
      </w:r>
      <w:r>
        <w:rPr/>
        <w:t>rękojmi i</w:t>
      </w:r>
      <w:r>
        <w:rPr>
          <w:spacing w:val="-1"/>
        </w:rPr>
        <w:t xml:space="preserve"> </w:t>
      </w:r>
      <w:r>
        <w:rPr/>
        <w:t>gwarancji jakości w zakresie określonym w Umowie na część zobowiązania wykonaną przed odstąpieniem od Umowy.</w:t>
      </w:r>
    </w:p>
    <w:p>
      <w:pPr>
        <w:pStyle w:val="ListParagraph"/>
        <w:numPr>
          <w:ilvl w:val="0"/>
          <w:numId w:val="17"/>
        </w:numPr>
        <w:tabs>
          <w:tab w:val="clear" w:pos="720"/>
          <w:tab w:val="left" w:pos="1401" w:leader="none"/>
          <w:tab w:val="left" w:pos="1403" w:leader="none"/>
        </w:tabs>
        <w:spacing w:before="239" w:after="0"/>
        <w:ind w:left="1403" w:right="653" w:hanging="428"/>
        <w:rPr/>
      </w:pPr>
      <w:r>
        <w:rPr/>
        <w:t>Umowne odstąpienie od umowy powinno nastąpić w formie pisemnej - listem poleconym,</w:t>
      </w:r>
      <w:r>
        <w:rPr>
          <w:spacing w:val="80"/>
        </w:rPr>
        <w:t xml:space="preserve"> </w:t>
      </w:r>
      <w:r>
        <w:rPr/>
        <w:t>w</w:t>
      </w:r>
      <w:r>
        <w:rPr>
          <w:spacing w:val="-3"/>
        </w:rPr>
        <w:t xml:space="preserve"> </w:t>
      </w:r>
      <w:r>
        <w:rPr/>
        <w:t>terminie do 30 dni od dnia powzięcia informacji o podstawie do jej odstąpienia oraz musi zawierać uzasadnienie.</w:t>
      </w:r>
    </w:p>
    <w:p>
      <w:pPr>
        <w:pStyle w:val="ListParagraph"/>
        <w:numPr>
          <w:ilvl w:val="0"/>
          <w:numId w:val="17"/>
        </w:numPr>
        <w:tabs>
          <w:tab w:val="clear" w:pos="720"/>
          <w:tab w:val="left" w:pos="1401" w:leader="none"/>
          <w:tab w:val="left" w:pos="1403" w:leader="none"/>
        </w:tabs>
        <w:spacing w:before="242" w:after="0"/>
        <w:ind w:left="1403" w:right="656" w:hanging="428"/>
        <w:rPr/>
      </w:pPr>
      <w:r>
        <w:rPr/>
        <w:t>W przypadku odstąpienia od Umowy Wykonawcę oraz Zamawiającego obciążają następujące obowiązki, w szczególności:</w:t>
      </w:r>
    </w:p>
    <w:p>
      <w:pPr>
        <w:pStyle w:val="ListParagraph"/>
        <w:numPr>
          <w:ilvl w:val="1"/>
          <w:numId w:val="17"/>
        </w:numPr>
        <w:tabs>
          <w:tab w:val="clear" w:pos="720"/>
          <w:tab w:val="left" w:pos="1826" w:leader="none"/>
          <w:tab w:val="left" w:pos="1828" w:leader="none"/>
        </w:tabs>
        <w:spacing w:before="0" w:after="0"/>
        <w:ind w:left="1828" w:right="653" w:hanging="425"/>
        <w:rPr/>
      </w:pPr>
      <w:r>
        <w:rPr/>
        <w:t>Wykonawca zabezpieczy przerwane roboty w zakresie obustronnie uzgodnionym na koszt Strony, z której to winy nastąpiło odstąpienie od umowy lub przerwanie robót,</w:t>
      </w:r>
    </w:p>
    <w:p>
      <w:pPr>
        <w:pStyle w:val="ListParagraph"/>
        <w:numPr>
          <w:ilvl w:val="1"/>
          <w:numId w:val="17"/>
        </w:numPr>
        <w:tabs>
          <w:tab w:val="clear" w:pos="720"/>
          <w:tab w:val="left" w:pos="1826" w:leader="none"/>
          <w:tab w:val="left" w:pos="1828" w:leader="none"/>
        </w:tabs>
        <w:spacing w:before="159" w:after="0"/>
        <w:ind w:left="1828" w:right="652" w:hanging="425"/>
        <w:rPr/>
      </w:pPr>
      <w:r>
        <w:rPr/>
        <w:t xml:space="preserve">Wykonawca sporządzi wykaz tych materiałów, konstrukcji lub urządzeń, które nie mogą być wykorzystane przez Wykonawcę do realizacji innych robót nie objętych niniejszą Umową, jeżeli odstąpienie od Umowy nastąpiło z przyczyn niezależnych od </w:t>
      </w:r>
      <w:r>
        <w:rPr>
          <w:spacing w:val="-2"/>
        </w:rPr>
        <w:t>niego.</w:t>
      </w:r>
    </w:p>
    <w:p>
      <w:pPr>
        <w:pStyle w:val="ListParagraph"/>
        <w:numPr>
          <w:ilvl w:val="0"/>
          <w:numId w:val="17"/>
        </w:numPr>
        <w:tabs>
          <w:tab w:val="clear" w:pos="720"/>
          <w:tab w:val="left" w:pos="1401" w:leader="none"/>
          <w:tab w:val="left" w:pos="1403" w:leader="none"/>
        </w:tabs>
        <w:ind w:left="1403" w:right="652" w:hanging="428"/>
        <w:rPr/>
      </w:pPr>
      <w:r>
        <w:rPr/>
        <w:t>Wykonawca zgłosi do dokonania przez Zamawiającego odbioru robót przerwanych oraz robót zabezpieczających, jeżeli odstąpienie od Umowy, nastąpiło z przyczyn, za które Wykonawca nie odpowiada.</w:t>
      </w:r>
    </w:p>
    <w:p>
      <w:pPr>
        <w:pStyle w:val="ListParagraph"/>
        <w:numPr>
          <w:ilvl w:val="0"/>
          <w:numId w:val="17"/>
        </w:numPr>
        <w:tabs>
          <w:tab w:val="clear" w:pos="720"/>
          <w:tab w:val="left" w:pos="1401" w:leader="none"/>
          <w:tab w:val="left" w:pos="1403" w:leader="none"/>
        </w:tabs>
        <w:spacing w:before="239" w:after="0"/>
        <w:ind w:left="1403" w:right="653" w:hanging="428"/>
        <w:rPr/>
      </w:pPr>
      <w:r>
        <w:rPr/>
        <w:t>W terminie 14 dni od daty zgłoszenia, o którym mowa w ust. 6, Wykonawca przy udziale przedstawiciela Zamawiającego i Inspektora Nadzoru Inwestorskiego sporządzi szczegółowy protokół inwentaryzacji robót w toku wraz z kosztorysem powykonawczym według stanu na dzień odstąpienia. Protokół inwentaryzacji robót w toku stanowić będzie podstawę do wystawienia faktury VAT przez Wykonawcę.</w:t>
      </w:r>
    </w:p>
    <w:p>
      <w:pPr>
        <w:pStyle w:val="ListParagraph"/>
        <w:numPr>
          <w:ilvl w:val="0"/>
          <w:numId w:val="17"/>
        </w:numPr>
        <w:tabs>
          <w:tab w:val="clear" w:pos="720"/>
          <w:tab w:val="left" w:pos="1401" w:leader="none"/>
          <w:tab w:val="left" w:pos="1403" w:leader="none"/>
        </w:tabs>
        <w:spacing w:before="242" w:after="0"/>
        <w:ind w:left="1403" w:right="658" w:hanging="428"/>
        <w:rPr/>
      </w:pPr>
      <w:r>
        <w:rPr/>
        <w:t>Wykonawca niezwłocznie, nie</w:t>
      </w:r>
      <w:r>
        <w:rPr>
          <w:spacing w:val="-1"/>
        </w:rPr>
        <w:t xml:space="preserve"> </w:t>
      </w:r>
      <w:r>
        <w:rPr/>
        <w:t>później jednak niż w</w:t>
      </w:r>
      <w:r>
        <w:rPr>
          <w:spacing w:val="-4"/>
        </w:rPr>
        <w:t xml:space="preserve"> </w:t>
      </w:r>
      <w:r>
        <w:rPr/>
        <w:t>terminie</w:t>
      </w:r>
      <w:r>
        <w:rPr>
          <w:spacing w:val="-1"/>
        </w:rPr>
        <w:t xml:space="preserve"> </w:t>
      </w:r>
      <w:r>
        <w:rPr/>
        <w:t>14</w:t>
      </w:r>
      <w:r>
        <w:rPr>
          <w:spacing w:val="-1"/>
        </w:rPr>
        <w:t xml:space="preserve"> </w:t>
      </w:r>
      <w:r>
        <w:rPr/>
        <w:t>dni usunie</w:t>
      </w:r>
      <w:r>
        <w:rPr>
          <w:spacing w:val="-1"/>
        </w:rPr>
        <w:t xml:space="preserve"> </w:t>
      </w:r>
      <w:r>
        <w:rPr/>
        <w:t>z terenu budowy urządzenia zaplecza technicznego przez niego dostarczone.</w:t>
      </w:r>
    </w:p>
    <w:p>
      <w:pPr>
        <w:pStyle w:val="ListParagraph"/>
        <w:numPr>
          <w:ilvl w:val="0"/>
          <w:numId w:val="17"/>
        </w:numPr>
        <w:tabs>
          <w:tab w:val="clear" w:pos="720"/>
          <w:tab w:val="left" w:pos="1401" w:leader="none"/>
          <w:tab w:val="left" w:pos="1403" w:leader="none"/>
        </w:tabs>
        <w:ind w:left="1403" w:right="654" w:hanging="428"/>
        <w:rPr/>
      </w:pPr>
      <w:r>
        <w:rPr/>
        <w:t>Zamawiający w razie odstąpienia od Umowy z przyczyn, za które Wykonawca nie odpowiada, obowiązany jest do dokonania odbioru robót przerwanych oraz do zapłaty wynagrodzenia za roboty, które zostały należycie wykonane do dnia odstąpienia oraz przejęcia od Wykonawcy terenu budowy.</w:t>
      </w:r>
    </w:p>
    <w:p>
      <w:pPr>
        <w:pStyle w:val="Normal"/>
        <w:spacing w:before="238" w:after="0"/>
        <w:ind w:left="1463" w:right="718" w:hanging="0"/>
        <w:jc w:val="center"/>
        <w:rPr>
          <w:b/>
          <w:b/>
        </w:rPr>
      </w:pPr>
      <w:r>
        <w:rPr>
          <w:b/>
        </w:rPr>
        <w:t>§</w:t>
      </w:r>
      <w:r>
        <w:rPr>
          <w:b/>
          <w:spacing w:val="-1"/>
        </w:rPr>
        <w:t xml:space="preserve"> </w:t>
      </w:r>
      <w:r>
        <w:rPr>
          <w:b/>
          <w:spacing w:val="-7"/>
        </w:rPr>
        <w:t>13</w:t>
      </w:r>
    </w:p>
    <w:p>
      <w:pPr>
        <w:pStyle w:val="Normal"/>
        <w:spacing w:before="162" w:after="0"/>
        <w:ind w:left="1460" w:right="718" w:hanging="0"/>
        <w:jc w:val="center"/>
        <w:rPr>
          <w:b/>
          <w:b/>
        </w:rPr>
      </w:pPr>
      <w:r>
        <w:rPr>
          <w:b/>
        </w:rPr>
        <w:t>Vis</w:t>
      </w:r>
      <w:r>
        <w:rPr>
          <w:b/>
          <w:spacing w:val="-4"/>
        </w:rPr>
        <w:t xml:space="preserve"> </w:t>
      </w:r>
      <w:r>
        <w:rPr>
          <w:b/>
        </w:rPr>
        <w:t>maior</w:t>
      </w:r>
      <w:r>
        <w:rPr>
          <w:b/>
          <w:spacing w:val="-4"/>
        </w:rPr>
        <w:t xml:space="preserve"> </w:t>
      </w:r>
      <w:r>
        <w:rPr>
          <w:b/>
        </w:rPr>
        <w:t>(siła</w:t>
      </w:r>
      <w:r>
        <w:rPr>
          <w:b/>
          <w:spacing w:val="-4"/>
        </w:rPr>
        <w:t xml:space="preserve"> </w:t>
      </w:r>
      <w:r>
        <w:rPr>
          <w:b/>
          <w:spacing w:val="-2"/>
        </w:rPr>
        <w:t>wyższa)</w:t>
      </w:r>
    </w:p>
    <w:p>
      <w:pPr>
        <w:pStyle w:val="ListParagraph"/>
        <w:numPr>
          <w:ilvl w:val="0"/>
          <w:numId w:val="16"/>
        </w:numPr>
        <w:tabs>
          <w:tab w:val="clear" w:pos="720"/>
          <w:tab w:val="left" w:pos="1257" w:leader="none"/>
          <w:tab w:val="left" w:pos="1259" w:leader="none"/>
        </w:tabs>
        <w:ind w:left="1259" w:right="656" w:hanging="284"/>
        <w:rPr/>
      </w:pPr>
      <w:r>
        <w:rPr/>
        <w:t>Żadna ze Stron nie ponosi odpowiedzialności za niewykonanie lub nienależyte wykonanie Umowy</w:t>
      </w:r>
      <w:r>
        <w:rPr>
          <w:spacing w:val="-3"/>
        </w:rPr>
        <w:t xml:space="preserve"> </w:t>
      </w:r>
      <w:r>
        <w:rPr/>
        <w:t>jeżeli</w:t>
      </w:r>
      <w:r>
        <w:rPr>
          <w:spacing w:val="-1"/>
        </w:rPr>
        <w:t xml:space="preserve"> </w:t>
      </w:r>
      <w:r>
        <w:rPr/>
        <w:t>wykonanie</w:t>
      </w:r>
      <w:r>
        <w:rPr>
          <w:spacing w:val="-3"/>
        </w:rPr>
        <w:t xml:space="preserve"> </w:t>
      </w:r>
      <w:r>
        <w:rPr/>
        <w:t>zobowiązań</w:t>
      </w:r>
      <w:r>
        <w:rPr>
          <w:spacing w:val="-3"/>
        </w:rPr>
        <w:t xml:space="preserve"> </w:t>
      </w:r>
      <w:r>
        <w:rPr/>
        <w:t>będzie</w:t>
      </w:r>
      <w:r>
        <w:rPr>
          <w:spacing w:val="-2"/>
        </w:rPr>
        <w:t xml:space="preserve"> </w:t>
      </w:r>
      <w:r>
        <w:rPr/>
        <w:t>uniemożliwione</w:t>
      </w:r>
      <w:r>
        <w:rPr>
          <w:spacing w:val="-2"/>
        </w:rPr>
        <w:t xml:space="preserve"> </w:t>
      </w:r>
      <w:r>
        <w:rPr/>
        <w:t>przez</w:t>
      </w:r>
      <w:r>
        <w:rPr>
          <w:spacing w:val="-1"/>
        </w:rPr>
        <w:t xml:space="preserve"> </w:t>
      </w:r>
      <w:r>
        <w:rPr/>
        <w:t>jakiekolwiek</w:t>
      </w:r>
      <w:r>
        <w:rPr>
          <w:spacing w:val="-2"/>
        </w:rPr>
        <w:t xml:space="preserve"> </w:t>
      </w:r>
      <w:r>
        <w:rPr/>
        <w:t>okoliczności siły wyższej powstałe po dacie podpisania Umowy.</w:t>
      </w:r>
    </w:p>
    <w:p>
      <w:pPr>
        <w:pStyle w:val="ListParagraph"/>
        <w:numPr>
          <w:ilvl w:val="0"/>
          <w:numId w:val="16"/>
        </w:numPr>
        <w:tabs>
          <w:tab w:val="clear" w:pos="720"/>
          <w:tab w:val="left" w:pos="1257" w:leader="none"/>
          <w:tab w:val="left" w:pos="1259" w:leader="none"/>
        </w:tabs>
        <w:spacing w:before="241" w:after="0"/>
        <w:ind w:left="1259" w:right="658" w:hanging="284"/>
        <w:rPr/>
      </w:pPr>
      <w:r>
        <w:rPr/>
        <w:t>W niniejszej umowie termin "Siła wyższa" oznacza zdarzenie zewnętrzne wobec</w:t>
      </w:r>
      <w:r>
        <w:rPr>
          <w:spacing w:val="40"/>
        </w:rPr>
        <w:t xml:space="preserve"> </w:t>
      </w:r>
      <w:r>
        <w:rPr/>
        <w:t>łączącej Strony więzi prawnej o:</w:t>
      </w:r>
    </w:p>
    <w:p>
      <w:pPr>
        <w:pStyle w:val="ListParagraph"/>
        <w:numPr>
          <w:ilvl w:val="1"/>
          <w:numId w:val="16"/>
        </w:numPr>
        <w:tabs>
          <w:tab w:val="clear" w:pos="720"/>
          <w:tab w:val="left" w:pos="1683" w:leader="none"/>
        </w:tabs>
        <w:spacing w:before="238" w:after="0"/>
        <w:ind w:left="1683" w:hanging="424"/>
        <w:rPr/>
      </w:pPr>
      <w:r>
        <w:rPr/>
        <w:t>charakterze</w:t>
      </w:r>
      <w:r>
        <w:rPr>
          <w:spacing w:val="-6"/>
        </w:rPr>
        <w:t xml:space="preserve"> </w:t>
      </w:r>
      <w:r>
        <w:rPr/>
        <w:t>niezależnym</w:t>
      </w:r>
      <w:r>
        <w:rPr>
          <w:spacing w:val="-5"/>
        </w:rPr>
        <w:t xml:space="preserve"> </w:t>
      </w:r>
      <w:r>
        <w:rPr/>
        <w:t>od</w:t>
      </w:r>
      <w:r>
        <w:rPr>
          <w:spacing w:val="-6"/>
        </w:rPr>
        <w:t xml:space="preserve"> </w:t>
      </w:r>
      <w:r>
        <w:rPr>
          <w:spacing w:val="-2"/>
        </w:rPr>
        <w:t>Stron,</w:t>
      </w:r>
    </w:p>
    <w:p>
      <w:pPr>
        <w:pStyle w:val="ListParagraph"/>
        <w:numPr>
          <w:ilvl w:val="1"/>
          <w:numId w:val="16"/>
        </w:numPr>
        <w:tabs>
          <w:tab w:val="clear" w:pos="720"/>
          <w:tab w:val="left" w:pos="1683" w:leader="none"/>
        </w:tabs>
        <w:spacing w:before="241" w:after="0"/>
        <w:ind w:left="1683" w:hanging="424"/>
        <w:rPr/>
      </w:pPr>
      <w:r>
        <w:rPr/>
        <w:t>którego</w:t>
      </w:r>
      <w:r>
        <w:rPr>
          <w:spacing w:val="-7"/>
        </w:rPr>
        <w:t xml:space="preserve"> </w:t>
      </w:r>
      <w:r>
        <w:rPr/>
        <w:t>strony</w:t>
      </w:r>
      <w:r>
        <w:rPr>
          <w:spacing w:val="-6"/>
        </w:rPr>
        <w:t xml:space="preserve"> </w:t>
      </w:r>
      <w:r>
        <w:rPr/>
        <w:t>nie</w:t>
      </w:r>
      <w:r>
        <w:rPr>
          <w:spacing w:val="-5"/>
        </w:rPr>
        <w:t xml:space="preserve"> </w:t>
      </w:r>
      <w:r>
        <w:rPr/>
        <w:t>mogły</w:t>
      </w:r>
      <w:r>
        <w:rPr>
          <w:spacing w:val="-6"/>
        </w:rPr>
        <w:t xml:space="preserve"> </w:t>
      </w:r>
      <w:r>
        <w:rPr/>
        <w:t>przewidzieć</w:t>
      </w:r>
      <w:r>
        <w:rPr>
          <w:spacing w:val="-3"/>
        </w:rPr>
        <w:t xml:space="preserve"> </w:t>
      </w:r>
      <w:r>
        <w:rPr/>
        <w:t>przed</w:t>
      </w:r>
      <w:r>
        <w:rPr>
          <w:spacing w:val="-5"/>
        </w:rPr>
        <w:t xml:space="preserve"> </w:t>
      </w:r>
      <w:r>
        <w:rPr/>
        <w:t>zawarciem</w:t>
      </w:r>
      <w:r>
        <w:rPr>
          <w:spacing w:val="-4"/>
        </w:rPr>
        <w:t xml:space="preserve"> </w:t>
      </w:r>
      <w:r>
        <w:rPr>
          <w:spacing w:val="-2"/>
        </w:rPr>
        <w:t>umowy,</w:t>
      </w:r>
    </w:p>
    <w:p>
      <w:pPr>
        <w:pStyle w:val="ListParagraph"/>
        <w:numPr>
          <w:ilvl w:val="1"/>
          <w:numId w:val="16"/>
        </w:numPr>
        <w:tabs>
          <w:tab w:val="clear" w:pos="720"/>
          <w:tab w:val="left" w:pos="1684" w:leader="none"/>
        </w:tabs>
        <w:spacing w:before="239" w:after="0"/>
        <w:ind w:left="1684" w:right="659" w:hanging="425"/>
        <w:rPr/>
      </w:pPr>
      <w:r>
        <w:rPr/>
        <w:t>którego</w:t>
      </w:r>
      <w:r>
        <w:rPr>
          <w:spacing w:val="38"/>
        </w:rPr>
        <w:t xml:space="preserve"> </w:t>
      </w:r>
      <w:r>
        <w:rPr/>
        <w:t>nie</w:t>
      </w:r>
      <w:r>
        <w:rPr>
          <w:spacing w:val="35"/>
        </w:rPr>
        <w:t xml:space="preserve"> </w:t>
      </w:r>
      <w:r>
        <w:rPr/>
        <w:t>można</w:t>
      </w:r>
      <w:r>
        <w:rPr>
          <w:spacing w:val="37"/>
        </w:rPr>
        <w:t xml:space="preserve"> </w:t>
      </w:r>
      <w:r>
        <w:rPr/>
        <w:t>uniknąć</w:t>
      </w:r>
      <w:r>
        <w:rPr>
          <w:spacing w:val="38"/>
        </w:rPr>
        <w:t xml:space="preserve"> </w:t>
      </w:r>
      <w:r>
        <w:rPr/>
        <w:t>ani</w:t>
      </w:r>
      <w:r>
        <w:rPr>
          <w:spacing w:val="38"/>
        </w:rPr>
        <w:t xml:space="preserve"> </w:t>
      </w:r>
      <w:r>
        <w:rPr/>
        <w:t>któremu</w:t>
      </w:r>
      <w:r>
        <w:rPr>
          <w:spacing w:val="38"/>
        </w:rPr>
        <w:t xml:space="preserve"> </w:t>
      </w:r>
      <w:r>
        <w:rPr/>
        <w:t>Strony</w:t>
      </w:r>
      <w:r>
        <w:rPr>
          <w:spacing w:val="34"/>
        </w:rPr>
        <w:t xml:space="preserve"> </w:t>
      </w:r>
      <w:r>
        <w:rPr/>
        <w:t>nie</w:t>
      </w:r>
      <w:r>
        <w:rPr>
          <w:spacing w:val="37"/>
        </w:rPr>
        <w:t xml:space="preserve"> </w:t>
      </w:r>
      <w:r>
        <w:rPr/>
        <w:t>mogły</w:t>
      </w:r>
      <w:r>
        <w:rPr>
          <w:spacing w:val="36"/>
        </w:rPr>
        <w:t xml:space="preserve"> </w:t>
      </w:r>
      <w:r>
        <w:rPr/>
        <w:t>zapobiec</w:t>
      </w:r>
      <w:r>
        <w:rPr>
          <w:spacing w:val="38"/>
        </w:rPr>
        <w:t xml:space="preserve"> </w:t>
      </w:r>
      <w:r>
        <w:rPr/>
        <w:t>przy</w:t>
      </w:r>
      <w:r>
        <w:rPr>
          <w:spacing w:val="34"/>
        </w:rPr>
        <w:t xml:space="preserve"> </w:t>
      </w:r>
      <w:r>
        <w:rPr/>
        <w:t>zachowaniu należytej staranności.</w:t>
      </w:r>
    </w:p>
    <w:p>
      <w:pPr>
        <w:pStyle w:val="ListParagraph"/>
        <w:numPr>
          <w:ilvl w:val="0"/>
          <w:numId w:val="16"/>
        </w:numPr>
        <w:tabs>
          <w:tab w:val="clear" w:pos="720"/>
          <w:tab w:val="left" w:pos="1257" w:leader="none"/>
          <w:tab w:val="left" w:pos="1259" w:leader="none"/>
        </w:tabs>
        <w:spacing w:before="73" w:after="0"/>
        <w:ind w:left="1259" w:right="655" w:hanging="284"/>
        <w:rPr/>
      </w:pPr>
      <w:r>
        <w:rPr/>
        <w:t>Siła wyższa może obejmować wyjątkowe wydarzenia i okoliczności, które oddziałują na możliwość wypełnienia zobowiązań wynikających z</w:t>
      </w:r>
      <w:r>
        <w:rPr>
          <w:spacing w:val="-1"/>
        </w:rPr>
        <w:t xml:space="preserve"> </w:t>
      </w:r>
      <w:r>
        <w:rPr/>
        <w:t>Umowy w rodzaju wyliczonym poniżej bez ograniczania się do nich, jeśli tylko warunki określone w ust. 2 pkt. 2.1 - 2.3 niniejszego § są spełnione:</w:t>
      </w:r>
    </w:p>
    <w:p>
      <w:pPr>
        <w:pStyle w:val="ListParagraph"/>
        <w:numPr>
          <w:ilvl w:val="1"/>
          <w:numId w:val="16"/>
        </w:numPr>
        <w:tabs>
          <w:tab w:val="clear" w:pos="720"/>
          <w:tab w:val="left" w:pos="1684" w:leader="none"/>
        </w:tabs>
        <w:spacing w:before="202" w:after="0"/>
        <w:ind w:left="1684" w:right="662" w:hanging="425"/>
        <w:rPr/>
      </w:pPr>
      <w:r>
        <w:rPr/>
        <w:t>wojna, działania wojenne lub terrorystyczne (niezależnie od tego czy wojna była wypowiedziana czy nie) , inwazja, działania wrogów zewnętrznych, stan wyjątkowy,</w:t>
      </w:r>
    </w:p>
    <w:p>
      <w:pPr>
        <w:pStyle w:val="ListParagraph"/>
        <w:numPr>
          <w:ilvl w:val="1"/>
          <w:numId w:val="16"/>
        </w:numPr>
        <w:tabs>
          <w:tab w:val="clear" w:pos="720"/>
          <w:tab w:val="left" w:pos="1684" w:leader="none"/>
        </w:tabs>
        <w:ind w:left="1684" w:right="657" w:hanging="425"/>
        <w:rPr/>
      </w:pPr>
      <w:r>
        <w:rPr/>
        <w:t>terroryzm, rewolucja, wojna domowa, powstanie, przewrót</w:t>
      </w:r>
      <w:r>
        <w:rPr>
          <w:spacing w:val="40"/>
        </w:rPr>
        <w:t xml:space="preserve"> </w:t>
      </w:r>
      <w:r>
        <w:rPr/>
        <w:t>wojskowy</w:t>
      </w:r>
      <w:r>
        <w:rPr>
          <w:spacing w:val="40"/>
        </w:rPr>
        <w:t xml:space="preserve"> </w:t>
      </w:r>
      <w:r>
        <w:rPr/>
        <w:t>lub cywilny, mobilizacja, rekwizycja, embargo,</w:t>
      </w:r>
    </w:p>
    <w:p>
      <w:pPr>
        <w:pStyle w:val="ListParagraph"/>
        <w:numPr>
          <w:ilvl w:val="1"/>
          <w:numId w:val="16"/>
        </w:numPr>
        <w:tabs>
          <w:tab w:val="clear" w:pos="720"/>
          <w:tab w:val="left" w:pos="1683" w:leader="none"/>
        </w:tabs>
        <w:spacing w:before="237" w:after="0"/>
        <w:ind w:left="1683" w:hanging="424"/>
        <w:rPr/>
      </w:pPr>
      <w:r>
        <w:rPr/>
        <w:t>bunty,</w:t>
      </w:r>
      <w:r>
        <w:rPr>
          <w:spacing w:val="-8"/>
        </w:rPr>
        <w:t xml:space="preserve"> </w:t>
      </w:r>
      <w:r>
        <w:rPr/>
        <w:t>niepokoje,</w:t>
      </w:r>
      <w:r>
        <w:rPr>
          <w:spacing w:val="-8"/>
        </w:rPr>
        <w:t xml:space="preserve"> </w:t>
      </w:r>
      <w:r>
        <w:rPr/>
        <w:t>zamieszki,</w:t>
      </w:r>
      <w:r>
        <w:rPr>
          <w:spacing w:val="-8"/>
        </w:rPr>
        <w:t xml:space="preserve"> </w:t>
      </w:r>
      <w:r>
        <w:rPr>
          <w:spacing w:val="-2"/>
        </w:rPr>
        <w:t>strajki,</w:t>
      </w:r>
    </w:p>
    <w:p>
      <w:pPr>
        <w:pStyle w:val="ListParagraph"/>
        <w:numPr>
          <w:ilvl w:val="1"/>
          <w:numId w:val="16"/>
        </w:numPr>
        <w:tabs>
          <w:tab w:val="clear" w:pos="720"/>
          <w:tab w:val="left" w:pos="1684" w:leader="none"/>
        </w:tabs>
        <w:spacing w:before="242" w:after="0"/>
        <w:ind w:left="1684" w:right="657" w:hanging="425"/>
        <w:rPr/>
      </w:pPr>
      <w:r>
        <w:rPr/>
        <w:t>amunicja wojskowa, niewypały, niewybuchy, promieniowanie jonizujące lub skażenie radioaktywne z wyjątkiem tych, które mogą być przypisane użyciu przez wykonawcę, podwykonawcę lub podmiot udostępniający zasoby,</w:t>
      </w:r>
    </w:p>
    <w:p>
      <w:pPr>
        <w:pStyle w:val="ListParagraph"/>
        <w:numPr>
          <w:ilvl w:val="1"/>
          <w:numId w:val="16"/>
        </w:numPr>
        <w:tabs>
          <w:tab w:val="clear" w:pos="720"/>
          <w:tab w:val="left" w:pos="1684" w:leader="none"/>
        </w:tabs>
        <w:spacing w:before="242" w:after="0"/>
        <w:ind w:left="1684" w:right="655" w:hanging="425"/>
        <w:rPr/>
      </w:pPr>
      <w:r>
        <w:rPr/>
        <w:t>klęski żywiołowe ogłoszone zgodnie z przepisami obowiązującymi w kraju wystąpienia klęski żywiołowej takie jak np.: trzęsienia ziemi, huragany, pożary, tajfuny, niezwykłe mrozy, powodzie, tąpnięcia,</w:t>
      </w:r>
    </w:p>
    <w:p>
      <w:pPr>
        <w:pStyle w:val="ListParagraph"/>
        <w:numPr>
          <w:ilvl w:val="1"/>
          <w:numId w:val="16"/>
        </w:numPr>
        <w:tabs>
          <w:tab w:val="clear" w:pos="720"/>
          <w:tab w:val="left" w:pos="1683" w:leader="none"/>
        </w:tabs>
        <w:spacing w:before="239" w:after="0"/>
        <w:ind w:left="1683" w:hanging="424"/>
        <w:rPr/>
      </w:pPr>
      <w:r>
        <w:rPr/>
        <w:t>wykopaliska</w:t>
      </w:r>
      <w:r>
        <w:rPr>
          <w:spacing w:val="-6"/>
        </w:rPr>
        <w:t xml:space="preserve"> </w:t>
      </w:r>
      <w:r>
        <w:rPr>
          <w:spacing w:val="-2"/>
        </w:rPr>
        <w:t>archeologiczne,</w:t>
      </w:r>
    </w:p>
    <w:p>
      <w:pPr>
        <w:pStyle w:val="ListParagraph"/>
        <w:numPr>
          <w:ilvl w:val="1"/>
          <w:numId w:val="16"/>
        </w:numPr>
        <w:tabs>
          <w:tab w:val="clear" w:pos="720"/>
          <w:tab w:val="left" w:pos="1683" w:leader="none"/>
        </w:tabs>
        <w:spacing w:before="241" w:after="0"/>
        <w:ind w:left="1683" w:hanging="424"/>
        <w:rPr/>
      </w:pPr>
      <w:r>
        <w:rPr>
          <w:spacing w:val="-2"/>
        </w:rPr>
        <w:t>pandemia</w:t>
      </w:r>
    </w:p>
    <w:p>
      <w:pPr>
        <w:pStyle w:val="ListParagraph"/>
        <w:numPr>
          <w:ilvl w:val="0"/>
          <w:numId w:val="16"/>
        </w:numPr>
        <w:tabs>
          <w:tab w:val="clear" w:pos="720"/>
          <w:tab w:val="left" w:pos="1258" w:leader="none"/>
        </w:tabs>
        <w:spacing w:before="160" w:after="0"/>
        <w:ind w:left="1258" w:hanging="282"/>
        <w:rPr/>
      </w:pPr>
      <w:r>
        <w:rPr/>
        <w:t>Strony</w:t>
      </w:r>
      <w:r>
        <w:rPr>
          <w:spacing w:val="-4"/>
        </w:rPr>
        <w:t xml:space="preserve"> </w:t>
      </w:r>
      <w:r>
        <w:rPr/>
        <w:t>ustalają,</w:t>
      </w:r>
      <w:r>
        <w:rPr>
          <w:spacing w:val="-4"/>
        </w:rPr>
        <w:t xml:space="preserve"> </w:t>
      </w:r>
      <w:r>
        <w:rPr/>
        <w:t>że</w:t>
      </w:r>
      <w:r>
        <w:rPr>
          <w:spacing w:val="-5"/>
        </w:rPr>
        <w:t xml:space="preserve"> </w:t>
      </w:r>
      <w:r>
        <w:rPr/>
        <w:t>Siłę</w:t>
      </w:r>
      <w:r>
        <w:rPr>
          <w:spacing w:val="41"/>
        </w:rPr>
        <w:t xml:space="preserve"> </w:t>
      </w:r>
      <w:r>
        <w:rPr/>
        <w:t>wyższą</w:t>
      </w:r>
      <w:r>
        <w:rPr>
          <w:spacing w:val="-4"/>
        </w:rPr>
        <w:t xml:space="preserve"> </w:t>
      </w:r>
      <w:r>
        <w:rPr/>
        <w:t>nie</w:t>
      </w:r>
      <w:r>
        <w:rPr>
          <w:spacing w:val="-3"/>
        </w:rPr>
        <w:t xml:space="preserve"> </w:t>
      </w:r>
      <w:r>
        <w:rPr/>
        <w:t>stanowią</w:t>
      </w:r>
      <w:r>
        <w:rPr>
          <w:spacing w:val="-3"/>
        </w:rPr>
        <w:t xml:space="preserve"> </w:t>
      </w:r>
      <w:r>
        <w:rPr/>
        <w:t>w</w:t>
      </w:r>
      <w:r>
        <w:rPr>
          <w:spacing w:val="-6"/>
        </w:rPr>
        <w:t xml:space="preserve"> </w:t>
      </w:r>
      <w:r>
        <w:rPr>
          <w:spacing w:val="-2"/>
        </w:rPr>
        <w:t>szczególności:</w:t>
      </w:r>
    </w:p>
    <w:p>
      <w:pPr>
        <w:pStyle w:val="ListParagraph"/>
        <w:numPr>
          <w:ilvl w:val="1"/>
          <w:numId w:val="16"/>
        </w:numPr>
        <w:tabs>
          <w:tab w:val="clear" w:pos="720"/>
          <w:tab w:val="left" w:pos="1684" w:leader="none"/>
        </w:tabs>
        <w:spacing w:before="198" w:after="0"/>
        <w:ind w:left="1684" w:right="656" w:hanging="425"/>
        <w:rPr/>
      </w:pPr>
      <w:r>
        <w:rPr/>
        <w:t xml:space="preserve">strajki pracowników Wykonawcy, Podmiotów udostępniających zasoby, </w:t>
      </w:r>
      <w:r>
        <w:rPr>
          <w:spacing w:val="-2"/>
        </w:rPr>
        <w:t>Podwykonawców</w:t>
      </w:r>
    </w:p>
    <w:p>
      <w:pPr>
        <w:pStyle w:val="ListParagraph"/>
        <w:numPr>
          <w:ilvl w:val="1"/>
          <w:numId w:val="16"/>
        </w:numPr>
        <w:tabs>
          <w:tab w:val="clear" w:pos="720"/>
          <w:tab w:val="left" w:pos="1684" w:leader="none"/>
        </w:tabs>
        <w:spacing w:before="161" w:after="0"/>
        <w:ind w:left="1684" w:right="657" w:hanging="425"/>
        <w:rPr/>
      </w:pPr>
      <w:r>
        <w:rPr/>
        <w:t>utrata lub wstrzymanie zewnętrznych źródeł finansowania bądź też pogorszenie oceny finansowej, z innych przyczyn;</w:t>
      </w:r>
    </w:p>
    <w:p>
      <w:pPr>
        <w:pStyle w:val="ListParagraph"/>
        <w:numPr>
          <w:ilvl w:val="1"/>
          <w:numId w:val="16"/>
        </w:numPr>
        <w:tabs>
          <w:tab w:val="clear" w:pos="720"/>
          <w:tab w:val="left" w:pos="1684" w:leader="none"/>
        </w:tabs>
        <w:spacing w:before="161" w:after="0"/>
        <w:ind w:left="1684" w:right="653" w:hanging="425"/>
        <w:rPr/>
      </w:pPr>
      <w:r>
        <w:rPr/>
        <w:t>w szczególności za siłę wyższą nie uważa się wstrzymanie lub ograniczenie dostępu przez Wykonawcę do kredytu bądź gwarancji udzielonych przez instytucje finansowe,</w:t>
      </w:r>
    </w:p>
    <w:p>
      <w:pPr>
        <w:pStyle w:val="ListParagraph"/>
        <w:numPr>
          <w:ilvl w:val="1"/>
          <w:numId w:val="16"/>
        </w:numPr>
        <w:tabs>
          <w:tab w:val="clear" w:pos="720"/>
          <w:tab w:val="left" w:pos="1684" w:leader="none"/>
        </w:tabs>
        <w:spacing w:before="159" w:after="0"/>
        <w:ind w:left="1684" w:right="660" w:hanging="425"/>
        <w:rPr/>
      </w:pPr>
      <w:r>
        <w:rPr/>
        <w:t xml:space="preserve">trudności w pozyskaniu pracowników o kwalifikacjach niezbędnych do wykonania </w:t>
      </w:r>
      <w:r>
        <w:rPr>
          <w:spacing w:val="-2"/>
        </w:rPr>
        <w:t>umowy.</w:t>
      </w:r>
    </w:p>
    <w:p>
      <w:pPr>
        <w:pStyle w:val="ListParagraph"/>
        <w:numPr>
          <w:ilvl w:val="0"/>
          <w:numId w:val="16"/>
        </w:numPr>
        <w:tabs>
          <w:tab w:val="clear" w:pos="720"/>
          <w:tab w:val="left" w:pos="1257" w:leader="none"/>
          <w:tab w:val="left" w:pos="1259" w:leader="none"/>
        </w:tabs>
        <w:spacing w:before="161" w:after="0"/>
        <w:ind w:left="1259" w:right="654" w:hanging="284"/>
        <w:rPr/>
      </w:pPr>
      <w:r>
        <w:rPr/>
        <w:t xml:space="preserve">Strona, której dotyczą okoliczności Siły wyższej podejmuje uzasadnione kroki w celu usunięcia przeszkód, aby wywiązać się ze swoich zobowiązań minimalizując zwłokę lub </w:t>
      </w:r>
      <w:r>
        <w:rPr>
          <w:spacing w:val="-2"/>
        </w:rPr>
        <w:t>szkodę.</w:t>
      </w:r>
    </w:p>
    <w:p>
      <w:pPr>
        <w:pStyle w:val="ListParagraph"/>
        <w:numPr>
          <w:ilvl w:val="0"/>
          <w:numId w:val="16"/>
        </w:numPr>
        <w:tabs>
          <w:tab w:val="clear" w:pos="720"/>
          <w:tab w:val="left" w:pos="1257" w:leader="none"/>
          <w:tab w:val="left" w:pos="1259" w:leader="none"/>
        </w:tabs>
        <w:spacing w:before="201" w:after="0"/>
        <w:ind w:left="1259" w:right="653" w:hanging="284"/>
        <w:rPr/>
      </w:pPr>
      <w:r>
        <w:rPr/>
        <w:t>Po wystąpieniu Siły Wyższej Wykonawca będzie starał się kontynuować wykonywanie</w:t>
      </w:r>
      <w:r>
        <w:rPr>
          <w:spacing w:val="40"/>
        </w:rPr>
        <w:t xml:space="preserve"> </w:t>
      </w:r>
      <w:r>
        <w:rPr/>
        <w:t>swoich zobowiązań umownych w takim stopniu, w jakim będzie to w rozsądnych granicach wykonalne. Jeżeli Siła wyższa uniemożliwia – lub przewiduje się, że uniemożliwi – którejś ze Stron wykonanie któregokolwiek z jej zobowiązań według Umowy, to zainteresowana Strona przekazuje drugiej Stronie powiadomienie o wydarzeniu lub okolicznościach stanowiących Siłę wyższą i wyszczególni zobowiązania, których wykonanie jest – lub przewiduje się, że będzie – uniemożliwione. Powiadomienie powinno zostać doręczone drugiej Stronie w ciągu 14 dni po tym, kiedy Strona ta dowiedziała się, lub powinna była dowiedzieć się, o odnośnym wydarzeniu lub okoliczności stanowiącej Siłę wyższą.</w:t>
      </w:r>
    </w:p>
    <w:p>
      <w:pPr>
        <w:pStyle w:val="ListParagraph"/>
        <w:numPr>
          <w:ilvl w:val="0"/>
          <w:numId w:val="16"/>
        </w:numPr>
        <w:tabs>
          <w:tab w:val="clear" w:pos="720"/>
          <w:tab w:val="left" w:pos="1257" w:leader="none"/>
          <w:tab w:val="left" w:pos="1259" w:leader="none"/>
        </w:tabs>
        <w:spacing w:before="199" w:after="0"/>
        <w:ind w:left="1259" w:right="655" w:hanging="284"/>
        <w:rPr/>
      </w:pPr>
      <w:r>
        <w:rPr/>
        <w:t>W</w:t>
      </w:r>
      <w:r>
        <w:rPr>
          <w:spacing w:val="-1"/>
        </w:rPr>
        <w:t xml:space="preserve"> </w:t>
      </w:r>
      <w:r>
        <w:rPr/>
        <w:t>przypadku wystąpienia Siły wyższej może ulec zmianie termin realizacji Przedmiotu Umowy, o czas trwania Siły wyższej i czas konieczny do usunięcia jej skutków oraz może nastąpić zmiana wynagrodzenia Wykonawcy.</w:t>
      </w:r>
    </w:p>
    <w:p>
      <w:pPr>
        <w:pStyle w:val="ListParagraph"/>
        <w:numPr>
          <w:ilvl w:val="0"/>
          <w:numId w:val="16"/>
        </w:numPr>
        <w:tabs>
          <w:tab w:val="clear" w:pos="720"/>
          <w:tab w:val="left" w:pos="1257" w:leader="none"/>
          <w:tab w:val="left" w:pos="1259" w:leader="none"/>
        </w:tabs>
        <w:spacing w:before="75" w:after="0"/>
        <w:ind w:left="1259" w:right="655" w:hanging="284"/>
        <w:rPr/>
      </w:pPr>
      <w:r>
        <w:rPr/>
        <w:t>W przypadku zaistnienia okoliczności Siły wyższej i jej trwania przez okres 60 Dni</w:t>
      </w:r>
      <w:r>
        <w:rPr>
          <w:spacing w:val="40"/>
        </w:rPr>
        <w:t xml:space="preserve"> </w:t>
      </w:r>
      <w:r>
        <w:rPr/>
        <w:t>niezależnie do jakiegokolwiek wydłużenia okresu realizacji jakie</w:t>
      </w:r>
      <w:r>
        <w:rPr>
          <w:spacing w:val="40"/>
        </w:rPr>
        <w:t xml:space="preserve"> </w:t>
      </w:r>
      <w:r>
        <w:rPr/>
        <w:t>może zostać przyznane Wykonawcy z</w:t>
      </w:r>
      <w:r>
        <w:rPr>
          <w:spacing w:val="-1"/>
        </w:rPr>
        <w:t xml:space="preserve"> </w:t>
      </w:r>
      <w:r>
        <w:rPr/>
        <w:t>wyżej wymienionej przyczyny każda ze Stron jest uprawniona do wypowiedzenia umowy z zachowaniem 60 Dniowego terminu okresu wypowiedzenia.</w:t>
      </w:r>
    </w:p>
    <w:p>
      <w:pPr>
        <w:pStyle w:val="ListParagraph"/>
        <w:numPr>
          <w:ilvl w:val="0"/>
          <w:numId w:val="16"/>
        </w:numPr>
        <w:tabs>
          <w:tab w:val="clear" w:pos="720"/>
          <w:tab w:val="left" w:pos="1257" w:leader="none"/>
          <w:tab w:val="left" w:pos="1259" w:leader="none"/>
        </w:tabs>
        <w:spacing w:before="200" w:after="0"/>
        <w:ind w:left="1259" w:right="661" w:hanging="284"/>
        <w:rPr/>
      </w:pPr>
      <w:r>
        <w:rPr/>
        <w:t>W przypadku odstąpienie od Umowy z powodu działania Siły wyższej Wykonawca otrzyma Wynagrodzenie za wszystkie wykonane i odebrane roboty.</w:t>
      </w:r>
    </w:p>
    <w:p>
      <w:pPr>
        <w:pStyle w:val="ListParagraph"/>
        <w:numPr>
          <w:ilvl w:val="0"/>
          <w:numId w:val="16"/>
        </w:numPr>
        <w:tabs>
          <w:tab w:val="clear" w:pos="720"/>
          <w:tab w:val="left" w:pos="1402" w:leader="none"/>
        </w:tabs>
        <w:spacing w:before="199" w:after="0"/>
        <w:ind w:left="1402" w:hanging="426"/>
        <w:rPr/>
      </w:pPr>
      <w:r>
        <w:rPr/>
        <w:t>Żadna</w:t>
      </w:r>
      <w:r>
        <w:rPr>
          <w:spacing w:val="-4"/>
        </w:rPr>
        <w:t xml:space="preserve"> </w:t>
      </w:r>
      <w:r>
        <w:rPr/>
        <w:t>ze</w:t>
      </w:r>
      <w:r>
        <w:rPr>
          <w:spacing w:val="-3"/>
        </w:rPr>
        <w:t xml:space="preserve"> </w:t>
      </w:r>
      <w:r>
        <w:rPr/>
        <w:t>stron</w:t>
      </w:r>
      <w:r>
        <w:rPr>
          <w:spacing w:val="-4"/>
        </w:rPr>
        <w:t xml:space="preserve"> </w:t>
      </w:r>
      <w:r>
        <w:rPr/>
        <w:t>nie</w:t>
      </w:r>
      <w:r>
        <w:rPr>
          <w:spacing w:val="-3"/>
        </w:rPr>
        <w:t xml:space="preserve"> </w:t>
      </w:r>
      <w:r>
        <w:rPr/>
        <w:t>ponosi</w:t>
      </w:r>
      <w:r>
        <w:rPr>
          <w:spacing w:val="-5"/>
        </w:rPr>
        <w:t xml:space="preserve"> </w:t>
      </w:r>
      <w:r>
        <w:rPr>
          <w:spacing w:val="-2"/>
        </w:rPr>
        <w:t>odpowiedzialności:</w:t>
      </w:r>
    </w:p>
    <w:p>
      <w:pPr>
        <w:pStyle w:val="ListParagraph"/>
        <w:numPr>
          <w:ilvl w:val="1"/>
          <w:numId w:val="16"/>
        </w:numPr>
        <w:tabs>
          <w:tab w:val="clear" w:pos="720"/>
          <w:tab w:val="left" w:pos="1968" w:leader="none"/>
          <w:tab w:val="left" w:pos="1970" w:leader="none"/>
        </w:tabs>
        <w:spacing w:before="241" w:after="0"/>
        <w:ind w:left="1970" w:right="658" w:hanging="711"/>
        <w:rPr/>
      </w:pPr>
      <w:r>
        <w:rPr/>
        <w:t>za rozwiązanie umowy z powodu uchybienia jeżeli opóźnienie w wywiązywaniu się lub inne niewypełnienie ich zobowiązań wynikających z Umowy jest wynikiem zdarzenie Siły wyższej.</w:t>
      </w:r>
    </w:p>
    <w:p>
      <w:pPr>
        <w:pStyle w:val="ListParagraph"/>
        <w:numPr>
          <w:ilvl w:val="1"/>
          <w:numId w:val="16"/>
        </w:numPr>
        <w:tabs>
          <w:tab w:val="clear" w:pos="720"/>
          <w:tab w:val="left" w:pos="1968" w:leader="none"/>
          <w:tab w:val="left" w:pos="1970" w:leader="none"/>
        </w:tabs>
        <w:ind w:left="1970" w:right="656" w:hanging="711"/>
        <w:rPr/>
      </w:pPr>
      <w:r>
        <w:rPr/>
        <w:t>Zamawiający nie jest zobowiązany do płacenia odsetek od nieterminowych płatności jeżeli są one wynikiem zaistnienia siły wyższej.</w:t>
      </w:r>
    </w:p>
    <w:p>
      <w:pPr>
        <w:pStyle w:val="ListParagraph"/>
        <w:numPr>
          <w:ilvl w:val="1"/>
          <w:numId w:val="16"/>
        </w:numPr>
        <w:tabs>
          <w:tab w:val="clear" w:pos="720"/>
          <w:tab w:val="left" w:pos="1968" w:leader="none"/>
          <w:tab w:val="left" w:pos="1970" w:leader="none"/>
        </w:tabs>
        <w:ind w:left="1970" w:right="652" w:hanging="711"/>
        <w:rPr/>
      </w:pPr>
      <w:r>
        <w:rPr/>
        <w:t xml:space="preserve">Za opóźnienia wynikłe ze zdarzeń spowodowanych Siłą wyższą żadna ze Stron nie może żądać odszkodowania, kar umownych, rekompensaty lub udziału w naprawie </w:t>
      </w:r>
      <w:r>
        <w:rPr>
          <w:spacing w:val="-2"/>
        </w:rPr>
        <w:t>szkód.</w:t>
      </w:r>
    </w:p>
    <w:p>
      <w:pPr>
        <w:pStyle w:val="ListParagraph"/>
        <w:numPr>
          <w:ilvl w:val="1"/>
          <w:numId w:val="16"/>
        </w:numPr>
        <w:tabs>
          <w:tab w:val="clear" w:pos="720"/>
          <w:tab w:val="left" w:pos="1968" w:leader="none"/>
          <w:tab w:val="left" w:pos="1970" w:leader="none"/>
        </w:tabs>
        <w:spacing w:before="238" w:after="0"/>
        <w:ind w:left="1970" w:right="657" w:hanging="711"/>
        <w:rPr/>
      </w:pPr>
      <w:r>
        <w:rPr/>
        <w:t xml:space="preserve">Wykonawca poniesie Koszty związane z przedłużeniem ważności polis </w:t>
      </w:r>
      <w:r>
        <w:rPr>
          <w:spacing w:val="-2"/>
        </w:rPr>
        <w:t>ubezpieczeniowych.</w:t>
      </w:r>
    </w:p>
    <w:p>
      <w:pPr>
        <w:pStyle w:val="Normal"/>
        <w:spacing w:before="1" w:after="0"/>
        <w:ind w:left="1036" w:right="718" w:hanging="0"/>
        <w:jc w:val="center"/>
        <w:rPr>
          <w:b/>
          <w:b/>
        </w:rPr>
      </w:pPr>
      <w:r>
        <w:rPr>
          <w:b/>
        </w:rPr>
        <w:t>§</w:t>
      </w:r>
      <w:r>
        <w:rPr>
          <w:b/>
          <w:spacing w:val="-1"/>
        </w:rPr>
        <w:t xml:space="preserve"> </w:t>
      </w:r>
      <w:r>
        <w:rPr>
          <w:b/>
          <w:spacing w:val="-7"/>
        </w:rPr>
        <w:t>14</w:t>
      </w:r>
    </w:p>
    <w:p>
      <w:pPr>
        <w:pStyle w:val="Normal"/>
        <w:spacing w:before="160" w:after="0"/>
        <w:ind w:left="1036" w:right="718" w:hanging="0"/>
        <w:jc w:val="center"/>
        <w:rPr>
          <w:b/>
          <w:b/>
        </w:rPr>
      </w:pPr>
      <w:r>
        <w:rPr>
          <w:b/>
        </w:rPr>
        <w:t>Zabezpieczenie</w:t>
      </w:r>
      <w:r>
        <w:rPr>
          <w:b/>
          <w:spacing w:val="-10"/>
        </w:rPr>
        <w:t xml:space="preserve"> </w:t>
      </w:r>
      <w:r>
        <w:rPr>
          <w:b/>
        </w:rPr>
        <w:t>wykonania</w:t>
      </w:r>
      <w:r>
        <w:rPr>
          <w:b/>
          <w:spacing w:val="-7"/>
        </w:rPr>
        <w:t xml:space="preserve"> </w:t>
      </w:r>
      <w:r>
        <w:rPr>
          <w:b/>
          <w:spacing w:val="-2"/>
        </w:rPr>
        <w:t>umowy</w:t>
      </w:r>
    </w:p>
    <w:p>
      <w:pPr>
        <w:pStyle w:val="ListParagraph"/>
        <w:numPr>
          <w:ilvl w:val="0"/>
          <w:numId w:val="15"/>
        </w:numPr>
        <w:tabs>
          <w:tab w:val="clear" w:pos="720"/>
          <w:tab w:val="left" w:pos="1257" w:leader="none"/>
          <w:tab w:val="left" w:pos="1259" w:leader="none"/>
          <w:tab w:val="left" w:pos="4915" w:leader="none"/>
          <w:tab w:val="left" w:pos="9341" w:leader="none"/>
          <w:tab w:val="left" w:pos="9643" w:leader="none"/>
        </w:tabs>
        <w:spacing w:before="242" w:after="0"/>
        <w:ind w:left="1259" w:right="655" w:hanging="284"/>
        <w:rPr/>
      </w:pPr>
      <w:r>
        <w:rPr>
          <w:color w:val="000009"/>
        </w:rPr>
        <w:t xml:space="preserve">Ustanawia się zabezpieczenie należytego wykonania umowy w wysokości </w:t>
      </w:r>
      <w:r>
        <w:rPr>
          <w:rFonts w:ascii="Times New Roman" w:hAnsi="Times New Roman"/>
          <w:color w:val="000009"/>
        </w:rPr>
        <w:t xml:space="preserve">5 </w:t>
      </w:r>
      <w:r>
        <w:rPr>
          <w:color w:val="000009"/>
        </w:rPr>
        <w:t>%</w:t>
      </w:r>
      <w:r>
        <w:rPr>
          <w:color w:val="000009"/>
          <w:spacing w:val="-9"/>
        </w:rPr>
        <w:t xml:space="preserve"> </w:t>
      </w:r>
      <w:r>
        <w:rPr>
          <w:color w:val="000009"/>
        </w:rPr>
        <w:t>ceny brutto</w:t>
      </w:r>
      <w:r>
        <w:rPr>
          <w:color w:val="000009"/>
          <w:spacing w:val="80"/>
        </w:rPr>
        <w:t xml:space="preserve">  </w:t>
      </w:r>
      <w:r>
        <w:rPr>
          <w:color w:val="000009"/>
        </w:rPr>
        <w:t>określonej</w:t>
      </w:r>
      <w:r>
        <w:rPr>
          <w:color w:val="000009"/>
          <w:spacing w:val="80"/>
        </w:rPr>
        <w:t xml:space="preserve">  </w:t>
      </w:r>
      <w:r>
        <w:rPr>
          <w:color w:val="000009"/>
        </w:rPr>
        <w:t>w</w:t>
      </w:r>
      <w:r>
        <w:rPr>
          <w:color w:val="000009"/>
          <w:spacing w:val="80"/>
        </w:rPr>
        <w:t xml:space="preserve">  </w:t>
      </w:r>
      <w:r>
        <w:rPr>
          <w:color w:val="000009"/>
        </w:rPr>
        <w:t>§</w:t>
      </w:r>
      <w:r>
        <w:rPr>
          <w:color w:val="000009"/>
          <w:spacing w:val="80"/>
        </w:rPr>
        <w:t xml:space="preserve">  </w:t>
      </w:r>
      <w:r>
        <w:rPr>
          <w:color w:val="000009"/>
        </w:rPr>
        <w:t>6</w:t>
      </w:r>
      <w:r>
        <w:rPr>
          <w:color w:val="000009"/>
          <w:spacing w:val="80"/>
        </w:rPr>
        <w:t xml:space="preserve">  </w:t>
      </w:r>
      <w:r>
        <w:rPr>
          <w:color w:val="000009"/>
        </w:rPr>
        <w:t>ust.</w:t>
      </w:r>
      <w:r>
        <w:rPr>
          <w:color w:val="000009"/>
          <w:spacing w:val="80"/>
        </w:rPr>
        <w:t xml:space="preserve">  </w:t>
      </w:r>
      <w:r>
        <w:rPr>
          <w:color w:val="000009"/>
        </w:rPr>
        <w:t>1</w:t>
      </w:r>
      <w:r>
        <w:rPr>
          <w:color w:val="000009"/>
          <w:spacing w:val="80"/>
        </w:rPr>
        <w:t xml:space="preserve">  </w:t>
      </w:r>
      <w:r>
        <w:rPr>
          <w:color w:val="000009"/>
        </w:rPr>
        <w:t>umowy,</w:t>
      </w:r>
      <w:r>
        <w:rPr>
          <w:color w:val="000009"/>
          <w:spacing w:val="80"/>
        </w:rPr>
        <w:t xml:space="preserve">  </w:t>
      </w:r>
      <w:r>
        <w:rPr>
          <w:color w:val="000009"/>
        </w:rPr>
        <w:t>tj.</w:t>
      </w:r>
      <w:r>
        <w:rPr>
          <w:color w:val="000009"/>
          <w:spacing w:val="239"/>
        </w:rPr>
        <w:t xml:space="preserve"> </w:t>
      </w:r>
      <w:r>
        <w:rPr>
          <w:rFonts w:ascii="Times New Roman" w:hAnsi="Times New Roman"/>
          <w:color w:val="000009"/>
          <w:u w:val="single" w:color="000008"/>
        </w:rPr>
        <w:tab/>
        <w:tab/>
      </w:r>
      <w:r>
        <w:rPr>
          <w:rFonts w:ascii="Times New Roman" w:hAnsi="Times New Roman"/>
          <w:color w:val="000009"/>
        </w:rPr>
        <w:t xml:space="preserve"> </w:t>
      </w:r>
      <w:r>
        <w:rPr>
          <w:color w:val="000009"/>
        </w:rPr>
        <w:t xml:space="preserve">zł </w:t>
      </w:r>
      <w:r>
        <w:rPr>
          <w:color w:val="000009"/>
          <w:spacing w:val="-2"/>
        </w:rPr>
        <w:t>(słownie:</w:t>
      </w:r>
      <w:r>
        <w:rPr>
          <w:color w:val="000009"/>
          <w:u w:val="single" w:color="000008"/>
        </w:rPr>
        <w:tab/>
      </w:r>
      <w:r>
        <w:rPr>
          <w:color w:val="000009"/>
        </w:rPr>
        <w:t>-. zł).</w:t>
      </w:r>
    </w:p>
    <w:p>
      <w:pPr>
        <w:pStyle w:val="ListParagraph"/>
        <w:numPr>
          <w:ilvl w:val="0"/>
          <w:numId w:val="15"/>
        </w:numPr>
        <w:tabs>
          <w:tab w:val="clear" w:pos="720"/>
          <w:tab w:val="left" w:pos="1258" w:leader="none"/>
        </w:tabs>
        <w:spacing w:before="241" w:after="0"/>
        <w:ind w:left="1258" w:hanging="282"/>
        <w:rPr/>
      </w:pPr>
      <w:r>
        <w:rPr>
          <w:color w:val="000009"/>
        </w:rPr>
        <w:t>Zabezpieczenie</w:t>
      </w:r>
      <w:r>
        <w:rPr>
          <w:color w:val="000009"/>
          <w:spacing w:val="-2"/>
        </w:rPr>
        <w:t xml:space="preserve"> </w:t>
      </w:r>
      <w:r>
        <w:rPr>
          <w:color w:val="000009"/>
        </w:rPr>
        <w:t>należytego wykonania umowy</w:t>
      </w:r>
      <w:r>
        <w:rPr>
          <w:color w:val="000009"/>
          <w:spacing w:val="-1"/>
        </w:rPr>
        <w:t xml:space="preserve"> </w:t>
      </w:r>
      <w:r>
        <w:rPr>
          <w:color w:val="000009"/>
        </w:rPr>
        <w:t>zostanie</w:t>
      </w:r>
      <w:r>
        <w:rPr>
          <w:color w:val="000009"/>
          <w:spacing w:val="1"/>
        </w:rPr>
        <w:t xml:space="preserve"> </w:t>
      </w:r>
      <w:r>
        <w:rPr>
          <w:color w:val="000009"/>
        </w:rPr>
        <w:t>wniesione</w:t>
      </w:r>
      <w:r>
        <w:rPr>
          <w:color w:val="000009"/>
          <w:spacing w:val="-3"/>
        </w:rPr>
        <w:t xml:space="preserve"> </w:t>
      </w:r>
      <w:r>
        <w:rPr>
          <w:color w:val="000009"/>
        </w:rPr>
        <w:t>przez</w:t>
      </w:r>
      <w:r>
        <w:rPr>
          <w:color w:val="000009"/>
          <w:spacing w:val="-2"/>
        </w:rPr>
        <w:t xml:space="preserve"> </w:t>
      </w:r>
      <w:r>
        <w:rPr>
          <w:color w:val="000009"/>
        </w:rPr>
        <w:t>Wykonawcę</w:t>
      </w:r>
      <w:r>
        <w:rPr>
          <w:color w:val="000009"/>
          <w:spacing w:val="-2"/>
        </w:rPr>
        <w:t xml:space="preserve"> w terminie 7 dni od daty podpisania umowy, lecz nie później niż w dniu rozpoczęcia robót </w:t>
      </w:r>
      <w:r>
        <w:rPr>
          <w:color w:val="000009"/>
        </w:rPr>
        <w:t>w</w:t>
      </w:r>
      <w:r>
        <w:rPr>
          <w:color w:val="000009"/>
          <w:spacing w:val="-2"/>
        </w:rPr>
        <w:t xml:space="preserve"> formie:</w:t>
      </w:r>
    </w:p>
    <w:p>
      <w:pPr>
        <w:pStyle w:val="Tretekstu"/>
        <w:spacing w:before="4" w:after="0"/>
        <w:jc w:val="left"/>
        <w:rPr>
          <w:sz w:val="17"/>
        </w:rPr>
      </w:pPr>
      <w:r>
        <w:rPr>
          <w:sz w:val="17"/>
        </w:rPr>
        <mc:AlternateContent>
          <mc:Choice Requires="wps">
            <w:drawing>
              <wp:anchor behindDoc="1" distT="0" distB="0" distL="0" distR="0" simplePos="0" locked="0" layoutInCell="1" allowOverlap="1" relativeHeight="7" wp14:anchorId="1F0541DD">
                <wp:simplePos x="0" y="0"/>
                <wp:positionH relativeFrom="page">
                  <wp:posOffset>1079500</wp:posOffset>
                </wp:positionH>
                <wp:positionV relativeFrom="paragraph">
                  <wp:posOffset>144780</wp:posOffset>
                </wp:positionV>
                <wp:extent cx="1968500" cy="1905"/>
                <wp:effectExtent l="0" t="0" r="0" b="0"/>
                <wp:wrapTopAndBottom/>
                <wp:docPr id="7" name="Graphic 6"/>
                <a:graphic xmlns:a="http://schemas.openxmlformats.org/drawingml/2006/main">
                  <a:graphicData uri="http://schemas.microsoft.com/office/word/2010/wordprocessingShape">
                    <wps:wsp>
                      <wps:cNvSpPr/>
                      <wps:spPr>
                        <a:xfrm>
                          <a:off x="0" y="0"/>
                          <a:ext cx="1967760" cy="1440"/>
                        </a:xfrm>
                        <a:custGeom>
                          <a:avLst/>
                          <a:gdLst/>
                          <a:ahLst/>
                          <a:rect l="l" t="t" r="r" b="b"/>
                          <a:pathLst>
                            <a:path w="1967864" h="0">
                              <a:moveTo>
                                <a:pt x="0" y="0"/>
                              </a:moveTo>
                              <a:lnTo>
                                <a:pt x="1967485" y="0"/>
                              </a:lnTo>
                            </a:path>
                          </a:pathLst>
                        </a:custGeom>
                        <a:noFill/>
                        <a:ln w="7560">
                          <a:solidFill>
                            <a:srgbClr val="000008"/>
                          </a:solidFill>
                          <a:round/>
                        </a:ln>
                      </wps:spPr>
                      <wps:style>
                        <a:lnRef idx="0"/>
                        <a:fillRef idx="0"/>
                        <a:effectRef idx="0"/>
                        <a:fontRef idx="minor"/>
                      </wps:style>
                      <wps:bodyPr/>
                    </wps:wsp>
                  </a:graphicData>
                </a:graphic>
              </wp:anchor>
            </w:drawing>
          </mc:Choice>
          <mc:Fallback>
            <w:pict/>
          </mc:Fallback>
        </mc:AlternateContent>
      </w:r>
    </w:p>
    <w:p>
      <w:pPr>
        <w:pStyle w:val="Tretekstu"/>
        <w:spacing w:before="6" w:after="0"/>
        <w:jc w:val="left"/>
        <w:rPr/>
      </w:pPr>
      <w:r>
        <w:rPr/>
      </w:r>
    </w:p>
    <w:p>
      <w:pPr>
        <w:pStyle w:val="ListParagraph"/>
        <w:numPr>
          <w:ilvl w:val="0"/>
          <w:numId w:val="15"/>
        </w:numPr>
        <w:tabs>
          <w:tab w:val="clear" w:pos="720"/>
          <w:tab w:val="left" w:pos="1257" w:leader="none"/>
          <w:tab w:val="left" w:pos="1259" w:leader="none"/>
        </w:tabs>
        <w:spacing w:before="0" w:after="0"/>
        <w:ind w:left="1259" w:right="656" w:hanging="284"/>
        <w:rPr/>
      </w:pPr>
      <w:r>
        <w:rPr>
          <w:color w:val="000009"/>
        </w:rPr>
        <w:t>Zamawiający zwróci 70% wysokości zabezpieczenia w ciągu 30 dni od dnia podpisania przez Strony protokołu bezusterkowego odbioru, w którym potwierdzone zostanie wykonania Przedmiotu Umowy</w:t>
      </w:r>
      <w:r>
        <w:rPr>
          <w:color w:val="000009"/>
          <w:spacing w:val="40"/>
        </w:rPr>
        <w:t xml:space="preserve"> </w:t>
      </w:r>
      <w:r>
        <w:rPr>
          <w:color w:val="000009"/>
        </w:rPr>
        <w:t xml:space="preserve">i tym samym uznania przez Zamawiającego umowy za należycie </w:t>
      </w:r>
      <w:r>
        <w:rPr>
          <w:color w:val="000009"/>
          <w:spacing w:val="-2"/>
        </w:rPr>
        <w:t>wykonaną.</w:t>
      </w:r>
    </w:p>
    <w:p>
      <w:pPr>
        <w:pStyle w:val="ListParagraph"/>
        <w:numPr>
          <w:ilvl w:val="0"/>
          <w:numId w:val="15"/>
        </w:numPr>
        <w:tabs>
          <w:tab w:val="clear" w:pos="720"/>
          <w:tab w:val="left" w:pos="1257" w:leader="none"/>
          <w:tab w:val="left" w:pos="1259" w:leader="none"/>
        </w:tabs>
        <w:spacing w:before="241" w:after="0"/>
        <w:ind w:left="1259" w:right="658" w:hanging="284"/>
        <w:rPr/>
      </w:pPr>
      <w:r>
        <w:rPr>
          <w:color w:val="000009"/>
        </w:rPr>
        <w:t>Zamawiający pozostawi pozostałą część zabezpieczenia, tj. 30% jego wartości. na zabezpieczenie roszczeń z tytułu rękojmi za wady lub gwarancji.</w:t>
      </w:r>
    </w:p>
    <w:p>
      <w:pPr>
        <w:pStyle w:val="ListParagraph"/>
        <w:numPr>
          <w:ilvl w:val="0"/>
          <w:numId w:val="15"/>
        </w:numPr>
        <w:tabs>
          <w:tab w:val="clear" w:pos="720"/>
          <w:tab w:val="left" w:pos="1257" w:leader="none"/>
          <w:tab w:val="left" w:pos="1259" w:leader="none"/>
          <w:tab w:val="left" w:pos="8421" w:leader="none"/>
        </w:tabs>
        <w:spacing w:before="238" w:after="0"/>
        <w:ind w:left="1259" w:right="653" w:hanging="284"/>
        <w:rPr/>
      </w:pPr>
      <w:r>
        <w:rPr>
          <w:color w:val="000009"/>
        </w:rPr>
        <w:t>Zamawiający zwróci część zabezpieczenia, o której mowa w ust. 4, nie później niż w 15. dniu po upływie 60-miesięcznego okresu rękojmi za wady, liczonego od daty Odbioru Końcowego robót.</w:t>
      </w:r>
    </w:p>
    <w:p>
      <w:pPr>
        <w:pStyle w:val="ListParagraph"/>
        <w:numPr>
          <w:ilvl w:val="0"/>
          <w:numId w:val="15"/>
        </w:numPr>
        <w:tabs>
          <w:tab w:val="clear" w:pos="720"/>
          <w:tab w:val="left" w:pos="1257" w:leader="none"/>
          <w:tab w:val="left" w:pos="1259" w:leader="none"/>
        </w:tabs>
        <w:spacing w:before="241" w:after="0"/>
        <w:ind w:left="1259" w:right="657" w:hanging="284"/>
        <w:rPr/>
      </w:pPr>
      <w:r>
        <w:rPr>
          <w:color w:val="000009"/>
        </w:rPr>
        <w:t>Zabezpieczenie należytego wykonania umowy wniesione w pieniądzu zwracane będzie wraz</w:t>
      </w:r>
      <w:r>
        <w:rPr>
          <w:color w:val="000009"/>
          <w:spacing w:val="40"/>
        </w:rPr>
        <w:t xml:space="preserve"> </w:t>
      </w:r>
      <w:r>
        <w:rPr>
          <w:color w:val="000009"/>
        </w:rPr>
        <w:t>z</w:t>
      </w:r>
      <w:r>
        <w:rPr>
          <w:color w:val="000009"/>
          <w:spacing w:val="-2"/>
        </w:rPr>
        <w:t xml:space="preserve"> </w:t>
      </w:r>
      <w:r>
        <w:rPr>
          <w:color w:val="000009"/>
        </w:rPr>
        <w:t>odsetkami wynikającymi z umowy rachunku bankowego, na którym było ono przechowywane, pomniejszone o koszt prowadzenia rachunku oraz prowizji bankowej za przelew pieniędzy na rachunek Wykonawcy.</w:t>
      </w:r>
    </w:p>
    <w:p>
      <w:pPr>
        <w:pStyle w:val="ListParagraph"/>
        <w:numPr>
          <w:ilvl w:val="0"/>
          <w:numId w:val="15"/>
        </w:numPr>
        <w:tabs>
          <w:tab w:val="clear" w:pos="720"/>
          <w:tab w:val="left" w:pos="1257" w:leader="none"/>
          <w:tab w:val="left" w:pos="1259" w:leader="none"/>
        </w:tabs>
        <w:ind w:left="1259" w:right="652" w:hanging="284"/>
        <w:rPr/>
      </w:pPr>
      <w:r>
        <w:rPr>
          <w:color w:val="000009"/>
        </w:rPr>
        <w:t>Dokument stanowiący zabezpieczenie należytego wykonania umowy – w przypadku wniesienia zabezpieczenia w formie innej niż w pieniądzu – zostanie niezwłocznie zwrócony Wykonawcy po upływie ostatniego z terminów przewidzianych na jego zwrot.</w:t>
      </w:r>
    </w:p>
    <w:p>
      <w:pPr>
        <w:pStyle w:val="ListParagraph"/>
        <w:numPr>
          <w:ilvl w:val="0"/>
          <w:numId w:val="15"/>
        </w:numPr>
        <w:tabs>
          <w:tab w:val="clear" w:pos="720"/>
          <w:tab w:val="left" w:pos="1257" w:leader="none"/>
          <w:tab w:val="left" w:pos="1259" w:leader="none"/>
        </w:tabs>
        <w:spacing w:before="75" w:after="0"/>
        <w:ind w:left="1259" w:right="656" w:hanging="284"/>
        <w:rPr/>
      </w:pPr>
      <w:r>
        <w:rPr>
          <w:color w:val="000009"/>
        </w:rPr>
        <w:t xml:space="preserve">W przypadku niewykonania lub nienależytego wykonania zamówienia bądź niewykonania zobowiązań wynikających z rękojmi za wady, zabezpieczenie wraz z powstałymi odsetkami (w przypadku zabezpieczenia wniesionego w pieniądzu) zostaje zachowane przez Zamawiającego i będzie wykorzystane do zgodnego z umową wykonania robót i do pokrycia roszczeń, a naddatek zwrócony. Prawo zachowania obowiązuje do czasu prawidłowego wykonania robót i pokrycia roszczeń. Rozliczenie może nastąpić przez potrącenie przez Zamawiającego. Wykonawcy nie przysługuje wynagrodzenie na czas zachowania </w:t>
      </w:r>
      <w:r>
        <w:rPr>
          <w:color w:val="000009"/>
          <w:spacing w:val="-2"/>
        </w:rPr>
        <w:t>zabezpieczenia.</w:t>
      </w:r>
    </w:p>
    <w:p>
      <w:pPr>
        <w:pStyle w:val="ListParagraph"/>
        <w:numPr>
          <w:ilvl w:val="0"/>
          <w:numId w:val="15"/>
        </w:numPr>
        <w:tabs>
          <w:tab w:val="clear" w:pos="720"/>
          <w:tab w:val="left" w:pos="1257" w:leader="none"/>
          <w:tab w:val="left" w:pos="1259" w:leader="none"/>
        </w:tabs>
        <w:spacing w:before="241" w:after="0"/>
        <w:ind w:left="1259" w:right="656" w:hanging="284"/>
        <w:rPr/>
      </w:pPr>
      <w:r>
        <w:rPr>
          <w:color w:val="000009"/>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pPr>
        <w:pStyle w:val="ListParagraph"/>
        <w:numPr>
          <w:ilvl w:val="0"/>
          <w:numId w:val="15"/>
        </w:numPr>
        <w:tabs>
          <w:tab w:val="clear" w:pos="720"/>
          <w:tab w:val="left" w:pos="1259" w:leader="none"/>
          <w:tab w:val="left" w:pos="1681" w:leader="none"/>
        </w:tabs>
        <w:spacing w:before="241" w:after="0"/>
        <w:ind w:left="1259" w:right="652" w:hanging="284"/>
        <w:rPr/>
      </w:pPr>
      <w:r>
        <w:rPr>
          <w:color w:val="000009"/>
        </w:rPr>
        <w:t>W przypadku nieprzedłużenia lub niewniesienia nowego zabezpieczenia najpóźniej na</w:t>
      </w:r>
      <w:r>
        <w:rPr>
          <w:color w:val="000009"/>
          <w:spacing w:val="40"/>
        </w:rPr>
        <w:t xml:space="preserve"> </w:t>
      </w:r>
      <w:r>
        <w:rPr>
          <w:color w:val="000009"/>
        </w:rPr>
        <w:t>30 dni przed upływem terminu ważności dotychczasowego zabezpieczenia wniesionego w innej formie niż w pieniądzu, Zamawiający zmienia formę na zabezpieczenie w pieniądzu, poprzez wypłatę kwoty z dotychczasowego zabezpieczenia. Wypłata, o której mowa wyżej, następuje nie później niż w ostatnim dniu ważności dotychczasowego zabezpieczenia.</w:t>
      </w:r>
    </w:p>
    <w:p>
      <w:pPr>
        <w:pStyle w:val="ListParagraph"/>
        <w:numPr>
          <w:ilvl w:val="0"/>
          <w:numId w:val="15"/>
        </w:numPr>
        <w:tabs>
          <w:tab w:val="clear" w:pos="720"/>
          <w:tab w:val="left" w:pos="1259" w:leader="none"/>
          <w:tab w:val="left" w:pos="1681" w:leader="none"/>
        </w:tabs>
        <w:spacing w:before="239" w:after="0"/>
        <w:ind w:left="1259" w:right="656" w:hanging="284"/>
        <w:rPr/>
      </w:pPr>
      <w:r>
        <w:rPr>
          <w:color w:val="000009"/>
        </w:rPr>
        <w:t>W razie zmiany terminu wykonania umowy Wykonawca zobowiązany jest niezwłocznie przedstawić odpowiednio zmienione gwarancje należytego wykonania umowy. W przeciwnym razie Zamawiający jest upoważniony do potrącenia z wynagrodzenia Wykonawcy sumy stanowiącej równowartość zabezpieczenia należytego wykonania umowy ustalonej zgodnie z brzmieniem ust. 1 powyżej oraz do zrealizowania gwarancji tak, aby uzyskać sumy tytułem zabezpieczenia należytego wykonania umowy w wysokości i na czas określony w umowie.</w:t>
      </w:r>
    </w:p>
    <w:p>
      <w:pPr>
        <w:pStyle w:val="Tretekstu"/>
        <w:spacing w:before="73" w:after="0"/>
        <w:jc w:val="left"/>
        <w:rPr/>
      </w:pPr>
      <w:r>
        <w:rPr/>
      </w:r>
    </w:p>
    <w:p>
      <w:pPr>
        <w:pStyle w:val="Normal"/>
        <w:spacing w:lineRule="exact" w:line="257"/>
        <w:ind w:left="1036" w:right="718" w:hanging="0"/>
        <w:jc w:val="center"/>
        <w:rPr>
          <w:b/>
          <w:b/>
        </w:rPr>
      </w:pPr>
      <w:r>
        <w:rPr>
          <w:b/>
        </w:rPr>
        <w:t>§</w:t>
      </w:r>
      <w:r>
        <w:rPr>
          <w:b/>
          <w:spacing w:val="-1"/>
        </w:rPr>
        <w:t xml:space="preserve"> </w:t>
      </w:r>
      <w:r>
        <w:rPr>
          <w:b/>
          <w:spacing w:val="-7"/>
        </w:rPr>
        <w:t>15</w:t>
      </w:r>
    </w:p>
    <w:p>
      <w:pPr>
        <w:pStyle w:val="Normal"/>
        <w:spacing w:lineRule="exact" w:line="257"/>
        <w:ind w:left="1040" w:right="718" w:hanging="0"/>
        <w:jc w:val="center"/>
        <w:rPr>
          <w:b/>
          <w:b/>
        </w:rPr>
      </w:pPr>
      <w:r>
        <w:rPr>
          <w:b/>
        </w:rPr>
        <w:t>Zmiany</w:t>
      </w:r>
      <w:r>
        <w:rPr>
          <w:b/>
          <w:spacing w:val="-2"/>
        </w:rPr>
        <w:t xml:space="preserve"> umowy</w:t>
      </w:r>
    </w:p>
    <w:p>
      <w:pPr>
        <w:pStyle w:val="Tretekstu"/>
        <w:jc w:val="left"/>
        <w:rPr>
          <w:b/>
          <w:b/>
        </w:rPr>
      </w:pPr>
      <w:r>
        <w:rPr>
          <w:b/>
        </w:rPr>
      </w:r>
    </w:p>
    <w:p>
      <w:pPr>
        <w:pStyle w:val="ListParagraph"/>
        <w:numPr>
          <w:ilvl w:val="0"/>
          <w:numId w:val="14"/>
        </w:numPr>
        <w:tabs>
          <w:tab w:val="clear" w:pos="720"/>
          <w:tab w:val="left" w:pos="1257" w:leader="none"/>
          <w:tab w:val="left" w:pos="1259" w:leader="none"/>
        </w:tabs>
        <w:spacing w:before="0" w:after="0"/>
        <w:ind w:left="1259" w:right="653" w:hanging="284"/>
        <w:rPr/>
      </w:pPr>
      <w:r>
        <w:rPr/>
        <w:t>Zamawiający przewiduje możliwość zmian postanowień Umowy w stosunku do treści Oferty, na podstawie której dokonano wyboru Wykonawcy na zasadach i na warunkach określonych w art. 455 Ustawy PZP.</w:t>
      </w:r>
    </w:p>
    <w:p>
      <w:pPr>
        <w:pStyle w:val="ListParagraph"/>
        <w:numPr>
          <w:ilvl w:val="0"/>
          <w:numId w:val="14"/>
        </w:numPr>
        <w:tabs>
          <w:tab w:val="clear" w:pos="720"/>
          <w:tab w:val="left" w:pos="1257" w:leader="none"/>
          <w:tab w:val="left" w:pos="1259" w:leader="none"/>
        </w:tabs>
        <w:spacing w:before="241" w:after="0"/>
        <w:ind w:left="1259" w:right="657" w:hanging="284"/>
        <w:rPr/>
      </w:pPr>
      <w:r>
        <w:rPr/>
        <w:t>Zamawiający dopuszcza możliwość zmiany Umowy, w przypadku wystąpienia jednej lub</w:t>
      </w:r>
      <w:r>
        <w:rPr>
          <w:spacing w:val="40"/>
        </w:rPr>
        <w:t xml:space="preserve"> </w:t>
      </w:r>
      <w:r>
        <w:rPr/>
        <w:t>kilku z</w:t>
      </w:r>
      <w:r>
        <w:rPr>
          <w:spacing w:val="-1"/>
        </w:rPr>
        <w:t xml:space="preserve"> </w:t>
      </w:r>
      <w:r>
        <w:rPr/>
        <w:t xml:space="preserve">następujących okoliczności z uwzględnieniem podawanych warunków ich </w:t>
      </w:r>
      <w:r>
        <w:rPr>
          <w:spacing w:val="-2"/>
        </w:rPr>
        <w:t>wprowadzenia:</w:t>
      </w:r>
    </w:p>
    <w:p>
      <w:pPr>
        <w:pStyle w:val="ListParagraph"/>
        <w:numPr>
          <w:ilvl w:val="1"/>
          <w:numId w:val="14"/>
        </w:numPr>
        <w:tabs>
          <w:tab w:val="clear" w:pos="720"/>
          <w:tab w:val="left" w:pos="1684" w:leader="none"/>
        </w:tabs>
        <w:ind w:left="1684" w:right="653" w:hanging="425"/>
        <w:rPr>
          <w:sz w:val="20"/>
        </w:rPr>
      </w:pPr>
      <w:r>
        <w:rPr>
          <w:b/>
        </w:rPr>
        <w:t>zmiany</w:t>
      </w:r>
      <w:r>
        <w:rPr>
          <w:b/>
          <w:spacing w:val="80"/>
          <w:w w:val="150"/>
        </w:rPr>
        <w:t xml:space="preserve"> </w:t>
      </w:r>
      <w:r>
        <w:rPr>
          <w:b/>
        </w:rPr>
        <w:t>w</w:t>
      </w:r>
      <w:r>
        <w:rPr>
          <w:b/>
          <w:spacing w:val="80"/>
          <w:w w:val="150"/>
        </w:rPr>
        <w:t xml:space="preserve"> </w:t>
      </w:r>
      <w:r>
        <w:rPr>
          <w:b/>
        </w:rPr>
        <w:t>zakresie</w:t>
      </w:r>
      <w:r>
        <w:rPr>
          <w:b/>
          <w:spacing w:val="80"/>
          <w:w w:val="150"/>
        </w:rPr>
        <w:t xml:space="preserve"> </w:t>
      </w:r>
      <w:r>
        <w:rPr>
          <w:b/>
        </w:rPr>
        <w:t>terminu</w:t>
      </w:r>
      <w:r>
        <w:rPr>
          <w:b/>
          <w:spacing w:val="80"/>
          <w:w w:val="150"/>
        </w:rPr>
        <w:t xml:space="preserve"> </w:t>
      </w:r>
      <w:r>
        <w:rPr>
          <w:b/>
        </w:rPr>
        <w:t>realizacji</w:t>
      </w:r>
      <w:r>
        <w:rPr>
          <w:b/>
          <w:spacing w:val="80"/>
          <w:w w:val="150"/>
        </w:rPr>
        <w:t xml:space="preserve"> </w:t>
      </w:r>
      <w:r>
        <w:rPr>
          <w:b/>
        </w:rPr>
        <w:t>przedmiotu</w:t>
      </w:r>
      <w:r>
        <w:rPr>
          <w:b/>
          <w:spacing w:val="80"/>
          <w:w w:val="150"/>
        </w:rPr>
        <w:t xml:space="preserve"> </w:t>
      </w:r>
      <w:r>
        <w:rPr>
          <w:b/>
        </w:rPr>
        <w:t>Umowy,</w:t>
      </w:r>
      <w:r>
        <w:rPr>
          <w:b/>
          <w:spacing w:val="80"/>
          <w:w w:val="150"/>
        </w:rPr>
        <w:t xml:space="preserve"> </w:t>
      </w:r>
      <w:r>
        <w:rPr>
          <w:b/>
        </w:rPr>
        <w:t>wynagrodzenia Wykonawcy, sposobu realizacji:</w:t>
      </w:r>
    </w:p>
    <w:p>
      <w:pPr>
        <w:pStyle w:val="ListParagraph"/>
        <w:numPr>
          <w:ilvl w:val="2"/>
          <w:numId w:val="14"/>
        </w:numPr>
        <w:tabs>
          <w:tab w:val="clear" w:pos="720"/>
          <w:tab w:val="left" w:pos="2107" w:leader="none"/>
          <w:tab w:val="left" w:pos="2109" w:leader="none"/>
        </w:tabs>
        <w:ind w:left="2109" w:right="654" w:hanging="425"/>
        <w:rPr/>
      </w:pPr>
      <w:r>
        <w:rPr/>
        <w:t>Zamawiający dopuszcza możliwość przedłużenia okresu realizacji Przedmiotu Umowy o</w:t>
      </w:r>
      <w:r>
        <w:rPr>
          <w:spacing w:val="-2"/>
        </w:rPr>
        <w:t xml:space="preserve"> </w:t>
      </w:r>
      <w:r>
        <w:rPr/>
        <w:t>okres odpowiadający okresowi trwania przeszkody uniemożliwiającej realizację Przedmiotu Umowy lub o okres niezbędny do prawidłowego wykonania Przedmiotu Umowy, jeżeli:</w:t>
      </w:r>
    </w:p>
    <w:p>
      <w:pPr>
        <w:pStyle w:val="ListParagraph"/>
        <w:numPr>
          <w:ilvl w:val="3"/>
          <w:numId w:val="14"/>
        </w:numPr>
        <w:tabs>
          <w:tab w:val="clear" w:pos="720"/>
          <w:tab w:val="left" w:pos="2829" w:leader="none"/>
        </w:tabs>
        <w:ind w:left="2829" w:right="659" w:hanging="360"/>
        <w:rPr/>
      </w:pPr>
      <w:r>
        <w:rPr/>
        <w:t>w trakcie realizacji Umowy wystąpią okoliczności uniemożliwiające realizację jej Przedmiotu zgodnie z warunkami opisanymi w Umowie, za które odpowiedzialności nie ponosi Wykonawca, ani Zamawiający lub</w:t>
      </w:r>
    </w:p>
    <w:p>
      <w:pPr>
        <w:pStyle w:val="ListParagraph"/>
        <w:numPr>
          <w:ilvl w:val="3"/>
          <w:numId w:val="14"/>
        </w:numPr>
        <w:tabs>
          <w:tab w:val="clear" w:pos="720"/>
          <w:tab w:val="left" w:pos="2829" w:leader="none"/>
        </w:tabs>
        <w:spacing w:before="75" w:after="0"/>
        <w:ind w:left="2829" w:right="654" w:hanging="360"/>
        <w:rPr/>
      </w:pPr>
      <w:r>
        <w:rPr/>
        <w:t>termin realizacji Przedmiotu Umowy zostanie zagrożony na skutek okoliczności,</w:t>
      </w:r>
      <w:r>
        <w:rPr>
          <w:spacing w:val="40"/>
        </w:rPr>
        <w:t xml:space="preserve"> </w:t>
      </w:r>
      <w:r>
        <w:rPr/>
        <w:t>za</w:t>
      </w:r>
      <w:r>
        <w:rPr>
          <w:spacing w:val="40"/>
        </w:rPr>
        <w:t xml:space="preserve"> </w:t>
      </w:r>
      <w:r>
        <w:rPr/>
        <w:t>które</w:t>
      </w:r>
      <w:r>
        <w:rPr>
          <w:spacing w:val="40"/>
        </w:rPr>
        <w:t xml:space="preserve"> </w:t>
      </w:r>
      <w:r>
        <w:rPr/>
        <w:t>odpowiedzialność</w:t>
      </w:r>
      <w:r>
        <w:rPr>
          <w:spacing w:val="40"/>
        </w:rPr>
        <w:t xml:space="preserve"> </w:t>
      </w:r>
      <w:r>
        <w:rPr/>
        <w:t>ponosi</w:t>
      </w:r>
      <w:r>
        <w:rPr>
          <w:spacing w:val="40"/>
        </w:rPr>
        <w:t xml:space="preserve"> </w:t>
      </w:r>
      <w:r>
        <w:rPr/>
        <w:t>wyłącznie</w:t>
      </w:r>
      <w:r>
        <w:rPr>
          <w:spacing w:val="40"/>
        </w:rPr>
        <w:t xml:space="preserve"> </w:t>
      </w:r>
      <w:r>
        <w:rPr/>
        <w:t>Zamawiający,</w:t>
      </w:r>
      <w:r>
        <w:rPr>
          <w:spacing w:val="80"/>
        </w:rPr>
        <w:t xml:space="preserve"> </w:t>
      </w:r>
      <w:r>
        <w:rPr/>
        <w:t>w</w:t>
      </w:r>
      <w:r>
        <w:rPr>
          <w:spacing w:val="-4"/>
        </w:rPr>
        <w:t xml:space="preserve"> </w:t>
      </w:r>
      <w:r>
        <w:rPr/>
        <w:t>szczególności</w:t>
      </w:r>
      <w:r>
        <w:rPr>
          <w:spacing w:val="80"/>
        </w:rPr>
        <w:t xml:space="preserve"> </w:t>
      </w:r>
      <w:r>
        <w:rPr/>
        <w:t>będą</w:t>
      </w:r>
      <w:r>
        <w:rPr>
          <w:spacing w:val="80"/>
        </w:rPr>
        <w:t xml:space="preserve"> </w:t>
      </w:r>
      <w:r>
        <w:rPr/>
        <w:t>następstwem</w:t>
      </w:r>
      <w:r>
        <w:rPr>
          <w:spacing w:val="80"/>
        </w:rPr>
        <w:t xml:space="preserve"> </w:t>
      </w:r>
      <w:r>
        <w:rPr/>
        <w:t>nieterminowego</w:t>
      </w:r>
      <w:r>
        <w:rPr>
          <w:spacing w:val="80"/>
        </w:rPr>
        <w:t xml:space="preserve"> </w:t>
      </w:r>
      <w:r>
        <w:rPr/>
        <w:t>przekazania</w:t>
      </w:r>
      <w:r>
        <w:rPr>
          <w:spacing w:val="80"/>
        </w:rPr>
        <w:t xml:space="preserve"> </w:t>
      </w:r>
      <w:r>
        <w:rPr/>
        <w:t>terenu budowy</w:t>
      </w:r>
      <w:r>
        <w:rPr>
          <w:spacing w:val="80"/>
        </w:rPr>
        <w:t xml:space="preserve"> </w:t>
      </w:r>
      <w:r>
        <w:rPr/>
        <w:t>lub</w:t>
      </w:r>
      <w:r>
        <w:rPr>
          <w:spacing w:val="80"/>
        </w:rPr>
        <w:t xml:space="preserve"> </w:t>
      </w:r>
      <w:r>
        <w:rPr/>
        <w:t>konieczności</w:t>
      </w:r>
      <w:r>
        <w:rPr>
          <w:spacing w:val="80"/>
        </w:rPr>
        <w:t xml:space="preserve"> </w:t>
      </w:r>
      <w:r>
        <w:rPr/>
        <w:t>dokonania</w:t>
      </w:r>
      <w:r>
        <w:rPr>
          <w:spacing w:val="80"/>
        </w:rPr>
        <w:t xml:space="preserve"> </w:t>
      </w:r>
      <w:r>
        <w:rPr/>
        <w:t>zmian</w:t>
      </w:r>
      <w:r>
        <w:rPr>
          <w:spacing w:val="80"/>
        </w:rPr>
        <w:t xml:space="preserve"> </w:t>
      </w:r>
      <w:r>
        <w:rPr/>
        <w:t>Dokumentacji</w:t>
      </w:r>
      <w:r>
        <w:rPr>
          <w:spacing w:val="80"/>
          <w:w w:val="150"/>
        </w:rPr>
        <w:t xml:space="preserve"> </w:t>
      </w:r>
      <w:r>
        <w:rPr/>
        <w:t>w</w:t>
      </w:r>
      <w:r>
        <w:rPr>
          <w:spacing w:val="-4"/>
        </w:rPr>
        <w:t xml:space="preserve"> </w:t>
      </w:r>
      <w:r>
        <w:rPr/>
        <w:t>zakresie,</w:t>
      </w:r>
      <w:r>
        <w:rPr>
          <w:spacing w:val="80"/>
        </w:rPr>
        <w:t xml:space="preserve"> </w:t>
      </w:r>
      <w:r>
        <w:rPr/>
        <w:t>w</w:t>
      </w:r>
      <w:r>
        <w:rPr>
          <w:spacing w:val="-4"/>
        </w:rPr>
        <w:t xml:space="preserve"> </w:t>
      </w:r>
      <w:r>
        <w:rPr/>
        <w:t>jakim ww. okoliczności miały lub będą mogły mieć wpływ na dotrzymanie terminu zakończenia robót lub przedłużającego się uzgodnienia procedury uzyskania zgód/ uzgodnień, których ciężar uzyskania spoczywał na Zamawiającym, lub dochowanie terminu wskazanego pierwotnie okazało</w:t>
      </w:r>
      <w:r>
        <w:rPr>
          <w:spacing w:val="-1"/>
        </w:rPr>
        <w:t xml:space="preserve"> </w:t>
      </w:r>
      <w:r>
        <w:rPr/>
        <w:t>się niemożliwe z powodów, za które nie ponosi odpowiedzialności Wykonawca lub w</w:t>
      </w:r>
      <w:r>
        <w:rPr>
          <w:spacing w:val="-3"/>
        </w:rPr>
        <w:t xml:space="preserve"> </w:t>
      </w:r>
      <w:r>
        <w:rPr/>
        <w:t>przypadku naruszenia przez Zamawiającego terminów dokonywania określonych w Umowie czynności lub</w:t>
      </w:r>
    </w:p>
    <w:p>
      <w:pPr>
        <w:pStyle w:val="ListParagraph"/>
        <w:numPr>
          <w:ilvl w:val="3"/>
          <w:numId w:val="14"/>
        </w:numPr>
        <w:tabs>
          <w:tab w:val="clear" w:pos="720"/>
          <w:tab w:val="left" w:pos="2829" w:leader="none"/>
        </w:tabs>
        <w:spacing w:before="238" w:after="0"/>
        <w:ind w:left="2829" w:right="655" w:hanging="360"/>
        <w:rPr/>
      </w:pPr>
      <w:r>
        <w:rPr/>
        <w:t>z</w:t>
      </w:r>
      <w:r>
        <w:rPr>
          <w:spacing w:val="-3"/>
        </w:rPr>
        <w:t xml:space="preserve"> </w:t>
      </w:r>
      <w:r>
        <w:rPr/>
        <w:t xml:space="preserve">powodu przyjętych w Dokumentacji technologii realizacji prac, norm lub innych przepisów prawa, wymagających spełnienia konkretnych warunków atmosferycznych, jeżeli konieczność wykonania prac w tym okresie nie jest następstwem okoliczności, za które Wykonawca ponosi odpowiedzialność </w:t>
      </w:r>
      <w:r>
        <w:rPr>
          <w:spacing w:val="-4"/>
        </w:rPr>
        <w:t>lub</w:t>
      </w:r>
    </w:p>
    <w:p>
      <w:pPr>
        <w:pStyle w:val="ListParagraph"/>
        <w:numPr>
          <w:ilvl w:val="3"/>
          <w:numId w:val="14"/>
        </w:numPr>
        <w:tabs>
          <w:tab w:val="clear" w:pos="720"/>
          <w:tab w:val="left" w:pos="2829" w:leader="none"/>
        </w:tabs>
        <w:spacing w:before="242" w:after="0"/>
        <w:ind w:left="2829" w:right="655" w:hanging="360"/>
        <w:rPr/>
      </w:pPr>
      <w:r>
        <w:rPr/>
        <w:t>wystąpią przyczyny leżące po stronie Zamawiającego lub niezależne od niego, wynikające z</w:t>
      </w:r>
      <w:r>
        <w:rPr>
          <w:spacing w:val="-1"/>
        </w:rPr>
        <w:t xml:space="preserve"> </w:t>
      </w:r>
      <w:r>
        <w:rPr/>
        <w:t>Kolizji pomiędzy robotami wykonywanymi przez Wykonawcę a</w:t>
      </w:r>
      <w:r>
        <w:rPr>
          <w:spacing w:val="-2"/>
        </w:rPr>
        <w:t xml:space="preserve"> </w:t>
      </w:r>
      <w:r>
        <w:rPr/>
        <w:t>działaniami innych Wykonawców wykonujących prace na Terenie budowy lub oddziałujących na roboty Wykonawcy lub wystąpi Kolizja z planowanymi lub równolegle prowadzonymi przez inne podmioty inwestycjami (w</w:t>
      </w:r>
      <w:r>
        <w:rPr>
          <w:spacing w:val="-3"/>
        </w:rPr>
        <w:t xml:space="preserve"> </w:t>
      </w:r>
      <w:r>
        <w:rPr/>
        <w:t>tym innymi inwestycjami Zamawiającego), przy czym zmiany te ograniczają się do zmian koniecznych powodujących uniknięcie lub usunięcie Kolizji lub</w:t>
      </w:r>
    </w:p>
    <w:p>
      <w:pPr>
        <w:pStyle w:val="ListParagraph"/>
        <w:numPr>
          <w:ilvl w:val="3"/>
          <w:numId w:val="14"/>
        </w:numPr>
        <w:tabs>
          <w:tab w:val="clear" w:pos="720"/>
          <w:tab w:val="left" w:pos="2829" w:leader="none"/>
          <w:tab w:val="left" w:pos="4928" w:leader="none"/>
          <w:tab w:val="left" w:pos="6543" w:leader="none"/>
          <w:tab w:val="left" w:pos="9128" w:leader="none"/>
        </w:tabs>
        <w:spacing w:before="241" w:after="0"/>
        <w:ind w:left="2829" w:right="653" w:hanging="360"/>
        <w:rPr/>
      </w:pPr>
      <w:r>
        <w:rPr/>
        <w:t>wystąpią</w:t>
      </w:r>
      <w:r>
        <w:rPr>
          <w:spacing w:val="80"/>
          <w:w w:val="150"/>
        </w:rPr>
        <w:t xml:space="preserve">  </w:t>
      </w:r>
      <w:r>
        <w:rPr/>
        <w:t>przyczyny</w:t>
      </w:r>
      <w:r>
        <w:rPr>
          <w:spacing w:val="80"/>
          <w:w w:val="150"/>
        </w:rPr>
        <w:t xml:space="preserve">  </w:t>
      </w:r>
      <w:r>
        <w:rPr/>
        <w:t>spowodowane</w:t>
      </w:r>
      <w:r>
        <w:rPr>
          <w:spacing w:val="80"/>
          <w:w w:val="150"/>
        </w:rPr>
        <w:t xml:space="preserve">  </w:t>
      </w:r>
      <w:r>
        <w:rPr/>
        <w:t>odmiennymi</w:t>
      </w:r>
      <w:r>
        <w:rPr>
          <w:spacing w:val="80"/>
          <w:w w:val="150"/>
        </w:rPr>
        <w:t xml:space="preserve">  </w:t>
      </w:r>
      <w:r>
        <w:rPr/>
        <w:t>od</w:t>
      </w:r>
      <w:r>
        <w:rPr>
          <w:spacing w:val="80"/>
          <w:w w:val="150"/>
        </w:rPr>
        <w:t xml:space="preserve">  </w:t>
      </w:r>
      <w:r>
        <w:rPr/>
        <w:t>przyjętych w</w:t>
      </w:r>
      <w:r>
        <w:rPr>
          <w:spacing w:val="-5"/>
        </w:rPr>
        <w:t xml:space="preserve"> </w:t>
      </w:r>
      <w:r>
        <w:rPr/>
        <w:t>Dokumentacji Projektowej warunkami geologicznymi, archeologicznymi, terenowymi, wodnymi, gruntowym a w</w:t>
      </w:r>
      <w:r>
        <w:rPr>
          <w:spacing w:val="-5"/>
        </w:rPr>
        <w:t xml:space="preserve"> </w:t>
      </w:r>
      <w:r>
        <w:rPr/>
        <w:t>szczególności w przypadku znalezienia na terenie budowy niewypałów i</w:t>
      </w:r>
      <w:r>
        <w:rPr>
          <w:spacing w:val="-1"/>
        </w:rPr>
        <w:t xml:space="preserve"> </w:t>
      </w:r>
      <w:r>
        <w:rPr/>
        <w:t xml:space="preserve">niewybuchów, występowanie podziemnych urządzeń, instalacji, wykopalisk archeologicznych lub </w:t>
      </w:r>
      <w:r>
        <w:rPr>
          <w:spacing w:val="-2"/>
        </w:rPr>
        <w:t>występowanie</w:t>
      </w:r>
      <w:r>
        <w:rPr/>
        <w:tab/>
      </w:r>
      <w:r>
        <w:rPr>
          <w:spacing w:val="-2"/>
        </w:rPr>
        <w:t>obiektów</w:t>
      </w:r>
      <w:r>
        <w:rPr/>
        <w:tab/>
      </w:r>
      <w:r>
        <w:rPr>
          <w:spacing w:val="-2"/>
        </w:rPr>
        <w:t>infrastrukturalnych</w:t>
      </w:r>
      <w:r>
        <w:rPr/>
        <w:tab/>
      </w:r>
      <w:r>
        <w:rPr>
          <w:spacing w:val="-2"/>
        </w:rPr>
        <w:t xml:space="preserve">wcześniej </w:t>
      </w:r>
      <w:r>
        <w:rPr/>
        <w:t>niezinwentaryzowanych, które uniemożliwiają realizację Przedmiotu</w:t>
      </w:r>
      <w:r>
        <w:rPr>
          <w:spacing w:val="40"/>
        </w:rPr>
        <w:t xml:space="preserve"> </w:t>
      </w:r>
      <w:r>
        <w:rPr/>
        <w:t>Umowy</w:t>
      </w:r>
      <w:r>
        <w:rPr>
          <w:spacing w:val="40"/>
        </w:rPr>
        <w:t xml:space="preserve"> </w:t>
      </w:r>
      <w:r>
        <w:rPr/>
        <w:t>lub</w:t>
      </w:r>
    </w:p>
    <w:p>
      <w:pPr>
        <w:pStyle w:val="ListParagraph"/>
        <w:numPr>
          <w:ilvl w:val="3"/>
          <w:numId w:val="14"/>
        </w:numPr>
        <w:tabs>
          <w:tab w:val="clear" w:pos="720"/>
          <w:tab w:val="left" w:pos="2829" w:leader="none"/>
          <w:tab w:val="left" w:pos="2876" w:leader="none"/>
        </w:tabs>
        <w:spacing w:before="238" w:after="0"/>
        <w:ind w:left="2829" w:right="657" w:hanging="360"/>
        <w:rPr/>
      </w:pPr>
      <w:r>
        <w:rPr/>
        <w:tab/>
        <w:t>w przypadku wstrzymania robót budowlanych przez upoważnione do tego organy</w:t>
      </w:r>
      <w:r>
        <w:rPr>
          <w:spacing w:val="40"/>
        </w:rPr>
        <w:t xml:space="preserve"> </w:t>
      </w:r>
      <w:r>
        <w:rPr/>
        <w:t>lub</w:t>
      </w:r>
    </w:p>
    <w:p>
      <w:pPr>
        <w:pStyle w:val="ListParagraph"/>
        <w:numPr>
          <w:ilvl w:val="3"/>
          <w:numId w:val="14"/>
        </w:numPr>
        <w:tabs>
          <w:tab w:val="clear" w:pos="720"/>
          <w:tab w:val="left" w:pos="2829" w:leader="none"/>
        </w:tabs>
        <w:ind w:left="2829" w:right="652" w:hanging="360"/>
        <w:rPr/>
      </w:pPr>
      <w:r>
        <w:rPr/>
        <w:t>w przypadku konieczności realizacji robót dodatkowych, zamiennych, których Strony nie przewidziały w chwili zawarcia Umowy, a zaistniały przesłanki do ich wykonania zgodnie z postanowieniami niniejszej Umowy wstrzymujących</w:t>
      </w:r>
      <w:r>
        <w:rPr>
          <w:spacing w:val="75"/>
        </w:rPr>
        <w:t xml:space="preserve">   </w:t>
      </w:r>
      <w:r>
        <w:rPr/>
        <w:t>(opóźniających)</w:t>
      </w:r>
      <w:r>
        <w:rPr>
          <w:spacing w:val="75"/>
        </w:rPr>
        <w:t xml:space="preserve">   </w:t>
      </w:r>
      <w:r>
        <w:rPr/>
        <w:t>realizację</w:t>
      </w:r>
      <w:r>
        <w:rPr>
          <w:spacing w:val="74"/>
        </w:rPr>
        <w:t xml:space="preserve">   </w:t>
      </w:r>
      <w:r>
        <w:rPr/>
        <w:t>robót</w:t>
      </w:r>
      <w:r>
        <w:rPr>
          <w:spacing w:val="75"/>
        </w:rPr>
        <w:t xml:space="preserve">   </w:t>
      </w:r>
      <w:r>
        <w:rPr/>
        <w:t>zasadniczych a</w:t>
      </w:r>
      <w:r>
        <w:rPr>
          <w:spacing w:val="-4"/>
        </w:rPr>
        <w:t xml:space="preserve"> </w:t>
      </w:r>
      <w:r>
        <w:rPr/>
        <w:t>wynikających z nieprzewidzianych zdarzeń o</w:t>
      </w:r>
      <w:r>
        <w:rPr>
          <w:spacing w:val="-1"/>
        </w:rPr>
        <w:t xml:space="preserve"> </w:t>
      </w:r>
      <w:r>
        <w:rPr/>
        <w:t>charakterze technicznym lub eksploatacyjnym</w:t>
      </w:r>
      <w:r>
        <w:rPr>
          <w:spacing w:val="40"/>
        </w:rPr>
        <w:t xml:space="preserve"> </w:t>
      </w:r>
      <w:r>
        <w:rPr/>
        <w:t>lub innych zdarzeń takich jak katastrofy skutkujące niemożnością wykonywania Umowy wpływającą na termin zakończenia całości robót lub</w:t>
      </w:r>
    </w:p>
    <w:p>
      <w:pPr>
        <w:pStyle w:val="ListParagraph"/>
        <w:numPr>
          <w:ilvl w:val="3"/>
          <w:numId w:val="14"/>
        </w:numPr>
        <w:tabs>
          <w:tab w:val="clear" w:pos="720"/>
          <w:tab w:val="left" w:pos="2829" w:leader="none"/>
        </w:tabs>
        <w:spacing w:before="241" w:after="0"/>
        <w:ind w:left="2829" w:right="656" w:hanging="360"/>
        <w:rPr/>
      </w:pPr>
      <w:r>
        <w:rPr/>
        <w:t>w przypadku zaniechania wykonywania robót/usług , które nie są uzasadnione ekonomicznie i nie powodujących obniżenia jakości wykonywanego Przedmiotu Umowy dopuszcza się możliwość wyłączenia robót/usług z realizacji wraz ze zmniejszeniem kwoty umownej wynikającej z tego wyłączenia lub</w:t>
      </w:r>
    </w:p>
    <w:p>
      <w:pPr>
        <w:pStyle w:val="ListParagraph"/>
        <w:numPr>
          <w:ilvl w:val="3"/>
          <w:numId w:val="14"/>
        </w:numPr>
        <w:tabs>
          <w:tab w:val="clear" w:pos="720"/>
          <w:tab w:val="left" w:pos="2829" w:leader="none"/>
          <w:tab w:val="left" w:pos="2876" w:leader="none"/>
        </w:tabs>
        <w:spacing w:before="75" w:after="0"/>
        <w:ind w:left="2829" w:right="660" w:hanging="435"/>
        <w:jc w:val="left"/>
        <w:rPr/>
      </w:pPr>
      <w:r>
        <w:rPr/>
        <w:tab/>
        <w:t>niemożność wykonania robót będących przedmiotem Umowy z powodu braku</w:t>
      </w:r>
      <w:r>
        <w:rPr>
          <w:spacing w:val="72"/>
          <w:w w:val="150"/>
        </w:rPr>
        <w:t xml:space="preserve"> </w:t>
      </w:r>
      <w:r>
        <w:rPr/>
        <w:t>dostępu</w:t>
      </w:r>
      <w:r>
        <w:rPr>
          <w:spacing w:val="73"/>
          <w:w w:val="150"/>
        </w:rPr>
        <w:t xml:space="preserve"> </w:t>
      </w:r>
      <w:r>
        <w:rPr/>
        <w:t>do</w:t>
      </w:r>
      <w:r>
        <w:rPr>
          <w:spacing w:val="72"/>
          <w:w w:val="150"/>
        </w:rPr>
        <w:t xml:space="preserve"> </w:t>
      </w:r>
      <w:r>
        <w:rPr/>
        <w:t>miejsc</w:t>
      </w:r>
      <w:r>
        <w:rPr>
          <w:spacing w:val="73"/>
          <w:w w:val="150"/>
        </w:rPr>
        <w:t xml:space="preserve"> </w:t>
      </w:r>
      <w:r>
        <w:rPr/>
        <w:t>niezbędnych</w:t>
      </w:r>
      <w:r>
        <w:rPr>
          <w:spacing w:val="74"/>
          <w:w w:val="150"/>
        </w:rPr>
        <w:t xml:space="preserve"> </w:t>
      </w:r>
      <w:r>
        <w:rPr/>
        <w:t>do</w:t>
      </w:r>
      <w:r>
        <w:rPr>
          <w:spacing w:val="70"/>
          <w:w w:val="150"/>
        </w:rPr>
        <w:t xml:space="preserve"> </w:t>
      </w:r>
      <w:r>
        <w:rPr/>
        <w:t>ich</w:t>
      </w:r>
      <w:r>
        <w:rPr>
          <w:spacing w:val="70"/>
          <w:w w:val="150"/>
        </w:rPr>
        <w:t xml:space="preserve"> </w:t>
      </w:r>
      <w:r>
        <w:rPr/>
        <w:t>wykonania</w:t>
      </w:r>
      <w:r>
        <w:rPr>
          <w:spacing w:val="73"/>
          <w:w w:val="150"/>
        </w:rPr>
        <w:t xml:space="preserve"> </w:t>
      </w:r>
      <w:r>
        <w:rPr/>
        <w:t>z</w:t>
      </w:r>
      <w:r>
        <w:rPr>
          <w:spacing w:val="73"/>
          <w:w w:val="150"/>
        </w:rPr>
        <w:t xml:space="preserve"> </w:t>
      </w:r>
      <w:r>
        <w:rPr>
          <w:spacing w:val="-2"/>
        </w:rPr>
        <w:t xml:space="preserve">przyczyn </w:t>
      </w:r>
      <w:r>
        <w:rPr/>
        <w:t>niezawinionych przez Wykonawcę, a wynikających z działań lub zaniechań Zamawiającego, które wpływają na realizację określonego rodzaju robót.</w:t>
      </w:r>
    </w:p>
    <w:p>
      <w:pPr>
        <w:pStyle w:val="ListParagraph"/>
        <w:numPr>
          <w:ilvl w:val="0"/>
          <w:numId w:val="14"/>
        </w:numPr>
        <w:tabs>
          <w:tab w:val="clear" w:pos="720"/>
          <w:tab w:val="left" w:pos="1257" w:leader="none"/>
          <w:tab w:val="left" w:pos="1259" w:leader="none"/>
        </w:tabs>
        <w:ind w:left="1259" w:right="652" w:hanging="284"/>
        <w:rPr/>
      </w:pPr>
      <w:r>
        <w:rPr/>
        <w:t>W przypadku wystąpienia którejkolwiek z okoliczności wymienionej w ust. 2 możliwa jest zmiana sposobu wykonania, materiałów, technologii Robót i konstrukcji, jak również zmiany lokalizacji budowanych obiektów budowlanych i urządzeń oraz odpowiednio terminu wykonania Umowy w</w:t>
      </w:r>
      <w:r>
        <w:rPr>
          <w:spacing w:val="-3"/>
        </w:rPr>
        <w:t xml:space="preserve"> </w:t>
      </w:r>
      <w:r>
        <w:rPr/>
        <w:t>zakresie adekwatnym do przyczyny powodującej konieczność zmiany. W przypadku zaistnienia okoliczności wymienionych w ust. 2 możliwa jest również zmiana Wynagrodzenia Wykonawcy poprzez jego zmniejszenie maksymalnie o</w:t>
      </w:r>
      <w:r>
        <w:rPr>
          <w:spacing w:val="-2"/>
        </w:rPr>
        <w:t xml:space="preserve"> </w:t>
      </w:r>
      <w:r>
        <w:rPr/>
        <w:t>wartość oszczędzanych kosztów lub zwiększenie do wartości pozwalającej na pokrycie kosztów zgodnie z</w:t>
      </w:r>
      <w:r>
        <w:rPr>
          <w:spacing w:val="-3"/>
        </w:rPr>
        <w:t xml:space="preserve"> </w:t>
      </w:r>
      <w:r>
        <w:rPr/>
        <w:t>postanowieniami Umowy. Zmiana wynagrodzenia dokonywana będzie na zasadach określonych w ust. 5</w:t>
      </w:r>
      <w:r>
        <w:rPr>
          <w:spacing w:val="40"/>
        </w:rPr>
        <w:t xml:space="preserve"> </w:t>
      </w:r>
      <w:r>
        <w:rPr/>
        <w:t>poniżej.</w:t>
      </w:r>
    </w:p>
    <w:p>
      <w:pPr>
        <w:pStyle w:val="ListParagraph"/>
        <w:numPr>
          <w:ilvl w:val="0"/>
          <w:numId w:val="14"/>
        </w:numPr>
        <w:tabs>
          <w:tab w:val="clear" w:pos="720"/>
          <w:tab w:val="left" w:pos="1257" w:leader="none"/>
          <w:tab w:val="left" w:pos="1259" w:leader="none"/>
        </w:tabs>
        <w:ind w:left="1259" w:right="654" w:hanging="284"/>
        <w:rPr/>
      </w:pPr>
      <w:r>
        <w:rPr/>
        <w:t>W przypadku wystąpienia jakiegokolwiek opóźnienia, utrudnienia lub uniemożliwienia spowodowanego przez Zamawiającego bądź osoby</w:t>
      </w:r>
      <w:r>
        <w:rPr>
          <w:spacing w:val="-2"/>
        </w:rPr>
        <w:t xml:space="preserve"> </w:t>
      </w:r>
      <w:r>
        <w:rPr/>
        <w:t>przez niego</w:t>
      </w:r>
      <w:r>
        <w:rPr>
          <w:spacing w:val="-2"/>
        </w:rPr>
        <w:t xml:space="preserve"> </w:t>
      </w:r>
      <w:r>
        <w:rPr/>
        <w:t>upoważnione</w:t>
      </w:r>
      <w:r>
        <w:rPr>
          <w:spacing w:val="-3"/>
        </w:rPr>
        <w:t xml:space="preserve"> </w:t>
      </w:r>
      <w:r>
        <w:rPr/>
        <w:t>do</w:t>
      </w:r>
      <w:r>
        <w:rPr>
          <w:spacing w:val="-1"/>
        </w:rPr>
        <w:t xml:space="preserve"> </w:t>
      </w:r>
      <w:r>
        <w:rPr/>
        <w:t>działania</w:t>
      </w:r>
      <w:r>
        <w:rPr>
          <w:spacing w:val="-1"/>
        </w:rPr>
        <w:t xml:space="preserve"> </w:t>
      </w:r>
      <w:r>
        <w:rPr/>
        <w:t>lub wskutek działania osób trzecich w</w:t>
      </w:r>
      <w:r>
        <w:rPr>
          <w:spacing w:val="-3"/>
        </w:rPr>
        <w:t xml:space="preserve"> </w:t>
      </w:r>
      <w:r>
        <w:rPr/>
        <w:t>stosunku do Wykonawcy, zmianie ulegnie Termin wykonania</w:t>
      </w:r>
      <w:r>
        <w:rPr>
          <w:spacing w:val="-1"/>
        </w:rPr>
        <w:t xml:space="preserve"> </w:t>
      </w:r>
      <w:r>
        <w:rPr/>
        <w:t>Umowy</w:t>
      </w:r>
      <w:r>
        <w:rPr>
          <w:spacing w:val="-4"/>
        </w:rPr>
        <w:t xml:space="preserve"> </w:t>
      </w:r>
      <w:r>
        <w:rPr/>
        <w:t>odpowiednio</w:t>
      </w:r>
      <w:r>
        <w:rPr>
          <w:spacing w:val="-1"/>
        </w:rPr>
        <w:t xml:space="preserve"> </w:t>
      </w:r>
      <w:r>
        <w:rPr/>
        <w:t>o</w:t>
      </w:r>
      <w:r>
        <w:rPr>
          <w:spacing w:val="-3"/>
        </w:rPr>
        <w:t xml:space="preserve"> </w:t>
      </w:r>
      <w:r>
        <w:rPr/>
        <w:t>czas</w:t>
      </w:r>
      <w:r>
        <w:rPr>
          <w:spacing w:val="-1"/>
        </w:rPr>
        <w:t xml:space="preserve"> </w:t>
      </w:r>
      <w:r>
        <w:rPr/>
        <w:t>występującego</w:t>
      </w:r>
      <w:r>
        <w:rPr>
          <w:spacing w:val="-1"/>
        </w:rPr>
        <w:t xml:space="preserve"> </w:t>
      </w:r>
      <w:r>
        <w:rPr/>
        <w:t>opóźnienia</w:t>
      </w:r>
      <w:r>
        <w:rPr>
          <w:spacing w:val="-1"/>
        </w:rPr>
        <w:t xml:space="preserve"> </w:t>
      </w:r>
      <w:r>
        <w:rPr/>
        <w:t>bądź</w:t>
      </w:r>
      <w:r>
        <w:rPr>
          <w:spacing w:val="-1"/>
        </w:rPr>
        <w:t xml:space="preserve"> </w:t>
      </w:r>
      <w:r>
        <w:rPr/>
        <w:t>też</w:t>
      </w:r>
      <w:r>
        <w:rPr>
          <w:spacing w:val="-3"/>
        </w:rPr>
        <w:t xml:space="preserve"> </w:t>
      </w:r>
      <w:r>
        <w:rPr/>
        <w:t>o</w:t>
      </w:r>
      <w:r>
        <w:rPr>
          <w:spacing w:val="-3"/>
        </w:rPr>
        <w:t xml:space="preserve"> </w:t>
      </w:r>
      <w:r>
        <w:rPr/>
        <w:t>czas</w:t>
      </w:r>
      <w:r>
        <w:rPr>
          <w:spacing w:val="-1"/>
        </w:rPr>
        <w:t xml:space="preserve"> </w:t>
      </w:r>
      <w:r>
        <w:rPr/>
        <w:t>opóźnienia wynikający z zaistniałego utrudnienia lub uniemożliwienia. Zamiana określona w zdaniu poprzednim nie spowoduje zmiany wynagrodzenia Wykonawcy.</w:t>
      </w:r>
    </w:p>
    <w:p>
      <w:pPr>
        <w:pStyle w:val="ListParagraph"/>
        <w:numPr>
          <w:ilvl w:val="0"/>
          <w:numId w:val="14"/>
        </w:numPr>
        <w:tabs>
          <w:tab w:val="clear" w:pos="720"/>
          <w:tab w:val="left" w:pos="1258" w:leader="none"/>
        </w:tabs>
        <w:spacing w:before="241" w:after="0"/>
        <w:ind w:left="1258" w:hanging="282"/>
        <w:rPr/>
      </w:pPr>
      <w:r>
        <w:rPr/>
        <w:t>Zasady</w:t>
      </w:r>
      <w:r>
        <w:rPr>
          <w:spacing w:val="-5"/>
        </w:rPr>
        <w:t xml:space="preserve"> </w:t>
      </w:r>
      <w:r>
        <w:rPr/>
        <w:t>wprowadzania</w:t>
      </w:r>
      <w:r>
        <w:rPr>
          <w:spacing w:val="-4"/>
        </w:rPr>
        <w:t xml:space="preserve"> </w:t>
      </w:r>
      <w:r>
        <w:rPr/>
        <w:t>zmian</w:t>
      </w:r>
      <w:r>
        <w:rPr>
          <w:spacing w:val="-5"/>
        </w:rPr>
        <w:t xml:space="preserve"> </w:t>
      </w:r>
      <w:r>
        <w:rPr/>
        <w:t>do</w:t>
      </w:r>
      <w:r>
        <w:rPr>
          <w:spacing w:val="-3"/>
        </w:rPr>
        <w:t xml:space="preserve"> </w:t>
      </w:r>
      <w:r>
        <w:rPr>
          <w:spacing w:val="-2"/>
        </w:rPr>
        <w:t>Umowy:</w:t>
      </w:r>
    </w:p>
    <w:p>
      <w:pPr>
        <w:pStyle w:val="ListParagraph"/>
        <w:numPr>
          <w:ilvl w:val="1"/>
          <w:numId w:val="14"/>
        </w:numPr>
        <w:tabs>
          <w:tab w:val="clear" w:pos="720"/>
          <w:tab w:val="left" w:pos="1694" w:leader="none"/>
          <w:tab w:val="left" w:pos="1696" w:leader="none"/>
        </w:tabs>
        <w:spacing w:before="239" w:after="0"/>
        <w:ind w:left="1696" w:right="654" w:hanging="360"/>
        <w:rPr/>
      </w:pPr>
      <w:r>
        <w:rPr/>
        <w:t>Jeżeli Wykonawca uważa się za uprawnionego do zmiany Umowy na podstawie okoliczności wskazanych w niniejszym paragrafie oraz w zakresie w nim określonym, zobowiązany jest do</w:t>
      </w:r>
      <w:r>
        <w:rPr>
          <w:spacing w:val="-1"/>
        </w:rPr>
        <w:t xml:space="preserve"> </w:t>
      </w:r>
      <w:r>
        <w:rPr/>
        <w:t>przekazania Zamawiającemu wniosku dotyczącego zmiany Umowy wraz z opisem zdarzenia lub okoliczności, stanowiących podstawę takiej zmiany.</w:t>
      </w:r>
    </w:p>
    <w:p>
      <w:pPr>
        <w:pStyle w:val="ListParagraph"/>
        <w:numPr>
          <w:ilvl w:val="1"/>
          <w:numId w:val="14"/>
        </w:numPr>
        <w:tabs>
          <w:tab w:val="clear" w:pos="720"/>
          <w:tab w:val="left" w:pos="1694" w:leader="none"/>
          <w:tab w:val="left" w:pos="1696" w:leader="none"/>
        </w:tabs>
        <w:ind w:left="1696" w:right="654" w:hanging="360"/>
        <w:rPr/>
      </w:pPr>
      <w:r>
        <w:rPr/>
        <w:t>Wniosek, o którym mowa w pkt 1) powyżej</w:t>
      </w:r>
      <w:r>
        <w:rPr>
          <w:spacing w:val="40"/>
        </w:rPr>
        <w:t xml:space="preserve"> </w:t>
      </w:r>
      <w:r>
        <w:rPr/>
        <w:t>powinien zostać przekazany niezwłocznie, nie</w:t>
      </w:r>
      <w:r>
        <w:rPr>
          <w:spacing w:val="15"/>
        </w:rPr>
        <w:t xml:space="preserve"> </w:t>
      </w:r>
      <w:r>
        <w:rPr/>
        <w:t>później</w:t>
      </w:r>
      <w:r>
        <w:rPr>
          <w:spacing w:val="13"/>
        </w:rPr>
        <w:t xml:space="preserve"> </w:t>
      </w:r>
      <w:r>
        <w:rPr/>
        <w:t>jednak niż</w:t>
      </w:r>
      <w:r>
        <w:rPr>
          <w:spacing w:val="13"/>
        </w:rPr>
        <w:t xml:space="preserve"> </w:t>
      </w:r>
      <w:r>
        <w:rPr/>
        <w:t>w terminie 14 Dni</w:t>
      </w:r>
      <w:r>
        <w:rPr>
          <w:spacing w:val="13"/>
        </w:rPr>
        <w:t xml:space="preserve"> </w:t>
      </w:r>
      <w:r>
        <w:rPr/>
        <w:t>od</w:t>
      </w:r>
      <w:r>
        <w:rPr>
          <w:spacing w:val="13"/>
        </w:rPr>
        <w:t xml:space="preserve"> </w:t>
      </w:r>
      <w:r>
        <w:rPr/>
        <w:t>dnia, w</w:t>
      </w:r>
      <w:r>
        <w:rPr>
          <w:spacing w:val="14"/>
        </w:rPr>
        <w:t xml:space="preserve"> </w:t>
      </w:r>
      <w:r>
        <w:rPr/>
        <w:t>którym</w:t>
      </w:r>
      <w:r>
        <w:rPr>
          <w:spacing w:val="13"/>
        </w:rPr>
        <w:t xml:space="preserve"> </w:t>
      </w:r>
      <w:r>
        <w:rPr/>
        <w:t>Wykonawca dowiedział się</w:t>
      </w:r>
      <w:r>
        <w:rPr>
          <w:spacing w:val="40"/>
        </w:rPr>
        <w:t xml:space="preserve"> </w:t>
      </w:r>
      <w:r>
        <w:rPr/>
        <w:t>o zdarzeniu lub okoliczności, uzasadniającym zmianę Umowy.</w:t>
      </w:r>
    </w:p>
    <w:p>
      <w:pPr>
        <w:pStyle w:val="ListParagraph"/>
        <w:numPr>
          <w:ilvl w:val="1"/>
          <w:numId w:val="14"/>
        </w:numPr>
        <w:tabs>
          <w:tab w:val="clear" w:pos="720"/>
          <w:tab w:val="left" w:pos="1694" w:leader="none"/>
          <w:tab w:val="left" w:pos="1696" w:leader="none"/>
        </w:tabs>
        <w:spacing w:before="239" w:after="0"/>
        <w:ind w:left="1696" w:right="653" w:hanging="360"/>
        <w:rPr/>
      </w:pPr>
      <w:r>
        <w:rPr/>
        <w:t>Wniosek, o którym mowa pkt 1) powyżej powinien zawierać w szczególności:</w:t>
      </w:r>
      <w:r>
        <w:rPr>
          <w:spacing w:val="80"/>
        </w:rPr>
        <w:t xml:space="preserve"> </w:t>
      </w:r>
      <w:r>
        <w:rPr/>
        <w:t xml:space="preserve">propozycję zmiany, uzasadnienie faktyczne i prawne dla proponowanej zmiany, kalkulację zmiany wynagrodzenia, jeśli zmiana Umowy dotyczy również zmiany </w:t>
      </w:r>
      <w:r>
        <w:rPr>
          <w:spacing w:val="-2"/>
        </w:rPr>
        <w:t>wynagrodzenia.</w:t>
      </w:r>
    </w:p>
    <w:p>
      <w:pPr>
        <w:pStyle w:val="ListParagraph"/>
        <w:numPr>
          <w:ilvl w:val="1"/>
          <w:numId w:val="14"/>
        </w:numPr>
        <w:tabs>
          <w:tab w:val="clear" w:pos="720"/>
          <w:tab w:val="left" w:pos="1694" w:leader="none"/>
          <w:tab w:val="left" w:pos="1696" w:leader="none"/>
        </w:tabs>
        <w:spacing w:before="241" w:after="0"/>
        <w:ind w:left="1696" w:right="654" w:hanging="360"/>
        <w:rPr/>
      </w:pPr>
      <w:r>
        <w:rPr/>
        <w:t>Kalkulacja</w:t>
      </w:r>
      <w:r>
        <w:rPr>
          <w:spacing w:val="36"/>
        </w:rPr>
        <w:t xml:space="preserve"> </w:t>
      </w:r>
      <w:r>
        <w:rPr/>
        <w:t>wynagrodzenia,</w:t>
      </w:r>
      <w:r>
        <w:rPr>
          <w:spacing w:val="35"/>
        </w:rPr>
        <w:t xml:space="preserve"> </w:t>
      </w:r>
      <w:r>
        <w:rPr/>
        <w:t>o</w:t>
      </w:r>
      <w:r>
        <w:rPr>
          <w:spacing w:val="35"/>
        </w:rPr>
        <w:t xml:space="preserve"> </w:t>
      </w:r>
      <w:r>
        <w:rPr/>
        <w:t>której</w:t>
      </w:r>
      <w:r>
        <w:rPr>
          <w:spacing w:val="34"/>
        </w:rPr>
        <w:t xml:space="preserve"> </w:t>
      </w:r>
      <w:r>
        <w:rPr/>
        <w:t>mowa</w:t>
      </w:r>
      <w:r>
        <w:rPr>
          <w:spacing w:val="35"/>
        </w:rPr>
        <w:t xml:space="preserve"> </w:t>
      </w:r>
      <w:r>
        <w:rPr/>
        <w:t>w</w:t>
      </w:r>
      <w:r>
        <w:rPr>
          <w:spacing w:val="36"/>
        </w:rPr>
        <w:t xml:space="preserve"> </w:t>
      </w:r>
      <w:r>
        <w:rPr/>
        <w:t>niniejszym</w:t>
      </w:r>
      <w:r>
        <w:rPr>
          <w:spacing w:val="35"/>
        </w:rPr>
        <w:t xml:space="preserve"> </w:t>
      </w:r>
      <w:r>
        <w:rPr/>
        <w:t>§</w:t>
      </w:r>
      <w:r>
        <w:rPr>
          <w:spacing w:val="36"/>
        </w:rPr>
        <w:t xml:space="preserve"> </w:t>
      </w:r>
      <w:r>
        <w:rPr/>
        <w:t>zostanie</w:t>
      </w:r>
      <w:r>
        <w:rPr>
          <w:spacing w:val="35"/>
        </w:rPr>
        <w:t xml:space="preserve"> </w:t>
      </w:r>
      <w:r>
        <w:rPr/>
        <w:t>dokonana</w:t>
      </w:r>
      <w:r>
        <w:rPr>
          <w:spacing w:val="35"/>
        </w:rPr>
        <w:t xml:space="preserve"> </w:t>
      </w:r>
      <w:r>
        <w:rPr/>
        <w:t>zgodnie z</w:t>
      </w:r>
      <w:r>
        <w:rPr>
          <w:spacing w:val="-2"/>
        </w:rPr>
        <w:t xml:space="preserve"> </w:t>
      </w:r>
      <w:r>
        <w:rPr/>
        <w:t>następującymi zasadami (dotyczy zarówno podwyższenia jak i obniżenia Wynagrodzenia Wykonawcy):</w:t>
      </w:r>
    </w:p>
    <w:p>
      <w:pPr>
        <w:pStyle w:val="ListParagraph"/>
        <w:numPr>
          <w:ilvl w:val="0"/>
          <w:numId w:val="13"/>
        </w:numPr>
        <w:tabs>
          <w:tab w:val="clear" w:pos="720"/>
          <w:tab w:val="left" w:pos="1970" w:leader="none"/>
        </w:tabs>
        <w:spacing w:before="242" w:after="0"/>
        <w:ind w:left="1970" w:right="653" w:hanging="286"/>
        <w:rPr/>
      </w:pPr>
      <w:r>
        <w:rPr/>
        <w:t>jeżeli roboty, przewidziane do wykonania na skutek okoliczności, będących podstawą do</w:t>
      </w:r>
      <w:r>
        <w:rPr>
          <w:spacing w:val="-2"/>
        </w:rPr>
        <w:t xml:space="preserve"> </w:t>
      </w:r>
      <w:r>
        <w:rPr/>
        <w:t>zmiany Umowy, odpowiadają opisowi pozycji w Kosztorysie Ofertowym (Przedmiarze</w:t>
      </w:r>
      <w:r>
        <w:rPr>
          <w:spacing w:val="80"/>
        </w:rPr>
        <w:t xml:space="preserve"> </w:t>
      </w:r>
      <w:r>
        <w:rPr/>
        <w:t>Robót),</w:t>
      </w:r>
      <w:r>
        <w:rPr>
          <w:spacing w:val="80"/>
        </w:rPr>
        <w:t xml:space="preserve"> </w:t>
      </w:r>
      <w:r>
        <w:rPr/>
        <w:t>przyjmuje</w:t>
      </w:r>
      <w:r>
        <w:rPr>
          <w:spacing w:val="80"/>
        </w:rPr>
        <w:t xml:space="preserve"> </w:t>
      </w:r>
      <w:r>
        <w:rPr/>
        <w:t>się</w:t>
      </w:r>
      <w:r>
        <w:rPr>
          <w:spacing w:val="79"/>
        </w:rPr>
        <w:t xml:space="preserve"> </w:t>
      </w:r>
      <w:r>
        <w:rPr/>
        <w:t>ceny</w:t>
      </w:r>
      <w:r>
        <w:rPr>
          <w:spacing w:val="80"/>
        </w:rPr>
        <w:t xml:space="preserve"> </w:t>
      </w:r>
      <w:r>
        <w:rPr/>
        <w:t>jednostkowe</w:t>
      </w:r>
      <w:r>
        <w:rPr>
          <w:spacing w:val="79"/>
        </w:rPr>
        <w:t xml:space="preserve"> </w:t>
      </w:r>
      <w:r>
        <w:rPr/>
        <w:t>z kosztorysu</w:t>
      </w:r>
      <w:r>
        <w:rPr>
          <w:spacing w:val="80"/>
        </w:rPr>
        <w:t xml:space="preserve"> </w:t>
      </w:r>
      <w:r>
        <w:rPr/>
        <w:t>ofertowego,</w:t>
      </w:r>
    </w:p>
    <w:p>
      <w:pPr>
        <w:pStyle w:val="Tretekstu"/>
        <w:spacing w:lineRule="exact" w:line="257"/>
        <w:ind w:left="1970" w:hanging="0"/>
        <w:rPr/>
      </w:pPr>
      <w:r>
        <w:rPr/>
        <w:t>Wykonawca</w:t>
      </w:r>
      <w:r>
        <w:rPr>
          <w:spacing w:val="-5"/>
        </w:rPr>
        <w:t xml:space="preserve"> </w:t>
      </w:r>
      <w:r>
        <w:rPr/>
        <w:t>jest</w:t>
      </w:r>
      <w:r>
        <w:rPr>
          <w:spacing w:val="-5"/>
        </w:rPr>
        <w:t xml:space="preserve"> </w:t>
      </w:r>
      <w:r>
        <w:rPr/>
        <w:t>zobowiązany</w:t>
      </w:r>
      <w:r>
        <w:rPr>
          <w:spacing w:val="-6"/>
        </w:rPr>
        <w:t xml:space="preserve"> </w:t>
      </w:r>
      <w:r>
        <w:rPr/>
        <w:t>do</w:t>
      </w:r>
      <w:r>
        <w:rPr>
          <w:spacing w:val="-4"/>
        </w:rPr>
        <w:t xml:space="preserve"> </w:t>
      </w:r>
      <w:r>
        <w:rPr/>
        <w:t>wyliczenia</w:t>
      </w:r>
      <w:r>
        <w:rPr>
          <w:spacing w:val="-5"/>
        </w:rPr>
        <w:t xml:space="preserve"> </w:t>
      </w:r>
      <w:r>
        <w:rPr/>
        <w:t>ceny</w:t>
      </w:r>
      <w:r>
        <w:rPr>
          <w:spacing w:val="-6"/>
        </w:rPr>
        <w:t xml:space="preserve"> </w:t>
      </w:r>
      <w:r>
        <w:rPr/>
        <w:t>taką</w:t>
      </w:r>
      <w:r>
        <w:rPr>
          <w:spacing w:val="-4"/>
        </w:rPr>
        <w:t xml:space="preserve"> </w:t>
      </w:r>
      <w:r>
        <w:rPr>
          <w:spacing w:val="-2"/>
        </w:rPr>
        <w:t>metodą</w:t>
      </w:r>
    </w:p>
    <w:p>
      <w:pPr>
        <w:pStyle w:val="ListParagraph"/>
        <w:numPr>
          <w:ilvl w:val="0"/>
          <w:numId w:val="13"/>
        </w:numPr>
        <w:tabs>
          <w:tab w:val="clear" w:pos="720"/>
          <w:tab w:val="left" w:pos="1970" w:leader="none"/>
        </w:tabs>
        <w:spacing w:before="80" w:after="0"/>
        <w:ind w:left="1970" w:right="650" w:hanging="286"/>
        <w:rPr/>
      </w:pPr>
      <w:r>
        <w:rPr/>
        <w:t>jeżeli nie można wycenić robót zgodnie z metodą opisaną w literze a) - jeżeli roboty, przewidziane do wykonania na skutek okoliczności, będących podstawą do zmiany Umowy, nie odpowiadają opisowi pozycji w kosztorysie ofertowym (Przedmiarze Robót),</w:t>
      </w:r>
      <w:r>
        <w:rPr>
          <w:spacing w:val="68"/>
        </w:rPr>
        <w:t xml:space="preserve"> </w:t>
      </w:r>
      <w:r>
        <w:rPr/>
        <w:t>ale</w:t>
      </w:r>
      <w:r>
        <w:rPr>
          <w:spacing w:val="67"/>
        </w:rPr>
        <w:t xml:space="preserve"> </w:t>
      </w:r>
      <w:r>
        <w:rPr/>
        <w:t>jest</w:t>
      </w:r>
      <w:r>
        <w:rPr>
          <w:spacing w:val="66"/>
        </w:rPr>
        <w:t xml:space="preserve"> </w:t>
      </w:r>
      <w:r>
        <w:rPr/>
        <w:t>możliwe</w:t>
      </w:r>
      <w:r>
        <w:rPr>
          <w:spacing w:val="69"/>
        </w:rPr>
        <w:t xml:space="preserve"> </w:t>
      </w:r>
      <w:r>
        <w:rPr/>
        <w:t>ustalenie</w:t>
      </w:r>
      <w:r>
        <w:rPr>
          <w:spacing w:val="69"/>
        </w:rPr>
        <w:t xml:space="preserve"> </w:t>
      </w:r>
      <w:r>
        <w:rPr/>
        <w:t>nowej</w:t>
      </w:r>
      <w:r>
        <w:rPr>
          <w:spacing w:val="67"/>
        </w:rPr>
        <w:t xml:space="preserve"> </w:t>
      </w:r>
      <w:r>
        <w:rPr/>
        <w:t>ceny</w:t>
      </w:r>
      <w:r>
        <w:rPr>
          <w:spacing w:val="67"/>
        </w:rPr>
        <w:t xml:space="preserve"> </w:t>
      </w:r>
      <w:r>
        <w:rPr/>
        <w:t>na</w:t>
      </w:r>
      <w:r>
        <w:rPr>
          <w:spacing w:val="69"/>
        </w:rPr>
        <w:t xml:space="preserve"> </w:t>
      </w:r>
      <w:r>
        <w:rPr/>
        <w:t>podstawie</w:t>
      </w:r>
      <w:r>
        <w:rPr>
          <w:spacing w:val="66"/>
        </w:rPr>
        <w:t xml:space="preserve"> </w:t>
      </w:r>
      <w:r>
        <w:rPr/>
        <w:t>ceny</w:t>
      </w:r>
      <w:r>
        <w:rPr>
          <w:spacing w:val="67"/>
        </w:rPr>
        <w:t xml:space="preserve"> </w:t>
      </w:r>
      <w:r>
        <w:rPr/>
        <w:t>jednostkowej z</w:t>
      </w:r>
      <w:r>
        <w:rPr>
          <w:spacing w:val="-2"/>
        </w:rPr>
        <w:t xml:space="preserve"> </w:t>
      </w:r>
      <w:r>
        <w:rPr/>
        <w:t>kosztorysu ofertowego poprzez analogię, Wykonawca jest zobowiązany do wyliczenia ceny taką metodą i przedłożenia wyliczenia Zamawiającemu,</w:t>
      </w:r>
    </w:p>
    <w:p>
      <w:pPr>
        <w:pStyle w:val="ListParagraph"/>
        <w:numPr>
          <w:ilvl w:val="0"/>
          <w:numId w:val="13"/>
        </w:numPr>
        <w:tabs>
          <w:tab w:val="clear" w:pos="720"/>
          <w:tab w:val="left" w:pos="1968" w:leader="none"/>
          <w:tab w:val="left" w:pos="1970" w:leader="none"/>
        </w:tabs>
        <w:spacing w:before="80" w:after="0"/>
        <w:ind w:left="1970" w:right="653" w:hanging="286"/>
        <w:rPr/>
      </w:pPr>
      <w:r>
        <w:rPr/>
        <w:t>jeżeli nie można wycenić robót zgodnie z metodami opisanymi powyżej Wykonawca przedstawi</w:t>
      </w:r>
      <w:r>
        <w:rPr>
          <w:spacing w:val="-1"/>
        </w:rPr>
        <w:t xml:space="preserve"> </w:t>
      </w:r>
      <w:r>
        <w:rPr/>
        <w:t>kalkulację</w:t>
      </w:r>
      <w:r>
        <w:rPr>
          <w:spacing w:val="-2"/>
        </w:rPr>
        <w:t xml:space="preserve"> </w:t>
      </w:r>
      <w:r>
        <w:rPr/>
        <w:t>ceny</w:t>
      </w:r>
      <w:r>
        <w:rPr>
          <w:spacing w:val="-3"/>
        </w:rPr>
        <w:t xml:space="preserve"> </w:t>
      </w:r>
      <w:r>
        <w:rPr/>
        <w:t>jednostkowej</w:t>
      </w:r>
      <w:r>
        <w:rPr>
          <w:spacing w:val="-3"/>
        </w:rPr>
        <w:t xml:space="preserve"> </w:t>
      </w:r>
      <w:r>
        <w:rPr/>
        <w:t>tych</w:t>
      </w:r>
      <w:r>
        <w:rPr>
          <w:spacing w:val="-1"/>
        </w:rPr>
        <w:t xml:space="preserve"> </w:t>
      </w:r>
      <w:r>
        <w:rPr/>
        <w:t>robót</w:t>
      </w:r>
      <w:r>
        <w:rPr>
          <w:spacing w:val="-5"/>
        </w:rPr>
        <w:t xml:space="preserve"> </w:t>
      </w:r>
      <w:r>
        <w:rPr/>
        <w:t>z</w:t>
      </w:r>
      <w:r>
        <w:rPr>
          <w:spacing w:val="-2"/>
        </w:rPr>
        <w:t xml:space="preserve"> </w:t>
      </w:r>
      <w:r>
        <w:rPr/>
        <w:t>uwzględnieniem</w:t>
      </w:r>
      <w:r>
        <w:rPr>
          <w:spacing w:val="-1"/>
        </w:rPr>
        <w:t xml:space="preserve"> </w:t>
      </w:r>
      <w:r>
        <w:rPr/>
        <w:t>cen</w:t>
      </w:r>
      <w:r>
        <w:rPr>
          <w:spacing w:val="-2"/>
        </w:rPr>
        <w:t xml:space="preserve"> </w:t>
      </w:r>
      <w:r>
        <w:rPr/>
        <w:t>czynników produkcji</w:t>
      </w:r>
      <w:r>
        <w:rPr>
          <w:spacing w:val="40"/>
        </w:rPr>
        <w:t xml:space="preserve">  </w:t>
      </w:r>
      <w:r>
        <w:rPr/>
        <w:t>nie</w:t>
      </w:r>
      <w:r>
        <w:rPr>
          <w:spacing w:val="-1"/>
        </w:rPr>
        <w:t xml:space="preserve"> </w:t>
      </w:r>
      <w:r>
        <w:rPr/>
        <w:t>wyższych</w:t>
      </w:r>
      <w:r>
        <w:rPr>
          <w:spacing w:val="40"/>
        </w:rPr>
        <w:t xml:space="preserve">  </w:t>
      </w:r>
      <w:r>
        <w:rPr/>
        <w:t>od</w:t>
      </w:r>
      <w:r>
        <w:rPr>
          <w:spacing w:val="40"/>
        </w:rPr>
        <w:t xml:space="preserve">  </w:t>
      </w:r>
      <w:r>
        <w:rPr/>
        <w:t>średnich</w:t>
      </w:r>
      <w:r>
        <w:rPr>
          <w:spacing w:val="40"/>
        </w:rPr>
        <w:t xml:space="preserve">  </w:t>
      </w:r>
      <w:r>
        <w:rPr/>
        <w:t>cen</w:t>
      </w:r>
      <w:r>
        <w:rPr>
          <w:spacing w:val="40"/>
        </w:rPr>
        <w:t xml:space="preserve">  </w:t>
      </w:r>
      <w:r>
        <w:rPr/>
        <w:t>publikowanych</w:t>
      </w:r>
      <w:r>
        <w:rPr>
          <w:spacing w:val="40"/>
        </w:rPr>
        <w:t xml:space="preserve">  </w:t>
      </w:r>
      <w:r>
        <w:rPr/>
        <w:t>w</w:t>
      </w:r>
      <w:r>
        <w:rPr>
          <w:spacing w:val="40"/>
        </w:rPr>
        <w:t xml:space="preserve">  </w:t>
      </w:r>
      <w:r>
        <w:rPr/>
        <w:t xml:space="preserve">wydawnictwach branżowych (SEKOCENBUD itp.) dla regionu, w którym roboty są wykonywane, aktualnych w miesiącu poprzedzającym miesiąc, w którym kalkulacja jest </w:t>
      </w:r>
      <w:r>
        <w:rPr>
          <w:spacing w:val="-2"/>
        </w:rPr>
        <w:t>sporządzana.</w:t>
      </w:r>
    </w:p>
    <w:p>
      <w:pPr>
        <w:pStyle w:val="ListParagraph"/>
        <w:numPr>
          <w:ilvl w:val="0"/>
          <w:numId w:val="14"/>
        </w:numPr>
        <w:tabs>
          <w:tab w:val="clear" w:pos="720"/>
          <w:tab w:val="left" w:pos="1257" w:leader="none"/>
          <w:tab w:val="left" w:pos="1259" w:leader="none"/>
        </w:tabs>
        <w:spacing w:before="78" w:after="0"/>
        <w:ind w:left="1259" w:right="656" w:hanging="284"/>
        <w:rPr/>
      </w:pPr>
      <w:r>
        <w:rPr/>
        <w:t>W terminie 7 dni od dnia otrzymania żądania zmiany Umowy, Zamawiający powiadomi Wykonawcę</w:t>
      </w:r>
      <w:r>
        <w:rPr>
          <w:spacing w:val="-1"/>
        </w:rPr>
        <w:t xml:space="preserve"> </w:t>
      </w:r>
      <w:r>
        <w:rPr/>
        <w:t>o</w:t>
      </w:r>
      <w:r>
        <w:rPr>
          <w:spacing w:val="-3"/>
        </w:rPr>
        <w:t xml:space="preserve"> </w:t>
      </w:r>
      <w:r>
        <w:rPr/>
        <w:t>akceptacji</w:t>
      </w:r>
      <w:r>
        <w:rPr>
          <w:spacing w:val="-1"/>
        </w:rPr>
        <w:t xml:space="preserve"> </w:t>
      </w:r>
      <w:r>
        <w:rPr/>
        <w:t>żądania</w:t>
      </w:r>
      <w:r>
        <w:rPr>
          <w:spacing w:val="-1"/>
        </w:rPr>
        <w:t xml:space="preserve"> </w:t>
      </w:r>
      <w:r>
        <w:rPr/>
        <w:t>zmiany</w:t>
      </w:r>
      <w:r>
        <w:rPr>
          <w:spacing w:val="-2"/>
        </w:rPr>
        <w:t xml:space="preserve"> </w:t>
      </w:r>
      <w:r>
        <w:rPr/>
        <w:t>Umowy</w:t>
      </w:r>
      <w:r>
        <w:rPr>
          <w:spacing w:val="-3"/>
        </w:rPr>
        <w:t xml:space="preserve"> </w:t>
      </w:r>
      <w:r>
        <w:rPr/>
        <w:t>i</w:t>
      </w:r>
      <w:r>
        <w:rPr>
          <w:spacing w:val="-2"/>
        </w:rPr>
        <w:t xml:space="preserve"> </w:t>
      </w:r>
      <w:r>
        <w:rPr/>
        <w:t>terminie</w:t>
      </w:r>
      <w:r>
        <w:rPr>
          <w:spacing w:val="-3"/>
        </w:rPr>
        <w:t xml:space="preserve"> </w:t>
      </w:r>
      <w:r>
        <w:rPr/>
        <w:t>podpisania</w:t>
      </w:r>
      <w:r>
        <w:rPr>
          <w:spacing w:val="-2"/>
        </w:rPr>
        <w:t xml:space="preserve"> </w:t>
      </w:r>
      <w:r>
        <w:rPr/>
        <w:t>aneksu do</w:t>
      </w:r>
      <w:r>
        <w:rPr>
          <w:spacing w:val="-2"/>
        </w:rPr>
        <w:t xml:space="preserve"> </w:t>
      </w:r>
      <w:r>
        <w:rPr/>
        <w:t>Umowy</w:t>
      </w:r>
      <w:r>
        <w:rPr>
          <w:spacing w:val="-2"/>
        </w:rPr>
        <w:t xml:space="preserve"> </w:t>
      </w:r>
      <w:r>
        <w:rPr/>
        <w:t>lub odpowiednio o braku akceptacji zmiany.</w:t>
      </w:r>
    </w:p>
    <w:p>
      <w:pPr>
        <w:pStyle w:val="ListParagraph"/>
        <w:numPr>
          <w:ilvl w:val="0"/>
          <w:numId w:val="14"/>
        </w:numPr>
        <w:tabs>
          <w:tab w:val="clear" w:pos="720"/>
          <w:tab w:val="left" w:pos="1257" w:leader="none"/>
          <w:tab w:val="left" w:pos="1259" w:leader="none"/>
        </w:tabs>
        <w:spacing w:before="242" w:after="0"/>
        <w:ind w:left="1259" w:right="658" w:hanging="284"/>
        <w:rPr/>
      </w:pPr>
      <w:r>
        <w:rPr>
          <w:b/>
        </w:rPr>
        <w:t xml:space="preserve">Zmiany w zakresie technologii wykonania robót nie powodujących zmiany wysokości </w:t>
      </w:r>
      <w:r>
        <w:rPr>
          <w:b/>
          <w:spacing w:val="-2"/>
        </w:rPr>
        <w:t>wynagrodzenia</w:t>
      </w:r>
    </w:p>
    <w:p>
      <w:pPr>
        <w:pStyle w:val="Tretekstu"/>
        <w:spacing w:before="240" w:after="0"/>
        <w:ind w:left="1542" w:right="656" w:hanging="284"/>
        <w:rPr/>
      </w:pPr>
      <w:r>
        <w:rPr/>
        <w:t>1 Zamawiający dopuszcza możliwość wprowadzenia zmian w sposobie wykonywania (technologii)</w:t>
      </w:r>
      <w:r>
        <w:rPr>
          <w:spacing w:val="80"/>
          <w:w w:val="150"/>
        </w:rPr>
        <w:t xml:space="preserve"> </w:t>
      </w:r>
      <w:r>
        <w:rPr/>
        <w:t>Przedmiotu</w:t>
      </w:r>
      <w:r>
        <w:rPr>
          <w:spacing w:val="80"/>
          <w:w w:val="150"/>
        </w:rPr>
        <w:t xml:space="preserve"> </w:t>
      </w:r>
      <w:r>
        <w:rPr/>
        <w:t>Umowy,</w:t>
      </w:r>
      <w:r>
        <w:rPr>
          <w:spacing w:val="80"/>
          <w:w w:val="150"/>
        </w:rPr>
        <w:t xml:space="preserve"> </w:t>
      </w:r>
      <w:r>
        <w:rPr/>
        <w:t>w</w:t>
      </w:r>
      <w:r>
        <w:rPr>
          <w:spacing w:val="80"/>
          <w:w w:val="150"/>
        </w:rPr>
        <w:t xml:space="preserve"> </w:t>
      </w:r>
      <w:r>
        <w:rPr/>
        <w:t>przypadku,</w:t>
      </w:r>
      <w:r>
        <w:rPr>
          <w:spacing w:val="80"/>
          <w:w w:val="150"/>
        </w:rPr>
        <w:t xml:space="preserve"> </w:t>
      </w:r>
      <w:r>
        <w:rPr/>
        <w:t>gdy</w:t>
      </w:r>
      <w:r>
        <w:rPr>
          <w:spacing w:val="80"/>
          <w:w w:val="150"/>
        </w:rPr>
        <w:t xml:space="preserve"> </w:t>
      </w:r>
      <w:r>
        <w:rPr/>
        <w:t>wystąpi</w:t>
      </w:r>
      <w:r>
        <w:rPr>
          <w:spacing w:val="80"/>
          <w:w w:val="150"/>
        </w:rPr>
        <w:t xml:space="preserve"> </w:t>
      </w:r>
      <w:r>
        <w:rPr/>
        <w:t>co</w:t>
      </w:r>
      <w:r>
        <w:rPr>
          <w:spacing w:val="80"/>
          <w:w w:val="150"/>
        </w:rPr>
        <w:t xml:space="preserve"> </w:t>
      </w:r>
      <w:r>
        <w:rPr/>
        <w:t>najmniej</w:t>
      </w:r>
      <w:r>
        <w:rPr>
          <w:spacing w:val="80"/>
          <w:w w:val="150"/>
        </w:rPr>
        <w:t xml:space="preserve"> </w:t>
      </w:r>
      <w:r>
        <w:rPr/>
        <w:t>jedna</w:t>
      </w:r>
      <w:r>
        <w:rPr>
          <w:spacing w:val="80"/>
        </w:rPr>
        <w:t xml:space="preserve"> </w:t>
      </w:r>
      <w:r>
        <w:rPr/>
        <w:t>z poniższych sytuacji:</w:t>
      </w:r>
    </w:p>
    <w:p>
      <w:pPr>
        <w:pStyle w:val="ListParagraph"/>
        <w:numPr>
          <w:ilvl w:val="0"/>
          <w:numId w:val="1"/>
        </w:numPr>
        <w:tabs>
          <w:tab w:val="clear" w:pos="720"/>
          <w:tab w:val="left" w:pos="1968" w:leader="none"/>
          <w:tab w:val="left" w:pos="1970" w:leader="none"/>
        </w:tabs>
        <w:ind w:left="1970" w:right="655" w:hanging="428"/>
        <w:rPr/>
      </w:pPr>
      <w:r>
        <w:rPr/>
        <w:t>konieczności zrealizowania Przedmiotu Umowy przy zastosowaniu innych rozwiązań niż wskazane w Dokumentacji w sytuacji, gdyby zastosowanie przewidzianych rozwiązań groziło niewykonaniem lub wadliwym wykonaniem Przedmiotu Umowy albo naruszało obowiązujące przepisy prawa;</w:t>
      </w:r>
    </w:p>
    <w:p>
      <w:pPr>
        <w:pStyle w:val="ListParagraph"/>
        <w:numPr>
          <w:ilvl w:val="0"/>
          <w:numId w:val="1"/>
        </w:numPr>
        <w:tabs>
          <w:tab w:val="clear" w:pos="720"/>
          <w:tab w:val="left" w:pos="1968" w:leader="none"/>
          <w:tab w:val="left" w:pos="1970" w:leader="none"/>
        </w:tabs>
        <w:spacing w:before="120" w:after="0"/>
        <w:ind w:left="1970" w:right="655" w:hanging="428"/>
        <w:rPr/>
      </w:pPr>
      <w:r>
        <w:rPr/>
        <w:t>konieczności zrealizowania Przedmiotu Umowy przy zastosowaniu innych rozwiązań technicznych lub materiałowych</w:t>
      </w:r>
      <w:r>
        <w:rPr>
          <w:spacing w:val="40"/>
        </w:rPr>
        <w:t xml:space="preserve"> </w:t>
      </w:r>
      <w:r>
        <w:rPr/>
        <w:t>posiadających świadectwa dopuszczenia do eksploatacji albo innymi środkami ze względu na zmiany obowiązującego prawa;</w:t>
      </w:r>
    </w:p>
    <w:p>
      <w:pPr>
        <w:pStyle w:val="ListParagraph"/>
        <w:numPr>
          <w:ilvl w:val="0"/>
          <w:numId w:val="1"/>
        </w:numPr>
        <w:tabs>
          <w:tab w:val="clear" w:pos="720"/>
          <w:tab w:val="left" w:pos="1968" w:leader="none"/>
          <w:tab w:val="left" w:pos="1970" w:leader="none"/>
        </w:tabs>
        <w:spacing w:before="119" w:after="0"/>
        <w:ind w:left="1970" w:right="653" w:hanging="428"/>
        <w:rPr/>
      </w:pPr>
      <w:r>
        <w:rPr/>
        <w:t>pojawienie się nowszych technologii wykonania Przedmiotu Umowy gwarantujących co najmniej taki sam standard wykonania Przedmiotu Umowy, pozwalającej na skrócenie czasu realizacji Przedmiotu Umowy lub obniżenie kosztów eksploatacji Przedmiotu Umowy;</w:t>
      </w:r>
    </w:p>
    <w:p>
      <w:pPr>
        <w:pStyle w:val="ListParagraph"/>
        <w:numPr>
          <w:ilvl w:val="0"/>
          <w:numId w:val="1"/>
        </w:numPr>
        <w:tabs>
          <w:tab w:val="clear" w:pos="720"/>
          <w:tab w:val="left" w:pos="1968" w:leader="none"/>
          <w:tab w:val="left" w:pos="1970" w:leader="none"/>
        </w:tabs>
        <w:spacing w:before="121" w:after="0"/>
        <w:ind w:left="1970" w:right="652" w:hanging="428"/>
        <w:rPr/>
      </w:pPr>
      <w:r>
        <w:rPr/>
        <w:t>zmiany w zakresie technologii wykonywania Przedmiotu Umowy w</w:t>
      </w:r>
      <w:r>
        <w:rPr>
          <w:spacing w:val="-2"/>
        </w:rPr>
        <w:t xml:space="preserve"> </w:t>
      </w:r>
      <w:r>
        <w:rPr/>
        <w:t>sytuacjach, gdy zmiana technologii umożliwiłaby Wykonawcy terminową lub należytą realizację zobowiązań wynikających z Umowy, z</w:t>
      </w:r>
      <w:r>
        <w:rPr>
          <w:spacing w:val="-1"/>
        </w:rPr>
        <w:t xml:space="preserve"> </w:t>
      </w:r>
      <w:r>
        <w:rPr/>
        <w:t>zastrzeżeniem, że zmiana technologii nie</w:t>
      </w:r>
      <w:r>
        <w:rPr>
          <w:spacing w:val="40"/>
        </w:rPr>
        <w:t xml:space="preserve"> </w:t>
      </w:r>
      <w:r>
        <w:rPr/>
        <w:t>będzie powodować wzrostu kosztów ponoszonych na realizację Przedmiotu Umowy i będzie uzasadniona prawidłowym wykonaniem Przedmiotu Umowy;</w:t>
      </w:r>
    </w:p>
    <w:p>
      <w:pPr>
        <w:pStyle w:val="ListParagraph"/>
        <w:numPr>
          <w:ilvl w:val="0"/>
          <w:numId w:val="1"/>
        </w:numPr>
        <w:tabs>
          <w:tab w:val="clear" w:pos="720"/>
          <w:tab w:val="left" w:pos="1968" w:leader="none"/>
          <w:tab w:val="left" w:pos="1970" w:leader="none"/>
        </w:tabs>
        <w:spacing w:before="121" w:after="0"/>
        <w:ind w:left="1970" w:right="654" w:hanging="428"/>
        <w:rPr/>
      </w:pPr>
      <w:r>
        <w:rPr/>
        <w:t>zmiany Prawa lub decyzji administracyjnych mających wpływ na zakres lub sposób realizacji Przedmiotu Umowy, w</w:t>
      </w:r>
      <w:r>
        <w:rPr>
          <w:spacing w:val="-2"/>
        </w:rPr>
        <w:t xml:space="preserve"> </w:t>
      </w:r>
      <w:r>
        <w:rPr/>
        <w:t>przypadku przewlekłości w</w:t>
      </w:r>
      <w:r>
        <w:rPr>
          <w:spacing w:val="-2"/>
        </w:rPr>
        <w:t xml:space="preserve"> </w:t>
      </w:r>
      <w:r>
        <w:rPr/>
        <w:t>wydaniu decyzji administracyjnych, pozwoleń, zezwoleń, opinii niezbędnych do prawidłowego wykonania Przedmiotu Umowy mających wpływ na terminy realizacji Umowy;</w:t>
      </w:r>
    </w:p>
    <w:p>
      <w:pPr>
        <w:pStyle w:val="ListParagraph"/>
        <w:numPr>
          <w:ilvl w:val="0"/>
          <w:numId w:val="12"/>
        </w:numPr>
        <w:tabs>
          <w:tab w:val="clear" w:pos="720"/>
          <w:tab w:val="left" w:pos="1968" w:leader="none"/>
          <w:tab w:val="left" w:pos="1970" w:leader="none"/>
        </w:tabs>
        <w:spacing w:before="121" w:after="0"/>
        <w:ind w:left="1970" w:right="654" w:hanging="428"/>
        <w:rPr/>
      </w:pPr>
      <w:r>
        <w:rPr/>
        <w:t>Żadna</w:t>
      </w:r>
      <w:r>
        <w:rPr>
          <w:spacing w:val="-1"/>
        </w:rPr>
        <w:t xml:space="preserve"> </w:t>
      </w:r>
      <w:r>
        <w:rPr/>
        <w:t>ze zmian</w:t>
      </w:r>
      <w:r>
        <w:rPr>
          <w:spacing w:val="-1"/>
        </w:rPr>
        <w:t xml:space="preserve"> </w:t>
      </w:r>
      <w:r>
        <w:rPr/>
        <w:t>wskazanych w</w:t>
      </w:r>
      <w:r>
        <w:rPr>
          <w:spacing w:val="40"/>
        </w:rPr>
        <w:t xml:space="preserve"> </w:t>
      </w:r>
      <w:r>
        <w:rPr/>
        <w:t>ust. 7</w:t>
      </w:r>
      <w:r>
        <w:rPr>
          <w:spacing w:val="-1"/>
        </w:rPr>
        <w:t xml:space="preserve"> </w:t>
      </w:r>
      <w:r>
        <w:rPr/>
        <w:t>pkt.</w:t>
      </w:r>
      <w:r>
        <w:rPr>
          <w:spacing w:val="-2"/>
        </w:rPr>
        <w:t xml:space="preserve"> </w:t>
      </w:r>
      <w:r>
        <w:rPr/>
        <w:t>1</w:t>
      </w:r>
      <w:r>
        <w:rPr>
          <w:spacing w:val="40"/>
        </w:rPr>
        <w:t xml:space="preserve"> </w:t>
      </w:r>
      <w:r>
        <w:rPr/>
        <w:t>niniejszego §</w:t>
      </w:r>
      <w:r>
        <w:rPr>
          <w:spacing w:val="-1"/>
        </w:rPr>
        <w:t xml:space="preserve"> </w:t>
      </w:r>
      <w:r>
        <w:rPr/>
        <w:t>nie</w:t>
      </w:r>
      <w:r>
        <w:rPr>
          <w:spacing w:val="-3"/>
        </w:rPr>
        <w:t xml:space="preserve"> </w:t>
      </w:r>
      <w:r>
        <w:rPr/>
        <w:t>może</w:t>
      </w:r>
      <w:r>
        <w:rPr>
          <w:spacing w:val="-1"/>
        </w:rPr>
        <w:t xml:space="preserve"> </w:t>
      </w:r>
      <w:r>
        <w:rPr/>
        <w:t>pociągnąć</w:t>
      </w:r>
      <w:r>
        <w:rPr>
          <w:spacing w:val="-3"/>
        </w:rPr>
        <w:t xml:space="preserve"> </w:t>
      </w:r>
      <w:r>
        <w:rPr/>
        <w:t>za</w:t>
      </w:r>
      <w:r>
        <w:rPr>
          <w:spacing w:val="-1"/>
        </w:rPr>
        <w:t xml:space="preserve"> </w:t>
      </w:r>
      <w:r>
        <w:rPr/>
        <w:t>sobą: zwiększenia wynagrodzenia należnego Wykonawcy,</w:t>
      </w:r>
    </w:p>
    <w:p>
      <w:pPr>
        <w:pStyle w:val="ListParagraph"/>
        <w:numPr>
          <w:ilvl w:val="0"/>
          <w:numId w:val="12"/>
        </w:numPr>
        <w:tabs>
          <w:tab w:val="clear" w:pos="720"/>
          <w:tab w:val="left" w:pos="1968" w:leader="none"/>
          <w:tab w:val="left" w:pos="1970" w:leader="none"/>
        </w:tabs>
        <w:spacing w:before="118" w:after="0"/>
        <w:ind w:left="1970" w:right="652" w:hanging="428"/>
        <w:rPr/>
      </w:pPr>
      <w:r>
        <w:rPr/>
        <w:t>Zmiany wskazane w ust. 7 pkt. 1 niniejszego § mogą powodować wydłużenie lub skrócenie terminu realizacji Przedmiotu Umowy. Wydłużenie umowy nastąpi o</w:t>
      </w:r>
      <w:r>
        <w:rPr>
          <w:spacing w:val="-2"/>
        </w:rPr>
        <w:t xml:space="preserve"> </w:t>
      </w:r>
      <w:r>
        <w:rPr/>
        <w:t>okres odpowiadający okresowi trwania przeszkody uniemożliwiającej realizację</w:t>
      </w:r>
      <w:r>
        <w:rPr>
          <w:spacing w:val="40"/>
        </w:rPr>
        <w:t xml:space="preserve"> </w:t>
      </w:r>
      <w:r>
        <w:rPr/>
        <w:t xml:space="preserve">Przedmiotu Umowy lub o okres niezbędny do prawidłowego wykonania Przedmiotu </w:t>
      </w:r>
      <w:r>
        <w:rPr>
          <w:spacing w:val="-2"/>
        </w:rPr>
        <w:t>Umowy.</w:t>
      </w:r>
    </w:p>
    <w:p>
      <w:pPr>
        <w:pStyle w:val="ListParagraph"/>
        <w:numPr>
          <w:ilvl w:val="0"/>
          <w:numId w:val="14"/>
        </w:numPr>
        <w:tabs>
          <w:tab w:val="clear" w:pos="720"/>
          <w:tab w:val="left" w:pos="1402" w:leader="none"/>
        </w:tabs>
        <w:spacing w:before="121" w:after="0"/>
        <w:ind w:left="1402" w:hanging="426"/>
        <w:rPr>
          <w:b/>
          <w:b/>
        </w:rPr>
      </w:pPr>
      <w:r>
        <w:rPr>
          <w:b/>
        </w:rPr>
        <w:t>Pozostałe</w:t>
      </w:r>
      <w:r>
        <w:rPr>
          <w:b/>
          <w:spacing w:val="-6"/>
        </w:rPr>
        <w:t xml:space="preserve"> </w:t>
      </w:r>
      <w:r>
        <w:rPr>
          <w:b/>
        </w:rPr>
        <w:t>zmiany</w:t>
      </w:r>
      <w:r>
        <w:rPr>
          <w:b/>
          <w:spacing w:val="-5"/>
        </w:rPr>
        <w:t xml:space="preserve"> </w:t>
      </w:r>
      <w:r>
        <w:rPr>
          <w:b/>
          <w:spacing w:val="-2"/>
        </w:rPr>
        <w:t>organizacyjne:</w:t>
      </w:r>
    </w:p>
    <w:p>
      <w:pPr>
        <w:pStyle w:val="ListParagraph"/>
        <w:numPr>
          <w:ilvl w:val="0"/>
          <w:numId w:val="11"/>
        </w:numPr>
        <w:tabs>
          <w:tab w:val="clear" w:pos="720"/>
          <w:tab w:val="left" w:pos="1968" w:leader="none"/>
          <w:tab w:val="left" w:pos="1970" w:leader="none"/>
        </w:tabs>
        <w:spacing w:before="75" w:after="0"/>
        <w:ind w:left="1970" w:right="654" w:hanging="428"/>
        <w:rPr/>
      </w:pPr>
      <w:r>
        <w:rPr/>
        <w:t>Zamawiający dopuszcza wprowadzenie zmian części Przedmiotu Umowy, które Wykonawca przewidział do realizacji za pomocą podwykonawców na inne części Przedmiotu</w:t>
      </w:r>
      <w:r>
        <w:rPr>
          <w:spacing w:val="40"/>
        </w:rPr>
        <w:t xml:space="preserve"> </w:t>
      </w:r>
      <w:r>
        <w:rPr/>
        <w:t>Umowy,</w:t>
      </w:r>
      <w:r>
        <w:rPr>
          <w:spacing w:val="40"/>
        </w:rPr>
        <w:t xml:space="preserve"> </w:t>
      </w:r>
      <w:r>
        <w:rPr/>
        <w:t>w</w:t>
      </w:r>
      <w:r>
        <w:rPr>
          <w:spacing w:val="40"/>
        </w:rPr>
        <w:t xml:space="preserve"> </w:t>
      </w:r>
      <w:r>
        <w:rPr/>
        <w:t>tym</w:t>
      </w:r>
      <w:r>
        <w:rPr>
          <w:spacing w:val="40"/>
        </w:rPr>
        <w:t xml:space="preserve"> </w:t>
      </w:r>
      <w:r>
        <w:rPr/>
        <w:t>również</w:t>
      </w:r>
      <w:r>
        <w:rPr>
          <w:spacing w:val="40"/>
        </w:rPr>
        <w:t xml:space="preserve"> </w:t>
      </w:r>
      <w:r>
        <w:rPr/>
        <w:t>na</w:t>
      </w:r>
      <w:r>
        <w:rPr>
          <w:spacing w:val="40"/>
        </w:rPr>
        <w:t xml:space="preserve"> </w:t>
      </w:r>
      <w:r>
        <w:rPr/>
        <w:t>części,</w:t>
      </w:r>
      <w:r>
        <w:rPr>
          <w:spacing w:val="40"/>
        </w:rPr>
        <w:t xml:space="preserve"> </w:t>
      </w:r>
      <w:r>
        <w:rPr/>
        <w:t>których</w:t>
      </w:r>
      <w:r>
        <w:rPr>
          <w:spacing w:val="40"/>
        </w:rPr>
        <w:t xml:space="preserve"> </w:t>
      </w:r>
      <w:r>
        <w:rPr/>
        <w:t>Wykonawca</w:t>
      </w:r>
      <w:r>
        <w:rPr>
          <w:spacing w:val="40"/>
        </w:rPr>
        <w:t xml:space="preserve"> </w:t>
      </w:r>
      <w:r>
        <w:rPr/>
        <w:t>nie</w:t>
      </w:r>
      <w:r>
        <w:rPr>
          <w:spacing w:val="40"/>
        </w:rPr>
        <w:t xml:space="preserve"> </w:t>
      </w:r>
      <w:r>
        <w:rPr/>
        <w:t>wskazał</w:t>
      </w:r>
      <w:r>
        <w:rPr>
          <w:spacing w:val="80"/>
          <w:w w:val="150"/>
        </w:rPr>
        <w:t xml:space="preserve"> </w:t>
      </w:r>
      <w:r>
        <w:rPr/>
        <w:t>w</w:t>
      </w:r>
      <w:r>
        <w:rPr>
          <w:spacing w:val="-4"/>
        </w:rPr>
        <w:t xml:space="preserve"> </w:t>
      </w:r>
      <w:r>
        <w:rPr/>
        <w:t>złożonej przez siebie Ofercie lub wprowadzenie podwykonawcy. Zmiana nie może pociągnąć za sobą zwiększenia wynagrodzenia należnego Wykonawcy. W takim przypadku może ulec zmniejszeniu zakres Umowy pozostały do wykonania lub</w:t>
      </w:r>
      <w:r>
        <w:rPr>
          <w:spacing w:val="40"/>
        </w:rPr>
        <w:t xml:space="preserve"> </w:t>
      </w:r>
      <w:r>
        <w:rPr/>
        <w:t>termin</w:t>
      </w:r>
      <w:r>
        <w:rPr>
          <w:spacing w:val="79"/>
        </w:rPr>
        <w:t xml:space="preserve"> </w:t>
      </w:r>
      <w:r>
        <w:rPr/>
        <w:t>realizacji</w:t>
      </w:r>
      <w:r>
        <w:rPr>
          <w:spacing w:val="78"/>
        </w:rPr>
        <w:t xml:space="preserve"> </w:t>
      </w:r>
      <w:r>
        <w:rPr/>
        <w:t>Umowy</w:t>
      </w:r>
      <w:r>
        <w:rPr>
          <w:spacing w:val="79"/>
        </w:rPr>
        <w:t xml:space="preserve"> </w:t>
      </w:r>
      <w:r>
        <w:rPr/>
        <w:t>poprzez</w:t>
      </w:r>
      <w:r>
        <w:rPr>
          <w:spacing w:val="80"/>
        </w:rPr>
        <w:t xml:space="preserve"> </w:t>
      </w:r>
      <w:r>
        <w:rPr/>
        <w:t>jego</w:t>
      </w:r>
      <w:r>
        <w:rPr>
          <w:spacing w:val="78"/>
        </w:rPr>
        <w:t xml:space="preserve"> </w:t>
      </w:r>
      <w:r>
        <w:rPr/>
        <w:t>skrócenie</w:t>
      </w:r>
      <w:r>
        <w:rPr>
          <w:spacing w:val="80"/>
        </w:rPr>
        <w:t xml:space="preserve"> </w:t>
      </w:r>
      <w:r>
        <w:rPr/>
        <w:t>lub</w:t>
      </w:r>
      <w:r>
        <w:rPr>
          <w:spacing w:val="79"/>
        </w:rPr>
        <w:t xml:space="preserve"> </w:t>
      </w:r>
      <w:r>
        <w:rPr/>
        <w:t>wydłużenia</w:t>
      </w:r>
      <w:r>
        <w:rPr>
          <w:spacing w:val="80"/>
        </w:rPr>
        <w:t xml:space="preserve"> </w:t>
      </w:r>
      <w:r>
        <w:rPr/>
        <w:t>lub</w:t>
      </w:r>
      <w:r>
        <w:rPr>
          <w:spacing w:val="77"/>
        </w:rPr>
        <w:t xml:space="preserve"> </w:t>
      </w:r>
      <w:r>
        <w:rPr/>
        <w:t>obniżenie wynagrodzenia proporcjonalnie do zakresu niezbędnego do należytego wykonania Przedmiotu Umowy.</w:t>
      </w:r>
    </w:p>
    <w:p>
      <w:pPr>
        <w:pStyle w:val="ListParagraph"/>
        <w:numPr>
          <w:ilvl w:val="0"/>
          <w:numId w:val="11"/>
        </w:numPr>
        <w:tabs>
          <w:tab w:val="clear" w:pos="720"/>
          <w:tab w:val="left" w:pos="1968" w:leader="none"/>
          <w:tab w:val="left" w:pos="1970" w:leader="none"/>
        </w:tabs>
        <w:spacing w:before="120" w:after="0"/>
        <w:ind w:left="1970" w:right="653" w:hanging="428"/>
        <w:rPr/>
      </w:pPr>
      <w:r>
        <w:rPr/>
        <w:t>Zamawiający dopuszcza możliwość zmiany składu Kierownictwa Budowy, o</w:t>
      </w:r>
      <w:r>
        <w:rPr>
          <w:spacing w:val="-1"/>
        </w:rPr>
        <w:t xml:space="preserve"> </w:t>
      </w:r>
      <w:r>
        <w:rPr/>
        <w:t>którym mowa w § 8 ust. 3</w:t>
      </w:r>
      <w:r>
        <w:rPr>
          <w:spacing w:val="40"/>
        </w:rPr>
        <w:t xml:space="preserve"> </w:t>
      </w:r>
      <w:r>
        <w:rPr/>
        <w:t>Umowy</w:t>
      </w:r>
      <w:r>
        <w:rPr>
          <w:spacing w:val="40"/>
        </w:rPr>
        <w:t xml:space="preserve"> </w:t>
      </w:r>
      <w:r>
        <w:rPr/>
        <w:t>jeżeli wymiana osoby</w:t>
      </w:r>
      <w:r>
        <w:rPr>
          <w:spacing w:val="-1"/>
        </w:rPr>
        <w:t xml:space="preserve"> </w:t>
      </w:r>
      <w:r>
        <w:rPr/>
        <w:t>stanie się konieczna z jakichkolwiek innych przyczyn, niezależnych od Wykonawcy (np. rezygnacja, śmierć, choroba,</w:t>
      </w:r>
      <w:r>
        <w:rPr>
          <w:spacing w:val="80"/>
        </w:rPr>
        <w:t xml:space="preserve"> </w:t>
      </w:r>
      <w:r>
        <w:rPr/>
        <w:t>utrata uprawnień itp.) lub wtedy, kiedy członek Kierownictwa Budowy nie wykonuje obowiązków wynikających z</w:t>
      </w:r>
      <w:r>
        <w:rPr>
          <w:spacing w:val="-1"/>
        </w:rPr>
        <w:t xml:space="preserve"> </w:t>
      </w:r>
      <w:r>
        <w:rPr/>
        <w:t>Umowy. Zmiana, o której mowa w zdaniu poprzednim musi</w:t>
      </w:r>
      <w:r>
        <w:rPr>
          <w:spacing w:val="40"/>
        </w:rPr>
        <w:t xml:space="preserve"> </w:t>
      </w:r>
      <w:r>
        <w:rPr/>
        <w:t>być</w:t>
      </w:r>
      <w:r>
        <w:rPr>
          <w:spacing w:val="40"/>
        </w:rPr>
        <w:t xml:space="preserve"> </w:t>
      </w:r>
      <w:r>
        <w:rPr/>
        <w:t>uzasadniona</w:t>
      </w:r>
      <w:r>
        <w:rPr>
          <w:spacing w:val="40"/>
        </w:rPr>
        <w:t xml:space="preserve"> </w:t>
      </w:r>
      <w:r>
        <w:rPr/>
        <w:t>przez</w:t>
      </w:r>
      <w:r>
        <w:rPr>
          <w:spacing w:val="40"/>
        </w:rPr>
        <w:t xml:space="preserve"> </w:t>
      </w:r>
      <w:r>
        <w:rPr/>
        <w:t>Wykonawcę</w:t>
      </w:r>
      <w:r>
        <w:rPr>
          <w:spacing w:val="40"/>
        </w:rPr>
        <w:t xml:space="preserve"> </w:t>
      </w:r>
      <w:r>
        <w:rPr/>
        <w:t>i</w:t>
      </w:r>
      <w:r>
        <w:rPr>
          <w:spacing w:val="40"/>
        </w:rPr>
        <w:t xml:space="preserve"> </w:t>
      </w:r>
      <w:r>
        <w:rPr/>
        <w:t>zaakceptowana</w:t>
      </w:r>
      <w:r>
        <w:rPr>
          <w:spacing w:val="40"/>
        </w:rPr>
        <w:t xml:space="preserve"> </w:t>
      </w:r>
      <w:r>
        <w:rPr/>
        <w:t>przez</w:t>
      </w:r>
      <w:r>
        <w:rPr>
          <w:spacing w:val="40"/>
        </w:rPr>
        <w:t xml:space="preserve"> </w:t>
      </w:r>
      <w:r>
        <w:rPr/>
        <w:t>Zamawiającego. W</w:t>
      </w:r>
      <w:r>
        <w:rPr>
          <w:spacing w:val="-2"/>
        </w:rPr>
        <w:t xml:space="preserve"> </w:t>
      </w:r>
      <w:r>
        <w:rPr/>
        <w:t>przypadku gdy doświadczenie Kierownictwa Budowy było przedmiotem oceny w kryteriach oceny Ofert osoba zastępująca musi legitymować się co najmniej takimi samymi uprawnieniami oraz doświadczeniem nie gorszym niż osoba zastępowana.</w:t>
      </w:r>
    </w:p>
    <w:p>
      <w:pPr>
        <w:pStyle w:val="ListParagraph"/>
        <w:numPr>
          <w:ilvl w:val="0"/>
          <w:numId w:val="11"/>
        </w:numPr>
        <w:tabs>
          <w:tab w:val="clear" w:pos="720"/>
          <w:tab w:val="left" w:pos="1968" w:leader="none"/>
          <w:tab w:val="left" w:pos="1970" w:leader="none"/>
        </w:tabs>
        <w:spacing w:before="120" w:after="0"/>
        <w:ind w:left="1970" w:right="653" w:hanging="428"/>
        <w:rPr/>
      </w:pPr>
      <w:r>
        <w:rPr/>
        <w:t>W</w:t>
      </w:r>
      <w:r>
        <w:rPr>
          <w:spacing w:val="40"/>
        </w:rPr>
        <w:t xml:space="preserve">  </w:t>
      </w:r>
      <w:r>
        <w:rPr/>
        <w:t>przypadku</w:t>
      </w:r>
      <w:r>
        <w:rPr>
          <w:spacing w:val="40"/>
        </w:rPr>
        <w:t xml:space="preserve">  </w:t>
      </w:r>
      <w:r>
        <w:rPr/>
        <w:t>zawarcia</w:t>
      </w:r>
      <w:r>
        <w:rPr>
          <w:spacing w:val="40"/>
        </w:rPr>
        <w:t xml:space="preserve">  </w:t>
      </w:r>
      <w:r>
        <w:rPr/>
        <w:t>Umowy</w:t>
      </w:r>
      <w:r>
        <w:rPr>
          <w:spacing w:val="40"/>
        </w:rPr>
        <w:t xml:space="preserve">  </w:t>
      </w:r>
      <w:r>
        <w:rPr/>
        <w:t>z</w:t>
      </w:r>
      <w:r>
        <w:rPr>
          <w:spacing w:val="40"/>
        </w:rPr>
        <w:t xml:space="preserve">  </w:t>
      </w:r>
      <w:r>
        <w:rPr/>
        <w:t>wykonawcami</w:t>
      </w:r>
      <w:r>
        <w:rPr>
          <w:spacing w:val="40"/>
        </w:rPr>
        <w:t xml:space="preserve">  </w:t>
      </w:r>
      <w:r>
        <w:rPr/>
        <w:t>wspólnie</w:t>
      </w:r>
      <w:r>
        <w:rPr>
          <w:spacing w:val="40"/>
        </w:rPr>
        <w:t xml:space="preserve">  </w:t>
      </w:r>
      <w:r>
        <w:rPr/>
        <w:t>ubiegającymi</w:t>
      </w:r>
      <w:r>
        <w:rPr>
          <w:spacing w:val="40"/>
        </w:rPr>
        <w:t xml:space="preserve">  </w:t>
      </w:r>
      <w:r>
        <w:rPr/>
        <w:t>się o</w:t>
      </w:r>
      <w:r>
        <w:rPr>
          <w:spacing w:val="-3"/>
        </w:rPr>
        <w:t xml:space="preserve"> </w:t>
      </w:r>
      <w:r>
        <w:rPr/>
        <w:t xml:space="preserve">udzielenie zamówienia Zamawiający dopuszcza możliwość zmiany członka lub członków konsorcjum upoważnionych do wystawiania faktur i do odbioru </w:t>
      </w:r>
      <w:r>
        <w:rPr>
          <w:spacing w:val="-2"/>
        </w:rPr>
        <w:t>wynagrodzenia.</w:t>
      </w:r>
    </w:p>
    <w:p>
      <w:pPr>
        <w:pStyle w:val="ListParagraph"/>
        <w:numPr>
          <w:ilvl w:val="0"/>
          <w:numId w:val="11"/>
        </w:numPr>
        <w:tabs>
          <w:tab w:val="clear" w:pos="720"/>
          <w:tab w:val="left" w:pos="1968" w:leader="none"/>
          <w:tab w:val="left" w:pos="1970" w:leader="none"/>
        </w:tabs>
        <w:spacing w:before="121" w:after="0"/>
        <w:ind w:left="1970" w:right="651" w:hanging="428"/>
        <w:rPr/>
      </w:pPr>
      <w:r>
        <w:rPr/>
        <w:t>Zamawiający</w:t>
      </w:r>
      <w:r>
        <w:rPr>
          <w:spacing w:val="-4"/>
        </w:rPr>
        <w:t xml:space="preserve"> </w:t>
      </w:r>
      <w:r>
        <w:rPr/>
        <w:t>dopuszcza</w:t>
      </w:r>
      <w:r>
        <w:rPr>
          <w:spacing w:val="-3"/>
        </w:rPr>
        <w:t xml:space="preserve"> </w:t>
      </w:r>
      <w:r>
        <w:rPr/>
        <w:t>zmianę</w:t>
      </w:r>
      <w:r>
        <w:rPr>
          <w:spacing w:val="-3"/>
        </w:rPr>
        <w:t xml:space="preserve"> </w:t>
      </w:r>
      <w:r>
        <w:rPr/>
        <w:t>w</w:t>
      </w:r>
      <w:r>
        <w:rPr>
          <w:spacing w:val="-4"/>
        </w:rPr>
        <w:t xml:space="preserve"> </w:t>
      </w:r>
      <w:r>
        <w:rPr/>
        <w:t>zakresie</w:t>
      </w:r>
      <w:r>
        <w:rPr>
          <w:spacing w:val="-3"/>
        </w:rPr>
        <w:t xml:space="preserve"> </w:t>
      </w:r>
      <w:r>
        <w:rPr/>
        <w:t>sposobu</w:t>
      </w:r>
      <w:r>
        <w:rPr>
          <w:spacing w:val="-3"/>
        </w:rPr>
        <w:t xml:space="preserve"> </w:t>
      </w:r>
      <w:r>
        <w:rPr/>
        <w:t>rozliczenia</w:t>
      </w:r>
      <w:r>
        <w:rPr>
          <w:spacing w:val="-3"/>
        </w:rPr>
        <w:t xml:space="preserve"> </w:t>
      </w:r>
      <w:r>
        <w:rPr/>
        <w:t>Umowy</w:t>
      </w:r>
      <w:r>
        <w:rPr>
          <w:spacing w:val="-2"/>
        </w:rPr>
        <w:t xml:space="preserve"> </w:t>
      </w:r>
      <w:r>
        <w:rPr/>
        <w:t>(zmiana</w:t>
      </w:r>
      <w:r>
        <w:rPr>
          <w:spacing w:val="-4"/>
        </w:rPr>
        <w:t xml:space="preserve"> </w:t>
      </w:r>
      <w:r>
        <w:rPr/>
        <w:t>ilości faktur częściowych) lub dokonywania płatności (w zakresie terminów płatności) na rzecz Wykonawcy w przypadku konieczności dokonania zmian w finansowaniu robót związanych ze zmianą</w:t>
      </w:r>
      <w:r>
        <w:rPr>
          <w:spacing w:val="-1"/>
        </w:rPr>
        <w:t xml:space="preserve"> </w:t>
      </w:r>
      <w:r>
        <w:rPr/>
        <w:t>budżetu, dotacji, pożyczek</w:t>
      </w:r>
      <w:r>
        <w:rPr>
          <w:spacing w:val="-1"/>
        </w:rPr>
        <w:t xml:space="preserve"> </w:t>
      </w:r>
      <w:r>
        <w:rPr/>
        <w:t>lub innych środków</w:t>
      </w:r>
      <w:r>
        <w:rPr>
          <w:spacing w:val="-2"/>
        </w:rPr>
        <w:t xml:space="preserve"> </w:t>
      </w:r>
      <w:r>
        <w:rPr/>
        <w:t>zewnętrznych o ile wprowadzone zmiany nie spowodują konieczności zapłaty odsetek lub Wynagrodzenia Wykonawcy w kwocie wyższej oraz nie są sprzeczne z wytycznymi dotyczącymi finansowania.</w:t>
      </w:r>
    </w:p>
    <w:p>
      <w:pPr>
        <w:pStyle w:val="ListParagraph"/>
        <w:numPr>
          <w:ilvl w:val="0"/>
          <w:numId w:val="14"/>
        </w:numPr>
        <w:tabs>
          <w:tab w:val="clear" w:pos="720"/>
          <w:tab w:val="left" w:pos="1402" w:leader="none"/>
        </w:tabs>
        <w:spacing w:before="119" w:after="0"/>
        <w:ind w:left="1402" w:hanging="426"/>
        <w:rPr>
          <w:b/>
          <w:b/>
        </w:rPr>
      </w:pPr>
      <w:r>
        <w:rPr>
          <w:b/>
        </w:rPr>
        <w:t>Zmiany</w:t>
      </w:r>
      <w:r>
        <w:rPr>
          <w:b/>
          <w:spacing w:val="-2"/>
        </w:rPr>
        <w:t xml:space="preserve"> podmiotowe</w:t>
      </w:r>
    </w:p>
    <w:p>
      <w:pPr>
        <w:pStyle w:val="ListParagraph"/>
        <w:numPr>
          <w:ilvl w:val="1"/>
          <w:numId w:val="14"/>
        </w:numPr>
        <w:tabs>
          <w:tab w:val="clear" w:pos="720"/>
          <w:tab w:val="left" w:pos="1684" w:leader="none"/>
        </w:tabs>
        <w:spacing w:before="119" w:after="0"/>
        <w:ind w:left="1684" w:right="652" w:hanging="281"/>
        <w:rPr/>
      </w:pPr>
      <w:r>
        <w:rPr/>
        <w:t>Zamawiający dopuszcza możliwość zmiany w składzie Konsorcjum Wykonawcy spowodowanej wystąpieniem niewypłacalności któregokolwiek z</w:t>
      </w:r>
      <w:r>
        <w:rPr>
          <w:spacing w:val="-3"/>
        </w:rPr>
        <w:t xml:space="preserve"> </w:t>
      </w:r>
      <w:r>
        <w:rPr/>
        <w:t>członków konsorcjum lub wszczęciem postępowania likwidacyjnego wobec któregokolwiek z członków konsorcjum. W</w:t>
      </w:r>
      <w:r>
        <w:rPr>
          <w:spacing w:val="-1"/>
        </w:rPr>
        <w:t xml:space="preserve"> </w:t>
      </w:r>
      <w:r>
        <w:rPr/>
        <w:t>takim przypadku pozostali członkowie Konsorcjum przejmą zobowiązania ustępującego członka Konsorcjum.</w:t>
      </w:r>
    </w:p>
    <w:p>
      <w:pPr>
        <w:pStyle w:val="ListParagraph"/>
        <w:numPr>
          <w:ilvl w:val="1"/>
          <w:numId w:val="14"/>
        </w:numPr>
        <w:tabs>
          <w:tab w:val="clear" w:pos="720"/>
          <w:tab w:val="left" w:pos="1684" w:leader="none"/>
        </w:tabs>
        <w:spacing w:before="122" w:after="0"/>
        <w:ind w:left="1684" w:right="653" w:hanging="281"/>
        <w:rPr/>
      </w:pPr>
      <w:r>
        <w:rPr/>
        <w:t>Na zasadach określonych w art. 455 ust. 1 pkt 2 ustawy PZP Zamawiający dopuszcza możliwość zmiany Wykonawcy na innego Wykonawcę tj. w wyniku sukcesji, wstępując</w:t>
      </w:r>
      <w:r>
        <w:rPr>
          <w:spacing w:val="80"/>
        </w:rPr>
        <w:t xml:space="preserve"> </w:t>
      </w:r>
      <w:r>
        <w:rPr/>
        <w:t>w</w:t>
      </w:r>
      <w:r>
        <w:rPr>
          <w:spacing w:val="-3"/>
        </w:rPr>
        <w:t xml:space="preserve"> </w:t>
      </w:r>
      <w:r>
        <w:rPr/>
        <w:t>prawa i obowiązki Wykonawcy, w następstwie przejęcia, połączenia, podziału, przekształcenia, upadłości, restrukturyzacji, dziedziczenia lub nabycia dotychczasowego wykonawcy lub jego przedsiębiorstwa, o ile nowy wykonawca spełnia warunki udziału</w:t>
      </w:r>
      <w:r>
        <w:rPr>
          <w:spacing w:val="80"/>
        </w:rPr>
        <w:t xml:space="preserve"> </w:t>
      </w:r>
      <w:r>
        <w:rPr/>
        <w:t>w</w:t>
      </w:r>
      <w:r>
        <w:rPr>
          <w:spacing w:val="-4"/>
        </w:rPr>
        <w:t xml:space="preserve"> </w:t>
      </w:r>
      <w:r>
        <w:rPr/>
        <w:t>postępowaniu, nie</w:t>
      </w:r>
      <w:r>
        <w:rPr>
          <w:spacing w:val="-2"/>
        </w:rPr>
        <w:t xml:space="preserve"> </w:t>
      </w:r>
      <w:r>
        <w:rPr/>
        <w:t>zachodzą wobec niego podstawy</w:t>
      </w:r>
      <w:r>
        <w:rPr>
          <w:spacing w:val="-2"/>
        </w:rPr>
        <w:t xml:space="preserve"> </w:t>
      </w:r>
      <w:r>
        <w:rPr/>
        <w:t>wykluczenia</w:t>
      </w:r>
      <w:r>
        <w:rPr>
          <w:spacing w:val="-1"/>
        </w:rPr>
        <w:t xml:space="preserve"> </w:t>
      </w:r>
      <w:r>
        <w:rPr/>
        <w:t>oraz nie</w:t>
      </w:r>
      <w:r>
        <w:rPr>
          <w:spacing w:val="-2"/>
        </w:rPr>
        <w:t xml:space="preserve"> </w:t>
      </w:r>
      <w:r>
        <w:rPr/>
        <w:t>pociąga</w:t>
      </w:r>
      <w:r>
        <w:rPr>
          <w:spacing w:val="-1"/>
        </w:rPr>
        <w:t xml:space="preserve"> </w:t>
      </w:r>
      <w:r>
        <w:rPr/>
        <w:t>to</w:t>
      </w:r>
      <w:r>
        <w:rPr>
          <w:spacing w:val="-2"/>
        </w:rPr>
        <w:t xml:space="preserve"> </w:t>
      </w:r>
      <w:r>
        <w:rPr/>
        <w:t>za sobą innych istotnych zmian umowy, a także nie ma na celu uniknięcia stosowania przepisów ustawy PZP, lub w wyniku przejęcia przez Zamawiającego zobowiązań Wykonawcy względem jego podwykonawców, w</w:t>
      </w:r>
      <w:r>
        <w:rPr>
          <w:spacing w:val="-2"/>
        </w:rPr>
        <w:t xml:space="preserve"> </w:t>
      </w:r>
      <w:r>
        <w:rPr/>
        <w:t>przypadku, o którym mowa w art. 465 ust. 1 ustawy PZP.</w:t>
      </w:r>
    </w:p>
    <w:p>
      <w:pPr>
        <w:pStyle w:val="ListParagraph"/>
        <w:numPr>
          <w:ilvl w:val="0"/>
          <w:numId w:val="14"/>
        </w:numPr>
        <w:tabs>
          <w:tab w:val="clear" w:pos="720"/>
          <w:tab w:val="left" w:pos="1400" w:leader="none"/>
        </w:tabs>
        <w:spacing w:before="119" w:after="0"/>
        <w:ind w:left="1400" w:hanging="424"/>
        <w:rPr>
          <w:b/>
          <w:b/>
        </w:rPr>
      </w:pPr>
      <w:r>
        <w:rPr>
          <w:b/>
        </w:rPr>
        <w:t>Ograniczenie</w:t>
      </w:r>
      <w:r>
        <w:rPr>
          <w:b/>
          <w:spacing w:val="-8"/>
        </w:rPr>
        <w:t xml:space="preserve"> </w:t>
      </w:r>
      <w:r>
        <w:rPr>
          <w:b/>
        </w:rPr>
        <w:t>zakresu</w:t>
      </w:r>
      <w:r>
        <w:rPr>
          <w:b/>
          <w:spacing w:val="-7"/>
        </w:rPr>
        <w:t xml:space="preserve"> </w:t>
      </w:r>
      <w:r>
        <w:rPr>
          <w:b/>
          <w:spacing w:val="-4"/>
        </w:rPr>
        <w:t>Umowy</w:t>
      </w:r>
    </w:p>
    <w:p>
      <w:pPr>
        <w:pStyle w:val="ListParagraph"/>
        <w:numPr>
          <w:ilvl w:val="0"/>
          <w:numId w:val="10"/>
        </w:numPr>
        <w:tabs>
          <w:tab w:val="clear" w:pos="720"/>
          <w:tab w:val="left" w:pos="1696" w:leader="none"/>
        </w:tabs>
        <w:spacing w:before="121" w:after="0"/>
        <w:ind w:left="1696" w:right="653" w:hanging="360"/>
        <w:rPr/>
      </w:pPr>
      <w:r>
        <w:rPr/>
        <w:t>Zamawiający dopuszcza możliwość rezygnacji z realizacji części Przedmiotu Umowy opisanego w Dokumentacji jeżeli jest to uzasadnione względami ekonomicznymi i nie wpłynie negatywnie na wykonanie Przedmiotu Umowy, przy czym Zamawiający gwarantuje realizację Przedmiotu Umowy na poziomie co najmniej 70 % wartości wynagrodzenia Wykonawcy określonego w § 6 ust. 1 Umowy. W takim przypadku może zostać zmniejszony zakres Przedmiotu Umowy, a Wynagrodzenie przysługujące Wykonawcy zostanie odpowiednio pomniejszone w oparciu o ceny jednostkowe wskazane w</w:t>
      </w:r>
      <w:r>
        <w:rPr>
          <w:spacing w:val="-4"/>
        </w:rPr>
        <w:t xml:space="preserve"> </w:t>
      </w:r>
      <w:r>
        <w:rPr/>
        <w:t>Kosztorysie ofertowym stanowiącym cześć Oferty, przy czym Zamawiający zapłaci Wynagrodzenie za wszystkie odebrane prace.</w:t>
      </w:r>
    </w:p>
    <w:p>
      <w:pPr>
        <w:pStyle w:val="ListParagraph"/>
        <w:numPr>
          <w:ilvl w:val="0"/>
          <w:numId w:val="10"/>
        </w:numPr>
        <w:tabs>
          <w:tab w:val="clear" w:pos="720"/>
          <w:tab w:val="left" w:pos="1696" w:leader="none"/>
        </w:tabs>
        <w:spacing w:before="75" w:after="0"/>
        <w:ind w:left="1696" w:right="654" w:hanging="360"/>
        <w:rPr/>
      </w:pPr>
      <w:r>
        <w:rPr/>
        <w:t>Gwarantowany poziom 70%, o którym mowa w pkt. 1 powyżej nie dotyczy sytuacji gdy Zamawiający odstąpi od umowy lub rozwiążę umowę z</w:t>
      </w:r>
      <w:r>
        <w:rPr>
          <w:spacing w:val="-3"/>
        </w:rPr>
        <w:t xml:space="preserve"> </w:t>
      </w:r>
      <w:r>
        <w:rPr/>
        <w:t>przyczyn nie leżących wyłącznie po stronie Zamawiającego.</w:t>
      </w:r>
    </w:p>
    <w:p>
      <w:pPr>
        <w:pStyle w:val="ListParagraph"/>
        <w:numPr>
          <w:ilvl w:val="0"/>
          <w:numId w:val="14"/>
        </w:numPr>
        <w:tabs>
          <w:tab w:val="clear" w:pos="720"/>
          <w:tab w:val="left" w:pos="1400" w:leader="none"/>
        </w:tabs>
        <w:spacing w:before="119" w:after="0"/>
        <w:ind w:left="1400" w:hanging="424"/>
        <w:rPr>
          <w:b/>
          <w:b/>
        </w:rPr>
      </w:pPr>
      <w:r>
        <w:rPr>
          <w:b/>
        </w:rPr>
        <w:t>Zmiana wynagrodzenia</w:t>
      </w:r>
    </w:p>
    <w:p>
      <w:pPr>
        <w:pStyle w:val="Tretekstu"/>
        <w:spacing w:before="121" w:after="0"/>
        <w:ind w:left="1403" w:right="658" w:hanging="0"/>
        <w:rPr/>
      </w:pPr>
      <w:r>
        <w:rPr/>
        <w:t>Z uwagi na planowany 8-tygodniowy okres realizacji Umowy art. 439 PZP nie ma zastosowania. Wynagrodzenie może zostać zmienione wyłącznie w przypadkach i na zasadach przewidzianych w Umowie oraz w art. 455 PZP, w tym w razie zmiany stawki podatku od towarów i usług lub podatku akcyzowego – w zakresie wynikającym ze zmiany prawa.</w:t>
      </w:r>
    </w:p>
    <w:p>
      <w:pPr>
        <w:pStyle w:val="ListParagraph"/>
        <w:tabs>
          <w:tab w:val="clear" w:pos="720"/>
          <w:tab w:val="left" w:pos="2109" w:leader="none"/>
        </w:tabs>
        <w:spacing w:before="119" w:after="0"/>
        <w:ind w:left="2109" w:right="659" w:hanging="0"/>
        <w:jc w:val="left"/>
        <w:rPr>
          <w:b/>
          <w:b/>
          <w:color w:val="000009"/>
        </w:rPr>
      </w:pPr>
      <w:r>
        <w:rPr>
          <w:b/>
          <w:color w:val="000009"/>
        </w:rPr>
      </w:r>
    </w:p>
    <w:p>
      <w:pPr>
        <w:pStyle w:val="Normal"/>
        <w:spacing w:before="121" w:after="0"/>
        <w:ind w:left="1036" w:right="718" w:hanging="0"/>
        <w:jc w:val="center"/>
        <w:rPr>
          <w:b/>
          <w:b/>
        </w:rPr>
      </w:pPr>
      <w:r>
        <w:rPr>
          <w:b/>
          <w:color w:val="000009"/>
        </w:rPr>
        <w:t>§</w:t>
      </w:r>
      <w:r>
        <w:rPr>
          <w:b/>
          <w:color w:val="000009"/>
          <w:spacing w:val="-1"/>
        </w:rPr>
        <w:t xml:space="preserve"> </w:t>
      </w:r>
      <w:r>
        <w:rPr>
          <w:b/>
          <w:color w:val="000009"/>
          <w:spacing w:val="-7"/>
        </w:rPr>
        <w:t>16</w:t>
      </w:r>
    </w:p>
    <w:p>
      <w:pPr>
        <w:pStyle w:val="Normal"/>
        <w:spacing w:before="1" w:after="0"/>
        <w:ind w:left="1034" w:right="718" w:hanging="0"/>
        <w:jc w:val="center"/>
        <w:rPr>
          <w:b/>
          <w:b/>
        </w:rPr>
      </w:pPr>
      <w:r>
        <w:rPr>
          <w:b/>
          <w:spacing w:val="-2"/>
        </w:rPr>
        <w:t>Odpowiedzialność</w:t>
      </w:r>
      <w:r>
        <w:rPr>
          <w:b/>
          <w:spacing w:val="16"/>
        </w:rPr>
        <w:t xml:space="preserve"> </w:t>
      </w:r>
      <w:r>
        <w:rPr>
          <w:b/>
          <w:spacing w:val="-2"/>
        </w:rPr>
        <w:t>Wykonawcy</w:t>
      </w:r>
    </w:p>
    <w:p>
      <w:pPr>
        <w:pStyle w:val="ListParagraph"/>
        <w:numPr>
          <w:ilvl w:val="0"/>
          <w:numId w:val="9"/>
        </w:numPr>
        <w:tabs>
          <w:tab w:val="clear" w:pos="720"/>
          <w:tab w:val="left" w:pos="1257" w:leader="none"/>
          <w:tab w:val="left" w:pos="1259" w:leader="none"/>
        </w:tabs>
        <w:spacing w:before="75" w:after="0"/>
        <w:ind w:left="1259" w:right="657" w:hanging="284"/>
        <w:rPr/>
      </w:pPr>
      <w:r>
        <w:rPr/>
        <w:t>Wykonawca ponosi pełną odpowiedzialność za swoich pracowników i osoby realizujące zamówienie w jego imieniu, a także pracowników i osoby realizujące zamówienie w imieniu Podwykonawców</w:t>
      </w:r>
      <w:r>
        <w:rPr>
          <w:spacing w:val="21"/>
        </w:rPr>
        <w:t xml:space="preserve"> </w:t>
      </w:r>
      <w:r>
        <w:rPr/>
        <w:t>jak</w:t>
      </w:r>
      <w:r>
        <w:rPr>
          <w:spacing w:val="21"/>
        </w:rPr>
        <w:t xml:space="preserve"> </w:t>
      </w:r>
      <w:r>
        <w:rPr/>
        <w:t>i</w:t>
      </w:r>
      <w:r>
        <w:rPr>
          <w:spacing w:val="21"/>
        </w:rPr>
        <w:t xml:space="preserve"> </w:t>
      </w:r>
      <w:r>
        <w:rPr/>
        <w:t>dalszych</w:t>
      </w:r>
      <w:r>
        <w:rPr>
          <w:spacing w:val="21"/>
        </w:rPr>
        <w:t xml:space="preserve"> </w:t>
      </w:r>
      <w:r>
        <w:rPr/>
        <w:t>Podwykonawców</w:t>
      </w:r>
      <w:r>
        <w:rPr>
          <w:spacing w:val="21"/>
        </w:rPr>
        <w:t xml:space="preserve"> </w:t>
      </w:r>
      <w:r>
        <w:rPr/>
        <w:t>w</w:t>
      </w:r>
      <w:r>
        <w:rPr>
          <w:spacing w:val="20"/>
        </w:rPr>
        <w:t xml:space="preserve"> </w:t>
      </w:r>
      <w:r>
        <w:rPr/>
        <w:t>przypadku</w:t>
      </w:r>
      <w:r>
        <w:rPr>
          <w:spacing w:val="21"/>
        </w:rPr>
        <w:t xml:space="preserve"> </w:t>
      </w:r>
      <w:r>
        <w:rPr/>
        <w:t>korzystania</w:t>
      </w:r>
      <w:r>
        <w:rPr>
          <w:spacing w:val="19"/>
        </w:rPr>
        <w:t xml:space="preserve"> </w:t>
      </w:r>
      <w:r>
        <w:rPr/>
        <w:t>z</w:t>
      </w:r>
      <w:r>
        <w:rPr>
          <w:spacing w:val="21"/>
        </w:rPr>
        <w:t xml:space="preserve"> </w:t>
      </w:r>
      <w:r>
        <w:rPr/>
        <w:t>ich</w:t>
      </w:r>
      <w:r>
        <w:rPr>
          <w:spacing w:val="21"/>
        </w:rPr>
        <w:t xml:space="preserve"> </w:t>
      </w:r>
      <w:r>
        <w:rPr/>
        <w:t>usług,</w:t>
      </w:r>
      <w:r>
        <w:rPr>
          <w:spacing w:val="21"/>
        </w:rPr>
        <w:t xml:space="preserve"> </w:t>
      </w:r>
      <w:r>
        <w:rPr/>
        <w:t>jak i</w:t>
      </w:r>
      <w:r>
        <w:rPr>
          <w:spacing w:val="-1"/>
        </w:rPr>
        <w:t xml:space="preserve"> </w:t>
      </w:r>
      <w:r>
        <w:rPr/>
        <w:t>za wszelkie szkody powstałe w związku z prowadzonymi robotami lub w inny sposób związane z wykonywaniem niniejszej umowy, w tym także ruchem pojazdów.</w:t>
      </w:r>
    </w:p>
    <w:p>
      <w:pPr>
        <w:pStyle w:val="ListParagraph"/>
        <w:numPr>
          <w:ilvl w:val="0"/>
          <w:numId w:val="9"/>
        </w:numPr>
        <w:tabs>
          <w:tab w:val="clear" w:pos="720"/>
          <w:tab w:val="left" w:pos="1257" w:leader="none"/>
          <w:tab w:val="left" w:pos="1259" w:leader="none"/>
        </w:tabs>
        <w:spacing w:before="239" w:after="0"/>
        <w:ind w:left="1259" w:right="652" w:hanging="284"/>
        <w:rPr/>
      </w:pPr>
      <w:r>
        <w:rPr/>
        <w:t>Wykonawca ponosi pełną odpowiedzialność za szkody oraz następstwa nieszczęśliwych wypadków</w:t>
      </w:r>
      <w:r>
        <w:rPr>
          <w:spacing w:val="39"/>
        </w:rPr>
        <w:t xml:space="preserve"> </w:t>
      </w:r>
      <w:r>
        <w:rPr/>
        <w:t>pracowników</w:t>
      </w:r>
      <w:r>
        <w:rPr>
          <w:spacing w:val="37"/>
        </w:rPr>
        <w:t xml:space="preserve"> </w:t>
      </w:r>
      <w:r>
        <w:rPr/>
        <w:t>i</w:t>
      </w:r>
      <w:r>
        <w:rPr>
          <w:spacing w:val="40"/>
        </w:rPr>
        <w:t xml:space="preserve"> </w:t>
      </w:r>
      <w:r>
        <w:rPr/>
        <w:t>osób</w:t>
      </w:r>
      <w:r>
        <w:rPr>
          <w:spacing w:val="39"/>
        </w:rPr>
        <w:t xml:space="preserve"> </w:t>
      </w:r>
      <w:r>
        <w:rPr/>
        <w:t>trzecich,</w:t>
      </w:r>
      <w:r>
        <w:rPr>
          <w:spacing w:val="40"/>
        </w:rPr>
        <w:t xml:space="preserve"> </w:t>
      </w:r>
      <w:r>
        <w:rPr/>
        <w:t>powstałe</w:t>
      </w:r>
      <w:r>
        <w:rPr>
          <w:spacing w:val="40"/>
        </w:rPr>
        <w:t xml:space="preserve"> </w:t>
      </w:r>
      <w:r>
        <w:rPr/>
        <w:t>w</w:t>
      </w:r>
      <w:r>
        <w:rPr>
          <w:spacing w:val="39"/>
        </w:rPr>
        <w:t xml:space="preserve"> </w:t>
      </w:r>
      <w:r>
        <w:rPr/>
        <w:t>związku</w:t>
      </w:r>
      <w:r>
        <w:rPr>
          <w:spacing w:val="38"/>
        </w:rPr>
        <w:t xml:space="preserve"> </w:t>
      </w:r>
      <w:r>
        <w:rPr/>
        <w:t>z</w:t>
      </w:r>
      <w:r>
        <w:rPr>
          <w:spacing w:val="40"/>
        </w:rPr>
        <w:t xml:space="preserve"> </w:t>
      </w:r>
      <w:r>
        <w:rPr/>
        <w:t>prowadzonymi</w:t>
      </w:r>
      <w:r>
        <w:rPr>
          <w:spacing w:val="40"/>
        </w:rPr>
        <w:t xml:space="preserve"> </w:t>
      </w:r>
      <w:r>
        <w:rPr/>
        <w:t>robotami, w tym także ruchem pojazdów.</w:t>
      </w:r>
    </w:p>
    <w:p>
      <w:pPr>
        <w:pStyle w:val="ListParagraph"/>
        <w:numPr>
          <w:ilvl w:val="0"/>
          <w:numId w:val="9"/>
        </w:numPr>
        <w:tabs>
          <w:tab w:val="clear" w:pos="720"/>
          <w:tab w:val="left" w:pos="1257" w:leader="none"/>
          <w:tab w:val="left" w:pos="1259" w:leader="none"/>
        </w:tabs>
        <w:spacing w:before="242" w:after="0"/>
        <w:ind w:left="1259" w:right="655" w:hanging="284"/>
        <w:rPr/>
      </w:pPr>
      <w:r>
        <w:rPr/>
        <w:t>Wykonawca ponosi pełną odpowiedzialność za przestrzeganie przepisów bhp, przepisów ochrony ppoż. i dozór mienia na terenie robót, jak i za wszelkie szkody powstałe w trakcie trwania</w:t>
      </w:r>
      <w:r>
        <w:rPr>
          <w:spacing w:val="63"/>
        </w:rPr>
        <w:t xml:space="preserve">  </w:t>
      </w:r>
      <w:r>
        <w:rPr/>
        <w:t>robót</w:t>
      </w:r>
      <w:r>
        <w:rPr>
          <w:spacing w:val="62"/>
        </w:rPr>
        <w:t xml:space="preserve">  </w:t>
      </w:r>
      <w:r>
        <w:rPr/>
        <w:t>na</w:t>
      </w:r>
      <w:r>
        <w:rPr>
          <w:spacing w:val="63"/>
        </w:rPr>
        <w:t xml:space="preserve">  </w:t>
      </w:r>
      <w:r>
        <w:rPr/>
        <w:t>terenie</w:t>
      </w:r>
      <w:r>
        <w:rPr>
          <w:spacing w:val="63"/>
        </w:rPr>
        <w:t xml:space="preserve">  </w:t>
      </w:r>
      <w:r>
        <w:rPr/>
        <w:t>przyjętym</w:t>
      </w:r>
      <w:r>
        <w:rPr>
          <w:spacing w:val="63"/>
        </w:rPr>
        <w:t xml:space="preserve">  </w:t>
      </w:r>
      <w:r>
        <w:rPr/>
        <w:t>od</w:t>
      </w:r>
      <w:r>
        <w:rPr>
          <w:spacing w:val="63"/>
        </w:rPr>
        <w:t xml:space="preserve">  </w:t>
      </w:r>
      <w:r>
        <w:rPr/>
        <w:t>Zamawiającego</w:t>
      </w:r>
      <w:r>
        <w:rPr>
          <w:spacing w:val="63"/>
        </w:rPr>
        <w:t xml:space="preserve">  </w:t>
      </w:r>
      <w:r>
        <w:rPr/>
        <w:t>lub</w:t>
      </w:r>
      <w:r>
        <w:rPr>
          <w:spacing w:val="62"/>
        </w:rPr>
        <w:t xml:space="preserve">  </w:t>
      </w:r>
      <w:r>
        <w:rPr/>
        <w:t>mających</w:t>
      </w:r>
      <w:r>
        <w:rPr>
          <w:spacing w:val="63"/>
        </w:rPr>
        <w:t xml:space="preserve">  </w:t>
      </w:r>
      <w:r>
        <w:rPr/>
        <w:t>związek z prowadzonymi robotami;</w:t>
      </w:r>
    </w:p>
    <w:p>
      <w:pPr>
        <w:pStyle w:val="ListParagraph"/>
        <w:numPr>
          <w:ilvl w:val="0"/>
          <w:numId w:val="9"/>
        </w:numPr>
        <w:tabs>
          <w:tab w:val="clear" w:pos="720"/>
          <w:tab w:val="left" w:pos="1257" w:leader="none"/>
          <w:tab w:val="left" w:pos="1259" w:leader="none"/>
        </w:tabs>
        <w:spacing w:before="241" w:after="0"/>
        <w:ind w:left="1259" w:right="656" w:hanging="284"/>
        <w:rPr/>
      </w:pPr>
      <w:r>
        <w:rPr/>
        <w:t>Wykonawca zobowiązuje się w taki sposób wykonywać niniejszą umowę, aby ani Zamawiający,</w:t>
      </w:r>
      <w:r>
        <w:rPr>
          <w:spacing w:val="80"/>
          <w:w w:val="150"/>
        </w:rPr>
        <w:t xml:space="preserve"> </w:t>
      </w:r>
      <w:r>
        <w:rPr/>
        <w:t>ani</w:t>
      </w:r>
      <w:r>
        <w:rPr>
          <w:spacing w:val="80"/>
          <w:w w:val="150"/>
        </w:rPr>
        <w:t xml:space="preserve"> </w:t>
      </w:r>
      <w:r>
        <w:rPr/>
        <w:t>żadna</w:t>
      </w:r>
      <w:r>
        <w:rPr>
          <w:spacing w:val="36"/>
        </w:rPr>
        <w:t xml:space="preserve">  </w:t>
      </w:r>
      <w:r>
        <w:rPr/>
        <w:t>osoba</w:t>
      </w:r>
      <w:r>
        <w:rPr>
          <w:spacing w:val="80"/>
          <w:w w:val="150"/>
        </w:rPr>
        <w:t xml:space="preserve"> </w:t>
      </w:r>
      <w:r>
        <w:rPr/>
        <w:t>trzecia</w:t>
      </w:r>
      <w:r>
        <w:rPr>
          <w:spacing w:val="36"/>
        </w:rPr>
        <w:t xml:space="preserve">  </w:t>
      </w:r>
      <w:r>
        <w:rPr/>
        <w:t>nie</w:t>
      </w:r>
      <w:r>
        <w:rPr>
          <w:spacing w:val="80"/>
          <w:w w:val="150"/>
        </w:rPr>
        <w:t xml:space="preserve"> </w:t>
      </w:r>
      <w:r>
        <w:rPr/>
        <w:t>doznali</w:t>
      </w:r>
      <w:r>
        <w:rPr>
          <w:spacing w:val="80"/>
          <w:w w:val="150"/>
        </w:rPr>
        <w:t xml:space="preserve"> </w:t>
      </w:r>
      <w:r>
        <w:rPr/>
        <w:t>szkody</w:t>
      </w:r>
      <w:r>
        <w:rPr>
          <w:spacing w:val="80"/>
          <w:w w:val="150"/>
        </w:rPr>
        <w:t xml:space="preserve"> </w:t>
      </w:r>
      <w:r>
        <w:rPr/>
        <w:t>pozostającej</w:t>
      </w:r>
      <w:r>
        <w:rPr>
          <w:spacing w:val="80"/>
          <w:w w:val="150"/>
        </w:rPr>
        <w:t xml:space="preserve"> </w:t>
      </w:r>
      <w:r>
        <w:rPr/>
        <w:t>w</w:t>
      </w:r>
      <w:r>
        <w:rPr>
          <w:spacing w:val="80"/>
          <w:w w:val="150"/>
        </w:rPr>
        <w:t xml:space="preserve"> </w:t>
      </w:r>
      <w:r>
        <w:rPr/>
        <w:t>związku</w:t>
      </w:r>
      <w:r>
        <w:rPr>
          <w:spacing w:val="80"/>
        </w:rPr>
        <w:t xml:space="preserve"> </w:t>
      </w:r>
      <w:r>
        <w:rPr/>
        <w:t>z wykonywaniem niniejszej umowy. W szczególności:</w:t>
      </w:r>
    </w:p>
    <w:p>
      <w:pPr>
        <w:pStyle w:val="ListParagraph"/>
        <w:numPr>
          <w:ilvl w:val="1"/>
          <w:numId w:val="9"/>
        </w:numPr>
        <w:tabs>
          <w:tab w:val="clear" w:pos="720"/>
          <w:tab w:val="left" w:pos="1540" w:leader="none"/>
          <w:tab w:val="left" w:pos="1542" w:leader="none"/>
        </w:tabs>
        <w:spacing w:before="239" w:after="0"/>
        <w:ind w:left="1542" w:right="658" w:hanging="284"/>
        <w:rPr/>
      </w:pPr>
      <w:r>
        <w:rPr/>
        <w:t>Wykonawca zobowiązuje się zabezpieczyć i oznakować prowadzone roboty oraz dbać o prawidłowość oznakowania przez cały czas trwania realizacji zadania oraz odpowiednio zabezpieczyć sprzęt i wyposażenie,</w:t>
      </w:r>
    </w:p>
    <w:p>
      <w:pPr>
        <w:pStyle w:val="ListParagraph"/>
        <w:numPr>
          <w:ilvl w:val="1"/>
          <w:numId w:val="9"/>
        </w:numPr>
        <w:tabs>
          <w:tab w:val="clear" w:pos="720"/>
          <w:tab w:val="left" w:pos="1542" w:leader="none"/>
          <w:tab w:val="left" w:pos="1588" w:leader="none"/>
        </w:tabs>
        <w:spacing w:before="239" w:after="0"/>
        <w:ind w:left="1542" w:right="656" w:hanging="284"/>
        <w:rPr/>
      </w:pPr>
      <w:r>
        <w:rPr/>
        <w:tab/>
        <w:t>Wykonawca zobowiązany jest wydzielić i szczególnie dokładnie zabezpieczyć teren prowadzonych prac, zwłaszcza na ciągach komunikacyjnych,</w:t>
      </w:r>
    </w:p>
    <w:p>
      <w:pPr>
        <w:pStyle w:val="ListParagraph"/>
        <w:numPr>
          <w:ilvl w:val="1"/>
          <w:numId w:val="9"/>
        </w:numPr>
        <w:tabs>
          <w:tab w:val="clear" w:pos="720"/>
          <w:tab w:val="left" w:pos="1540" w:leader="none"/>
          <w:tab w:val="left" w:pos="1542" w:leader="none"/>
        </w:tabs>
        <w:ind w:left="1542" w:right="656" w:hanging="284"/>
        <w:rPr/>
      </w:pPr>
      <w:r>
        <w:rPr/>
        <w:t>Wykonawca zobowiązuje się w czasie realizacji zadania zapewnić na terenie robót</w:t>
      </w:r>
      <w:r>
        <w:rPr>
          <w:spacing w:val="40"/>
        </w:rPr>
        <w:t xml:space="preserve"> </w:t>
      </w:r>
      <w:r>
        <w:rPr/>
        <w:t>należyty ład i porządek, a szczególnie przestrzegać przepisy BHP i P-POŻ.</w:t>
      </w:r>
    </w:p>
    <w:p>
      <w:pPr>
        <w:pStyle w:val="Tretekstu"/>
        <w:spacing w:before="71" w:after="0"/>
        <w:jc w:val="left"/>
        <w:rPr/>
      </w:pPr>
      <w:r>
        <w:rPr/>
      </w:r>
    </w:p>
    <w:p>
      <w:pPr>
        <w:pStyle w:val="ListParagraph"/>
        <w:numPr>
          <w:ilvl w:val="0"/>
          <w:numId w:val="9"/>
        </w:numPr>
        <w:tabs>
          <w:tab w:val="clear" w:pos="720"/>
          <w:tab w:val="left" w:pos="1257" w:leader="none"/>
          <w:tab w:val="left" w:pos="1259" w:leader="none"/>
        </w:tabs>
        <w:spacing w:before="0" w:after="0"/>
        <w:ind w:left="1259" w:right="656" w:hanging="284"/>
        <w:rPr/>
      </w:pPr>
      <w:r>
        <w:rPr/>
        <w:t>Wykonawca naprawi wszelkie szkody osobowe, rzeczowe i finansowe, które wyrządzi Zamawiającemu oraz / lub osobom trzecim, w związku lub przy wykonywaniu niniejszej umowy. W szczególności, w przypadku uszkodzenia lub zniszczenia mienia Zamawiającego lub osób trzecich w toku realizacji zadania, Wykonawca zobowiązuje się doprowadzić je do stanu pierwotnego i naprawić szkodę na własny koszt.</w:t>
      </w:r>
    </w:p>
    <w:p>
      <w:pPr>
        <w:pStyle w:val="ListParagraph"/>
        <w:numPr>
          <w:ilvl w:val="0"/>
          <w:numId w:val="9"/>
        </w:numPr>
        <w:tabs>
          <w:tab w:val="clear" w:pos="720"/>
          <w:tab w:val="left" w:pos="1257" w:leader="none"/>
          <w:tab w:val="left" w:pos="1259" w:leader="none"/>
        </w:tabs>
        <w:spacing w:before="239" w:after="0"/>
        <w:ind w:left="1259" w:right="652" w:hanging="284"/>
        <w:rPr/>
      </w:pPr>
      <w:r>
        <w:rPr/>
        <w:t>Wykonawca dokona</w:t>
      </w:r>
      <w:r>
        <w:rPr>
          <w:spacing w:val="-2"/>
        </w:rPr>
        <w:t xml:space="preserve"> </w:t>
      </w:r>
      <w:r>
        <w:rPr/>
        <w:t>utylizacji powstałych</w:t>
      </w:r>
      <w:r>
        <w:rPr>
          <w:spacing w:val="-1"/>
        </w:rPr>
        <w:t xml:space="preserve"> </w:t>
      </w:r>
      <w:r>
        <w:rPr/>
        <w:t>odpadów zgodnie</w:t>
      </w:r>
      <w:r>
        <w:rPr>
          <w:spacing w:val="-2"/>
        </w:rPr>
        <w:t xml:space="preserve"> </w:t>
      </w:r>
      <w:r>
        <w:rPr/>
        <w:t>z obowiązującymi przepisami na zasadach określonych w § 18 Umowy.</w:t>
      </w:r>
    </w:p>
    <w:p>
      <w:pPr>
        <w:pStyle w:val="ListParagraph"/>
        <w:numPr>
          <w:ilvl w:val="0"/>
          <w:numId w:val="9"/>
        </w:numPr>
        <w:tabs>
          <w:tab w:val="clear" w:pos="720"/>
          <w:tab w:val="left" w:pos="1257" w:leader="none"/>
          <w:tab w:val="left" w:pos="1259" w:leader="none"/>
        </w:tabs>
        <w:spacing w:before="241" w:after="0"/>
        <w:ind w:left="1259" w:right="656" w:hanging="284"/>
        <w:rPr/>
      </w:pPr>
      <w:r>
        <w:rPr/>
        <w:t>Roboty będą wykonywane w czynnym obiekcie, w związku z tym Wykonawca jest zobowiązany do zaplanowania i przeprowadzenia prac w sposób gwarantujący ciągłe funkcjonowanie</w:t>
      </w:r>
      <w:r>
        <w:rPr>
          <w:spacing w:val="80"/>
        </w:rPr>
        <w:t xml:space="preserve"> </w:t>
      </w:r>
      <w:r>
        <w:rPr/>
        <w:t>obiektu</w:t>
      </w:r>
      <w:r>
        <w:rPr>
          <w:spacing w:val="80"/>
        </w:rPr>
        <w:t xml:space="preserve"> </w:t>
      </w:r>
      <w:r>
        <w:rPr/>
        <w:t>oraz</w:t>
      </w:r>
      <w:r>
        <w:rPr>
          <w:spacing w:val="80"/>
        </w:rPr>
        <w:t xml:space="preserve"> </w:t>
      </w:r>
      <w:r>
        <w:rPr/>
        <w:t>zminimalizowania</w:t>
      </w:r>
      <w:r>
        <w:rPr>
          <w:spacing w:val="80"/>
        </w:rPr>
        <w:t xml:space="preserve"> </w:t>
      </w:r>
      <w:r>
        <w:rPr/>
        <w:t>ograniczeń</w:t>
      </w:r>
      <w:r>
        <w:rPr>
          <w:spacing w:val="80"/>
        </w:rPr>
        <w:t xml:space="preserve"> </w:t>
      </w:r>
      <w:r>
        <w:rPr/>
        <w:t>i</w:t>
      </w:r>
      <w:r>
        <w:rPr>
          <w:spacing w:val="80"/>
        </w:rPr>
        <w:t xml:space="preserve"> </w:t>
      </w:r>
      <w:r>
        <w:rPr/>
        <w:t>uciążliwości</w:t>
      </w:r>
      <w:r>
        <w:rPr>
          <w:spacing w:val="80"/>
        </w:rPr>
        <w:t xml:space="preserve"> </w:t>
      </w:r>
      <w:r>
        <w:rPr/>
        <w:t>związanych</w:t>
      </w:r>
      <w:r>
        <w:rPr>
          <w:spacing w:val="80"/>
          <w:w w:val="150"/>
        </w:rPr>
        <w:t xml:space="preserve"> </w:t>
      </w:r>
      <w:r>
        <w:rPr/>
        <w:t>z</w:t>
      </w:r>
      <w:r>
        <w:rPr>
          <w:spacing w:val="-3"/>
        </w:rPr>
        <w:t xml:space="preserve"> </w:t>
      </w:r>
      <w:r>
        <w:rPr/>
        <w:t>wykonywanymi pracami, w szczególności ograniczać hałas i prowadzić prace w sposób jak najmniej uciążliwy dla użytkowników.</w:t>
      </w:r>
    </w:p>
    <w:p>
      <w:pPr>
        <w:pStyle w:val="ListParagraph"/>
        <w:numPr>
          <w:ilvl w:val="0"/>
          <w:numId w:val="9"/>
        </w:numPr>
        <w:tabs>
          <w:tab w:val="clear" w:pos="720"/>
          <w:tab w:val="left" w:pos="1257" w:leader="none"/>
          <w:tab w:val="left" w:pos="1259" w:leader="none"/>
        </w:tabs>
        <w:spacing w:before="239" w:after="0"/>
        <w:ind w:left="1259" w:right="653" w:hanging="284"/>
        <w:rPr/>
      </w:pPr>
      <w:r>
        <w:rPr/>
        <w:t>Wykonawca zobowiązany jest zorganizować roboty w ten sposób, aby zachować ciągłość korzystania z ciągów komunikacyjnych przy i w budynku. Ewentualne zmiany w organizacji komunikacji należy uzgodnić z Zamawiającym. Wykonawca jest zobowiązany zachować czystość na drogach dojazdowych i dojściach do miejsca realizacji robót przez cały okres realizacji zamówienia.</w:t>
      </w:r>
    </w:p>
    <w:p>
      <w:pPr>
        <w:pStyle w:val="ListParagraph"/>
        <w:numPr>
          <w:ilvl w:val="0"/>
          <w:numId w:val="9"/>
        </w:numPr>
        <w:tabs>
          <w:tab w:val="clear" w:pos="720"/>
          <w:tab w:val="left" w:pos="1257" w:leader="none"/>
          <w:tab w:val="left" w:pos="1259" w:leader="none"/>
        </w:tabs>
        <w:spacing w:before="242" w:after="0"/>
        <w:ind w:left="1259" w:right="656" w:hanging="284"/>
        <w:rPr/>
      </w:pPr>
      <w:r>
        <w:rPr/>
        <w:t>Zamawiający nie ponosi odpowiedzialności za zdarzenia i składniki majątkowe Wykonawcy znajdujące się na terenie budowy w trakcie realizacji przedmiotu umowy.</w:t>
      </w:r>
    </w:p>
    <w:p>
      <w:pPr>
        <w:pStyle w:val="Normal"/>
        <w:spacing w:before="241" w:after="0"/>
        <w:ind w:left="1036" w:right="718" w:hanging="0"/>
        <w:jc w:val="center"/>
        <w:rPr>
          <w:b/>
          <w:b/>
          <w:color w:val="000009"/>
          <w:spacing w:val="-7"/>
        </w:rPr>
      </w:pPr>
      <w:r>
        <w:rPr>
          <w:b/>
          <w:color w:val="000009"/>
        </w:rPr>
        <w:t>§</w:t>
      </w:r>
      <w:r>
        <w:rPr>
          <w:b/>
          <w:color w:val="000009"/>
          <w:spacing w:val="-1"/>
        </w:rPr>
        <w:t xml:space="preserve"> </w:t>
      </w:r>
      <w:r>
        <w:rPr>
          <w:b/>
          <w:color w:val="000009"/>
          <w:spacing w:val="-7"/>
        </w:rPr>
        <w:t>17</w:t>
      </w:r>
    </w:p>
    <w:p>
      <w:pPr>
        <w:pStyle w:val="Normal"/>
        <w:spacing w:before="241" w:after="0"/>
        <w:ind w:left="1036" w:right="718" w:hanging="0"/>
        <w:jc w:val="center"/>
        <w:rPr>
          <w:b/>
          <w:b/>
        </w:rPr>
      </w:pPr>
      <w:r>
        <w:rPr>
          <w:b/>
          <w:color w:val="000009"/>
          <w:spacing w:val="-2"/>
        </w:rPr>
        <w:t>Jawność i poufność</w:t>
      </w:r>
    </w:p>
    <w:p>
      <w:pPr>
        <w:pStyle w:val="ListParagraph"/>
        <w:numPr>
          <w:ilvl w:val="0"/>
          <w:numId w:val="8"/>
        </w:numPr>
        <w:tabs>
          <w:tab w:val="clear" w:pos="720"/>
          <w:tab w:val="left" w:pos="1257" w:leader="none"/>
          <w:tab w:val="left" w:pos="1259" w:leader="none"/>
        </w:tabs>
        <w:spacing w:before="239" w:after="0"/>
        <w:ind w:left="1259" w:right="655" w:hanging="284"/>
        <w:rPr/>
      </w:pPr>
      <w:r>
        <w:rPr>
          <w:color w:val="000009"/>
        </w:rPr>
        <w:t>Umowa, jej załączniki i aneksy oraz informacje związane z jej realizacją podlegają udostępnieniu na zasadach określonych w PZP i przepisach o dostępie do informacji publicznej. Ochronie podlegają wyłącznie informacje prawnie chronione, w tym skutecznie zastrzeżona tajemnica przedsiębiorstwa.</w:t>
      </w:r>
    </w:p>
    <w:p>
      <w:pPr>
        <w:pStyle w:val="ListParagraph"/>
        <w:numPr>
          <w:ilvl w:val="0"/>
          <w:numId w:val="8"/>
        </w:numPr>
        <w:tabs>
          <w:tab w:val="clear" w:pos="720"/>
          <w:tab w:val="left" w:pos="1257" w:leader="none"/>
          <w:tab w:val="left" w:pos="1259" w:leader="none"/>
        </w:tabs>
        <w:spacing w:before="243" w:after="0"/>
        <w:ind w:left="1259" w:right="657" w:hanging="284"/>
        <w:rPr/>
      </w:pPr>
      <w:r>
        <w:rPr>
          <w:color w:val="000009"/>
        </w:rPr>
        <w:t>Wykonawca zobowiązuje się zachować w poufności informacje prawnie chronione uzyskane w związku z zawarciem i wykonywaniem Umowy oraz wykorzystywać je wyłącznie w celu realizacji Umowy.</w:t>
      </w:r>
    </w:p>
    <w:p>
      <w:pPr>
        <w:pStyle w:val="ListParagraph"/>
        <w:numPr>
          <w:ilvl w:val="0"/>
          <w:numId w:val="8"/>
        </w:numPr>
        <w:tabs>
          <w:tab w:val="clear" w:pos="720"/>
          <w:tab w:val="left" w:pos="1257" w:leader="none"/>
          <w:tab w:val="left" w:pos="1259" w:leader="none"/>
        </w:tabs>
        <w:spacing w:before="239" w:after="0"/>
        <w:ind w:left="1259" w:right="656" w:hanging="284"/>
        <w:rPr/>
      </w:pPr>
      <w:r>
        <w:rPr>
          <w:color w:val="000009"/>
        </w:rPr>
        <w:t>Obowiązek poufności nie obejmuje informacji publicznie dostępnych ani ujawnianych na podstawie powszechnie obowiązujących przepisów prawa, prawomocnego orzeczenia lub żądania uprawnionego organu.</w:t>
      </w:r>
    </w:p>
    <w:p>
      <w:pPr>
        <w:pStyle w:val="ListParagraph"/>
        <w:numPr>
          <w:ilvl w:val="0"/>
          <w:numId w:val="8"/>
        </w:numPr>
        <w:tabs>
          <w:tab w:val="clear" w:pos="720"/>
          <w:tab w:val="left" w:pos="1257" w:leader="none"/>
          <w:tab w:val="left" w:pos="1259" w:leader="none"/>
        </w:tabs>
        <w:ind w:left="1259" w:right="661" w:hanging="284"/>
        <w:rPr/>
      </w:pPr>
      <w:r>
        <w:rPr>
          <w:color w:val="000009"/>
        </w:rPr>
        <w:t>Na żądanie Zamawiającego, po zakończeniu Umowy Wykonawca zobowiązany jest usunąć dane i informacje poufne, względnie zniszczyć dokumenty, w których były one zawarte.</w:t>
      </w:r>
    </w:p>
    <w:p>
      <w:pPr>
        <w:pStyle w:val="ListParagraph"/>
        <w:numPr>
          <w:ilvl w:val="0"/>
          <w:numId w:val="8"/>
        </w:numPr>
        <w:tabs>
          <w:tab w:val="clear" w:pos="720"/>
          <w:tab w:val="left" w:pos="1306" w:leader="none"/>
        </w:tabs>
        <w:spacing w:before="241" w:after="0"/>
        <w:ind w:left="1306" w:hanging="330"/>
        <w:rPr/>
      </w:pPr>
      <w:r>
        <w:rPr>
          <w:color w:val="000009"/>
        </w:rPr>
        <w:t>Obowiązek</w:t>
      </w:r>
      <w:r>
        <w:rPr>
          <w:color w:val="000009"/>
          <w:spacing w:val="-11"/>
        </w:rPr>
        <w:t xml:space="preserve"> </w:t>
      </w:r>
      <w:r>
        <w:rPr>
          <w:color w:val="000009"/>
        </w:rPr>
        <w:t>zachowania</w:t>
      </w:r>
      <w:r>
        <w:rPr>
          <w:color w:val="000009"/>
          <w:spacing w:val="-5"/>
        </w:rPr>
        <w:t xml:space="preserve"> </w:t>
      </w:r>
      <w:r>
        <w:rPr>
          <w:color w:val="000009"/>
        </w:rPr>
        <w:t>tajemnicy</w:t>
      </w:r>
      <w:r>
        <w:rPr>
          <w:color w:val="000009"/>
          <w:spacing w:val="-6"/>
        </w:rPr>
        <w:t xml:space="preserve"> </w:t>
      </w:r>
      <w:r>
        <w:rPr>
          <w:color w:val="000009"/>
        </w:rPr>
        <w:t>jest</w:t>
      </w:r>
      <w:r>
        <w:rPr>
          <w:color w:val="000009"/>
          <w:spacing w:val="-7"/>
        </w:rPr>
        <w:t xml:space="preserve"> </w:t>
      </w:r>
      <w:r>
        <w:rPr>
          <w:color w:val="000009"/>
        </w:rPr>
        <w:t>nieograniczony</w:t>
      </w:r>
      <w:r>
        <w:rPr>
          <w:color w:val="000009"/>
          <w:spacing w:val="-7"/>
        </w:rPr>
        <w:t xml:space="preserve"> </w:t>
      </w:r>
      <w:r>
        <w:rPr>
          <w:color w:val="000009"/>
        </w:rPr>
        <w:t>w</w:t>
      </w:r>
      <w:r>
        <w:rPr>
          <w:color w:val="000009"/>
          <w:spacing w:val="-6"/>
        </w:rPr>
        <w:t xml:space="preserve"> </w:t>
      </w:r>
      <w:r>
        <w:rPr>
          <w:color w:val="000009"/>
          <w:spacing w:val="-2"/>
        </w:rPr>
        <w:t>czasie.</w:t>
      </w:r>
    </w:p>
    <w:p>
      <w:pPr>
        <w:pStyle w:val="Tretekstu"/>
        <w:spacing w:before="237" w:after="0"/>
        <w:jc w:val="left"/>
        <w:rPr/>
      </w:pPr>
      <w:r>
        <w:rPr/>
      </w:r>
    </w:p>
    <w:p>
      <w:pPr>
        <w:pStyle w:val="Normal"/>
        <w:ind w:left="1036" w:right="718" w:hanging="0"/>
        <w:jc w:val="center"/>
        <w:rPr>
          <w:b/>
          <w:b/>
        </w:rPr>
      </w:pPr>
      <w:r>
        <w:rPr>
          <w:b/>
        </w:rPr>
        <w:t>§</w:t>
      </w:r>
      <w:r>
        <w:rPr>
          <w:b/>
          <w:spacing w:val="-1"/>
        </w:rPr>
        <w:t xml:space="preserve"> </w:t>
      </w:r>
      <w:r>
        <w:rPr>
          <w:b/>
          <w:spacing w:val="-7"/>
        </w:rPr>
        <w:t>18</w:t>
      </w:r>
    </w:p>
    <w:p>
      <w:pPr>
        <w:pStyle w:val="Normal"/>
        <w:spacing w:before="2" w:after="0"/>
        <w:ind w:left="1035" w:right="718" w:hanging="0"/>
        <w:jc w:val="center"/>
        <w:rPr>
          <w:b/>
          <w:b/>
        </w:rPr>
      </w:pPr>
      <w:r>
        <w:rPr>
          <w:b/>
        </w:rPr>
        <w:t>Ochrona</w:t>
      </w:r>
      <w:r>
        <w:rPr>
          <w:b/>
          <w:spacing w:val="-6"/>
        </w:rPr>
        <w:t xml:space="preserve"> </w:t>
      </w:r>
      <w:r>
        <w:rPr>
          <w:b/>
        </w:rPr>
        <w:t>środowiska</w:t>
      </w:r>
      <w:r>
        <w:rPr>
          <w:b/>
          <w:spacing w:val="36"/>
        </w:rPr>
        <w:t xml:space="preserve"> </w:t>
      </w:r>
      <w:r>
        <w:rPr>
          <w:b/>
        </w:rPr>
        <w:t>i</w:t>
      </w:r>
      <w:r>
        <w:rPr>
          <w:b/>
          <w:spacing w:val="-6"/>
        </w:rPr>
        <w:t xml:space="preserve"> </w:t>
      </w:r>
      <w:r>
        <w:rPr>
          <w:b/>
        </w:rPr>
        <w:t>gospodarka</w:t>
      </w:r>
      <w:r>
        <w:rPr>
          <w:b/>
          <w:spacing w:val="-5"/>
        </w:rPr>
        <w:t xml:space="preserve"> </w:t>
      </w:r>
      <w:r>
        <w:rPr>
          <w:b/>
          <w:spacing w:val="-2"/>
        </w:rPr>
        <w:t>odpadami</w:t>
      </w:r>
    </w:p>
    <w:p>
      <w:pPr>
        <w:pStyle w:val="ListParagraph"/>
        <w:numPr>
          <w:ilvl w:val="0"/>
          <w:numId w:val="7"/>
        </w:numPr>
        <w:tabs>
          <w:tab w:val="clear" w:pos="720"/>
          <w:tab w:val="left" w:pos="1401" w:leader="none"/>
          <w:tab w:val="left" w:pos="1403" w:leader="none"/>
        </w:tabs>
        <w:spacing w:before="159" w:after="0"/>
        <w:ind w:left="1403" w:right="657" w:hanging="428"/>
        <w:jc w:val="both"/>
        <w:rPr/>
      </w:pPr>
      <w:r>
        <w:rPr/>
        <w:t>Wykonawca, jako podmiot korzystający ze środowiska, jest obowiązany do przestrzegania wymagań ochrony środowiska na podstawie obowiązujących przepisów Prawa.</w:t>
      </w:r>
    </w:p>
    <w:p>
      <w:pPr>
        <w:pStyle w:val="ListParagraph"/>
        <w:numPr>
          <w:ilvl w:val="0"/>
          <w:numId w:val="7"/>
        </w:numPr>
        <w:tabs>
          <w:tab w:val="clear" w:pos="720"/>
          <w:tab w:val="left" w:pos="1401" w:leader="none"/>
          <w:tab w:val="left" w:pos="1403" w:leader="none"/>
        </w:tabs>
        <w:spacing w:before="200" w:after="0"/>
        <w:ind w:left="1403" w:right="655" w:hanging="428"/>
        <w:jc w:val="both"/>
        <w:rPr/>
      </w:pPr>
      <w:r>
        <w:rPr/>
        <w:t>Wykonawca w czasie wykonywania robót budowlanych oraz usuwania ewentualnych Wad jest zobowiązany podjąć niezbędne działania w celu ochrony środowiska i przyrody na terenie budowy i wokół terenu budowy.</w:t>
      </w:r>
    </w:p>
    <w:p>
      <w:pPr>
        <w:pStyle w:val="ListParagraph"/>
        <w:numPr>
          <w:ilvl w:val="0"/>
          <w:numId w:val="7"/>
        </w:numPr>
        <w:tabs>
          <w:tab w:val="clear" w:pos="720"/>
          <w:tab w:val="left" w:pos="1401" w:leader="none"/>
          <w:tab w:val="left" w:pos="1403" w:leader="none"/>
        </w:tabs>
        <w:spacing w:before="201" w:after="0"/>
        <w:ind w:left="1403" w:right="654" w:hanging="428"/>
        <w:jc w:val="both"/>
        <w:rPr/>
      </w:pPr>
      <w:r>
        <w:rPr/>
        <w:t>Wykonawca</w:t>
      </w:r>
      <w:r>
        <w:rPr>
          <w:spacing w:val="63"/>
        </w:rPr>
        <w:t xml:space="preserve">  </w:t>
      </w:r>
      <w:r>
        <w:rPr/>
        <w:t>jest</w:t>
      </w:r>
      <w:r>
        <w:rPr>
          <w:spacing w:val="62"/>
        </w:rPr>
        <w:t xml:space="preserve">  </w:t>
      </w:r>
      <w:r>
        <w:rPr/>
        <w:t>zobowiązany</w:t>
      </w:r>
      <w:r>
        <w:rPr>
          <w:spacing w:val="63"/>
        </w:rPr>
        <w:t xml:space="preserve">  </w:t>
      </w:r>
      <w:r>
        <w:rPr/>
        <w:t>do</w:t>
      </w:r>
      <w:r>
        <w:rPr>
          <w:spacing w:val="63"/>
        </w:rPr>
        <w:t xml:space="preserve">  </w:t>
      </w:r>
      <w:r>
        <w:rPr/>
        <w:t>postępowania</w:t>
      </w:r>
      <w:r>
        <w:rPr>
          <w:spacing w:val="64"/>
        </w:rPr>
        <w:t xml:space="preserve">  </w:t>
      </w:r>
      <w:r>
        <w:rPr/>
        <w:t>zgodnie</w:t>
      </w:r>
      <w:r>
        <w:rPr>
          <w:spacing w:val="62"/>
        </w:rPr>
        <w:t xml:space="preserve">  </w:t>
      </w:r>
      <w:r>
        <w:rPr/>
        <w:t>z</w:t>
      </w:r>
      <w:r>
        <w:rPr>
          <w:spacing w:val="63"/>
        </w:rPr>
        <w:t xml:space="preserve">  </w:t>
      </w:r>
      <w:r>
        <w:rPr/>
        <w:t>ostateczną</w:t>
      </w:r>
      <w:r>
        <w:rPr>
          <w:spacing w:val="62"/>
        </w:rPr>
        <w:t xml:space="preserve">  </w:t>
      </w:r>
      <w:r>
        <w:rPr/>
        <w:t>decyzją o</w:t>
      </w:r>
      <w:r>
        <w:rPr>
          <w:spacing w:val="-5"/>
        </w:rPr>
        <w:t xml:space="preserve"> </w:t>
      </w:r>
      <w:r>
        <w:rPr/>
        <w:t>środowiskowych</w:t>
      </w:r>
      <w:r>
        <w:rPr>
          <w:spacing w:val="-2"/>
        </w:rPr>
        <w:t xml:space="preserve"> </w:t>
      </w:r>
      <w:r>
        <w:rPr/>
        <w:t>uwarunkowaniach</w:t>
      </w:r>
      <w:r>
        <w:rPr>
          <w:spacing w:val="-2"/>
        </w:rPr>
        <w:t xml:space="preserve"> </w:t>
      </w:r>
      <w:r>
        <w:rPr/>
        <w:t>na</w:t>
      </w:r>
      <w:r>
        <w:rPr>
          <w:spacing w:val="-4"/>
        </w:rPr>
        <w:t xml:space="preserve"> </w:t>
      </w:r>
      <w:r>
        <w:rPr/>
        <w:t>realizację</w:t>
      </w:r>
      <w:r>
        <w:rPr>
          <w:spacing w:val="-4"/>
        </w:rPr>
        <w:t xml:space="preserve"> </w:t>
      </w:r>
      <w:r>
        <w:rPr/>
        <w:t>przedsięwzięcia</w:t>
      </w:r>
      <w:r>
        <w:rPr>
          <w:spacing w:val="-3"/>
        </w:rPr>
        <w:t xml:space="preserve"> </w:t>
      </w:r>
      <w:r>
        <w:rPr/>
        <w:t>wydaną</w:t>
      </w:r>
      <w:r>
        <w:rPr>
          <w:spacing w:val="-4"/>
        </w:rPr>
        <w:t xml:space="preserve"> </w:t>
      </w:r>
      <w:r>
        <w:rPr/>
        <w:t>przez</w:t>
      </w:r>
      <w:r>
        <w:rPr>
          <w:spacing w:val="-2"/>
        </w:rPr>
        <w:t xml:space="preserve"> </w:t>
      </w:r>
      <w:r>
        <w:rPr/>
        <w:t xml:space="preserve">właściwy </w:t>
      </w:r>
      <w:r>
        <w:rPr>
          <w:spacing w:val="-2"/>
        </w:rPr>
        <w:t>organ.</w:t>
      </w:r>
    </w:p>
    <w:p>
      <w:pPr>
        <w:pStyle w:val="ListParagraph"/>
        <w:numPr>
          <w:ilvl w:val="0"/>
          <w:numId w:val="7"/>
        </w:numPr>
        <w:tabs>
          <w:tab w:val="clear" w:pos="720"/>
          <w:tab w:val="left" w:pos="1401" w:leader="none"/>
          <w:tab w:val="left" w:pos="1403" w:leader="none"/>
        </w:tabs>
        <w:spacing w:before="200" w:after="0"/>
        <w:ind w:left="1403" w:right="657" w:hanging="428"/>
        <w:jc w:val="both"/>
        <w:rPr/>
      </w:pPr>
      <w:r>
        <w:rPr/>
        <w:t>Strony zgodnie ustalają, że Wykonawca będzie wytwarzającym i posiadaczem odpadów powstałych przy realizacji Przedmiotu Umowy zgodnie z Ustawą o odpadach.</w:t>
      </w:r>
    </w:p>
    <w:p>
      <w:pPr>
        <w:pStyle w:val="ListParagraph"/>
        <w:numPr>
          <w:ilvl w:val="0"/>
          <w:numId w:val="7"/>
        </w:numPr>
        <w:tabs>
          <w:tab w:val="clear" w:pos="720"/>
          <w:tab w:val="left" w:pos="1401" w:leader="none"/>
          <w:tab w:val="left" w:pos="1403" w:leader="none"/>
        </w:tabs>
        <w:spacing w:before="200" w:after="0"/>
        <w:ind w:left="1403" w:right="657" w:hanging="428"/>
        <w:jc w:val="both"/>
        <w:rPr/>
      </w:pPr>
      <w:r>
        <w:rPr/>
        <w:t>Wykonawca</w:t>
      </w:r>
      <w:r>
        <w:rPr>
          <w:spacing w:val="-3"/>
        </w:rPr>
        <w:t xml:space="preserve"> </w:t>
      </w:r>
      <w:r>
        <w:rPr/>
        <w:t>zobowiązany</w:t>
      </w:r>
      <w:r>
        <w:rPr>
          <w:spacing w:val="-6"/>
        </w:rPr>
        <w:t xml:space="preserve"> </w:t>
      </w:r>
      <w:r>
        <w:rPr/>
        <w:t>będzie</w:t>
      </w:r>
      <w:r>
        <w:rPr>
          <w:spacing w:val="-3"/>
        </w:rPr>
        <w:t xml:space="preserve"> </w:t>
      </w:r>
      <w:r>
        <w:rPr/>
        <w:t>do</w:t>
      </w:r>
      <w:r>
        <w:rPr>
          <w:spacing w:val="-1"/>
        </w:rPr>
        <w:t xml:space="preserve"> </w:t>
      </w:r>
      <w:r>
        <w:rPr/>
        <w:t>zagospodarowania</w:t>
      </w:r>
      <w:r>
        <w:rPr>
          <w:spacing w:val="-4"/>
        </w:rPr>
        <w:t xml:space="preserve"> </w:t>
      </w:r>
      <w:r>
        <w:rPr/>
        <w:t>odpadów</w:t>
      </w:r>
      <w:r>
        <w:rPr>
          <w:spacing w:val="-5"/>
        </w:rPr>
        <w:t xml:space="preserve"> </w:t>
      </w:r>
      <w:r>
        <w:rPr/>
        <w:t>powstałych</w:t>
      </w:r>
      <w:r>
        <w:rPr>
          <w:spacing w:val="-2"/>
        </w:rPr>
        <w:t xml:space="preserve"> </w:t>
      </w:r>
      <w:r>
        <w:rPr/>
        <w:t>przy</w:t>
      </w:r>
      <w:r>
        <w:rPr>
          <w:spacing w:val="-5"/>
        </w:rPr>
        <w:t xml:space="preserve"> </w:t>
      </w:r>
      <w:r>
        <w:rPr/>
        <w:t>realizacji Przedmiotu Umowy we własnym zakresie oraz zgodnie z obowiązującymi normami dotyczącymi</w:t>
      </w:r>
      <w:r>
        <w:rPr>
          <w:spacing w:val="71"/>
          <w:w w:val="150"/>
        </w:rPr>
        <w:t xml:space="preserve"> </w:t>
      </w:r>
      <w:r>
        <w:rPr/>
        <w:t>gospodarki</w:t>
      </w:r>
      <w:r>
        <w:rPr>
          <w:spacing w:val="69"/>
          <w:w w:val="150"/>
        </w:rPr>
        <w:t xml:space="preserve"> </w:t>
      </w:r>
      <w:r>
        <w:rPr/>
        <w:t>odpadami,</w:t>
      </w:r>
      <w:r>
        <w:rPr>
          <w:spacing w:val="80"/>
        </w:rPr>
        <w:t xml:space="preserve"> </w:t>
      </w:r>
      <w:r>
        <w:rPr/>
        <w:t>o</w:t>
      </w:r>
      <w:r>
        <w:rPr>
          <w:spacing w:val="71"/>
          <w:w w:val="150"/>
        </w:rPr>
        <w:t xml:space="preserve"> </w:t>
      </w:r>
      <w:r>
        <w:rPr/>
        <w:t>których</w:t>
      </w:r>
      <w:r>
        <w:rPr>
          <w:spacing w:val="69"/>
          <w:w w:val="150"/>
        </w:rPr>
        <w:t xml:space="preserve"> </w:t>
      </w:r>
      <w:r>
        <w:rPr/>
        <w:t>mowa</w:t>
      </w:r>
      <w:r>
        <w:rPr>
          <w:spacing w:val="71"/>
          <w:w w:val="150"/>
        </w:rPr>
        <w:t xml:space="preserve"> </w:t>
      </w:r>
      <w:r>
        <w:rPr/>
        <w:t>w</w:t>
      </w:r>
      <w:r>
        <w:rPr>
          <w:spacing w:val="71"/>
          <w:w w:val="150"/>
        </w:rPr>
        <w:t xml:space="preserve"> </w:t>
      </w:r>
      <w:r>
        <w:rPr/>
        <w:t>ust.</w:t>
      </w:r>
      <w:r>
        <w:rPr>
          <w:spacing w:val="71"/>
          <w:w w:val="150"/>
        </w:rPr>
        <w:t xml:space="preserve"> </w:t>
      </w:r>
      <w:r>
        <w:rPr/>
        <w:t>10</w:t>
      </w:r>
      <w:r>
        <w:rPr>
          <w:spacing w:val="71"/>
          <w:w w:val="150"/>
        </w:rPr>
        <w:t xml:space="preserve"> </w:t>
      </w:r>
      <w:r>
        <w:rPr/>
        <w:t>poniżej</w:t>
      </w:r>
      <w:r>
        <w:rPr>
          <w:spacing w:val="71"/>
          <w:w w:val="150"/>
        </w:rPr>
        <w:t xml:space="preserve">  </w:t>
      </w:r>
      <w:r>
        <w:rPr/>
        <w:t>i</w:t>
      </w:r>
      <w:r>
        <w:rPr>
          <w:spacing w:val="71"/>
          <w:w w:val="150"/>
        </w:rPr>
        <w:t xml:space="preserve"> </w:t>
      </w:r>
      <w:r>
        <w:rPr/>
        <w:t>zgodnie z wymogami Zamawiającego, o ile takie zostały Wykonawcy przekazane.</w:t>
      </w:r>
    </w:p>
    <w:p>
      <w:pPr>
        <w:pStyle w:val="ListParagraph"/>
        <w:numPr>
          <w:ilvl w:val="0"/>
          <w:numId w:val="7"/>
        </w:numPr>
        <w:tabs>
          <w:tab w:val="clear" w:pos="720"/>
          <w:tab w:val="left" w:pos="1401" w:leader="none"/>
          <w:tab w:val="left" w:pos="1403" w:leader="none"/>
        </w:tabs>
        <w:spacing w:before="199" w:after="0"/>
        <w:ind w:left="1403" w:right="646" w:hanging="428"/>
        <w:jc w:val="both"/>
        <w:rPr/>
      </w:pPr>
      <w:r>
        <w:rPr>
          <w:spacing w:val="-4"/>
        </w:rPr>
        <w:t>Materiały</w:t>
      </w:r>
      <w:r>
        <w:rPr>
          <w:spacing w:val="-5"/>
        </w:rPr>
        <w:t xml:space="preserve"> </w:t>
      </w:r>
      <w:r>
        <w:rPr>
          <w:spacing w:val="-4"/>
        </w:rPr>
        <w:t xml:space="preserve">z rozbiórki (demontażu) stosownie do ustaleń podanych w poszczególnych pozycjach </w:t>
      </w:r>
      <w:r>
        <w:rPr/>
        <w:t xml:space="preserve">Kosztorysu ofertowego przejmie Wykonawca za wyjątkiem demontowanych grzejników. Zamawiający zastrzega sobie prawo wprowadzenia zmian w zakresie ilości i rodzajów </w:t>
      </w:r>
      <w:r>
        <w:rPr>
          <w:spacing w:val="-2"/>
        </w:rPr>
        <w:t>materiałów</w:t>
      </w:r>
      <w:r>
        <w:rPr>
          <w:spacing w:val="-13"/>
        </w:rPr>
        <w:t xml:space="preserve"> </w:t>
      </w:r>
      <w:r>
        <w:rPr>
          <w:spacing w:val="-2"/>
        </w:rPr>
        <w:t>przejmowanych</w:t>
      </w:r>
      <w:r>
        <w:rPr>
          <w:spacing w:val="-15"/>
        </w:rPr>
        <w:t xml:space="preserve"> </w:t>
      </w:r>
      <w:r>
        <w:rPr>
          <w:spacing w:val="-2"/>
        </w:rPr>
        <w:t>przez</w:t>
      </w:r>
      <w:r>
        <w:rPr>
          <w:spacing w:val="-12"/>
        </w:rPr>
        <w:t xml:space="preserve"> </w:t>
      </w:r>
      <w:r>
        <w:rPr>
          <w:spacing w:val="-2"/>
        </w:rPr>
        <w:t>Wykonawcę</w:t>
      </w:r>
      <w:r>
        <w:rPr>
          <w:spacing w:val="-12"/>
        </w:rPr>
        <w:t xml:space="preserve"> </w:t>
      </w:r>
      <w:r>
        <w:rPr>
          <w:spacing w:val="-2"/>
        </w:rPr>
        <w:t>do</w:t>
      </w:r>
      <w:r>
        <w:rPr>
          <w:spacing w:val="-12"/>
        </w:rPr>
        <w:t xml:space="preserve"> </w:t>
      </w:r>
      <w:r>
        <w:rPr>
          <w:spacing w:val="-2"/>
        </w:rPr>
        <w:t>utylizacji.</w:t>
      </w:r>
    </w:p>
    <w:p>
      <w:pPr>
        <w:pStyle w:val="ListParagraph"/>
        <w:numPr>
          <w:ilvl w:val="0"/>
          <w:numId w:val="7"/>
        </w:numPr>
        <w:tabs>
          <w:tab w:val="clear" w:pos="720"/>
          <w:tab w:val="left" w:pos="1401" w:leader="none"/>
          <w:tab w:val="left" w:pos="1403" w:leader="none"/>
        </w:tabs>
        <w:spacing w:before="75" w:after="0"/>
        <w:ind w:left="1403" w:right="656" w:hanging="428"/>
        <w:jc w:val="both"/>
        <w:rPr/>
      </w:pPr>
      <w:r>
        <w:rPr/>
        <w:t>Materiały nadające się do wykorzystania zagospodaruje według uznania Wykonawca, natomiast z materiałami nie nadającymi się do wykorzystania (zakwalifikowanymi jako odpady) Wykonawca będzie postępował zgodnie z przepisami Ustawy o odpadach.</w:t>
      </w:r>
    </w:p>
    <w:p>
      <w:pPr>
        <w:pStyle w:val="ListParagraph"/>
        <w:numPr>
          <w:ilvl w:val="0"/>
          <w:numId w:val="7"/>
        </w:numPr>
        <w:tabs>
          <w:tab w:val="clear" w:pos="720"/>
          <w:tab w:val="left" w:pos="1401" w:leader="none"/>
          <w:tab w:val="left" w:pos="1403" w:leader="none"/>
        </w:tabs>
        <w:spacing w:before="198" w:after="0"/>
        <w:ind w:left="1403" w:right="659" w:hanging="428"/>
        <w:jc w:val="both"/>
        <w:rPr/>
      </w:pPr>
      <w:r>
        <w:rPr/>
        <w:t>Wykonawca</w:t>
      </w:r>
      <w:r>
        <w:rPr>
          <w:spacing w:val="40"/>
        </w:rPr>
        <w:t xml:space="preserve"> </w:t>
      </w:r>
      <w:r>
        <w:rPr/>
        <w:t>zobowiązany</w:t>
      </w:r>
      <w:r>
        <w:rPr>
          <w:spacing w:val="40"/>
        </w:rPr>
        <w:t xml:space="preserve"> </w:t>
      </w:r>
      <w:r>
        <w:rPr/>
        <w:t>jest</w:t>
      </w:r>
      <w:r>
        <w:rPr>
          <w:spacing w:val="40"/>
        </w:rPr>
        <w:t xml:space="preserve"> </w:t>
      </w:r>
      <w:r>
        <w:rPr/>
        <w:t>na</w:t>
      </w:r>
      <w:r>
        <w:rPr>
          <w:spacing w:val="40"/>
        </w:rPr>
        <w:t xml:space="preserve"> </w:t>
      </w:r>
      <w:r>
        <w:rPr/>
        <w:t>bieżąco</w:t>
      </w:r>
      <w:r>
        <w:rPr>
          <w:spacing w:val="40"/>
        </w:rPr>
        <w:t xml:space="preserve"> </w:t>
      </w:r>
      <w:r>
        <w:rPr/>
        <w:t>usuwać</w:t>
      </w:r>
      <w:r>
        <w:rPr>
          <w:spacing w:val="40"/>
        </w:rPr>
        <w:t xml:space="preserve"> </w:t>
      </w:r>
      <w:r>
        <w:rPr/>
        <w:t>z</w:t>
      </w:r>
      <w:r>
        <w:rPr>
          <w:spacing w:val="40"/>
        </w:rPr>
        <w:t xml:space="preserve"> </w:t>
      </w:r>
      <w:r>
        <w:rPr/>
        <w:t>Terenu</w:t>
      </w:r>
      <w:r>
        <w:rPr>
          <w:spacing w:val="40"/>
        </w:rPr>
        <w:t xml:space="preserve"> </w:t>
      </w:r>
      <w:r>
        <w:rPr/>
        <w:t>budowy</w:t>
      </w:r>
      <w:r>
        <w:rPr>
          <w:spacing w:val="40"/>
        </w:rPr>
        <w:t xml:space="preserve"> </w:t>
      </w:r>
      <w:r>
        <w:rPr/>
        <w:t>wszystkie</w:t>
      </w:r>
      <w:r>
        <w:rPr>
          <w:spacing w:val="40"/>
        </w:rPr>
        <w:t xml:space="preserve"> </w:t>
      </w:r>
      <w:r>
        <w:rPr/>
        <w:t>odpadki</w:t>
      </w:r>
      <w:r>
        <w:rPr>
          <w:spacing w:val="80"/>
          <w:w w:val="150"/>
        </w:rPr>
        <w:t xml:space="preserve"> </w:t>
      </w:r>
      <w:r>
        <w:rPr/>
        <w:t>i opakowania powstałe przy wykonywaniu robót objętych Przedmiotem Umowy.</w:t>
      </w:r>
    </w:p>
    <w:p>
      <w:pPr>
        <w:pStyle w:val="ListParagraph"/>
        <w:numPr>
          <w:ilvl w:val="0"/>
          <w:numId w:val="7"/>
        </w:numPr>
        <w:tabs>
          <w:tab w:val="clear" w:pos="720"/>
          <w:tab w:val="left" w:pos="1401" w:leader="none"/>
          <w:tab w:val="left" w:pos="1403" w:leader="none"/>
        </w:tabs>
        <w:spacing w:before="202" w:after="0"/>
        <w:ind w:left="1403" w:right="655" w:hanging="428"/>
        <w:jc w:val="both"/>
        <w:rPr/>
      </w:pPr>
      <w:r>
        <w:rPr/>
        <w:t>Wykonawca zobowiązany jest do segregacji zdemontowanych elementów konstrukcji oraz do utylizacji demontowanych materiałów i urządzeń.</w:t>
      </w:r>
    </w:p>
    <w:p>
      <w:pPr>
        <w:pStyle w:val="ListParagraph"/>
        <w:numPr>
          <w:ilvl w:val="0"/>
          <w:numId w:val="7"/>
        </w:numPr>
        <w:tabs>
          <w:tab w:val="clear" w:pos="720"/>
          <w:tab w:val="left" w:pos="1401" w:leader="none"/>
          <w:tab w:val="left" w:pos="1403" w:leader="none"/>
        </w:tabs>
        <w:spacing w:before="199" w:after="0"/>
        <w:ind w:left="1403" w:right="657" w:hanging="428"/>
        <w:jc w:val="both"/>
        <w:rPr/>
      </w:pPr>
      <w:r>
        <w:rPr/>
        <w:t>Wykonawca zobowiązany jest do postępowania z odpadami w sposób zapewniający</w:t>
      </w:r>
      <w:r>
        <w:rPr>
          <w:spacing w:val="40"/>
        </w:rPr>
        <w:t xml:space="preserve"> </w:t>
      </w:r>
      <w:r>
        <w:rPr/>
        <w:t>ochronę życia i zdrowia ludzi, a w szczególności przestrzegania obowiązujących w tym zakresie przepisów prawa</w:t>
      </w:r>
      <w:r>
        <w:rPr>
          <w:spacing w:val="40"/>
        </w:rPr>
        <w:t xml:space="preserve"> </w:t>
      </w:r>
      <w:r>
        <w:rPr/>
        <w:t>tj.:</w:t>
      </w:r>
    </w:p>
    <w:p>
      <w:pPr>
        <w:pStyle w:val="ListParagraph"/>
        <w:numPr>
          <w:ilvl w:val="1"/>
          <w:numId w:val="7"/>
        </w:numPr>
        <w:tabs>
          <w:tab w:val="clear" w:pos="720"/>
          <w:tab w:val="left" w:pos="2248" w:leader="none"/>
        </w:tabs>
        <w:spacing w:before="242" w:after="0"/>
        <w:ind w:left="2248" w:hanging="552"/>
        <w:rPr/>
      </w:pPr>
      <w:r>
        <w:rPr/>
        <w:t>Ustawy</w:t>
      </w:r>
      <w:r>
        <w:rPr>
          <w:spacing w:val="-2"/>
        </w:rPr>
        <w:t xml:space="preserve"> </w:t>
      </w:r>
      <w:r>
        <w:rPr/>
        <w:t>o</w:t>
      </w:r>
      <w:r>
        <w:rPr>
          <w:spacing w:val="-3"/>
        </w:rPr>
        <w:t xml:space="preserve"> </w:t>
      </w:r>
      <w:r>
        <w:rPr>
          <w:spacing w:val="-2"/>
        </w:rPr>
        <w:t>odpadach,</w:t>
      </w:r>
    </w:p>
    <w:p>
      <w:pPr>
        <w:pStyle w:val="ListParagraph"/>
        <w:numPr>
          <w:ilvl w:val="1"/>
          <w:numId w:val="7"/>
        </w:numPr>
        <w:tabs>
          <w:tab w:val="clear" w:pos="720"/>
          <w:tab w:val="left" w:pos="2296" w:leader="none"/>
        </w:tabs>
        <w:spacing w:before="239" w:after="0"/>
        <w:ind w:left="2296" w:hanging="600"/>
        <w:rPr/>
      </w:pPr>
      <w:r>
        <w:rPr/>
        <w:t>Prawa</w:t>
      </w:r>
      <w:r>
        <w:rPr>
          <w:spacing w:val="-5"/>
        </w:rPr>
        <w:t xml:space="preserve"> </w:t>
      </w:r>
      <w:r>
        <w:rPr/>
        <w:t>ochrony</w:t>
      </w:r>
      <w:r>
        <w:rPr>
          <w:spacing w:val="-4"/>
        </w:rPr>
        <w:t xml:space="preserve"> </w:t>
      </w:r>
      <w:r>
        <w:rPr>
          <w:spacing w:val="-2"/>
        </w:rPr>
        <w:t>środowiska,</w:t>
      </w:r>
    </w:p>
    <w:p>
      <w:pPr>
        <w:pStyle w:val="ListParagraph"/>
        <w:numPr>
          <w:ilvl w:val="1"/>
          <w:numId w:val="7"/>
        </w:numPr>
        <w:tabs>
          <w:tab w:val="clear" w:pos="720"/>
          <w:tab w:val="left" w:pos="2296" w:leader="none"/>
        </w:tabs>
        <w:spacing w:before="239" w:after="0"/>
        <w:ind w:left="2296" w:hanging="600"/>
        <w:rPr/>
      </w:pPr>
      <w:r>
        <w:rPr/>
        <w:t>Ustawy</w:t>
      </w:r>
      <w:r>
        <w:rPr>
          <w:spacing w:val="-10"/>
        </w:rPr>
        <w:t xml:space="preserve"> </w:t>
      </w:r>
      <w:r>
        <w:rPr/>
        <w:t>o</w:t>
      </w:r>
      <w:r>
        <w:rPr>
          <w:spacing w:val="-6"/>
        </w:rPr>
        <w:t xml:space="preserve"> </w:t>
      </w:r>
      <w:r>
        <w:rPr/>
        <w:t>gospodarce</w:t>
      </w:r>
      <w:r>
        <w:rPr>
          <w:spacing w:val="-8"/>
        </w:rPr>
        <w:t xml:space="preserve"> </w:t>
      </w:r>
      <w:r>
        <w:rPr/>
        <w:t>opakowaniami</w:t>
      </w:r>
      <w:r>
        <w:rPr>
          <w:spacing w:val="-7"/>
        </w:rPr>
        <w:t xml:space="preserve"> </w:t>
      </w:r>
      <w:r>
        <w:rPr/>
        <w:t>i</w:t>
      </w:r>
      <w:r>
        <w:rPr>
          <w:spacing w:val="-5"/>
        </w:rPr>
        <w:t xml:space="preserve"> </w:t>
      </w:r>
      <w:r>
        <w:rPr/>
        <w:t>odpadami</w:t>
      </w:r>
      <w:r>
        <w:rPr>
          <w:spacing w:val="-4"/>
        </w:rPr>
        <w:t xml:space="preserve"> </w:t>
      </w:r>
      <w:r>
        <w:rPr>
          <w:spacing w:val="-2"/>
        </w:rPr>
        <w:t>opakowaniowymi,</w:t>
      </w:r>
    </w:p>
    <w:p>
      <w:pPr>
        <w:pStyle w:val="ListParagraph"/>
        <w:numPr>
          <w:ilvl w:val="1"/>
          <w:numId w:val="7"/>
        </w:numPr>
        <w:tabs>
          <w:tab w:val="clear" w:pos="720"/>
          <w:tab w:val="left" w:pos="2248" w:leader="none"/>
          <w:tab w:val="left" w:pos="2253" w:leader="none"/>
        </w:tabs>
        <w:spacing w:before="241" w:after="0"/>
        <w:ind w:left="2253" w:right="657" w:hanging="557"/>
        <w:rPr/>
      </w:pPr>
      <w:r>
        <w:rPr/>
        <w:t>Ustawy</w:t>
      </w:r>
      <w:r>
        <w:rPr>
          <w:spacing w:val="30"/>
        </w:rPr>
        <w:t xml:space="preserve"> </w:t>
      </w:r>
      <w:r>
        <w:rPr/>
        <w:t>o</w:t>
      </w:r>
      <w:r>
        <w:rPr>
          <w:spacing w:val="34"/>
        </w:rPr>
        <w:t xml:space="preserve"> </w:t>
      </w:r>
      <w:r>
        <w:rPr/>
        <w:t>obowiązkach</w:t>
      </w:r>
      <w:r>
        <w:rPr>
          <w:spacing w:val="34"/>
        </w:rPr>
        <w:t xml:space="preserve"> </w:t>
      </w:r>
      <w:r>
        <w:rPr/>
        <w:t>przedsiębiorców</w:t>
      </w:r>
      <w:r>
        <w:rPr>
          <w:spacing w:val="34"/>
        </w:rPr>
        <w:t xml:space="preserve"> </w:t>
      </w:r>
      <w:r>
        <w:rPr/>
        <w:t>w</w:t>
      </w:r>
      <w:r>
        <w:rPr>
          <w:spacing w:val="31"/>
        </w:rPr>
        <w:t xml:space="preserve"> </w:t>
      </w:r>
      <w:r>
        <w:rPr/>
        <w:t>zakresie</w:t>
      </w:r>
      <w:r>
        <w:rPr>
          <w:spacing w:val="34"/>
        </w:rPr>
        <w:t xml:space="preserve"> </w:t>
      </w:r>
      <w:r>
        <w:rPr/>
        <w:t>gospodarowania</w:t>
      </w:r>
      <w:r>
        <w:rPr>
          <w:spacing w:val="34"/>
        </w:rPr>
        <w:t xml:space="preserve"> </w:t>
      </w:r>
      <w:r>
        <w:rPr/>
        <w:t>niektórymi odpadami oraz o opłacie produktowej,</w:t>
      </w:r>
    </w:p>
    <w:p>
      <w:pPr>
        <w:pStyle w:val="ListParagraph"/>
        <w:numPr>
          <w:ilvl w:val="1"/>
          <w:numId w:val="7"/>
        </w:numPr>
        <w:tabs>
          <w:tab w:val="clear" w:pos="720"/>
          <w:tab w:val="left" w:pos="2253" w:leader="none"/>
          <w:tab w:val="left" w:pos="2296" w:leader="none"/>
          <w:tab w:val="left" w:pos="3224" w:leader="none"/>
          <w:tab w:val="left" w:pos="4790" w:leader="none"/>
          <w:tab w:val="left" w:pos="5979" w:leader="none"/>
          <w:tab w:val="left" w:pos="7471" w:leader="none"/>
          <w:tab w:val="left" w:pos="7756" w:leader="none"/>
          <w:tab w:val="left" w:pos="8368" w:leader="none"/>
          <w:tab w:val="left" w:pos="9469" w:leader="none"/>
        </w:tabs>
        <w:spacing w:before="241" w:after="0"/>
        <w:ind w:left="2253" w:right="653" w:hanging="557"/>
        <w:rPr/>
      </w:pPr>
      <w:r>
        <w:rPr/>
        <w:tab/>
      </w:r>
      <w:r>
        <w:rPr>
          <w:spacing w:val="-2"/>
        </w:rPr>
        <w:t>Ustawy</w:t>
      </w:r>
      <w:r>
        <w:rPr/>
        <w:tab/>
      </w:r>
      <w:r>
        <w:rPr>
          <w:spacing w:val="-2"/>
        </w:rPr>
        <w:t>udostępnianie</w:t>
      </w:r>
      <w:r>
        <w:rPr/>
        <w:tab/>
      </w:r>
      <w:r>
        <w:rPr>
          <w:spacing w:val="-2"/>
        </w:rPr>
        <w:t>informacji</w:t>
      </w:r>
      <w:r>
        <w:rPr/>
        <w:tab/>
        <w:t>o środowisku</w:t>
        <w:tab/>
      </w:r>
      <w:r>
        <w:rPr>
          <w:spacing w:val="-10"/>
        </w:rPr>
        <w:t>i</w:t>
      </w:r>
      <w:r>
        <w:rPr/>
        <w:tab/>
      </w:r>
      <w:r>
        <w:rPr>
          <w:spacing w:val="-4"/>
        </w:rPr>
        <w:t>jego</w:t>
      </w:r>
      <w:r>
        <w:rPr/>
        <w:tab/>
      </w:r>
      <w:r>
        <w:rPr>
          <w:spacing w:val="-2"/>
        </w:rPr>
        <w:t>ochronie,</w:t>
      </w:r>
      <w:r>
        <w:rPr/>
        <w:tab/>
      </w:r>
      <w:r>
        <w:rPr>
          <w:spacing w:val="-2"/>
        </w:rPr>
        <w:t xml:space="preserve">udział </w:t>
      </w:r>
      <w:r>
        <w:rPr/>
        <w:t>społeczeństwa w ochronie środowiska oraz oceny oddziaływania na środowisko.</w:t>
      </w:r>
    </w:p>
    <w:p>
      <w:pPr>
        <w:pStyle w:val="ListParagraph"/>
        <w:numPr>
          <w:ilvl w:val="0"/>
          <w:numId w:val="7"/>
        </w:numPr>
        <w:tabs>
          <w:tab w:val="clear" w:pos="720"/>
          <w:tab w:val="left" w:pos="1401" w:leader="none"/>
          <w:tab w:val="left" w:pos="1403" w:leader="none"/>
        </w:tabs>
        <w:ind w:left="1403" w:right="653" w:hanging="428"/>
        <w:jc w:val="both"/>
        <w:rPr/>
      </w:pPr>
      <w:r>
        <w:rPr/>
        <w:t>W przypadku naruszenia przez Wykonawcę regulacji określonych w ust. 10 powyżej jest on zobowiązany:</w:t>
      </w:r>
      <w:r>
        <w:rPr>
          <w:spacing w:val="40"/>
        </w:rPr>
        <w:t xml:space="preserve"> </w:t>
      </w:r>
      <w:r>
        <w:rPr/>
        <w:t>natychmiast</w:t>
      </w:r>
      <w:r>
        <w:rPr>
          <w:spacing w:val="40"/>
        </w:rPr>
        <w:t xml:space="preserve"> </w:t>
      </w:r>
      <w:r>
        <w:rPr/>
        <w:t>zaprzestać</w:t>
      </w:r>
      <w:r>
        <w:rPr>
          <w:spacing w:val="40"/>
        </w:rPr>
        <w:t xml:space="preserve"> </w:t>
      </w:r>
      <w:r>
        <w:rPr/>
        <w:t>ich</w:t>
      </w:r>
      <w:r>
        <w:rPr>
          <w:spacing w:val="40"/>
        </w:rPr>
        <w:t xml:space="preserve"> </w:t>
      </w:r>
      <w:r>
        <w:rPr/>
        <w:t>naruszania,</w:t>
      </w:r>
      <w:r>
        <w:rPr>
          <w:spacing w:val="40"/>
        </w:rPr>
        <w:t xml:space="preserve"> </w:t>
      </w:r>
      <w:r>
        <w:rPr/>
        <w:t>usunąć</w:t>
      </w:r>
      <w:r>
        <w:rPr>
          <w:spacing w:val="40"/>
        </w:rPr>
        <w:t xml:space="preserve"> </w:t>
      </w:r>
      <w:r>
        <w:rPr/>
        <w:t>jego</w:t>
      </w:r>
      <w:r>
        <w:rPr>
          <w:spacing w:val="40"/>
        </w:rPr>
        <w:t xml:space="preserve"> </w:t>
      </w:r>
      <w:r>
        <w:rPr/>
        <w:t>przyczynę</w:t>
      </w:r>
      <w:r>
        <w:rPr>
          <w:spacing w:val="40"/>
        </w:rPr>
        <w:t xml:space="preserve"> </w:t>
      </w:r>
      <w:r>
        <w:rPr/>
        <w:t>i</w:t>
      </w:r>
      <w:r>
        <w:rPr>
          <w:spacing w:val="40"/>
        </w:rPr>
        <w:t xml:space="preserve"> </w:t>
      </w:r>
      <w:r>
        <w:rPr/>
        <w:t>skutki</w:t>
      </w:r>
      <w:r>
        <w:rPr>
          <w:spacing w:val="40"/>
        </w:rPr>
        <w:t xml:space="preserve"> </w:t>
      </w:r>
      <w:r>
        <w:rPr/>
        <w:t>-</w:t>
      </w:r>
      <w:r>
        <w:rPr>
          <w:spacing w:val="80"/>
        </w:rPr>
        <w:t xml:space="preserve"> </w:t>
      </w:r>
      <w:r>
        <w:rPr/>
        <w:t>w przeciwnym razie Zamawiający podejmie konieczne działania na Koszt Wykonawcy).</w:t>
      </w:r>
    </w:p>
    <w:p>
      <w:pPr>
        <w:pStyle w:val="ListParagraph"/>
        <w:numPr>
          <w:ilvl w:val="0"/>
          <w:numId w:val="7"/>
        </w:numPr>
        <w:tabs>
          <w:tab w:val="clear" w:pos="720"/>
          <w:tab w:val="left" w:pos="1401" w:leader="none"/>
          <w:tab w:val="left" w:pos="1403" w:leader="none"/>
        </w:tabs>
        <w:spacing w:before="239" w:after="0"/>
        <w:ind w:left="1403" w:right="652" w:hanging="428"/>
        <w:jc w:val="both"/>
        <w:rPr/>
      </w:pPr>
      <w:r>
        <w:rPr/>
        <w:t>Na Wykonawcy będą ciążyły obowiązki wytwórcy odpadów powstałych podczas wykonywania prac, w związku z powyższym przed ich rozpoczęciem powinien on przedłożyć</w:t>
      </w:r>
      <w:r>
        <w:rPr>
          <w:spacing w:val="-4"/>
        </w:rPr>
        <w:t xml:space="preserve"> </w:t>
      </w:r>
      <w:r>
        <w:rPr/>
        <w:t>Zamawiającemu</w:t>
      </w:r>
      <w:r>
        <w:rPr>
          <w:spacing w:val="-5"/>
        </w:rPr>
        <w:t xml:space="preserve"> </w:t>
      </w:r>
      <w:r>
        <w:rPr/>
        <w:t>stosowne</w:t>
      </w:r>
      <w:r>
        <w:rPr>
          <w:spacing w:val="-5"/>
        </w:rPr>
        <w:t xml:space="preserve"> </w:t>
      </w:r>
      <w:r>
        <w:rPr/>
        <w:t>decyzje</w:t>
      </w:r>
      <w:r>
        <w:rPr>
          <w:spacing w:val="-5"/>
        </w:rPr>
        <w:t xml:space="preserve"> </w:t>
      </w:r>
      <w:r>
        <w:rPr/>
        <w:t>(pozwolenie)</w:t>
      </w:r>
      <w:r>
        <w:rPr>
          <w:spacing w:val="-5"/>
        </w:rPr>
        <w:t xml:space="preserve"> </w:t>
      </w:r>
      <w:r>
        <w:rPr/>
        <w:t>umożliwiające</w:t>
      </w:r>
      <w:r>
        <w:rPr>
          <w:spacing w:val="-7"/>
        </w:rPr>
        <w:t xml:space="preserve"> </w:t>
      </w:r>
      <w:r>
        <w:rPr/>
        <w:t>mu</w:t>
      </w:r>
      <w:r>
        <w:rPr>
          <w:spacing w:val="-5"/>
        </w:rPr>
        <w:t xml:space="preserve"> </w:t>
      </w:r>
      <w:r>
        <w:rPr/>
        <w:t>wytworzenie odpadów (zgodnie z Ustawą o odpadach).</w:t>
      </w:r>
    </w:p>
    <w:p>
      <w:pPr>
        <w:pStyle w:val="ListParagraph"/>
        <w:numPr>
          <w:ilvl w:val="0"/>
          <w:numId w:val="7"/>
        </w:numPr>
        <w:tabs>
          <w:tab w:val="clear" w:pos="720"/>
          <w:tab w:val="left" w:pos="1402" w:leader="none"/>
        </w:tabs>
        <w:spacing w:before="241" w:after="0"/>
        <w:ind w:left="1402" w:hanging="426"/>
        <w:jc w:val="left"/>
        <w:rPr/>
      </w:pPr>
      <w:r>
        <w:rPr/>
        <w:t>Wykonawca</w:t>
      </w:r>
      <w:r>
        <w:rPr>
          <w:spacing w:val="-7"/>
        </w:rPr>
        <w:t xml:space="preserve"> </w:t>
      </w:r>
      <w:r>
        <w:rPr/>
        <w:t>zobowiązany</w:t>
      </w:r>
      <w:r>
        <w:rPr>
          <w:spacing w:val="-11"/>
        </w:rPr>
        <w:t xml:space="preserve"> </w:t>
      </w:r>
      <w:r>
        <w:rPr/>
        <w:t>będzie</w:t>
      </w:r>
      <w:r>
        <w:rPr>
          <w:spacing w:val="-6"/>
        </w:rPr>
        <w:t xml:space="preserve"> </w:t>
      </w:r>
      <w:r>
        <w:rPr>
          <w:spacing w:val="-5"/>
        </w:rPr>
        <w:t>do:</w:t>
      </w:r>
    </w:p>
    <w:p>
      <w:pPr>
        <w:pStyle w:val="ListParagraph"/>
        <w:numPr>
          <w:ilvl w:val="1"/>
          <w:numId w:val="7"/>
        </w:numPr>
        <w:tabs>
          <w:tab w:val="clear" w:pos="720"/>
          <w:tab w:val="left" w:pos="1965" w:leader="none"/>
          <w:tab w:val="left" w:pos="1970" w:leader="none"/>
        </w:tabs>
        <w:spacing w:before="238" w:after="0"/>
        <w:ind w:left="1970" w:right="659" w:hanging="567"/>
        <w:rPr/>
      </w:pPr>
      <w:r>
        <w:rPr/>
        <w:t>dostarczenia</w:t>
      </w:r>
      <w:r>
        <w:rPr>
          <w:spacing w:val="28"/>
        </w:rPr>
        <w:t xml:space="preserve"> </w:t>
      </w:r>
      <w:r>
        <w:rPr/>
        <w:t>na</w:t>
      </w:r>
      <w:r>
        <w:rPr>
          <w:spacing w:val="27"/>
        </w:rPr>
        <w:t xml:space="preserve"> </w:t>
      </w:r>
      <w:r>
        <w:rPr/>
        <w:t>Teren</w:t>
      </w:r>
      <w:r>
        <w:rPr>
          <w:spacing w:val="27"/>
        </w:rPr>
        <w:t xml:space="preserve"> </w:t>
      </w:r>
      <w:r>
        <w:rPr/>
        <w:t>budowy</w:t>
      </w:r>
      <w:r>
        <w:rPr>
          <w:spacing w:val="26"/>
        </w:rPr>
        <w:t xml:space="preserve"> </w:t>
      </w:r>
      <w:r>
        <w:rPr/>
        <w:t>odpowiednich</w:t>
      </w:r>
      <w:r>
        <w:rPr>
          <w:spacing w:val="28"/>
        </w:rPr>
        <w:t xml:space="preserve"> </w:t>
      </w:r>
      <w:r>
        <w:rPr/>
        <w:t>kontenerów</w:t>
      </w:r>
      <w:r>
        <w:rPr>
          <w:spacing w:val="27"/>
        </w:rPr>
        <w:t xml:space="preserve"> </w:t>
      </w:r>
      <w:r>
        <w:rPr/>
        <w:t>i</w:t>
      </w:r>
      <w:r>
        <w:rPr>
          <w:spacing w:val="28"/>
        </w:rPr>
        <w:t xml:space="preserve"> </w:t>
      </w:r>
      <w:r>
        <w:rPr/>
        <w:t>oznaczenia</w:t>
      </w:r>
      <w:r>
        <w:rPr>
          <w:spacing w:val="28"/>
        </w:rPr>
        <w:t xml:space="preserve"> </w:t>
      </w:r>
      <w:r>
        <w:rPr/>
        <w:t>ich</w:t>
      </w:r>
      <w:r>
        <w:rPr>
          <w:spacing w:val="27"/>
        </w:rPr>
        <w:t xml:space="preserve"> </w:t>
      </w:r>
      <w:r>
        <w:rPr/>
        <w:t>zgodnie z kodem odpadów;</w:t>
      </w:r>
    </w:p>
    <w:p>
      <w:pPr>
        <w:pStyle w:val="ListParagraph"/>
        <w:numPr>
          <w:ilvl w:val="1"/>
          <w:numId w:val="7"/>
        </w:numPr>
        <w:tabs>
          <w:tab w:val="clear" w:pos="720"/>
          <w:tab w:val="left" w:pos="1965" w:leader="none"/>
        </w:tabs>
        <w:spacing w:before="241" w:after="0"/>
        <w:ind w:left="1965" w:hanging="562"/>
        <w:rPr/>
      </w:pPr>
      <w:r>
        <w:rPr>
          <w:spacing w:val="-2"/>
        </w:rPr>
        <w:t>segregowania</w:t>
      </w:r>
      <w:r>
        <w:rPr>
          <w:spacing w:val="11"/>
        </w:rPr>
        <w:t xml:space="preserve"> </w:t>
      </w:r>
      <w:r>
        <w:rPr>
          <w:spacing w:val="-2"/>
        </w:rPr>
        <w:t>odpadów;</w:t>
      </w:r>
    </w:p>
    <w:p>
      <w:pPr>
        <w:pStyle w:val="ListParagraph"/>
        <w:numPr>
          <w:ilvl w:val="1"/>
          <w:numId w:val="7"/>
        </w:numPr>
        <w:tabs>
          <w:tab w:val="clear" w:pos="720"/>
          <w:tab w:val="left" w:pos="1965" w:leader="none"/>
          <w:tab w:val="left" w:pos="1970" w:leader="none"/>
        </w:tabs>
        <w:spacing w:before="241" w:after="0"/>
        <w:ind w:left="1970" w:right="652" w:hanging="567"/>
        <w:rPr/>
      </w:pPr>
      <w:r>
        <w:rPr/>
        <w:t>przedłożenia, zgodnie z przepisami Ustawy o odpadach informacji o wytwarzanych odpadach oraz sposobach gospodarowania wytworzonymi odpadami;</w:t>
      </w:r>
    </w:p>
    <w:p>
      <w:pPr>
        <w:pStyle w:val="ListParagraph"/>
        <w:numPr>
          <w:ilvl w:val="1"/>
          <w:numId w:val="7"/>
        </w:numPr>
        <w:tabs>
          <w:tab w:val="clear" w:pos="720"/>
          <w:tab w:val="left" w:pos="1965" w:leader="none"/>
          <w:tab w:val="left" w:pos="1970" w:leader="none"/>
        </w:tabs>
        <w:spacing w:before="241" w:after="0"/>
        <w:ind w:left="1970" w:right="657" w:hanging="567"/>
        <w:rPr/>
      </w:pPr>
      <w:r>
        <w:rPr/>
        <w:t>uzyskania</w:t>
      </w:r>
      <w:r>
        <w:rPr>
          <w:spacing w:val="64"/>
        </w:rPr>
        <w:t xml:space="preserve"> </w:t>
      </w:r>
      <w:r>
        <w:rPr/>
        <w:t>niezbędnego</w:t>
      </w:r>
      <w:r>
        <w:rPr>
          <w:spacing w:val="63"/>
        </w:rPr>
        <w:t xml:space="preserve"> </w:t>
      </w:r>
      <w:r>
        <w:rPr/>
        <w:t>uzgodnienia</w:t>
      </w:r>
      <w:r>
        <w:rPr>
          <w:spacing w:val="63"/>
        </w:rPr>
        <w:t xml:space="preserve"> </w:t>
      </w:r>
      <w:r>
        <w:rPr/>
        <w:t>i</w:t>
      </w:r>
      <w:r>
        <w:rPr>
          <w:spacing w:val="65"/>
        </w:rPr>
        <w:t xml:space="preserve"> </w:t>
      </w:r>
      <w:r>
        <w:rPr/>
        <w:t>pozwolenia</w:t>
      </w:r>
      <w:r>
        <w:rPr>
          <w:spacing w:val="64"/>
        </w:rPr>
        <w:t xml:space="preserve"> </w:t>
      </w:r>
      <w:r>
        <w:rPr/>
        <w:t>na</w:t>
      </w:r>
      <w:r>
        <w:rPr>
          <w:spacing w:val="64"/>
        </w:rPr>
        <w:t xml:space="preserve"> </w:t>
      </w:r>
      <w:r>
        <w:rPr/>
        <w:t>wywóz</w:t>
      </w:r>
      <w:r>
        <w:rPr>
          <w:spacing w:val="63"/>
        </w:rPr>
        <w:t xml:space="preserve"> </w:t>
      </w:r>
      <w:r>
        <w:rPr/>
        <w:t>nieczystości</w:t>
      </w:r>
      <w:r>
        <w:rPr>
          <w:spacing w:val="65"/>
        </w:rPr>
        <w:t xml:space="preserve"> </w:t>
      </w:r>
      <w:r>
        <w:rPr/>
        <w:t>stałych i</w:t>
      </w:r>
      <w:r>
        <w:rPr>
          <w:spacing w:val="-2"/>
        </w:rPr>
        <w:t xml:space="preserve"> </w:t>
      </w:r>
      <w:r>
        <w:rPr/>
        <w:t>płynnych oraz bezpiecznego i prawidłowego odprowadzania ścieków, substancji ropopochodnych oraz wód gruntowych i opadowych z Terenu budowy oraz miejsc związanych z wykonywaniem robót budowlanych, w sposób zapewniający ochronę robót przed uszkodzeniem oraz terenów i miejsc przed zanieczyszczeniem.</w:t>
      </w:r>
    </w:p>
    <w:p>
      <w:pPr>
        <w:pStyle w:val="ListParagraph"/>
        <w:numPr>
          <w:ilvl w:val="0"/>
          <w:numId w:val="7"/>
        </w:numPr>
        <w:tabs>
          <w:tab w:val="clear" w:pos="720"/>
          <w:tab w:val="left" w:pos="1402" w:leader="none"/>
        </w:tabs>
        <w:spacing w:before="198" w:after="0"/>
        <w:ind w:left="1402" w:hanging="426"/>
        <w:jc w:val="left"/>
        <w:rPr/>
      </w:pPr>
      <w:r>
        <w:rPr/>
        <w:t>Wykonawcy</w:t>
      </w:r>
      <w:r>
        <w:rPr>
          <w:spacing w:val="-6"/>
        </w:rPr>
        <w:t xml:space="preserve"> </w:t>
      </w:r>
      <w:r>
        <w:rPr/>
        <w:t>zabrania</w:t>
      </w:r>
      <w:r>
        <w:rPr>
          <w:spacing w:val="-8"/>
        </w:rPr>
        <w:t xml:space="preserve"> </w:t>
      </w:r>
      <w:r>
        <w:rPr/>
        <w:t>się</w:t>
      </w:r>
      <w:r>
        <w:rPr>
          <w:spacing w:val="-7"/>
        </w:rPr>
        <w:t xml:space="preserve"> </w:t>
      </w:r>
      <w:r>
        <w:rPr/>
        <w:t>na</w:t>
      </w:r>
      <w:r>
        <w:rPr>
          <w:spacing w:val="-5"/>
        </w:rPr>
        <w:t xml:space="preserve"> </w:t>
      </w:r>
      <w:r>
        <w:rPr/>
        <w:t>Terenie</w:t>
      </w:r>
      <w:r>
        <w:rPr>
          <w:spacing w:val="-4"/>
        </w:rPr>
        <w:t xml:space="preserve"> </w:t>
      </w:r>
      <w:r>
        <w:rPr>
          <w:spacing w:val="-2"/>
        </w:rPr>
        <w:t>budowy:</w:t>
      </w:r>
    </w:p>
    <w:p>
      <w:pPr>
        <w:pStyle w:val="ListParagraph"/>
        <w:numPr>
          <w:ilvl w:val="1"/>
          <w:numId w:val="7"/>
        </w:numPr>
        <w:tabs>
          <w:tab w:val="clear" w:pos="720"/>
          <w:tab w:val="left" w:pos="1965" w:leader="none"/>
          <w:tab w:val="left" w:pos="1970" w:leader="none"/>
        </w:tabs>
        <w:spacing w:before="201" w:after="0"/>
        <w:ind w:left="1970" w:right="656" w:hanging="567"/>
        <w:rPr/>
      </w:pPr>
      <w:r>
        <w:rPr/>
        <w:t>wwożenia lub wnoszenia odpadów, które nie powstały w związku z realizacją Przedmiotu Umowy;</w:t>
      </w:r>
    </w:p>
    <w:p>
      <w:pPr>
        <w:pStyle w:val="ListParagraph"/>
        <w:numPr>
          <w:ilvl w:val="1"/>
          <w:numId w:val="7"/>
        </w:numPr>
        <w:tabs>
          <w:tab w:val="clear" w:pos="720"/>
          <w:tab w:val="left" w:pos="1965" w:leader="none"/>
          <w:tab w:val="left" w:pos="1970" w:leader="none"/>
        </w:tabs>
        <w:spacing w:before="75" w:after="0"/>
        <w:ind w:left="1970" w:right="651" w:hanging="567"/>
        <w:rPr/>
      </w:pPr>
      <w:r>
        <w:rPr/>
        <w:t>gromadzenia w miejscach i warunkach nieuzgodnionych z Zamawiającym - odpadów powstałych w związku z realizacją Przedmiotu Umowy, spalania lub zakopywania odpadów i innych materiałów;</w:t>
      </w:r>
    </w:p>
    <w:p>
      <w:pPr>
        <w:pStyle w:val="ListParagraph"/>
        <w:numPr>
          <w:ilvl w:val="1"/>
          <w:numId w:val="7"/>
        </w:numPr>
        <w:tabs>
          <w:tab w:val="clear" w:pos="720"/>
          <w:tab w:val="left" w:pos="1970" w:leader="none"/>
          <w:tab w:val="left" w:pos="2012" w:leader="none"/>
        </w:tabs>
        <w:spacing w:before="198" w:after="0"/>
        <w:ind w:left="1970" w:right="656" w:hanging="567"/>
        <w:rPr/>
      </w:pPr>
      <w:r>
        <w:rPr/>
        <w:tab/>
        <w:t>wprowadzania ścieków bytowych i ścieków przemysłowych do urządzeń kanalizacyjnych przeznaczonych do odprowadzania wód opadowych, a także wprowadzania ścieków opadowych i wód drenażowych do kanalizacji sanitarnej;</w:t>
      </w:r>
    </w:p>
    <w:p>
      <w:pPr>
        <w:pStyle w:val="ListParagraph"/>
        <w:numPr>
          <w:ilvl w:val="1"/>
          <w:numId w:val="7"/>
        </w:numPr>
        <w:tabs>
          <w:tab w:val="clear" w:pos="720"/>
          <w:tab w:val="left" w:pos="1970" w:leader="none"/>
          <w:tab w:val="left" w:pos="2012" w:leader="none"/>
        </w:tabs>
        <w:spacing w:before="201" w:after="0"/>
        <w:ind w:left="1970" w:right="653" w:hanging="567"/>
        <w:rPr/>
      </w:pPr>
      <w:r>
        <w:rPr/>
        <w:tab/>
        <w:t>wprowadzania do urządzeń kanalizacyjnych i systemów gospodarki wodno - ściekowej, odpadów stałych, odpadów płynnych niemieszających się z wodą, substancji palnych i wybuchowych, substancji żrących i toksycznych itp. określonych w Ustawie o zbiorowym zaopatrzeniu w wodę i zbiorowym odprowadzaniu ścieków.</w:t>
      </w:r>
    </w:p>
    <w:p>
      <w:pPr>
        <w:pStyle w:val="ListParagraph"/>
        <w:numPr>
          <w:ilvl w:val="0"/>
          <w:numId w:val="7"/>
        </w:numPr>
        <w:tabs>
          <w:tab w:val="clear" w:pos="720"/>
          <w:tab w:val="left" w:pos="1401" w:leader="none"/>
          <w:tab w:val="left" w:pos="1403" w:leader="none"/>
        </w:tabs>
        <w:spacing w:before="241" w:after="0"/>
        <w:ind w:left="1403" w:right="653" w:hanging="428"/>
        <w:jc w:val="both"/>
        <w:rPr/>
      </w:pPr>
      <w:r>
        <w:rPr/>
        <w:t>Wykonawca oświadcza, że on sam oraz jego Podwykonawcy podczas realizacji Przedmiotu Umowy będą stosować się do ustaleń wynikających z decyzji o środowiskowych uwarunkowaniach, zgody na realizację przedsięwzięcia, o ile była wymagana.</w:t>
      </w:r>
    </w:p>
    <w:p>
      <w:pPr>
        <w:pStyle w:val="ListParagraph"/>
        <w:numPr>
          <w:ilvl w:val="0"/>
          <w:numId w:val="7"/>
        </w:numPr>
        <w:tabs>
          <w:tab w:val="clear" w:pos="720"/>
          <w:tab w:val="left" w:pos="1401" w:leader="none"/>
          <w:tab w:val="left" w:pos="1403" w:leader="none"/>
        </w:tabs>
        <w:spacing w:before="239" w:after="0"/>
        <w:ind w:left="1403" w:right="656" w:hanging="428"/>
        <w:jc w:val="both"/>
        <w:rPr/>
      </w:pPr>
      <w:r>
        <w:rPr/>
        <w:t>Wykonawca może zlecić wykonanie obowiązku gospodarowania odpadami innemu posiadaczowi odpadów, który uzyskał pozwolenie właściwego organu na prowadzenie działalności w zakresie gospodarowania odpadami, chyba ze działalność taka nie wymaga uzyskania pozwolenia.</w:t>
      </w:r>
    </w:p>
    <w:p>
      <w:pPr>
        <w:pStyle w:val="ListParagraph"/>
        <w:numPr>
          <w:ilvl w:val="0"/>
          <w:numId w:val="7"/>
        </w:numPr>
        <w:tabs>
          <w:tab w:val="clear" w:pos="720"/>
          <w:tab w:val="left" w:pos="1401" w:leader="none"/>
          <w:tab w:val="left" w:pos="1403" w:leader="none"/>
        </w:tabs>
        <w:ind w:left="1403" w:right="654" w:hanging="428"/>
        <w:jc w:val="both"/>
        <w:rPr/>
      </w:pPr>
      <w:r>
        <w:rPr/>
        <w:t>Koszty gospodarowania odpadami, w tym koszty magazynowania, transportu oraz koszty zagospodarowania (przetworzenia) odpadów, których wytwórcą jest Wykonawca, są ponoszone przez Wykonawcę.</w:t>
      </w:r>
    </w:p>
    <w:p>
      <w:pPr>
        <w:pStyle w:val="ListParagraph"/>
        <w:numPr>
          <w:ilvl w:val="0"/>
          <w:numId w:val="7"/>
        </w:numPr>
        <w:tabs>
          <w:tab w:val="clear" w:pos="720"/>
          <w:tab w:val="left" w:pos="1401" w:leader="none"/>
          <w:tab w:val="left" w:pos="1403" w:leader="none"/>
        </w:tabs>
        <w:spacing w:before="242" w:after="0"/>
        <w:ind w:left="1403" w:right="652" w:hanging="428"/>
        <w:jc w:val="both"/>
        <w:rPr/>
      </w:pPr>
      <w:r>
        <w:rPr/>
        <w:t>Wykonawca ponosi całkowitą odpowiedzialność z tytułu konieczności uiszczenia opłat, kar lub grzywien</w:t>
      </w:r>
      <w:r>
        <w:rPr>
          <w:spacing w:val="15"/>
        </w:rPr>
        <w:t xml:space="preserve"> </w:t>
      </w:r>
      <w:r>
        <w:rPr/>
        <w:t>przewidzianych</w:t>
      </w:r>
      <w:r>
        <w:rPr>
          <w:spacing w:val="15"/>
        </w:rPr>
        <w:t xml:space="preserve"> </w:t>
      </w:r>
      <w:r>
        <w:rPr/>
        <w:t>w przepisach</w:t>
      </w:r>
      <w:r>
        <w:rPr>
          <w:spacing w:val="15"/>
        </w:rPr>
        <w:t xml:space="preserve"> </w:t>
      </w:r>
      <w:r>
        <w:rPr/>
        <w:t>dotyczących ochrony środowiska</w:t>
      </w:r>
      <w:r>
        <w:rPr>
          <w:spacing w:val="15"/>
        </w:rPr>
        <w:t xml:space="preserve"> </w:t>
      </w:r>
      <w:r>
        <w:rPr/>
        <w:t>lub przyrody</w:t>
      </w:r>
      <w:r>
        <w:rPr>
          <w:spacing w:val="40"/>
        </w:rPr>
        <w:t xml:space="preserve"> </w:t>
      </w:r>
      <w:r>
        <w:rPr/>
        <w:t>i</w:t>
      </w:r>
      <w:r>
        <w:rPr>
          <w:spacing w:val="-2"/>
        </w:rPr>
        <w:t xml:space="preserve"> </w:t>
      </w:r>
      <w:r>
        <w:rPr/>
        <w:t>przepisach regulujących gospodarkę odpadami. W przypadku stwierdzenia naruszenia powszechnie obowiązujących</w:t>
      </w:r>
      <w:r>
        <w:rPr>
          <w:spacing w:val="40"/>
        </w:rPr>
        <w:t xml:space="preserve"> </w:t>
      </w:r>
      <w:r>
        <w:rPr/>
        <w:t>przepisów Prawa w zakresie określonym w zdaniu poprzednim Zamawiający uprawniony będzie:</w:t>
      </w:r>
    </w:p>
    <w:p>
      <w:pPr>
        <w:pStyle w:val="ListParagraph"/>
        <w:numPr>
          <w:ilvl w:val="1"/>
          <w:numId w:val="7"/>
        </w:numPr>
        <w:tabs>
          <w:tab w:val="clear" w:pos="720"/>
          <w:tab w:val="left" w:pos="2109" w:leader="none"/>
        </w:tabs>
        <w:spacing w:before="239" w:after="0"/>
        <w:ind w:left="2109" w:hanging="706"/>
        <w:rPr/>
      </w:pPr>
      <w:r>
        <w:rPr/>
        <w:t>do</w:t>
      </w:r>
      <w:r>
        <w:rPr>
          <w:spacing w:val="-4"/>
        </w:rPr>
        <w:t xml:space="preserve"> </w:t>
      </w:r>
      <w:r>
        <w:rPr/>
        <w:t>odmowy</w:t>
      </w:r>
      <w:r>
        <w:rPr>
          <w:spacing w:val="-4"/>
        </w:rPr>
        <w:t xml:space="preserve"> </w:t>
      </w:r>
      <w:r>
        <w:rPr/>
        <w:t>Odbioru</w:t>
      </w:r>
      <w:r>
        <w:rPr>
          <w:spacing w:val="-4"/>
        </w:rPr>
        <w:t xml:space="preserve"> </w:t>
      </w:r>
      <w:r>
        <w:rPr/>
        <w:t>robót</w:t>
      </w:r>
      <w:r>
        <w:rPr>
          <w:spacing w:val="-4"/>
        </w:rPr>
        <w:t xml:space="preserve"> </w:t>
      </w:r>
      <w:r>
        <w:rPr>
          <w:spacing w:val="-5"/>
        </w:rPr>
        <w:t>lub</w:t>
      </w:r>
    </w:p>
    <w:p>
      <w:pPr>
        <w:pStyle w:val="ListParagraph"/>
        <w:numPr>
          <w:ilvl w:val="1"/>
          <w:numId w:val="7"/>
        </w:numPr>
        <w:tabs>
          <w:tab w:val="clear" w:pos="720"/>
          <w:tab w:val="left" w:pos="2104" w:leader="none"/>
          <w:tab w:val="left" w:pos="2109" w:leader="none"/>
        </w:tabs>
        <w:spacing w:before="242" w:after="0"/>
        <w:ind w:left="2109" w:right="657" w:hanging="706"/>
        <w:rPr/>
      </w:pPr>
      <w:r>
        <w:rPr/>
        <w:t>zlecenia podmiotowi trzeciemu niezbędnych prac w zakresie zagospodarowania odpadami na Koszt i ryzyko Wykonawcy (Wykonanie Zastępcze na zasadach określonych w § 25 Umowy).</w:t>
      </w:r>
    </w:p>
    <w:p>
      <w:pPr>
        <w:pStyle w:val="ListParagraph"/>
        <w:numPr>
          <w:ilvl w:val="0"/>
          <w:numId w:val="7"/>
        </w:numPr>
        <w:tabs>
          <w:tab w:val="clear" w:pos="720"/>
          <w:tab w:val="left" w:pos="1401" w:leader="none"/>
          <w:tab w:val="left" w:pos="1403" w:leader="none"/>
        </w:tabs>
        <w:spacing w:before="198" w:after="0"/>
        <w:ind w:left="1403" w:right="655" w:hanging="428"/>
        <w:jc w:val="both"/>
        <w:rPr/>
      </w:pPr>
      <w:r>
        <w:rPr/>
        <w:t>Wykonawca przejmie</w:t>
      </w:r>
      <w:r>
        <w:rPr>
          <w:spacing w:val="40"/>
        </w:rPr>
        <w:t xml:space="preserve"> </w:t>
      </w:r>
      <w:r>
        <w:rPr/>
        <w:t>odpowiedzialność z tytułu zobowiązań prywatnoprawnych lub publicznoprawnych, które mogą być dochodzone od Zamawiającego z powodu naruszenia przez</w:t>
      </w:r>
      <w:r>
        <w:rPr>
          <w:spacing w:val="78"/>
        </w:rPr>
        <w:t xml:space="preserve">  </w:t>
      </w:r>
      <w:r>
        <w:rPr/>
        <w:t>Wykonawcę</w:t>
      </w:r>
      <w:r>
        <w:rPr>
          <w:spacing w:val="79"/>
        </w:rPr>
        <w:t xml:space="preserve">  </w:t>
      </w:r>
      <w:r>
        <w:rPr/>
        <w:t>przepisów</w:t>
      </w:r>
      <w:r>
        <w:rPr>
          <w:spacing w:val="79"/>
        </w:rPr>
        <w:t xml:space="preserve">  </w:t>
      </w:r>
      <w:r>
        <w:rPr/>
        <w:t>z</w:t>
      </w:r>
      <w:r>
        <w:rPr>
          <w:spacing w:val="78"/>
        </w:rPr>
        <w:t xml:space="preserve">  </w:t>
      </w:r>
      <w:r>
        <w:rPr/>
        <w:t>zakresu</w:t>
      </w:r>
      <w:r>
        <w:rPr>
          <w:spacing w:val="78"/>
        </w:rPr>
        <w:t xml:space="preserve">  </w:t>
      </w:r>
      <w:r>
        <w:rPr/>
        <w:t>ochrony</w:t>
      </w:r>
      <w:r>
        <w:rPr>
          <w:spacing w:val="78"/>
        </w:rPr>
        <w:t xml:space="preserve">  </w:t>
      </w:r>
      <w:r>
        <w:rPr/>
        <w:t>środowiska</w:t>
      </w:r>
      <w:r>
        <w:rPr>
          <w:spacing w:val="79"/>
        </w:rPr>
        <w:t xml:space="preserve">  </w:t>
      </w:r>
      <w:r>
        <w:rPr/>
        <w:t>lub</w:t>
      </w:r>
      <w:r>
        <w:rPr>
          <w:spacing w:val="79"/>
        </w:rPr>
        <w:t xml:space="preserve">  </w:t>
      </w:r>
      <w:r>
        <w:rPr/>
        <w:t>przyrody, a w szczególności za:</w:t>
      </w:r>
    </w:p>
    <w:p>
      <w:pPr>
        <w:pStyle w:val="ListParagraph"/>
        <w:numPr>
          <w:ilvl w:val="1"/>
          <w:numId w:val="7"/>
        </w:numPr>
        <w:tabs>
          <w:tab w:val="clear" w:pos="720"/>
          <w:tab w:val="left" w:pos="1965" w:leader="none"/>
          <w:tab w:val="left" w:pos="1970" w:leader="none"/>
        </w:tabs>
        <w:spacing w:before="200" w:after="0"/>
        <w:ind w:left="1970" w:right="655" w:hanging="567"/>
        <w:rPr/>
      </w:pPr>
      <w:r>
        <w:rPr/>
        <w:t>zniszczenie terenów zieleni albo drzew lub krzewów spowodowane niewłaściwym wykonywaniem robót ziemnych lub wykorzystaniem sprzętu mechanicznego albo urządzeń technicznych oraz zastosowaniem środków chemicznych w sposób szkodliwy dla roślinności oraz za usuwanie drzew lub krzewów bez wymaganego zezwolenia a także za zniszczenie spowodowane niewłaściwą pielęgnacją terenów zieleni, zadrzewień, drzew lub krzewów zgodnie z ustawą o ochronie przyrody,</w:t>
      </w:r>
    </w:p>
    <w:p>
      <w:pPr>
        <w:pStyle w:val="ListParagraph"/>
        <w:numPr>
          <w:ilvl w:val="1"/>
          <w:numId w:val="7"/>
        </w:numPr>
        <w:tabs>
          <w:tab w:val="clear" w:pos="720"/>
          <w:tab w:val="left" w:pos="1965" w:leader="none"/>
          <w:tab w:val="left" w:pos="1970" w:leader="none"/>
        </w:tabs>
        <w:spacing w:before="161" w:after="0"/>
        <w:ind w:left="1970" w:right="657" w:hanging="567"/>
        <w:rPr/>
      </w:pPr>
      <w:r>
        <w:rPr/>
        <w:t>zanieczyszczenie</w:t>
      </w:r>
      <w:r>
        <w:rPr>
          <w:spacing w:val="40"/>
        </w:rPr>
        <w:t xml:space="preserve">  </w:t>
      </w:r>
      <w:r>
        <w:rPr/>
        <w:t>wód</w:t>
      </w:r>
      <w:r>
        <w:rPr>
          <w:spacing w:val="40"/>
        </w:rPr>
        <w:t xml:space="preserve">  </w:t>
      </w:r>
      <w:r>
        <w:rPr/>
        <w:t>i</w:t>
      </w:r>
      <w:r>
        <w:rPr>
          <w:spacing w:val="40"/>
        </w:rPr>
        <w:t xml:space="preserve">  </w:t>
      </w:r>
      <w:r>
        <w:rPr/>
        <w:t>gruntu</w:t>
      </w:r>
      <w:r>
        <w:rPr>
          <w:spacing w:val="40"/>
        </w:rPr>
        <w:t xml:space="preserve">  </w:t>
      </w:r>
      <w:r>
        <w:rPr/>
        <w:t>substancjami</w:t>
      </w:r>
      <w:r>
        <w:rPr>
          <w:spacing w:val="40"/>
        </w:rPr>
        <w:t xml:space="preserve">  </w:t>
      </w:r>
      <w:r>
        <w:rPr/>
        <w:t>niebezpiecznymi</w:t>
      </w:r>
      <w:r>
        <w:rPr>
          <w:spacing w:val="40"/>
        </w:rPr>
        <w:t xml:space="preserve">  </w:t>
      </w:r>
      <w:r>
        <w:rPr/>
        <w:t>pochodzącymi</w:t>
      </w:r>
      <w:r>
        <w:rPr>
          <w:spacing w:val="40"/>
        </w:rPr>
        <w:t xml:space="preserve"> </w:t>
      </w:r>
      <w:r>
        <w:rPr/>
        <w:t>z uszkodzonych maszyn i urządzeń,</w:t>
      </w:r>
    </w:p>
    <w:p>
      <w:pPr>
        <w:pStyle w:val="ListParagraph"/>
        <w:numPr>
          <w:ilvl w:val="1"/>
          <w:numId w:val="7"/>
        </w:numPr>
        <w:tabs>
          <w:tab w:val="clear" w:pos="720"/>
          <w:tab w:val="left" w:pos="1965" w:leader="none"/>
        </w:tabs>
        <w:spacing w:before="162" w:after="0"/>
        <w:ind w:left="1965" w:hanging="562"/>
        <w:rPr/>
      </w:pPr>
      <w:r>
        <w:rPr/>
        <w:t>emisję</w:t>
      </w:r>
      <w:r>
        <w:rPr>
          <w:spacing w:val="-8"/>
        </w:rPr>
        <w:t xml:space="preserve"> </w:t>
      </w:r>
      <w:r>
        <w:rPr/>
        <w:t>ponadnormatywnego</w:t>
      </w:r>
      <w:r>
        <w:rPr>
          <w:spacing w:val="-8"/>
        </w:rPr>
        <w:t xml:space="preserve"> </w:t>
      </w:r>
      <w:r>
        <w:rPr/>
        <w:t>poziomu</w:t>
      </w:r>
      <w:r>
        <w:rPr>
          <w:spacing w:val="-8"/>
        </w:rPr>
        <w:t xml:space="preserve"> </w:t>
      </w:r>
      <w:r>
        <w:rPr>
          <w:spacing w:val="-2"/>
        </w:rPr>
        <w:t>hałasu.</w:t>
      </w:r>
    </w:p>
    <w:p>
      <w:pPr>
        <w:pStyle w:val="ListParagraph"/>
        <w:numPr>
          <w:ilvl w:val="0"/>
          <w:numId w:val="7"/>
        </w:numPr>
        <w:tabs>
          <w:tab w:val="clear" w:pos="720"/>
          <w:tab w:val="left" w:pos="1401" w:leader="none"/>
          <w:tab w:val="left" w:pos="1403" w:leader="none"/>
        </w:tabs>
        <w:spacing w:before="75" w:after="0"/>
        <w:ind w:left="1403" w:right="653" w:hanging="721"/>
        <w:jc w:val="both"/>
        <w:rPr/>
      </w:pPr>
      <w:r>
        <w:rPr/>
        <w:t>Wykonawca zwolni Zamawiającego z wszelkich opłat, kar pieniężnych i innych Kosztów nałożonych przez organy administracji lub sądy na Zamawiającego z tytułu naruszenia przepisów opisanych w niniejszym §</w:t>
      </w:r>
      <w:r>
        <w:rPr>
          <w:spacing w:val="40"/>
        </w:rPr>
        <w:t xml:space="preserve"> </w:t>
      </w:r>
      <w:r>
        <w:rPr/>
        <w:t>jeżeli nałożenie tych kar, opłat i innych Kosztów było następstwem działania lub zaniechania Wykonawcy. Jeżeli Zamawiający poniesie jakiekolwiek Koszty, o których mowa w zdaniu poprzedzającym, Wykonawca zobowiązany jest</w:t>
      </w:r>
      <w:r>
        <w:rPr>
          <w:spacing w:val="-1"/>
        </w:rPr>
        <w:t xml:space="preserve"> </w:t>
      </w:r>
      <w:r>
        <w:rPr/>
        <w:t>do</w:t>
      </w:r>
      <w:r>
        <w:rPr>
          <w:spacing w:val="-3"/>
        </w:rPr>
        <w:t xml:space="preserve"> </w:t>
      </w:r>
      <w:r>
        <w:rPr/>
        <w:t>zwrotu</w:t>
      </w:r>
      <w:r>
        <w:rPr>
          <w:spacing w:val="-3"/>
        </w:rPr>
        <w:t xml:space="preserve"> </w:t>
      </w:r>
      <w:r>
        <w:rPr/>
        <w:t>tychże</w:t>
      </w:r>
      <w:r>
        <w:rPr>
          <w:spacing w:val="-2"/>
        </w:rPr>
        <w:t xml:space="preserve"> </w:t>
      </w:r>
      <w:r>
        <w:rPr/>
        <w:t>Kosztów</w:t>
      </w:r>
      <w:r>
        <w:rPr>
          <w:spacing w:val="-1"/>
        </w:rPr>
        <w:t xml:space="preserve"> </w:t>
      </w:r>
      <w:r>
        <w:rPr/>
        <w:t>na</w:t>
      </w:r>
      <w:r>
        <w:rPr>
          <w:spacing w:val="-3"/>
        </w:rPr>
        <w:t xml:space="preserve"> </w:t>
      </w:r>
      <w:r>
        <w:rPr/>
        <w:t>pierwsze</w:t>
      </w:r>
      <w:r>
        <w:rPr>
          <w:spacing w:val="-2"/>
        </w:rPr>
        <w:t xml:space="preserve"> </w:t>
      </w:r>
      <w:r>
        <w:rPr/>
        <w:t>żądanie</w:t>
      </w:r>
      <w:r>
        <w:rPr>
          <w:spacing w:val="-3"/>
        </w:rPr>
        <w:t xml:space="preserve"> </w:t>
      </w:r>
      <w:r>
        <w:rPr/>
        <w:t>Zamawiającego.</w:t>
      </w:r>
      <w:r>
        <w:rPr>
          <w:spacing w:val="-3"/>
        </w:rPr>
        <w:t xml:space="preserve"> </w:t>
      </w:r>
      <w:r>
        <w:rPr/>
        <w:t>Kwoty,</w:t>
      </w:r>
      <w:r>
        <w:rPr>
          <w:spacing w:val="-3"/>
        </w:rPr>
        <w:t xml:space="preserve"> </w:t>
      </w:r>
      <w:r>
        <w:rPr/>
        <w:t>o</w:t>
      </w:r>
      <w:r>
        <w:rPr>
          <w:spacing w:val="-3"/>
        </w:rPr>
        <w:t xml:space="preserve"> </w:t>
      </w:r>
      <w:r>
        <w:rPr/>
        <w:t>których</w:t>
      </w:r>
      <w:r>
        <w:rPr>
          <w:spacing w:val="-2"/>
        </w:rPr>
        <w:t xml:space="preserve"> </w:t>
      </w:r>
      <w:r>
        <w:rPr/>
        <w:t>mowa w ust. 19</w:t>
      </w:r>
      <w:r>
        <w:rPr>
          <w:spacing w:val="40"/>
        </w:rPr>
        <w:t xml:space="preserve"> </w:t>
      </w:r>
      <w:r>
        <w:rPr/>
        <w:t>Zamawiający może potrącać z płatności wynagrodzenia należnego Wykonawcy,</w:t>
      </w:r>
      <w:r>
        <w:rPr>
          <w:spacing w:val="40"/>
        </w:rPr>
        <w:t xml:space="preserve"> </w:t>
      </w:r>
      <w:r>
        <w:rPr/>
        <w:t>na co Wykonawca wyraża zgodę.</w:t>
      </w:r>
    </w:p>
    <w:p>
      <w:pPr>
        <w:pStyle w:val="ListParagraph"/>
        <w:numPr>
          <w:ilvl w:val="0"/>
          <w:numId w:val="7"/>
        </w:numPr>
        <w:tabs>
          <w:tab w:val="clear" w:pos="720"/>
          <w:tab w:val="left" w:pos="1401" w:leader="none"/>
          <w:tab w:val="left" w:pos="1403" w:leader="none"/>
        </w:tabs>
        <w:spacing w:before="200" w:after="0"/>
        <w:ind w:left="1403" w:right="658" w:hanging="721"/>
        <w:jc w:val="both"/>
        <w:rPr/>
      </w:pPr>
      <w:r>
        <w:rPr/>
        <w:t>W przypadku wystąpienia bezpośredniego zagrożenia wystąpienia szkody w środowisku Wykonawca obowiązany jest niezwłocznie podjąć niezbędne działania zapobiegawcze.</w:t>
      </w:r>
    </w:p>
    <w:p>
      <w:pPr>
        <w:pStyle w:val="ListParagraph"/>
        <w:numPr>
          <w:ilvl w:val="0"/>
          <w:numId w:val="7"/>
        </w:numPr>
        <w:tabs>
          <w:tab w:val="clear" w:pos="720"/>
          <w:tab w:val="left" w:pos="1401" w:leader="none"/>
          <w:tab w:val="left" w:pos="1403" w:leader="none"/>
        </w:tabs>
        <w:spacing w:before="199" w:after="0"/>
        <w:ind w:left="1403" w:right="654" w:hanging="721"/>
        <w:jc w:val="both"/>
        <w:rPr/>
      </w:pPr>
      <w:r>
        <w:rPr/>
        <w:t>W przypadku wystąpienia szkody w środowisku Wykonawca obowiązany jest do ograniczenia szkody i podjęcia działań naprawczych.</w:t>
      </w:r>
    </w:p>
    <w:p>
      <w:pPr>
        <w:pStyle w:val="ListParagraph"/>
        <w:numPr>
          <w:ilvl w:val="0"/>
          <w:numId w:val="7"/>
        </w:numPr>
        <w:tabs>
          <w:tab w:val="clear" w:pos="720"/>
          <w:tab w:val="left" w:pos="1401" w:leader="none"/>
          <w:tab w:val="left" w:pos="1403" w:leader="none"/>
        </w:tabs>
        <w:spacing w:before="200" w:after="0"/>
        <w:ind w:left="1403" w:right="655" w:hanging="721"/>
        <w:jc w:val="both"/>
        <w:rPr/>
      </w:pPr>
      <w:r>
        <w:rPr/>
        <w:t xml:space="preserve">Roboty ziemne oraz inne roboty związane z wykorzystaniem sprzętu mechanicznego lub urządzeń technicznych, prowadzone przez Wykonawcę w pobliżu drzew lub krzewów albo ich zespołów, mogą być wykonywane wyłącznie w sposób nieszkodzący drzewom lub </w:t>
      </w:r>
      <w:r>
        <w:rPr>
          <w:spacing w:val="-2"/>
        </w:rPr>
        <w:t>krzewom.</w:t>
      </w:r>
    </w:p>
    <w:p>
      <w:pPr>
        <w:pStyle w:val="Normal"/>
        <w:spacing w:lineRule="exact" w:line="257" w:before="202" w:after="0"/>
        <w:ind w:left="1036" w:right="718" w:hanging="0"/>
        <w:jc w:val="center"/>
        <w:rPr>
          <w:b/>
          <w:b/>
        </w:rPr>
      </w:pPr>
      <w:r>
        <w:rPr>
          <w:b/>
        </w:rPr>
        <w:t>§</w:t>
      </w:r>
      <w:r>
        <w:rPr>
          <w:b/>
          <w:spacing w:val="-1"/>
        </w:rPr>
        <w:t xml:space="preserve"> </w:t>
      </w:r>
      <w:r>
        <w:rPr>
          <w:b/>
          <w:spacing w:val="-7"/>
        </w:rPr>
        <w:t>19</w:t>
      </w:r>
    </w:p>
    <w:p>
      <w:pPr>
        <w:pStyle w:val="Normal"/>
        <w:spacing w:lineRule="exact" w:line="257"/>
        <w:ind w:left="1037" w:right="718" w:hanging="0"/>
        <w:jc w:val="center"/>
        <w:rPr>
          <w:b/>
          <w:b/>
        </w:rPr>
      </w:pPr>
      <w:r>
        <w:rPr>
          <w:b/>
        </w:rPr>
        <w:t>Postanowienia</w:t>
      </w:r>
      <w:r>
        <w:rPr>
          <w:b/>
          <w:spacing w:val="-9"/>
        </w:rPr>
        <w:t xml:space="preserve"> </w:t>
      </w:r>
      <w:r>
        <w:rPr>
          <w:b/>
          <w:spacing w:val="-2"/>
        </w:rPr>
        <w:t>końcowe</w:t>
      </w:r>
    </w:p>
    <w:p>
      <w:pPr>
        <w:pStyle w:val="ListParagraph"/>
        <w:numPr>
          <w:ilvl w:val="0"/>
          <w:numId w:val="6"/>
        </w:numPr>
        <w:tabs>
          <w:tab w:val="clear" w:pos="720"/>
          <w:tab w:val="left" w:pos="1257" w:leader="none"/>
          <w:tab w:val="left" w:pos="1259" w:leader="none"/>
        </w:tabs>
        <w:spacing w:before="239" w:after="0"/>
        <w:ind w:left="1259" w:right="653" w:hanging="284"/>
        <w:rPr/>
      </w:pPr>
      <w:r>
        <w:rPr/>
        <w:t>Wykonawca nie może dokonać zastawienia lub przeniesienia, w szczególności na podstawie cesji, przekazu, sprzedaży, jakiejkolwiek wierzytelności wynikającej z Umowy lub jej części, jak również korzyści wynikającej z Umowy lub udziału w niej na osoby trzecie bez</w:t>
      </w:r>
      <w:r>
        <w:rPr>
          <w:spacing w:val="80"/>
        </w:rPr>
        <w:t xml:space="preserve"> </w:t>
      </w:r>
      <w:r>
        <w:rPr/>
        <w:t>uprzedniej, pisemnej pod rygorem nieważności, zgody Zamawiającego. Przeniesienie przez Wykonawcę</w:t>
      </w:r>
      <w:r>
        <w:rPr>
          <w:spacing w:val="-1"/>
        </w:rPr>
        <w:t xml:space="preserve"> </w:t>
      </w:r>
      <w:r>
        <w:rPr/>
        <w:t>praw</w:t>
      </w:r>
      <w:r>
        <w:rPr>
          <w:spacing w:val="-2"/>
        </w:rPr>
        <w:t xml:space="preserve"> </w:t>
      </w:r>
      <w:r>
        <w:rPr/>
        <w:t>lub</w:t>
      </w:r>
      <w:r>
        <w:rPr>
          <w:spacing w:val="-1"/>
        </w:rPr>
        <w:t xml:space="preserve"> </w:t>
      </w:r>
      <w:r>
        <w:rPr/>
        <w:t>obowiązków</w:t>
      </w:r>
      <w:r>
        <w:rPr>
          <w:spacing w:val="-3"/>
        </w:rPr>
        <w:t xml:space="preserve"> </w:t>
      </w:r>
      <w:r>
        <w:rPr/>
        <w:t>wynikających</w:t>
      </w:r>
      <w:r>
        <w:rPr>
          <w:spacing w:val="-2"/>
        </w:rPr>
        <w:t xml:space="preserve"> </w:t>
      </w:r>
      <w:r>
        <w:rPr/>
        <w:t>z</w:t>
      </w:r>
      <w:r>
        <w:rPr>
          <w:spacing w:val="-2"/>
        </w:rPr>
        <w:t xml:space="preserve"> </w:t>
      </w:r>
      <w:r>
        <w:rPr/>
        <w:t>niniejszej</w:t>
      </w:r>
      <w:r>
        <w:rPr>
          <w:spacing w:val="-1"/>
        </w:rPr>
        <w:t xml:space="preserve"> </w:t>
      </w:r>
      <w:r>
        <w:rPr/>
        <w:t>Umowy</w:t>
      </w:r>
      <w:r>
        <w:rPr>
          <w:spacing w:val="-2"/>
        </w:rPr>
        <w:t xml:space="preserve"> </w:t>
      </w:r>
      <w:r>
        <w:rPr/>
        <w:t>na</w:t>
      </w:r>
      <w:r>
        <w:rPr>
          <w:spacing w:val="-2"/>
        </w:rPr>
        <w:t xml:space="preserve"> </w:t>
      </w:r>
      <w:r>
        <w:rPr/>
        <w:t>osobę</w:t>
      </w:r>
      <w:r>
        <w:rPr>
          <w:spacing w:val="-1"/>
        </w:rPr>
        <w:t xml:space="preserve"> </w:t>
      </w:r>
      <w:r>
        <w:rPr/>
        <w:t>trzecią</w:t>
      </w:r>
      <w:r>
        <w:rPr>
          <w:spacing w:val="-3"/>
        </w:rPr>
        <w:t xml:space="preserve"> </w:t>
      </w:r>
      <w:r>
        <w:rPr/>
        <w:t>nie</w:t>
      </w:r>
      <w:r>
        <w:rPr>
          <w:spacing w:val="-1"/>
        </w:rPr>
        <w:t xml:space="preserve"> </w:t>
      </w:r>
      <w:r>
        <w:rPr/>
        <w:t>jest możliwe bez zgody Zamawiającego. Cesja, przelew lub czynność wywołująca podobne skutki, dokonane bez pisemnej zgody Zamawiającego, są względem Zamawiającego bezskuteczne.</w:t>
      </w:r>
    </w:p>
    <w:p>
      <w:pPr>
        <w:pStyle w:val="ListParagraph"/>
        <w:numPr>
          <w:ilvl w:val="0"/>
          <w:numId w:val="6"/>
        </w:numPr>
        <w:tabs>
          <w:tab w:val="clear" w:pos="720"/>
          <w:tab w:val="left" w:pos="1257" w:leader="none"/>
          <w:tab w:val="left" w:pos="1259" w:leader="none"/>
        </w:tabs>
        <w:spacing w:before="242" w:after="0"/>
        <w:ind w:left="1259" w:right="652" w:hanging="284"/>
        <w:rPr/>
      </w:pPr>
      <w:r>
        <w:rPr/>
        <w:t>W</w:t>
      </w:r>
      <w:r>
        <w:rPr>
          <w:spacing w:val="80"/>
        </w:rPr>
        <w:t xml:space="preserve"> </w:t>
      </w:r>
      <w:r>
        <w:rPr/>
        <w:t>każdym</w:t>
      </w:r>
      <w:r>
        <w:rPr>
          <w:spacing w:val="80"/>
        </w:rPr>
        <w:t xml:space="preserve"> </w:t>
      </w:r>
      <w:r>
        <w:rPr/>
        <w:t>przypadku</w:t>
      </w:r>
      <w:r>
        <w:rPr>
          <w:spacing w:val="80"/>
        </w:rPr>
        <w:t xml:space="preserve"> </w:t>
      </w:r>
      <w:r>
        <w:rPr/>
        <w:t>niestawiennictwa</w:t>
      </w:r>
      <w:r>
        <w:rPr>
          <w:spacing w:val="80"/>
        </w:rPr>
        <w:t xml:space="preserve"> </w:t>
      </w:r>
      <w:r>
        <w:rPr/>
        <w:t>Wykonawcy</w:t>
      </w:r>
      <w:r>
        <w:rPr>
          <w:spacing w:val="80"/>
        </w:rPr>
        <w:t xml:space="preserve"> </w:t>
      </w:r>
      <w:r>
        <w:rPr/>
        <w:t>celem</w:t>
      </w:r>
      <w:r>
        <w:rPr>
          <w:spacing w:val="80"/>
        </w:rPr>
        <w:t xml:space="preserve"> </w:t>
      </w:r>
      <w:r>
        <w:rPr/>
        <w:t>podpisania</w:t>
      </w:r>
      <w:r>
        <w:rPr>
          <w:spacing w:val="80"/>
        </w:rPr>
        <w:t xml:space="preserve"> </w:t>
      </w:r>
      <w:r>
        <w:rPr/>
        <w:t>któregokolwiek z</w:t>
      </w:r>
      <w:r>
        <w:rPr>
          <w:spacing w:val="-2"/>
        </w:rPr>
        <w:t xml:space="preserve"> </w:t>
      </w:r>
      <w:r>
        <w:rPr/>
        <w:t>protokołów, o których mowa w Umowie, Zamawiający jest uprawniony do jego jednostronnego sporządzenia z mocą obowiązującą dla obu Stron.</w:t>
      </w:r>
    </w:p>
    <w:p>
      <w:pPr>
        <w:pStyle w:val="ListParagraph"/>
        <w:numPr>
          <w:ilvl w:val="0"/>
          <w:numId w:val="6"/>
        </w:numPr>
        <w:tabs>
          <w:tab w:val="clear" w:pos="720"/>
          <w:tab w:val="left" w:pos="1257" w:leader="none"/>
          <w:tab w:val="left" w:pos="1259" w:leader="none"/>
        </w:tabs>
        <w:spacing w:before="239" w:after="0"/>
        <w:ind w:left="1259" w:right="657" w:hanging="284"/>
        <w:rPr/>
      </w:pPr>
      <w:r>
        <w:rPr/>
        <w:t>W sprawach nieuregulowanych niniejszą Umową mają zastosowanie</w:t>
      </w:r>
      <w:r>
        <w:rPr>
          <w:spacing w:val="40"/>
        </w:rPr>
        <w:t xml:space="preserve"> </w:t>
      </w:r>
      <w:r>
        <w:rPr/>
        <w:t>przepisy powszechnie obowiązujące w Rzeczypospolitej Polskiej w szczególności przepisy Kodeksu cywilnego, Prawa budowlanego i Prawa zamówień publicznych.</w:t>
      </w:r>
    </w:p>
    <w:p>
      <w:pPr>
        <w:pStyle w:val="ListParagraph"/>
        <w:numPr>
          <w:ilvl w:val="0"/>
          <w:numId w:val="6"/>
        </w:numPr>
        <w:tabs>
          <w:tab w:val="clear" w:pos="720"/>
          <w:tab w:val="left" w:pos="1258" w:leader="none"/>
        </w:tabs>
        <w:spacing w:before="242" w:after="0"/>
        <w:ind w:left="1258" w:hanging="282"/>
        <w:rPr/>
      </w:pPr>
      <w:r>
        <w:rPr/>
        <w:t>Umowa</w:t>
      </w:r>
      <w:r>
        <w:rPr>
          <w:spacing w:val="-7"/>
        </w:rPr>
        <w:t xml:space="preserve"> </w:t>
      </w:r>
      <w:r>
        <w:rPr/>
        <w:t>została</w:t>
      </w:r>
      <w:r>
        <w:rPr>
          <w:spacing w:val="-4"/>
        </w:rPr>
        <w:t xml:space="preserve"> </w:t>
      </w:r>
      <w:r>
        <w:rPr/>
        <w:t>zawarta</w:t>
      </w:r>
      <w:r>
        <w:rPr>
          <w:spacing w:val="-8"/>
        </w:rPr>
        <w:t xml:space="preserve"> </w:t>
      </w:r>
      <w:r>
        <w:rPr/>
        <w:t>w</w:t>
      </w:r>
      <w:r>
        <w:rPr>
          <w:spacing w:val="-6"/>
        </w:rPr>
        <w:t xml:space="preserve"> </w:t>
      </w:r>
      <w:r>
        <w:rPr/>
        <w:t>formie</w:t>
      </w:r>
      <w:r>
        <w:rPr>
          <w:spacing w:val="-4"/>
        </w:rPr>
        <w:t xml:space="preserve"> </w:t>
      </w:r>
      <w:r>
        <w:rPr/>
        <w:t>pisemnej</w:t>
      </w:r>
      <w:r>
        <w:rPr>
          <w:spacing w:val="-5"/>
        </w:rPr>
        <w:t xml:space="preserve"> </w:t>
      </w:r>
      <w:r>
        <w:rPr/>
        <w:t>pod</w:t>
      </w:r>
      <w:r>
        <w:rPr>
          <w:spacing w:val="-4"/>
        </w:rPr>
        <w:t xml:space="preserve"> </w:t>
      </w:r>
      <w:r>
        <w:rPr/>
        <w:t>rygorem</w:t>
      </w:r>
      <w:r>
        <w:rPr>
          <w:spacing w:val="-3"/>
        </w:rPr>
        <w:t xml:space="preserve"> </w:t>
      </w:r>
      <w:r>
        <w:rPr>
          <w:spacing w:val="-2"/>
        </w:rPr>
        <w:t>nieważności.</w:t>
      </w:r>
    </w:p>
    <w:p>
      <w:pPr>
        <w:pStyle w:val="ListParagraph"/>
        <w:numPr>
          <w:ilvl w:val="0"/>
          <w:numId w:val="6"/>
        </w:numPr>
        <w:tabs>
          <w:tab w:val="clear" w:pos="720"/>
          <w:tab w:val="left" w:pos="1257" w:leader="none"/>
          <w:tab w:val="left" w:pos="1259" w:leader="none"/>
        </w:tabs>
        <w:spacing w:before="239" w:after="0"/>
        <w:ind w:left="1259" w:right="652" w:hanging="284"/>
        <w:rPr/>
      </w:pPr>
      <w:r>
        <w:rPr/>
        <w:t>Wszelkie</w:t>
      </w:r>
      <w:r>
        <w:rPr>
          <w:spacing w:val="40"/>
        </w:rPr>
        <w:t xml:space="preserve"> </w:t>
      </w:r>
      <w:r>
        <w:rPr/>
        <w:t>zmiany</w:t>
      </w:r>
      <w:r>
        <w:rPr>
          <w:spacing w:val="40"/>
        </w:rPr>
        <w:t xml:space="preserve"> </w:t>
      </w:r>
      <w:r>
        <w:rPr/>
        <w:t>niniejszej</w:t>
      </w:r>
      <w:r>
        <w:rPr>
          <w:spacing w:val="40"/>
        </w:rPr>
        <w:t xml:space="preserve"> </w:t>
      </w:r>
      <w:r>
        <w:rPr/>
        <w:t>Umowy</w:t>
      </w:r>
      <w:r>
        <w:rPr>
          <w:spacing w:val="40"/>
        </w:rPr>
        <w:t xml:space="preserve"> </w:t>
      </w:r>
      <w:r>
        <w:rPr/>
        <w:t>wymagają</w:t>
      </w:r>
      <w:r>
        <w:rPr>
          <w:spacing w:val="40"/>
        </w:rPr>
        <w:t xml:space="preserve"> </w:t>
      </w:r>
      <w:r>
        <w:rPr/>
        <w:t>formy</w:t>
      </w:r>
      <w:r>
        <w:rPr>
          <w:spacing w:val="40"/>
        </w:rPr>
        <w:t xml:space="preserve"> </w:t>
      </w:r>
      <w:r>
        <w:rPr/>
        <w:t>pisemnej</w:t>
      </w:r>
      <w:r>
        <w:rPr>
          <w:spacing w:val="40"/>
        </w:rPr>
        <w:t xml:space="preserve"> </w:t>
      </w:r>
      <w:r>
        <w:rPr/>
        <w:t>pod</w:t>
      </w:r>
      <w:r>
        <w:rPr>
          <w:spacing w:val="40"/>
        </w:rPr>
        <w:t xml:space="preserve"> </w:t>
      </w:r>
      <w:r>
        <w:rPr/>
        <w:t>rygorem</w:t>
      </w:r>
      <w:r>
        <w:rPr>
          <w:spacing w:val="40"/>
        </w:rPr>
        <w:t xml:space="preserve"> </w:t>
      </w:r>
      <w:r>
        <w:rPr/>
        <w:t>nieważności, z zachowaniem art. 454-455 Prawa zamówień publicznych.</w:t>
      </w:r>
    </w:p>
    <w:p>
      <w:pPr>
        <w:pStyle w:val="ListParagraph"/>
        <w:numPr>
          <w:ilvl w:val="0"/>
          <w:numId w:val="6"/>
        </w:numPr>
        <w:tabs>
          <w:tab w:val="clear" w:pos="720"/>
          <w:tab w:val="left" w:pos="1257" w:leader="none"/>
          <w:tab w:val="left" w:pos="1259" w:leader="none"/>
        </w:tabs>
        <w:ind w:left="1259" w:right="656" w:hanging="284"/>
        <w:rPr/>
      </w:pPr>
      <w:r>
        <w:rPr/>
        <w:t xml:space="preserve">Niedoręczenie listu poleconego wysłanego na adres wskazany w komparycji Umowy, w tym także zwrot korespondencji z adnotacją o odmowie przyjęcia pisma bądź że adresat wyprowadził się lub adresat jest nieznany - jest równoznaczne ze skutecznym doręczeniem </w:t>
      </w:r>
      <w:r>
        <w:rPr>
          <w:spacing w:val="-2"/>
        </w:rPr>
        <w:t>pisma.</w:t>
      </w:r>
    </w:p>
    <w:p>
      <w:pPr>
        <w:pStyle w:val="ListParagraph"/>
        <w:numPr>
          <w:ilvl w:val="0"/>
          <w:numId w:val="6"/>
        </w:numPr>
        <w:tabs>
          <w:tab w:val="clear" w:pos="720"/>
          <w:tab w:val="left" w:pos="1257" w:leader="none"/>
          <w:tab w:val="left" w:pos="1259" w:leader="none"/>
        </w:tabs>
        <w:spacing w:before="241" w:after="0"/>
        <w:ind w:left="1259" w:right="660" w:hanging="284"/>
        <w:rPr/>
      </w:pPr>
      <w:r>
        <w:rPr/>
        <w:t xml:space="preserve">Umowę sporządzono w dwóch jednobrzmiących egzemplarzach, po jednym dla każdej ze </w:t>
      </w:r>
      <w:r>
        <w:rPr>
          <w:spacing w:val="-2"/>
        </w:rPr>
        <w:t>Stron.</w:t>
      </w:r>
    </w:p>
    <w:p>
      <w:pPr>
        <w:pStyle w:val="ListParagraph"/>
        <w:numPr>
          <w:ilvl w:val="0"/>
          <w:numId w:val="6"/>
        </w:numPr>
        <w:tabs>
          <w:tab w:val="clear" w:pos="720"/>
          <w:tab w:val="left" w:pos="1257" w:leader="none"/>
          <w:tab w:val="left" w:pos="1259" w:leader="none"/>
        </w:tabs>
        <w:ind w:left="1259" w:right="659" w:hanging="284"/>
        <w:rPr/>
      </w:pPr>
      <w:r>
        <w:rPr/>
        <w:t>Każda ze Stron oświadcza, iż przeczytała Umowę, w pełni ją rozumie i akceptuje, na dowód czego składa własnoręcznie swój podpis.</w:t>
      </w:r>
    </w:p>
    <w:p>
      <w:pPr>
        <w:pStyle w:val="Normal"/>
        <w:jc w:val="both"/>
        <w:rPr/>
      </w:pPr>
      <w:r>
        <w:rPr/>
      </w:r>
    </w:p>
    <w:p>
      <w:pPr>
        <w:pStyle w:val="ListParagraph"/>
        <w:numPr>
          <w:ilvl w:val="0"/>
          <w:numId w:val="6"/>
        </w:numPr>
        <w:tabs>
          <w:tab w:val="clear" w:pos="720"/>
          <w:tab w:val="left" w:pos="1257" w:leader="none"/>
          <w:tab w:val="left" w:pos="1259" w:leader="none"/>
        </w:tabs>
        <w:spacing w:before="75" w:after="0"/>
        <w:ind w:left="1259" w:right="657" w:hanging="284"/>
        <w:rPr/>
      </w:pPr>
      <w:r>
        <w:rPr/>
        <w:t>Zamawiający</w:t>
      </w:r>
      <w:r>
        <w:rPr>
          <w:spacing w:val="-3"/>
        </w:rPr>
        <w:t xml:space="preserve"> </w:t>
      </w:r>
      <w:r>
        <w:rPr/>
        <w:t>i Wykonawca podejmą</w:t>
      </w:r>
      <w:r>
        <w:rPr>
          <w:spacing w:val="-2"/>
        </w:rPr>
        <w:t xml:space="preserve"> </w:t>
      </w:r>
      <w:r>
        <w:rPr/>
        <w:t>starania, aby</w:t>
      </w:r>
      <w:r>
        <w:rPr>
          <w:spacing w:val="-1"/>
        </w:rPr>
        <w:t xml:space="preserve"> </w:t>
      </w:r>
      <w:r>
        <w:rPr/>
        <w:t>rozstrzygnąć ewentualne</w:t>
      </w:r>
      <w:r>
        <w:rPr>
          <w:spacing w:val="-2"/>
        </w:rPr>
        <w:t xml:space="preserve"> </w:t>
      </w:r>
      <w:r>
        <w:rPr/>
        <w:t>spory wynikające z Umowy ugodowo poprzez bezpośrednie negocjacje.</w:t>
      </w:r>
    </w:p>
    <w:p>
      <w:pPr>
        <w:pStyle w:val="ListParagraph"/>
        <w:numPr>
          <w:ilvl w:val="0"/>
          <w:numId w:val="6"/>
        </w:numPr>
        <w:tabs>
          <w:tab w:val="clear" w:pos="720"/>
          <w:tab w:val="left" w:pos="1259" w:leader="none"/>
          <w:tab w:val="left" w:pos="1681" w:leader="none"/>
        </w:tabs>
        <w:ind w:left="1259" w:right="655" w:hanging="284"/>
        <w:rPr/>
      </w:pPr>
      <w:r>
        <w:rPr/>
        <w:t>Jeżeli po upływie 15 dni od daty powstania sporu Zamawiający i Wykonawca nie będą w stanie rozstrzygnąć sporu ugodowo, spór zostanie rozstrzygnięty przez sąd właściwy miejscowo dla siedziby Zamawiającego</w:t>
      </w:r>
    </w:p>
    <w:p>
      <w:pPr>
        <w:pStyle w:val="Normal"/>
        <w:tabs>
          <w:tab w:val="clear" w:pos="720"/>
          <w:tab w:val="left" w:pos="1259" w:leader="none"/>
          <w:tab w:val="left" w:pos="1681" w:leader="none"/>
        </w:tabs>
        <w:ind w:right="655" w:hanging="0"/>
        <w:jc w:val="both"/>
        <w:rPr/>
      </w:pPr>
      <w:r>
        <w:rPr/>
      </w:r>
    </w:p>
    <w:p>
      <w:pPr>
        <w:pStyle w:val="ListParagraph"/>
        <w:numPr>
          <w:ilvl w:val="0"/>
          <w:numId w:val="6"/>
        </w:numPr>
        <w:tabs>
          <w:tab w:val="clear" w:pos="720"/>
          <w:tab w:val="left" w:pos="1732" w:leader="none"/>
        </w:tabs>
        <w:spacing w:before="239" w:after="0"/>
        <w:ind w:left="1732" w:hanging="756"/>
        <w:rPr/>
      </w:pPr>
      <w:r>
        <w:rPr/>
        <w:t>Załącznikami stanowiącymi integralną część Umowy są:</w:t>
      </w:r>
    </w:p>
    <w:p>
      <w:pPr>
        <w:pStyle w:val="Tretekstu"/>
        <w:spacing w:before="212" w:after="0"/>
        <w:jc w:val="left"/>
        <w:rPr>
          <w:sz w:val="20"/>
        </w:rPr>
      </w:pPr>
      <w:r>
        <w:rPr/>
        <w:t>Załącznik nr 1 – Oferta Wykonawcy;</w:t>
      </w:r>
    </w:p>
    <w:p>
      <w:pPr>
        <w:pStyle w:val="Tretekstu"/>
        <w:spacing w:before="232" w:after="0"/>
        <w:jc w:val="left"/>
        <w:rPr>
          <w:sz w:val="20"/>
        </w:rPr>
      </w:pPr>
      <w:r>
        <w:rPr/>
        <w:t>Załącznik nr 2 – Harmonogram rzeczowo-finansowy;</w:t>
      </w:r>
    </w:p>
    <w:p>
      <w:pPr>
        <w:pStyle w:val="Tretekstu"/>
        <w:spacing w:before="232" w:after="0"/>
        <w:jc w:val="left"/>
        <w:rPr>
          <w:sz w:val="20"/>
        </w:rPr>
      </w:pPr>
      <w:r>
        <w:rPr/>
        <w:t>Załącznik nr 3 – Wzór protokołu odbioru częściowego;</w:t>
      </w:r>
    </w:p>
    <w:p>
      <w:pPr>
        <w:pStyle w:val="Tretekstu"/>
        <w:spacing w:before="6" w:after="0"/>
        <w:jc w:val="left"/>
        <w:rPr/>
      </w:pPr>
      <w:r>
        <w:rPr/>
        <w:t>Załącznik nr 4 – Wzór protokołu odbioru końcowego.</w:t>
      </w:r>
    </w:p>
    <w:p>
      <w:pPr>
        <w:pStyle w:val="Normal"/>
        <w:tabs>
          <w:tab w:val="clear" w:pos="720"/>
          <w:tab w:val="left" w:pos="7590" w:leader="none"/>
        </w:tabs>
        <w:ind w:left="976" w:hanging="0"/>
        <w:rPr>
          <w:b/>
          <w:b/>
          <w:spacing w:val="-2"/>
        </w:rPr>
      </w:pPr>
      <w:r>
        <w:rPr/>
        <w:t>Dokumentacja postępowania, w tym SWZ wraz z załącznikami, stanowi podstawę realizacji Umowy.</w:t>
      </w:r>
    </w:p>
    <w:p>
      <w:pPr>
        <w:pStyle w:val="Normal"/>
        <w:tabs>
          <w:tab w:val="clear" w:pos="720"/>
          <w:tab w:val="left" w:pos="7590" w:leader="none"/>
        </w:tabs>
        <w:ind w:left="976" w:hanging="0"/>
        <w:rPr>
          <w:b/>
          <w:b/>
        </w:rPr>
      </w:pPr>
      <w:r>
        <w:rPr>
          <w:b/>
          <w:spacing w:val="-2"/>
        </w:rPr>
        <w:t>WYKONAWCA:</w:t>
      </w:r>
      <w:r>
        <w:rPr>
          <w:b/>
        </w:rPr>
        <w:tab/>
      </w:r>
      <w:r>
        <w:rPr>
          <w:b/>
          <w:spacing w:val="-2"/>
        </w:rPr>
        <w:t>ZAMAWIAJĄCY:</w:t>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rPr>
      </w:pPr>
      <w:r>
        <w:rPr>
          <w:b/>
          <w:u w:val="single"/>
        </w:rPr>
        <w:t>Załącznik</w:t>
      </w:r>
      <w:r>
        <w:rPr>
          <w:b/>
          <w:spacing w:val="-3"/>
          <w:u w:val="single"/>
        </w:rPr>
        <w:t xml:space="preserve"> </w:t>
      </w:r>
      <w:r>
        <w:rPr>
          <w:b/>
          <w:u w:val="single"/>
        </w:rPr>
        <w:t>nr</w:t>
      </w:r>
      <w:r>
        <w:rPr>
          <w:b/>
          <w:spacing w:val="-4"/>
          <w:u w:val="single"/>
        </w:rPr>
        <w:t xml:space="preserve"> </w:t>
      </w:r>
      <w:r>
        <w:rPr>
          <w:b/>
          <w:u w:val="single"/>
        </w:rPr>
        <w:t>2</w:t>
      </w:r>
      <w:r>
        <w:rPr>
          <w:b/>
          <w:spacing w:val="-4"/>
          <w:u w:val="single"/>
        </w:rPr>
        <w:t xml:space="preserve"> </w:t>
      </w:r>
      <w:r>
        <w:rPr>
          <w:b/>
          <w:u w:val="single"/>
        </w:rPr>
        <w:t>do</w:t>
      </w:r>
      <w:r>
        <w:rPr>
          <w:b/>
          <w:spacing w:val="-3"/>
          <w:u w:val="single"/>
        </w:rPr>
        <w:t xml:space="preserve"> </w:t>
      </w:r>
      <w:r>
        <w:rPr>
          <w:b/>
          <w:spacing w:val="-2"/>
          <w:u w:val="single"/>
        </w:rPr>
        <w:t>umowy</w:t>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Normal"/>
        <w:ind w:left="1221" w:hanging="0"/>
        <w:rPr>
          <w:b/>
          <w:b/>
          <w:spacing w:val="-8"/>
        </w:rPr>
      </w:pPr>
      <w:r>
        <w:rPr>
          <w:spacing w:val="-8"/>
          <w:u w:val="single"/>
        </w:rPr>
        <w:t>Nazwa</w:t>
      </w:r>
      <w:r>
        <w:rPr>
          <w:spacing w:val="-4"/>
          <w:u w:val="single"/>
        </w:rPr>
        <w:t xml:space="preserve"> </w:t>
      </w:r>
      <w:r>
        <w:rPr>
          <w:spacing w:val="-8"/>
          <w:u w:val="single"/>
        </w:rPr>
        <w:t>zadania:</w:t>
      </w:r>
      <w:r>
        <w:rPr/>
        <w:t xml:space="preserve"> </w:t>
      </w:r>
      <w:r>
        <w:rPr>
          <w:b/>
          <w:spacing w:val="-8"/>
        </w:rPr>
        <w:t>"</w:t>
      </w:r>
      <w:r>
        <w:rPr/>
        <w:t xml:space="preserve"> </w:t>
      </w:r>
      <w:r>
        <w:rPr>
          <w:b/>
          <w:spacing w:val="-8"/>
        </w:rPr>
        <w:t>Wykonanie prac remontowych w budynkach Uzdrowiska Rabka S.A. – Budynek Zakładu Przyrodoleczniczego – wymiana stolarki okiennej PVC i okiennej oraz drzwiowej Aluminiowej”</w:t>
      </w:r>
    </w:p>
    <w:p>
      <w:pPr>
        <w:pStyle w:val="Tretekstu"/>
        <w:jc w:val="left"/>
        <w:rPr>
          <w:b/>
          <w:b/>
        </w:rPr>
      </w:pPr>
      <w:r>
        <w:rPr>
          <w:b/>
        </w:rPr>
      </w:r>
    </w:p>
    <w:p>
      <w:pPr>
        <w:pStyle w:val="Tretekstu"/>
        <w:jc w:val="left"/>
        <w:rPr>
          <w:b/>
          <w:b/>
        </w:rPr>
      </w:pPr>
      <w:r>
        <w:rPr>
          <w:b/>
        </w:rPr>
      </w:r>
    </w:p>
    <w:p>
      <w:pPr>
        <w:pStyle w:val="Tretekstu"/>
        <w:spacing w:before="110" w:after="0"/>
        <w:jc w:val="left"/>
        <w:rPr>
          <w:b/>
          <w:b/>
        </w:rPr>
      </w:pPr>
      <w:r>
        <w:rPr>
          <w:b/>
        </w:rPr>
      </w:r>
    </w:p>
    <w:p>
      <w:pPr>
        <w:pStyle w:val="Normal"/>
        <w:ind w:left="1035" w:right="718" w:hanging="0"/>
        <w:jc w:val="center"/>
        <w:rPr>
          <w:b/>
          <w:b/>
        </w:rPr>
      </w:pPr>
      <w:r>
        <w:rPr>
          <w:b/>
          <w:u w:val="single"/>
        </w:rPr>
        <w:t>Harmonogram</w:t>
      </w:r>
      <w:r>
        <w:rPr>
          <w:b/>
          <w:spacing w:val="-8"/>
          <w:u w:val="single"/>
        </w:rPr>
        <w:t xml:space="preserve"> </w:t>
      </w:r>
      <w:r>
        <w:rPr>
          <w:b/>
          <w:u w:val="single"/>
        </w:rPr>
        <w:t>rzeczowo-finansowy</w:t>
      </w:r>
      <w:r>
        <w:rPr>
          <w:b/>
          <w:spacing w:val="-10"/>
          <w:u w:val="single"/>
        </w:rPr>
        <w:t xml:space="preserve"> </w:t>
      </w:r>
      <w:r>
        <w:rPr>
          <w:b/>
          <w:u w:val="single"/>
        </w:rPr>
        <w:t>na</w:t>
      </w:r>
      <w:r>
        <w:rPr>
          <w:b/>
          <w:spacing w:val="-8"/>
          <w:u w:val="single"/>
        </w:rPr>
        <w:t xml:space="preserve"> </w:t>
      </w:r>
      <w:r>
        <w:rPr>
          <w:b/>
          <w:u w:val="single"/>
        </w:rPr>
        <w:t>rok</w:t>
      </w:r>
      <w:r>
        <w:rPr>
          <w:b/>
          <w:spacing w:val="-7"/>
          <w:u w:val="single"/>
        </w:rPr>
        <w:t xml:space="preserve"> </w:t>
      </w:r>
      <w:r>
        <w:rPr>
          <w:b/>
          <w:spacing w:val="-4"/>
          <w:u w:val="single"/>
        </w:rPr>
        <w:t>2026</w:t>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Normal"/>
        <w:ind w:right="1566" w:hanging="0"/>
        <w:jc w:val="right"/>
        <w:rPr>
          <w:b/>
          <w:b/>
        </w:rPr>
      </w:pPr>
      <w:r>
        <w:rPr>
          <w:b/>
        </w:rPr>
      </w:r>
    </w:p>
    <w:tbl>
      <w:tblPr>
        <w:tblStyle w:val="TableNormal"/>
        <w:tblW w:w="8791" w:type="dxa"/>
        <w:jc w:val="left"/>
        <w:tblInd w:w="698" w:type="dxa"/>
        <w:tblCellMar>
          <w:top w:w="0" w:type="dxa"/>
          <w:left w:w="108" w:type="dxa"/>
          <w:bottom w:w="0" w:type="dxa"/>
          <w:right w:w="108" w:type="dxa"/>
        </w:tblCellMar>
        <w:tblLook w:firstRow="1" w:noVBand="0" w:lastRow="1" w:firstColumn="1" w:lastColumn="1" w:noHBand="0" w:val="01e0"/>
      </w:tblPr>
      <w:tblGrid>
        <w:gridCol w:w="3120"/>
        <w:gridCol w:w="1275"/>
        <w:gridCol w:w="1417"/>
        <w:gridCol w:w="1416"/>
        <w:gridCol w:w="1563"/>
      </w:tblGrid>
      <w:tr>
        <w:trPr>
          <w:trHeight w:val="517" w:hRule="atLeast"/>
        </w:trPr>
        <w:tc>
          <w:tcPr>
            <w:tcW w:w="312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9" w:after="0"/>
              <w:ind w:right="283" w:hanging="0"/>
              <w:jc w:val="right"/>
              <w:rPr>
                <w:b/>
                <w:b/>
              </w:rPr>
            </w:pPr>
            <w:r>
              <w:rPr>
                <w:b/>
              </w:rPr>
              <w:t>Zakres</w:t>
            </w:r>
            <w:r>
              <w:rPr>
                <w:b/>
                <w:spacing w:val="-8"/>
              </w:rPr>
              <w:t xml:space="preserve"> </w:t>
            </w:r>
            <w:r>
              <w:rPr>
                <w:b/>
              </w:rPr>
              <w:t>rzeczowy</w:t>
            </w:r>
            <w:r>
              <w:rPr>
                <w:b/>
                <w:spacing w:val="-7"/>
              </w:rPr>
              <w:t xml:space="preserve"> </w:t>
            </w:r>
            <w:r>
              <w:rPr>
                <w:b/>
                <w:spacing w:val="-2"/>
              </w:rPr>
              <w:t>zadania</w:t>
            </w:r>
          </w:p>
        </w:tc>
        <w:tc>
          <w:tcPr>
            <w:tcW w:w="1275"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9" w:after="0"/>
              <w:ind w:left="11" w:right="4" w:hanging="0"/>
              <w:jc w:val="center"/>
              <w:rPr>
                <w:b/>
                <w:b/>
              </w:rPr>
            </w:pPr>
            <w:r>
              <w:rPr>
                <w:b/>
                <w:spacing w:val="-5"/>
              </w:rPr>
              <w:t>VIII</w:t>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9" w:after="0"/>
              <w:ind w:left="11" w:right="4" w:hanging="0"/>
              <w:jc w:val="center"/>
              <w:rPr>
                <w:b/>
                <w:b/>
                <w:spacing w:val="-2"/>
              </w:rPr>
            </w:pPr>
            <w:r>
              <w:rPr>
                <w:b/>
                <w:spacing w:val="-5"/>
              </w:rPr>
              <w:t>IX</w:t>
            </w:r>
          </w:p>
        </w:tc>
        <w:tc>
          <w:tcPr>
            <w:tcW w:w="1416"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9" w:after="0"/>
              <w:ind w:left="11" w:right="4" w:hanging="0"/>
              <w:jc w:val="center"/>
              <w:rPr>
                <w:b/>
                <w:b/>
                <w:spacing w:val="-2"/>
              </w:rPr>
            </w:pPr>
            <w:r>
              <w:rPr>
                <w:b/>
                <w:spacing w:val="-5"/>
              </w:rPr>
              <w:t>X</w:t>
            </w:r>
          </w:p>
        </w:tc>
        <w:tc>
          <w:tcPr>
            <w:tcW w:w="1563"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39" w:before="1" w:after="0"/>
              <w:jc w:val="center"/>
              <w:rPr>
                <w:b/>
                <w:b/>
              </w:rPr>
            </w:pPr>
            <w:r>
              <w:rPr>
                <w:b/>
                <w:spacing w:val="-2"/>
              </w:rPr>
              <w:t>Ogółem w zł</w:t>
            </w:r>
          </w:p>
        </w:tc>
      </w:tr>
      <w:tr>
        <w:trPr>
          <w:trHeight w:val="1058" w:hRule="atLeast"/>
        </w:trPr>
        <w:tc>
          <w:tcPr>
            <w:tcW w:w="312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3" w:after="0"/>
              <w:rPr>
                <w:b/>
                <w:b/>
              </w:rPr>
            </w:pPr>
            <w:r>
              <w:rPr>
                <w:b/>
              </w:rPr>
            </w:r>
          </w:p>
          <w:p>
            <w:pPr>
              <w:pStyle w:val="TableParagraph"/>
              <w:ind w:left="59" w:hanging="0"/>
              <w:rPr>
                <w:i/>
                <w:i/>
              </w:rPr>
            </w:pPr>
            <w:r>
              <w:rPr>
                <w:i/>
                <w:spacing w:val="-5"/>
              </w:rPr>
              <w:t>1.</w:t>
            </w:r>
          </w:p>
        </w:tc>
        <w:tc>
          <w:tcPr>
            <w:tcW w:w="1275"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563"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r>
      <w:tr>
        <w:trPr>
          <w:trHeight w:val="1058" w:hRule="atLeast"/>
        </w:trPr>
        <w:tc>
          <w:tcPr>
            <w:tcW w:w="312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42" w:after="0"/>
              <w:rPr>
                <w:b/>
                <w:b/>
              </w:rPr>
            </w:pPr>
            <w:r>
              <w:rPr>
                <w:b/>
              </w:rPr>
            </w:r>
          </w:p>
          <w:p>
            <w:pPr>
              <w:pStyle w:val="TableParagraph"/>
              <w:ind w:left="69" w:hanging="0"/>
              <w:rPr/>
            </w:pPr>
            <w:r>
              <w:rPr>
                <w:spacing w:val="-5"/>
              </w:rPr>
              <w:t>2.</w:t>
            </w:r>
          </w:p>
        </w:tc>
        <w:tc>
          <w:tcPr>
            <w:tcW w:w="1275"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563"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r>
      <w:tr>
        <w:trPr>
          <w:trHeight w:val="1093" w:hRule="atLeast"/>
        </w:trPr>
        <w:tc>
          <w:tcPr>
            <w:tcW w:w="312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69" w:hanging="0"/>
              <w:rPr/>
            </w:pPr>
            <w:r>
              <w:rPr>
                <w:spacing w:val="-5"/>
              </w:rPr>
              <w:t>3.</w:t>
            </w:r>
          </w:p>
        </w:tc>
        <w:tc>
          <w:tcPr>
            <w:tcW w:w="1275"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563"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r>
      <w:tr>
        <w:trPr>
          <w:trHeight w:val="724" w:hRule="atLeast"/>
        </w:trPr>
        <w:tc>
          <w:tcPr>
            <w:tcW w:w="3120"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32" w:after="0"/>
              <w:ind w:right="276" w:hanging="0"/>
              <w:jc w:val="right"/>
              <w:rPr>
                <w:b/>
                <w:b/>
              </w:rPr>
            </w:pPr>
            <w:r>
              <w:rPr>
                <w:b/>
              </w:rPr>
              <w:t>RAZEM</w:t>
            </w:r>
            <w:r>
              <w:rPr>
                <w:b/>
                <w:spacing w:val="-3"/>
              </w:rPr>
              <w:t xml:space="preserve"> </w:t>
            </w:r>
            <w:r>
              <w:rPr>
                <w:b/>
              </w:rPr>
              <w:t>:</w:t>
            </w:r>
            <w:r>
              <w:rPr>
                <w:b/>
                <w:spacing w:val="-3"/>
              </w:rPr>
              <w:t xml:space="preserve"> </w:t>
            </w:r>
            <w:r>
              <w:rPr>
                <w:b/>
              </w:rPr>
              <w:t>Środki</w:t>
            </w:r>
            <w:r>
              <w:rPr>
                <w:b/>
                <w:spacing w:val="-3"/>
              </w:rPr>
              <w:t xml:space="preserve"> </w:t>
            </w:r>
            <w:r>
              <w:rPr>
                <w:b/>
              </w:rPr>
              <w:t>w</w:t>
            </w:r>
            <w:r>
              <w:rPr>
                <w:b/>
                <w:spacing w:val="-5"/>
              </w:rPr>
              <w:t xml:space="preserve"> </w:t>
            </w:r>
            <w:r>
              <w:rPr>
                <w:b/>
              </w:rPr>
              <w:t>2026</w:t>
            </w:r>
            <w:r>
              <w:rPr>
                <w:b/>
                <w:spacing w:val="-2"/>
              </w:rPr>
              <w:t xml:space="preserve"> </w:t>
            </w:r>
            <w:r>
              <w:rPr>
                <w:b/>
                <w:spacing w:val="-5"/>
              </w:rPr>
              <w:t>r.</w:t>
            </w:r>
          </w:p>
        </w:tc>
        <w:tc>
          <w:tcPr>
            <w:tcW w:w="1275"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c>
          <w:tcPr>
            <w:tcW w:w="1563"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rPr>
            </w:pPr>
            <w:r>
              <w:rPr>
                <w:rFonts w:ascii="Times New Roman" w:hAnsi="Times New Roman"/>
              </w:rPr>
            </w:r>
          </w:p>
        </w:tc>
      </w:tr>
    </w:tbl>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jc w:val="left"/>
        <w:rPr>
          <w:b/>
          <w:b/>
        </w:rPr>
      </w:pPr>
      <w:r>
        <w:rPr>
          <w:b/>
        </w:rPr>
      </w:r>
    </w:p>
    <w:p>
      <w:pPr>
        <w:pStyle w:val="Tretekstu"/>
        <w:spacing w:before="251" w:after="0"/>
        <w:jc w:val="left"/>
        <w:rPr>
          <w:b/>
          <w:b/>
        </w:rPr>
      </w:pPr>
      <w:r>
        <w:rPr>
          <w:b/>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u w:val="single"/>
        </w:rPr>
      </w:pPr>
      <w:r>
        <w:rPr>
          <w:b/>
          <w:u w:val="single"/>
        </w:rPr>
      </w:r>
    </w:p>
    <w:p>
      <w:pPr>
        <w:pStyle w:val="Normal"/>
        <w:ind w:right="655" w:hanging="0"/>
        <w:jc w:val="right"/>
        <w:rPr>
          <w:b/>
          <w:b/>
        </w:rPr>
      </w:pPr>
      <w:r>
        <w:rPr>
          <w:b/>
          <w:u w:val="single"/>
        </w:rPr>
        <w:t>Załącznik</w:t>
      </w:r>
      <w:r>
        <w:rPr>
          <w:b/>
          <w:spacing w:val="-4"/>
          <w:u w:val="single"/>
        </w:rPr>
        <w:t xml:space="preserve"> </w:t>
      </w:r>
      <w:r>
        <w:rPr>
          <w:b/>
          <w:u w:val="single"/>
        </w:rPr>
        <w:t>nr</w:t>
      </w:r>
      <w:r>
        <w:rPr>
          <w:b/>
          <w:spacing w:val="-2"/>
          <w:u w:val="single"/>
        </w:rPr>
        <w:t xml:space="preserve"> </w:t>
      </w:r>
      <w:r>
        <w:rPr>
          <w:b/>
          <w:u w:val="single"/>
        </w:rPr>
        <w:t>3</w:t>
      </w:r>
      <w:r>
        <w:rPr>
          <w:b/>
          <w:spacing w:val="-3"/>
          <w:u w:val="single"/>
        </w:rPr>
        <w:t xml:space="preserve"> </w:t>
      </w:r>
      <w:r>
        <w:rPr>
          <w:b/>
          <w:u w:val="single"/>
        </w:rPr>
        <w:t>do</w:t>
      </w:r>
      <w:r>
        <w:rPr>
          <w:b/>
          <w:spacing w:val="-3"/>
          <w:u w:val="single"/>
        </w:rPr>
        <w:t xml:space="preserve"> </w:t>
      </w:r>
      <w:r>
        <w:rPr>
          <w:b/>
          <w:spacing w:val="-2"/>
          <w:u w:val="single"/>
        </w:rPr>
        <w:t>umowy</w:t>
      </w:r>
    </w:p>
    <w:p>
      <w:pPr>
        <w:pStyle w:val="Tretekstu"/>
        <w:spacing w:before="221" w:after="0"/>
        <w:jc w:val="left"/>
        <w:rPr>
          <w:b/>
          <w:b/>
        </w:rPr>
      </w:pPr>
      <w:r>
        <w:rPr>
          <w:b/>
        </w:rPr>
      </w:r>
    </w:p>
    <w:p>
      <w:pPr>
        <w:pStyle w:val="Normal"/>
        <w:ind w:left="1035" w:right="718" w:hanging="0"/>
        <w:jc w:val="center"/>
        <w:rPr>
          <w:b/>
          <w:b/>
        </w:rPr>
      </w:pPr>
      <w:r>
        <w:rPr>
          <w:b/>
          <w:u w:val="single"/>
        </w:rPr>
        <w:t>PROTOKÓŁ</w:t>
      </w:r>
      <w:r>
        <w:rPr>
          <w:b/>
          <w:spacing w:val="-8"/>
          <w:u w:val="single"/>
        </w:rPr>
        <w:t xml:space="preserve"> </w:t>
      </w:r>
      <w:r>
        <w:rPr>
          <w:b/>
          <w:u w:val="single"/>
        </w:rPr>
        <w:t>ODBIORU</w:t>
      </w:r>
      <w:r>
        <w:rPr>
          <w:b/>
          <w:spacing w:val="-7"/>
          <w:u w:val="single"/>
        </w:rPr>
        <w:t xml:space="preserve"> </w:t>
      </w:r>
      <w:r>
        <w:rPr>
          <w:b/>
          <w:u w:val="single"/>
        </w:rPr>
        <w:t>CZĘŚCIOWEGO</w:t>
      </w:r>
      <w:r>
        <w:rPr>
          <w:b/>
          <w:spacing w:val="-5"/>
          <w:u w:val="single"/>
        </w:rPr>
        <w:t xml:space="preserve"> </w:t>
      </w:r>
      <w:r>
        <w:rPr>
          <w:b/>
          <w:u w:val="single"/>
        </w:rPr>
        <w:t>ROBÓT</w:t>
      </w:r>
      <w:r>
        <w:rPr>
          <w:b/>
          <w:spacing w:val="-6"/>
          <w:u w:val="single"/>
        </w:rPr>
        <w:t xml:space="preserve"> </w:t>
      </w:r>
      <w:r>
        <w:rPr>
          <w:b/>
          <w:u w:val="single"/>
        </w:rPr>
        <w:t>/</w:t>
      </w:r>
      <w:r>
        <w:rPr>
          <w:b/>
          <w:spacing w:val="-8"/>
          <w:u w:val="single"/>
        </w:rPr>
        <w:t xml:space="preserve"> </w:t>
      </w:r>
      <w:r>
        <w:rPr>
          <w:b/>
          <w:spacing w:val="-2"/>
          <w:u w:val="single"/>
        </w:rPr>
        <w:t>WZÓR/</w:t>
      </w:r>
    </w:p>
    <w:p>
      <w:pPr>
        <w:pStyle w:val="Tretekstu"/>
        <w:jc w:val="left"/>
        <w:rPr>
          <w:b/>
          <w:b/>
          <w:sz w:val="20"/>
        </w:rPr>
      </w:pPr>
      <w:r>
        <w:rPr>
          <w:b/>
          <w:sz w:val="20"/>
        </w:rPr>
      </w:r>
    </w:p>
    <w:tbl>
      <w:tblPr>
        <w:tblStyle w:val="TableNormal"/>
        <w:tblW w:w="9158" w:type="dxa"/>
        <w:jc w:val="left"/>
        <w:tblInd w:w="865" w:type="dxa"/>
        <w:tblCellMar>
          <w:top w:w="0" w:type="dxa"/>
          <w:left w:w="108" w:type="dxa"/>
          <w:bottom w:w="0" w:type="dxa"/>
          <w:right w:w="108" w:type="dxa"/>
        </w:tblCellMar>
        <w:tblLook w:firstRow="1" w:noVBand="0" w:lastRow="1" w:firstColumn="1" w:lastColumn="1" w:noHBand="0" w:val="01e0"/>
      </w:tblPr>
      <w:tblGrid>
        <w:gridCol w:w="4464"/>
        <w:gridCol w:w="4693"/>
      </w:tblGrid>
      <w:tr>
        <w:trPr>
          <w:trHeight w:val="936" w:hRule="atLeast"/>
        </w:trPr>
        <w:tc>
          <w:tcPr>
            <w:tcW w:w="4464"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119" w:after="0"/>
              <w:ind w:left="110" w:hanging="0"/>
              <w:rPr>
                <w:b/>
                <w:b/>
              </w:rPr>
            </w:pPr>
            <w:r>
              <w:rPr>
                <w:b/>
                <w:spacing w:val="-2"/>
              </w:rPr>
              <w:t>INWESTYCJA:</w:t>
            </w:r>
          </w:p>
        </w:tc>
        <w:tc>
          <w:tcPr>
            <w:tcW w:w="4693"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119" w:after="0"/>
              <w:ind w:left="110" w:hanging="0"/>
              <w:rPr>
                <w:b/>
                <w:b/>
              </w:rPr>
            </w:pPr>
            <w:r>
              <w:rPr>
                <w:b/>
                <w:spacing w:val="-2"/>
              </w:rPr>
              <w:t>RODZAJ ROBÓT:</w:t>
            </w:r>
          </w:p>
        </w:tc>
      </w:tr>
    </w:tbl>
    <w:p>
      <w:pPr>
        <w:sectPr>
          <w:headerReference w:type="default" r:id="rId4"/>
          <w:footerReference w:type="default" r:id="rId5"/>
          <w:type w:val="nextPage"/>
          <w:pgSz w:w="11906" w:h="16838"/>
          <w:pgMar w:left="440" w:right="760" w:header="0" w:top="1276" w:footer="1002" w:bottom="1200" w:gutter="0"/>
          <w:pgNumType w:fmt="decimal"/>
          <w:formProt w:val="false"/>
          <w:textDirection w:val="lrTb"/>
          <w:docGrid w:type="default" w:linePitch="100" w:charSpace="4096"/>
        </w:sectPr>
      </w:pPr>
    </w:p>
    <w:tbl>
      <w:tblPr>
        <w:tblStyle w:val="TableNormal"/>
        <w:tblW w:w="9158" w:type="dxa"/>
        <w:jc w:val="left"/>
        <w:tblInd w:w="865" w:type="dxa"/>
        <w:tblCellMar>
          <w:top w:w="0" w:type="dxa"/>
          <w:left w:w="108" w:type="dxa"/>
          <w:bottom w:w="0" w:type="dxa"/>
          <w:right w:w="108" w:type="dxa"/>
        </w:tblCellMar>
        <w:tblLook w:firstRow="1" w:noVBand="0" w:lastRow="1" w:firstColumn="1" w:lastColumn="1" w:noHBand="0" w:val="01e0"/>
      </w:tblPr>
      <w:tblGrid>
        <w:gridCol w:w="4464"/>
        <w:gridCol w:w="4693"/>
      </w:tblGrid>
      <w:tr>
        <w:trPr>
          <w:trHeight w:val="655" w:hRule="atLeast"/>
        </w:trPr>
        <w:tc>
          <w:tcPr>
            <w:tcW w:w="4464" w:type="dxa"/>
            <w:tcBorders>
              <w:top w:val="single" w:sz="2" w:space="0" w:color="000000"/>
              <w:left w:val="single" w:sz="2" w:space="0" w:color="000000"/>
              <w:bottom w:val="single" w:sz="2" w:space="0" w:color="000000"/>
              <w:right w:val="single" w:sz="2" w:space="0" w:color="000000"/>
            </w:tcBorders>
            <w:shd w:fill="auto" w:val="clear"/>
          </w:tcPr>
          <w:p>
            <w:pPr>
              <w:pStyle w:val="TableParagraph"/>
              <w:tabs>
                <w:tab w:val="clear" w:pos="720"/>
                <w:tab w:val="left" w:pos="998" w:leader="none"/>
                <w:tab w:val="left" w:pos="1264" w:leader="none"/>
                <w:tab w:val="left" w:pos="2053" w:leader="none"/>
                <w:tab w:val="left" w:pos="3670" w:leader="none"/>
              </w:tabs>
              <w:ind w:left="110" w:right="98" w:hanging="0"/>
              <w:rPr/>
            </w:pPr>
            <w:r>
              <w:rPr>
                <w:spacing w:val="-2"/>
              </w:rPr>
              <w:t>[</w:t>
            </w:r>
            <w:r>
              <w:rPr>
                <w:i/>
                <w:spacing w:val="-2"/>
              </w:rPr>
              <w:t>nazwa</w:t>
            </w:r>
            <w:r>
              <w:rPr>
                <w:i/>
              </w:rPr>
              <w:tab/>
            </w:r>
            <w:r>
              <w:rPr>
                <w:i/>
                <w:spacing w:val="-10"/>
              </w:rPr>
              <w:t>i</w:t>
            </w:r>
            <w:r>
              <w:rPr>
                <w:i/>
              </w:rPr>
              <w:tab/>
            </w:r>
            <w:r>
              <w:rPr>
                <w:i/>
                <w:spacing w:val="-2"/>
              </w:rPr>
              <w:t>rodzaj</w:t>
            </w:r>
            <w:r>
              <w:rPr>
                <w:i/>
              </w:rPr>
              <w:tab/>
            </w:r>
            <w:r>
              <w:rPr>
                <w:i/>
                <w:spacing w:val="-2"/>
              </w:rPr>
              <w:t>wykonywanego</w:t>
            </w:r>
            <w:r>
              <w:rPr>
                <w:i/>
              </w:rPr>
              <w:tab/>
            </w:r>
            <w:r>
              <w:rPr>
                <w:i/>
                <w:spacing w:val="-2"/>
              </w:rPr>
              <w:t>obiektu budowlanego</w:t>
            </w:r>
            <w:r>
              <w:rPr>
                <w:spacing w:val="-2"/>
              </w:rPr>
              <w:t>]</w:t>
            </w:r>
          </w:p>
        </w:tc>
        <w:tc>
          <w:tcPr>
            <w:tcW w:w="4693" w:type="dxa"/>
            <w:tcBorders>
              <w:top w:val="single" w:sz="2" w:space="0" w:color="000000"/>
              <w:left w:val="single" w:sz="2" w:space="0" w:color="000000"/>
              <w:bottom w:val="single" w:sz="2" w:space="0" w:color="000000"/>
              <w:right w:val="single" w:sz="2" w:space="0" w:color="000000"/>
            </w:tcBorders>
            <w:shd w:fill="auto" w:val="clear"/>
          </w:tcPr>
          <w:p>
            <w:pPr>
              <w:pStyle w:val="TableParagraph"/>
              <w:ind w:left="110" w:hanging="0"/>
              <w:rPr>
                <w:i/>
                <w:i/>
              </w:rPr>
            </w:pPr>
            <w:r>
              <w:rPr/>
              <w:t>[</w:t>
            </w:r>
            <w:r>
              <w:rPr>
                <w:i/>
              </w:rPr>
              <w:t>rodzaj</w:t>
            </w:r>
            <w:r>
              <w:rPr>
                <w:i/>
                <w:spacing w:val="40"/>
              </w:rPr>
              <w:t xml:space="preserve"> </w:t>
            </w:r>
            <w:r>
              <w:rPr>
                <w:i/>
              </w:rPr>
              <w:t>robót</w:t>
            </w:r>
            <w:r>
              <w:rPr>
                <w:i/>
                <w:spacing w:val="40"/>
              </w:rPr>
              <w:t xml:space="preserve"> </w:t>
            </w:r>
            <w:r>
              <w:rPr>
                <w:i/>
              </w:rPr>
              <w:t>będących</w:t>
            </w:r>
            <w:r>
              <w:rPr>
                <w:i/>
                <w:spacing w:val="40"/>
              </w:rPr>
              <w:t xml:space="preserve"> </w:t>
            </w:r>
            <w:r>
              <w:rPr>
                <w:i/>
              </w:rPr>
              <w:t>przedmiotem</w:t>
            </w:r>
            <w:r>
              <w:rPr>
                <w:i/>
                <w:spacing w:val="40"/>
              </w:rPr>
              <w:t xml:space="preserve"> </w:t>
            </w:r>
            <w:r>
              <w:rPr>
                <w:i/>
              </w:rPr>
              <w:t xml:space="preserve">odbioru </w:t>
            </w:r>
            <w:r>
              <w:rPr>
                <w:i/>
                <w:spacing w:val="-2"/>
              </w:rPr>
              <w:t>częściowego]</w:t>
            </w:r>
          </w:p>
        </w:tc>
      </w:tr>
      <w:tr>
        <w:trPr>
          <w:trHeight w:val="3103" w:hRule="atLeast"/>
        </w:trPr>
        <w:tc>
          <w:tcPr>
            <w:tcW w:w="9157" w:type="dxa"/>
            <w:gridSpan w:val="2"/>
            <w:tcBorders>
              <w:top w:val="single" w:sz="2" w:space="0" w:color="000000"/>
              <w:left w:val="single" w:sz="2" w:space="0" w:color="000000"/>
              <w:bottom w:val="single" w:sz="2" w:space="0" w:color="000000"/>
              <w:right w:val="single" w:sz="2" w:space="0" w:color="000000"/>
            </w:tcBorders>
            <w:shd w:fill="auto" w:val="clear"/>
          </w:tcPr>
          <w:p>
            <w:pPr>
              <w:pStyle w:val="TableParagraph"/>
              <w:spacing w:before="119" w:after="0"/>
              <w:ind w:left="3694" w:hanging="0"/>
              <w:rPr>
                <w:b/>
                <w:b/>
              </w:rPr>
            </w:pPr>
            <w:r>
              <w:rPr>
                <w:b/>
                <w:spacing w:val="-2"/>
              </w:rPr>
              <w:t>Protokół</w:t>
            </w:r>
            <w:r>
              <w:rPr>
                <w:b/>
                <w:spacing w:val="-3"/>
              </w:rPr>
              <w:t xml:space="preserve"> </w:t>
            </w:r>
            <w:r>
              <w:rPr>
                <w:b/>
                <w:spacing w:val="-5"/>
              </w:rPr>
              <w:t>nr ………………</w:t>
            </w:r>
          </w:p>
          <w:p>
            <w:pPr>
              <w:pStyle w:val="TableParagraph"/>
              <w:spacing w:before="2" w:after="0"/>
              <w:ind w:left="2649" w:right="3208" w:firstLine="571"/>
              <w:jc w:val="center"/>
              <w:rPr>
                <w:b/>
                <w:b/>
              </w:rPr>
            </w:pPr>
            <w:r>
              <w:rPr>
                <w:b/>
              </w:rPr>
              <w:t>częściowego</w:t>
            </w:r>
            <w:r>
              <w:rPr>
                <w:b/>
                <w:spacing w:val="-13"/>
              </w:rPr>
              <w:t xml:space="preserve"> </w:t>
            </w:r>
            <w:r>
              <w:rPr>
                <w:b/>
              </w:rPr>
              <w:t>odbioru</w:t>
            </w:r>
            <w:r>
              <w:rPr>
                <w:b/>
                <w:spacing w:val="-12"/>
              </w:rPr>
              <w:t xml:space="preserve"> </w:t>
            </w:r>
            <w:r>
              <w:rPr>
                <w:b/>
              </w:rPr>
              <w:t>robót</w:t>
            </w:r>
          </w:p>
          <w:p>
            <w:pPr>
              <w:pStyle w:val="TableParagraph"/>
              <w:spacing w:before="2" w:after="0"/>
              <w:ind w:left="2649" w:right="3208" w:firstLine="571"/>
              <w:jc w:val="center"/>
              <w:rPr>
                <w:b/>
                <w:b/>
              </w:rPr>
            </w:pPr>
            <w:r>
              <w:rPr>
                <w:b/>
                <w:spacing w:val="-2"/>
              </w:rPr>
              <w:t>budowlanych</w:t>
            </w:r>
            <w:r>
              <w:rPr>
                <w:b/>
                <w:spacing w:val="-8"/>
              </w:rPr>
              <w:t xml:space="preserve"> </w:t>
            </w:r>
            <w:r>
              <w:rPr>
                <w:b/>
                <w:spacing w:val="-2"/>
              </w:rPr>
              <w:t>wykonanych</w:t>
            </w:r>
            <w:r>
              <w:rPr>
                <w:b/>
                <w:spacing w:val="-7"/>
              </w:rPr>
              <w:t xml:space="preserve"> </w:t>
            </w:r>
            <w:r>
              <w:rPr>
                <w:b/>
                <w:spacing w:val="-4"/>
              </w:rPr>
              <w:t>przez</w:t>
            </w:r>
          </w:p>
          <w:p>
            <w:pPr>
              <w:pStyle w:val="TableParagraph"/>
              <w:spacing w:before="158" w:after="0"/>
              <w:ind w:left="5331" w:hanging="0"/>
              <w:rPr/>
            </w:pPr>
            <w:r>
              <w:rPr/>
              <w:t>[</w:t>
            </w:r>
            <w:r>
              <w:rPr>
                <w:i/>
              </w:rPr>
              <w:t>nazwa</w:t>
            </w:r>
            <w:r>
              <w:rPr>
                <w:i/>
                <w:spacing w:val="-5"/>
              </w:rPr>
              <w:t xml:space="preserve"> </w:t>
            </w:r>
            <w:r>
              <w:rPr>
                <w:i/>
                <w:spacing w:val="-2"/>
              </w:rPr>
              <w:t>wykonawcy</w:t>
            </w:r>
            <w:r>
              <w:rPr>
                <w:spacing w:val="-2"/>
              </w:rPr>
              <w:t>]</w:t>
            </w:r>
          </w:p>
          <w:p>
            <w:pPr>
              <w:pStyle w:val="TableParagraph"/>
              <w:tabs>
                <w:tab w:val="clear" w:pos="720"/>
                <w:tab w:val="left" w:pos="1977" w:leader="none"/>
                <w:tab w:val="left" w:pos="5408" w:leader="none"/>
              </w:tabs>
              <w:spacing w:before="160" w:after="0"/>
              <w:ind w:left="110" w:hanging="0"/>
              <w:rPr>
                <w:b/>
                <w:b/>
              </w:rPr>
            </w:pPr>
            <w:r>
              <w:rPr>
                <w:b/>
              </w:rPr>
              <w:t>z</w:t>
            </w:r>
            <w:r>
              <w:rPr>
                <w:b/>
                <w:spacing w:val="-5"/>
              </w:rPr>
              <w:t xml:space="preserve"> </w:t>
            </w:r>
            <w:r>
              <w:rPr>
                <w:b/>
              </w:rPr>
              <w:t>siedzibą</w:t>
            </w:r>
            <w:r>
              <w:rPr>
                <w:b/>
                <w:spacing w:val="-4"/>
              </w:rPr>
              <w:t xml:space="preserve"> </w:t>
            </w:r>
            <w:r>
              <w:rPr>
                <w:b/>
                <w:spacing w:val="-10"/>
              </w:rPr>
              <w:t>w</w:t>
            </w:r>
            <w:r>
              <w:rPr>
                <w:b/>
              </w:rPr>
              <w:tab/>
              <w:t>na</w:t>
            </w:r>
            <w:r>
              <w:rPr>
                <w:b/>
                <w:spacing w:val="-8"/>
              </w:rPr>
              <w:t xml:space="preserve"> </w:t>
            </w:r>
            <w:r>
              <w:rPr>
                <w:b/>
              </w:rPr>
              <w:t>podstawie</w:t>
            </w:r>
            <w:r>
              <w:rPr>
                <w:b/>
                <w:spacing w:val="-7"/>
              </w:rPr>
              <w:t xml:space="preserve"> </w:t>
            </w:r>
            <w:r>
              <w:rPr>
                <w:b/>
              </w:rPr>
              <w:t>umowy</w:t>
            </w:r>
            <w:r>
              <w:rPr>
                <w:b/>
                <w:spacing w:val="-7"/>
              </w:rPr>
              <w:t xml:space="preserve"> </w:t>
            </w:r>
            <w:r>
              <w:rPr>
                <w:b/>
              </w:rPr>
              <w:t>z</w:t>
            </w:r>
            <w:r>
              <w:rPr>
                <w:b/>
                <w:spacing w:val="-7"/>
              </w:rPr>
              <w:t xml:space="preserve"> </w:t>
            </w:r>
            <w:r>
              <w:rPr>
                <w:b/>
                <w:spacing w:val="-4"/>
              </w:rPr>
              <w:t>dnia</w:t>
            </w:r>
            <w:r>
              <w:rPr>
                <w:b/>
              </w:rPr>
              <w:tab/>
              <w:t>2026</w:t>
            </w:r>
            <w:r>
              <w:rPr>
                <w:b/>
                <w:spacing w:val="-8"/>
              </w:rPr>
              <w:t xml:space="preserve"> </w:t>
            </w:r>
            <w:r>
              <w:rPr>
                <w:b/>
                <w:spacing w:val="-4"/>
              </w:rPr>
              <w:t>roku</w:t>
            </w:r>
          </w:p>
          <w:p>
            <w:pPr>
              <w:pStyle w:val="TableParagraph"/>
              <w:spacing w:before="162" w:after="0"/>
              <w:ind w:left="650" w:hanging="0"/>
              <w:rPr/>
            </w:pPr>
            <w:r>
              <w:rPr/>
              <w:t>[</w:t>
            </w:r>
            <w:r>
              <w:rPr>
                <w:i/>
              </w:rPr>
              <w:t>adres</w:t>
            </w:r>
            <w:r>
              <w:rPr>
                <w:i/>
                <w:spacing w:val="-9"/>
              </w:rPr>
              <w:t xml:space="preserve"> </w:t>
            </w:r>
            <w:r>
              <w:rPr>
                <w:i/>
              </w:rPr>
              <w:t>siedziby</w:t>
            </w:r>
            <w:r>
              <w:rPr>
                <w:i/>
                <w:spacing w:val="-8"/>
              </w:rPr>
              <w:t xml:space="preserve"> </w:t>
            </w:r>
            <w:r>
              <w:rPr>
                <w:i/>
                <w:spacing w:val="-2"/>
              </w:rPr>
              <w:t>wykonawcy</w:t>
            </w:r>
            <w:r>
              <w:rPr>
                <w:spacing w:val="-2"/>
              </w:rPr>
              <w:t>]</w:t>
            </w:r>
          </w:p>
          <w:p>
            <w:pPr>
              <w:pStyle w:val="TableParagraph"/>
              <w:tabs>
                <w:tab w:val="clear" w:pos="720"/>
                <w:tab w:val="left" w:pos="4971" w:leader="none"/>
              </w:tabs>
              <w:spacing w:before="138" w:after="0"/>
              <w:ind w:left="1010" w:hanging="0"/>
              <w:rPr>
                <w:b/>
                <w:b/>
              </w:rPr>
            </w:pPr>
            <w:r>
              <w:rPr>
                <w:b/>
              </w:rPr>
              <w:t>(dalej:</w:t>
            </w:r>
            <w:r>
              <w:rPr>
                <w:b/>
                <w:spacing w:val="-13"/>
              </w:rPr>
              <w:t xml:space="preserve"> </w:t>
            </w:r>
            <w:r>
              <w:rPr>
                <w:b/>
              </w:rPr>
              <w:t>Umowa)</w:t>
            </w:r>
            <w:r>
              <w:rPr>
                <w:b/>
                <w:spacing w:val="-11"/>
              </w:rPr>
              <w:t xml:space="preserve"> </w:t>
            </w:r>
            <w:r>
              <w:rPr>
                <w:b/>
                <w:spacing w:val="-5"/>
              </w:rPr>
              <w:t>dla</w:t>
            </w:r>
            <w:r>
              <w:rPr>
                <w:b/>
              </w:rPr>
              <w:tab/>
              <w:t>z</w:t>
            </w:r>
            <w:r>
              <w:rPr>
                <w:b/>
                <w:spacing w:val="-5"/>
              </w:rPr>
              <w:t xml:space="preserve"> </w:t>
            </w:r>
            <w:r>
              <w:rPr>
                <w:b/>
              </w:rPr>
              <w:t>siedzibą</w:t>
            </w:r>
            <w:r>
              <w:rPr>
                <w:b/>
                <w:spacing w:val="-4"/>
              </w:rPr>
              <w:t xml:space="preserve"> </w:t>
            </w:r>
            <w:r>
              <w:rPr>
                <w:b/>
                <w:spacing w:val="-10"/>
              </w:rPr>
              <w:t>w</w:t>
            </w:r>
          </w:p>
          <w:p>
            <w:pPr>
              <w:pStyle w:val="TableParagraph"/>
              <w:tabs>
                <w:tab w:val="clear" w:pos="720"/>
                <w:tab w:val="left" w:pos="6075" w:leader="none"/>
              </w:tabs>
              <w:spacing w:before="160" w:after="0"/>
              <w:ind w:left="2854" w:hanging="0"/>
              <w:rPr/>
            </w:pPr>
            <w:r>
              <w:rPr/>
              <w:t>[</w:t>
            </w:r>
            <w:r>
              <w:rPr>
                <w:i/>
              </w:rPr>
              <w:t>nazwa</w:t>
            </w:r>
            <w:r>
              <w:rPr>
                <w:i/>
                <w:spacing w:val="-5"/>
              </w:rPr>
              <w:t xml:space="preserve"> </w:t>
            </w:r>
            <w:r>
              <w:rPr>
                <w:i/>
                <w:spacing w:val="-2"/>
              </w:rPr>
              <w:t>inwestora</w:t>
            </w:r>
            <w:r>
              <w:rPr>
                <w:spacing w:val="-2"/>
              </w:rPr>
              <w:t>]</w:t>
            </w:r>
            <w:r>
              <w:rPr/>
              <w:tab/>
              <w:t>[</w:t>
            </w:r>
            <w:r>
              <w:rPr>
                <w:i/>
              </w:rPr>
              <w:t>adres</w:t>
            </w:r>
            <w:r>
              <w:rPr>
                <w:i/>
                <w:spacing w:val="-11"/>
              </w:rPr>
              <w:t xml:space="preserve"> </w:t>
            </w:r>
            <w:r>
              <w:rPr>
                <w:i/>
              </w:rPr>
              <w:t>siedziby</w:t>
            </w:r>
            <w:r>
              <w:rPr>
                <w:i/>
                <w:spacing w:val="-8"/>
              </w:rPr>
              <w:t xml:space="preserve"> </w:t>
            </w:r>
            <w:r>
              <w:rPr>
                <w:i/>
                <w:spacing w:val="-2"/>
              </w:rPr>
              <w:t>inwestora</w:t>
            </w:r>
            <w:r>
              <w:rPr>
                <w:spacing w:val="-2"/>
              </w:rPr>
              <w:t>]</w:t>
            </w:r>
          </w:p>
        </w:tc>
      </w:tr>
      <w:tr>
        <w:trPr>
          <w:trHeight w:val="725" w:hRule="atLeast"/>
        </w:trPr>
        <w:tc>
          <w:tcPr>
            <w:tcW w:w="9157" w:type="dxa"/>
            <w:gridSpan w:val="2"/>
            <w:tcBorders>
              <w:top w:val="single" w:sz="2" w:space="0" w:color="000000"/>
              <w:left w:val="single" w:sz="2" w:space="0" w:color="000000"/>
              <w:right w:val="single" w:sz="2" w:space="0" w:color="000000"/>
            </w:tcBorders>
            <w:shd w:fill="auto" w:val="clear"/>
          </w:tcPr>
          <w:p>
            <w:pPr>
              <w:pStyle w:val="TableParagraph"/>
              <w:tabs>
                <w:tab w:val="clear" w:pos="720"/>
                <w:tab w:val="left" w:pos="1956" w:leader="none"/>
                <w:tab w:val="left" w:pos="3005" w:leader="none"/>
              </w:tabs>
              <w:spacing w:lineRule="exact" w:line="258"/>
              <w:ind w:left="110" w:hanging="0"/>
              <w:rPr/>
            </w:pPr>
            <w:r>
              <w:rPr/>
              <w:t>w</w:t>
            </w:r>
            <w:r>
              <w:rPr>
                <w:spacing w:val="-5"/>
              </w:rPr>
              <w:t xml:space="preserve"> </w:t>
            </w:r>
            <w:r>
              <w:rPr/>
              <w:t>okresie</w:t>
            </w:r>
            <w:r>
              <w:rPr>
                <w:spacing w:val="-2"/>
              </w:rPr>
              <w:t xml:space="preserve"> </w:t>
            </w:r>
            <w:r>
              <w:rPr>
                <w:spacing w:val="-5"/>
              </w:rPr>
              <w:t>od</w:t>
            </w:r>
            <w:r>
              <w:rPr/>
              <w:tab/>
            </w:r>
            <w:r>
              <w:rPr>
                <w:spacing w:val="-10"/>
              </w:rPr>
              <w:t>r.</w:t>
            </w:r>
            <w:r>
              <w:rPr>
                <w:spacing w:val="-2"/>
              </w:rPr>
              <w:t xml:space="preserve"> </w:t>
            </w:r>
            <w:r>
              <w:rPr>
                <w:spacing w:val="-5"/>
              </w:rPr>
              <w:t>do</w:t>
            </w:r>
            <w:r>
              <w:rPr/>
              <w:tab/>
            </w:r>
            <w:r>
              <w:rPr>
                <w:spacing w:val="-4"/>
              </w:rPr>
              <w:t>roku.</w:t>
            </w:r>
          </w:p>
          <w:p>
            <w:pPr>
              <w:pStyle w:val="TableParagraph"/>
              <w:tabs>
                <w:tab w:val="clear" w:pos="720"/>
                <w:tab w:val="left" w:pos="2421" w:leader="none"/>
              </w:tabs>
              <w:spacing w:before="140" w:after="0"/>
              <w:ind w:left="110" w:hanging="0"/>
              <w:rPr/>
            </w:pPr>
            <w:r>
              <w:rPr/>
              <w:t>sporządzony</w:t>
            </w:r>
            <w:r>
              <w:rPr>
                <w:spacing w:val="-12"/>
              </w:rPr>
              <w:t xml:space="preserve"> </w:t>
            </w:r>
            <w:r>
              <w:rPr>
                <w:spacing w:val="-4"/>
              </w:rPr>
              <w:t>dnia</w:t>
            </w:r>
            <w:r>
              <w:rPr/>
              <w:tab/>
              <w:t>przy</w:t>
            </w:r>
            <w:r>
              <w:rPr>
                <w:spacing w:val="-4"/>
              </w:rPr>
              <w:t xml:space="preserve"> </w:t>
            </w:r>
            <w:r>
              <w:rPr/>
              <w:t>udziale</w:t>
            </w:r>
            <w:r>
              <w:rPr>
                <w:spacing w:val="-2"/>
              </w:rPr>
              <w:t xml:space="preserve"> przedstawicieli:</w:t>
            </w:r>
          </w:p>
        </w:tc>
      </w:tr>
      <w:tr>
        <w:trPr>
          <w:trHeight w:val="398" w:hRule="atLeast"/>
        </w:trPr>
        <w:tc>
          <w:tcPr>
            <w:tcW w:w="4464" w:type="dxa"/>
            <w:tcBorders>
              <w:left w:val="single" w:sz="2" w:space="0" w:color="000000"/>
            </w:tcBorders>
            <w:shd w:fill="auto" w:val="clear"/>
          </w:tcPr>
          <w:p>
            <w:pPr>
              <w:pStyle w:val="TableParagraph"/>
              <w:spacing w:before="70" w:after="0"/>
              <w:ind w:left="110" w:hanging="0"/>
              <w:rPr>
                <w:b/>
                <w:b/>
              </w:rPr>
            </w:pPr>
            <w:r>
              <w:rPr>
                <w:b/>
                <w:spacing w:val="-2"/>
              </w:rPr>
              <w:t>Zamawiający:</w:t>
            </w:r>
          </w:p>
        </w:tc>
        <w:tc>
          <w:tcPr>
            <w:tcW w:w="4693" w:type="dxa"/>
            <w:tcBorders>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913" w:hRule="atLeast"/>
        </w:trPr>
        <w:tc>
          <w:tcPr>
            <w:tcW w:w="9157" w:type="dxa"/>
            <w:gridSpan w:val="2"/>
            <w:tcBorders>
              <w:left w:val="single" w:sz="2" w:space="0" w:color="000000"/>
              <w:right w:val="single" w:sz="2" w:space="0" w:color="000000"/>
            </w:tcBorders>
            <w:shd w:fill="auto" w:val="clear"/>
          </w:tcPr>
          <w:p>
            <w:pPr>
              <w:pStyle w:val="TableParagraph"/>
              <w:spacing w:before="70" w:after="0"/>
              <w:ind w:left="2775" w:right="3208" w:hanging="0"/>
              <w:rPr>
                <w:i/>
                <w:i/>
              </w:rPr>
            </w:pPr>
            <w:r>
              <w:rPr>
                <w:i/>
              </w:rPr>
              <w:t>[Imię</w:t>
            </w:r>
            <w:r>
              <w:rPr>
                <w:i/>
                <w:spacing w:val="-13"/>
              </w:rPr>
              <w:t xml:space="preserve"> </w:t>
            </w:r>
            <w:r>
              <w:rPr>
                <w:i/>
              </w:rPr>
              <w:t>i</w:t>
            </w:r>
            <w:r>
              <w:rPr>
                <w:i/>
                <w:spacing w:val="-12"/>
              </w:rPr>
              <w:t xml:space="preserve"> </w:t>
            </w:r>
            <w:r>
              <w:rPr>
                <w:i/>
              </w:rPr>
              <w:t>Nazwisko,</w:t>
            </w:r>
            <w:r>
              <w:rPr>
                <w:i/>
                <w:spacing w:val="-12"/>
              </w:rPr>
              <w:t xml:space="preserve"> </w:t>
            </w:r>
            <w:r>
              <w:rPr>
                <w:i/>
              </w:rPr>
              <w:t xml:space="preserve">funkcja, posiadane kwalifikacje, </w:t>
            </w:r>
            <w:r>
              <w:rPr>
                <w:i/>
                <w:spacing w:val="-2"/>
              </w:rPr>
              <w:t>uprawnienia]</w:t>
            </w:r>
          </w:p>
        </w:tc>
      </w:tr>
      <w:tr>
        <w:trPr>
          <w:trHeight w:val="397" w:hRule="atLeast"/>
        </w:trPr>
        <w:tc>
          <w:tcPr>
            <w:tcW w:w="4464" w:type="dxa"/>
            <w:tcBorders>
              <w:left w:val="single" w:sz="2" w:space="0" w:color="000000"/>
            </w:tcBorders>
            <w:shd w:fill="auto" w:val="clear"/>
          </w:tcPr>
          <w:p>
            <w:pPr>
              <w:pStyle w:val="TableParagraph"/>
              <w:spacing w:before="69" w:after="0"/>
              <w:ind w:left="110" w:hanging="0"/>
              <w:rPr>
                <w:b/>
                <w:b/>
              </w:rPr>
            </w:pPr>
            <w:r>
              <w:rPr>
                <w:b/>
                <w:spacing w:val="-2"/>
              </w:rPr>
              <w:t>Wykonawcy:</w:t>
            </w:r>
          </w:p>
        </w:tc>
        <w:tc>
          <w:tcPr>
            <w:tcW w:w="4693" w:type="dxa"/>
            <w:tcBorders>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914" w:hRule="atLeast"/>
        </w:trPr>
        <w:tc>
          <w:tcPr>
            <w:tcW w:w="9157" w:type="dxa"/>
            <w:gridSpan w:val="2"/>
            <w:tcBorders>
              <w:left w:val="single" w:sz="2" w:space="0" w:color="000000"/>
              <w:right w:val="single" w:sz="2" w:space="0" w:color="000000"/>
            </w:tcBorders>
            <w:shd w:fill="auto" w:val="clear"/>
          </w:tcPr>
          <w:p>
            <w:pPr>
              <w:pStyle w:val="TableParagraph"/>
              <w:spacing w:before="70" w:after="0"/>
              <w:ind w:left="2775" w:right="3208" w:hanging="0"/>
              <w:rPr>
                <w:i/>
                <w:i/>
              </w:rPr>
            </w:pPr>
            <w:r>
              <w:rPr>
                <w:i/>
              </w:rPr>
              <w:t>[Imię</w:t>
            </w:r>
            <w:r>
              <w:rPr>
                <w:i/>
                <w:spacing w:val="-13"/>
              </w:rPr>
              <w:t xml:space="preserve"> </w:t>
            </w:r>
            <w:r>
              <w:rPr>
                <w:i/>
              </w:rPr>
              <w:t>i</w:t>
            </w:r>
            <w:r>
              <w:rPr>
                <w:i/>
                <w:spacing w:val="-12"/>
              </w:rPr>
              <w:t xml:space="preserve"> </w:t>
            </w:r>
            <w:r>
              <w:rPr>
                <w:i/>
              </w:rPr>
              <w:t>Nazwisko,</w:t>
            </w:r>
            <w:r>
              <w:rPr>
                <w:i/>
                <w:spacing w:val="-12"/>
              </w:rPr>
              <w:t xml:space="preserve"> </w:t>
            </w:r>
            <w:r>
              <w:rPr>
                <w:i/>
              </w:rPr>
              <w:t xml:space="preserve">funkcja, posiadane kwalifikacje, </w:t>
            </w:r>
            <w:r>
              <w:rPr>
                <w:i/>
                <w:spacing w:val="-2"/>
              </w:rPr>
              <w:t>uprawienia]</w:t>
            </w:r>
          </w:p>
        </w:tc>
      </w:tr>
      <w:tr>
        <w:trPr>
          <w:trHeight w:val="398" w:hRule="atLeast"/>
        </w:trPr>
        <w:tc>
          <w:tcPr>
            <w:tcW w:w="4464" w:type="dxa"/>
            <w:tcBorders>
              <w:left w:val="single" w:sz="2" w:space="0" w:color="000000"/>
            </w:tcBorders>
            <w:shd w:fill="auto" w:val="clear"/>
          </w:tcPr>
          <w:p>
            <w:pPr>
              <w:pStyle w:val="TableParagraph"/>
              <w:spacing w:before="70" w:after="0"/>
              <w:ind w:left="110" w:hanging="0"/>
              <w:rPr>
                <w:b/>
                <w:b/>
              </w:rPr>
            </w:pPr>
            <w:r>
              <w:rPr>
                <w:b/>
                <w:spacing w:val="-2"/>
              </w:rPr>
              <w:t>Podwykonawcy:</w:t>
            </w:r>
          </w:p>
        </w:tc>
        <w:tc>
          <w:tcPr>
            <w:tcW w:w="4693" w:type="dxa"/>
            <w:tcBorders>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914" w:hRule="atLeast"/>
        </w:trPr>
        <w:tc>
          <w:tcPr>
            <w:tcW w:w="9157" w:type="dxa"/>
            <w:gridSpan w:val="2"/>
            <w:tcBorders>
              <w:left w:val="single" w:sz="2" w:space="0" w:color="000000"/>
              <w:right w:val="single" w:sz="2" w:space="0" w:color="000000"/>
            </w:tcBorders>
            <w:shd w:fill="auto" w:val="clear"/>
          </w:tcPr>
          <w:p>
            <w:pPr>
              <w:pStyle w:val="TableParagraph"/>
              <w:spacing w:before="70" w:after="0"/>
              <w:ind w:left="2775" w:right="3208" w:hanging="0"/>
              <w:rPr>
                <w:i/>
                <w:i/>
              </w:rPr>
            </w:pPr>
            <w:r>
              <w:rPr>
                <w:i/>
              </w:rPr>
              <w:t>[Imię</w:t>
            </w:r>
            <w:r>
              <w:rPr>
                <w:i/>
                <w:spacing w:val="-13"/>
              </w:rPr>
              <w:t xml:space="preserve"> </w:t>
            </w:r>
            <w:r>
              <w:rPr>
                <w:i/>
              </w:rPr>
              <w:t>i</w:t>
            </w:r>
            <w:r>
              <w:rPr>
                <w:i/>
                <w:spacing w:val="-12"/>
              </w:rPr>
              <w:t xml:space="preserve"> </w:t>
            </w:r>
            <w:r>
              <w:rPr>
                <w:i/>
              </w:rPr>
              <w:t>Nazwisko,</w:t>
            </w:r>
            <w:r>
              <w:rPr>
                <w:i/>
                <w:spacing w:val="-12"/>
              </w:rPr>
              <w:t xml:space="preserve"> </w:t>
            </w:r>
            <w:r>
              <w:rPr>
                <w:i/>
              </w:rPr>
              <w:t xml:space="preserve">funkcja, posiadane kwalifikacje, </w:t>
            </w:r>
            <w:r>
              <w:rPr>
                <w:i/>
                <w:spacing w:val="-2"/>
              </w:rPr>
              <w:t>uprawnienia]</w:t>
            </w:r>
          </w:p>
        </w:tc>
      </w:tr>
      <w:tr>
        <w:trPr>
          <w:trHeight w:val="397" w:hRule="atLeast"/>
        </w:trPr>
        <w:tc>
          <w:tcPr>
            <w:tcW w:w="4464" w:type="dxa"/>
            <w:tcBorders>
              <w:left w:val="single" w:sz="2" w:space="0" w:color="000000"/>
            </w:tcBorders>
            <w:shd w:fill="auto" w:val="clear"/>
          </w:tcPr>
          <w:p>
            <w:pPr>
              <w:pStyle w:val="TableParagraph"/>
              <w:spacing w:before="70" w:after="0"/>
              <w:ind w:left="110" w:hanging="0"/>
              <w:rPr>
                <w:b/>
                <w:b/>
              </w:rPr>
            </w:pPr>
            <w:r>
              <w:rPr>
                <w:b/>
                <w:spacing w:val="-2"/>
              </w:rPr>
              <w:t>Innych członków:</w:t>
            </w:r>
          </w:p>
        </w:tc>
        <w:tc>
          <w:tcPr>
            <w:tcW w:w="4693" w:type="dxa"/>
            <w:tcBorders>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2256" w:hRule="atLeast"/>
        </w:trPr>
        <w:tc>
          <w:tcPr>
            <w:tcW w:w="9157" w:type="dxa"/>
            <w:gridSpan w:val="2"/>
            <w:tcBorders>
              <w:left w:val="single" w:sz="2" w:space="0" w:color="000000"/>
              <w:bottom w:val="single" w:sz="2" w:space="0" w:color="000000"/>
              <w:right w:val="single" w:sz="2" w:space="0" w:color="000000"/>
            </w:tcBorders>
            <w:shd w:fill="auto" w:val="clear"/>
          </w:tcPr>
          <w:p>
            <w:pPr>
              <w:pStyle w:val="TableParagraph"/>
              <w:spacing w:before="69" w:after="0"/>
              <w:ind w:left="2775" w:right="3208" w:hanging="0"/>
              <w:rPr>
                <w:i/>
                <w:i/>
              </w:rPr>
            </w:pPr>
            <w:r>
              <w:rPr>
                <w:i/>
              </w:rPr>
              <w:t>[Imię</w:t>
            </w:r>
            <w:r>
              <w:rPr>
                <w:i/>
                <w:spacing w:val="-13"/>
              </w:rPr>
              <w:t xml:space="preserve"> </w:t>
            </w:r>
            <w:r>
              <w:rPr>
                <w:i/>
              </w:rPr>
              <w:t>i</w:t>
            </w:r>
            <w:r>
              <w:rPr>
                <w:i/>
                <w:spacing w:val="-12"/>
              </w:rPr>
              <w:t xml:space="preserve"> </w:t>
            </w:r>
            <w:r>
              <w:rPr>
                <w:i/>
              </w:rPr>
              <w:t>Nazwisko,</w:t>
            </w:r>
            <w:r>
              <w:rPr>
                <w:i/>
                <w:spacing w:val="-12"/>
              </w:rPr>
              <w:t xml:space="preserve"> </w:t>
            </w:r>
            <w:r>
              <w:rPr>
                <w:i/>
              </w:rPr>
              <w:t xml:space="preserve">funkcja, posiadane kwalifikacje, </w:t>
            </w:r>
            <w:r>
              <w:rPr>
                <w:i/>
                <w:spacing w:val="-2"/>
              </w:rPr>
              <w:t>uprawnienia]</w:t>
            </w:r>
          </w:p>
          <w:p>
            <w:pPr>
              <w:pStyle w:val="TableParagraph"/>
              <w:tabs>
                <w:tab w:val="clear" w:pos="720"/>
                <w:tab w:val="left" w:pos="5001" w:leader="none"/>
              </w:tabs>
              <w:spacing w:before="242" w:after="0"/>
              <w:ind w:left="2775" w:right="3085" w:hanging="0"/>
              <w:jc w:val="both"/>
              <w:rPr/>
            </w:pPr>
            <w:r>
              <w:rPr/>
              <w:t>Przedstawiciele stron, o których mowa powyżej, zwani będą w dalszej</w:t>
            </w:r>
            <w:r>
              <w:rPr>
                <w:spacing w:val="80"/>
              </w:rPr>
              <w:t xml:space="preserve">   </w:t>
            </w:r>
            <w:r>
              <w:rPr/>
              <w:t>części</w:t>
              <w:tab/>
            </w:r>
            <w:r>
              <w:rPr>
                <w:spacing w:val="-2"/>
              </w:rPr>
              <w:t xml:space="preserve">niniejszego </w:t>
            </w:r>
            <w:r>
              <w:rPr/>
              <w:t>protokołu „</w:t>
            </w:r>
            <w:r>
              <w:rPr>
                <w:b/>
              </w:rPr>
              <w:t>Komisją</w:t>
            </w:r>
            <w:r>
              <w:rPr/>
              <w:t>”</w:t>
            </w:r>
          </w:p>
        </w:tc>
      </w:tr>
    </w:tbl>
    <w:p>
      <w:pPr>
        <w:pStyle w:val="Normal"/>
        <w:jc w:val="both"/>
        <w:rPr/>
      </w:pPr>
      <w:r>
        <w:rPr/>
      </w:r>
    </w:p>
    <w:p>
      <w:pPr>
        <w:sectPr>
          <w:type w:val="continuous"/>
          <w:pgSz w:w="11906" w:h="16838"/>
          <w:pgMar w:left="440" w:right="760" w:header="0" w:top="1276" w:footer="1002" w:bottom="1200" w:gutter="0"/>
          <w:formProt w:val="false"/>
          <w:textDirection w:val="lrTb"/>
          <w:docGrid w:type="default" w:linePitch="100" w:charSpace="4096"/>
        </w:sectPr>
      </w:pPr>
    </w:p>
    <w:p>
      <w:pPr>
        <w:pStyle w:val="Tretekstu"/>
        <w:spacing w:before="75" w:after="0"/>
        <w:ind w:left="976" w:hanging="0"/>
        <w:jc w:val="left"/>
        <w:rPr/>
      </w:pPr>
      <w:r>
        <w:rPr/>
        <w:t>Komisja</w:t>
      </w:r>
      <w:r>
        <w:rPr>
          <w:spacing w:val="-5"/>
        </w:rPr>
        <w:t xml:space="preserve"> </w:t>
      </w:r>
      <w:r>
        <w:rPr/>
        <w:t>stwierdza</w:t>
      </w:r>
      <w:r>
        <w:rPr>
          <w:spacing w:val="-8"/>
        </w:rPr>
        <w:t xml:space="preserve"> </w:t>
      </w:r>
      <w:r>
        <w:rPr/>
        <w:t>co</w:t>
      </w:r>
      <w:r>
        <w:rPr>
          <w:spacing w:val="-4"/>
        </w:rPr>
        <w:t xml:space="preserve"> </w:t>
      </w:r>
      <w:r>
        <w:rPr>
          <w:spacing w:val="-2"/>
        </w:rPr>
        <w:t>następuje:</w:t>
      </w:r>
    </w:p>
    <w:p>
      <w:pPr>
        <w:pStyle w:val="ListParagraph"/>
        <w:numPr>
          <w:ilvl w:val="0"/>
          <w:numId w:val="5"/>
        </w:numPr>
        <w:tabs>
          <w:tab w:val="clear" w:pos="720"/>
          <w:tab w:val="left" w:pos="1334" w:leader="none"/>
        </w:tabs>
        <w:spacing w:before="201" w:after="0"/>
        <w:ind w:left="976" w:right="1770" w:hanging="0"/>
        <w:rPr/>
      </w:pPr>
      <w:r>
        <w:rPr/>
        <w:t>Zakres</w:t>
      </w:r>
      <w:r>
        <w:rPr>
          <w:spacing w:val="-7"/>
        </w:rPr>
        <w:t xml:space="preserve"> </w:t>
      </w:r>
      <w:r>
        <w:rPr/>
        <w:t>wykonanych</w:t>
      </w:r>
      <w:r>
        <w:rPr>
          <w:spacing w:val="-8"/>
        </w:rPr>
        <w:t xml:space="preserve"> </w:t>
      </w:r>
      <w:r>
        <w:rPr/>
        <w:t>robót</w:t>
      </w:r>
      <w:r>
        <w:rPr>
          <w:spacing w:val="-9"/>
        </w:rPr>
        <w:t xml:space="preserve"> </w:t>
      </w:r>
      <w:r>
        <w:rPr/>
        <w:t>objętych</w:t>
      </w:r>
      <w:r>
        <w:rPr>
          <w:spacing w:val="-8"/>
        </w:rPr>
        <w:t xml:space="preserve"> </w:t>
      </w:r>
      <w:r>
        <w:rPr/>
        <w:t>niniejszym</w:t>
      </w:r>
      <w:r>
        <w:rPr>
          <w:spacing w:val="-10"/>
        </w:rPr>
        <w:t xml:space="preserve"> </w:t>
      </w:r>
      <w:r>
        <w:rPr/>
        <w:t>protokołem</w:t>
      </w:r>
      <w:r>
        <w:rPr>
          <w:spacing w:val="-7"/>
        </w:rPr>
        <w:t xml:space="preserve"> </w:t>
      </w:r>
      <w:r>
        <w:rPr/>
        <w:t>jest</w:t>
      </w:r>
      <w:r>
        <w:rPr>
          <w:spacing w:val="-9"/>
        </w:rPr>
        <w:t xml:space="preserve"> </w:t>
      </w:r>
      <w:r>
        <w:rPr/>
        <w:t>zgodny</w:t>
      </w:r>
      <w:r>
        <w:rPr>
          <w:spacing w:val="-9"/>
        </w:rPr>
        <w:t xml:space="preserve"> </w:t>
      </w:r>
      <w:r>
        <w:rPr/>
        <w:t>ze</w:t>
      </w:r>
      <w:r>
        <w:rPr>
          <w:spacing w:val="-8"/>
        </w:rPr>
        <w:t xml:space="preserve"> </w:t>
      </w:r>
      <w:r>
        <w:rPr/>
        <w:t xml:space="preserve">stanem </w:t>
      </w:r>
      <w:r>
        <w:rPr>
          <w:spacing w:val="-2"/>
        </w:rPr>
        <w:t>faktycznym.</w:t>
      </w:r>
    </w:p>
    <w:p>
      <w:pPr>
        <w:pStyle w:val="ListParagraph"/>
        <w:numPr>
          <w:ilvl w:val="0"/>
          <w:numId w:val="5"/>
        </w:numPr>
        <w:tabs>
          <w:tab w:val="clear" w:pos="720"/>
          <w:tab w:val="left" w:pos="1335" w:leader="none"/>
        </w:tabs>
        <w:spacing w:before="199" w:after="0"/>
        <w:ind w:left="1335" w:hanging="359"/>
        <w:rPr/>
      </w:pPr>
      <w:r>
        <w:rPr/>
        <w:t>Na</w:t>
      </w:r>
      <w:r>
        <w:rPr>
          <w:spacing w:val="-10"/>
        </w:rPr>
        <w:t xml:space="preserve"> </w:t>
      </w:r>
      <w:r>
        <w:rPr/>
        <w:t>podstawie</w:t>
      </w:r>
      <w:r>
        <w:rPr>
          <w:spacing w:val="-10"/>
        </w:rPr>
        <w:t xml:space="preserve"> </w:t>
      </w:r>
      <w:r>
        <w:rPr/>
        <w:t>niniejszego</w:t>
      </w:r>
      <w:r>
        <w:rPr>
          <w:spacing w:val="-12"/>
        </w:rPr>
        <w:t xml:space="preserve"> </w:t>
      </w:r>
      <w:r>
        <w:rPr/>
        <w:t>protokołu</w:t>
      </w:r>
      <w:r>
        <w:rPr>
          <w:spacing w:val="-9"/>
        </w:rPr>
        <w:t xml:space="preserve"> </w:t>
      </w:r>
      <w:r>
        <w:rPr/>
        <w:t>odebrano</w:t>
      </w:r>
      <w:r>
        <w:rPr>
          <w:spacing w:val="-11"/>
        </w:rPr>
        <w:t xml:space="preserve"> </w:t>
      </w:r>
      <w:r>
        <w:rPr/>
        <w:t>następujące</w:t>
      </w:r>
      <w:r>
        <w:rPr>
          <w:spacing w:val="-9"/>
        </w:rPr>
        <w:t xml:space="preserve"> </w:t>
      </w:r>
      <w:r>
        <w:rPr/>
        <w:t>rodzaje</w:t>
      </w:r>
      <w:r>
        <w:rPr>
          <w:spacing w:val="-12"/>
        </w:rPr>
        <w:t xml:space="preserve"> </w:t>
      </w:r>
      <w:r>
        <w:rPr>
          <w:spacing w:val="-2"/>
        </w:rPr>
        <w:t>robót:</w:t>
      </w:r>
    </w:p>
    <w:p>
      <w:pPr>
        <w:pStyle w:val="Tretekstu"/>
        <w:jc w:val="left"/>
        <w:rPr>
          <w:sz w:val="12"/>
        </w:rPr>
      </w:pPr>
      <w:r>
        <w:rPr>
          <w:sz w:val="12"/>
        </w:rPr>
      </w:r>
    </w:p>
    <w:tbl>
      <w:tblPr>
        <w:tblStyle w:val="TableNormal"/>
        <w:tblW w:w="9200" w:type="dxa"/>
        <w:jc w:val="left"/>
        <w:tblInd w:w="865" w:type="dxa"/>
        <w:tblCellMar>
          <w:top w:w="0" w:type="dxa"/>
          <w:left w:w="108" w:type="dxa"/>
          <w:bottom w:w="0" w:type="dxa"/>
          <w:right w:w="108" w:type="dxa"/>
        </w:tblCellMar>
        <w:tblLook w:firstRow="1" w:noVBand="0" w:lastRow="1" w:firstColumn="1" w:lastColumn="1" w:noHBand="0" w:val="01e0"/>
      </w:tblPr>
      <w:tblGrid>
        <w:gridCol w:w="713"/>
        <w:gridCol w:w="3031"/>
        <w:gridCol w:w="1800"/>
        <w:gridCol w:w="1801"/>
        <w:gridCol w:w="1855"/>
      </w:tblGrid>
      <w:tr>
        <w:trPr>
          <w:trHeight w:val="1151"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118" w:after="0"/>
              <w:rPr/>
            </w:pPr>
            <w:r>
              <w:rPr/>
            </w:r>
          </w:p>
          <w:p>
            <w:pPr>
              <w:pStyle w:val="TableParagraph"/>
              <w:ind w:left="110" w:hanging="0"/>
              <w:rPr/>
            </w:pPr>
            <w:r>
              <w:rPr>
                <w:spacing w:val="-5"/>
              </w:rPr>
              <w:t>Lp.</w:t>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47" w:after="0"/>
              <w:ind w:left="108" w:hanging="0"/>
              <w:rPr/>
            </w:pPr>
            <w:r>
              <w:rPr/>
              <w:t>Nazwa</w:t>
            </w:r>
            <w:r>
              <w:rPr>
                <w:spacing w:val="-13"/>
              </w:rPr>
              <w:t xml:space="preserve"> </w:t>
            </w:r>
            <w:r>
              <w:rPr/>
              <w:t>rodzajów</w:t>
            </w:r>
            <w:r>
              <w:rPr>
                <w:spacing w:val="-12"/>
              </w:rPr>
              <w:t xml:space="preserve"> </w:t>
            </w:r>
            <w:r>
              <w:rPr/>
              <w:t>robót</w:t>
            </w:r>
            <w:r>
              <w:rPr>
                <w:spacing w:val="-12"/>
              </w:rPr>
              <w:t xml:space="preserve"> </w:t>
            </w:r>
            <w:r>
              <w:rPr/>
              <w:t xml:space="preserve">lub </w:t>
            </w:r>
            <w:r>
              <w:rPr>
                <w:spacing w:val="-2"/>
              </w:rPr>
              <w:t>asortymentów</w:t>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47" w:after="0"/>
              <w:ind w:left="110" w:right="583" w:hanging="0"/>
              <w:rPr/>
            </w:pPr>
            <w:r>
              <w:rPr>
                <w:spacing w:val="-2"/>
              </w:rPr>
              <w:t>Wartość</w:t>
            </w:r>
            <w:r>
              <w:rPr>
                <w:spacing w:val="-11"/>
              </w:rPr>
              <w:t xml:space="preserve"> </w:t>
            </w:r>
            <w:r>
              <w:rPr>
                <w:spacing w:val="-2"/>
              </w:rPr>
              <w:t>wg umowy</w:t>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39" w:after="0"/>
              <w:ind w:left="109" w:right="42" w:hanging="0"/>
              <w:rPr/>
            </w:pPr>
            <w:r>
              <w:rPr>
                <w:spacing w:val="-2"/>
              </w:rPr>
              <w:t xml:space="preserve">Jakość </w:t>
            </w:r>
            <w:r>
              <w:rPr>
                <w:spacing w:val="-4"/>
              </w:rPr>
              <w:t xml:space="preserve">wykonanych </w:t>
            </w:r>
            <w:r>
              <w:rPr>
                <w:spacing w:val="-2"/>
              </w:rPr>
              <w:t>robót</w:t>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47" w:after="0"/>
              <w:ind w:left="108" w:hanging="0"/>
              <w:rPr/>
            </w:pPr>
            <w:r>
              <w:rPr/>
              <w:t>Uwagi</w:t>
            </w:r>
            <w:r>
              <w:rPr>
                <w:spacing w:val="-7"/>
              </w:rPr>
              <w:t xml:space="preserve"> </w:t>
            </w:r>
            <w:r>
              <w:rPr>
                <w:spacing w:val="-10"/>
              </w:rPr>
              <w:t>i</w:t>
            </w:r>
          </w:p>
          <w:p>
            <w:pPr>
              <w:pStyle w:val="TableParagraph"/>
              <w:spacing w:before="1" w:after="0"/>
              <w:ind w:left="108" w:hanging="0"/>
              <w:rPr/>
            </w:pPr>
            <w:r>
              <w:rPr>
                <w:spacing w:val="-2"/>
              </w:rPr>
              <w:t>zastrzeżenia</w:t>
            </w:r>
          </w:p>
        </w:tc>
      </w:tr>
      <w:tr>
        <w:trPr>
          <w:trHeight w:val="568"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76" w:after="0"/>
              <w:ind w:left="110" w:hanging="0"/>
              <w:rPr/>
            </w:pPr>
            <w:r>
              <w:rPr>
                <w:spacing w:val="-10"/>
              </w:rPr>
              <w:t>1</w:t>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6"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6"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8"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6"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6"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9"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6"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568" w:hRule="atLeast"/>
        </w:trPr>
        <w:tc>
          <w:tcPr>
            <w:tcW w:w="71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3031"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74" w:after="0"/>
              <w:ind w:left="108" w:hanging="0"/>
              <w:rPr>
                <w:b/>
                <w:b/>
              </w:rPr>
            </w:pPr>
            <w:r>
              <w:rPr>
                <w:b/>
                <w:spacing w:val="-2"/>
              </w:rPr>
              <w:t>Razem</w:t>
            </w:r>
          </w:p>
        </w:tc>
        <w:tc>
          <w:tcPr>
            <w:tcW w:w="1800"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0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85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bl>
    <w:p>
      <w:pPr>
        <w:pStyle w:val="Tretekstu"/>
        <w:spacing w:before="141" w:after="0"/>
        <w:jc w:val="left"/>
        <w:rPr/>
      </w:pPr>
      <w:r>
        <w:rPr/>
      </w:r>
    </w:p>
    <w:p>
      <w:pPr>
        <w:pStyle w:val="ListParagraph"/>
        <w:numPr>
          <w:ilvl w:val="0"/>
          <w:numId w:val="5"/>
        </w:numPr>
        <w:tabs>
          <w:tab w:val="clear" w:pos="720"/>
          <w:tab w:val="left" w:pos="1335" w:leader="none"/>
        </w:tabs>
        <w:spacing w:before="1" w:after="0"/>
        <w:ind w:left="1335" w:hanging="359"/>
        <w:rPr/>
      </w:pPr>
      <w:r>
        <w:rPr/>
        <w:t>Roboty</w:t>
      </w:r>
      <w:r>
        <w:rPr>
          <w:spacing w:val="-9"/>
        </w:rPr>
        <w:t xml:space="preserve"> </w:t>
      </w:r>
      <w:r>
        <w:rPr/>
        <w:t>ujęte</w:t>
      </w:r>
      <w:r>
        <w:rPr>
          <w:spacing w:val="-6"/>
        </w:rPr>
        <w:t xml:space="preserve"> </w:t>
      </w:r>
      <w:r>
        <w:rPr/>
        <w:t>w</w:t>
      </w:r>
      <w:r>
        <w:rPr>
          <w:spacing w:val="-7"/>
        </w:rPr>
        <w:t xml:space="preserve"> </w:t>
      </w:r>
      <w:r>
        <w:rPr/>
        <w:t>kolumnach</w:t>
      </w:r>
      <w:r>
        <w:rPr>
          <w:spacing w:val="-5"/>
        </w:rPr>
        <w:t xml:space="preserve"> </w:t>
      </w:r>
      <w:r>
        <w:rPr>
          <w:b/>
        </w:rPr>
        <w:t>[</w:t>
      </w:r>
      <w:r>
        <w:rPr>
          <w:b/>
          <w:i/>
        </w:rPr>
        <w:t>numery</w:t>
      </w:r>
      <w:r>
        <w:rPr>
          <w:b/>
          <w:i/>
          <w:spacing w:val="-9"/>
        </w:rPr>
        <w:t xml:space="preserve"> </w:t>
      </w:r>
      <w:r>
        <w:rPr>
          <w:b/>
          <w:i/>
        </w:rPr>
        <w:t>kolumn</w:t>
      </w:r>
      <w:r>
        <w:rPr>
          <w:b/>
        </w:rPr>
        <w:t>]</w:t>
      </w:r>
      <w:r>
        <w:rPr>
          <w:b/>
          <w:spacing w:val="-9"/>
        </w:rPr>
        <w:t xml:space="preserve"> </w:t>
      </w:r>
      <w:r>
        <w:rPr/>
        <w:t>zostały</w:t>
      </w:r>
      <w:r>
        <w:rPr>
          <w:spacing w:val="-7"/>
        </w:rPr>
        <w:t xml:space="preserve"> </w:t>
      </w:r>
      <w:r>
        <w:rPr/>
        <w:t>wykonane</w:t>
      </w:r>
      <w:r>
        <w:rPr>
          <w:spacing w:val="-6"/>
        </w:rPr>
        <w:t xml:space="preserve"> </w:t>
      </w:r>
      <w:r>
        <w:rPr/>
        <w:t>zgodnie</w:t>
      </w:r>
      <w:r>
        <w:rPr>
          <w:spacing w:val="-6"/>
        </w:rPr>
        <w:t xml:space="preserve"> </w:t>
      </w:r>
      <w:r>
        <w:rPr/>
        <w:t>z</w:t>
      </w:r>
      <w:r>
        <w:rPr>
          <w:spacing w:val="-6"/>
        </w:rPr>
        <w:t xml:space="preserve"> </w:t>
      </w:r>
      <w:r>
        <w:rPr>
          <w:spacing w:val="-2"/>
        </w:rPr>
        <w:t>umową.</w:t>
      </w:r>
    </w:p>
    <w:p>
      <w:pPr>
        <w:pStyle w:val="ListParagraph"/>
        <w:numPr>
          <w:ilvl w:val="0"/>
          <w:numId w:val="5"/>
        </w:numPr>
        <w:tabs>
          <w:tab w:val="clear" w:pos="720"/>
          <w:tab w:val="left" w:pos="1336" w:leader="none"/>
        </w:tabs>
        <w:spacing w:before="140" w:after="0"/>
        <w:ind w:left="1336" w:right="656" w:hanging="360"/>
        <w:rPr/>
      </w:pPr>
      <w:r>
        <w:rPr/>
        <w:t>Ogólny</w:t>
      </w:r>
      <w:r>
        <w:rPr>
          <w:spacing w:val="80"/>
        </w:rPr>
        <w:t xml:space="preserve"> </w:t>
      </w:r>
      <w:r>
        <w:rPr/>
        <w:t>stan</w:t>
      </w:r>
      <w:r>
        <w:rPr>
          <w:spacing w:val="80"/>
        </w:rPr>
        <w:t xml:space="preserve"> </w:t>
      </w:r>
      <w:r>
        <w:rPr/>
        <w:t>i</w:t>
      </w:r>
      <w:r>
        <w:rPr>
          <w:spacing w:val="80"/>
        </w:rPr>
        <w:t xml:space="preserve"> </w:t>
      </w:r>
      <w:r>
        <w:rPr/>
        <w:t>wartość</w:t>
      </w:r>
      <w:r>
        <w:rPr>
          <w:spacing w:val="80"/>
        </w:rPr>
        <w:t xml:space="preserve"> </w:t>
      </w:r>
      <w:r>
        <w:rPr/>
        <w:t>robót</w:t>
      </w:r>
      <w:r>
        <w:rPr>
          <w:spacing w:val="80"/>
        </w:rPr>
        <w:t xml:space="preserve"> </w:t>
      </w:r>
      <w:r>
        <w:rPr/>
        <w:t>wykonanych</w:t>
      </w:r>
      <w:r>
        <w:rPr>
          <w:spacing w:val="80"/>
        </w:rPr>
        <w:t xml:space="preserve"> </w:t>
      </w:r>
      <w:r>
        <w:rPr/>
        <w:t>na</w:t>
      </w:r>
      <w:r>
        <w:rPr>
          <w:spacing w:val="80"/>
        </w:rPr>
        <w:t xml:space="preserve"> </w:t>
      </w:r>
      <w:r>
        <w:rPr/>
        <w:t>dzień</w:t>
      </w:r>
      <w:r>
        <w:rPr>
          <w:spacing w:val="80"/>
        </w:rPr>
        <w:t xml:space="preserve"> </w:t>
      </w:r>
      <w:r>
        <w:rPr/>
        <w:t>sporządzenia</w:t>
      </w:r>
      <w:r>
        <w:rPr>
          <w:spacing w:val="80"/>
        </w:rPr>
        <w:t xml:space="preserve"> </w:t>
      </w:r>
      <w:r>
        <w:rPr/>
        <w:t>protokołu</w:t>
      </w:r>
      <w:r>
        <w:rPr>
          <w:spacing w:val="80"/>
        </w:rPr>
        <w:t xml:space="preserve"> </w:t>
      </w:r>
      <w:r>
        <w:rPr/>
        <w:t>określa zestawienie wartości robót wykonanych od początku budowy, podane w ust. 5.</w:t>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jc w:val="left"/>
        <w:rPr/>
      </w:pPr>
      <w:r>
        <w:rPr/>
      </w:r>
    </w:p>
    <w:p>
      <w:pPr>
        <w:pStyle w:val="Tretekstu"/>
        <w:spacing w:before="194" w:after="0"/>
        <w:jc w:val="left"/>
        <w:rPr/>
      </w:pPr>
      <w:r>
        <w:rPr/>
      </w:r>
    </w:p>
    <w:p>
      <w:pPr>
        <w:pStyle w:val="ListParagraph"/>
        <w:numPr>
          <w:ilvl w:val="0"/>
          <w:numId w:val="5"/>
        </w:numPr>
        <w:tabs>
          <w:tab w:val="clear" w:pos="720"/>
          <w:tab w:val="left" w:pos="1335" w:leader="none"/>
        </w:tabs>
        <w:spacing w:before="0" w:after="0"/>
        <w:ind w:left="1335" w:hanging="359"/>
        <w:rPr/>
      </w:pPr>
      <w:r>
        <w:rPr>
          <w:spacing w:val="-2"/>
        </w:rPr>
        <w:t>Zestawienie</w:t>
      </w:r>
      <w:r>
        <w:rPr/>
        <w:t xml:space="preserve"> </w:t>
      </w:r>
      <w:r>
        <w:rPr>
          <w:spacing w:val="-2"/>
        </w:rPr>
        <w:t>wartości</w:t>
      </w:r>
      <w:r>
        <w:rPr>
          <w:spacing w:val="5"/>
        </w:rPr>
        <w:t xml:space="preserve"> </w:t>
      </w:r>
      <w:r>
        <w:rPr>
          <w:spacing w:val="-2"/>
        </w:rPr>
        <w:t>wykonanych</w:t>
      </w:r>
      <w:r>
        <w:rPr>
          <w:spacing w:val="3"/>
        </w:rPr>
        <w:t xml:space="preserve"> </w:t>
      </w:r>
      <w:r>
        <w:rPr>
          <w:spacing w:val="-2"/>
        </w:rPr>
        <w:t>robót:</w:t>
      </w:r>
    </w:p>
    <w:p>
      <w:pPr>
        <w:pStyle w:val="ListParagraph"/>
        <w:tabs>
          <w:tab w:val="clear" w:pos="720"/>
          <w:tab w:val="left" w:pos="1335" w:leader="none"/>
        </w:tabs>
        <w:spacing w:before="0" w:after="0"/>
        <w:ind w:left="1335" w:hanging="0"/>
        <w:jc w:val="left"/>
        <w:rPr/>
      </w:pPr>
      <w:r>
        <w:rPr/>
      </w:r>
    </w:p>
    <w:tbl>
      <w:tblPr>
        <w:tblStyle w:val="TableNormal"/>
        <w:tblW w:w="9737" w:type="dxa"/>
        <w:jc w:val="left"/>
        <w:tblInd w:w="865" w:type="dxa"/>
        <w:tblCellMar>
          <w:top w:w="0" w:type="dxa"/>
          <w:left w:w="108" w:type="dxa"/>
          <w:bottom w:w="0" w:type="dxa"/>
          <w:right w:w="108" w:type="dxa"/>
        </w:tblCellMar>
        <w:tblLook w:firstRow="1" w:noVBand="0" w:lastRow="1" w:firstColumn="1" w:lastColumn="1" w:noHBand="0" w:val="01e0"/>
      </w:tblPr>
      <w:tblGrid>
        <w:gridCol w:w="483"/>
        <w:gridCol w:w="2071"/>
        <w:gridCol w:w="1192"/>
        <w:gridCol w:w="1195"/>
        <w:gridCol w:w="1195"/>
        <w:gridCol w:w="1194"/>
        <w:gridCol w:w="1196"/>
        <w:gridCol w:w="1209"/>
      </w:tblGrid>
      <w:tr>
        <w:trPr>
          <w:trHeight w:val="1944"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pPr>
            <w:r>
              <w:rPr/>
            </w:r>
          </w:p>
          <w:p>
            <w:pPr>
              <w:pStyle w:val="TableParagraph"/>
              <w:spacing w:before="127" w:after="0"/>
              <w:rPr/>
            </w:pPr>
            <w:r>
              <w:rPr/>
            </w:r>
          </w:p>
          <w:p>
            <w:pPr>
              <w:pStyle w:val="TableParagraph"/>
              <w:ind w:left="110" w:hanging="0"/>
              <w:rPr/>
            </w:pPr>
            <w:r>
              <w:rPr>
                <w:spacing w:val="-5"/>
              </w:rPr>
              <w:t>Lp</w:t>
            </w:r>
          </w:p>
          <w:p>
            <w:pPr>
              <w:pStyle w:val="TableParagraph"/>
              <w:spacing w:before="1" w:after="0"/>
              <w:ind w:left="110" w:hanging="0"/>
              <w:rPr/>
            </w:pPr>
            <w:r>
              <w:rPr>
                <w:spacing w:val="-10"/>
              </w:rPr>
              <w:t>.</w:t>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pPr>
            <w:r>
              <w:rPr/>
            </w:r>
          </w:p>
          <w:p>
            <w:pPr>
              <w:pStyle w:val="TableParagraph"/>
              <w:rPr/>
            </w:pPr>
            <w:r>
              <w:rPr/>
            </w:r>
          </w:p>
          <w:p>
            <w:pPr>
              <w:pStyle w:val="TableParagraph"/>
              <w:ind w:left="108" w:right="593" w:hanging="0"/>
              <w:rPr/>
            </w:pPr>
            <w:r>
              <w:rPr/>
              <w:t>Rodzaje</w:t>
            </w:r>
            <w:r>
              <w:rPr>
                <w:spacing w:val="-13"/>
              </w:rPr>
              <w:t xml:space="preserve"> </w:t>
            </w:r>
            <w:r>
              <w:rPr/>
              <w:t xml:space="preserve">robót, </w:t>
            </w:r>
            <w:r>
              <w:rPr>
                <w:spacing w:val="-2"/>
              </w:rPr>
              <w:t>asortymenty, elementy</w:t>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pPr>
            <w:r>
              <w:rPr/>
            </w:r>
          </w:p>
          <w:p>
            <w:pPr>
              <w:pStyle w:val="TableParagraph"/>
              <w:rPr/>
            </w:pPr>
            <w:r>
              <w:rPr/>
            </w:r>
          </w:p>
          <w:p>
            <w:pPr>
              <w:pStyle w:val="TableParagraph"/>
              <w:ind w:left="108" w:right="229" w:hanging="0"/>
              <w:jc w:val="both"/>
              <w:rPr/>
            </w:pPr>
            <w:r>
              <w:rPr>
                <w:spacing w:val="-2"/>
              </w:rPr>
              <w:t xml:space="preserve">Wartość </w:t>
            </w:r>
            <w:r>
              <w:rPr/>
              <w:t>robót</w:t>
            </w:r>
            <w:r>
              <w:rPr>
                <w:spacing w:val="-13"/>
              </w:rPr>
              <w:t xml:space="preserve"> </w:t>
            </w:r>
            <w:r>
              <w:rPr/>
              <w:t xml:space="preserve">wg </w:t>
            </w:r>
            <w:r>
              <w:rPr>
                <w:spacing w:val="-2"/>
              </w:rPr>
              <w:t>umowy</w:t>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128" w:after="0"/>
              <w:rPr/>
            </w:pPr>
            <w:r>
              <w:rPr/>
            </w:r>
          </w:p>
          <w:p>
            <w:pPr>
              <w:pStyle w:val="TableParagraph"/>
              <w:spacing w:lineRule="exact" w:line="257"/>
              <w:ind w:left="111" w:hanging="0"/>
              <w:rPr/>
            </w:pPr>
            <w:r>
              <w:rPr>
                <w:spacing w:val="-10"/>
              </w:rPr>
              <w:t>%</w:t>
            </w:r>
          </w:p>
          <w:p>
            <w:pPr>
              <w:pStyle w:val="TableParagraph"/>
              <w:ind w:left="111" w:right="127" w:hanging="0"/>
              <w:rPr/>
            </w:pPr>
            <w:r>
              <w:rPr>
                <w:spacing w:val="-2"/>
              </w:rPr>
              <w:t xml:space="preserve">zaawanso </w:t>
            </w:r>
            <w:r>
              <w:rPr>
                <w:spacing w:val="-4"/>
              </w:rPr>
              <w:t xml:space="preserve">wania </w:t>
            </w:r>
            <w:r>
              <w:rPr>
                <w:spacing w:val="-2"/>
              </w:rPr>
              <w:t>robót</w:t>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49" w:after="0"/>
              <w:ind w:left="108" w:right="127" w:hanging="0"/>
              <w:rPr/>
            </w:pPr>
            <w:r>
              <w:rPr>
                <w:spacing w:val="-2"/>
              </w:rPr>
              <w:t xml:space="preserve">Wartość </w:t>
            </w:r>
            <w:r>
              <w:rPr/>
              <w:t xml:space="preserve">robót od </w:t>
            </w:r>
            <w:r>
              <w:rPr>
                <w:spacing w:val="-2"/>
              </w:rPr>
              <w:t xml:space="preserve">początku budowy (wykonan </w:t>
            </w:r>
            <w:r>
              <w:rPr>
                <w:spacing w:val="-4"/>
              </w:rPr>
              <w:t>ie)</w:t>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ind w:left="109" w:hanging="0"/>
              <w:rPr/>
            </w:pPr>
            <w:r>
              <w:rPr>
                <w:spacing w:val="-2"/>
              </w:rPr>
              <w:t xml:space="preserve">Wartość robót wykonany </w:t>
            </w:r>
            <w:r>
              <w:rPr/>
              <w:t xml:space="preserve">ch wg </w:t>
            </w:r>
            <w:r>
              <w:rPr>
                <w:spacing w:val="-2"/>
              </w:rPr>
              <w:t xml:space="preserve">poprzedni </w:t>
            </w:r>
            <w:r>
              <w:rPr>
                <w:spacing w:val="-4"/>
              </w:rPr>
              <w:t>ego</w:t>
            </w:r>
          </w:p>
          <w:p>
            <w:pPr>
              <w:pStyle w:val="TableParagraph"/>
              <w:ind w:left="109" w:hanging="0"/>
              <w:rPr/>
            </w:pPr>
            <w:r>
              <w:rPr>
                <w:spacing w:val="-2"/>
              </w:rPr>
              <w:t>protokołu</w:t>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ind w:left="109" w:right="100" w:hanging="0"/>
              <w:rPr/>
            </w:pPr>
            <w:r>
              <w:rPr>
                <w:spacing w:val="-2"/>
              </w:rPr>
              <w:t xml:space="preserve">Wartość robót wykonany </w:t>
            </w:r>
            <w:r>
              <w:rPr/>
              <w:t xml:space="preserve">ch w </w:t>
            </w:r>
            <w:r>
              <w:rPr>
                <w:spacing w:val="-2"/>
              </w:rPr>
              <w:t xml:space="preserve">okresie rozliczeni </w:t>
            </w:r>
            <w:r>
              <w:rPr>
                <w:spacing w:val="-4"/>
              </w:rPr>
              <w:t>owym</w:t>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pPr>
            <w:r>
              <w:rPr/>
            </w:r>
          </w:p>
          <w:p>
            <w:pPr>
              <w:pStyle w:val="TableParagraph"/>
              <w:spacing w:before="257" w:after="0"/>
              <w:rPr/>
            </w:pPr>
            <w:r>
              <w:rPr/>
            </w:r>
          </w:p>
          <w:p>
            <w:pPr>
              <w:pStyle w:val="TableParagraph"/>
              <w:ind w:left="111" w:hanging="0"/>
              <w:rPr/>
            </w:pPr>
            <w:r>
              <w:rPr>
                <w:spacing w:val="-2"/>
              </w:rPr>
              <w:t>Uwagi</w:t>
            </w:r>
          </w:p>
        </w:tc>
      </w:tr>
      <w:tr>
        <w:trPr>
          <w:trHeight w:val="419"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spacing w:before="2" w:after="0"/>
              <w:ind w:left="110" w:hanging="0"/>
              <w:rPr/>
            </w:pPr>
            <w:r>
              <w:rPr>
                <w:spacing w:val="-10"/>
              </w:rPr>
              <w:t>1</w:t>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9"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9"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r>
        <w:trPr>
          <w:trHeight w:val="417" w:hRule="atLeast"/>
        </w:trPr>
        <w:tc>
          <w:tcPr>
            <w:tcW w:w="483"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2071"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2"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5"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4"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196"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c>
          <w:tcPr>
            <w:tcW w:w="1209" w:type="dxa"/>
            <w:tcBorders>
              <w:top w:val="single" w:sz="2" w:space="0" w:color="000000"/>
              <w:left w:val="single" w:sz="2" w:space="0" w:color="000000"/>
              <w:bottom w:val="single" w:sz="2" w:space="0" w:color="000000"/>
              <w:right w:val="single" w:sz="2" w:space="0" w:color="000000"/>
            </w:tcBorders>
            <w:shd w:fill="auto" w:val="clear"/>
          </w:tcPr>
          <w:p>
            <w:pPr>
              <w:pStyle w:val="TableParagraph"/>
              <w:rPr>
                <w:rFonts w:ascii="Times New Roman" w:hAnsi="Times New Roman"/>
              </w:rPr>
            </w:pPr>
            <w:r>
              <w:rPr>
                <w:rFonts w:ascii="Times New Roman" w:hAnsi="Times New Roman"/>
              </w:rPr>
            </w:r>
          </w:p>
        </w:tc>
      </w:tr>
    </w:tbl>
    <w:p>
      <w:pPr>
        <w:pStyle w:val="Tretekstu"/>
        <w:spacing w:before="184" w:after="0"/>
        <w:jc w:val="left"/>
        <w:rPr>
          <w:sz w:val="20"/>
        </w:rPr>
      </w:pPr>
      <w:r>
        <w:rPr>
          <w:sz w:val="20"/>
        </w:rPr>
      </w:r>
    </w:p>
    <w:tbl>
      <w:tblPr>
        <w:tblStyle w:val="TableNormal"/>
        <w:tblW w:w="6900" w:type="dxa"/>
        <w:jc w:val="left"/>
        <w:tblInd w:w="3345" w:type="dxa"/>
        <w:tblCellMar>
          <w:top w:w="0" w:type="dxa"/>
          <w:left w:w="108" w:type="dxa"/>
          <w:bottom w:w="0" w:type="dxa"/>
          <w:right w:w="108" w:type="dxa"/>
        </w:tblCellMar>
        <w:tblLook w:firstRow="1" w:noVBand="0" w:lastRow="1" w:firstColumn="1" w:lastColumn="1" w:noHBand="0" w:val="01e0"/>
      </w:tblPr>
      <w:tblGrid>
        <w:gridCol w:w="3283"/>
        <w:gridCol w:w="3616"/>
      </w:tblGrid>
      <w:tr>
        <w:trPr>
          <w:trHeight w:val="654" w:hRule="atLeast"/>
        </w:trPr>
        <w:tc>
          <w:tcPr>
            <w:tcW w:w="3283" w:type="dxa"/>
            <w:tcBorders/>
            <w:shd w:fill="auto" w:val="clear"/>
          </w:tcPr>
          <w:p>
            <w:pPr>
              <w:pStyle w:val="TableParagraph"/>
              <w:ind w:left="50" w:hanging="0"/>
              <w:rPr>
                <w:b/>
                <w:b/>
              </w:rPr>
            </w:pPr>
            <w:r>
              <w:rPr>
                <w:b/>
              </w:rPr>
              <w:t>Przedstawiciele</w:t>
            </w:r>
            <w:r>
              <w:rPr>
                <w:b/>
                <w:spacing w:val="-10"/>
              </w:rPr>
              <w:t xml:space="preserve"> </w:t>
            </w:r>
            <w:r>
              <w:rPr>
                <w:b/>
                <w:spacing w:val="-2"/>
              </w:rPr>
              <w:t>Wykonawcy</w:t>
            </w:r>
          </w:p>
        </w:tc>
        <w:tc>
          <w:tcPr>
            <w:tcW w:w="3616" w:type="dxa"/>
            <w:tcBorders/>
            <w:shd w:fill="auto" w:val="clear"/>
          </w:tcPr>
          <w:p>
            <w:pPr>
              <w:pStyle w:val="TableParagraph"/>
              <w:ind w:left="346" w:hanging="0"/>
              <w:rPr>
                <w:b/>
                <w:b/>
              </w:rPr>
            </w:pPr>
            <w:r>
              <w:rPr>
                <w:b/>
              </w:rPr>
              <w:t>Przedstawiciele</w:t>
            </w:r>
            <w:r>
              <w:rPr>
                <w:b/>
                <w:spacing w:val="-10"/>
              </w:rPr>
              <w:t xml:space="preserve"> </w:t>
            </w:r>
            <w:r>
              <w:rPr>
                <w:b/>
                <w:spacing w:val="-2"/>
              </w:rPr>
              <w:t>Zamawiającego</w:t>
            </w:r>
          </w:p>
          <w:p>
            <w:pPr>
              <w:pStyle w:val="TableParagraph"/>
              <w:spacing w:lineRule="exact" w:line="238" w:before="139" w:after="0"/>
              <w:ind w:left="346" w:hanging="0"/>
              <w:rPr>
                <w:b/>
                <w:b/>
              </w:rPr>
            </w:pPr>
            <w:r>
              <w:rPr>
                <w:b/>
                <w:spacing w:val="-2"/>
              </w:rPr>
              <w:t>Data:</w:t>
            </w:r>
          </w:p>
        </w:tc>
      </w:tr>
    </w:tbl>
    <w:p>
      <w:pPr>
        <w:sectPr>
          <w:headerReference w:type="default" r:id="rId6"/>
          <w:footerReference w:type="default" r:id="rId7"/>
          <w:type w:val="nextPage"/>
          <w:pgSz w:w="11906" w:h="16838"/>
          <w:pgMar w:left="440" w:right="760" w:header="0" w:top="1500" w:footer="1002" w:bottom="1200" w:gutter="0"/>
          <w:pgNumType w:fmt="decimal"/>
          <w:formProt w:val="false"/>
          <w:textDirection w:val="lrTb"/>
          <w:docGrid w:type="default" w:linePitch="100" w:charSpace="4096"/>
        </w:sectPr>
      </w:pPr>
    </w:p>
    <w:p>
      <w:pPr>
        <w:pStyle w:val="Normal"/>
        <w:ind w:right="655" w:hanging="0"/>
        <w:jc w:val="right"/>
        <w:rPr>
          <w:b/>
          <w:b/>
        </w:rPr>
      </w:pPr>
      <w:r>
        <w:rPr>
          <w:b/>
          <w:u w:val="single"/>
        </w:rPr>
        <w:t>Załącznik</w:t>
      </w:r>
      <w:r>
        <w:rPr>
          <w:b/>
          <w:spacing w:val="-3"/>
          <w:u w:val="single"/>
        </w:rPr>
        <w:t xml:space="preserve"> </w:t>
      </w:r>
      <w:r>
        <w:rPr>
          <w:b/>
          <w:u w:val="single"/>
        </w:rPr>
        <w:t>nr</w:t>
      </w:r>
      <w:r>
        <w:rPr>
          <w:b/>
          <w:spacing w:val="-4"/>
          <w:u w:val="single"/>
        </w:rPr>
        <w:t xml:space="preserve"> </w:t>
      </w:r>
      <w:r>
        <w:rPr>
          <w:b/>
          <w:u w:val="single"/>
        </w:rPr>
        <w:t>4</w:t>
      </w:r>
      <w:r>
        <w:rPr>
          <w:b/>
          <w:spacing w:val="-4"/>
          <w:u w:val="single"/>
        </w:rPr>
        <w:t xml:space="preserve"> </w:t>
      </w:r>
      <w:r>
        <w:rPr>
          <w:b/>
          <w:u w:val="single"/>
        </w:rPr>
        <w:t>do</w:t>
      </w:r>
      <w:r>
        <w:rPr>
          <w:b/>
          <w:spacing w:val="-3"/>
          <w:u w:val="single"/>
        </w:rPr>
        <w:t xml:space="preserve"> </w:t>
      </w:r>
      <w:r>
        <w:rPr>
          <w:b/>
          <w:spacing w:val="-2"/>
          <w:u w:val="single"/>
        </w:rPr>
        <w:t>umowy</w:t>
      </w:r>
    </w:p>
    <w:p>
      <w:pPr>
        <w:pStyle w:val="Tretekstu"/>
        <w:spacing w:before="161" w:after="0"/>
        <w:jc w:val="left"/>
        <w:rPr>
          <w:b/>
          <w:b/>
        </w:rPr>
      </w:pPr>
      <w:r>
        <w:rPr>
          <w:b/>
        </w:rPr>
      </w:r>
    </w:p>
    <w:p>
      <w:pPr>
        <w:pStyle w:val="Normal"/>
        <w:spacing w:lineRule="auto" w:line="386"/>
        <w:ind w:left="3926" w:right="3497" w:firstLine="840"/>
        <w:rPr>
          <w:b/>
          <w:b/>
        </w:rPr>
      </w:pPr>
      <w:r>
        <w:rPr>
          <w:b/>
          <w:u w:val="single"/>
        </w:rPr>
        <w:t>P R O T O K Ó Ł</w:t>
      </w:r>
      <w:r>
        <w:rPr>
          <w:b/>
        </w:rPr>
        <w:t xml:space="preserve"> </w:t>
      </w:r>
      <w:r>
        <w:rPr>
          <w:b/>
          <w:u w:val="single"/>
        </w:rPr>
        <w:t>ODBIORU</w:t>
      </w:r>
      <w:r>
        <w:rPr>
          <w:b/>
          <w:spacing w:val="-13"/>
          <w:u w:val="single"/>
        </w:rPr>
        <w:t xml:space="preserve"> </w:t>
      </w:r>
      <w:r>
        <w:rPr>
          <w:b/>
          <w:u w:val="single"/>
        </w:rPr>
        <w:t>KOŃCOWEGO</w:t>
      </w:r>
      <w:r>
        <w:rPr>
          <w:b/>
          <w:spacing w:val="-12"/>
          <w:u w:val="single"/>
        </w:rPr>
        <w:t xml:space="preserve"> </w:t>
      </w:r>
      <w:r>
        <w:rPr>
          <w:b/>
          <w:u w:val="single"/>
        </w:rPr>
        <w:t>ROBÓT</w:t>
      </w:r>
    </w:p>
    <w:p>
      <w:pPr>
        <w:pStyle w:val="Tretekstu"/>
        <w:spacing w:before="159" w:after="0"/>
        <w:jc w:val="left"/>
        <w:rPr>
          <w:b/>
          <w:b/>
        </w:rPr>
      </w:pPr>
      <w:r>
        <w:rPr>
          <w:b/>
        </w:rPr>
      </w:r>
    </w:p>
    <w:p>
      <w:pPr>
        <w:pStyle w:val="Normal"/>
        <w:spacing w:before="1" w:after="0"/>
        <w:ind w:left="976" w:hanging="0"/>
        <w:rPr>
          <w:b/>
          <w:b/>
        </w:rPr>
      </w:pPr>
      <w:r>
        <w:rPr>
          <w:b/>
        </w:rPr>
        <w:t>wykonanych</w:t>
      </w:r>
      <w:r>
        <w:rPr>
          <w:b/>
          <w:spacing w:val="-5"/>
        </w:rPr>
        <w:t xml:space="preserve"> </w:t>
      </w:r>
      <w:r>
        <w:rPr>
          <w:b/>
        </w:rPr>
        <w:t>w</w:t>
      </w:r>
      <w:r>
        <w:rPr>
          <w:b/>
          <w:spacing w:val="-7"/>
        </w:rPr>
        <w:t xml:space="preserve"> </w:t>
      </w:r>
      <w:r>
        <w:rPr>
          <w:b/>
        </w:rPr>
        <w:t>ramach</w:t>
      </w:r>
      <w:r>
        <w:rPr>
          <w:b/>
          <w:spacing w:val="-6"/>
        </w:rPr>
        <w:t xml:space="preserve"> </w:t>
      </w:r>
      <w:r>
        <w:rPr>
          <w:b/>
        </w:rPr>
        <w:t>inwestycji</w:t>
      </w:r>
      <w:r>
        <w:rPr>
          <w:b/>
          <w:spacing w:val="-4"/>
        </w:rPr>
        <w:t xml:space="preserve"> p.n.:</w:t>
      </w:r>
    </w:p>
    <w:p>
      <w:pPr>
        <w:pStyle w:val="Normal"/>
        <w:spacing w:before="159" w:after="0"/>
        <w:ind w:left="976" w:hanging="0"/>
        <w:rPr>
          <w:spacing w:val="-10"/>
          <w:u w:val="single"/>
        </w:rPr>
      </w:pPr>
      <w:r>
        <w:rPr>
          <w:spacing w:val="-10"/>
        </w:rPr>
        <w:t>"</w:t>
      </w:r>
      <w:r>
        <w:rPr/>
        <w:t xml:space="preserve"> </w:t>
      </w:r>
      <w:r>
        <w:rPr>
          <w:spacing w:val="-10"/>
          <w:u w:val="single"/>
        </w:rPr>
        <w:t>Wykonanie prac remontowych w budynkach Uzdrowiska Rabka S.A. – Budynek Zakładu Przyrodoleczniczego – wymiana stolarki okiennej PVC i okiennej oraz drzwiowej Aluminiowej”</w:t>
      </w:r>
    </w:p>
    <w:p>
      <w:pPr>
        <w:pStyle w:val="Normal"/>
        <w:spacing w:before="159" w:after="0"/>
        <w:ind w:left="976" w:hanging="0"/>
        <w:rPr>
          <w:b/>
          <w:b/>
        </w:rPr>
      </w:pPr>
      <w:r>
        <w:rPr>
          <w:b/>
          <w:u w:val="single"/>
        </w:rPr>
        <w:t>CZĘŚĆ</w:t>
      </w:r>
      <w:r>
        <w:rPr>
          <w:b/>
          <w:spacing w:val="-3"/>
          <w:u w:val="single"/>
        </w:rPr>
        <w:t xml:space="preserve"> </w:t>
      </w:r>
      <w:r>
        <w:rPr>
          <w:b/>
          <w:u w:val="single"/>
        </w:rPr>
        <w:t>I</w:t>
      </w:r>
      <w:r>
        <w:rPr>
          <w:b/>
          <w:spacing w:val="-4"/>
          <w:u w:val="single"/>
        </w:rPr>
        <w:t xml:space="preserve"> </w:t>
      </w:r>
      <w:r>
        <w:rPr>
          <w:b/>
          <w:u w:val="single"/>
        </w:rPr>
        <w:t>–</w:t>
      </w:r>
      <w:r>
        <w:rPr>
          <w:b/>
          <w:spacing w:val="42"/>
          <w:u w:val="single"/>
        </w:rPr>
        <w:t xml:space="preserve">  </w:t>
      </w:r>
      <w:r>
        <w:rPr>
          <w:b/>
          <w:u w:val="single"/>
        </w:rPr>
        <w:t>UCZESTNICY</w:t>
      </w:r>
      <w:r>
        <w:rPr>
          <w:b/>
          <w:spacing w:val="-2"/>
          <w:u w:val="single"/>
        </w:rPr>
        <w:t xml:space="preserve"> </w:t>
      </w:r>
      <w:r>
        <w:rPr>
          <w:b/>
          <w:u w:val="single"/>
        </w:rPr>
        <w:t>ODBIORU</w:t>
      </w:r>
      <w:r>
        <w:rPr>
          <w:b/>
          <w:spacing w:val="-4"/>
          <w:u w:val="single"/>
        </w:rPr>
        <w:t xml:space="preserve"> </w:t>
      </w:r>
      <w:r>
        <w:rPr>
          <w:b/>
          <w:spacing w:val="-2"/>
          <w:u w:val="single"/>
        </w:rPr>
        <w:t>KOŃCOWEGO:</w:t>
      </w:r>
    </w:p>
    <w:p>
      <w:pPr>
        <w:pStyle w:val="Tretekstu"/>
        <w:spacing w:before="185" w:after="0"/>
        <w:jc w:val="left"/>
        <w:rPr>
          <w:b/>
          <w:b/>
          <w:sz w:val="20"/>
        </w:rPr>
      </w:pPr>
      <w:r>
        <w:rPr>
          <w:b/>
          <w:sz w:val="20"/>
        </w:rPr>
      </w:r>
    </w:p>
    <w:tbl>
      <w:tblPr>
        <w:tblStyle w:val="TableNormal"/>
        <w:tblW w:w="9478" w:type="dxa"/>
        <w:jc w:val="left"/>
        <w:tblInd w:w="885" w:type="dxa"/>
        <w:tblCellMar>
          <w:top w:w="0" w:type="dxa"/>
          <w:left w:w="108" w:type="dxa"/>
          <w:bottom w:w="0" w:type="dxa"/>
          <w:right w:w="108" w:type="dxa"/>
        </w:tblCellMar>
        <w:tblLook w:firstRow="1" w:noVBand="0" w:lastRow="1" w:firstColumn="1" w:lastColumn="1" w:noHBand="0" w:val="01e0"/>
      </w:tblPr>
      <w:tblGrid>
        <w:gridCol w:w="612"/>
        <w:gridCol w:w="3712"/>
        <w:gridCol w:w="5154"/>
      </w:tblGrid>
      <w:tr>
        <w:trPr>
          <w:trHeight w:val="1252" w:hRule="atLeast"/>
        </w:trPr>
        <w:tc>
          <w:tcPr>
            <w:tcW w:w="61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72" w:hanging="0"/>
              <w:rPr>
                <w:b/>
                <w:b/>
              </w:rPr>
            </w:pPr>
            <w:r>
              <w:rPr>
                <w:b/>
                <w:spacing w:val="-5"/>
              </w:rPr>
              <w:t>1.</w:t>
            </w:r>
          </w:p>
        </w:tc>
        <w:tc>
          <w:tcPr>
            <w:tcW w:w="371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72" w:hanging="0"/>
              <w:rPr>
                <w:b/>
                <w:b/>
              </w:rPr>
            </w:pPr>
            <w:r>
              <w:rPr>
                <w:b/>
              </w:rPr>
              <w:t>Nazwa</w:t>
            </w:r>
            <w:r>
              <w:rPr>
                <w:b/>
                <w:spacing w:val="-4"/>
              </w:rPr>
              <w:t xml:space="preserve"> </w:t>
            </w:r>
            <w:r>
              <w:rPr>
                <w:b/>
              </w:rPr>
              <w:t>i</w:t>
            </w:r>
            <w:r>
              <w:rPr>
                <w:b/>
                <w:spacing w:val="-3"/>
              </w:rPr>
              <w:t xml:space="preserve"> </w:t>
            </w:r>
            <w:r>
              <w:rPr>
                <w:b/>
              </w:rPr>
              <w:t>adres</w:t>
            </w:r>
            <w:r>
              <w:rPr>
                <w:b/>
                <w:spacing w:val="-3"/>
              </w:rPr>
              <w:t xml:space="preserve"> </w:t>
            </w:r>
            <w:r>
              <w:rPr>
                <w:b/>
                <w:spacing w:val="-2"/>
              </w:rPr>
              <w:t>Zamawiającego:</w:t>
            </w:r>
          </w:p>
        </w:tc>
        <w:tc>
          <w:tcPr>
            <w:tcW w:w="5154"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0" w:hanging="0"/>
              <w:rPr>
                <w:b/>
                <w:b/>
                <w:i/>
                <w:i/>
              </w:rPr>
            </w:pPr>
            <w:r>
              <w:rPr>
                <w:b/>
                <w:i/>
                <w:u w:val="single"/>
              </w:rPr>
              <w:t>„</w:t>
            </w:r>
            <w:r>
              <w:rPr>
                <w:b/>
                <w:i/>
                <w:u w:val="single"/>
              </w:rPr>
              <w:t>Uzdrowisko</w:t>
            </w:r>
            <w:r>
              <w:rPr>
                <w:b/>
                <w:i/>
                <w:spacing w:val="-8"/>
                <w:u w:val="single"/>
              </w:rPr>
              <w:t xml:space="preserve"> </w:t>
            </w:r>
            <w:r>
              <w:rPr>
                <w:b/>
                <w:i/>
                <w:u w:val="single"/>
              </w:rPr>
              <w:t>Rabka”</w:t>
            </w:r>
            <w:r>
              <w:rPr>
                <w:b/>
                <w:i/>
                <w:spacing w:val="-8"/>
                <w:u w:val="single"/>
              </w:rPr>
              <w:t xml:space="preserve"> </w:t>
            </w:r>
            <w:r>
              <w:rPr>
                <w:b/>
                <w:i/>
                <w:u w:val="single"/>
              </w:rPr>
              <w:t>Spółka</w:t>
            </w:r>
            <w:r>
              <w:rPr>
                <w:b/>
                <w:i/>
                <w:spacing w:val="-8"/>
                <w:u w:val="single"/>
              </w:rPr>
              <w:t xml:space="preserve"> </w:t>
            </w:r>
            <w:r>
              <w:rPr>
                <w:b/>
                <w:i/>
                <w:spacing w:val="-2"/>
                <w:u w:val="single"/>
              </w:rPr>
              <w:t>Akcyjna</w:t>
            </w:r>
          </w:p>
          <w:p>
            <w:pPr>
              <w:pStyle w:val="TableParagraph"/>
              <w:spacing w:before="159" w:after="0"/>
              <w:ind w:left="70" w:hanging="0"/>
              <w:rPr>
                <w:i/>
                <w:i/>
              </w:rPr>
            </w:pPr>
            <w:r>
              <w:rPr>
                <w:i/>
              </w:rPr>
              <w:t>z</w:t>
            </w:r>
            <w:r>
              <w:rPr>
                <w:i/>
                <w:spacing w:val="-1"/>
              </w:rPr>
              <w:t xml:space="preserve"> </w:t>
            </w:r>
            <w:r>
              <w:rPr>
                <w:i/>
                <w:spacing w:val="-2"/>
              </w:rPr>
              <w:t>siedzibą:</w:t>
            </w:r>
          </w:p>
          <w:p>
            <w:pPr>
              <w:pStyle w:val="TableParagraph"/>
              <w:spacing w:before="160" w:after="0"/>
              <w:ind w:left="70" w:hanging="0"/>
              <w:rPr>
                <w:b/>
                <w:b/>
                <w:i/>
                <w:i/>
              </w:rPr>
            </w:pPr>
            <w:r>
              <w:rPr>
                <w:b/>
                <w:i/>
                <w:u w:val="single"/>
              </w:rPr>
              <w:t>34-700</w:t>
            </w:r>
            <w:r>
              <w:rPr>
                <w:b/>
                <w:i/>
                <w:spacing w:val="-4"/>
                <w:u w:val="single"/>
              </w:rPr>
              <w:t xml:space="preserve"> </w:t>
            </w:r>
            <w:r>
              <w:rPr>
                <w:b/>
                <w:i/>
                <w:u w:val="single"/>
              </w:rPr>
              <w:t>Rabka</w:t>
            </w:r>
            <w:r>
              <w:rPr>
                <w:b/>
                <w:i/>
                <w:spacing w:val="-5"/>
                <w:u w:val="single"/>
              </w:rPr>
              <w:t xml:space="preserve"> </w:t>
            </w:r>
            <w:r>
              <w:rPr>
                <w:b/>
                <w:i/>
                <w:u w:val="single"/>
              </w:rPr>
              <w:t>Zdrój,</w:t>
            </w:r>
            <w:r>
              <w:rPr>
                <w:b/>
                <w:i/>
                <w:spacing w:val="-3"/>
                <w:u w:val="single"/>
              </w:rPr>
              <w:t xml:space="preserve"> </w:t>
            </w:r>
            <w:r>
              <w:rPr>
                <w:b/>
                <w:i/>
                <w:u w:val="single"/>
              </w:rPr>
              <w:t>ul.</w:t>
            </w:r>
            <w:r>
              <w:rPr>
                <w:b/>
                <w:i/>
                <w:spacing w:val="-4"/>
                <w:u w:val="single"/>
              </w:rPr>
              <w:t xml:space="preserve"> </w:t>
            </w:r>
            <w:r>
              <w:rPr>
                <w:b/>
                <w:i/>
                <w:u w:val="single"/>
              </w:rPr>
              <w:t>Orkana</w:t>
            </w:r>
            <w:r>
              <w:rPr>
                <w:b/>
                <w:i/>
                <w:spacing w:val="-4"/>
                <w:u w:val="single"/>
              </w:rPr>
              <w:t xml:space="preserve"> </w:t>
            </w:r>
            <w:r>
              <w:rPr>
                <w:b/>
                <w:i/>
                <w:spacing w:val="-5"/>
                <w:u w:val="single"/>
              </w:rPr>
              <w:t>49</w:t>
            </w:r>
          </w:p>
        </w:tc>
      </w:tr>
      <w:tr>
        <w:trPr>
          <w:trHeight w:val="1255" w:hRule="atLeast"/>
        </w:trPr>
        <w:tc>
          <w:tcPr>
            <w:tcW w:w="61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61" w:after="0"/>
              <w:rPr>
                <w:b/>
                <w:b/>
              </w:rPr>
            </w:pPr>
            <w:r>
              <w:rPr>
                <w:b/>
              </w:rPr>
            </w:r>
          </w:p>
          <w:p>
            <w:pPr>
              <w:pStyle w:val="TableParagraph"/>
              <w:ind w:left="72" w:hanging="0"/>
              <w:rPr>
                <w:b/>
                <w:b/>
              </w:rPr>
            </w:pPr>
            <w:r>
              <w:rPr>
                <w:b/>
                <w:spacing w:val="-5"/>
              </w:rPr>
              <w:t>2.</w:t>
            </w:r>
          </w:p>
        </w:tc>
        <w:tc>
          <w:tcPr>
            <w:tcW w:w="371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61" w:after="0"/>
              <w:rPr>
                <w:b/>
                <w:b/>
              </w:rPr>
            </w:pPr>
            <w:r>
              <w:rPr>
                <w:b/>
              </w:rPr>
            </w:r>
          </w:p>
          <w:p>
            <w:pPr>
              <w:pStyle w:val="TableParagraph"/>
              <w:ind w:left="72" w:hanging="0"/>
              <w:rPr>
                <w:b/>
                <w:b/>
              </w:rPr>
            </w:pPr>
            <w:r>
              <w:rPr>
                <w:b/>
              </w:rPr>
              <w:t>Nazwa</w:t>
            </w:r>
            <w:r>
              <w:rPr>
                <w:b/>
                <w:spacing w:val="-4"/>
              </w:rPr>
              <w:t xml:space="preserve"> </w:t>
            </w:r>
            <w:r>
              <w:rPr>
                <w:b/>
              </w:rPr>
              <w:t>i</w:t>
            </w:r>
            <w:r>
              <w:rPr>
                <w:b/>
                <w:spacing w:val="-3"/>
              </w:rPr>
              <w:t xml:space="preserve"> </w:t>
            </w:r>
            <w:r>
              <w:rPr>
                <w:b/>
              </w:rPr>
              <w:t>adres</w:t>
            </w:r>
            <w:r>
              <w:rPr>
                <w:b/>
                <w:spacing w:val="-3"/>
              </w:rPr>
              <w:t xml:space="preserve"> </w:t>
            </w:r>
            <w:r>
              <w:rPr>
                <w:b/>
                <w:spacing w:val="-2"/>
              </w:rPr>
              <w:t>Wykonawcy:</w:t>
            </w:r>
          </w:p>
        </w:tc>
        <w:tc>
          <w:tcPr>
            <w:tcW w:w="5154"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 w:after="0"/>
              <w:ind w:left="70" w:hanging="0"/>
              <w:rPr>
                <w:b/>
                <w:b/>
                <w:i/>
                <w:i/>
              </w:rPr>
            </w:pPr>
            <w:r>
              <w:rPr>
                <w:b/>
                <w:i/>
                <w:u w:val="single"/>
              </w:rPr>
              <w:t>/nazwa</w:t>
            </w:r>
            <w:r>
              <w:rPr>
                <w:b/>
                <w:i/>
                <w:spacing w:val="-6"/>
                <w:u w:val="single"/>
              </w:rPr>
              <w:t xml:space="preserve"> </w:t>
            </w:r>
            <w:r>
              <w:rPr>
                <w:b/>
                <w:i/>
                <w:spacing w:val="-2"/>
                <w:u w:val="single"/>
              </w:rPr>
              <w:t>Wykonawcy/</w:t>
            </w:r>
          </w:p>
          <w:p>
            <w:pPr>
              <w:pStyle w:val="TableParagraph"/>
              <w:spacing w:before="159" w:after="0"/>
              <w:ind w:left="70" w:hanging="0"/>
              <w:rPr>
                <w:i/>
                <w:i/>
              </w:rPr>
            </w:pPr>
            <w:r>
              <w:rPr>
                <w:i/>
              </w:rPr>
              <w:t>z</w:t>
            </w:r>
            <w:r>
              <w:rPr>
                <w:i/>
                <w:spacing w:val="-1"/>
              </w:rPr>
              <w:t xml:space="preserve"> </w:t>
            </w:r>
            <w:r>
              <w:rPr>
                <w:i/>
                <w:spacing w:val="-2"/>
              </w:rPr>
              <w:t>siedzibą:</w:t>
            </w:r>
          </w:p>
          <w:p>
            <w:pPr>
              <w:pStyle w:val="TableParagraph"/>
              <w:spacing w:before="160" w:after="0"/>
              <w:ind w:left="70" w:hanging="0"/>
              <w:rPr>
                <w:b/>
                <w:b/>
                <w:i/>
                <w:i/>
              </w:rPr>
            </w:pPr>
            <w:r>
              <w:rPr>
                <w:b/>
                <w:i/>
                <w:u w:val="single"/>
              </w:rPr>
              <w:t>/adres</w:t>
            </w:r>
            <w:r>
              <w:rPr>
                <w:b/>
                <w:i/>
                <w:spacing w:val="-8"/>
                <w:u w:val="single"/>
              </w:rPr>
              <w:t xml:space="preserve"> </w:t>
            </w:r>
            <w:r>
              <w:rPr>
                <w:b/>
                <w:i/>
                <w:spacing w:val="-2"/>
                <w:u w:val="single"/>
              </w:rPr>
              <w:t>Wykonawcy/</w:t>
            </w:r>
          </w:p>
        </w:tc>
      </w:tr>
    </w:tbl>
    <w:p>
      <w:pPr>
        <w:pStyle w:val="Tretekstu"/>
        <w:spacing w:before="183" w:after="0"/>
        <w:jc w:val="left"/>
        <w:rPr>
          <w:b/>
          <w:b/>
          <w:sz w:val="20"/>
        </w:rPr>
      </w:pPr>
      <w:r>
        <w:rPr>
          <w:b/>
          <w:sz w:val="20"/>
        </w:rPr>
      </w: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3687"/>
        <w:gridCol w:w="5155"/>
      </w:tblGrid>
      <w:tr>
        <w:trPr>
          <w:trHeight w:val="837"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2" w:hanging="0"/>
              <w:rPr>
                <w:b/>
                <w:b/>
              </w:rPr>
            </w:pPr>
            <w:r>
              <w:rPr>
                <w:b/>
                <w:spacing w:val="-5"/>
              </w:rPr>
              <w:t>3.</w:t>
            </w:r>
          </w:p>
        </w:tc>
        <w:tc>
          <w:tcPr>
            <w:tcW w:w="3687"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69" w:right="844" w:hanging="0"/>
              <w:rPr>
                <w:b/>
                <w:b/>
              </w:rPr>
            </w:pPr>
            <w:r>
              <w:rPr>
                <w:b/>
              </w:rPr>
              <w:t>Data</w:t>
            </w:r>
            <w:r>
              <w:rPr>
                <w:b/>
                <w:spacing w:val="-13"/>
              </w:rPr>
              <w:t xml:space="preserve"> </w:t>
            </w:r>
            <w:r>
              <w:rPr>
                <w:b/>
              </w:rPr>
              <w:t>rozpoczęcia</w:t>
            </w:r>
            <w:r>
              <w:rPr>
                <w:b/>
                <w:spacing w:val="-12"/>
              </w:rPr>
              <w:t xml:space="preserve"> </w:t>
            </w:r>
            <w:r>
              <w:rPr>
                <w:b/>
              </w:rPr>
              <w:t>czynności odbioru końcowego :</w:t>
            </w:r>
          </w:p>
        </w:tc>
        <w:tc>
          <w:tcPr>
            <w:tcW w:w="5155"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61" w:after="0"/>
              <w:rPr>
                <w:b/>
                <w:b/>
              </w:rPr>
            </w:pPr>
            <w:r>
              <w:rPr>
                <w:b/>
              </w:rPr>
            </w:r>
          </w:p>
          <w:p>
            <w:pPr>
              <w:pStyle w:val="TableParagraph"/>
              <w:ind w:left="69" w:hanging="0"/>
              <w:rPr>
                <w:b/>
                <w:b/>
                <w:i/>
                <w:i/>
              </w:rPr>
            </w:pPr>
            <w:r>
              <w:rPr>
                <w:b/>
                <w:i/>
                <w:spacing w:val="-2"/>
              </w:rPr>
              <w:t>………………</w:t>
            </w:r>
            <w:r>
              <w:rPr>
                <w:b/>
                <w:i/>
                <w:spacing w:val="-2"/>
              </w:rPr>
              <w:t>.</w:t>
            </w:r>
          </w:p>
        </w:tc>
      </w:tr>
      <w:tr>
        <w:trPr>
          <w:trHeight w:val="834"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2" w:hanging="0"/>
              <w:rPr>
                <w:b/>
                <w:b/>
              </w:rPr>
            </w:pPr>
            <w:r>
              <w:rPr>
                <w:b/>
                <w:spacing w:val="-5"/>
              </w:rPr>
              <w:t>4.</w:t>
            </w:r>
          </w:p>
        </w:tc>
        <w:tc>
          <w:tcPr>
            <w:tcW w:w="3687"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69" w:right="793" w:hanging="0"/>
              <w:rPr>
                <w:b/>
                <w:b/>
              </w:rPr>
            </w:pPr>
            <w:r>
              <w:rPr>
                <w:b/>
              </w:rPr>
              <w:t>Data</w:t>
            </w:r>
            <w:r>
              <w:rPr>
                <w:b/>
                <w:spacing w:val="-13"/>
              </w:rPr>
              <w:t xml:space="preserve"> </w:t>
            </w:r>
            <w:r>
              <w:rPr>
                <w:b/>
              </w:rPr>
              <w:t>zakończenia</w:t>
            </w:r>
            <w:r>
              <w:rPr>
                <w:b/>
                <w:spacing w:val="-12"/>
              </w:rPr>
              <w:t xml:space="preserve"> </w:t>
            </w:r>
            <w:r>
              <w:rPr>
                <w:b/>
              </w:rPr>
              <w:t>czynności odbioru końcowego :</w:t>
            </w:r>
          </w:p>
        </w:tc>
        <w:tc>
          <w:tcPr>
            <w:tcW w:w="5155"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69" w:hanging="0"/>
              <w:rPr>
                <w:b/>
                <w:b/>
                <w:i/>
                <w:i/>
              </w:rPr>
            </w:pPr>
            <w:r>
              <w:rPr>
                <w:b/>
                <w:i/>
                <w:spacing w:val="-2"/>
              </w:rPr>
              <w:t>………………</w:t>
            </w:r>
            <w:r>
              <w:rPr>
                <w:b/>
                <w:i/>
                <w:spacing w:val="-2"/>
              </w:rPr>
              <w:t>.</w:t>
            </w:r>
          </w:p>
        </w:tc>
      </w:tr>
    </w:tbl>
    <w:p>
      <w:pPr>
        <w:pStyle w:val="Tretekstu"/>
        <w:spacing w:before="183" w:after="0"/>
        <w:jc w:val="left"/>
        <w:rPr>
          <w:b/>
          <w:b/>
          <w:sz w:val="20"/>
        </w:rPr>
      </w:pPr>
      <w:r>
        <w:rPr>
          <w:b/>
          <w:sz w:val="20"/>
        </w:rPr>
      </w: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2942"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 w:after="0"/>
              <w:ind w:left="72" w:hanging="0"/>
              <w:rPr>
                <w:b/>
                <w:b/>
              </w:rPr>
            </w:pPr>
            <w:r>
              <w:rPr>
                <w:b/>
                <w:spacing w:val="-5"/>
              </w:rPr>
              <w:t>5.</w:t>
            </w:r>
          </w:p>
          <w:p>
            <w:pPr>
              <w:pStyle w:val="TableParagraph"/>
              <w:rPr>
                <w:b/>
                <w:b/>
              </w:rPr>
            </w:pPr>
            <w:r>
              <w:rPr>
                <w:b/>
              </w:rPr>
            </w:r>
          </w:p>
          <w:p>
            <w:pPr>
              <w:pStyle w:val="TableParagraph"/>
              <w:rPr>
                <w:b/>
                <w:b/>
              </w:rPr>
            </w:pPr>
            <w:r>
              <w:rPr>
                <w:b/>
              </w:rPr>
            </w:r>
          </w:p>
          <w:p>
            <w:pPr>
              <w:pStyle w:val="TableParagraph"/>
              <w:rPr>
                <w:b/>
                <w:b/>
              </w:rPr>
            </w:pPr>
            <w:r>
              <w:rPr>
                <w:b/>
              </w:rPr>
            </w:r>
          </w:p>
          <w:p>
            <w:pPr>
              <w:pStyle w:val="TableParagraph"/>
              <w:rPr>
                <w:b/>
                <w:b/>
              </w:rPr>
            </w:pPr>
            <w:r>
              <w:rPr>
                <w:b/>
              </w:rPr>
            </w:r>
          </w:p>
          <w:p>
            <w:pPr>
              <w:pStyle w:val="TableParagraph"/>
              <w:spacing w:before="123" w:after="0"/>
              <w:rPr>
                <w:b/>
                <w:b/>
              </w:rPr>
            </w:pPr>
            <w:r>
              <w:rPr>
                <w:b/>
              </w:rPr>
            </w:r>
          </w:p>
          <w:p>
            <w:pPr>
              <w:pStyle w:val="TableParagraph"/>
              <w:ind w:left="120" w:hanging="0"/>
              <w:rPr>
                <w:b/>
                <w:b/>
              </w:rPr>
            </w:pPr>
            <w:r>
              <w:rPr>
                <w:b/>
                <w:spacing w:val="-5"/>
              </w:rPr>
              <w:t>5.1</w:t>
            </w:r>
          </w:p>
          <w:p>
            <w:pPr>
              <w:pStyle w:val="TableParagraph"/>
              <w:spacing w:before="160" w:after="0"/>
              <w:ind w:left="120" w:hanging="0"/>
              <w:rPr>
                <w:b/>
                <w:b/>
              </w:rPr>
            </w:pPr>
            <w:r>
              <w:rPr>
                <w:b/>
                <w:spacing w:val="-5"/>
              </w:rPr>
              <w:t>5.2</w:t>
            </w:r>
          </w:p>
          <w:p>
            <w:pPr>
              <w:pStyle w:val="TableParagraph"/>
              <w:spacing w:before="159" w:after="0"/>
              <w:ind w:left="120" w:hanging="0"/>
              <w:rPr>
                <w:b/>
                <w:b/>
              </w:rPr>
            </w:pPr>
            <w:r>
              <w:rPr>
                <w:b/>
                <w:spacing w:val="-5"/>
              </w:rPr>
              <w:t>5.3</w:t>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 w:after="0"/>
              <w:ind w:left="69" w:hanging="0"/>
              <w:rPr>
                <w:b/>
                <w:b/>
              </w:rPr>
            </w:pPr>
            <w:r>
              <w:rPr>
                <w:b/>
                <w:spacing w:val="-2"/>
                <w:u w:val="single"/>
              </w:rPr>
              <w:t>Odbierający:</w:t>
            </w:r>
          </w:p>
          <w:p>
            <w:pPr>
              <w:pStyle w:val="TableParagraph"/>
              <w:spacing w:before="160" w:after="0"/>
              <w:ind w:left="69" w:hanging="0"/>
              <w:rPr>
                <w:b/>
                <w:b/>
                <w:i/>
                <w:i/>
              </w:rPr>
            </w:pPr>
            <w:r>
              <w:rPr>
                <w:b/>
                <w:i/>
                <w:u w:val="single"/>
              </w:rPr>
              <w:t>„</w:t>
            </w:r>
            <w:r>
              <w:rPr>
                <w:b/>
                <w:i/>
                <w:u w:val="single"/>
              </w:rPr>
              <w:t>Uzdrowisko</w:t>
            </w:r>
            <w:r>
              <w:rPr>
                <w:b/>
                <w:i/>
                <w:spacing w:val="-8"/>
                <w:u w:val="single"/>
              </w:rPr>
              <w:t xml:space="preserve"> </w:t>
            </w:r>
            <w:r>
              <w:rPr>
                <w:b/>
                <w:i/>
                <w:u w:val="single"/>
              </w:rPr>
              <w:t>Rabka”</w:t>
            </w:r>
            <w:r>
              <w:rPr>
                <w:b/>
                <w:i/>
                <w:spacing w:val="-8"/>
                <w:u w:val="single"/>
              </w:rPr>
              <w:t xml:space="preserve"> </w:t>
            </w:r>
            <w:r>
              <w:rPr>
                <w:b/>
                <w:i/>
                <w:u w:val="single"/>
              </w:rPr>
              <w:t>Spółka</w:t>
            </w:r>
            <w:r>
              <w:rPr>
                <w:b/>
                <w:i/>
                <w:spacing w:val="-8"/>
                <w:u w:val="single"/>
              </w:rPr>
              <w:t xml:space="preserve"> </w:t>
            </w:r>
            <w:r>
              <w:rPr>
                <w:b/>
                <w:i/>
                <w:spacing w:val="-2"/>
                <w:u w:val="single"/>
              </w:rPr>
              <w:t>Akcyjna</w:t>
            </w:r>
          </w:p>
          <w:p>
            <w:pPr>
              <w:pStyle w:val="TableParagraph"/>
              <w:spacing w:lineRule="auto" w:line="386" w:before="160" w:after="0"/>
              <w:ind w:left="69" w:right="2722" w:hanging="0"/>
              <w:rPr>
                <w:b/>
                <w:b/>
                <w:i/>
                <w:i/>
              </w:rPr>
            </w:pPr>
            <w:r>
              <w:rPr>
                <w:b/>
                <w:i/>
                <w:u w:val="single"/>
              </w:rPr>
              <w:t>z</w:t>
            </w:r>
            <w:r>
              <w:rPr>
                <w:b/>
                <w:i/>
                <w:spacing w:val="-7"/>
                <w:u w:val="single"/>
              </w:rPr>
              <w:t xml:space="preserve"> </w:t>
            </w:r>
            <w:r>
              <w:rPr>
                <w:b/>
                <w:i/>
                <w:u w:val="single"/>
              </w:rPr>
              <w:t>siedzibą:</w:t>
            </w:r>
            <w:r>
              <w:rPr>
                <w:b/>
                <w:i/>
                <w:spacing w:val="-5"/>
                <w:u w:val="single"/>
              </w:rPr>
              <w:t xml:space="preserve"> </w:t>
            </w:r>
            <w:r>
              <w:rPr>
                <w:b/>
                <w:i/>
                <w:u w:val="single"/>
              </w:rPr>
              <w:t>34-700</w:t>
            </w:r>
            <w:r>
              <w:rPr>
                <w:b/>
                <w:i/>
                <w:spacing w:val="-5"/>
                <w:u w:val="single"/>
              </w:rPr>
              <w:t xml:space="preserve"> </w:t>
            </w:r>
            <w:r>
              <w:rPr>
                <w:b/>
                <w:i/>
                <w:u w:val="single"/>
              </w:rPr>
              <w:t>Rabka</w:t>
            </w:r>
            <w:r>
              <w:rPr>
                <w:b/>
                <w:i/>
                <w:spacing w:val="-6"/>
                <w:u w:val="single"/>
              </w:rPr>
              <w:t xml:space="preserve"> </w:t>
            </w:r>
            <w:r>
              <w:rPr>
                <w:b/>
                <w:i/>
                <w:u w:val="single"/>
              </w:rPr>
              <w:t>Zdrój,</w:t>
            </w:r>
            <w:r>
              <w:rPr>
                <w:b/>
                <w:i/>
                <w:spacing w:val="-5"/>
                <w:u w:val="single"/>
              </w:rPr>
              <w:t xml:space="preserve"> </w:t>
            </w:r>
            <w:r>
              <w:rPr>
                <w:b/>
                <w:i/>
                <w:u w:val="single"/>
              </w:rPr>
              <w:t>ul.</w:t>
            </w:r>
            <w:r>
              <w:rPr>
                <w:b/>
                <w:i/>
                <w:spacing w:val="-5"/>
                <w:u w:val="single"/>
              </w:rPr>
              <w:t xml:space="preserve"> </w:t>
            </w:r>
            <w:r>
              <w:rPr>
                <w:b/>
                <w:i/>
                <w:u w:val="single"/>
              </w:rPr>
              <w:t>Orkana</w:t>
            </w:r>
            <w:r>
              <w:rPr>
                <w:b/>
                <w:i/>
                <w:spacing w:val="-6"/>
                <w:u w:val="single"/>
              </w:rPr>
              <w:t xml:space="preserve"> </w:t>
            </w:r>
            <w:r>
              <w:rPr>
                <w:b/>
                <w:i/>
                <w:u w:val="single"/>
              </w:rPr>
              <w:t>49</w:t>
            </w:r>
            <w:r>
              <w:rPr>
                <w:b/>
                <w:i/>
              </w:rPr>
              <w:t xml:space="preserve"> reprezentowany przez:</w:t>
            </w:r>
          </w:p>
          <w:p>
            <w:pPr>
              <w:pStyle w:val="TableParagraph"/>
              <w:spacing w:lineRule="exact" w:line="257"/>
              <w:ind w:left="69" w:hanging="0"/>
              <w:rPr>
                <w:b/>
                <w:b/>
                <w:i/>
                <w:i/>
              </w:rPr>
            </w:pPr>
            <w:r>
              <w:rPr>
                <w:b/>
                <w:i/>
                <w:spacing w:val="-2"/>
              </w:rPr>
              <w:t>………………………………</w:t>
            </w:r>
            <w:r>
              <w:rPr>
                <w:b/>
                <w:i/>
                <w:spacing w:val="-2"/>
              </w:rPr>
              <w:t>..</w:t>
            </w:r>
          </w:p>
          <w:p>
            <w:pPr>
              <w:pStyle w:val="TableParagraph"/>
              <w:spacing w:before="159" w:after="0"/>
              <w:ind w:left="69" w:hanging="0"/>
              <w:rPr>
                <w:b/>
                <w:b/>
                <w:i/>
                <w:i/>
              </w:rPr>
            </w:pPr>
            <w:r>
              <w:rPr>
                <w:b/>
                <w:i/>
                <w:spacing w:val="-2"/>
              </w:rPr>
              <w:t>………………………………</w:t>
            </w:r>
            <w:r>
              <w:rPr>
                <w:b/>
                <w:i/>
                <w:spacing w:val="-2"/>
              </w:rPr>
              <w:t>..</w:t>
            </w:r>
          </w:p>
          <w:p>
            <w:pPr>
              <w:pStyle w:val="TableParagraph"/>
              <w:spacing w:before="160" w:after="0"/>
              <w:ind w:left="69" w:hanging="0"/>
              <w:rPr>
                <w:b/>
                <w:b/>
                <w:i/>
                <w:i/>
              </w:rPr>
            </w:pPr>
            <w:r>
              <w:rPr>
                <w:b/>
                <w:i/>
                <w:spacing w:val="-2"/>
              </w:rPr>
              <w:t>………………………………</w:t>
            </w:r>
            <w:r>
              <w:rPr>
                <w:b/>
                <w:i/>
                <w:spacing w:val="-2"/>
              </w:rPr>
              <w:t>..</w:t>
            </w:r>
          </w:p>
        </w:tc>
      </w:tr>
    </w:tbl>
    <w:p>
      <w:pPr>
        <w:sectPr>
          <w:headerReference w:type="default" r:id="rId8"/>
          <w:footerReference w:type="default" r:id="rId9"/>
          <w:type w:val="nextPage"/>
          <w:pgSz w:w="11906" w:h="16838"/>
          <w:pgMar w:left="440" w:right="760" w:header="0" w:top="1920" w:footer="1002" w:bottom="1200" w:gutter="0"/>
          <w:pgNumType w:fmt="decimal"/>
          <w:formProt w:val="false"/>
          <w:textDirection w:val="lrTb"/>
          <w:docGrid w:type="default" w:linePitch="100" w:charSpace="4096"/>
        </w:sectPr>
      </w:pPr>
    </w:p>
    <w:tbl>
      <w:tblPr>
        <w:tblStyle w:val="TableNormal"/>
        <w:tblW w:w="9545" w:type="dxa"/>
        <w:jc w:val="left"/>
        <w:tblInd w:w="849" w:type="dxa"/>
        <w:tblCellMar>
          <w:top w:w="0" w:type="dxa"/>
          <w:left w:w="108" w:type="dxa"/>
          <w:bottom w:w="0" w:type="dxa"/>
          <w:right w:w="108" w:type="dxa"/>
        </w:tblCellMar>
        <w:tblLook w:firstRow="1" w:noVBand="0" w:lastRow="1" w:firstColumn="1" w:lastColumn="1" w:noHBand="0" w:val="01e0"/>
      </w:tblPr>
      <w:tblGrid>
        <w:gridCol w:w="674"/>
        <w:gridCol w:w="8870"/>
      </w:tblGrid>
      <w:tr>
        <w:trPr>
          <w:trHeight w:val="2925" w:hRule="atLeast"/>
        </w:trPr>
        <w:tc>
          <w:tcPr>
            <w:tcW w:w="674"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58" w:right="39" w:hanging="0"/>
              <w:jc w:val="center"/>
              <w:rPr>
                <w:b/>
                <w:b/>
              </w:rPr>
            </w:pPr>
            <w:r>
              <w:rPr>
                <w:b/>
                <w:spacing w:val="-5"/>
              </w:rPr>
              <w:t>6.</w:t>
            </w:r>
          </w:p>
          <w:p>
            <w:pPr>
              <w:pStyle w:val="TableParagraph"/>
              <w:rPr>
                <w:b/>
                <w:b/>
              </w:rPr>
            </w:pPr>
            <w:r>
              <w:rPr>
                <w:b/>
              </w:rPr>
            </w:r>
          </w:p>
          <w:p>
            <w:pPr>
              <w:pStyle w:val="TableParagraph"/>
              <w:rPr>
                <w:b/>
                <w:b/>
              </w:rPr>
            </w:pPr>
            <w:r>
              <w:rPr>
                <w:b/>
              </w:rPr>
            </w:r>
          </w:p>
          <w:p>
            <w:pPr>
              <w:pStyle w:val="TableParagraph"/>
              <w:rPr>
                <w:b/>
                <w:b/>
              </w:rPr>
            </w:pPr>
            <w:r>
              <w:rPr>
                <w:b/>
              </w:rPr>
            </w:r>
          </w:p>
          <w:p>
            <w:pPr>
              <w:pStyle w:val="TableParagraph"/>
              <w:rPr>
                <w:b/>
                <w:b/>
              </w:rPr>
            </w:pPr>
            <w:r>
              <w:rPr>
                <w:b/>
              </w:rPr>
            </w:r>
          </w:p>
          <w:p>
            <w:pPr>
              <w:pStyle w:val="TableParagraph"/>
              <w:spacing w:before="122" w:after="0"/>
              <w:rPr>
                <w:b/>
                <w:b/>
              </w:rPr>
            </w:pPr>
            <w:r>
              <w:rPr>
                <w:b/>
              </w:rPr>
            </w:r>
          </w:p>
          <w:p>
            <w:pPr>
              <w:pStyle w:val="TableParagraph"/>
              <w:spacing w:before="1" w:after="0"/>
              <w:ind w:left="19" w:right="58" w:hanging="0"/>
              <w:jc w:val="center"/>
              <w:rPr>
                <w:b/>
                <w:b/>
              </w:rPr>
            </w:pPr>
            <w:r>
              <w:rPr>
                <w:b/>
                <w:spacing w:val="-5"/>
              </w:rPr>
              <w:t>6.1</w:t>
            </w:r>
          </w:p>
          <w:p>
            <w:pPr>
              <w:pStyle w:val="TableParagraph"/>
              <w:spacing w:before="162" w:after="0"/>
              <w:ind w:left="19" w:right="58" w:hanging="0"/>
              <w:jc w:val="center"/>
              <w:rPr>
                <w:b/>
                <w:b/>
              </w:rPr>
            </w:pPr>
            <w:r>
              <w:rPr>
                <w:b/>
                <w:spacing w:val="-5"/>
              </w:rPr>
              <w:t>6.2</w:t>
            </w:r>
          </w:p>
          <w:p>
            <w:pPr>
              <w:pStyle w:val="TableParagraph"/>
              <w:spacing w:before="159" w:after="0"/>
              <w:ind w:left="19" w:right="58" w:hanging="0"/>
              <w:jc w:val="center"/>
              <w:rPr>
                <w:b/>
                <w:b/>
              </w:rPr>
            </w:pPr>
            <w:r>
              <w:rPr>
                <w:b/>
                <w:spacing w:val="-5"/>
              </w:rPr>
              <w:t>6.3</w:t>
            </w:r>
          </w:p>
        </w:tc>
        <w:tc>
          <w:tcPr>
            <w:tcW w:w="8870"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107" w:hanging="0"/>
              <w:rPr>
                <w:b/>
                <w:b/>
              </w:rPr>
            </w:pPr>
            <w:r>
              <w:rPr>
                <w:b/>
                <w:spacing w:val="-2"/>
                <w:u w:val="single"/>
              </w:rPr>
              <w:t>Oddający:</w:t>
            </w:r>
          </w:p>
          <w:p>
            <w:pPr>
              <w:pStyle w:val="TableParagraph"/>
              <w:tabs>
                <w:tab w:val="clear" w:pos="720"/>
                <w:tab w:val="left" w:pos="7616" w:leader="none"/>
              </w:tabs>
              <w:spacing w:before="159" w:after="0"/>
              <w:ind w:left="107" w:hanging="0"/>
              <w:rPr>
                <w:i/>
                <w:i/>
              </w:rPr>
            </w:pPr>
            <w:r>
              <w:rPr>
                <w:b/>
                <w:i/>
                <w:spacing w:val="-2"/>
                <w:u w:val="single"/>
              </w:rPr>
              <w:t>…………………………………………………………………………………………………………………</w:t>
            </w:r>
            <w:r>
              <w:rPr>
                <w:b/>
                <w:i/>
              </w:rPr>
              <w:tab/>
            </w:r>
            <w:r>
              <w:rPr>
                <w:i/>
              </w:rPr>
              <w:t>z</w:t>
            </w:r>
            <w:r>
              <w:rPr>
                <w:i/>
                <w:spacing w:val="-3"/>
              </w:rPr>
              <w:t xml:space="preserve"> </w:t>
            </w:r>
            <w:r>
              <w:rPr>
                <w:i/>
                <w:spacing w:val="-2"/>
              </w:rPr>
              <w:t>siedzibą:</w:t>
            </w:r>
          </w:p>
          <w:p>
            <w:pPr>
              <w:pStyle w:val="TableParagraph"/>
              <w:spacing w:lineRule="auto" w:line="386" w:before="2" w:after="0"/>
              <w:ind w:left="107" w:right="1089" w:hanging="0"/>
              <w:rPr>
                <w:b/>
                <w:b/>
                <w:i/>
                <w:i/>
              </w:rPr>
            </w:pPr>
            <w:r>
              <w:rPr>
                <w:b/>
                <w:i/>
                <w:spacing w:val="-2"/>
                <w:u w:val="single"/>
              </w:rPr>
              <w:t>…………………………………………………………………………………………………</w:t>
            </w:r>
            <w:r>
              <w:rPr>
                <w:b/>
                <w:i/>
                <w:spacing w:val="-2"/>
                <w:u w:val="single"/>
              </w:rPr>
              <w:t>..</w:t>
            </w:r>
            <w:r>
              <w:rPr>
                <w:b/>
                <w:i/>
                <w:spacing w:val="-2"/>
              </w:rPr>
              <w:t xml:space="preserve"> </w:t>
            </w:r>
            <w:r>
              <w:rPr>
                <w:b/>
                <w:i/>
              </w:rPr>
              <w:t>reprezentowane przez:</w:t>
            </w:r>
          </w:p>
          <w:p>
            <w:pPr>
              <w:pStyle w:val="TableParagraph"/>
              <w:spacing w:lineRule="exact" w:line="257"/>
              <w:ind w:left="107" w:hanging="0"/>
              <w:rPr>
                <w:b/>
                <w:b/>
                <w:i/>
                <w:i/>
              </w:rPr>
            </w:pPr>
            <w:r>
              <w:rPr>
                <w:b/>
                <w:i/>
                <w:spacing w:val="-2"/>
              </w:rPr>
              <w:t>………………………………</w:t>
            </w:r>
          </w:p>
          <w:p>
            <w:pPr>
              <w:pStyle w:val="TableParagraph"/>
              <w:spacing w:before="159" w:after="0"/>
              <w:ind w:left="107" w:hanging="0"/>
              <w:rPr>
                <w:b/>
                <w:b/>
                <w:i/>
                <w:i/>
              </w:rPr>
            </w:pPr>
            <w:r>
              <w:rPr>
                <w:b/>
                <w:i/>
                <w:spacing w:val="-2"/>
              </w:rPr>
              <w:t>………………………………</w:t>
            </w:r>
          </w:p>
          <w:p>
            <w:pPr>
              <w:pStyle w:val="TableParagraph"/>
              <w:spacing w:before="160" w:after="0"/>
              <w:ind w:left="107" w:hanging="0"/>
              <w:rPr>
                <w:b/>
                <w:b/>
                <w:i/>
                <w:i/>
              </w:rPr>
            </w:pPr>
            <w:r>
              <w:rPr>
                <w:b/>
                <w:i/>
                <w:spacing w:val="-2"/>
              </w:rPr>
              <w:t>………………………………</w:t>
            </w:r>
          </w:p>
        </w:tc>
      </w:tr>
    </w:tbl>
    <w:p>
      <w:pPr>
        <w:pStyle w:val="Tretekstu"/>
        <w:spacing w:before="198" w:after="0"/>
        <w:jc w:val="left"/>
        <w:rPr>
          <w:b/>
          <w:b/>
          <w:sz w:val="20"/>
        </w:rPr>
      </w:pPr>
      <w:r>
        <w:rPr>
          <w:b/>
          <w:sz w:val="20"/>
        </w:rPr>
      </w: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1012"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8"/>
              <w:ind w:left="72" w:hanging="0"/>
              <w:rPr>
                <w:b/>
                <w:b/>
              </w:rPr>
            </w:pPr>
            <w:r>
              <w:rPr>
                <w:b/>
                <w:spacing w:val="-5"/>
              </w:rPr>
              <w:t>7.</w:t>
            </w:r>
          </w:p>
          <w:p>
            <w:pPr>
              <w:pStyle w:val="TableParagraph"/>
              <w:spacing w:before="159" w:after="0"/>
              <w:ind w:left="72" w:hanging="0"/>
              <w:rPr>
                <w:b/>
                <w:b/>
              </w:rPr>
            </w:pPr>
            <w:r>
              <w:rPr>
                <w:b/>
                <w:spacing w:val="-5"/>
              </w:rPr>
              <w:t>7.1</w:t>
            </w:r>
          </w:p>
          <w:p>
            <w:pPr>
              <w:pStyle w:val="TableParagraph"/>
              <w:spacing w:before="160" w:after="0"/>
              <w:ind w:left="72" w:hanging="0"/>
              <w:rPr>
                <w:b/>
                <w:b/>
              </w:rPr>
            </w:pPr>
            <w:r>
              <w:rPr>
                <w:b/>
              </w:rPr>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8"/>
              <w:ind w:left="69" w:hanging="0"/>
              <w:rPr>
                <w:b/>
                <w:b/>
              </w:rPr>
            </w:pPr>
            <w:r>
              <w:rPr>
                <w:b/>
                <w:u w:val="single"/>
              </w:rPr>
              <w:t>Inspektorzy</w:t>
            </w:r>
            <w:r>
              <w:rPr>
                <w:b/>
                <w:spacing w:val="-9"/>
                <w:u w:val="single"/>
              </w:rPr>
              <w:t xml:space="preserve"> </w:t>
            </w:r>
            <w:r>
              <w:rPr>
                <w:b/>
                <w:u w:val="single"/>
              </w:rPr>
              <w:t>Nadzoru</w:t>
            </w:r>
            <w:r>
              <w:rPr>
                <w:b/>
                <w:spacing w:val="-9"/>
                <w:u w:val="single"/>
              </w:rPr>
              <w:t xml:space="preserve"> </w:t>
            </w:r>
            <w:r>
              <w:rPr>
                <w:b/>
                <w:spacing w:val="-2"/>
                <w:u w:val="single"/>
              </w:rPr>
              <w:t>Inwestorskiego:</w:t>
            </w:r>
          </w:p>
          <w:p>
            <w:pPr>
              <w:pStyle w:val="TableParagraph"/>
              <w:tabs>
                <w:tab w:val="clear" w:pos="720"/>
                <w:tab w:val="left" w:pos="2851" w:leader="none"/>
              </w:tabs>
              <w:spacing w:before="159" w:after="0"/>
              <w:ind w:left="69" w:hanging="0"/>
              <w:rPr>
                <w:i/>
                <w:i/>
              </w:rPr>
            </w:pPr>
            <w:r>
              <w:rPr>
                <w:b/>
                <w:i/>
                <w:spacing w:val="-2"/>
              </w:rPr>
              <w:t>………………………………</w:t>
            </w:r>
            <w:r>
              <w:rPr>
                <w:b/>
                <w:i/>
              </w:rPr>
              <w:tab/>
            </w:r>
            <w:r>
              <w:rPr>
                <w:i/>
              </w:rPr>
              <w:t>-</w:t>
            </w:r>
            <w:r>
              <w:rPr>
                <w:i/>
                <w:spacing w:val="62"/>
                <w:w w:val="150"/>
              </w:rPr>
              <w:t xml:space="preserve"> </w:t>
            </w:r>
            <w:r>
              <w:rPr>
                <w:i/>
              </w:rPr>
              <w:t>Inspektor</w:t>
            </w:r>
            <w:r>
              <w:rPr>
                <w:i/>
                <w:spacing w:val="-4"/>
              </w:rPr>
              <w:t xml:space="preserve"> </w:t>
            </w:r>
            <w:r>
              <w:rPr>
                <w:i/>
              </w:rPr>
              <w:t>nadzoru</w:t>
            </w:r>
            <w:r>
              <w:rPr>
                <w:i/>
                <w:spacing w:val="-3"/>
              </w:rPr>
              <w:t xml:space="preserve"> </w:t>
            </w:r>
            <w:r>
              <w:rPr>
                <w:i/>
              </w:rPr>
              <w:t>robót</w:t>
            </w:r>
            <w:r>
              <w:rPr>
                <w:i/>
                <w:spacing w:val="-2"/>
              </w:rPr>
              <w:t xml:space="preserve"> budowlanych</w:t>
            </w:r>
          </w:p>
          <w:p>
            <w:pPr>
              <w:pStyle w:val="TableParagraph"/>
              <w:tabs>
                <w:tab w:val="clear" w:pos="720"/>
                <w:tab w:val="left" w:pos="2738" w:leader="none"/>
              </w:tabs>
              <w:spacing w:before="160" w:after="0"/>
              <w:ind w:left="69" w:hanging="0"/>
              <w:rPr>
                <w:i/>
                <w:i/>
              </w:rPr>
            </w:pPr>
            <w:r>
              <w:rPr>
                <w:i/>
              </w:rPr>
            </w:r>
          </w:p>
        </w:tc>
      </w:tr>
    </w:tbl>
    <w:p>
      <w:pPr>
        <w:pStyle w:val="Tretekstu"/>
        <w:spacing w:before="183" w:after="0"/>
        <w:jc w:val="left"/>
        <w:rPr>
          <w:b/>
          <w:b/>
          <w:sz w:val="20"/>
        </w:rPr>
      </w:pPr>
      <w:r>
        <w:rPr>
          <w:b/>
          <w:sz w:val="20"/>
        </w:rPr>
      </w: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1252"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2" w:hanging="0"/>
              <w:rPr>
                <w:b/>
                <w:b/>
              </w:rPr>
            </w:pPr>
            <w:r>
              <w:rPr>
                <w:b/>
                <w:spacing w:val="-5"/>
              </w:rPr>
              <w:t>8.</w:t>
            </w:r>
          </w:p>
          <w:p>
            <w:pPr>
              <w:pStyle w:val="TableParagraph"/>
              <w:spacing w:before="159" w:after="0"/>
              <w:ind w:left="72" w:hanging="0"/>
              <w:rPr>
                <w:b/>
                <w:b/>
              </w:rPr>
            </w:pPr>
            <w:r>
              <w:rPr>
                <w:b/>
                <w:spacing w:val="-5"/>
              </w:rPr>
              <w:t>8.1</w:t>
            </w:r>
          </w:p>
          <w:p>
            <w:pPr>
              <w:pStyle w:val="TableParagraph"/>
              <w:spacing w:before="160" w:after="0"/>
              <w:ind w:left="72" w:hanging="0"/>
              <w:rPr>
                <w:b/>
                <w:b/>
              </w:rPr>
            </w:pPr>
            <w:r>
              <w:rPr>
                <w:b/>
                <w:spacing w:val="-5"/>
              </w:rPr>
              <w:t>8.2</w:t>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69" w:hanging="0"/>
              <w:rPr>
                <w:b/>
                <w:b/>
              </w:rPr>
            </w:pPr>
            <w:r>
              <w:rPr>
                <w:b/>
                <w:u w:val="single"/>
              </w:rPr>
              <w:t>Inni</w:t>
            </w:r>
            <w:r>
              <w:rPr>
                <w:b/>
                <w:spacing w:val="-9"/>
                <w:u w:val="single"/>
              </w:rPr>
              <w:t xml:space="preserve"> </w:t>
            </w:r>
            <w:r>
              <w:rPr>
                <w:b/>
                <w:u w:val="single"/>
              </w:rPr>
              <w:t>uczestnicy</w:t>
            </w:r>
            <w:r>
              <w:rPr>
                <w:b/>
                <w:spacing w:val="-6"/>
                <w:u w:val="single"/>
              </w:rPr>
              <w:t xml:space="preserve"> </w:t>
            </w:r>
            <w:r>
              <w:rPr>
                <w:b/>
                <w:u w:val="single"/>
              </w:rPr>
              <w:t>odbioru</w:t>
            </w:r>
            <w:r>
              <w:rPr>
                <w:b/>
                <w:spacing w:val="-5"/>
                <w:u w:val="single"/>
              </w:rPr>
              <w:t xml:space="preserve"> </w:t>
            </w:r>
            <w:r>
              <w:rPr>
                <w:b/>
                <w:spacing w:val="-2"/>
                <w:u w:val="single"/>
              </w:rPr>
              <w:t>końcowego:</w:t>
            </w:r>
          </w:p>
          <w:p>
            <w:pPr>
              <w:pStyle w:val="TableParagraph"/>
              <w:tabs>
                <w:tab w:val="clear" w:pos="720"/>
                <w:tab w:val="left" w:pos="2800" w:leader="none"/>
              </w:tabs>
              <w:spacing w:before="159" w:after="0"/>
              <w:ind w:left="69" w:hanging="0"/>
              <w:rPr>
                <w:i/>
                <w:i/>
              </w:rPr>
            </w:pPr>
            <w:r>
              <w:rPr>
                <w:b/>
                <w:i/>
                <w:spacing w:val="-2"/>
              </w:rPr>
              <w:t>………………………………</w:t>
            </w:r>
            <w:r>
              <w:rPr>
                <w:b/>
                <w:i/>
              </w:rPr>
              <w:tab/>
            </w:r>
            <w:r>
              <w:rPr>
                <w:i/>
              </w:rPr>
              <w:t>-</w:t>
            </w:r>
            <w:r>
              <w:rPr>
                <w:i/>
                <w:spacing w:val="42"/>
              </w:rPr>
              <w:t xml:space="preserve"> </w:t>
            </w:r>
            <w:r>
              <w:rPr>
                <w:i/>
              </w:rPr>
              <w:t>Przedstawiciel</w:t>
            </w:r>
            <w:r>
              <w:rPr>
                <w:i/>
                <w:spacing w:val="-2"/>
              </w:rPr>
              <w:t xml:space="preserve"> </w:t>
            </w:r>
            <w:r>
              <w:rPr>
                <w:i/>
              </w:rPr>
              <w:t>Nadzoru</w:t>
            </w:r>
            <w:r>
              <w:rPr>
                <w:i/>
                <w:spacing w:val="-4"/>
              </w:rPr>
              <w:t xml:space="preserve"> </w:t>
            </w:r>
            <w:r>
              <w:rPr>
                <w:i/>
                <w:spacing w:val="-2"/>
              </w:rPr>
              <w:t>Autorskiego</w:t>
            </w:r>
          </w:p>
          <w:p>
            <w:pPr>
              <w:pStyle w:val="TableParagraph"/>
              <w:spacing w:before="160" w:after="0"/>
              <w:ind w:left="69" w:hanging="0"/>
              <w:rPr>
                <w:b/>
                <w:b/>
                <w:i/>
                <w:i/>
              </w:rPr>
            </w:pPr>
            <w:r>
              <w:rPr>
                <w:b/>
                <w:i/>
                <w:spacing w:val="-2"/>
              </w:rPr>
              <w:t>………………………………</w:t>
            </w:r>
          </w:p>
        </w:tc>
      </w:tr>
    </w:tbl>
    <w:p>
      <w:pPr>
        <w:pStyle w:val="Tretekstu"/>
        <w:spacing w:before="162" w:after="0"/>
        <w:jc w:val="left"/>
        <w:rPr>
          <w:b/>
          <w:b/>
        </w:rPr>
      </w:pPr>
      <w:r>
        <w:rPr>
          <w:b/>
        </w:rPr>
      </w:r>
    </w:p>
    <w:p>
      <w:pPr>
        <w:pStyle w:val="Normal"/>
        <w:tabs>
          <w:tab w:val="clear" w:pos="720"/>
          <w:tab w:val="left" w:pos="1336" w:leader="none"/>
        </w:tabs>
        <w:ind w:left="976" w:hanging="0"/>
        <w:rPr>
          <w:b/>
          <w:b/>
        </w:rPr>
      </w:pPr>
      <w:r>
        <w:rPr>
          <w:rFonts w:ascii="Times New Roman" w:hAnsi="Times New Roman"/>
          <w:spacing w:val="-10"/>
        </w:rPr>
        <w:t>-</w:t>
      </w:r>
      <w:r>
        <w:rPr>
          <w:rFonts w:ascii="Times New Roman" w:hAnsi="Times New Roman"/>
        </w:rPr>
        <w:tab/>
      </w:r>
      <w:r>
        <w:rPr>
          <w:b/>
          <w:u w:val="single"/>
        </w:rPr>
        <w:t>CZĘŚĆ</w:t>
      </w:r>
      <w:r>
        <w:rPr>
          <w:b/>
          <w:spacing w:val="-4"/>
          <w:u w:val="single"/>
        </w:rPr>
        <w:t xml:space="preserve"> </w:t>
      </w:r>
      <w:r>
        <w:rPr>
          <w:b/>
          <w:u w:val="single"/>
        </w:rPr>
        <w:t>II</w:t>
      </w:r>
      <w:r>
        <w:rPr>
          <w:b/>
          <w:spacing w:val="41"/>
          <w:u w:val="single"/>
        </w:rPr>
        <w:t xml:space="preserve"> </w:t>
      </w:r>
      <w:r>
        <w:rPr>
          <w:u w:val="single"/>
        </w:rPr>
        <w:t>-</w:t>
      </w:r>
      <w:r>
        <w:rPr>
          <w:spacing w:val="43"/>
          <w:u w:val="single"/>
        </w:rPr>
        <w:t xml:space="preserve"> </w:t>
      </w:r>
      <w:r>
        <w:rPr>
          <w:b/>
          <w:u w:val="single"/>
        </w:rPr>
        <w:t>PRZEDMIOT</w:t>
      </w:r>
      <w:r>
        <w:rPr>
          <w:b/>
          <w:spacing w:val="-6"/>
          <w:u w:val="single"/>
        </w:rPr>
        <w:t xml:space="preserve"> </w:t>
      </w:r>
      <w:r>
        <w:rPr>
          <w:b/>
          <w:u w:val="single"/>
        </w:rPr>
        <w:t>ODBIORU</w:t>
      </w:r>
      <w:r>
        <w:rPr>
          <w:b/>
          <w:spacing w:val="-4"/>
          <w:u w:val="single"/>
        </w:rPr>
        <w:t xml:space="preserve"> </w:t>
      </w:r>
      <w:r>
        <w:rPr>
          <w:b/>
          <w:spacing w:val="-2"/>
          <w:u w:val="single"/>
        </w:rPr>
        <w:t>KOŃCOWEGO</w:t>
      </w:r>
    </w:p>
    <w:p>
      <w:pPr>
        <w:pStyle w:val="Tretekstu"/>
        <w:spacing w:before="182" w:after="0"/>
        <w:jc w:val="left"/>
        <w:rPr>
          <w:b/>
          <w:b/>
          <w:sz w:val="20"/>
        </w:rPr>
      </w:pPr>
      <w:r>
        <w:rPr>
          <w:b/>
          <w:sz w:val="20"/>
        </w:rPr>
      </w:r>
    </w:p>
    <w:tbl>
      <w:tblPr>
        <w:tblStyle w:val="TableNormal"/>
        <w:tblW w:w="9479" w:type="dxa"/>
        <w:jc w:val="left"/>
        <w:tblInd w:w="885" w:type="dxa"/>
        <w:tblCellMar>
          <w:top w:w="0" w:type="dxa"/>
          <w:left w:w="108" w:type="dxa"/>
          <w:bottom w:w="0" w:type="dxa"/>
          <w:right w:w="108" w:type="dxa"/>
        </w:tblCellMar>
        <w:tblLook w:firstRow="1" w:noVBand="0" w:lastRow="1" w:firstColumn="1" w:lastColumn="1" w:noHBand="0" w:val="01e0"/>
      </w:tblPr>
      <w:tblGrid>
        <w:gridCol w:w="779"/>
        <w:gridCol w:w="8699"/>
      </w:tblGrid>
      <w:tr>
        <w:trPr>
          <w:trHeight w:val="1672" w:hRule="atLeast"/>
        </w:trPr>
        <w:tc>
          <w:tcPr>
            <w:tcW w:w="77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2" w:hanging="0"/>
              <w:rPr>
                <w:b/>
                <w:b/>
              </w:rPr>
            </w:pPr>
            <w:r>
              <w:rPr>
                <w:b/>
                <w:spacing w:val="-5"/>
              </w:rPr>
              <w:t>9.</w:t>
            </w:r>
          </w:p>
          <w:p>
            <w:pPr>
              <w:pStyle w:val="TableParagraph"/>
              <w:spacing w:before="159" w:after="0"/>
              <w:ind w:left="168" w:hanging="0"/>
              <w:rPr>
                <w:b/>
                <w:b/>
              </w:rPr>
            </w:pPr>
            <w:r>
              <w:rPr>
                <w:b/>
                <w:spacing w:val="-5"/>
              </w:rPr>
              <w:t>9.1</w:t>
            </w:r>
          </w:p>
          <w:p>
            <w:pPr>
              <w:pStyle w:val="TableParagraph"/>
              <w:spacing w:before="162" w:after="0"/>
              <w:ind w:left="168" w:hanging="0"/>
              <w:rPr>
                <w:b/>
                <w:b/>
              </w:rPr>
            </w:pPr>
            <w:r>
              <w:rPr>
                <w:b/>
                <w:spacing w:val="-5"/>
              </w:rPr>
              <w:t>9.2</w:t>
            </w:r>
          </w:p>
          <w:p>
            <w:pPr>
              <w:pStyle w:val="TableParagraph"/>
              <w:spacing w:before="160" w:after="0"/>
              <w:ind w:left="168" w:hanging="0"/>
              <w:rPr>
                <w:b/>
                <w:b/>
              </w:rPr>
            </w:pPr>
            <w:r>
              <w:rPr>
                <w:b/>
                <w:spacing w:val="-5"/>
              </w:rPr>
              <w:t>9.3</w:t>
            </w:r>
          </w:p>
        </w:tc>
        <w:tc>
          <w:tcPr>
            <w:tcW w:w="869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auto" w:line="386"/>
              <w:ind w:left="72" w:right="4394" w:hanging="0"/>
              <w:rPr>
                <w:b/>
                <w:b/>
                <w:i/>
                <w:i/>
              </w:rPr>
            </w:pPr>
            <w:r>
              <w:rPr>
                <w:b/>
                <w:u w:val="single"/>
              </w:rPr>
              <w:t>Przedmiot odbioru końcowego:</w:t>
            </w:r>
            <w:r>
              <w:rPr>
                <w:b/>
              </w:rPr>
              <w:t xml:space="preserve"> Przedmiot</w:t>
            </w:r>
            <w:r>
              <w:rPr>
                <w:b/>
                <w:spacing w:val="-12"/>
              </w:rPr>
              <w:t xml:space="preserve"> </w:t>
            </w:r>
            <w:r>
              <w:rPr>
                <w:b/>
              </w:rPr>
              <w:t>odbioru</w:t>
            </w:r>
            <w:r>
              <w:rPr>
                <w:b/>
                <w:spacing w:val="-12"/>
              </w:rPr>
              <w:t xml:space="preserve"> </w:t>
            </w:r>
            <w:r>
              <w:rPr>
                <w:b/>
              </w:rPr>
              <w:t>końcowego</w:t>
            </w:r>
            <w:r>
              <w:rPr>
                <w:b/>
                <w:spacing w:val="-12"/>
              </w:rPr>
              <w:t xml:space="preserve"> </w:t>
            </w:r>
            <w:r>
              <w:rPr>
                <w:b/>
                <w:i/>
              </w:rPr>
              <w:t>(opis).</w:t>
            </w:r>
          </w:p>
          <w:p>
            <w:pPr>
              <w:pStyle w:val="TableParagraph"/>
              <w:spacing w:before="1" w:after="0"/>
              <w:ind w:left="72" w:hanging="0"/>
              <w:rPr>
                <w:b/>
                <w:b/>
                <w:i/>
                <w:i/>
              </w:rPr>
            </w:pPr>
            <w:r>
              <w:rPr>
                <w:b/>
                <w:i/>
                <w:spacing w:val="-2"/>
              </w:rPr>
              <w:t>Charakterystyka</w:t>
            </w:r>
            <w:r>
              <w:rPr>
                <w:b/>
                <w:i/>
                <w:spacing w:val="15"/>
              </w:rPr>
              <w:t xml:space="preserve"> </w:t>
            </w:r>
            <w:r>
              <w:rPr>
                <w:b/>
                <w:i/>
                <w:spacing w:val="-2"/>
              </w:rPr>
              <w:t>przebudowywanego</w:t>
            </w:r>
            <w:r>
              <w:rPr>
                <w:b/>
                <w:i/>
                <w:spacing w:val="18"/>
              </w:rPr>
              <w:t xml:space="preserve"> </w:t>
            </w:r>
            <w:r>
              <w:rPr>
                <w:b/>
                <w:i/>
                <w:spacing w:val="-2"/>
              </w:rPr>
              <w:t>obiektu.</w:t>
            </w:r>
          </w:p>
          <w:p>
            <w:pPr>
              <w:pStyle w:val="TableParagraph"/>
              <w:spacing w:before="160" w:after="0"/>
              <w:ind w:left="72" w:hanging="0"/>
              <w:rPr>
                <w:i/>
                <w:i/>
              </w:rPr>
            </w:pPr>
            <w:r>
              <w:rPr>
                <w:b/>
                <w:i/>
              </w:rPr>
              <w:t>Zakres</w:t>
            </w:r>
            <w:r>
              <w:rPr>
                <w:b/>
                <w:i/>
                <w:spacing w:val="-4"/>
              </w:rPr>
              <w:t xml:space="preserve"> </w:t>
            </w:r>
            <w:r>
              <w:rPr>
                <w:b/>
                <w:i/>
                <w:spacing w:val="-2"/>
              </w:rPr>
              <w:t>robót</w:t>
            </w:r>
            <w:r>
              <w:rPr>
                <w:i/>
                <w:spacing w:val="-2"/>
              </w:rPr>
              <w:t>.</w:t>
            </w:r>
          </w:p>
        </w:tc>
      </w:tr>
    </w:tbl>
    <w:p>
      <w:pPr>
        <w:pStyle w:val="Tretekstu"/>
        <w:spacing w:before="160" w:after="0"/>
        <w:jc w:val="left"/>
        <w:rPr>
          <w:b/>
          <w:b/>
        </w:rPr>
      </w:pPr>
      <w:r>
        <w:rPr>
          <w:b/>
        </w:rPr>
      </w:r>
    </w:p>
    <w:p>
      <w:pPr>
        <w:pStyle w:val="Normal"/>
        <w:ind w:left="976" w:hanging="0"/>
        <w:rPr>
          <w:b/>
          <w:b/>
        </w:rPr>
      </w:pPr>
      <w:r>
        <w:rPr>
          <w:b/>
          <w:u w:val="single"/>
        </w:rPr>
        <w:t>CZĘŚĆ</w:t>
      </w:r>
      <w:r>
        <w:rPr>
          <w:b/>
          <w:spacing w:val="-7"/>
          <w:u w:val="single"/>
        </w:rPr>
        <w:t xml:space="preserve"> </w:t>
      </w:r>
      <w:r>
        <w:rPr>
          <w:b/>
          <w:u w:val="single"/>
        </w:rPr>
        <w:t>III</w:t>
      </w:r>
      <w:r>
        <w:rPr>
          <w:b/>
          <w:spacing w:val="38"/>
          <w:u w:val="single"/>
        </w:rPr>
        <w:t xml:space="preserve"> </w:t>
      </w:r>
      <w:r>
        <w:rPr>
          <w:b/>
          <w:u w:val="single"/>
        </w:rPr>
        <w:t>-</w:t>
      </w:r>
      <w:r>
        <w:rPr>
          <w:b/>
          <w:spacing w:val="39"/>
          <w:u w:val="single"/>
        </w:rPr>
        <w:t xml:space="preserve"> </w:t>
      </w:r>
      <w:r>
        <w:rPr>
          <w:b/>
          <w:u w:val="single"/>
        </w:rPr>
        <w:t>USTALENIA</w:t>
      </w:r>
      <w:r>
        <w:rPr>
          <w:b/>
          <w:spacing w:val="-8"/>
          <w:u w:val="single"/>
        </w:rPr>
        <w:t xml:space="preserve"> </w:t>
      </w:r>
      <w:r>
        <w:rPr>
          <w:b/>
          <w:u w:val="single"/>
        </w:rPr>
        <w:t>DOTYCZĄCE</w:t>
      </w:r>
      <w:r>
        <w:rPr>
          <w:b/>
          <w:spacing w:val="-5"/>
          <w:u w:val="single"/>
        </w:rPr>
        <w:t xml:space="preserve"> </w:t>
      </w:r>
      <w:r>
        <w:rPr>
          <w:b/>
          <w:u w:val="single"/>
        </w:rPr>
        <w:t>PRZEKAZANIA</w:t>
      </w:r>
      <w:r>
        <w:rPr>
          <w:b/>
          <w:spacing w:val="-5"/>
          <w:u w:val="single"/>
        </w:rPr>
        <w:t xml:space="preserve"> </w:t>
      </w:r>
      <w:r>
        <w:rPr>
          <w:b/>
          <w:u w:val="single"/>
        </w:rPr>
        <w:t>PRZEDMIOTU</w:t>
      </w:r>
      <w:r>
        <w:rPr>
          <w:b/>
          <w:spacing w:val="-4"/>
          <w:u w:val="single"/>
        </w:rPr>
        <w:t xml:space="preserve"> </w:t>
      </w:r>
      <w:r>
        <w:rPr>
          <w:b/>
          <w:spacing w:val="-2"/>
          <w:u w:val="single"/>
        </w:rPr>
        <w:t>ODBIORU</w:t>
      </w:r>
    </w:p>
    <w:p>
      <w:pPr>
        <w:pStyle w:val="Tretekstu"/>
        <w:spacing w:before="7" w:after="0"/>
        <w:jc w:val="left"/>
        <w:rPr>
          <w:b/>
          <w:b/>
          <w:sz w:val="13"/>
        </w:rPr>
      </w:pPr>
      <w:r>
        <w:rPr>
          <w:b/>
          <w:sz w:val="13"/>
        </w:rPr>
      </w: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3059"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72" w:hanging="0"/>
              <w:rPr>
                <w:b/>
                <w:b/>
              </w:rPr>
            </w:pPr>
            <w:r>
              <w:rPr>
                <w:b/>
                <w:spacing w:val="-5"/>
              </w:rPr>
              <w:t>10.</w:t>
            </w:r>
          </w:p>
          <w:p>
            <w:pPr>
              <w:pStyle w:val="TableParagraph"/>
              <w:spacing w:before="162" w:after="0"/>
              <w:ind w:left="72" w:hanging="0"/>
              <w:rPr>
                <w:b/>
                <w:b/>
              </w:rPr>
            </w:pPr>
            <w:r>
              <w:rPr>
                <w:b/>
                <w:spacing w:val="-4"/>
              </w:rPr>
              <w:t>10.1</w:t>
            </w:r>
          </w:p>
          <w:p>
            <w:pPr>
              <w:pStyle w:val="TableParagraph"/>
              <w:rPr>
                <w:b/>
                <w:b/>
              </w:rPr>
            </w:pPr>
            <w:r>
              <w:rPr>
                <w:b/>
              </w:rPr>
            </w:r>
          </w:p>
          <w:p>
            <w:pPr>
              <w:pStyle w:val="TableParagraph"/>
              <w:rPr>
                <w:b/>
                <w:b/>
              </w:rPr>
            </w:pPr>
            <w:r>
              <w:rPr>
                <w:b/>
              </w:rPr>
            </w:r>
          </w:p>
          <w:p>
            <w:pPr>
              <w:pStyle w:val="TableParagraph"/>
              <w:rPr>
                <w:b/>
                <w:b/>
              </w:rPr>
            </w:pPr>
            <w:r>
              <w:rPr>
                <w:b/>
              </w:rPr>
            </w:r>
          </w:p>
          <w:p>
            <w:pPr>
              <w:pStyle w:val="TableParagraph"/>
              <w:rPr>
                <w:b/>
                <w:b/>
              </w:rPr>
            </w:pPr>
            <w:r>
              <w:rPr>
                <w:b/>
              </w:rPr>
            </w:r>
          </w:p>
          <w:p>
            <w:pPr>
              <w:pStyle w:val="TableParagraph"/>
              <w:spacing w:before="122" w:after="0"/>
              <w:rPr>
                <w:b/>
                <w:b/>
              </w:rPr>
            </w:pPr>
            <w:r>
              <w:rPr>
                <w:b/>
              </w:rPr>
            </w:r>
          </w:p>
          <w:p>
            <w:pPr>
              <w:pStyle w:val="TableParagraph"/>
              <w:spacing w:before="1" w:after="0"/>
              <w:ind w:left="72" w:hanging="0"/>
              <w:rPr>
                <w:b/>
                <w:b/>
                <w:spacing w:val="-4"/>
              </w:rPr>
            </w:pPr>
            <w:r>
              <w:rPr>
                <w:b/>
                <w:spacing w:val="-4"/>
              </w:rPr>
              <w:t>10.2</w:t>
            </w:r>
          </w:p>
          <w:p>
            <w:pPr>
              <w:pStyle w:val="TableParagraph"/>
              <w:spacing w:before="1" w:after="0"/>
              <w:ind w:left="72" w:hanging="0"/>
              <w:rPr>
                <w:b/>
                <w:b/>
                <w:spacing w:val="-4"/>
              </w:rPr>
            </w:pPr>
            <w:r>
              <w:rPr>
                <w:b/>
                <w:spacing w:val="-4"/>
              </w:rPr>
            </w:r>
          </w:p>
          <w:p>
            <w:pPr>
              <w:pStyle w:val="TableParagraph"/>
              <w:spacing w:before="1" w:after="0"/>
              <w:ind w:left="72" w:hanging="0"/>
              <w:rPr>
                <w:b/>
                <w:b/>
                <w:spacing w:val="-4"/>
              </w:rPr>
            </w:pPr>
            <w:r>
              <w:rPr>
                <w:b/>
                <w:spacing w:val="-4"/>
              </w:rPr>
            </w:r>
          </w:p>
          <w:p>
            <w:pPr>
              <w:pStyle w:val="TableParagraph"/>
              <w:spacing w:before="1" w:after="0"/>
              <w:ind w:left="72" w:hanging="0"/>
              <w:rPr>
                <w:b/>
                <w:b/>
                <w:spacing w:val="-4"/>
              </w:rPr>
            </w:pPr>
            <w:r>
              <w:rPr>
                <w:b/>
                <w:spacing w:val="-4"/>
              </w:rPr>
            </w:r>
          </w:p>
          <w:p>
            <w:pPr>
              <w:pStyle w:val="TableParagraph"/>
              <w:spacing w:before="1" w:after="0"/>
              <w:ind w:left="72" w:hanging="0"/>
              <w:rPr>
                <w:b/>
                <w:b/>
              </w:rPr>
            </w:pPr>
            <w:r>
              <w:rPr>
                <w:b/>
                <w:spacing w:val="-4"/>
              </w:rPr>
              <w:t>10.3</w:t>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69" w:hanging="0"/>
              <w:jc w:val="both"/>
              <w:rPr>
                <w:b/>
                <w:b/>
              </w:rPr>
            </w:pPr>
            <w:r>
              <w:rPr>
                <w:b/>
                <w:u w:val="single"/>
              </w:rPr>
              <w:t>Przekazanie</w:t>
            </w:r>
            <w:r>
              <w:rPr>
                <w:b/>
                <w:spacing w:val="-10"/>
                <w:u w:val="single"/>
              </w:rPr>
              <w:t xml:space="preserve"> </w:t>
            </w:r>
            <w:r>
              <w:rPr>
                <w:b/>
                <w:u w:val="single"/>
              </w:rPr>
              <w:t>przedmiotu</w:t>
            </w:r>
            <w:r>
              <w:rPr>
                <w:b/>
                <w:spacing w:val="-10"/>
                <w:u w:val="single"/>
              </w:rPr>
              <w:t xml:space="preserve"> </w:t>
            </w:r>
            <w:r>
              <w:rPr>
                <w:b/>
                <w:spacing w:val="-2"/>
                <w:u w:val="single"/>
              </w:rPr>
              <w:t>umowy:</w:t>
            </w:r>
          </w:p>
          <w:p>
            <w:pPr>
              <w:pStyle w:val="TableParagraph"/>
              <w:tabs>
                <w:tab w:val="clear" w:pos="720"/>
                <w:tab w:val="left" w:pos="8355" w:leader="dot"/>
              </w:tabs>
              <w:spacing w:before="162" w:after="0"/>
              <w:ind w:left="69" w:right="57" w:hanging="0"/>
              <w:jc w:val="both"/>
              <w:rPr>
                <w:i/>
                <w:i/>
              </w:rPr>
            </w:pPr>
            <w:r>
              <w:rPr>
                <w:i/>
              </w:rPr>
              <w:t>Na podstawie przedstawionych dokumentów, szczegółowego zapoznania się z wynikami odbioru, prób, sprawdzeń, badań oraz dokładnej kontroli odbieranej inwestycji, Komisja stwierdza, iż roboty budowlano-instalacyjne, których zakres rzeczowy został określony w</w:t>
            </w:r>
            <w:r>
              <w:rPr>
                <w:i/>
                <w:spacing w:val="40"/>
              </w:rPr>
              <w:t xml:space="preserve"> </w:t>
            </w:r>
            <w:r>
              <w:rPr>
                <w:i/>
              </w:rPr>
              <w:t>Części</w:t>
            </w:r>
            <w:r>
              <w:rPr>
                <w:i/>
                <w:spacing w:val="34"/>
              </w:rPr>
              <w:t xml:space="preserve">  </w:t>
            </w:r>
            <w:r>
              <w:rPr>
                <w:i/>
              </w:rPr>
              <w:t>II</w:t>
            </w:r>
            <w:r>
              <w:rPr>
                <w:i/>
                <w:spacing w:val="33"/>
              </w:rPr>
              <w:t xml:space="preserve">  </w:t>
            </w:r>
            <w:r>
              <w:rPr>
                <w:i/>
              </w:rPr>
              <w:t>niniejszego</w:t>
            </w:r>
            <w:r>
              <w:rPr>
                <w:i/>
                <w:spacing w:val="34"/>
              </w:rPr>
              <w:t xml:space="preserve">  </w:t>
            </w:r>
            <w:r>
              <w:rPr>
                <w:i/>
              </w:rPr>
              <w:t>protokołu</w:t>
            </w:r>
            <w:r>
              <w:rPr>
                <w:i/>
                <w:spacing w:val="33"/>
              </w:rPr>
              <w:t xml:space="preserve">  </w:t>
            </w:r>
            <w:r>
              <w:rPr>
                <w:i/>
              </w:rPr>
              <w:t>zostały</w:t>
            </w:r>
            <w:r>
              <w:rPr>
                <w:i/>
                <w:spacing w:val="33"/>
              </w:rPr>
              <w:t xml:space="preserve">  </w:t>
            </w:r>
            <w:r>
              <w:rPr>
                <w:i/>
                <w:spacing w:val="-2"/>
              </w:rPr>
              <w:t>wykonane</w:t>
            </w:r>
            <w:r>
              <w:rPr>
                <w:rFonts w:ascii="Times New Roman" w:hAnsi="Times New Roman"/>
              </w:rPr>
              <w:tab/>
            </w:r>
            <w:r>
              <w:rPr>
                <w:i/>
                <w:spacing w:val="-4"/>
              </w:rPr>
              <w:t>oraz</w:t>
            </w:r>
          </w:p>
          <w:p>
            <w:pPr>
              <w:pStyle w:val="TableParagraph"/>
              <w:ind w:left="69" w:right="58" w:hanging="0"/>
              <w:jc w:val="both"/>
              <w:rPr>
                <w:i/>
                <w:i/>
              </w:rPr>
            </w:pPr>
            <w:r>
              <w:rPr>
                <w:b/>
                <w:i/>
              </w:rPr>
              <w:t>„</w:t>
            </w:r>
            <w:r>
              <w:rPr>
                <w:b/>
                <w:i/>
              </w:rPr>
              <w:t xml:space="preserve">Wykonanie prac remontowych w budynkach Uzdrowiska Rabka S.A. – Budynek Zakładu Przyrodoleczniczego – wymiana stolarki okiennej PVC i okiennej oraz drzwiowej Aluminiowej” </w:t>
            </w:r>
            <w:r>
              <w:rPr>
                <w:b/>
                <w:i/>
                <w:u w:val="single"/>
              </w:rPr>
              <w:t>nadaje</w:t>
            </w:r>
            <w:r>
              <w:rPr>
                <w:b/>
                <w:i/>
              </w:rPr>
              <w:t xml:space="preserve"> </w:t>
            </w:r>
            <w:r>
              <w:rPr>
                <w:b/>
                <w:i/>
                <w:u w:val="single"/>
              </w:rPr>
              <w:t>się/nie nadaje się do odbioru</w:t>
            </w:r>
            <w:r>
              <w:rPr>
                <w:b/>
                <w:i/>
              </w:rPr>
              <w:t xml:space="preserve">. </w:t>
            </w:r>
            <w:r>
              <w:rPr>
                <w:i/>
              </w:rPr>
              <w:t>Jakość robót ocenia się jako …….</w:t>
            </w:r>
          </w:p>
          <w:p>
            <w:pPr>
              <w:pStyle w:val="TableParagraph"/>
              <w:spacing w:before="159" w:after="0"/>
              <w:ind w:left="69" w:hanging="0"/>
              <w:jc w:val="both"/>
              <w:rPr>
                <w:b/>
                <w:b/>
                <w:i/>
                <w:i/>
              </w:rPr>
            </w:pPr>
            <w:r>
              <w:rPr>
                <w:i/>
              </w:rPr>
              <w:t>Z</w:t>
            </w:r>
            <w:r>
              <w:rPr>
                <w:i/>
                <w:spacing w:val="33"/>
              </w:rPr>
              <w:t xml:space="preserve"> </w:t>
            </w:r>
            <w:r>
              <w:rPr>
                <w:i/>
              </w:rPr>
              <w:t>dniem</w:t>
            </w:r>
            <w:r>
              <w:rPr>
                <w:i/>
                <w:spacing w:val="34"/>
              </w:rPr>
              <w:t xml:space="preserve"> </w:t>
            </w:r>
            <w:r>
              <w:rPr>
                <w:i/>
              </w:rPr>
              <w:t>dzisiejszym</w:t>
            </w:r>
            <w:r>
              <w:rPr>
                <w:i/>
                <w:spacing w:val="34"/>
              </w:rPr>
              <w:t xml:space="preserve"> </w:t>
            </w:r>
            <w:r>
              <w:rPr>
                <w:i/>
              </w:rPr>
              <w:t>Odbierający</w:t>
            </w:r>
            <w:r>
              <w:rPr>
                <w:i/>
                <w:spacing w:val="35"/>
              </w:rPr>
              <w:t xml:space="preserve"> </w:t>
            </w:r>
            <w:r>
              <w:rPr>
                <w:i/>
              </w:rPr>
              <w:t>odbiera</w:t>
            </w:r>
            <w:r>
              <w:rPr>
                <w:i/>
                <w:spacing w:val="34"/>
              </w:rPr>
              <w:t xml:space="preserve"> </w:t>
            </w:r>
            <w:r>
              <w:rPr>
                <w:i/>
              </w:rPr>
              <w:t>zakres</w:t>
            </w:r>
            <w:r>
              <w:rPr>
                <w:i/>
                <w:spacing w:val="34"/>
              </w:rPr>
              <w:t xml:space="preserve"> </w:t>
            </w:r>
            <w:r>
              <w:rPr>
                <w:i/>
              </w:rPr>
              <w:t>robót</w:t>
            </w:r>
            <w:r>
              <w:rPr>
                <w:i/>
                <w:spacing w:val="33"/>
              </w:rPr>
              <w:t xml:space="preserve"> </w:t>
            </w:r>
            <w:r>
              <w:rPr>
                <w:i/>
              </w:rPr>
              <w:t>wyszczególniony</w:t>
            </w:r>
            <w:r>
              <w:rPr>
                <w:i/>
                <w:spacing w:val="32"/>
              </w:rPr>
              <w:t xml:space="preserve"> </w:t>
            </w:r>
            <w:r>
              <w:rPr>
                <w:i/>
              </w:rPr>
              <w:t>w</w:t>
            </w:r>
            <w:r>
              <w:rPr>
                <w:i/>
                <w:spacing w:val="34"/>
              </w:rPr>
              <w:t xml:space="preserve"> </w:t>
            </w:r>
            <w:r>
              <w:rPr>
                <w:i/>
              </w:rPr>
              <w:t>Części</w:t>
            </w:r>
            <w:r>
              <w:rPr>
                <w:i/>
                <w:spacing w:val="35"/>
              </w:rPr>
              <w:t xml:space="preserve"> </w:t>
            </w:r>
            <w:r>
              <w:rPr>
                <w:i/>
              </w:rPr>
              <w:t>II</w:t>
            </w:r>
            <w:r>
              <w:rPr>
                <w:i/>
                <w:spacing w:val="34"/>
              </w:rPr>
              <w:t xml:space="preserve"> </w:t>
            </w:r>
            <w:r>
              <w:rPr>
                <w:i/>
              </w:rPr>
              <w:t>ust.</w:t>
            </w:r>
            <w:r>
              <w:rPr>
                <w:i/>
                <w:spacing w:val="40"/>
              </w:rPr>
              <w:t xml:space="preserve"> </w:t>
            </w:r>
            <w:r>
              <w:rPr>
                <w:b/>
                <w:i/>
                <w:spacing w:val="-5"/>
              </w:rPr>
              <w:t>9.1</w:t>
            </w:r>
          </w:p>
          <w:p>
            <w:pPr>
              <w:pStyle w:val="TableParagraph"/>
              <w:spacing w:before="1" w:after="0"/>
              <w:ind w:left="69" w:hanging="0"/>
              <w:jc w:val="both"/>
              <w:rPr>
                <w:i/>
                <w:i/>
              </w:rPr>
            </w:pPr>
            <w:r>
              <w:rPr>
                <w:i/>
              </w:rPr>
              <w:t>niniejszego</w:t>
            </w:r>
            <w:r>
              <w:rPr>
                <w:i/>
                <w:spacing w:val="-9"/>
              </w:rPr>
              <w:t xml:space="preserve"> </w:t>
            </w:r>
            <w:r>
              <w:rPr>
                <w:i/>
                <w:spacing w:val="-2"/>
              </w:rPr>
              <w:t>protokołu.</w:t>
            </w:r>
          </w:p>
          <w:p>
            <w:pPr>
              <w:pStyle w:val="TableParagraph"/>
              <w:spacing w:lineRule="exact" w:line="237" w:before="160" w:after="0"/>
              <w:ind w:left="69" w:hanging="0"/>
              <w:jc w:val="both"/>
              <w:rPr>
                <w:i/>
                <w:i/>
              </w:rPr>
            </w:pPr>
            <w:r>
              <w:rPr>
                <w:i/>
              </w:rPr>
              <w:t>Zakres</w:t>
            </w:r>
            <w:r>
              <w:rPr>
                <w:i/>
                <w:spacing w:val="42"/>
              </w:rPr>
              <w:t xml:space="preserve">  </w:t>
            </w:r>
            <w:r>
              <w:rPr>
                <w:i/>
              </w:rPr>
              <w:t>rzeczowy</w:t>
            </w:r>
            <w:r>
              <w:rPr>
                <w:i/>
                <w:spacing w:val="42"/>
              </w:rPr>
              <w:t xml:space="preserve">  </w:t>
            </w:r>
            <w:r>
              <w:rPr>
                <w:i/>
              </w:rPr>
              <w:t>wykonanych</w:t>
            </w:r>
            <w:r>
              <w:rPr>
                <w:i/>
                <w:spacing w:val="43"/>
              </w:rPr>
              <w:t xml:space="preserve">  </w:t>
            </w:r>
            <w:r>
              <w:rPr>
                <w:i/>
              </w:rPr>
              <w:t>robót</w:t>
            </w:r>
            <w:r>
              <w:rPr>
                <w:i/>
                <w:spacing w:val="41"/>
              </w:rPr>
              <w:t xml:space="preserve">  </w:t>
            </w:r>
            <w:r>
              <w:rPr>
                <w:i/>
              </w:rPr>
              <w:t>objętych</w:t>
            </w:r>
            <w:r>
              <w:rPr>
                <w:i/>
                <w:spacing w:val="42"/>
              </w:rPr>
              <w:t xml:space="preserve">  </w:t>
            </w:r>
            <w:r>
              <w:rPr>
                <w:i/>
              </w:rPr>
              <w:t>niniejszym</w:t>
            </w:r>
            <w:r>
              <w:rPr>
                <w:i/>
                <w:spacing w:val="42"/>
              </w:rPr>
              <w:t xml:space="preserve">  </w:t>
            </w:r>
            <w:r>
              <w:rPr>
                <w:i/>
              </w:rPr>
              <w:t>protokołem</w:t>
            </w:r>
            <w:r>
              <w:rPr>
                <w:i/>
                <w:spacing w:val="42"/>
              </w:rPr>
              <w:t xml:space="preserve">  </w:t>
            </w:r>
            <w:r>
              <w:rPr>
                <w:i/>
              </w:rPr>
              <w:t>jest</w:t>
            </w:r>
            <w:r>
              <w:rPr>
                <w:i/>
                <w:spacing w:val="42"/>
              </w:rPr>
              <w:t xml:space="preserve">  </w:t>
            </w:r>
            <w:r>
              <w:rPr>
                <w:i/>
              </w:rPr>
              <w:t>zgodny</w:t>
            </w:r>
            <w:r>
              <w:rPr>
                <w:i/>
                <w:spacing w:val="42"/>
              </w:rPr>
              <w:t xml:space="preserve">  </w:t>
            </w:r>
            <w:r>
              <w:rPr>
                <w:i/>
                <w:spacing w:val="-10"/>
              </w:rPr>
              <w:t>z</w:t>
            </w:r>
          </w:p>
        </w:tc>
      </w:tr>
    </w:tbl>
    <w:p>
      <w:pPr>
        <w:pStyle w:val="Normal"/>
        <w:spacing w:lineRule="exact" w:line="237"/>
        <w:jc w:val="both"/>
        <w:rPr/>
      </w:pPr>
      <w:r>
        <w:rPr/>
      </w:r>
    </w:p>
    <w:p>
      <w:pPr>
        <w:sectPr>
          <w:type w:val="continuous"/>
          <w:pgSz w:w="11906" w:h="16838"/>
          <w:pgMar w:left="440" w:right="760" w:header="0" w:top="1920" w:footer="1002" w:bottom="1200" w:gutter="0"/>
          <w:formProt w:val="false"/>
          <w:textDirection w:val="lrTb"/>
          <w:docGrid w:type="default" w:linePitch="100" w:charSpace="4096"/>
        </w:sectPr>
      </w:pP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1867"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rPr>
                <w:b/>
                <w:b/>
              </w:rPr>
            </w:pPr>
            <w:r>
              <w:rPr>
                <w:b/>
              </w:rPr>
            </w:r>
          </w:p>
          <w:p>
            <w:pPr>
              <w:pStyle w:val="TableParagraph"/>
              <w:spacing w:before="61" w:after="0"/>
              <w:rPr>
                <w:b/>
                <w:b/>
              </w:rPr>
            </w:pPr>
            <w:r>
              <w:rPr>
                <w:b/>
              </w:rPr>
            </w:r>
          </w:p>
          <w:p>
            <w:pPr>
              <w:pStyle w:val="TableParagraph"/>
              <w:ind w:left="72" w:hanging="0"/>
              <w:rPr>
                <w:b/>
                <w:b/>
              </w:rPr>
            </w:pPr>
            <w:r>
              <w:rPr>
                <w:b/>
                <w:spacing w:val="-4"/>
              </w:rPr>
              <w:t>10.4</w:t>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ind w:left="69" w:right="64" w:hanging="0"/>
              <w:jc w:val="both"/>
              <w:rPr>
                <w:i/>
                <w:i/>
              </w:rPr>
            </w:pPr>
            <w:r>
              <w:rPr>
                <w:i/>
              </w:rPr>
              <w:t>przedmiarem robót i kosztorysem powykonawczym sprawdzonym i zatwierdzonym przez w/w inspektorów nadzoru inwestorskiego</w:t>
            </w:r>
          </w:p>
          <w:p>
            <w:pPr>
              <w:pStyle w:val="TableParagraph"/>
              <w:tabs>
                <w:tab w:val="clear" w:pos="720"/>
                <w:tab w:val="left" w:pos="5846" w:leader="dot"/>
              </w:tabs>
              <w:spacing w:lineRule="exact" w:line="257" w:before="161" w:after="0"/>
              <w:ind w:left="69" w:hanging="0"/>
              <w:jc w:val="both"/>
              <w:rPr>
                <w:i/>
                <w:i/>
              </w:rPr>
            </w:pPr>
            <w:r>
              <w:rPr>
                <w:i/>
              </w:rPr>
              <w:t>Wykonawca robót, oprócz ustawowej rękojmi, udziela gwarancji na okres wskazany w § 10 ust. 1 Umowy na wykonane</w:t>
            </w:r>
          </w:p>
          <w:p>
            <w:pPr>
              <w:pStyle w:val="TableParagraph"/>
              <w:ind w:left="69" w:right="59" w:hanging="0"/>
              <w:jc w:val="both"/>
              <w:rPr>
                <w:b/>
                <w:b/>
                <w:i/>
                <w:i/>
              </w:rPr>
            </w:pPr>
            <w:r>
              <w:rPr>
                <w:i/>
              </w:rPr>
              <w:t>roboty budowlane, jak również na wszystkie dostarczone przez siebie i zamontowane lub zainstalowane urządzenia, wyposażenie i materiały budowlane, licząc od daty bezusterkowego odbioru końcowego Przedmiotu Umowy.</w:t>
            </w:r>
          </w:p>
        </w:tc>
      </w:tr>
    </w:tbl>
    <w:p>
      <w:pPr>
        <w:pStyle w:val="Tretekstu"/>
        <w:spacing w:before="198" w:after="0"/>
        <w:jc w:val="left"/>
        <w:rPr>
          <w:b/>
          <w:b/>
          <w:sz w:val="20"/>
        </w:rPr>
      </w:pPr>
      <w:r>
        <w:rPr>
          <w:b/>
          <w:sz w:val="20"/>
        </w:rPr>
      </w:r>
    </w:p>
    <w:tbl>
      <w:tblPr>
        <w:tblStyle w:val="TableNormal"/>
        <w:tblW w:w="9548" w:type="dxa"/>
        <w:jc w:val="left"/>
        <w:tblInd w:w="885" w:type="dxa"/>
        <w:tblCellMar>
          <w:top w:w="0" w:type="dxa"/>
          <w:left w:w="108" w:type="dxa"/>
          <w:bottom w:w="0" w:type="dxa"/>
          <w:right w:w="108" w:type="dxa"/>
        </w:tblCellMar>
        <w:tblLook w:firstRow="1" w:noVBand="0" w:lastRow="1" w:firstColumn="1" w:lastColumn="1" w:noHBand="0" w:val="01e0"/>
      </w:tblPr>
      <w:tblGrid>
        <w:gridCol w:w="739"/>
        <w:gridCol w:w="8808"/>
      </w:tblGrid>
      <w:tr>
        <w:trPr>
          <w:trHeight w:val="2769" w:hRule="atLeast"/>
        </w:trPr>
        <w:tc>
          <w:tcPr>
            <w:tcW w:w="73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 w:after="0"/>
              <w:ind w:left="72" w:hanging="0"/>
              <w:rPr>
                <w:b/>
                <w:b/>
              </w:rPr>
            </w:pPr>
            <w:r>
              <w:rPr>
                <w:b/>
                <w:spacing w:val="-5"/>
              </w:rPr>
              <w:t>11.</w:t>
            </w:r>
          </w:p>
          <w:p>
            <w:pPr>
              <w:pStyle w:val="TableParagraph"/>
              <w:rPr>
                <w:b/>
                <w:b/>
              </w:rPr>
            </w:pPr>
            <w:r>
              <w:rPr>
                <w:b/>
              </w:rPr>
            </w:r>
          </w:p>
          <w:p>
            <w:pPr>
              <w:pStyle w:val="TableParagraph"/>
              <w:spacing w:before="61" w:after="0"/>
              <w:rPr>
                <w:b/>
                <w:b/>
              </w:rPr>
            </w:pPr>
            <w:r>
              <w:rPr>
                <w:b/>
              </w:rPr>
            </w:r>
          </w:p>
          <w:p>
            <w:pPr>
              <w:pStyle w:val="TableParagraph"/>
              <w:ind w:left="72" w:hanging="0"/>
              <w:rPr>
                <w:b/>
                <w:b/>
              </w:rPr>
            </w:pPr>
            <w:r>
              <w:rPr>
                <w:b/>
                <w:spacing w:val="-4"/>
              </w:rPr>
              <w:t>11.1</w:t>
            </w:r>
          </w:p>
          <w:p>
            <w:pPr>
              <w:pStyle w:val="TableParagraph"/>
              <w:rPr>
                <w:b/>
                <w:b/>
              </w:rPr>
            </w:pPr>
            <w:r>
              <w:rPr>
                <w:b/>
              </w:rPr>
            </w:r>
          </w:p>
          <w:p>
            <w:pPr>
              <w:pStyle w:val="TableParagraph"/>
              <w:spacing w:before="159" w:after="0"/>
              <w:ind w:left="72" w:hanging="0"/>
              <w:rPr>
                <w:b/>
                <w:b/>
              </w:rPr>
            </w:pPr>
            <w:r>
              <w:rPr>
                <w:b/>
                <w:spacing w:val="-4"/>
              </w:rPr>
              <w:t>11.3</w:t>
            </w:r>
          </w:p>
        </w:tc>
        <w:tc>
          <w:tcPr>
            <w:tcW w:w="880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auto" w:line="386" w:before="2" w:after="0"/>
              <w:ind w:left="69" w:right="1804" w:hanging="0"/>
              <w:rPr>
                <w:b/>
                <w:b/>
              </w:rPr>
            </w:pPr>
            <w:r>
              <w:rPr>
                <w:b/>
                <w:u w:val="single"/>
              </w:rPr>
              <w:t>Oddający</w:t>
            </w:r>
            <w:r>
              <w:rPr>
                <w:b/>
                <w:spacing w:val="-7"/>
                <w:u w:val="single"/>
              </w:rPr>
              <w:t xml:space="preserve"> </w:t>
            </w:r>
            <w:r>
              <w:rPr>
                <w:b/>
                <w:u w:val="single"/>
              </w:rPr>
              <w:t>przekazuje,</w:t>
            </w:r>
            <w:r>
              <w:rPr>
                <w:b/>
                <w:spacing w:val="-7"/>
                <w:u w:val="single"/>
              </w:rPr>
              <w:t xml:space="preserve"> </w:t>
            </w:r>
            <w:r>
              <w:rPr>
                <w:b/>
                <w:u w:val="single"/>
              </w:rPr>
              <w:t>a</w:t>
            </w:r>
            <w:r>
              <w:rPr>
                <w:b/>
                <w:spacing w:val="-7"/>
                <w:u w:val="single"/>
              </w:rPr>
              <w:t xml:space="preserve"> </w:t>
            </w:r>
            <w:r>
              <w:rPr>
                <w:b/>
                <w:u w:val="single"/>
              </w:rPr>
              <w:t>Odbierający</w:t>
            </w:r>
            <w:r>
              <w:rPr>
                <w:b/>
                <w:spacing w:val="-7"/>
                <w:u w:val="single"/>
              </w:rPr>
              <w:t xml:space="preserve"> </w:t>
            </w:r>
            <w:r>
              <w:rPr>
                <w:b/>
                <w:u w:val="single"/>
              </w:rPr>
              <w:t>potwierdza</w:t>
            </w:r>
            <w:r>
              <w:rPr>
                <w:b/>
                <w:spacing w:val="-10"/>
                <w:u w:val="single"/>
              </w:rPr>
              <w:t xml:space="preserve"> </w:t>
            </w:r>
            <w:r>
              <w:rPr>
                <w:b/>
                <w:u w:val="single"/>
              </w:rPr>
              <w:t>odbiór</w:t>
            </w:r>
            <w:r>
              <w:rPr>
                <w:b/>
              </w:rPr>
              <w:t xml:space="preserve"> </w:t>
            </w:r>
            <w:r>
              <w:rPr>
                <w:b/>
                <w:u w:val="single"/>
              </w:rPr>
              <w:t>następujących dokumentów:</w:t>
            </w:r>
          </w:p>
          <w:p>
            <w:pPr>
              <w:pStyle w:val="TableParagraph"/>
              <w:spacing w:lineRule="auto" w:line="386"/>
              <w:ind w:left="165" w:right="1804" w:hanging="0"/>
              <w:rPr>
                <w:b/>
                <w:b/>
                <w:i/>
                <w:i/>
              </w:rPr>
            </w:pPr>
            <w:r>
              <w:rPr>
                <w:i/>
              </w:rPr>
              <w:t>Oświadczenia</w:t>
            </w:r>
            <w:r>
              <w:rPr>
                <w:i/>
                <w:spacing w:val="-8"/>
              </w:rPr>
              <w:t xml:space="preserve"> </w:t>
            </w:r>
            <w:r>
              <w:rPr>
                <w:i/>
              </w:rPr>
              <w:t>kierownika</w:t>
            </w:r>
            <w:r>
              <w:rPr>
                <w:i/>
                <w:spacing w:val="-9"/>
              </w:rPr>
              <w:t xml:space="preserve"> </w:t>
            </w:r>
            <w:r>
              <w:rPr>
                <w:i/>
              </w:rPr>
              <w:t>budowy -</w:t>
            </w:r>
            <w:r>
              <w:rPr>
                <w:i/>
                <w:spacing w:val="-3"/>
              </w:rPr>
              <w:t xml:space="preserve"> </w:t>
            </w:r>
            <w:r>
              <w:rPr>
                <w:b/>
                <w:i/>
              </w:rPr>
              <w:t>załącznik</w:t>
            </w:r>
            <w:r>
              <w:rPr>
                <w:b/>
                <w:i/>
                <w:spacing w:val="-3"/>
              </w:rPr>
              <w:t xml:space="preserve"> </w:t>
            </w:r>
            <w:r>
              <w:rPr>
                <w:b/>
                <w:i/>
              </w:rPr>
              <w:t>nr</w:t>
            </w:r>
            <w:r>
              <w:rPr>
                <w:b/>
                <w:i/>
                <w:spacing w:val="-6"/>
              </w:rPr>
              <w:t xml:space="preserve"> </w:t>
            </w:r>
            <w:r>
              <w:rPr>
                <w:b/>
                <w:i/>
                <w:spacing w:val="-10"/>
              </w:rPr>
              <w:t>1</w:t>
            </w:r>
          </w:p>
          <w:p>
            <w:pPr>
              <w:pStyle w:val="TableParagraph"/>
              <w:spacing w:before="160" w:after="0"/>
              <w:ind w:left="117" w:hanging="0"/>
              <w:rPr>
                <w:i/>
                <w:i/>
              </w:rPr>
            </w:pPr>
            <w:r>
              <w:rPr>
                <w:i/>
              </w:rPr>
              <w:t>Protokoły</w:t>
            </w:r>
            <w:r>
              <w:rPr>
                <w:i/>
                <w:spacing w:val="-12"/>
              </w:rPr>
              <w:t xml:space="preserve"> </w:t>
            </w:r>
            <w:r>
              <w:rPr>
                <w:i/>
              </w:rPr>
              <w:t>odbiorów</w:t>
            </w:r>
            <w:r>
              <w:rPr>
                <w:i/>
                <w:spacing w:val="-8"/>
              </w:rPr>
              <w:t xml:space="preserve"> </w:t>
            </w:r>
            <w:r>
              <w:rPr>
                <w:i/>
              </w:rPr>
              <w:t>technicznych,</w:t>
            </w:r>
            <w:r>
              <w:rPr>
                <w:i/>
                <w:spacing w:val="-9"/>
              </w:rPr>
              <w:t xml:space="preserve"> </w:t>
            </w:r>
            <w:r>
              <w:rPr>
                <w:i/>
              </w:rPr>
              <w:t>atesty,</w:t>
            </w:r>
            <w:r>
              <w:rPr>
                <w:i/>
                <w:spacing w:val="-9"/>
              </w:rPr>
              <w:t xml:space="preserve"> </w:t>
            </w:r>
            <w:r>
              <w:rPr>
                <w:i/>
              </w:rPr>
              <w:t>certyfikaty,</w:t>
            </w:r>
            <w:r>
              <w:rPr>
                <w:i/>
                <w:spacing w:val="-11"/>
              </w:rPr>
              <w:t xml:space="preserve"> </w:t>
            </w:r>
            <w:r>
              <w:rPr>
                <w:i/>
                <w:spacing w:val="-2"/>
              </w:rPr>
              <w:t>deklaracje</w:t>
            </w:r>
          </w:p>
          <w:p>
            <w:pPr>
              <w:pStyle w:val="TableParagraph"/>
              <w:spacing w:before="159" w:after="0"/>
              <w:ind w:left="117" w:hanging="0"/>
              <w:rPr>
                <w:i/>
                <w:i/>
              </w:rPr>
            </w:pPr>
            <w:r>
              <w:rPr>
                <w:i/>
              </w:rPr>
              <w:t>zgodności,</w:t>
            </w:r>
            <w:r>
              <w:rPr>
                <w:i/>
                <w:spacing w:val="-12"/>
              </w:rPr>
              <w:t xml:space="preserve"> </w:t>
            </w:r>
            <w:r>
              <w:rPr>
                <w:i/>
              </w:rPr>
              <w:t>instrukcje</w:t>
            </w:r>
            <w:r>
              <w:rPr>
                <w:i/>
                <w:spacing w:val="-9"/>
              </w:rPr>
              <w:t xml:space="preserve"> </w:t>
            </w:r>
            <w:r>
              <w:rPr>
                <w:i/>
              </w:rPr>
              <w:t>użytkowania,</w:t>
            </w:r>
            <w:r>
              <w:rPr>
                <w:i/>
                <w:spacing w:val="-9"/>
              </w:rPr>
              <w:t xml:space="preserve"> </w:t>
            </w:r>
            <w:r>
              <w:rPr>
                <w:i/>
              </w:rPr>
              <w:t>gwarancje</w:t>
            </w:r>
            <w:r>
              <w:rPr>
                <w:i/>
                <w:spacing w:val="-9"/>
              </w:rPr>
              <w:t xml:space="preserve"> </w:t>
            </w:r>
            <w:r>
              <w:rPr>
                <w:i/>
              </w:rPr>
              <w:t>producentów</w:t>
            </w:r>
            <w:r>
              <w:rPr>
                <w:i/>
                <w:spacing w:val="-7"/>
              </w:rPr>
              <w:t xml:space="preserve"> </w:t>
            </w:r>
            <w:r>
              <w:rPr>
                <w:i/>
                <w:spacing w:val="-2"/>
              </w:rPr>
              <w:t>według</w:t>
            </w:r>
          </w:p>
          <w:p>
            <w:pPr>
              <w:pStyle w:val="TableParagraph"/>
              <w:spacing w:before="162" w:after="0"/>
              <w:ind w:left="117" w:hanging="0"/>
              <w:rPr>
                <w:b/>
                <w:b/>
                <w:i/>
                <w:i/>
              </w:rPr>
            </w:pPr>
            <w:r>
              <w:rPr>
                <w:i/>
              </w:rPr>
              <w:t>wykazu –</w:t>
            </w:r>
            <w:r>
              <w:rPr>
                <w:i/>
                <w:spacing w:val="-5"/>
              </w:rPr>
              <w:t xml:space="preserve"> </w:t>
            </w:r>
            <w:r>
              <w:rPr>
                <w:b/>
                <w:i/>
              </w:rPr>
              <w:t>oryginały</w:t>
            </w:r>
            <w:r>
              <w:rPr>
                <w:b/>
                <w:i/>
                <w:spacing w:val="-5"/>
              </w:rPr>
              <w:t xml:space="preserve"> </w:t>
            </w:r>
            <w:r>
              <w:rPr>
                <w:i/>
              </w:rPr>
              <w:t>-</w:t>
            </w:r>
            <w:r>
              <w:rPr>
                <w:i/>
                <w:spacing w:val="-6"/>
              </w:rPr>
              <w:t xml:space="preserve"> </w:t>
            </w:r>
            <w:r>
              <w:rPr>
                <w:b/>
                <w:i/>
              </w:rPr>
              <w:t>załącznik</w:t>
            </w:r>
            <w:r>
              <w:rPr>
                <w:b/>
                <w:i/>
                <w:spacing w:val="-4"/>
              </w:rPr>
              <w:t xml:space="preserve"> </w:t>
            </w:r>
            <w:r>
              <w:rPr>
                <w:b/>
                <w:i/>
              </w:rPr>
              <w:t>nr</w:t>
            </w:r>
            <w:r>
              <w:rPr>
                <w:b/>
                <w:i/>
                <w:spacing w:val="-7"/>
              </w:rPr>
              <w:t xml:space="preserve"> </w:t>
            </w:r>
            <w:r>
              <w:rPr>
                <w:b/>
                <w:i/>
                <w:spacing w:val="-10"/>
              </w:rPr>
              <w:t>2</w:t>
            </w:r>
          </w:p>
        </w:tc>
      </w:tr>
    </w:tbl>
    <w:p>
      <w:pPr>
        <w:pStyle w:val="Tretekstu"/>
        <w:spacing w:before="159" w:after="0"/>
        <w:jc w:val="left"/>
        <w:rPr>
          <w:b/>
          <w:b/>
        </w:rPr>
      </w:pPr>
      <w:r>
        <w:rPr>
          <w:b/>
        </w:rPr>
      </w:r>
    </w:p>
    <w:p>
      <w:pPr>
        <w:pStyle w:val="Normal"/>
        <w:tabs>
          <w:tab w:val="clear" w:pos="720"/>
          <w:tab w:val="left" w:pos="1403" w:leader="none"/>
        </w:tabs>
        <w:spacing w:before="1" w:after="0"/>
        <w:ind w:left="834" w:hanging="0"/>
        <w:rPr>
          <w:b/>
          <w:b/>
        </w:rPr>
      </w:pPr>
      <w:r>
        <w:rPr>
          <w:b/>
          <w:spacing w:val="-5"/>
        </w:rPr>
        <w:t>11</w:t>
      </w:r>
      <w:r>
        <w:rPr>
          <w:b/>
        </w:rPr>
        <w:tab/>
      </w:r>
      <w:r>
        <w:rPr>
          <w:b/>
          <w:u w:val="single"/>
        </w:rPr>
        <w:t>CZĘŚĆ</w:t>
      </w:r>
      <w:r>
        <w:rPr>
          <w:b/>
          <w:spacing w:val="-2"/>
          <w:u w:val="single"/>
        </w:rPr>
        <w:t xml:space="preserve"> </w:t>
      </w:r>
      <w:r>
        <w:rPr>
          <w:b/>
          <w:u w:val="single"/>
        </w:rPr>
        <w:t>IV</w:t>
      </w:r>
      <w:r>
        <w:rPr>
          <w:b/>
          <w:spacing w:val="42"/>
          <w:u w:val="single"/>
        </w:rPr>
        <w:t xml:space="preserve"> </w:t>
      </w:r>
      <w:r>
        <w:rPr>
          <w:b/>
          <w:u w:val="single"/>
        </w:rPr>
        <w:t>-</w:t>
      </w:r>
      <w:r>
        <w:rPr>
          <w:b/>
          <w:spacing w:val="43"/>
          <w:u w:val="single"/>
        </w:rPr>
        <w:t xml:space="preserve"> </w:t>
      </w:r>
      <w:r>
        <w:rPr>
          <w:b/>
          <w:u w:val="single"/>
        </w:rPr>
        <w:t>INNE</w:t>
      </w:r>
      <w:r>
        <w:rPr>
          <w:b/>
          <w:spacing w:val="-2"/>
          <w:u w:val="single"/>
        </w:rPr>
        <w:t xml:space="preserve"> USTALENIA</w:t>
      </w:r>
    </w:p>
    <w:p>
      <w:pPr>
        <w:pStyle w:val="Tretekstu"/>
        <w:spacing w:before="184" w:after="0"/>
        <w:jc w:val="left"/>
        <w:rPr>
          <w:b/>
          <w:b/>
          <w:sz w:val="20"/>
        </w:rPr>
      </w:pPr>
      <w:r>
        <w:rPr>
          <w:b/>
          <w:sz w:val="20"/>
        </w:rPr>
      </w:r>
    </w:p>
    <w:tbl>
      <w:tblPr>
        <w:tblStyle w:val="TableNormal"/>
        <w:tblW w:w="9544" w:type="dxa"/>
        <w:jc w:val="left"/>
        <w:tblInd w:w="849" w:type="dxa"/>
        <w:tblCellMar>
          <w:top w:w="0" w:type="dxa"/>
          <w:left w:w="108" w:type="dxa"/>
          <w:bottom w:w="0" w:type="dxa"/>
          <w:right w:w="108" w:type="dxa"/>
        </w:tblCellMar>
        <w:tblLook w:firstRow="1" w:noVBand="0" w:lastRow="1" w:firstColumn="1" w:lastColumn="1" w:noHBand="0" w:val="01e0"/>
      </w:tblPr>
      <w:tblGrid>
        <w:gridCol w:w="815"/>
        <w:gridCol w:w="8728"/>
      </w:tblGrid>
      <w:tr>
        <w:trPr>
          <w:trHeight w:val="1768" w:hRule="atLeast"/>
        </w:trPr>
        <w:tc>
          <w:tcPr>
            <w:tcW w:w="815"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108" w:hanging="0"/>
              <w:rPr>
                <w:b/>
                <w:b/>
              </w:rPr>
            </w:pPr>
            <w:r>
              <w:rPr>
                <w:b/>
                <w:spacing w:val="-5"/>
              </w:rPr>
              <w:t>12.</w:t>
            </w:r>
          </w:p>
        </w:tc>
        <w:tc>
          <w:tcPr>
            <w:tcW w:w="872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57"/>
              <w:ind w:left="108" w:hanging="0"/>
              <w:rPr>
                <w:b/>
                <w:b/>
              </w:rPr>
            </w:pPr>
            <w:r>
              <w:rPr>
                <w:b/>
                <w:u w:val="single"/>
              </w:rPr>
              <w:t>Inne</w:t>
            </w:r>
            <w:r>
              <w:rPr>
                <w:b/>
                <w:spacing w:val="-7"/>
                <w:u w:val="single"/>
              </w:rPr>
              <w:t xml:space="preserve"> </w:t>
            </w:r>
            <w:r>
              <w:rPr>
                <w:b/>
                <w:u w:val="single"/>
              </w:rPr>
              <w:t>ustalenia</w:t>
            </w:r>
            <w:r>
              <w:rPr>
                <w:b/>
                <w:spacing w:val="-7"/>
                <w:u w:val="single"/>
              </w:rPr>
              <w:t xml:space="preserve"> </w:t>
            </w:r>
            <w:r>
              <w:rPr>
                <w:b/>
                <w:u w:val="single"/>
              </w:rPr>
              <w:t>protokołu</w:t>
            </w:r>
            <w:r>
              <w:rPr>
                <w:b/>
                <w:spacing w:val="-6"/>
                <w:u w:val="single"/>
              </w:rPr>
              <w:t xml:space="preserve"> </w:t>
            </w:r>
            <w:r>
              <w:rPr>
                <w:b/>
                <w:u w:val="single"/>
              </w:rPr>
              <w:t>odbioru</w:t>
            </w:r>
            <w:r>
              <w:rPr>
                <w:b/>
                <w:spacing w:val="-6"/>
                <w:u w:val="single"/>
              </w:rPr>
              <w:t xml:space="preserve"> </w:t>
            </w:r>
            <w:r>
              <w:rPr>
                <w:b/>
                <w:spacing w:val="-2"/>
                <w:u w:val="single"/>
              </w:rPr>
              <w:t>końcowego:</w:t>
            </w:r>
          </w:p>
          <w:p>
            <w:pPr>
              <w:pStyle w:val="TableParagraph"/>
              <w:rPr>
                <w:b/>
                <w:b/>
              </w:rPr>
            </w:pPr>
            <w:r>
              <w:rPr>
                <w:b/>
              </w:rPr>
            </w:r>
          </w:p>
          <w:p>
            <w:pPr>
              <w:pStyle w:val="TableParagraph"/>
              <w:spacing w:before="61" w:after="0"/>
              <w:rPr>
                <w:b/>
                <w:b/>
              </w:rPr>
            </w:pPr>
            <w:r>
              <w:rPr>
                <w:b/>
              </w:rPr>
            </w:r>
          </w:p>
          <w:p>
            <w:pPr>
              <w:pStyle w:val="TableParagraph"/>
              <w:ind w:left="108" w:hanging="0"/>
              <w:rPr>
                <w:i/>
                <w:i/>
              </w:rPr>
            </w:pPr>
            <w:r>
              <w:rPr>
                <w:i/>
                <w:spacing w:val="-2"/>
              </w:rPr>
              <w:t>……………………………………………………………………………………………………………………………………………</w:t>
            </w:r>
          </w:p>
          <w:p>
            <w:pPr>
              <w:pStyle w:val="TableParagraph"/>
              <w:spacing w:lineRule="exact" w:line="257" w:before="1" w:after="0"/>
              <w:ind w:left="108" w:hanging="0"/>
              <w:rPr>
                <w:i/>
                <w:i/>
              </w:rPr>
            </w:pPr>
            <w:r>
              <w:rPr>
                <w:i/>
                <w:spacing w:val="-2"/>
              </w:rPr>
              <w:t>……………………………………………………………………………………………………………………………………………</w:t>
            </w:r>
          </w:p>
          <w:p>
            <w:pPr>
              <w:pStyle w:val="TableParagraph"/>
              <w:spacing w:lineRule="exact" w:line="257"/>
              <w:ind w:left="108" w:hanging="0"/>
              <w:rPr>
                <w:i/>
                <w:i/>
              </w:rPr>
            </w:pPr>
            <w:r>
              <w:rPr>
                <w:i/>
                <w:spacing w:val="-2"/>
              </w:rPr>
              <w:t>………………………………………</w:t>
            </w:r>
            <w:r>
              <w:rPr>
                <w:i/>
                <w:spacing w:val="-2"/>
              </w:rPr>
              <w:t>...............…</w:t>
            </w:r>
          </w:p>
        </w:tc>
      </w:tr>
    </w:tbl>
    <w:p>
      <w:pPr>
        <w:pStyle w:val="Tretekstu"/>
        <w:spacing w:before="183" w:after="0"/>
        <w:jc w:val="left"/>
        <w:rPr>
          <w:b/>
          <w:b/>
          <w:sz w:val="20"/>
        </w:rPr>
      </w:pPr>
      <w:r>
        <w:rPr>
          <w:b/>
          <w:sz w:val="20"/>
        </w:rPr>
      </w:r>
    </w:p>
    <w:tbl>
      <w:tblPr>
        <w:tblStyle w:val="TableNormal"/>
        <w:tblW w:w="9544" w:type="dxa"/>
        <w:jc w:val="left"/>
        <w:tblInd w:w="849" w:type="dxa"/>
        <w:tblCellMar>
          <w:top w:w="0" w:type="dxa"/>
          <w:left w:w="108" w:type="dxa"/>
          <w:bottom w:w="0" w:type="dxa"/>
          <w:right w:w="108" w:type="dxa"/>
        </w:tblCellMar>
        <w:tblLook w:firstRow="1" w:noVBand="0" w:lastRow="1" w:firstColumn="1" w:lastColumn="1" w:noHBand="0" w:val="01e0"/>
      </w:tblPr>
      <w:tblGrid>
        <w:gridCol w:w="815"/>
        <w:gridCol w:w="8728"/>
      </w:tblGrid>
      <w:tr>
        <w:trPr>
          <w:trHeight w:val="3345" w:hRule="atLeast"/>
        </w:trPr>
        <w:tc>
          <w:tcPr>
            <w:tcW w:w="815"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2" w:after="0"/>
              <w:ind w:left="108" w:hanging="0"/>
              <w:rPr>
                <w:b/>
                <w:b/>
              </w:rPr>
            </w:pPr>
            <w:r>
              <w:rPr>
                <w:b/>
                <w:spacing w:val="-5"/>
              </w:rPr>
              <w:t>13.</w:t>
            </w:r>
          </w:p>
        </w:tc>
        <w:tc>
          <w:tcPr>
            <w:tcW w:w="872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auto" w:line="386" w:before="2" w:after="0"/>
              <w:ind w:left="108" w:hanging="0"/>
              <w:rPr>
                <w:i/>
                <w:i/>
              </w:rPr>
            </w:pPr>
            <w:r>
              <w:rPr>
                <w:i/>
              </w:rPr>
              <w:t>Protokół</w:t>
            </w:r>
            <w:r>
              <w:rPr>
                <w:i/>
                <w:spacing w:val="-4"/>
              </w:rPr>
              <w:t xml:space="preserve"> </w:t>
            </w:r>
            <w:r>
              <w:rPr>
                <w:i/>
              </w:rPr>
              <w:t>składający</w:t>
            </w:r>
            <w:r>
              <w:rPr>
                <w:i/>
                <w:spacing w:val="-4"/>
              </w:rPr>
              <w:t xml:space="preserve"> </w:t>
            </w:r>
            <w:r>
              <w:rPr>
                <w:i/>
              </w:rPr>
              <w:t>się</w:t>
            </w:r>
            <w:r>
              <w:rPr>
                <w:i/>
                <w:spacing w:val="-4"/>
              </w:rPr>
              <w:t xml:space="preserve"> </w:t>
            </w:r>
            <w:r>
              <w:rPr>
                <w:i/>
              </w:rPr>
              <w:t>z</w:t>
            </w:r>
            <w:r>
              <w:rPr>
                <w:i/>
                <w:spacing w:val="-4"/>
              </w:rPr>
              <w:t xml:space="preserve"> </w:t>
            </w:r>
            <w:r>
              <w:rPr>
                <w:b/>
                <w:i/>
              </w:rPr>
              <w:t>……</w:t>
            </w:r>
            <w:r>
              <w:rPr>
                <w:b/>
                <w:i/>
                <w:spacing w:val="-5"/>
              </w:rPr>
              <w:t xml:space="preserve"> </w:t>
            </w:r>
            <w:r>
              <w:rPr>
                <w:b/>
                <w:i/>
              </w:rPr>
              <w:t>stron</w:t>
            </w:r>
            <w:r>
              <w:rPr>
                <w:b/>
                <w:i/>
                <w:spacing w:val="-4"/>
              </w:rPr>
              <w:t xml:space="preserve"> </w:t>
            </w:r>
            <w:r>
              <w:rPr>
                <w:i/>
              </w:rPr>
              <w:t>sporządzono</w:t>
            </w:r>
            <w:r>
              <w:rPr>
                <w:i/>
                <w:spacing w:val="-3"/>
              </w:rPr>
              <w:t xml:space="preserve"> </w:t>
            </w:r>
            <w:r>
              <w:rPr>
                <w:i/>
              </w:rPr>
              <w:t>w</w:t>
            </w:r>
            <w:r>
              <w:rPr>
                <w:i/>
                <w:spacing w:val="-6"/>
              </w:rPr>
              <w:t xml:space="preserve"> </w:t>
            </w:r>
            <w:r>
              <w:rPr>
                <w:b/>
                <w:i/>
              </w:rPr>
              <w:t>2</w:t>
            </w:r>
            <w:r>
              <w:rPr>
                <w:b/>
                <w:i/>
                <w:spacing w:val="-3"/>
              </w:rPr>
              <w:t xml:space="preserve"> </w:t>
            </w:r>
            <w:r>
              <w:rPr>
                <w:i/>
              </w:rPr>
              <w:t>jednobrzmiących</w:t>
            </w:r>
            <w:r>
              <w:rPr>
                <w:i/>
                <w:spacing w:val="-3"/>
              </w:rPr>
              <w:t xml:space="preserve"> </w:t>
            </w:r>
            <w:r>
              <w:rPr>
                <w:i/>
              </w:rPr>
              <w:t>egzemplarzach</w:t>
            </w:r>
            <w:r>
              <w:rPr>
                <w:i/>
                <w:spacing w:val="-3"/>
              </w:rPr>
              <w:t xml:space="preserve"> </w:t>
            </w:r>
            <w:r>
              <w:rPr>
                <w:i/>
              </w:rPr>
              <w:t>po jednym egzemplarzu dla:</w:t>
            </w:r>
          </w:p>
          <w:p>
            <w:pPr>
              <w:pStyle w:val="TableParagraph"/>
              <w:numPr>
                <w:ilvl w:val="0"/>
                <w:numId w:val="4"/>
              </w:numPr>
              <w:tabs>
                <w:tab w:val="clear" w:pos="720"/>
                <w:tab w:val="left" w:pos="363" w:leader="none"/>
              </w:tabs>
              <w:ind w:left="363" w:hanging="207"/>
              <w:rPr>
                <w:b/>
                <w:b/>
                <w:i/>
                <w:i/>
              </w:rPr>
            </w:pPr>
            <w:r>
              <w:rPr>
                <w:b/>
                <w:i/>
                <w:u w:val="single"/>
              </w:rPr>
              <w:t>„</w:t>
            </w:r>
            <w:r>
              <w:rPr>
                <w:b/>
                <w:i/>
                <w:u w:val="single"/>
              </w:rPr>
              <w:t>Uzdrowisko</w:t>
            </w:r>
            <w:r>
              <w:rPr>
                <w:b/>
                <w:i/>
                <w:spacing w:val="-8"/>
                <w:u w:val="single"/>
              </w:rPr>
              <w:t xml:space="preserve"> </w:t>
            </w:r>
            <w:r>
              <w:rPr>
                <w:b/>
                <w:i/>
                <w:u w:val="single"/>
              </w:rPr>
              <w:t>Rabka”</w:t>
            </w:r>
            <w:r>
              <w:rPr>
                <w:b/>
                <w:i/>
                <w:spacing w:val="-8"/>
                <w:u w:val="single"/>
              </w:rPr>
              <w:t xml:space="preserve"> </w:t>
            </w:r>
            <w:r>
              <w:rPr>
                <w:b/>
                <w:i/>
                <w:u w:val="single"/>
              </w:rPr>
              <w:t>Spółka</w:t>
            </w:r>
            <w:r>
              <w:rPr>
                <w:b/>
                <w:i/>
                <w:spacing w:val="-8"/>
                <w:u w:val="single"/>
              </w:rPr>
              <w:t xml:space="preserve"> </w:t>
            </w:r>
            <w:r>
              <w:rPr>
                <w:b/>
                <w:i/>
                <w:spacing w:val="-2"/>
                <w:u w:val="single"/>
              </w:rPr>
              <w:t>Akcyjna</w:t>
            </w:r>
          </w:p>
          <w:p>
            <w:pPr>
              <w:pStyle w:val="TableParagraph"/>
              <w:spacing w:before="159" w:after="0"/>
              <w:ind w:left="108" w:hanging="0"/>
              <w:rPr>
                <w:b/>
                <w:b/>
                <w:i/>
                <w:i/>
              </w:rPr>
            </w:pPr>
            <w:r>
              <w:rPr>
                <w:b/>
                <w:i/>
                <w:spacing w:val="39"/>
                <w:u w:val="single"/>
              </w:rPr>
              <w:t xml:space="preserve">  </w:t>
            </w:r>
            <w:r>
              <w:rPr>
                <w:b/>
                <w:i/>
                <w:u w:val="single"/>
              </w:rPr>
              <w:t>z</w:t>
            </w:r>
            <w:r>
              <w:rPr>
                <w:b/>
                <w:i/>
                <w:spacing w:val="-3"/>
                <w:u w:val="single"/>
              </w:rPr>
              <w:t xml:space="preserve"> </w:t>
            </w:r>
            <w:r>
              <w:rPr>
                <w:b/>
                <w:i/>
                <w:u w:val="single"/>
              </w:rPr>
              <w:t>siedzibą:</w:t>
            </w:r>
            <w:r>
              <w:rPr>
                <w:b/>
                <w:i/>
                <w:spacing w:val="-2"/>
                <w:u w:val="single"/>
              </w:rPr>
              <w:t xml:space="preserve"> </w:t>
            </w:r>
            <w:r>
              <w:rPr>
                <w:b/>
                <w:i/>
                <w:u w:val="single"/>
              </w:rPr>
              <w:t>34-700</w:t>
            </w:r>
            <w:r>
              <w:rPr>
                <w:b/>
                <w:i/>
                <w:spacing w:val="-2"/>
                <w:u w:val="single"/>
              </w:rPr>
              <w:t xml:space="preserve"> </w:t>
            </w:r>
            <w:r>
              <w:rPr>
                <w:b/>
                <w:i/>
                <w:u w:val="single"/>
              </w:rPr>
              <w:t>Rabka</w:t>
            </w:r>
            <w:r>
              <w:rPr>
                <w:b/>
                <w:i/>
                <w:spacing w:val="-3"/>
                <w:u w:val="single"/>
              </w:rPr>
              <w:t xml:space="preserve"> </w:t>
            </w:r>
            <w:r>
              <w:rPr>
                <w:b/>
                <w:i/>
                <w:u w:val="single"/>
              </w:rPr>
              <w:t>Zdrój,</w:t>
            </w:r>
            <w:r>
              <w:rPr>
                <w:b/>
                <w:i/>
                <w:spacing w:val="-2"/>
                <w:u w:val="single"/>
              </w:rPr>
              <w:t xml:space="preserve"> </w:t>
            </w:r>
            <w:r>
              <w:rPr>
                <w:b/>
                <w:i/>
                <w:u w:val="single"/>
              </w:rPr>
              <w:t>ul.</w:t>
            </w:r>
            <w:r>
              <w:rPr>
                <w:b/>
                <w:i/>
                <w:spacing w:val="-2"/>
                <w:u w:val="single"/>
              </w:rPr>
              <w:t xml:space="preserve"> </w:t>
            </w:r>
            <w:r>
              <w:rPr>
                <w:b/>
                <w:i/>
                <w:u w:val="single"/>
              </w:rPr>
              <w:t>Orkana</w:t>
            </w:r>
            <w:r>
              <w:rPr>
                <w:b/>
                <w:i/>
                <w:spacing w:val="-3"/>
                <w:u w:val="single"/>
              </w:rPr>
              <w:t xml:space="preserve"> </w:t>
            </w:r>
            <w:r>
              <w:rPr>
                <w:b/>
                <w:i/>
                <w:spacing w:val="-5"/>
                <w:u w:val="single"/>
              </w:rPr>
              <w:t>49.</w:t>
            </w:r>
          </w:p>
          <w:p>
            <w:pPr>
              <w:pStyle w:val="TableParagraph"/>
              <w:numPr>
                <w:ilvl w:val="0"/>
                <w:numId w:val="4"/>
              </w:numPr>
              <w:tabs>
                <w:tab w:val="clear" w:pos="720"/>
                <w:tab w:val="left" w:pos="370" w:leader="none"/>
              </w:tabs>
              <w:spacing w:before="160" w:after="0"/>
              <w:ind w:left="370" w:hanging="214"/>
              <w:rPr>
                <w:b/>
                <w:b/>
                <w:i/>
                <w:i/>
              </w:rPr>
            </w:pPr>
            <w:r>
              <w:rPr>
                <w:b/>
                <w:i/>
                <w:u w:val="single"/>
              </w:rPr>
              <w:t>/nazwa</w:t>
            </w:r>
            <w:r>
              <w:rPr>
                <w:b/>
                <w:i/>
                <w:spacing w:val="-8"/>
                <w:u w:val="single"/>
              </w:rPr>
              <w:t xml:space="preserve"> </w:t>
            </w:r>
            <w:r>
              <w:rPr>
                <w:b/>
                <w:i/>
                <w:spacing w:val="-2"/>
                <w:u w:val="single"/>
              </w:rPr>
              <w:t>Wykonawcy/</w:t>
            </w:r>
          </w:p>
          <w:p>
            <w:pPr>
              <w:pStyle w:val="TableParagraph"/>
              <w:spacing w:before="160" w:after="0"/>
              <w:ind w:left="300" w:hanging="0"/>
              <w:rPr>
                <w:b/>
                <w:b/>
                <w:i/>
                <w:i/>
              </w:rPr>
            </w:pPr>
            <w:r>
              <w:rPr>
                <w:i/>
              </w:rPr>
              <w:t>z</w:t>
            </w:r>
            <w:r>
              <w:rPr>
                <w:i/>
                <w:spacing w:val="-4"/>
              </w:rPr>
              <w:t xml:space="preserve"> </w:t>
            </w:r>
            <w:r>
              <w:rPr>
                <w:i/>
              </w:rPr>
              <w:t>siedzibą:</w:t>
            </w:r>
            <w:r>
              <w:rPr>
                <w:i/>
                <w:spacing w:val="-5"/>
              </w:rPr>
              <w:t xml:space="preserve"> </w:t>
            </w:r>
            <w:r>
              <w:rPr>
                <w:b/>
                <w:i/>
                <w:u w:val="single"/>
              </w:rPr>
              <w:t>/adres</w:t>
            </w:r>
            <w:r>
              <w:rPr>
                <w:b/>
                <w:i/>
                <w:spacing w:val="-3"/>
                <w:u w:val="single"/>
              </w:rPr>
              <w:t xml:space="preserve"> </w:t>
            </w:r>
            <w:r>
              <w:rPr>
                <w:b/>
                <w:i/>
                <w:spacing w:val="-2"/>
                <w:u w:val="single"/>
              </w:rPr>
              <w:t>Wykonawcy/</w:t>
            </w:r>
          </w:p>
          <w:p>
            <w:pPr>
              <w:pStyle w:val="TableParagraph"/>
              <w:spacing w:lineRule="exact" w:line="420" w:before="33" w:after="0"/>
              <w:ind w:left="156" w:right="732" w:hanging="48"/>
              <w:rPr>
                <w:i/>
                <w:i/>
              </w:rPr>
            </w:pPr>
            <w:r>
              <w:rPr>
                <w:i/>
              </w:rPr>
              <w:t>Załączniki</w:t>
            </w:r>
            <w:r>
              <w:rPr>
                <w:i/>
                <w:spacing w:val="-3"/>
              </w:rPr>
              <w:t xml:space="preserve"> </w:t>
            </w:r>
            <w:r>
              <w:rPr>
                <w:i/>
              </w:rPr>
              <w:t>do</w:t>
            </w:r>
            <w:r>
              <w:rPr>
                <w:i/>
                <w:spacing w:val="-3"/>
              </w:rPr>
              <w:t xml:space="preserve"> </w:t>
            </w:r>
            <w:r>
              <w:rPr>
                <w:i/>
              </w:rPr>
              <w:t>protokołu</w:t>
            </w:r>
            <w:r>
              <w:rPr>
                <w:i/>
                <w:spacing w:val="-4"/>
              </w:rPr>
              <w:t xml:space="preserve"> </w:t>
            </w:r>
            <w:r>
              <w:rPr>
                <w:i/>
              </w:rPr>
              <w:t>wymienione</w:t>
            </w:r>
            <w:r>
              <w:rPr>
                <w:i/>
                <w:spacing w:val="-4"/>
              </w:rPr>
              <w:t xml:space="preserve"> </w:t>
            </w:r>
            <w:r>
              <w:rPr>
                <w:i/>
              </w:rPr>
              <w:t>w</w:t>
            </w:r>
            <w:r>
              <w:rPr>
                <w:i/>
                <w:spacing w:val="-3"/>
              </w:rPr>
              <w:t xml:space="preserve"> </w:t>
            </w:r>
            <w:r>
              <w:rPr>
                <w:b/>
                <w:i/>
              </w:rPr>
              <w:t>części</w:t>
            </w:r>
            <w:r>
              <w:rPr>
                <w:b/>
                <w:i/>
                <w:spacing w:val="-3"/>
              </w:rPr>
              <w:t xml:space="preserve"> </w:t>
            </w:r>
            <w:r>
              <w:rPr>
                <w:b/>
                <w:i/>
              </w:rPr>
              <w:t>III</w:t>
            </w:r>
            <w:r>
              <w:rPr>
                <w:b/>
                <w:i/>
                <w:spacing w:val="-4"/>
              </w:rPr>
              <w:t xml:space="preserve"> </w:t>
            </w:r>
            <w:r>
              <w:rPr>
                <w:i/>
              </w:rPr>
              <w:t>pkt.</w:t>
            </w:r>
            <w:r>
              <w:rPr>
                <w:i/>
                <w:spacing w:val="-5"/>
              </w:rPr>
              <w:t xml:space="preserve"> </w:t>
            </w:r>
            <w:r>
              <w:rPr>
                <w:b/>
                <w:i/>
              </w:rPr>
              <w:t>11.1÷11.3</w:t>
            </w:r>
            <w:r>
              <w:rPr>
                <w:b/>
                <w:i/>
                <w:spacing w:val="-2"/>
              </w:rPr>
              <w:t xml:space="preserve"> </w:t>
            </w:r>
            <w:r>
              <w:rPr>
                <w:i/>
              </w:rPr>
              <w:t>zostały</w:t>
            </w:r>
            <w:r>
              <w:rPr>
                <w:i/>
                <w:spacing w:val="-4"/>
              </w:rPr>
              <w:t xml:space="preserve"> </w:t>
            </w:r>
            <w:r>
              <w:rPr>
                <w:i/>
              </w:rPr>
              <w:t>sporządzone w 1 egz. dla Inwestora</w:t>
            </w:r>
          </w:p>
        </w:tc>
      </w:tr>
    </w:tbl>
    <w:p>
      <w:pPr>
        <w:pStyle w:val="Normal"/>
        <w:spacing w:lineRule="exact" w:line="420"/>
        <w:rPr/>
      </w:pPr>
      <w:r>
        <w:rPr/>
      </w:r>
    </w:p>
    <w:p>
      <w:pPr>
        <w:sectPr>
          <w:type w:val="continuous"/>
          <w:pgSz w:w="11906" w:h="16838"/>
          <w:pgMar w:left="440" w:right="760" w:header="0" w:top="1920" w:footer="1002" w:bottom="1200" w:gutter="0"/>
          <w:formProt w:val="false"/>
          <w:textDirection w:val="lrTb"/>
          <w:docGrid w:type="default" w:linePitch="100" w:charSpace="4096"/>
        </w:sectPr>
      </w:pPr>
    </w:p>
    <w:tbl>
      <w:tblPr>
        <w:tblStyle w:val="TableNormal"/>
        <w:tblW w:w="9480" w:type="dxa"/>
        <w:jc w:val="left"/>
        <w:tblInd w:w="885" w:type="dxa"/>
        <w:tblCellMar>
          <w:top w:w="0" w:type="dxa"/>
          <w:left w:w="108" w:type="dxa"/>
          <w:bottom w:w="0" w:type="dxa"/>
          <w:right w:w="108" w:type="dxa"/>
        </w:tblCellMar>
        <w:tblLook w:firstRow="1" w:noVBand="0" w:lastRow="1" w:firstColumn="1" w:lastColumn="1" w:noHBand="0" w:val="01e0"/>
      </w:tblPr>
      <w:tblGrid>
        <w:gridCol w:w="638"/>
        <w:gridCol w:w="8841"/>
      </w:tblGrid>
      <w:tr>
        <w:trPr>
          <w:trHeight w:val="12121" w:hRule="atLeast"/>
        </w:trPr>
        <w:tc>
          <w:tcPr>
            <w:tcW w:w="6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72" w:hanging="0"/>
              <w:rPr>
                <w:b/>
                <w:b/>
              </w:rPr>
            </w:pPr>
            <w:r>
              <w:rPr>
                <w:b/>
                <w:spacing w:val="-5"/>
              </w:rPr>
              <w:t>14.</w:t>
            </w:r>
          </w:p>
        </w:tc>
        <w:tc>
          <w:tcPr>
            <w:tcW w:w="8841"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59" w:after="0"/>
              <w:rPr>
                <w:b/>
                <w:b/>
              </w:rPr>
            </w:pPr>
            <w:r>
              <w:rPr>
                <w:b/>
              </w:rPr>
            </w:r>
          </w:p>
          <w:p>
            <w:pPr>
              <w:pStyle w:val="TableParagraph"/>
              <w:ind w:left="69" w:hanging="0"/>
              <w:rPr>
                <w:b/>
                <w:b/>
              </w:rPr>
            </w:pPr>
            <w:r>
              <w:rPr>
                <w:b/>
              </w:rPr>
              <w:t>Na</w:t>
            </w:r>
            <w:r>
              <w:rPr>
                <w:b/>
                <w:spacing w:val="-5"/>
              </w:rPr>
              <w:t xml:space="preserve"> </w:t>
            </w:r>
            <w:r>
              <w:rPr>
                <w:b/>
              </w:rPr>
              <w:t>tym</w:t>
            </w:r>
            <w:r>
              <w:rPr>
                <w:b/>
                <w:spacing w:val="-4"/>
              </w:rPr>
              <w:t xml:space="preserve"> </w:t>
            </w:r>
            <w:r>
              <w:rPr>
                <w:b/>
              </w:rPr>
              <w:t>protokół</w:t>
            </w:r>
            <w:r>
              <w:rPr>
                <w:b/>
                <w:spacing w:val="-5"/>
              </w:rPr>
              <w:t xml:space="preserve"> </w:t>
            </w:r>
            <w:r>
              <w:rPr>
                <w:b/>
              </w:rPr>
              <w:t>zakończono</w:t>
            </w:r>
            <w:r>
              <w:rPr>
                <w:b/>
                <w:spacing w:val="-4"/>
              </w:rPr>
              <w:t xml:space="preserve"> </w:t>
            </w:r>
            <w:r>
              <w:rPr>
                <w:b/>
              </w:rPr>
              <w:t>i</w:t>
            </w:r>
            <w:r>
              <w:rPr>
                <w:b/>
                <w:spacing w:val="-5"/>
              </w:rPr>
              <w:t xml:space="preserve"> </w:t>
            </w:r>
            <w:r>
              <w:rPr>
                <w:b/>
              </w:rPr>
              <w:t>podpisano</w:t>
            </w:r>
            <w:r>
              <w:rPr>
                <w:b/>
                <w:spacing w:val="-4"/>
              </w:rPr>
              <w:t xml:space="preserve"> </w:t>
            </w:r>
            <w:r>
              <w:rPr>
                <w:b/>
              </w:rPr>
              <w:t>w</w:t>
            </w:r>
            <w:r>
              <w:rPr>
                <w:b/>
                <w:spacing w:val="-6"/>
              </w:rPr>
              <w:t xml:space="preserve"> </w:t>
            </w:r>
            <w:r>
              <w:rPr>
                <w:b/>
              </w:rPr>
              <w:t>dniu:</w:t>
            </w:r>
            <w:r>
              <w:rPr>
                <w:b/>
                <w:spacing w:val="-1"/>
              </w:rPr>
              <w:t xml:space="preserve"> </w:t>
            </w:r>
            <w:r>
              <w:rPr>
                <w:b/>
                <w:spacing w:val="-2"/>
                <w:u w:val="single"/>
              </w:rPr>
              <w:t>…………………….</w:t>
            </w:r>
          </w:p>
          <w:p>
            <w:pPr>
              <w:pStyle w:val="TableParagraph"/>
              <w:rPr>
                <w:b/>
                <w:b/>
              </w:rPr>
            </w:pPr>
            <w:r>
              <w:rPr>
                <w:b/>
              </w:rPr>
            </w:r>
          </w:p>
          <w:p>
            <w:pPr>
              <w:pStyle w:val="TableParagraph"/>
              <w:spacing w:before="62" w:after="0"/>
              <w:rPr>
                <w:b/>
                <w:b/>
              </w:rPr>
            </w:pPr>
            <w:r>
              <w:rPr>
                <w:b/>
              </w:rPr>
            </w:r>
          </w:p>
          <w:p>
            <w:pPr>
              <w:pStyle w:val="TableParagraph"/>
              <w:tabs>
                <w:tab w:val="clear" w:pos="720"/>
                <w:tab w:val="left" w:pos="3537" w:leader="none"/>
              </w:tabs>
              <w:ind w:left="69" w:hanging="0"/>
              <w:rPr>
                <w:b/>
                <w:b/>
              </w:rPr>
            </w:pPr>
            <w:r>
              <w:rPr>
                <w:b/>
                <w:spacing w:val="-2"/>
                <w:u w:val="single"/>
              </w:rPr>
              <w:t>ODBIERAJĄCY:</w:t>
            </w:r>
            <w:r>
              <w:rPr>
                <w:b/>
              </w:rPr>
              <w:tab/>
            </w:r>
            <w:r>
              <w:rPr>
                <w:b/>
                <w:spacing w:val="-2"/>
                <w:u w:val="single"/>
              </w:rPr>
              <w:t>ODDAJĄCY:</w:t>
            </w:r>
          </w:p>
          <w:p>
            <w:pPr>
              <w:pStyle w:val="TableParagraph"/>
              <w:rPr>
                <w:b/>
                <w:b/>
              </w:rPr>
            </w:pPr>
            <w:r>
              <w:rPr>
                <w:b/>
              </w:rPr>
            </w:r>
          </w:p>
          <w:p>
            <w:pPr>
              <w:pStyle w:val="TableParagraph"/>
              <w:rPr>
                <w:b/>
                <w:b/>
              </w:rPr>
            </w:pPr>
            <w:r>
              <w:rPr>
                <w:b/>
              </w:rPr>
            </w:r>
          </w:p>
          <w:p>
            <w:pPr>
              <w:pStyle w:val="TableParagraph"/>
              <w:spacing w:before="223" w:after="0"/>
              <w:rPr>
                <w:b/>
                <w:b/>
              </w:rPr>
            </w:pPr>
            <w:r>
              <w:rPr>
                <w:b/>
              </w:rPr>
            </w:r>
          </w:p>
          <w:p>
            <w:pPr>
              <w:pStyle w:val="TableParagraph"/>
              <w:numPr>
                <w:ilvl w:val="1"/>
                <w:numId w:val="3"/>
              </w:numPr>
              <w:tabs>
                <w:tab w:val="clear" w:pos="720"/>
                <w:tab w:val="left" w:pos="474" w:leader="none"/>
                <w:tab w:val="left" w:pos="3945" w:leader="none"/>
              </w:tabs>
              <w:ind w:left="474" w:hanging="405"/>
              <w:rPr/>
            </w:pPr>
            <w:r>
              <w:rPr>
                <w:spacing w:val="-2"/>
              </w:rPr>
              <w:t>....................................</w:t>
            </w:r>
            <w:r>
              <w:rPr/>
              <w:tab/>
            </w:r>
            <w:r>
              <w:rPr>
                <w:b/>
              </w:rPr>
              <w:t>6.1</w:t>
            </w:r>
            <w:r>
              <w:rPr>
                <w:b/>
                <w:spacing w:val="-3"/>
              </w:rPr>
              <w:t xml:space="preserve"> </w:t>
            </w:r>
            <w:r>
              <w:rPr>
                <w:spacing w:val="-2"/>
              </w:rPr>
              <w:t>.................................</w:t>
            </w:r>
          </w:p>
          <w:p>
            <w:pPr>
              <w:pStyle w:val="TableParagraph"/>
              <w:rPr>
                <w:b/>
                <w:b/>
              </w:rPr>
            </w:pPr>
            <w:r>
              <w:rPr>
                <w:b/>
              </w:rPr>
            </w:r>
          </w:p>
          <w:p>
            <w:pPr>
              <w:pStyle w:val="TableParagraph"/>
              <w:rPr>
                <w:b/>
                <w:b/>
              </w:rPr>
            </w:pPr>
            <w:r>
              <w:rPr>
                <w:b/>
              </w:rPr>
            </w:r>
          </w:p>
          <w:p>
            <w:pPr>
              <w:pStyle w:val="TableParagraph"/>
              <w:spacing w:before="222" w:after="0"/>
              <w:rPr>
                <w:b/>
                <w:b/>
              </w:rPr>
            </w:pPr>
            <w:r>
              <w:rPr>
                <w:b/>
              </w:rPr>
            </w:r>
          </w:p>
          <w:p>
            <w:pPr>
              <w:pStyle w:val="TableParagraph"/>
              <w:numPr>
                <w:ilvl w:val="1"/>
                <w:numId w:val="3"/>
              </w:numPr>
              <w:tabs>
                <w:tab w:val="clear" w:pos="720"/>
                <w:tab w:val="left" w:pos="474" w:leader="none"/>
                <w:tab w:val="left" w:pos="3945" w:leader="none"/>
              </w:tabs>
              <w:ind w:left="474" w:hanging="405"/>
              <w:rPr/>
            </w:pPr>
            <w:r>
              <w:rPr>
                <w:spacing w:val="-2"/>
              </w:rPr>
              <w:t>....................................</w:t>
            </w:r>
            <w:r>
              <w:rPr/>
              <w:tab/>
            </w:r>
            <w:r>
              <w:rPr>
                <w:b/>
              </w:rPr>
              <w:t>6.2</w:t>
            </w:r>
            <w:r>
              <w:rPr>
                <w:b/>
                <w:spacing w:val="-3"/>
              </w:rPr>
              <w:t xml:space="preserve"> </w:t>
            </w:r>
            <w:r>
              <w:rPr>
                <w:spacing w:val="-2"/>
              </w:rPr>
              <w:t>…………………………..</w:t>
            </w:r>
          </w:p>
          <w:p>
            <w:pPr>
              <w:pStyle w:val="TableParagraph"/>
              <w:rPr>
                <w:b/>
                <w:b/>
              </w:rPr>
            </w:pPr>
            <w:r>
              <w:rPr>
                <w:b/>
              </w:rPr>
            </w:r>
          </w:p>
          <w:p>
            <w:pPr>
              <w:pStyle w:val="TableParagraph"/>
              <w:rPr>
                <w:b/>
                <w:b/>
              </w:rPr>
            </w:pPr>
            <w:r>
              <w:rPr>
                <w:b/>
              </w:rPr>
            </w:r>
          </w:p>
          <w:p>
            <w:pPr>
              <w:pStyle w:val="TableParagraph"/>
              <w:spacing w:before="223" w:after="0"/>
              <w:rPr>
                <w:b/>
                <w:b/>
              </w:rPr>
            </w:pPr>
            <w:r>
              <w:rPr>
                <w:b/>
              </w:rPr>
            </w:r>
          </w:p>
          <w:p>
            <w:pPr>
              <w:pStyle w:val="TableParagraph"/>
              <w:numPr>
                <w:ilvl w:val="1"/>
                <w:numId w:val="3"/>
              </w:numPr>
              <w:tabs>
                <w:tab w:val="clear" w:pos="720"/>
                <w:tab w:val="left" w:pos="474" w:leader="none"/>
                <w:tab w:val="left" w:pos="3849" w:leader="none"/>
              </w:tabs>
              <w:spacing w:before="1" w:after="0"/>
              <w:ind w:left="474" w:hanging="405"/>
              <w:rPr/>
            </w:pPr>
            <w:r>
              <w:rPr>
                <w:spacing w:val="-2"/>
              </w:rPr>
              <w:t>....................................</w:t>
            </w:r>
            <w:r>
              <w:rPr/>
              <w:tab/>
            </w:r>
            <w:r>
              <w:rPr>
                <w:b/>
              </w:rPr>
              <w:t>6.3.</w:t>
            </w:r>
            <w:r>
              <w:rPr>
                <w:b/>
                <w:spacing w:val="-4"/>
              </w:rPr>
              <w:t xml:space="preserve"> </w:t>
            </w:r>
            <w:r>
              <w:rPr>
                <w:spacing w:val="-2"/>
              </w:rPr>
              <w:t>..................................</w:t>
            </w:r>
          </w:p>
          <w:p>
            <w:pPr>
              <w:pStyle w:val="TableParagraph"/>
              <w:rPr>
                <w:b/>
                <w:b/>
              </w:rPr>
            </w:pPr>
            <w:r>
              <w:rPr>
                <w:b/>
              </w:rPr>
            </w:r>
          </w:p>
          <w:p>
            <w:pPr>
              <w:pStyle w:val="TableParagraph"/>
              <w:rPr>
                <w:b/>
                <w:b/>
              </w:rPr>
            </w:pPr>
            <w:r>
              <w:rPr>
                <w:b/>
              </w:rPr>
            </w:r>
          </w:p>
          <w:p>
            <w:pPr>
              <w:pStyle w:val="TableParagraph"/>
              <w:rPr>
                <w:b/>
                <w:b/>
              </w:rPr>
            </w:pPr>
            <w:r>
              <w:rPr>
                <w:b/>
              </w:rPr>
            </w:r>
          </w:p>
          <w:p>
            <w:pPr>
              <w:pStyle w:val="TableParagraph"/>
              <w:rPr>
                <w:b/>
                <w:b/>
              </w:rPr>
            </w:pPr>
            <w:r>
              <w:rPr>
                <w:b/>
              </w:rPr>
            </w:r>
          </w:p>
          <w:p>
            <w:pPr>
              <w:pStyle w:val="TableParagraph"/>
              <w:spacing w:before="123" w:after="0"/>
              <w:rPr>
                <w:b/>
                <w:b/>
              </w:rPr>
            </w:pPr>
            <w:r>
              <w:rPr>
                <w:b/>
              </w:rPr>
            </w:r>
          </w:p>
          <w:p>
            <w:pPr>
              <w:pStyle w:val="TableParagraph"/>
              <w:ind w:left="69" w:hanging="0"/>
              <w:rPr>
                <w:b/>
                <w:b/>
              </w:rPr>
            </w:pPr>
            <w:r>
              <w:rPr>
                <w:b/>
                <w:u w:val="single"/>
              </w:rPr>
              <w:t>INSPEKTOR</w:t>
            </w:r>
            <w:r>
              <w:rPr>
                <w:b/>
                <w:spacing w:val="-9"/>
                <w:u w:val="single"/>
              </w:rPr>
              <w:t xml:space="preserve"> </w:t>
            </w:r>
            <w:r>
              <w:rPr>
                <w:b/>
                <w:u w:val="single"/>
              </w:rPr>
              <w:t>NADZORU</w:t>
            </w:r>
            <w:r>
              <w:rPr>
                <w:b/>
                <w:spacing w:val="-8"/>
                <w:u w:val="single"/>
              </w:rPr>
              <w:t xml:space="preserve"> </w:t>
            </w:r>
            <w:r>
              <w:rPr>
                <w:b/>
                <w:spacing w:val="-2"/>
                <w:u w:val="single"/>
              </w:rPr>
              <w:t>INWESTORSKIEGO:</w:t>
            </w:r>
          </w:p>
          <w:p>
            <w:pPr>
              <w:pStyle w:val="TableParagraph"/>
              <w:rPr>
                <w:b/>
                <w:b/>
              </w:rPr>
            </w:pPr>
            <w:r>
              <w:rPr>
                <w:b/>
              </w:rPr>
            </w:r>
          </w:p>
          <w:p>
            <w:pPr>
              <w:pStyle w:val="TableParagraph"/>
              <w:rPr>
                <w:b/>
                <w:b/>
              </w:rPr>
            </w:pPr>
            <w:r>
              <w:rPr>
                <w:b/>
              </w:rPr>
            </w:r>
          </w:p>
          <w:p>
            <w:pPr>
              <w:pStyle w:val="TableParagraph"/>
              <w:spacing w:before="221" w:after="0"/>
              <w:rPr>
                <w:b/>
                <w:b/>
              </w:rPr>
            </w:pPr>
            <w:r>
              <w:rPr>
                <w:b/>
              </w:rPr>
            </w:r>
          </w:p>
          <w:p>
            <w:pPr>
              <w:pStyle w:val="TableParagraph"/>
              <w:numPr>
                <w:ilvl w:val="1"/>
                <w:numId w:val="2"/>
              </w:numPr>
              <w:tabs>
                <w:tab w:val="clear" w:pos="720"/>
                <w:tab w:val="left" w:pos="474" w:leader="none"/>
                <w:tab w:val="left" w:pos="4051" w:leader="none"/>
              </w:tabs>
              <w:ind w:left="474" w:hanging="405"/>
              <w:rPr/>
            </w:pPr>
            <w:r>
              <w:rPr>
                <w:spacing w:val="-2"/>
              </w:rPr>
              <w:t>.................................</w:t>
            </w:r>
            <w:r>
              <w:rPr/>
              <w:tab/>
            </w:r>
            <w:r>
              <w:rPr>
                <w:b/>
              </w:rPr>
              <w:t>7.2.</w:t>
            </w:r>
            <w:r>
              <w:rPr>
                <w:b/>
                <w:spacing w:val="-4"/>
              </w:rPr>
              <w:t xml:space="preserve"> </w:t>
            </w:r>
            <w:r>
              <w:rPr>
                <w:spacing w:val="-2"/>
              </w:rPr>
              <w:t>…………………………..</w:t>
            </w:r>
          </w:p>
          <w:p>
            <w:pPr>
              <w:pStyle w:val="TableParagraph"/>
              <w:rPr>
                <w:b/>
                <w:b/>
              </w:rPr>
            </w:pPr>
            <w:r>
              <w:rPr>
                <w:b/>
              </w:rPr>
            </w:r>
          </w:p>
          <w:p>
            <w:pPr>
              <w:pStyle w:val="TableParagraph"/>
              <w:rPr>
                <w:b/>
                <w:b/>
              </w:rPr>
            </w:pPr>
            <w:r>
              <w:rPr>
                <w:b/>
              </w:rPr>
            </w:r>
          </w:p>
          <w:p>
            <w:pPr>
              <w:pStyle w:val="TableParagraph"/>
              <w:spacing w:before="223" w:after="0"/>
              <w:rPr>
                <w:b/>
                <w:b/>
              </w:rPr>
            </w:pPr>
            <w:r>
              <w:rPr>
                <w:b/>
              </w:rPr>
            </w:r>
          </w:p>
          <w:p>
            <w:pPr>
              <w:pStyle w:val="TableParagraph"/>
              <w:ind w:left="69" w:hanging="0"/>
              <w:rPr/>
            </w:pPr>
            <w:r>
              <w:rPr>
                <w:b/>
              </w:rPr>
              <w:t>7.3.</w:t>
            </w:r>
            <w:r>
              <w:rPr>
                <w:b/>
                <w:spacing w:val="-7"/>
              </w:rPr>
              <w:t xml:space="preserve"> </w:t>
            </w:r>
            <w:r>
              <w:rPr>
                <w:spacing w:val="-2"/>
              </w:rPr>
              <w:t>…………………………..</w:t>
            </w:r>
          </w:p>
          <w:p>
            <w:pPr>
              <w:pStyle w:val="TableParagraph"/>
              <w:rPr>
                <w:b/>
                <w:b/>
              </w:rPr>
            </w:pPr>
            <w:r>
              <w:rPr>
                <w:b/>
              </w:rPr>
            </w:r>
          </w:p>
          <w:p>
            <w:pPr>
              <w:pStyle w:val="TableParagraph"/>
              <w:spacing w:before="62" w:after="0"/>
              <w:rPr>
                <w:b/>
                <w:b/>
              </w:rPr>
            </w:pPr>
            <w:r>
              <w:rPr>
                <w:b/>
              </w:rPr>
            </w:r>
          </w:p>
          <w:p>
            <w:pPr>
              <w:pStyle w:val="TableParagraph"/>
              <w:ind w:left="69" w:hanging="0"/>
              <w:rPr>
                <w:b/>
                <w:b/>
              </w:rPr>
            </w:pPr>
            <w:r>
              <w:rPr>
                <w:b/>
                <w:u w:val="single"/>
              </w:rPr>
              <w:t>INNI</w:t>
            </w:r>
            <w:r>
              <w:rPr>
                <w:b/>
                <w:spacing w:val="-8"/>
                <w:u w:val="single"/>
              </w:rPr>
              <w:t xml:space="preserve"> </w:t>
            </w:r>
            <w:r>
              <w:rPr>
                <w:b/>
                <w:u w:val="single"/>
              </w:rPr>
              <w:t>UCZESTNICY</w:t>
            </w:r>
            <w:r>
              <w:rPr>
                <w:b/>
                <w:spacing w:val="-7"/>
                <w:u w:val="single"/>
              </w:rPr>
              <w:t xml:space="preserve"> </w:t>
            </w:r>
            <w:r>
              <w:rPr>
                <w:b/>
                <w:u w:val="single"/>
              </w:rPr>
              <w:t>ODBIORU</w:t>
            </w:r>
            <w:r>
              <w:rPr>
                <w:b/>
                <w:spacing w:val="-7"/>
                <w:u w:val="single"/>
              </w:rPr>
              <w:t xml:space="preserve"> </w:t>
            </w:r>
            <w:r>
              <w:rPr>
                <w:b/>
                <w:spacing w:val="-2"/>
                <w:u w:val="single"/>
              </w:rPr>
              <w:t>KOŃCOWEGO:</w:t>
            </w:r>
          </w:p>
          <w:p>
            <w:pPr>
              <w:pStyle w:val="TableParagraph"/>
              <w:rPr>
                <w:b/>
                <w:b/>
              </w:rPr>
            </w:pPr>
            <w:r>
              <w:rPr>
                <w:b/>
              </w:rPr>
            </w:r>
          </w:p>
          <w:p>
            <w:pPr>
              <w:pStyle w:val="TableParagraph"/>
              <w:rPr>
                <w:b/>
                <w:b/>
              </w:rPr>
            </w:pPr>
            <w:r>
              <w:rPr>
                <w:b/>
              </w:rPr>
            </w:r>
          </w:p>
          <w:p>
            <w:pPr>
              <w:pStyle w:val="TableParagraph"/>
              <w:spacing w:before="224" w:after="0"/>
              <w:rPr>
                <w:b/>
                <w:b/>
              </w:rPr>
            </w:pPr>
            <w:r>
              <w:rPr>
                <w:b/>
              </w:rPr>
            </w:r>
          </w:p>
          <w:p>
            <w:pPr>
              <w:pStyle w:val="TableParagraph"/>
              <w:tabs>
                <w:tab w:val="clear" w:pos="720"/>
                <w:tab w:val="left" w:pos="4135" w:leader="none"/>
              </w:tabs>
              <w:ind w:left="69" w:hanging="0"/>
              <w:rPr/>
            </w:pPr>
            <w:r>
              <w:rPr>
                <w:b/>
              </w:rPr>
              <w:t>8.1</w:t>
            </w:r>
            <w:r>
              <w:rPr>
                <w:b/>
                <w:spacing w:val="-5"/>
              </w:rPr>
              <w:t xml:space="preserve"> </w:t>
            </w:r>
            <w:r>
              <w:rPr>
                <w:spacing w:val="-2"/>
              </w:rPr>
              <w:t>…………………………….</w:t>
            </w:r>
            <w:r>
              <w:rPr/>
              <w:tab/>
            </w:r>
            <w:r>
              <w:rPr>
                <w:b/>
              </w:rPr>
              <w:t>8.2</w:t>
            </w:r>
            <w:r>
              <w:rPr>
                <w:b/>
                <w:spacing w:val="-7"/>
              </w:rPr>
              <w:t xml:space="preserve"> </w:t>
            </w:r>
            <w:r>
              <w:rPr>
                <w:spacing w:val="-2"/>
              </w:rPr>
              <w:t>…………………………….</w:t>
            </w:r>
          </w:p>
        </w:tc>
      </w:tr>
    </w:tbl>
    <w:p>
      <w:pPr>
        <w:pStyle w:val="Tretekstu"/>
        <w:jc w:val="left"/>
        <w:rPr/>
      </w:pPr>
      <w:r>
        <w:rPr/>
      </w:r>
    </w:p>
    <w:sectPr>
      <w:headerReference w:type="default" r:id="rId10"/>
      <w:footerReference w:type="default" r:id="rId11"/>
      <w:type w:val="continuous"/>
      <w:pgSz w:w="11906" w:h="16838"/>
      <w:pgMar w:left="440" w:right="760" w:header="0" w:top="1920" w:footer="1002" w:bottom="120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roman"/>
    <w:pitch w:val="default"/>
  </w:font>
  <w:font w:name="Cambria">
    <w:charset w:val="01"/>
    <w:family w:val="roman"/>
    <w:pitch w:val="default"/>
  </w:font>
  <w:font w:name="Symbol">
    <w:charset w:val="01"/>
    <w:family w:val="roman"/>
    <w:pitch w:val="default"/>
  </w:font>
  <w:font w:name="Arial">
    <w:charset w:val="01"/>
    <w:family w:val="roman"/>
    <w:pitch w:val="default"/>
  </w:font>
  <w:font w:name="Times New Roman">
    <w:charset w:val="01"/>
    <w:family w:val="roman"/>
    <w:pitch w:val="default"/>
  </w:font>
  <w:font w:name="Aptos Narrow">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retekstu"/>
      <w:spacing w:lineRule="auto" w:line="12"/>
      <w:jc w:val="left"/>
      <w:rPr>
        <w:sz w:val="20"/>
      </w:rPr>
    </w:pPr>
    <w:r>
      <w:rPr>
        <w:sz w:val="20"/>
      </w:rPr>
      <mc:AlternateContent>
        <mc:Choice Requires="wps">
          <w:drawing>
            <wp:anchor behindDoc="1" distT="0" distB="0" distL="0" distR="0" simplePos="0" locked="0" layoutInCell="1" allowOverlap="1" relativeHeight="3" wp14:anchorId="16F292C1">
              <wp:simplePos x="0" y="0"/>
              <wp:positionH relativeFrom="page">
                <wp:posOffset>3670300</wp:posOffset>
              </wp:positionH>
              <wp:positionV relativeFrom="page">
                <wp:posOffset>9916160</wp:posOffset>
              </wp:positionV>
              <wp:extent cx="233045" cy="166370"/>
              <wp:effectExtent l="0" t="0" r="0" b="0"/>
              <wp:wrapNone/>
              <wp:docPr id="5" name="Textbox 1"/>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fillRef idx="0"/>
                      <a:effectRef idx="0"/>
                      <a:fontRef idx="minor"/>
                    </wps:style>
                    <wps:txbx>
                      <w:txbxContent>
                        <w:p>
                          <w:pPr>
                            <w:pStyle w:val="Tretekstu"/>
                            <w:spacing w:lineRule="exact" w:line="245"/>
                            <w:ind w:left="60" w:hanging="0"/>
                            <w:jc w:val="left"/>
                            <w:rPr>
                              <w:color w:val="auto"/>
                            </w:rPr>
                          </w:pPr>
                          <w:r>
                            <w:rPr>
                              <w:rFonts w:ascii="Calibri" w:hAnsi="Calibri"/>
                              <w:color w:val="auto"/>
                              <w:spacing w:val="-5"/>
                            </w:rPr>
                            <w:fldChar w:fldCharType="begin"/>
                          </w:r>
                          <w:r>
                            <w:rPr>
                              <w:spacing w:val="-5"/>
                              <w:rFonts w:ascii="Calibri" w:hAnsi="Calibri"/>
                            </w:rPr>
                            <w:instrText> PAGE </w:instrText>
                          </w:r>
                          <w:r>
                            <w:rPr>
                              <w:spacing w:val="-5"/>
                              <w:rFonts w:ascii="Calibri" w:hAnsi="Calibri"/>
                            </w:rPr>
                            <w:fldChar w:fldCharType="separate"/>
                          </w:r>
                          <w:r>
                            <w:rPr>
                              <w:spacing w:val="-5"/>
                              <w:rFonts w:ascii="Calibri" w:hAnsi="Calibri"/>
                            </w:rPr>
                            <w:t>1</w:t>
                          </w:r>
                          <w:r>
                            <w:rPr>
                              <w:spacing w:val="-5"/>
                              <w:rFonts w:ascii="Calibri" w:hAnsi="Calibri"/>
                            </w:rPr>
                            <w:fldChar w:fldCharType="end"/>
                          </w:r>
                        </w:p>
                      </w:txbxContent>
                    </wps:txbx>
                    <wps:bodyPr lIns="0" rIns="0" tIns="0" bIns="0">
                      <a:noAutofit/>
                    </wps:bodyPr>
                  </wps:wsp>
                </a:graphicData>
              </a:graphic>
            </wp:anchor>
          </w:drawing>
        </mc:Choice>
        <mc:Fallback>
          <w:pict>
            <v:rect id="shape_0" ID="Textbox 1" stroked="f" style="position:absolute;margin-left:289pt;margin-top:780.8pt;width:18.25pt;height:13pt;mso-position-horizontal-relative:page;mso-position-vertical-relative:page" wp14:anchorId="16F292C1">
              <w10:wrap type="square"/>
              <v:fill o:detectmouseclick="t" on="false"/>
              <v:stroke color="#3465a4" joinstyle="round" endcap="flat"/>
              <v:textbox>
                <w:txbxContent>
                  <w:p>
                    <w:pPr>
                      <w:pStyle w:val="Tretekstu"/>
                      <w:spacing w:lineRule="exact" w:line="245"/>
                      <w:ind w:left="60" w:hanging="0"/>
                      <w:jc w:val="left"/>
                      <w:rPr>
                        <w:color w:val="auto"/>
                      </w:rPr>
                    </w:pPr>
                    <w:r>
                      <w:rPr>
                        <w:rFonts w:ascii="Calibri" w:hAnsi="Calibri"/>
                        <w:color w:val="auto"/>
                        <w:spacing w:val="-5"/>
                      </w:rPr>
                      <w:fldChar w:fldCharType="begin"/>
                    </w:r>
                    <w:r>
                      <w:rPr>
                        <w:spacing w:val="-5"/>
                        <w:rFonts w:ascii="Calibri" w:hAnsi="Calibri"/>
                      </w:rPr>
                      <w:instrText> PAGE </w:instrText>
                    </w:r>
                    <w:r>
                      <w:rPr>
                        <w:spacing w:val="-5"/>
                        <w:rFonts w:ascii="Calibri" w:hAnsi="Calibri"/>
                      </w:rPr>
                      <w:fldChar w:fldCharType="separate"/>
                    </w:r>
                    <w:r>
                      <w:rPr>
                        <w:spacing w:val="-5"/>
                        <w:rFonts w:ascii="Calibri" w:hAnsi="Calibri"/>
                      </w:rPr>
                      <w:t>1</w:t>
                    </w:r>
                    <w:r>
                      <w:rPr>
                        <w:spacing w:val="-5"/>
                        <w:rFonts w:ascii="Calibri" w:hAnsi="Calibri"/>
                      </w:rP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1970" w:hanging="428"/>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852" w:hanging="428"/>
      </w:pPr>
      <w:rPr>
        <w:rFonts w:ascii="Symbol" w:hAnsi="Symbol" w:cs="Symbol" w:hint="default"/>
        <w:lang w:val="pl-PL" w:eastAsia="en-US" w:bidi="ar-SA"/>
      </w:rPr>
    </w:lvl>
    <w:lvl w:ilvl="2">
      <w:start w:val="1"/>
      <w:numFmt w:val="bullet"/>
      <w:lvlText w:val=""/>
      <w:lvlJc w:val="left"/>
      <w:pPr>
        <w:ind w:left="3725" w:hanging="428"/>
      </w:pPr>
      <w:rPr>
        <w:rFonts w:ascii="Symbol" w:hAnsi="Symbol" w:cs="Symbol" w:hint="default"/>
        <w:lang w:val="pl-PL" w:eastAsia="en-US" w:bidi="ar-SA"/>
      </w:rPr>
    </w:lvl>
    <w:lvl w:ilvl="3">
      <w:start w:val="1"/>
      <w:numFmt w:val="bullet"/>
      <w:lvlText w:val=""/>
      <w:lvlJc w:val="left"/>
      <w:pPr>
        <w:ind w:left="4597" w:hanging="428"/>
      </w:pPr>
      <w:rPr>
        <w:rFonts w:ascii="Symbol" w:hAnsi="Symbol" w:cs="Symbol" w:hint="default"/>
        <w:lang w:val="pl-PL" w:eastAsia="en-US" w:bidi="ar-SA"/>
      </w:rPr>
    </w:lvl>
    <w:lvl w:ilvl="4">
      <w:start w:val="1"/>
      <w:numFmt w:val="bullet"/>
      <w:lvlText w:val=""/>
      <w:lvlJc w:val="left"/>
      <w:pPr>
        <w:ind w:left="5470" w:hanging="428"/>
      </w:pPr>
      <w:rPr>
        <w:rFonts w:ascii="Symbol" w:hAnsi="Symbol" w:cs="Symbol" w:hint="default"/>
        <w:lang w:val="pl-PL" w:eastAsia="en-US" w:bidi="ar-SA"/>
      </w:rPr>
    </w:lvl>
    <w:lvl w:ilvl="5">
      <w:start w:val="1"/>
      <w:numFmt w:val="bullet"/>
      <w:lvlText w:val=""/>
      <w:lvlJc w:val="left"/>
      <w:pPr>
        <w:ind w:left="6343" w:hanging="428"/>
      </w:pPr>
      <w:rPr>
        <w:rFonts w:ascii="Symbol" w:hAnsi="Symbol" w:cs="Symbol" w:hint="default"/>
        <w:lang w:val="pl-PL" w:eastAsia="en-US" w:bidi="ar-SA"/>
      </w:rPr>
    </w:lvl>
    <w:lvl w:ilvl="6">
      <w:start w:val="1"/>
      <w:numFmt w:val="bullet"/>
      <w:lvlText w:val=""/>
      <w:lvlJc w:val="left"/>
      <w:pPr>
        <w:ind w:left="7215" w:hanging="428"/>
      </w:pPr>
      <w:rPr>
        <w:rFonts w:ascii="Symbol" w:hAnsi="Symbol" w:cs="Symbol" w:hint="default"/>
        <w:lang w:val="pl-PL" w:eastAsia="en-US" w:bidi="ar-SA"/>
      </w:rPr>
    </w:lvl>
    <w:lvl w:ilvl="7">
      <w:start w:val="1"/>
      <w:numFmt w:val="bullet"/>
      <w:lvlText w:val=""/>
      <w:lvlJc w:val="left"/>
      <w:pPr>
        <w:ind w:left="8088" w:hanging="428"/>
      </w:pPr>
      <w:rPr>
        <w:rFonts w:ascii="Symbol" w:hAnsi="Symbol" w:cs="Symbol" w:hint="default"/>
        <w:lang w:val="pl-PL" w:eastAsia="en-US" w:bidi="ar-SA"/>
      </w:rPr>
    </w:lvl>
    <w:lvl w:ilvl="8">
      <w:start w:val="1"/>
      <w:numFmt w:val="bullet"/>
      <w:lvlText w:val=""/>
      <w:lvlJc w:val="left"/>
      <w:pPr>
        <w:ind w:left="8961" w:hanging="428"/>
      </w:pPr>
      <w:rPr>
        <w:rFonts w:ascii="Symbol" w:hAnsi="Symbol" w:cs="Symbol" w:hint="default"/>
        <w:lang w:val="pl-PL" w:eastAsia="en-US" w:bidi="ar-SA"/>
      </w:rPr>
    </w:lvl>
  </w:abstractNum>
  <w:abstractNum w:abstractNumId="2">
    <w:lvl w:ilvl="0">
      <w:start w:val="7"/>
      <w:numFmt w:val="decimal"/>
      <w:lvlText w:val="%1"/>
      <w:lvlJc w:val="left"/>
      <w:pPr>
        <w:ind w:left="477" w:hanging="408"/>
      </w:pPr>
      <w:rPr>
        <w:lang w:val="pl-PL" w:eastAsia="en-US" w:bidi="ar-SA"/>
      </w:rPr>
    </w:lvl>
    <w:lvl w:ilvl="1">
      <w:start w:val="1"/>
      <w:numFmt w:val="decimal"/>
      <w:lvlText w:val="%1.%2."/>
      <w:lvlJc w:val="left"/>
      <w:pPr>
        <w:ind w:left="477" w:hanging="408"/>
      </w:pPr>
      <w:rPr>
        <w:sz w:val="22"/>
        <w:spacing w:val="-2"/>
        <w:i w:val="false"/>
        <w:b/>
        <w:szCs w:val="22"/>
        <w:iCs w:val="false"/>
        <w:bCs/>
        <w:w w:val="100"/>
        <w:rFonts w:eastAsia="Cambria" w:cs="Cambria"/>
        <w:lang w:val="pl-PL" w:eastAsia="en-US" w:bidi="ar-SA"/>
      </w:rPr>
    </w:lvl>
    <w:lvl w:ilvl="2">
      <w:start w:val="1"/>
      <w:numFmt w:val="bullet"/>
      <w:lvlText w:val=""/>
      <w:lvlJc w:val="left"/>
      <w:pPr>
        <w:ind w:left="2150" w:hanging="408"/>
      </w:pPr>
      <w:rPr>
        <w:rFonts w:ascii="Symbol" w:hAnsi="Symbol" w:cs="Symbol" w:hint="default"/>
        <w:lang w:val="pl-PL" w:eastAsia="en-US" w:bidi="ar-SA"/>
      </w:rPr>
    </w:lvl>
    <w:lvl w:ilvl="3">
      <w:start w:val="1"/>
      <w:numFmt w:val="bullet"/>
      <w:lvlText w:val=""/>
      <w:lvlJc w:val="left"/>
      <w:pPr>
        <w:ind w:left="2985" w:hanging="408"/>
      </w:pPr>
      <w:rPr>
        <w:rFonts w:ascii="Symbol" w:hAnsi="Symbol" w:cs="Symbol" w:hint="default"/>
        <w:lang w:val="pl-PL" w:eastAsia="en-US" w:bidi="ar-SA"/>
      </w:rPr>
    </w:lvl>
    <w:lvl w:ilvl="4">
      <w:start w:val="1"/>
      <w:numFmt w:val="bullet"/>
      <w:lvlText w:val=""/>
      <w:lvlJc w:val="left"/>
      <w:pPr>
        <w:ind w:left="3820" w:hanging="408"/>
      </w:pPr>
      <w:rPr>
        <w:rFonts w:ascii="Symbol" w:hAnsi="Symbol" w:cs="Symbol" w:hint="default"/>
        <w:lang w:val="pl-PL" w:eastAsia="en-US" w:bidi="ar-SA"/>
      </w:rPr>
    </w:lvl>
    <w:lvl w:ilvl="5">
      <w:start w:val="1"/>
      <w:numFmt w:val="bullet"/>
      <w:lvlText w:val=""/>
      <w:lvlJc w:val="left"/>
      <w:pPr>
        <w:ind w:left="4655" w:hanging="408"/>
      </w:pPr>
      <w:rPr>
        <w:rFonts w:ascii="Symbol" w:hAnsi="Symbol" w:cs="Symbol" w:hint="default"/>
        <w:lang w:val="pl-PL" w:eastAsia="en-US" w:bidi="ar-SA"/>
      </w:rPr>
    </w:lvl>
    <w:lvl w:ilvl="6">
      <w:start w:val="1"/>
      <w:numFmt w:val="bullet"/>
      <w:lvlText w:val=""/>
      <w:lvlJc w:val="left"/>
      <w:pPr>
        <w:ind w:left="5490" w:hanging="408"/>
      </w:pPr>
      <w:rPr>
        <w:rFonts w:ascii="Symbol" w:hAnsi="Symbol" w:cs="Symbol" w:hint="default"/>
        <w:lang w:val="pl-PL" w:eastAsia="en-US" w:bidi="ar-SA"/>
      </w:rPr>
    </w:lvl>
    <w:lvl w:ilvl="7">
      <w:start w:val="1"/>
      <w:numFmt w:val="bullet"/>
      <w:lvlText w:val=""/>
      <w:lvlJc w:val="left"/>
      <w:pPr>
        <w:ind w:left="6325" w:hanging="408"/>
      </w:pPr>
      <w:rPr>
        <w:rFonts w:ascii="Symbol" w:hAnsi="Symbol" w:cs="Symbol" w:hint="default"/>
        <w:lang w:val="pl-PL" w:eastAsia="en-US" w:bidi="ar-SA"/>
      </w:rPr>
    </w:lvl>
    <w:lvl w:ilvl="8">
      <w:start w:val="1"/>
      <w:numFmt w:val="bullet"/>
      <w:lvlText w:val=""/>
      <w:lvlJc w:val="left"/>
      <w:pPr>
        <w:ind w:left="7160" w:hanging="408"/>
      </w:pPr>
      <w:rPr>
        <w:rFonts w:ascii="Symbol" w:hAnsi="Symbol" w:cs="Symbol" w:hint="default"/>
        <w:lang w:val="pl-PL" w:eastAsia="en-US" w:bidi="ar-SA"/>
      </w:rPr>
    </w:lvl>
  </w:abstractNum>
  <w:abstractNum w:abstractNumId="3">
    <w:lvl w:ilvl="0">
      <w:start w:val="5"/>
      <w:numFmt w:val="decimal"/>
      <w:lvlText w:val="%1"/>
      <w:lvlJc w:val="left"/>
      <w:pPr>
        <w:ind w:left="477" w:hanging="408"/>
      </w:pPr>
      <w:rPr>
        <w:lang w:val="pl-PL" w:eastAsia="en-US" w:bidi="ar-SA"/>
      </w:rPr>
    </w:lvl>
    <w:lvl w:ilvl="1">
      <w:start w:val="1"/>
      <w:numFmt w:val="decimal"/>
      <w:lvlText w:val="%1.%2."/>
      <w:lvlJc w:val="left"/>
      <w:pPr>
        <w:ind w:left="477" w:hanging="408"/>
      </w:pPr>
      <w:rPr>
        <w:sz w:val="22"/>
        <w:spacing w:val="-2"/>
        <w:i w:val="false"/>
        <w:b/>
        <w:szCs w:val="22"/>
        <w:iCs w:val="false"/>
        <w:bCs/>
        <w:w w:val="100"/>
        <w:rFonts w:eastAsia="Cambria" w:cs="Cambria"/>
        <w:lang w:val="pl-PL" w:eastAsia="en-US" w:bidi="ar-SA"/>
      </w:rPr>
    </w:lvl>
    <w:lvl w:ilvl="2">
      <w:start w:val="1"/>
      <w:numFmt w:val="bullet"/>
      <w:lvlText w:val=""/>
      <w:lvlJc w:val="left"/>
      <w:pPr>
        <w:ind w:left="2150" w:hanging="408"/>
      </w:pPr>
      <w:rPr>
        <w:rFonts w:ascii="Symbol" w:hAnsi="Symbol" w:cs="Symbol" w:hint="default"/>
        <w:lang w:val="pl-PL" w:eastAsia="en-US" w:bidi="ar-SA"/>
      </w:rPr>
    </w:lvl>
    <w:lvl w:ilvl="3">
      <w:start w:val="1"/>
      <w:numFmt w:val="bullet"/>
      <w:lvlText w:val=""/>
      <w:lvlJc w:val="left"/>
      <w:pPr>
        <w:ind w:left="2985" w:hanging="408"/>
      </w:pPr>
      <w:rPr>
        <w:rFonts w:ascii="Symbol" w:hAnsi="Symbol" w:cs="Symbol" w:hint="default"/>
        <w:lang w:val="pl-PL" w:eastAsia="en-US" w:bidi="ar-SA"/>
      </w:rPr>
    </w:lvl>
    <w:lvl w:ilvl="4">
      <w:start w:val="1"/>
      <w:numFmt w:val="bullet"/>
      <w:lvlText w:val=""/>
      <w:lvlJc w:val="left"/>
      <w:pPr>
        <w:ind w:left="3820" w:hanging="408"/>
      </w:pPr>
      <w:rPr>
        <w:rFonts w:ascii="Symbol" w:hAnsi="Symbol" w:cs="Symbol" w:hint="default"/>
        <w:lang w:val="pl-PL" w:eastAsia="en-US" w:bidi="ar-SA"/>
      </w:rPr>
    </w:lvl>
    <w:lvl w:ilvl="5">
      <w:start w:val="1"/>
      <w:numFmt w:val="bullet"/>
      <w:lvlText w:val=""/>
      <w:lvlJc w:val="left"/>
      <w:pPr>
        <w:ind w:left="4655" w:hanging="408"/>
      </w:pPr>
      <w:rPr>
        <w:rFonts w:ascii="Symbol" w:hAnsi="Symbol" w:cs="Symbol" w:hint="default"/>
        <w:lang w:val="pl-PL" w:eastAsia="en-US" w:bidi="ar-SA"/>
      </w:rPr>
    </w:lvl>
    <w:lvl w:ilvl="6">
      <w:start w:val="1"/>
      <w:numFmt w:val="bullet"/>
      <w:lvlText w:val=""/>
      <w:lvlJc w:val="left"/>
      <w:pPr>
        <w:ind w:left="5490" w:hanging="408"/>
      </w:pPr>
      <w:rPr>
        <w:rFonts w:ascii="Symbol" w:hAnsi="Symbol" w:cs="Symbol" w:hint="default"/>
        <w:lang w:val="pl-PL" w:eastAsia="en-US" w:bidi="ar-SA"/>
      </w:rPr>
    </w:lvl>
    <w:lvl w:ilvl="7">
      <w:start w:val="1"/>
      <w:numFmt w:val="bullet"/>
      <w:lvlText w:val=""/>
      <w:lvlJc w:val="left"/>
      <w:pPr>
        <w:ind w:left="6325" w:hanging="408"/>
      </w:pPr>
      <w:rPr>
        <w:rFonts w:ascii="Symbol" w:hAnsi="Symbol" w:cs="Symbol" w:hint="default"/>
        <w:lang w:val="pl-PL" w:eastAsia="en-US" w:bidi="ar-SA"/>
      </w:rPr>
    </w:lvl>
    <w:lvl w:ilvl="8">
      <w:start w:val="1"/>
      <w:numFmt w:val="bullet"/>
      <w:lvlText w:val=""/>
      <w:lvlJc w:val="left"/>
      <w:pPr>
        <w:ind w:left="7160" w:hanging="408"/>
      </w:pPr>
      <w:rPr>
        <w:rFonts w:ascii="Symbol" w:hAnsi="Symbol" w:cs="Symbol" w:hint="default"/>
        <w:lang w:val="pl-PL" w:eastAsia="en-US" w:bidi="ar-SA"/>
      </w:rPr>
    </w:lvl>
  </w:abstractNum>
  <w:abstractNum w:abstractNumId="4">
    <w:lvl w:ilvl="0">
      <w:start w:val="1"/>
      <w:numFmt w:val="decimal"/>
      <w:lvlText w:val="%1."/>
      <w:lvlJc w:val="left"/>
      <w:pPr>
        <w:ind w:left="365" w:hanging="209"/>
      </w:pPr>
      <w:rPr>
        <w:sz w:val="22"/>
        <w:spacing w:val="0"/>
        <w:i/>
        <w:b/>
        <w:szCs w:val="22"/>
        <w:iCs/>
        <w:bCs w:val="false"/>
        <w:w w:val="100"/>
        <w:rFonts w:eastAsia="Cambria" w:cs="Cambria"/>
        <w:lang w:val="pl-PL" w:eastAsia="en-US" w:bidi="ar-SA"/>
      </w:rPr>
    </w:lvl>
    <w:lvl w:ilvl="1">
      <w:start w:val="1"/>
      <w:numFmt w:val="bullet"/>
      <w:lvlText w:val=""/>
      <w:lvlJc w:val="left"/>
      <w:pPr>
        <w:ind w:left="1195" w:hanging="209"/>
      </w:pPr>
      <w:rPr>
        <w:rFonts w:ascii="Symbol" w:hAnsi="Symbol" w:cs="Symbol" w:hint="default"/>
        <w:lang w:val="pl-PL" w:eastAsia="en-US" w:bidi="ar-SA"/>
      </w:rPr>
    </w:lvl>
    <w:lvl w:ilvl="2">
      <w:start w:val="1"/>
      <w:numFmt w:val="bullet"/>
      <w:lvlText w:val=""/>
      <w:lvlJc w:val="left"/>
      <w:pPr>
        <w:ind w:left="2031" w:hanging="209"/>
      </w:pPr>
      <w:rPr>
        <w:rFonts w:ascii="Symbol" w:hAnsi="Symbol" w:cs="Symbol" w:hint="default"/>
        <w:lang w:val="pl-PL" w:eastAsia="en-US" w:bidi="ar-SA"/>
      </w:rPr>
    </w:lvl>
    <w:lvl w:ilvl="3">
      <w:start w:val="1"/>
      <w:numFmt w:val="bullet"/>
      <w:lvlText w:val=""/>
      <w:lvlJc w:val="left"/>
      <w:pPr>
        <w:ind w:left="2867" w:hanging="209"/>
      </w:pPr>
      <w:rPr>
        <w:rFonts w:ascii="Symbol" w:hAnsi="Symbol" w:cs="Symbol" w:hint="default"/>
        <w:lang w:val="pl-PL" w:eastAsia="en-US" w:bidi="ar-SA"/>
      </w:rPr>
    </w:lvl>
    <w:lvl w:ilvl="4">
      <w:start w:val="1"/>
      <w:numFmt w:val="bullet"/>
      <w:lvlText w:val=""/>
      <w:lvlJc w:val="left"/>
      <w:pPr>
        <w:ind w:left="3703" w:hanging="209"/>
      </w:pPr>
      <w:rPr>
        <w:rFonts w:ascii="Symbol" w:hAnsi="Symbol" w:cs="Symbol" w:hint="default"/>
        <w:lang w:val="pl-PL" w:eastAsia="en-US" w:bidi="ar-SA"/>
      </w:rPr>
    </w:lvl>
    <w:lvl w:ilvl="5">
      <w:start w:val="1"/>
      <w:numFmt w:val="bullet"/>
      <w:lvlText w:val=""/>
      <w:lvlJc w:val="left"/>
      <w:pPr>
        <w:ind w:left="4539" w:hanging="209"/>
      </w:pPr>
      <w:rPr>
        <w:rFonts w:ascii="Symbol" w:hAnsi="Symbol" w:cs="Symbol" w:hint="default"/>
        <w:lang w:val="pl-PL" w:eastAsia="en-US" w:bidi="ar-SA"/>
      </w:rPr>
    </w:lvl>
    <w:lvl w:ilvl="6">
      <w:start w:val="1"/>
      <w:numFmt w:val="bullet"/>
      <w:lvlText w:val=""/>
      <w:lvlJc w:val="left"/>
      <w:pPr>
        <w:ind w:left="5374" w:hanging="209"/>
      </w:pPr>
      <w:rPr>
        <w:rFonts w:ascii="Symbol" w:hAnsi="Symbol" w:cs="Symbol" w:hint="default"/>
        <w:lang w:val="pl-PL" w:eastAsia="en-US" w:bidi="ar-SA"/>
      </w:rPr>
    </w:lvl>
    <w:lvl w:ilvl="7">
      <w:start w:val="1"/>
      <w:numFmt w:val="bullet"/>
      <w:lvlText w:val=""/>
      <w:lvlJc w:val="left"/>
      <w:pPr>
        <w:ind w:left="6210" w:hanging="209"/>
      </w:pPr>
      <w:rPr>
        <w:rFonts w:ascii="Symbol" w:hAnsi="Symbol" w:cs="Symbol" w:hint="default"/>
        <w:lang w:val="pl-PL" w:eastAsia="en-US" w:bidi="ar-SA"/>
      </w:rPr>
    </w:lvl>
    <w:lvl w:ilvl="8">
      <w:start w:val="1"/>
      <w:numFmt w:val="bullet"/>
      <w:lvlText w:val=""/>
      <w:lvlJc w:val="left"/>
      <w:pPr>
        <w:ind w:left="7046" w:hanging="209"/>
      </w:pPr>
      <w:rPr>
        <w:rFonts w:ascii="Symbol" w:hAnsi="Symbol" w:cs="Symbol" w:hint="default"/>
        <w:lang w:val="pl-PL" w:eastAsia="en-US" w:bidi="ar-SA"/>
      </w:rPr>
    </w:lvl>
  </w:abstractNum>
  <w:abstractNum w:abstractNumId="5">
    <w:lvl w:ilvl="0">
      <w:start w:val="1"/>
      <w:numFmt w:val="decimal"/>
      <w:lvlText w:val="%1."/>
      <w:lvlJc w:val="left"/>
      <w:pPr>
        <w:ind w:left="976" w:hanging="361"/>
      </w:pPr>
      <w:rPr>
        <w:sz w:val="22"/>
        <w:spacing w:val="-1"/>
        <w:i w:val="false"/>
        <w:b w:val="false"/>
        <w:szCs w:val="22"/>
        <w:iCs w:val="false"/>
        <w:bCs w:val="false"/>
        <w:w w:val="100"/>
        <w:rFonts w:eastAsia="Cambria" w:cs="Cambria"/>
        <w:lang w:val="pl-PL" w:eastAsia="en-US" w:bidi="ar-SA"/>
      </w:rPr>
    </w:lvl>
    <w:lvl w:ilvl="1">
      <w:start w:val="1"/>
      <w:numFmt w:val="bullet"/>
      <w:lvlText w:val=""/>
      <w:lvlJc w:val="left"/>
      <w:pPr>
        <w:ind w:left="1952" w:hanging="361"/>
      </w:pPr>
      <w:rPr>
        <w:rFonts w:ascii="Symbol" w:hAnsi="Symbol" w:cs="Symbol" w:hint="default"/>
        <w:lang w:val="pl-PL" w:eastAsia="en-US" w:bidi="ar-SA"/>
      </w:rPr>
    </w:lvl>
    <w:lvl w:ilvl="2">
      <w:start w:val="1"/>
      <w:numFmt w:val="bullet"/>
      <w:lvlText w:val=""/>
      <w:lvlJc w:val="left"/>
      <w:pPr>
        <w:ind w:left="2925" w:hanging="361"/>
      </w:pPr>
      <w:rPr>
        <w:rFonts w:ascii="Symbol" w:hAnsi="Symbol" w:cs="Symbol" w:hint="default"/>
        <w:lang w:val="pl-PL" w:eastAsia="en-US" w:bidi="ar-SA"/>
      </w:rPr>
    </w:lvl>
    <w:lvl w:ilvl="3">
      <w:start w:val="1"/>
      <w:numFmt w:val="bullet"/>
      <w:lvlText w:val=""/>
      <w:lvlJc w:val="left"/>
      <w:pPr>
        <w:ind w:left="3897" w:hanging="361"/>
      </w:pPr>
      <w:rPr>
        <w:rFonts w:ascii="Symbol" w:hAnsi="Symbol" w:cs="Symbol" w:hint="default"/>
        <w:lang w:val="pl-PL" w:eastAsia="en-US" w:bidi="ar-SA"/>
      </w:rPr>
    </w:lvl>
    <w:lvl w:ilvl="4">
      <w:start w:val="1"/>
      <w:numFmt w:val="bullet"/>
      <w:lvlText w:val=""/>
      <w:lvlJc w:val="left"/>
      <w:pPr>
        <w:ind w:left="4870" w:hanging="361"/>
      </w:pPr>
      <w:rPr>
        <w:rFonts w:ascii="Symbol" w:hAnsi="Symbol" w:cs="Symbol" w:hint="default"/>
        <w:lang w:val="pl-PL" w:eastAsia="en-US" w:bidi="ar-SA"/>
      </w:rPr>
    </w:lvl>
    <w:lvl w:ilvl="5">
      <w:start w:val="1"/>
      <w:numFmt w:val="bullet"/>
      <w:lvlText w:val=""/>
      <w:lvlJc w:val="left"/>
      <w:pPr>
        <w:ind w:left="5843" w:hanging="361"/>
      </w:pPr>
      <w:rPr>
        <w:rFonts w:ascii="Symbol" w:hAnsi="Symbol" w:cs="Symbol" w:hint="default"/>
        <w:lang w:val="pl-PL" w:eastAsia="en-US" w:bidi="ar-SA"/>
      </w:rPr>
    </w:lvl>
    <w:lvl w:ilvl="6">
      <w:start w:val="1"/>
      <w:numFmt w:val="bullet"/>
      <w:lvlText w:val=""/>
      <w:lvlJc w:val="left"/>
      <w:pPr>
        <w:ind w:left="6815" w:hanging="361"/>
      </w:pPr>
      <w:rPr>
        <w:rFonts w:ascii="Symbol" w:hAnsi="Symbol" w:cs="Symbol" w:hint="default"/>
        <w:lang w:val="pl-PL" w:eastAsia="en-US" w:bidi="ar-SA"/>
      </w:rPr>
    </w:lvl>
    <w:lvl w:ilvl="7">
      <w:start w:val="1"/>
      <w:numFmt w:val="bullet"/>
      <w:lvlText w:val=""/>
      <w:lvlJc w:val="left"/>
      <w:pPr>
        <w:ind w:left="7788" w:hanging="361"/>
      </w:pPr>
      <w:rPr>
        <w:rFonts w:ascii="Symbol" w:hAnsi="Symbol" w:cs="Symbol" w:hint="default"/>
        <w:lang w:val="pl-PL" w:eastAsia="en-US" w:bidi="ar-SA"/>
      </w:rPr>
    </w:lvl>
    <w:lvl w:ilvl="8">
      <w:start w:val="1"/>
      <w:numFmt w:val="bullet"/>
      <w:lvlText w:val=""/>
      <w:lvlJc w:val="left"/>
      <w:pPr>
        <w:ind w:left="8761" w:hanging="361"/>
      </w:pPr>
      <w:rPr>
        <w:rFonts w:ascii="Symbol" w:hAnsi="Symbol" w:cs="Symbol" w:hint="default"/>
        <w:lang w:val="pl-PL" w:eastAsia="en-US" w:bidi="ar-SA"/>
      </w:rPr>
    </w:lvl>
  </w:abstractNum>
  <w:abstractNum w:abstractNumId="6">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204" w:hanging="284"/>
      </w:pPr>
      <w:rPr>
        <w:rFonts w:ascii="Symbol" w:hAnsi="Symbol" w:cs="Symbol" w:hint="default"/>
        <w:lang w:val="pl-PL" w:eastAsia="en-US" w:bidi="ar-SA"/>
      </w:rPr>
    </w:lvl>
    <w:lvl w:ilvl="2">
      <w:start w:val="1"/>
      <w:numFmt w:val="bullet"/>
      <w:lvlText w:val=""/>
      <w:lvlJc w:val="left"/>
      <w:pPr>
        <w:ind w:left="3149" w:hanging="284"/>
      </w:pPr>
      <w:rPr>
        <w:rFonts w:ascii="Symbol" w:hAnsi="Symbol" w:cs="Symbol" w:hint="default"/>
        <w:lang w:val="pl-PL" w:eastAsia="en-US" w:bidi="ar-SA"/>
      </w:rPr>
    </w:lvl>
    <w:lvl w:ilvl="3">
      <w:start w:val="1"/>
      <w:numFmt w:val="bullet"/>
      <w:lvlText w:val=""/>
      <w:lvlJc w:val="left"/>
      <w:pPr>
        <w:ind w:left="4093" w:hanging="284"/>
      </w:pPr>
      <w:rPr>
        <w:rFonts w:ascii="Symbol" w:hAnsi="Symbol" w:cs="Symbol" w:hint="default"/>
        <w:lang w:val="pl-PL" w:eastAsia="en-US" w:bidi="ar-SA"/>
      </w:rPr>
    </w:lvl>
    <w:lvl w:ilvl="4">
      <w:start w:val="1"/>
      <w:numFmt w:val="bullet"/>
      <w:lvlText w:val=""/>
      <w:lvlJc w:val="left"/>
      <w:pPr>
        <w:ind w:left="5038" w:hanging="284"/>
      </w:pPr>
      <w:rPr>
        <w:rFonts w:ascii="Symbol" w:hAnsi="Symbol" w:cs="Symbol" w:hint="default"/>
        <w:lang w:val="pl-PL" w:eastAsia="en-US" w:bidi="ar-SA"/>
      </w:rPr>
    </w:lvl>
    <w:lvl w:ilvl="5">
      <w:start w:val="1"/>
      <w:numFmt w:val="bullet"/>
      <w:lvlText w:val=""/>
      <w:lvlJc w:val="left"/>
      <w:pPr>
        <w:ind w:left="5983" w:hanging="284"/>
      </w:pPr>
      <w:rPr>
        <w:rFonts w:ascii="Symbol" w:hAnsi="Symbol" w:cs="Symbol" w:hint="default"/>
        <w:lang w:val="pl-PL" w:eastAsia="en-US" w:bidi="ar-SA"/>
      </w:rPr>
    </w:lvl>
    <w:lvl w:ilvl="6">
      <w:start w:val="1"/>
      <w:numFmt w:val="bullet"/>
      <w:lvlText w:val=""/>
      <w:lvlJc w:val="left"/>
      <w:pPr>
        <w:ind w:left="6927" w:hanging="284"/>
      </w:pPr>
      <w:rPr>
        <w:rFonts w:ascii="Symbol" w:hAnsi="Symbol" w:cs="Symbol" w:hint="default"/>
        <w:lang w:val="pl-PL" w:eastAsia="en-US" w:bidi="ar-SA"/>
      </w:rPr>
    </w:lvl>
    <w:lvl w:ilvl="7">
      <w:start w:val="1"/>
      <w:numFmt w:val="bullet"/>
      <w:lvlText w:val=""/>
      <w:lvlJc w:val="left"/>
      <w:pPr>
        <w:ind w:left="7872" w:hanging="284"/>
      </w:pPr>
      <w:rPr>
        <w:rFonts w:ascii="Symbol" w:hAnsi="Symbol" w:cs="Symbol" w:hint="default"/>
        <w:lang w:val="pl-PL" w:eastAsia="en-US" w:bidi="ar-SA"/>
      </w:rPr>
    </w:lvl>
    <w:lvl w:ilvl="8">
      <w:start w:val="1"/>
      <w:numFmt w:val="bullet"/>
      <w:lvlText w:val=""/>
      <w:lvlJc w:val="left"/>
      <w:pPr>
        <w:ind w:left="8817" w:hanging="284"/>
      </w:pPr>
      <w:rPr>
        <w:rFonts w:ascii="Symbol" w:hAnsi="Symbol" w:cs="Symbol" w:hint="default"/>
        <w:lang w:val="pl-PL" w:eastAsia="en-US" w:bidi="ar-SA"/>
      </w:rPr>
    </w:lvl>
  </w:abstractNum>
  <w:abstractNum w:abstractNumId="7">
    <w:lvl w:ilvl="0">
      <w:start w:val="1"/>
      <w:numFmt w:val="decimal"/>
      <w:lvlText w:val="%1."/>
      <w:lvlJc w:val="left"/>
      <w:pPr>
        <w:ind w:left="1403" w:hanging="428"/>
      </w:pPr>
      <w:rPr>
        <w:sz w:val="22"/>
        <w:spacing w:val="0"/>
        <w:i w:val="false"/>
        <w:b w:val="false"/>
        <w:szCs w:val="22"/>
        <w:iCs w:val="false"/>
        <w:bCs w:val="false"/>
        <w:w w:val="100"/>
        <w:rFonts w:eastAsia="Cambria" w:cs="Cambria"/>
        <w:lang w:val="pl-PL" w:eastAsia="en-US" w:bidi="ar-SA"/>
      </w:rPr>
    </w:lvl>
    <w:lvl w:ilvl="1">
      <w:start w:val="1"/>
      <w:numFmt w:val="decimal"/>
      <w:lvlText w:val="%1.%2."/>
      <w:lvlJc w:val="left"/>
      <w:pPr>
        <w:ind w:left="2253" w:hanging="557"/>
      </w:pPr>
      <w:rPr>
        <w:sz w:val="22"/>
        <w:spacing w:val="-1"/>
        <w:i w:val="false"/>
        <w:b w:val="false"/>
        <w:szCs w:val="22"/>
        <w:iCs w:val="false"/>
        <w:bCs w:val="false"/>
        <w:w w:val="100"/>
        <w:rFonts w:eastAsia="Cambria" w:cs="Cambria"/>
        <w:lang w:val="pl-PL" w:eastAsia="en-US" w:bidi="ar-SA"/>
      </w:rPr>
    </w:lvl>
    <w:lvl w:ilvl="2">
      <w:start w:val="1"/>
      <w:numFmt w:val="bullet"/>
      <w:lvlText w:val=""/>
      <w:lvlJc w:val="left"/>
      <w:pPr>
        <w:ind w:left="2100" w:hanging="557"/>
      </w:pPr>
      <w:rPr>
        <w:rFonts w:ascii="Symbol" w:hAnsi="Symbol" w:cs="Symbol" w:hint="default"/>
        <w:lang w:val="pl-PL" w:eastAsia="en-US" w:bidi="ar-SA"/>
      </w:rPr>
    </w:lvl>
    <w:lvl w:ilvl="3">
      <w:start w:val="1"/>
      <w:numFmt w:val="bullet"/>
      <w:lvlText w:val=""/>
      <w:lvlJc w:val="left"/>
      <w:pPr>
        <w:ind w:left="2260" w:hanging="557"/>
      </w:pPr>
      <w:rPr>
        <w:rFonts w:ascii="Symbol" w:hAnsi="Symbol" w:cs="Symbol" w:hint="default"/>
        <w:lang w:val="pl-PL" w:eastAsia="en-US" w:bidi="ar-SA"/>
      </w:rPr>
    </w:lvl>
    <w:lvl w:ilvl="4">
      <w:start w:val="1"/>
      <w:numFmt w:val="bullet"/>
      <w:lvlText w:val=""/>
      <w:lvlJc w:val="left"/>
      <w:pPr>
        <w:ind w:left="3466" w:hanging="557"/>
      </w:pPr>
      <w:rPr>
        <w:rFonts w:ascii="Symbol" w:hAnsi="Symbol" w:cs="Symbol" w:hint="default"/>
        <w:lang w:val="pl-PL" w:eastAsia="en-US" w:bidi="ar-SA"/>
      </w:rPr>
    </w:lvl>
    <w:lvl w:ilvl="5">
      <w:start w:val="1"/>
      <w:numFmt w:val="bullet"/>
      <w:lvlText w:val=""/>
      <w:lvlJc w:val="left"/>
      <w:pPr>
        <w:ind w:left="4673" w:hanging="557"/>
      </w:pPr>
      <w:rPr>
        <w:rFonts w:ascii="Symbol" w:hAnsi="Symbol" w:cs="Symbol" w:hint="default"/>
        <w:lang w:val="pl-PL" w:eastAsia="en-US" w:bidi="ar-SA"/>
      </w:rPr>
    </w:lvl>
    <w:lvl w:ilvl="6">
      <w:start w:val="1"/>
      <w:numFmt w:val="bullet"/>
      <w:lvlText w:val=""/>
      <w:lvlJc w:val="left"/>
      <w:pPr>
        <w:ind w:left="5879" w:hanging="557"/>
      </w:pPr>
      <w:rPr>
        <w:rFonts w:ascii="Symbol" w:hAnsi="Symbol" w:cs="Symbol" w:hint="default"/>
        <w:lang w:val="pl-PL" w:eastAsia="en-US" w:bidi="ar-SA"/>
      </w:rPr>
    </w:lvl>
    <w:lvl w:ilvl="7">
      <w:start w:val="1"/>
      <w:numFmt w:val="bullet"/>
      <w:lvlText w:val=""/>
      <w:lvlJc w:val="left"/>
      <w:pPr>
        <w:ind w:left="7086" w:hanging="557"/>
      </w:pPr>
      <w:rPr>
        <w:rFonts w:ascii="Symbol" w:hAnsi="Symbol" w:cs="Symbol" w:hint="default"/>
        <w:lang w:val="pl-PL" w:eastAsia="en-US" w:bidi="ar-SA"/>
      </w:rPr>
    </w:lvl>
    <w:lvl w:ilvl="8">
      <w:start w:val="1"/>
      <w:numFmt w:val="bullet"/>
      <w:lvlText w:val=""/>
      <w:lvlJc w:val="left"/>
      <w:pPr>
        <w:ind w:left="8293" w:hanging="557"/>
      </w:pPr>
      <w:rPr>
        <w:rFonts w:ascii="Symbol" w:hAnsi="Symbol" w:cs="Symbol" w:hint="default"/>
        <w:lang w:val="pl-PL" w:eastAsia="en-US" w:bidi="ar-SA"/>
      </w:rPr>
    </w:lvl>
  </w:abstractNum>
  <w:abstractNum w:abstractNumId="8">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204" w:hanging="284"/>
      </w:pPr>
      <w:rPr>
        <w:rFonts w:ascii="Symbol" w:hAnsi="Symbol" w:cs="Symbol" w:hint="default"/>
        <w:lang w:val="pl-PL" w:eastAsia="en-US" w:bidi="ar-SA"/>
      </w:rPr>
    </w:lvl>
    <w:lvl w:ilvl="2">
      <w:start w:val="1"/>
      <w:numFmt w:val="bullet"/>
      <w:lvlText w:val=""/>
      <w:lvlJc w:val="left"/>
      <w:pPr>
        <w:ind w:left="3149" w:hanging="284"/>
      </w:pPr>
      <w:rPr>
        <w:rFonts w:ascii="Symbol" w:hAnsi="Symbol" w:cs="Symbol" w:hint="default"/>
        <w:lang w:val="pl-PL" w:eastAsia="en-US" w:bidi="ar-SA"/>
      </w:rPr>
    </w:lvl>
    <w:lvl w:ilvl="3">
      <w:start w:val="1"/>
      <w:numFmt w:val="bullet"/>
      <w:lvlText w:val=""/>
      <w:lvlJc w:val="left"/>
      <w:pPr>
        <w:ind w:left="4093" w:hanging="284"/>
      </w:pPr>
      <w:rPr>
        <w:rFonts w:ascii="Symbol" w:hAnsi="Symbol" w:cs="Symbol" w:hint="default"/>
        <w:lang w:val="pl-PL" w:eastAsia="en-US" w:bidi="ar-SA"/>
      </w:rPr>
    </w:lvl>
    <w:lvl w:ilvl="4">
      <w:start w:val="1"/>
      <w:numFmt w:val="bullet"/>
      <w:lvlText w:val=""/>
      <w:lvlJc w:val="left"/>
      <w:pPr>
        <w:ind w:left="5038" w:hanging="284"/>
      </w:pPr>
      <w:rPr>
        <w:rFonts w:ascii="Symbol" w:hAnsi="Symbol" w:cs="Symbol" w:hint="default"/>
        <w:lang w:val="pl-PL" w:eastAsia="en-US" w:bidi="ar-SA"/>
      </w:rPr>
    </w:lvl>
    <w:lvl w:ilvl="5">
      <w:start w:val="1"/>
      <w:numFmt w:val="bullet"/>
      <w:lvlText w:val=""/>
      <w:lvlJc w:val="left"/>
      <w:pPr>
        <w:ind w:left="5983" w:hanging="284"/>
      </w:pPr>
      <w:rPr>
        <w:rFonts w:ascii="Symbol" w:hAnsi="Symbol" w:cs="Symbol" w:hint="default"/>
        <w:lang w:val="pl-PL" w:eastAsia="en-US" w:bidi="ar-SA"/>
      </w:rPr>
    </w:lvl>
    <w:lvl w:ilvl="6">
      <w:start w:val="1"/>
      <w:numFmt w:val="bullet"/>
      <w:lvlText w:val=""/>
      <w:lvlJc w:val="left"/>
      <w:pPr>
        <w:ind w:left="6927" w:hanging="284"/>
      </w:pPr>
      <w:rPr>
        <w:rFonts w:ascii="Symbol" w:hAnsi="Symbol" w:cs="Symbol" w:hint="default"/>
        <w:lang w:val="pl-PL" w:eastAsia="en-US" w:bidi="ar-SA"/>
      </w:rPr>
    </w:lvl>
    <w:lvl w:ilvl="7">
      <w:start w:val="1"/>
      <w:numFmt w:val="bullet"/>
      <w:lvlText w:val=""/>
      <w:lvlJc w:val="left"/>
      <w:pPr>
        <w:ind w:left="7872" w:hanging="284"/>
      </w:pPr>
      <w:rPr>
        <w:rFonts w:ascii="Symbol" w:hAnsi="Symbol" w:cs="Symbol" w:hint="default"/>
        <w:lang w:val="pl-PL" w:eastAsia="en-US" w:bidi="ar-SA"/>
      </w:rPr>
    </w:lvl>
    <w:lvl w:ilvl="8">
      <w:start w:val="1"/>
      <w:numFmt w:val="bullet"/>
      <w:lvlText w:val=""/>
      <w:lvlJc w:val="left"/>
      <w:pPr>
        <w:ind w:left="8817" w:hanging="284"/>
      </w:pPr>
      <w:rPr>
        <w:rFonts w:ascii="Symbol" w:hAnsi="Symbol" w:cs="Symbol" w:hint="default"/>
        <w:lang w:val="pl-PL" w:eastAsia="en-US" w:bidi="ar-SA"/>
      </w:rPr>
    </w:lvl>
  </w:abstractNum>
  <w:abstractNum w:abstractNumId="9">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1542" w:hanging="284"/>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2558" w:hanging="284"/>
      </w:pPr>
      <w:rPr>
        <w:rFonts w:ascii="Symbol" w:hAnsi="Symbol" w:cs="Symbol" w:hint="default"/>
        <w:lang w:val="pl-PL" w:eastAsia="en-US" w:bidi="ar-SA"/>
      </w:rPr>
    </w:lvl>
    <w:lvl w:ilvl="3">
      <w:start w:val="1"/>
      <w:numFmt w:val="bullet"/>
      <w:lvlText w:val=""/>
      <w:lvlJc w:val="left"/>
      <w:pPr>
        <w:ind w:left="3576" w:hanging="284"/>
      </w:pPr>
      <w:rPr>
        <w:rFonts w:ascii="Symbol" w:hAnsi="Symbol" w:cs="Symbol" w:hint="default"/>
        <w:lang w:val="pl-PL" w:eastAsia="en-US" w:bidi="ar-SA"/>
      </w:rPr>
    </w:lvl>
    <w:lvl w:ilvl="4">
      <w:start w:val="1"/>
      <w:numFmt w:val="bullet"/>
      <w:lvlText w:val=""/>
      <w:lvlJc w:val="left"/>
      <w:pPr>
        <w:ind w:left="4595" w:hanging="284"/>
      </w:pPr>
      <w:rPr>
        <w:rFonts w:ascii="Symbol" w:hAnsi="Symbol" w:cs="Symbol" w:hint="default"/>
        <w:lang w:val="pl-PL" w:eastAsia="en-US" w:bidi="ar-SA"/>
      </w:rPr>
    </w:lvl>
    <w:lvl w:ilvl="5">
      <w:start w:val="1"/>
      <w:numFmt w:val="bullet"/>
      <w:lvlText w:val=""/>
      <w:lvlJc w:val="left"/>
      <w:pPr>
        <w:ind w:left="5613" w:hanging="284"/>
      </w:pPr>
      <w:rPr>
        <w:rFonts w:ascii="Symbol" w:hAnsi="Symbol" w:cs="Symbol" w:hint="default"/>
        <w:lang w:val="pl-PL" w:eastAsia="en-US" w:bidi="ar-SA"/>
      </w:rPr>
    </w:lvl>
    <w:lvl w:ilvl="6">
      <w:start w:val="1"/>
      <w:numFmt w:val="bullet"/>
      <w:lvlText w:val=""/>
      <w:lvlJc w:val="left"/>
      <w:pPr>
        <w:ind w:left="6632" w:hanging="284"/>
      </w:pPr>
      <w:rPr>
        <w:rFonts w:ascii="Symbol" w:hAnsi="Symbol" w:cs="Symbol" w:hint="default"/>
        <w:lang w:val="pl-PL" w:eastAsia="en-US" w:bidi="ar-SA"/>
      </w:rPr>
    </w:lvl>
    <w:lvl w:ilvl="7">
      <w:start w:val="1"/>
      <w:numFmt w:val="bullet"/>
      <w:lvlText w:val=""/>
      <w:lvlJc w:val="left"/>
      <w:pPr>
        <w:ind w:left="7650" w:hanging="284"/>
      </w:pPr>
      <w:rPr>
        <w:rFonts w:ascii="Symbol" w:hAnsi="Symbol" w:cs="Symbol" w:hint="default"/>
        <w:lang w:val="pl-PL" w:eastAsia="en-US" w:bidi="ar-SA"/>
      </w:rPr>
    </w:lvl>
    <w:lvl w:ilvl="8">
      <w:start w:val="1"/>
      <w:numFmt w:val="bullet"/>
      <w:lvlText w:val=""/>
      <w:lvlJc w:val="left"/>
      <w:pPr>
        <w:ind w:left="8669" w:hanging="284"/>
      </w:pPr>
      <w:rPr>
        <w:rFonts w:ascii="Symbol" w:hAnsi="Symbol" w:cs="Symbol" w:hint="default"/>
        <w:lang w:val="pl-PL" w:eastAsia="en-US" w:bidi="ar-SA"/>
      </w:rPr>
    </w:lvl>
  </w:abstractNum>
  <w:abstractNum w:abstractNumId="10">
    <w:lvl w:ilvl="0">
      <w:start w:val="1"/>
      <w:numFmt w:val="decimal"/>
      <w:lvlText w:val="%1."/>
      <w:lvlJc w:val="left"/>
      <w:pPr>
        <w:ind w:left="1696" w:hanging="360"/>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600" w:hanging="360"/>
      </w:pPr>
      <w:rPr>
        <w:rFonts w:ascii="Symbol" w:hAnsi="Symbol" w:cs="Symbol" w:hint="default"/>
        <w:lang w:val="pl-PL" w:eastAsia="en-US" w:bidi="ar-SA"/>
      </w:rPr>
    </w:lvl>
    <w:lvl w:ilvl="2">
      <w:start w:val="1"/>
      <w:numFmt w:val="bullet"/>
      <w:lvlText w:val=""/>
      <w:lvlJc w:val="left"/>
      <w:pPr>
        <w:ind w:left="3501" w:hanging="360"/>
      </w:pPr>
      <w:rPr>
        <w:rFonts w:ascii="Symbol" w:hAnsi="Symbol" w:cs="Symbol" w:hint="default"/>
        <w:lang w:val="pl-PL" w:eastAsia="en-US" w:bidi="ar-SA"/>
      </w:rPr>
    </w:lvl>
    <w:lvl w:ilvl="3">
      <w:start w:val="1"/>
      <w:numFmt w:val="bullet"/>
      <w:lvlText w:val=""/>
      <w:lvlJc w:val="left"/>
      <w:pPr>
        <w:ind w:left="4401" w:hanging="360"/>
      </w:pPr>
      <w:rPr>
        <w:rFonts w:ascii="Symbol" w:hAnsi="Symbol" w:cs="Symbol" w:hint="default"/>
        <w:lang w:val="pl-PL" w:eastAsia="en-US" w:bidi="ar-SA"/>
      </w:rPr>
    </w:lvl>
    <w:lvl w:ilvl="4">
      <w:start w:val="1"/>
      <w:numFmt w:val="bullet"/>
      <w:lvlText w:val=""/>
      <w:lvlJc w:val="left"/>
      <w:pPr>
        <w:ind w:left="5302" w:hanging="360"/>
      </w:pPr>
      <w:rPr>
        <w:rFonts w:ascii="Symbol" w:hAnsi="Symbol" w:cs="Symbol" w:hint="default"/>
        <w:lang w:val="pl-PL" w:eastAsia="en-US" w:bidi="ar-SA"/>
      </w:rPr>
    </w:lvl>
    <w:lvl w:ilvl="5">
      <w:start w:val="1"/>
      <w:numFmt w:val="bullet"/>
      <w:lvlText w:val=""/>
      <w:lvlJc w:val="left"/>
      <w:pPr>
        <w:ind w:left="6203" w:hanging="360"/>
      </w:pPr>
      <w:rPr>
        <w:rFonts w:ascii="Symbol" w:hAnsi="Symbol" w:cs="Symbol" w:hint="default"/>
        <w:lang w:val="pl-PL" w:eastAsia="en-US" w:bidi="ar-SA"/>
      </w:rPr>
    </w:lvl>
    <w:lvl w:ilvl="6">
      <w:start w:val="1"/>
      <w:numFmt w:val="bullet"/>
      <w:lvlText w:val=""/>
      <w:lvlJc w:val="left"/>
      <w:pPr>
        <w:ind w:left="7103" w:hanging="360"/>
      </w:pPr>
      <w:rPr>
        <w:rFonts w:ascii="Symbol" w:hAnsi="Symbol" w:cs="Symbol" w:hint="default"/>
        <w:lang w:val="pl-PL" w:eastAsia="en-US" w:bidi="ar-SA"/>
      </w:rPr>
    </w:lvl>
    <w:lvl w:ilvl="7">
      <w:start w:val="1"/>
      <w:numFmt w:val="bullet"/>
      <w:lvlText w:val=""/>
      <w:lvlJc w:val="left"/>
      <w:pPr>
        <w:ind w:left="8004" w:hanging="360"/>
      </w:pPr>
      <w:rPr>
        <w:rFonts w:ascii="Symbol" w:hAnsi="Symbol" w:cs="Symbol" w:hint="default"/>
        <w:lang w:val="pl-PL" w:eastAsia="en-US" w:bidi="ar-SA"/>
      </w:rPr>
    </w:lvl>
    <w:lvl w:ilvl="8">
      <w:start w:val="1"/>
      <w:numFmt w:val="bullet"/>
      <w:lvlText w:val=""/>
      <w:lvlJc w:val="left"/>
      <w:pPr>
        <w:ind w:left="8905" w:hanging="360"/>
      </w:pPr>
      <w:rPr>
        <w:rFonts w:ascii="Symbol" w:hAnsi="Symbol" w:cs="Symbol" w:hint="default"/>
        <w:lang w:val="pl-PL" w:eastAsia="en-US" w:bidi="ar-SA"/>
      </w:rPr>
    </w:lvl>
  </w:abstractNum>
  <w:abstractNum w:abstractNumId="11">
    <w:lvl w:ilvl="0">
      <w:start w:val="1"/>
      <w:numFmt w:val="decimal"/>
      <w:lvlText w:val="%1."/>
      <w:lvlJc w:val="left"/>
      <w:pPr>
        <w:ind w:left="1970" w:hanging="428"/>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852" w:hanging="428"/>
      </w:pPr>
      <w:rPr>
        <w:rFonts w:ascii="Symbol" w:hAnsi="Symbol" w:cs="Symbol" w:hint="default"/>
        <w:lang w:val="pl-PL" w:eastAsia="en-US" w:bidi="ar-SA"/>
      </w:rPr>
    </w:lvl>
    <w:lvl w:ilvl="2">
      <w:start w:val="1"/>
      <w:numFmt w:val="bullet"/>
      <w:lvlText w:val=""/>
      <w:lvlJc w:val="left"/>
      <w:pPr>
        <w:ind w:left="3725" w:hanging="428"/>
      </w:pPr>
      <w:rPr>
        <w:rFonts w:ascii="Symbol" w:hAnsi="Symbol" w:cs="Symbol" w:hint="default"/>
        <w:lang w:val="pl-PL" w:eastAsia="en-US" w:bidi="ar-SA"/>
      </w:rPr>
    </w:lvl>
    <w:lvl w:ilvl="3">
      <w:start w:val="1"/>
      <w:numFmt w:val="bullet"/>
      <w:lvlText w:val=""/>
      <w:lvlJc w:val="left"/>
      <w:pPr>
        <w:ind w:left="4597" w:hanging="428"/>
      </w:pPr>
      <w:rPr>
        <w:rFonts w:ascii="Symbol" w:hAnsi="Symbol" w:cs="Symbol" w:hint="default"/>
        <w:lang w:val="pl-PL" w:eastAsia="en-US" w:bidi="ar-SA"/>
      </w:rPr>
    </w:lvl>
    <w:lvl w:ilvl="4">
      <w:start w:val="1"/>
      <w:numFmt w:val="bullet"/>
      <w:lvlText w:val=""/>
      <w:lvlJc w:val="left"/>
      <w:pPr>
        <w:ind w:left="5470" w:hanging="428"/>
      </w:pPr>
      <w:rPr>
        <w:rFonts w:ascii="Symbol" w:hAnsi="Symbol" w:cs="Symbol" w:hint="default"/>
        <w:lang w:val="pl-PL" w:eastAsia="en-US" w:bidi="ar-SA"/>
      </w:rPr>
    </w:lvl>
    <w:lvl w:ilvl="5">
      <w:start w:val="1"/>
      <w:numFmt w:val="bullet"/>
      <w:lvlText w:val=""/>
      <w:lvlJc w:val="left"/>
      <w:pPr>
        <w:ind w:left="6343" w:hanging="428"/>
      </w:pPr>
      <w:rPr>
        <w:rFonts w:ascii="Symbol" w:hAnsi="Symbol" w:cs="Symbol" w:hint="default"/>
        <w:lang w:val="pl-PL" w:eastAsia="en-US" w:bidi="ar-SA"/>
      </w:rPr>
    </w:lvl>
    <w:lvl w:ilvl="6">
      <w:start w:val="1"/>
      <w:numFmt w:val="bullet"/>
      <w:lvlText w:val=""/>
      <w:lvlJc w:val="left"/>
      <w:pPr>
        <w:ind w:left="7215" w:hanging="428"/>
      </w:pPr>
      <w:rPr>
        <w:rFonts w:ascii="Symbol" w:hAnsi="Symbol" w:cs="Symbol" w:hint="default"/>
        <w:lang w:val="pl-PL" w:eastAsia="en-US" w:bidi="ar-SA"/>
      </w:rPr>
    </w:lvl>
    <w:lvl w:ilvl="7">
      <w:start w:val="1"/>
      <w:numFmt w:val="bullet"/>
      <w:lvlText w:val=""/>
      <w:lvlJc w:val="left"/>
      <w:pPr>
        <w:ind w:left="8088" w:hanging="428"/>
      </w:pPr>
      <w:rPr>
        <w:rFonts w:ascii="Symbol" w:hAnsi="Symbol" w:cs="Symbol" w:hint="default"/>
        <w:lang w:val="pl-PL" w:eastAsia="en-US" w:bidi="ar-SA"/>
      </w:rPr>
    </w:lvl>
    <w:lvl w:ilvl="8">
      <w:start w:val="1"/>
      <w:numFmt w:val="bullet"/>
      <w:lvlText w:val=""/>
      <w:lvlJc w:val="left"/>
      <w:pPr>
        <w:ind w:left="8961" w:hanging="428"/>
      </w:pPr>
      <w:rPr>
        <w:rFonts w:ascii="Symbol" w:hAnsi="Symbol" w:cs="Symbol" w:hint="default"/>
        <w:lang w:val="pl-PL" w:eastAsia="en-US" w:bidi="ar-SA"/>
      </w:rPr>
    </w:lvl>
  </w:abstractNum>
  <w:abstractNum w:abstractNumId="12">
    <w:lvl w:ilvl="0">
      <w:start w:val="2"/>
      <w:numFmt w:val="decimal"/>
      <w:lvlText w:val="%1."/>
      <w:lvlJc w:val="left"/>
      <w:pPr>
        <w:ind w:left="1970" w:hanging="428"/>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852" w:hanging="428"/>
      </w:pPr>
      <w:rPr>
        <w:rFonts w:ascii="Symbol" w:hAnsi="Symbol" w:cs="Symbol" w:hint="default"/>
        <w:lang w:val="pl-PL" w:eastAsia="en-US" w:bidi="ar-SA"/>
      </w:rPr>
    </w:lvl>
    <w:lvl w:ilvl="2">
      <w:start w:val="1"/>
      <w:numFmt w:val="bullet"/>
      <w:lvlText w:val=""/>
      <w:lvlJc w:val="left"/>
      <w:pPr>
        <w:ind w:left="3725" w:hanging="428"/>
      </w:pPr>
      <w:rPr>
        <w:rFonts w:ascii="Symbol" w:hAnsi="Symbol" w:cs="Symbol" w:hint="default"/>
        <w:lang w:val="pl-PL" w:eastAsia="en-US" w:bidi="ar-SA"/>
      </w:rPr>
    </w:lvl>
    <w:lvl w:ilvl="3">
      <w:start w:val="1"/>
      <w:numFmt w:val="bullet"/>
      <w:lvlText w:val=""/>
      <w:lvlJc w:val="left"/>
      <w:pPr>
        <w:ind w:left="4597" w:hanging="428"/>
      </w:pPr>
      <w:rPr>
        <w:rFonts w:ascii="Symbol" w:hAnsi="Symbol" w:cs="Symbol" w:hint="default"/>
        <w:lang w:val="pl-PL" w:eastAsia="en-US" w:bidi="ar-SA"/>
      </w:rPr>
    </w:lvl>
    <w:lvl w:ilvl="4">
      <w:start w:val="1"/>
      <w:numFmt w:val="bullet"/>
      <w:lvlText w:val=""/>
      <w:lvlJc w:val="left"/>
      <w:pPr>
        <w:ind w:left="5470" w:hanging="428"/>
      </w:pPr>
      <w:rPr>
        <w:rFonts w:ascii="Symbol" w:hAnsi="Symbol" w:cs="Symbol" w:hint="default"/>
        <w:lang w:val="pl-PL" w:eastAsia="en-US" w:bidi="ar-SA"/>
      </w:rPr>
    </w:lvl>
    <w:lvl w:ilvl="5">
      <w:start w:val="1"/>
      <w:numFmt w:val="bullet"/>
      <w:lvlText w:val=""/>
      <w:lvlJc w:val="left"/>
      <w:pPr>
        <w:ind w:left="6343" w:hanging="428"/>
      </w:pPr>
      <w:rPr>
        <w:rFonts w:ascii="Symbol" w:hAnsi="Symbol" w:cs="Symbol" w:hint="default"/>
        <w:lang w:val="pl-PL" w:eastAsia="en-US" w:bidi="ar-SA"/>
      </w:rPr>
    </w:lvl>
    <w:lvl w:ilvl="6">
      <w:start w:val="1"/>
      <w:numFmt w:val="bullet"/>
      <w:lvlText w:val=""/>
      <w:lvlJc w:val="left"/>
      <w:pPr>
        <w:ind w:left="7215" w:hanging="428"/>
      </w:pPr>
      <w:rPr>
        <w:rFonts w:ascii="Symbol" w:hAnsi="Symbol" w:cs="Symbol" w:hint="default"/>
        <w:lang w:val="pl-PL" w:eastAsia="en-US" w:bidi="ar-SA"/>
      </w:rPr>
    </w:lvl>
    <w:lvl w:ilvl="7">
      <w:start w:val="1"/>
      <w:numFmt w:val="bullet"/>
      <w:lvlText w:val=""/>
      <w:lvlJc w:val="left"/>
      <w:pPr>
        <w:ind w:left="8088" w:hanging="428"/>
      </w:pPr>
      <w:rPr>
        <w:rFonts w:ascii="Symbol" w:hAnsi="Symbol" w:cs="Symbol" w:hint="default"/>
        <w:lang w:val="pl-PL" w:eastAsia="en-US" w:bidi="ar-SA"/>
      </w:rPr>
    </w:lvl>
    <w:lvl w:ilvl="8">
      <w:start w:val="1"/>
      <w:numFmt w:val="bullet"/>
      <w:lvlText w:val=""/>
      <w:lvlJc w:val="left"/>
      <w:pPr>
        <w:ind w:left="8961" w:hanging="428"/>
      </w:pPr>
      <w:rPr>
        <w:rFonts w:ascii="Symbol" w:hAnsi="Symbol" w:cs="Symbol" w:hint="default"/>
        <w:lang w:val="pl-PL" w:eastAsia="en-US" w:bidi="ar-SA"/>
      </w:rPr>
    </w:lvl>
  </w:abstractNum>
  <w:abstractNum w:abstractNumId="13">
    <w:lvl w:ilvl="0">
      <w:start w:val="1"/>
      <w:numFmt w:val="lowerLetter"/>
      <w:lvlText w:val="%1)"/>
      <w:lvlJc w:val="left"/>
      <w:pPr>
        <w:ind w:left="1970" w:hanging="286"/>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852" w:hanging="286"/>
      </w:pPr>
      <w:rPr>
        <w:rFonts w:ascii="Symbol" w:hAnsi="Symbol" w:cs="Symbol" w:hint="default"/>
        <w:lang w:val="pl-PL" w:eastAsia="en-US" w:bidi="ar-SA"/>
      </w:rPr>
    </w:lvl>
    <w:lvl w:ilvl="2">
      <w:start w:val="1"/>
      <w:numFmt w:val="bullet"/>
      <w:lvlText w:val=""/>
      <w:lvlJc w:val="left"/>
      <w:pPr>
        <w:ind w:left="3725" w:hanging="286"/>
      </w:pPr>
      <w:rPr>
        <w:rFonts w:ascii="Symbol" w:hAnsi="Symbol" w:cs="Symbol" w:hint="default"/>
        <w:lang w:val="pl-PL" w:eastAsia="en-US" w:bidi="ar-SA"/>
      </w:rPr>
    </w:lvl>
    <w:lvl w:ilvl="3">
      <w:start w:val="1"/>
      <w:numFmt w:val="bullet"/>
      <w:lvlText w:val=""/>
      <w:lvlJc w:val="left"/>
      <w:pPr>
        <w:ind w:left="4597" w:hanging="286"/>
      </w:pPr>
      <w:rPr>
        <w:rFonts w:ascii="Symbol" w:hAnsi="Symbol" w:cs="Symbol" w:hint="default"/>
        <w:lang w:val="pl-PL" w:eastAsia="en-US" w:bidi="ar-SA"/>
      </w:rPr>
    </w:lvl>
    <w:lvl w:ilvl="4">
      <w:start w:val="1"/>
      <w:numFmt w:val="bullet"/>
      <w:lvlText w:val=""/>
      <w:lvlJc w:val="left"/>
      <w:pPr>
        <w:ind w:left="5470" w:hanging="286"/>
      </w:pPr>
      <w:rPr>
        <w:rFonts w:ascii="Symbol" w:hAnsi="Symbol" w:cs="Symbol" w:hint="default"/>
        <w:lang w:val="pl-PL" w:eastAsia="en-US" w:bidi="ar-SA"/>
      </w:rPr>
    </w:lvl>
    <w:lvl w:ilvl="5">
      <w:start w:val="1"/>
      <w:numFmt w:val="bullet"/>
      <w:lvlText w:val=""/>
      <w:lvlJc w:val="left"/>
      <w:pPr>
        <w:ind w:left="6343" w:hanging="286"/>
      </w:pPr>
      <w:rPr>
        <w:rFonts w:ascii="Symbol" w:hAnsi="Symbol" w:cs="Symbol" w:hint="default"/>
        <w:lang w:val="pl-PL" w:eastAsia="en-US" w:bidi="ar-SA"/>
      </w:rPr>
    </w:lvl>
    <w:lvl w:ilvl="6">
      <w:start w:val="1"/>
      <w:numFmt w:val="bullet"/>
      <w:lvlText w:val=""/>
      <w:lvlJc w:val="left"/>
      <w:pPr>
        <w:ind w:left="7215" w:hanging="286"/>
      </w:pPr>
      <w:rPr>
        <w:rFonts w:ascii="Symbol" w:hAnsi="Symbol" w:cs="Symbol" w:hint="default"/>
        <w:lang w:val="pl-PL" w:eastAsia="en-US" w:bidi="ar-SA"/>
      </w:rPr>
    </w:lvl>
    <w:lvl w:ilvl="7">
      <w:start w:val="1"/>
      <w:numFmt w:val="bullet"/>
      <w:lvlText w:val=""/>
      <w:lvlJc w:val="left"/>
      <w:pPr>
        <w:ind w:left="8088" w:hanging="286"/>
      </w:pPr>
      <w:rPr>
        <w:rFonts w:ascii="Symbol" w:hAnsi="Symbol" w:cs="Symbol" w:hint="default"/>
        <w:lang w:val="pl-PL" w:eastAsia="en-US" w:bidi="ar-SA"/>
      </w:rPr>
    </w:lvl>
    <w:lvl w:ilvl="8">
      <w:start w:val="1"/>
      <w:numFmt w:val="bullet"/>
      <w:lvlText w:val=""/>
      <w:lvlJc w:val="left"/>
      <w:pPr>
        <w:ind w:left="8961" w:hanging="286"/>
      </w:pPr>
      <w:rPr>
        <w:rFonts w:ascii="Symbol" w:hAnsi="Symbol" w:cs="Symbol" w:hint="default"/>
        <w:lang w:val="pl-PL" w:eastAsia="en-US" w:bidi="ar-SA"/>
      </w:rPr>
    </w:lvl>
  </w:abstractNum>
  <w:abstractNum w:abstractNumId="14">
    <w:lvl w:ilvl="0">
      <w:start w:val="1"/>
      <w:numFmt w:val="decimal"/>
      <w:lvlText w:val="%1."/>
      <w:lvlJc w:val="left"/>
      <w:pPr>
        <w:ind w:left="1259" w:hanging="284"/>
      </w:pPr>
      <w:rPr>
        <w:spacing w:val="0"/>
        <w:b/>
        <w:w w:val="100"/>
        <w:lang w:val="pl-PL" w:eastAsia="en-US" w:bidi="ar-SA"/>
      </w:rPr>
    </w:lvl>
    <w:lvl w:ilvl="1">
      <w:start w:val="1"/>
      <w:numFmt w:val="decimal"/>
      <w:lvlText w:val="%2)"/>
      <w:lvlJc w:val="left"/>
      <w:pPr>
        <w:ind w:left="1684" w:hanging="281"/>
      </w:pPr>
      <w:rPr>
        <w:sz w:val="20"/>
        <w:spacing w:val="0"/>
        <w:w w:val="100"/>
        <w:lang w:val="pl-PL" w:eastAsia="en-US" w:bidi="ar-SA"/>
      </w:rPr>
    </w:lvl>
    <w:lvl w:ilvl="2">
      <w:start w:val="1"/>
      <w:numFmt w:val="decimal"/>
      <w:lvlText w:val="%2.%3"/>
      <w:lvlJc w:val="left"/>
      <w:pPr>
        <w:ind w:left="2109" w:hanging="281"/>
      </w:pPr>
      <w:rPr>
        <w:sz w:val="22"/>
        <w:spacing w:val="-2"/>
        <w:i w:val="false"/>
        <w:b/>
        <w:szCs w:val="22"/>
        <w:iCs w:val="false"/>
        <w:bCs/>
        <w:w w:val="100"/>
        <w:rFonts w:eastAsia="Cambria" w:cs="Cambria"/>
        <w:lang w:val="pl-PL" w:eastAsia="en-US" w:bidi="ar-SA"/>
      </w:rPr>
    </w:lvl>
    <w:lvl w:ilvl="3">
      <w:start w:val="1"/>
      <w:numFmt w:val="bullet"/>
      <w:lvlText w:val=""/>
      <w:lvlJc w:val="left"/>
      <w:pPr>
        <w:ind w:left="2829" w:hanging="281"/>
      </w:pPr>
      <w:rPr>
        <w:rFonts w:ascii="Symbol" w:hAnsi="Symbol" w:cs="Symbol" w:hint="default"/>
        <w:sz w:val="22"/>
        <w:spacing w:val="0"/>
        <w:i w:val="false"/>
        <w:b w:val="false"/>
        <w:szCs w:val="22"/>
        <w:iCs w:val="false"/>
        <w:bCs w:val="false"/>
        <w:w w:val="100"/>
        <w:rFonts w:cs="Symbol"/>
        <w:lang w:val="pl-PL" w:eastAsia="en-US" w:bidi="ar-SA"/>
      </w:rPr>
    </w:lvl>
    <w:lvl w:ilvl="4">
      <w:start w:val="1"/>
      <w:numFmt w:val="bullet"/>
      <w:lvlText w:val=""/>
      <w:lvlJc w:val="left"/>
      <w:pPr>
        <w:ind w:left="2820" w:hanging="281"/>
      </w:pPr>
      <w:rPr>
        <w:rFonts w:ascii="Symbol" w:hAnsi="Symbol" w:cs="Symbol" w:hint="default"/>
        <w:lang w:val="pl-PL" w:eastAsia="en-US" w:bidi="ar-SA"/>
      </w:rPr>
    </w:lvl>
    <w:lvl w:ilvl="5">
      <w:start w:val="1"/>
      <w:numFmt w:val="bullet"/>
      <w:lvlText w:val=""/>
      <w:lvlJc w:val="left"/>
      <w:pPr>
        <w:ind w:left="4134" w:hanging="281"/>
      </w:pPr>
      <w:rPr>
        <w:rFonts w:ascii="Symbol" w:hAnsi="Symbol" w:cs="Symbol" w:hint="default"/>
        <w:lang w:val="pl-PL" w:eastAsia="en-US" w:bidi="ar-SA"/>
      </w:rPr>
    </w:lvl>
    <w:lvl w:ilvl="6">
      <w:start w:val="1"/>
      <w:numFmt w:val="bullet"/>
      <w:lvlText w:val=""/>
      <w:lvlJc w:val="left"/>
      <w:pPr>
        <w:ind w:left="5448" w:hanging="281"/>
      </w:pPr>
      <w:rPr>
        <w:rFonts w:ascii="Symbol" w:hAnsi="Symbol" w:cs="Symbol" w:hint="default"/>
        <w:lang w:val="pl-PL" w:eastAsia="en-US" w:bidi="ar-SA"/>
      </w:rPr>
    </w:lvl>
    <w:lvl w:ilvl="7">
      <w:start w:val="1"/>
      <w:numFmt w:val="bullet"/>
      <w:lvlText w:val=""/>
      <w:lvlJc w:val="left"/>
      <w:pPr>
        <w:ind w:left="6763" w:hanging="281"/>
      </w:pPr>
      <w:rPr>
        <w:rFonts w:ascii="Symbol" w:hAnsi="Symbol" w:cs="Symbol" w:hint="default"/>
        <w:lang w:val="pl-PL" w:eastAsia="en-US" w:bidi="ar-SA"/>
      </w:rPr>
    </w:lvl>
    <w:lvl w:ilvl="8">
      <w:start w:val="1"/>
      <w:numFmt w:val="bullet"/>
      <w:lvlText w:val=""/>
      <w:lvlJc w:val="left"/>
      <w:pPr>
        <w:ind w:left="8077" w:hanging="281"/>
      </w:pPr>
      <w:rPr>
        <w:rFonts w:ascii="Symbol" w:hAnsi="Symbol" w:cs="Symbol" w:hint="default"/>
        <w:lang w:val="pl-PL" w:eastAsia="en-US" w:bidi="ar-SA"/>
      </w:rPr>
    </w:lvl>
  </w:abstractNum>
  <w:abstractNum w:abstractNumId="15">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204" w:hanging="284"/>
      </w:pPr>
      <w:rPr>
        <w:rFonts w:ascii="Symbol" w:hAnsi="Symbol" w:cs="Symbol" w:hint="default"/>
        <w:lang w:val="pl-PL" w:eastAsia="en-US" w:bidi="ar-SA"/>
      </w:rPr>
    </w:lvl>
    <w:lvl w:ilvl="2">
      <w:start w:val="1"/>
      <w:numFmt w:val="bullet"/>
      <w:lvlText w:val=""/>
      <w:lvlJc w:val="left"/>
      <w:pPr>
        <w:ind w:left="3149" w:hanging="284"/>
      </w:pPr>
      <w:rPr>
        <w:rFonts w:ascii="Symbol" w:hAnsi="Symbol" w:cs="Symbol" w:hint="default"/>
        <w:lang w:val="pl-PL" w:eastAsia="en-US" w:bidi="ar-SA"/>
      </w:rPr>
    </w:lvl>
    <w:lvl w:ilvl="3">
      <w:start w:val="1"/>
      <w:numFmt w:val="bullet"/>
      <w:lvlText w:val=""/>
      <w:lvlJc w:val="left"/>
      <w:pPr>
        <w:ind w:left="4093" w:hanging="284"/>
      </w:pPr>
      <w:rPr>
        <w:rFonts w:ascii="Symbol" w:hAnsi="Symbol" w:cs="Symbol" w:hint="default"/>
        <w:lang w:val="pl-PL" w:eastAsia="en-US" w:bidi="ar-SA"/>
      </w:rPr>
    </w:lvl>
    <w:lvl w:ilvl="4">
      <w:start w:val="1"/>
      <w:numFmt w:val="bullet"/>
      <w:lvlText w:val=""/>
      <w:lvlJc w:val="left"/>
      <w:pPr>
        <w:ind w:left="5038" w:hanging="284"/>
      </w:pPr>
      <w:rPr>
        <w:rFonts w:ascii="Symbol" w:hAnsi="Symbol" w:cs="Symbol" w:hint="default"/>
        <w:lang w:val="pl-PL" w:eastAsia="en-US" w:bidi="ar-SA"/>
      </w:rPr>
    </w:lvl>
    <w:lvl w:ilvl="5">
      <w:start w:val="1"/>
      <w:numFmt w:val="bullet"/>
      <w:lvlText w:val=""/>
      <w:lvlJc w:val="left"/>
      <w:pPr>
        <w:ind w:left="5983" w:hanging="284"/>
      </w:pPr>
      <w:rPr>
        <w:rFonts w:ascii="Symbol" w:hAnsi="Symbol" w:cs="Symbol" w:hint="default"/>
        <w:lang w:val="pl-PL" w:eastAsia="en-US" w:bidi="ar-SA"/>
      </w:rPr>
    </w:lvl>
    <w:lvl w:ilvl="6">
      <w:start w:val="1"/>
      <w:numFmt w:val="bullet"/>
      <w:lvlText w:val=""/>
      <w:lvlJc w:val="left"/>
      <w:pPr>
        <w:ind w:left="6927" w:hanging="284"/>
      </w:pPr>
      <w:rPr>
        <w:rFonts w:ascii="Symbol" w:hAnsi="Symbol" w:cs="Symbol" w:hint="default"/>
        <w:lang w:val="pl-PL" w:eastAsia="en-US" w:bidi="ar-SA"/>
      </w:rPr>
    </w:lvl>
    <w:lvl w:ilvl="7">
      <w:start w:val="1"/>
      <w:numFmt w:val="bullet"/>
      <w:lvlText w:val=""/>
      <w:lvlJc w:val="left"/>
      <w:pPr>
        <w:ind w:left="7872" w:hanging="284"/>
      </w:pPr>
      <w:rPr>
        <w:rFonts w:ascii="Symbol" w:hAnsi="Symbol" w:cs="Symbol" w:hint="default"/>
        <w:lang w:val="pl-PL" w:eastAsia="en-US" w:bidi="ar-SA"/>
      </w:rPr>
    </w:lvl>
    <w:lvl w:ilvl="8">
      <w:start w:val="1"/>
      <w:numFmt w:val="bullet"/>
      <w:lvlText w:val=""/>
      <w:lvlJc w:val="left"/>
      <w:pPr>
        <w:ind w:left="8817" w:hanging="284"/>
      </w:pPr>
      <w:rPr>
        <w:rFonts w:ascii="Symbol" w:hAnsi="Symbol" w:cs="Symbol" w:hint="default"/>
        <w:lang w:val="pl-PL" w:eastAsia="en-US" w:bidi="ar-SA"/>
      </w:rPr>
    </w:lvl>
  </w:abstractNum>
  <w:abstractNum w:abstractNumId="16">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1.%2"/>
      <w:lvlJc w:val="left"/>
      <w:pPr>
        <w:ind w:left="1684" w:hanging="425"/>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1980" w:hanging="425"/>
      </w:pPr>
      <w:rPr>
        <w:rFonts w:ascii="Symbol" w:hAnsi="Symbol" w:cs="Symbol" w:hint="default"/>
        <w:lang w:val="pl-PL" w:eastAsia="en-US" w:bidi="ar-SA"/>
      </w:rPr>
    </w:lvl>
    <w:lvl w:ilvl="3">
      <w:start w:val="1"/>
      <w:numFmt w:val="bullet"/>
      <w:lvlText w:val=""/>
      <w:lvlJc w:val="left"/>
      <w:pPr>
        <w:ind w:left="3070" w:hanging="425"/>
      </w:pPr>
      <w:rPr>
        <w:rFonts w:ascii="Symbol" w:hAnsi="Symbol" w:cs="Symbol" w:hint="default"/>
        <w:lang w:val="pl-PL" w:eastAsia="en-US" w:bidi="ar-SA"/>
      </w:rPr>
    </w:lvl>
    <w:lvl w:ilvl="4">
      <w:start w:val="1"/>
      <w:numFmt w:val="bullet"/>
      <w:lvlText w:val=""/>
      <w:lvlJc w:val="left"/>
      <w:pPr>
        <w:ind w:left="4161" w:hanging="425"/>
      </w:pPr>
      <w:rPr>
        <w:rFonts w:ascii="Symbol" w:hAnsi="Symbol" w:cs="Symbol" w:hint="default"/>
        <w:lang w:val="pl-PL" w:eastAsia="en-US" w:bidi="ar-SA"/>
      </w:rPr>
    </w:lvl>
    <w:lvl w:ilvl="5">
      <w:start w:val="1"/>
      <w:numFmt w:val="bullet"/>
      <w:lvlText w:val=""/>
      <w:lvlJc w:val="left"/>
      <w:pPr>
        <w:ind w:left="5252" w:hanging="425"/>
      </w:pPr>
      <w:rPr>
        <w:rFonts w:ascii="Symbol" w:hAnsi="Symbol" w:cs="Symbol" w:hint="default"/>
        <w:lang w:val="pl-PL" w:eastAsia="en-US" w:bidi="ar-SA"/>
      </w:rPr>
    </w:lvl>
    <w:lvl w:ilvl="6">
      <w:start w:val="1"/>
      <w:numFmt w:val="bullet"/>
      <w:lvlText w:val=""/>
      <w:lvlJc w:val="left"/>
      <w:pPr>
        <w:ind w:left="6343" w:hanging="425"/>
      </w:pPr>
      <w:rPr>
        <w:rFonts w:ascii="Symbol" w:hAnsi="Symbol" w:cs="Symbol" w:hint="default"/>
        <w:lang w:val="pl-PL" w:eastAsia="en-US" w:bidi="ar-SA"/>
      </w:rPr>
    </w:lvl>
    <w:lvl w:ilvl="7">
      <w:start w:val="1"/>
      <w:numFmt w:val="bullet"/>
      <w:lvlText w:val=""/>
      <w:lvlJc w:val="left"/>
      <w:pPr>
        <w:ind w:left="7434" w:hanging="425"/>
      </w:pPr>
      <w:rPr>
        <w:rFonts w:ascii="Symbol" w:hAnsi="Symbol" w:cs="Symbol" w:hint="default"/>
        <w:lang w:val="pl-PL" w:eastAsia="en-US" w:bidi="ar-SA"/>
      </w:rPr>
    </w:lvl>
    <w:lvl w:ilvl="8">
      <w:start w:val="1"/>
      <w:numFmt w:val="bullet"/>
      <w:lvlText w:val=""/>
      <w:lvlJc w:val="left"/>
      <w:pPr>
        <w:ind w:left="8524" w:hanging="425"/>
      </w:pPr>
      <w:rPr>
        <w:rFonts w:ascii="Symbol" w:hAnsi="Symbol" w:cs="Symbol" w:hint="default"/>
        <w:lang w:val="pl-PL" w:eastAsia="en-US" w:bidi="ar-SA"/>
      </w:rPr>
    </w:lvl>
  </w:abstractNum>
  <w:abstractNum w:abstractNumId="17">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1684" w:hanging="348"/>
      </w:pPr>
      <w:rPr>
        <w:sz w:val="22"/>
        <w:spacing w:val="0"/>
        <w:i w:val="false"/>
        <w:b w:val="false"/>
        <w:szCs w:val="22"/>
        <w:iCs w:val="false"/>
        <w:bCs w:val="false"/>
        <w:w w:val="99"/>
        <w:rFonts w:eastAsia="Cambria" w:cs="Cambria"/>
        <w:lang w:val="pl-PL" w:eastAsia="en-US" w:bidi="ar-SA"/>
      </w:rPr>
    </w:lvl>
    <w:lvl w:ilvl="2">
      <w:start w:val="1"/>
      <w:numFmt w:val="bullet"/>
      <w:lvlText w:val=""/>
      <w:lvlJc w:val="left"/>
      <w:pPr>
        <w:ind w:left="1820" w:hanging="348"/>
      </w:pPr>
      <w:rPr>
        <w:rFonts w:ascii="Symbol" w:hAnsi="Symbol" w:cs="Symbol" w:hint="default"/>
        <w:lang w:val="pl-PL" w:eastAsia="en-US" w:bidi="ar-SA"/>
      </w:rPr>
    </w:lvl>
    <w:lvl w:ilvl="3">
      <w:start w:val="1"/>
      <w:numFmt w:val="bullet"/>
      <w:lvlText w:val=""/>
      <w:lvlJc w:val="left"/>
      <w:pPr>
        <w:ind w:left="2930" w:hanging="348"/>
      </w:pPr>
      <w:rPr>
        <w:rFonts w:ascii="Symbol" w:hAnsi="Symbol" w:cs="Symbol" w:hint="default"/>
        <w:lang w:val="pl-PL" w:eastAsia="en-US" w:bidi="ar-SA"/>
      </w:rPr>
    </w:lvl>
    <w:lvl w:ilvl="4">
      <w:start w:val="1"/>
      <w:numFmt w:val="bullet"/>
      <w:lvlText w:val=""/>
      <w:lvlJc w:val="left"/>
      <w:pPr>
        <w:ind w:left="4041" w:hanging="348"/>
      </w:pPr>
      <w:rPr>
        <w:rFonts w:ascii="Symbol" w:hAnsi="Symbol" w:cs="Symbol" w:hint="default"/>
        <w:lang w:val="pl-PL" w:eastAsia="en-US" w:bidi="ar-SA"/>
      </w:rPr>
    </w:lvl>
    <w:lvl w:ilvl="5">
      <w:start w:val="1"/>
      <w:numFmt w:val="bullet"/>
      <w:lvlText w:val=""/>
      <w:lvlJc w:val="left"/>
      <w:pPr>
        <w:ind w:left="5152" w:hanging="348"/>
      </w:pPr>
      <w:rPr>
        <w:rFonts w:ascii="Symbol" w:hAnsi="Symbol" w:cs="Symbol" w:hint="default"/>
        <w:lang w:val="pl-PL" w:eastAsia="en-US" w:bidi="ar-SA"/>
      </w:rPr>
    </w:lvl>
    <w:lvl w:ilvl="6">
      <w:start w:val="1"/>
      <w:numFmt w:val="bullet"/>
      <w:lvlText w:val=""/>
      <w:lvlJc w:val="left"/>
      <w:pPr>
        <w:ind w:left="6263" w:hanging="348"/>
      </w:pPr>
      <w:rPr>
        <w:rFonts w:ascii="Symbol" w:hAnsi="Symbol" w:cs="Symbol" w:hint="default"/>
        <w:lang w:val="pl-PL" w:eastAsia="en-US" w:bidi="ar-SA"/>
      </w:rPr>
    </w:lvl>
    <w:lvl w:ilvl="7">
      <w:start w:val="1"/>
      <w:numFmt w:val="bullet"/>
      <w:lvlText w:val=""/>
      <w:lvlJc w:val="left"/>
      <w:pPr>
        <w:ind w:left="7374" w:hanging="348"/>
      </w:pPr>
      <w:rPr>
        <w:rFonts w:ascii="Symbol" w:hAnsi="Symbol" w:cs="Symbol" w:hint="default"/>
        <w:lang w:val="pl-PL" w:eastAsia="en-US" w:bidi="ar-SA"/>
      </w:rPr>
    </w:lvl>
    <w:lvl w:ilvl="8">
      <w:start w:val="1"/>
      <w:numFmt w:val="bullet"/>
      <w:lvlText w:val=""/>
      <w:lvlJc w:val="left"/>
      <w:pPr>
        <w:ind w:left="8484" w:hanging="348"/>
      </w:pPr>
      <w:rPr>
        <w:rFonts w:ascii="Symbol" w:hAnsi="Symbol" w:cs="Symbol" w:hint="default"/>
        <w:lang w:val="pl-PL" w:eastAsia="en-US" w:bidi="ar-SA"/>
      </w:rPr>
    </w:lvl>
  </w:abstractNum>
  <w:abstractNum w:abstractNumId="18">
    <w:lvl w:ilvl="0">
      <w:start w:val="1"/>
      <w:numFmt w:val="decimal"/>
      <w:lvlText w:val="%1)"/>
      <w:lvlJc w:val="left"/>
      <w:pPr>
        <w:ind w:left="1684" w:hanging="425"/>
      </w:pPr>
      <w:rPr>
        <w:sz w:val="22"/>
        <w:spacing w:val="0"/>
        <w:i w:val="false"/>
        <w:b w:val="false"/>
        <w:szCs w:val="22"/>
        <w:iCs w:val="false"/>
        <w:bCs w:val="false"/>
        <w:w w:val="100"/>
        <w:rFonts w:eastAsia="Cambria" w:cs="Cambria"/>
        <w:lang w:val="pl-PL" w:eastAsia="en-US" w:bidi="ar-SA"/>
      </w:rPr>
    </w:lvl>
    <w:lvl w:ilvl="1">
      <w:start w:val="1"/>
      <w:numFmt w:val="decimal"/>
      <w:lvlText w:val="%1.%2"/>
      <w:lvlJc w:val="left"/>
      <w:pPr>
        <w:ind w:left="2394" w:hanging="699"/>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3322" w:hanging="699"/>
      </w:pPr>
      <w:rPr>
        <w:rFonts w:ascii="Symbol" w:hAnsi="Symbol" w:cs="Symbol" w:hint="default"/>
        <w:lang w:val="pl-PL" w:eastAsia="en-US" w:bidi="ar-SA"/>
      </w:rPr>
    </w:lvl>
    <w:lvl w:ilvl="3">
      <w:start w:val="1"/>
      <w:numFmt w:val="bullet"/>
      <w:lvlText w:val=""/>
      <w:lvlJc w:val="left"/>
      <w:pPr>
        <w:ind w:left="4245" w:hanging="699"/>
      </w:pPr>
      <w:rPr>
        <w:rFonts w:ascii="Symbol" w:hAnsi="Symbol" w:cs="Symbol" w:hint="default"/>
        <w:lang w:val="pl-PL" w:eastAsia="en-US" w:bidi="ar-SA"/>
      </w:rPr>
    </w:lvl>
    <w:lvl w:ilvl="4">
      <w:start w:val="1"/>
      <w:numFmt w:val="bullet"/>
      <w:lvlText w:val=""/>
      <w:lvlJc w:val="left"/>
      <w:pPr>
        <w:ind w:left="5168" w:hanging="699"/>
      </w:pPr>
      <w:rPr>
        <w:rFonts w:ascii="Symbol" w:hAnsi="Symbol" w:cs="Symbol" w:hint="default"/>
        <w:lang w:val="pl-PL" w:eastAsia="en-US" w:bidi="ar-SA"/>
      </w:rPr>
    </w:lvl>
    <w:lvl w:ilvl="5">
      <w:start w:val="1"/>
      <w:numFmt w:val="bullet"/>
      <w:lvlText w:val=""/>
      <w:lvlJc w:val="left"/>
      <w:pPr>
        <w:ind w:left="6091" w:hanging="699"/>
      </w:pPr>
      <w:rPr>
        <w:rFonts w:ascii="Symbol" w:hAnsi="Symbol" w:cs="Symbol" w:hint="default"/>
        <w:lang w:val="pl-PL" w:eastAsia="en-US" w:bidi="ar-SA"/>
      </w:rPr>
    </w:lvl>
    <w:lvl w:ilvl="6">
      <w:start w:val="1"/>
      <w:numFmt w:val="bullet"/>
      <w:lvlText w:val=""/>
      <w:lvlJc w:val="left"/>
      <w:pPr>
        <w:ind w:left="7014" w:hanging="699"/>
      </w:pPr>
      <w:rPr>
        <w:rFonts w:ascii="Symbol" w:hAnsi="Symbol" w:cs="Symbol" w:hint="default"/>
        <w:lang w:val="pl-PL" w:eastAsia="en-US" w:bidi="ar-SA"/>
      </w:rPr>
    </w:lvl>
    <w:lvl w:ilvl="7">
      <w:start w:val="1"/>
      <w:numFmt w:val="bullet"/>
      <w:lvlText w:val=""/>
      <w:lvlJc w:val="left"/>
      <w:pPr>
        <w:ind w:left="7937" w:hanging="699"/>
      </w:pPr>
      <w:rPr>
        <w:rFonts w:ascii="Symbol" w:hAnsi="Symbol" w:cs="Symbol" w:hint="default"/>
        <w:lang w:val="pl-PL" w:eastAsia="en-US" w:bidi="ar-SA"/>
      </w:rPr>
    </w:lvl>
    <w:lvl w:ilvl="8">
      <w:start w:val="1"/>
      <w:numFmt w:val="bullet"/>
      <w:lvlText w:val=""/>
      <w:lvlJc w:val="left"/>
      <w:pPr>
        <w:ind w:left="8860" w:hanging="699"/>
      </w:pPr>
      <w:rPr>
        <w:rFonts w:ascii="Symbol" w:hAnsi="Symbol" w:cs="Symbol" w:hint="default"/>
        <w:lang w:val="pl-PL" w:eastAsia="en-US" w:bidi="ar-SA"/>
      </w:rPr>
    </w:lvl>
  </w:abstractNum>
  <w:abstractNum w:abstractNumId="19">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1.%2"/>
      <w:lvlJc w:val="left"/>
      <w:pPr>
        <w:ind w:left="1970" w:hanging="567"/>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2949" w:hanging="567"/>
      </w:pPr>
      <w:rPr>
        <w:rFonts w:ascii="Symbol" w:hAnsi="Symbol" w:cs="Symbol" w:hint="default"/>
        <w:lang w:val="pl-PL" w:eastAsia="en-US" w:bidi="ar-SA"/>
      </w:rPr>
    </w:lvl>
    <w:lvl w:ilvl="3">
      <w:start w:val="1"/>
      <w:numFmt w:val="bullet"/>
      <w:lvlText w:val=""/>
      <w:lvlJc w:val="left"/>
      <w:pPr>
        <w:ind w:left="3919" w:hanging="567"/>
      </w:pPr>
      <w:rPr>
        <w:rFonts w:ascii="Symbol" w:hAnsi="Symbol" w:cs="Symbol" w:hint="default"/>
        <w:lang w:val="pl-PL" w:eastAsia="en-US" w:bidi="ar-SA"/>
      </w:rPr>
    </w:lvl>
    <w:lvl w:ilvl="4">
      <w:start w:val="1"/>
      <w:numFmt w:val="bullet"/>
      <w:lvlText w:val=""/>
      <w:lvlJc w:val="left"/>
      <w:pPr>
        <w:ind w:left="4888" w:hanging="567"/>
      </w:pPr>
      <w:rPr>
        <w:rFonts w:ascii="Symbol" w:hAnsi="Symbol" w:cs="Symbol" w:hint="default"/>
        <w:lang w:val="pl-PL" w:eastAsia="en-US" w:bidi="ar-SA"/>
      </w:rPr>
    </w:lvl>
    <w:lvl w:ilvl="5">
      <w:start w:val="1"/>
      <w:numFmt w:val="bullet"/>
      <w:lvlText w:val=""/>
      <w:lvlJc w:val="left"/>
      <w:pPr>
        <w:ind w:left="5858" w:hanging="567"/>
      </w:pPr>
      <w:rPr>
        <w:rFonts w:ascii="Symbol" w:hAnsi="Symbol" w:cs="Symbol" w:hint="default"/>
        <w:lang w:val="pl-PL" w:eastAsia="en-US" w:bidi="ar-SA"/>
      </w:rPr>
    </w:lvl>
    <w:lvl w:ilvl="6">
      <w:start w:val="1"/>
      <w:numFmt w:val="bullet"/>
      <w:lvlText w:val=""/>
      <w:lvlJc w:val="left"/>
      <w:pPr>
        <w:ind w:left="6828" w:hanging="567"/>
      </w:pPr>
      <w:rPr>
        <w:rFonts w:ascii="Symbol" w:hAnsi="Symbol" w:cs="Symbol" w:hint="default"/>
        <w:lang w:val="pl-PL" w:eastAsia="en-US" w:bidi="ar-SA"/>
      </w:rPr>
    </w:lvl>
    <w:lvl w:ilvl="7">
      <w:start w:val="1"/>
      <w:numFmt w:val="bullet"/>
      <w:lvlText w:val=""/>
      <w:lvlJc w:val="left"/>
      <w:pPr>
        <w:ind w:left="7797" w:hanging="567"/>
      </w:pPr>
      <w:rPr>
        <w:rFonts w:ascii="Symbol" w:hAnsi="Symbol" w:cs="Symbol" w:hint="default"/>
        <w:lang w:val="pl-PL" w:eastAsia="en-US" w:bidi="ar-SA"/>
      </w:rPr>
    </w:lvl>
    <w:lvl w:ilvl="8">
      <w:start w:val="1"/>
      <w:numFmt w:val="bullet"/>
      <w:lvlText w:val=""/>
      <w:lvlJc w:val="left"/>
      <w:pPr>
        <w:ind w:left="8767" w:hanging="567"/>
      </w:pPr>
      <w:rPr>
        <w:rFonts w:ascii="Symbol" w:hAnsi="Symbol" w:cs="Symbol" w:hint="default"/>
        <w:lang w:val="pl-PL" w:eastAsia="en-US" w:bidi="ar-SA"/>
      </w:rPr>
    </w:lvl>
  </w:abstractNum>
  <w:abstractNum w:abstractNumId="20">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lowerLetter"/>
      <w:lvlText w:val="%2)"/>
      <w:lvlJc w:val="left"/>
      <w:pPr>
        <w:ind w:left="1542" w:hanging="284"/>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2558" w:hanging="284"/>
      </w:pPr>
      <w:rPr>
        <w:rFonts w:ascii="Symbol" w:hAnsi="Symbol" w:cs="Symbol" w:hint="default"/>
        <w:lang w:val="pl-PL" w:eastAsia="en-US" w:bidi="ar-SA"/>
      </w:rPr>
    </w:lvl>
    <w:lvl w:ilvl="3">
      <w:start w:val="1"/>
      <w:numFmt w:val="bullet"/>
      <w:lvlText w:val=""/>
      <w:lvlJc w:val="left"/>
      <w:pPr>
        <w:ind w:left="3576" w:hanging="284"/>
      </w:pPr>
      <w:rPr>
        <w:rFonts w:ascii="Symbol" w:hAnsi="Symbol" w:cs="Symbol" w:hint="default"/>
        <w:lang w:val="pl-PL" w:eastAsia="en-US" w:bidi="ar-SA"/>
      </w:rPr>
    </w:lvl>
    <w:lvl w:ilvl="4">
      <w:start w:val="1"/>
      <w:numFmt w:val="bullet"/>
      <w:lvlText w:val=""/>
      <w:lvlJc w:val="left"/>
      <w:pPr>
        <w:ind w:left="4595" w:hanging="284"/>
      </w:pPr>
      <w:rPr>
        <w:rFonts w:ascii="Symbol" w:hAnsi="Symbol" w:cs="Symbol" w:hint="default"/>
        <w:lang w:val="pl-PL" w:eastAsia="en-US" w:bidi="ar-SA"/>
      </w:rPr>
    </w:lvl>
    <w:lvl w:ilvl="5">
      <w:start w:val="1"/>
      <w:numFmt w:val="bullet"/>
      <w:lvlText w:val=""/>
      <w:lvlJc w:val="left"/>
      <w:pPr>
        <w:ind w:left="5613" w:hanging="284"/>
      </w:pPr>
      <w:rPr>
        <w:rFonts w:ascii="Symbol" w:hAnsi="Symbol" w:cs="Symbol" w:hint="default"/>
        <w:lang w:val="pl-PL" w:eastAsia="en-US" w:bidi="ar-SA"/>
      </w:rPr>
    </w:lvl>
    <w:lvl w:ilvl="6">
      <w:start w:val="1"/>
      <w:numFmt w:val="bullet"/>
      <w:lvlText w:val=""/>
      <w:lvlJc w:val="left"/>
      <w:pPr>
        <w:ind w:left="6632" w:hanging="284"/>
      </w:pPr>
      <w:rPr>
        <w:rFonts w:ascii="Symbol" w:hAnsi="Symbol" w:cs="Symbol" w:hint="default"/>
        <w:lang w:val="pl-PL" w:eastAsia="en-US" w:bidi="ar-SA"/>
      </w:rPr>
    </w:lvl>
    <w:lvl w:ilvl="7">
      <w:start w:val="1"/>
      <w:numFmt w:val="bullet"/>
      <w:lvlText w:val=""/>
      <w:lvlJc w:val="left"/>
      <w:pPr>
        <w:ind w:left="7650" w:hanging="284"/>
      </w:pPr>
      <w:rPr>
        <w:rFonts w:ascii="Symbol" w:hAnsi="Symbol" w:cs="Symbol" w:hint="default"/>
        <w:lang w:val="pl-PL" w:eastAsia="en-US" w:bidi="ar-SA"/>
      </w:rPr>
    </w:lvl>
    <w:lvl w:ilvl="8">
      <w:start w:val="1"/>
      <w:numFmt w:val="bullet"/>
      <w:lvlText w:val=""/>
      <w:lvlJc w:val="left"/>
      <w:pPr>
        <w:ind w:left="8669" w:hanging="284"/>
      </w:pPr>
      <w:rPr>
        <w:rFonts w:ascii="Symbol" w:hAnsi="Symbol" w:cs="Symbol" w:hint="default"/>
        <w:lang w:val="pl-PL" w:eastAsia="en-US" w:bidi="ar-SA"/>
      </w:rPr>
    </w:lvl>
  </w:abstractNum>
  <w:abstractNum w:abstractNumId="21">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1542" w:hanging="284"/>
      </w:pPr>
      <w:rPr>
        <w:sz w:val="22"/>
        <w:spacing w:val="0"/>
        <w:i w:val="false"/>
        <w:b w:val="false"/>
        <w:szCs w:val="22"/>
        <w:iCs w:val="false"/>
        <w:bCs w:val="false"/>
        <w:w w:val="100"/>
        <w:rFonts w:eastAsia="Cambria" w:cs="Cambria"/>
        <w:lang w:val="pl-PL" w:eastAsia="en-US" w:bidi="ar-SA"/>
      </w:rPr>
    </w:lvl>
    <w:lvl w:ilvl="2">
      <w:start w:val="1"/>
      <w:numFmt w:val="lowerLetter"/>
      <w:lvlText w:val="%3)"/>
      <w:lvlJc w:val="left"/>
      <w:pPr>
        <w:ind w:left="1684" w:hanging="473"/>
      </w:pPr>
      <w:rPr>
        <w:sz w:val="22"/>
        <w:spacing w:val="0"/>
        <w:i w:val="false"/>
        <w:b w:val="false"/>
        <w:szCs w:val="22"/>
        <w:iCs w:val="false"/>
        <w:bCs w:val="false"/>
        <w:w w:val="100"/>
        <w:rFonts w:eastAsia="Cambria" w:cs="Cambria"/>
        <w:lang w:val="pl-PL" w:eastAsia="en-US" w:bidi="ar-SA"/>
      </w:rPr>
    </w:lvl>
    <w:lvl w:ilvl="3">
      <w:start w:val="1"/>
      <w:numFmt w:val="bullet"/>
      <w:lvlText w:val=""/>
      <w:lvlJc w:val="left"/>
      <w:pPr>
        <w:ind w:left="1820" w:hanging="473"/>
      </w:pPr>
      <w:rPr>
        <w:rFonts w:ascii="Symbol" w:hAnsi="Symbol" w:cs="Symbol" w:hint="default"/>
        <w:lang w:val="pl-PL" w:eastAsia="en-US" w:bidi="ar-SA"/>
      </w:rPr>
    </w:lvl>
    <w:lvl w:ilvl="4">
      <w:start w:val="1"/>
      <w:numFmt w:val="bullet"/>
      <w:lvlText w:val=""/>
      <w:lvlJc w:val="left"/>
      <w:pPr>
        <w:ind w:left="3089" w:hanging="473"/>
      </w:pPr>
      <w:rPr>
        <w:rFonts w:ascii="Symbol" w:hAnsi="Symbol" w:cs="Symbol" w:hint="default"/>
        <w:lang w:val="pl-PL" w:eastAsia="en-US" w:bidi="ar-SA"/>
      </w:rPr>
    </w:lvl>
    <w:lvl w:ilvl="5">
      <w:start w:val="1"/>
      <w:numFmt w:val="bullet"/>
      <w:lvlText w:val=""/>
      <w:lvlJc w:val="left"/>
      <w:pPr>
        <w:ind w:left="4358" w:hanging="473"/>
      </w:pPr>
      <w:rPr>
        <w:rFonts w:ascii="Symbol" w:hAnsi="Symbol" w:cs="Symbol" w:hint="default"/>
        <w:lang w:val="pl-PL" w:eastAsia="en-US" w:bidi="ar-SA"/>
      </w:rPr>
    </w:lvl>
    <w:lvl w:ilvl="6">
      <w:start w:val="1"/>
      <w:numFmt w:val="bullet"/>
      <w:lvlText w:val=""/>
      <w:lvlJc w:val="left"/>
      <w:pPr>
        <w:ind w:left="5628" w:hanging="473"/>
      </w:pPr>
      <w:rPr>
        <w:rFonts w:ascii="Symbol" w:hAnsi="Symbol" w:cs="Symbol" w:hint="default"/>
        <w:lang w:val="pl-PL" w:eastAsia="en-US" w:bidi="ar-SA"/>
      </w:rPr>
    </w:lvl>
    <w:lvl w:ilvl="7">
      <w:start w:val="1"/>
      <w:numFmt w:val="bullet"/>
      <w:lvlText w:val=""/>
      <w:lvlJc w:val="left"/>
      <w:pPr>
        <w:ind w:left="6897" w:hanging="473"/>
      </w:pPr>
      <w:rPr>
        <w:rFonts w:ascii="Symbol" w:hAnsi="Symbol" w:cs="Symbol" w:hint="default"/>
        <w:lang w:val="pl-PL" w:eastAsia="en-US" w:bidi="ar-SA"/>
      </w:rPr>
    </w:lvl>
    <w:lvl w:ilvl="8">
      <w:start w:val="1"/>
      <w:numFmt w:val="bullet"/>
      <w:lvlText w:val=""/>
      <w:lvlJc w:val="left"/>
      <w:pPr>
        <w:ind w:left="8167" w:hanging="473"/>
      </w:pPr>
      <w:rPr>
        <w:rFonts w:ascii="Symbol" w:hAnsi="Symbol" w:cs="Symbol" w:hint="default"/>
        <w:lang w:val="pl-PL" w:eastAsia="en-US" w:bidi="ar-SA"/>
      </w:rPr>
    </w:lvl>
  </w:abstractNum>
  <w:abstractNum w:abstractNumId="22">
    <w:lvl w:ilvl="0">
      <w:start w:val="1"/>
      <w:numFmt w:val="decimal"/>
      <w:lvlText w:val="%1)"/>
      <w:lvlJc w:val="left"/>
      <w:pPr>
        <w:ind w:left="1828" w:hanging="425"/>
      </w:pPr>
      <w:rPr>
        <w:sz w:val="22"/>
        <w:spacing w:val="0"/>
        <w:i w:val="false"/>
        <w:b w:val="false"/>
        <w:szCs w:val="22"/>
        <w:iCs w:val="false"/>
        <w:bCs w:val="false"/>
        <w:w w:val="100"/>
        <w:rFonts w:eastAsia="Cambria" w:cs="Cambria"/>
        <w:lang w:val="pl-PL" w:eastAsia="en-US" w:bidi="ar-SA"/>
      </w:rPr>
    </w:lvl>
    <w:lvl w:ilvl="1">
      <w:start w:val="1"/>
      <w:numFmt w:val="lowerLetter"/>
      <w:lvlText w:val="%2)"/>
      <w:lvlJc w:val="left"/>
      <w:pPr>
        <w:ind w:left="2416" w:hanging="360"/>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3340" w:hanging="360"/>
      </w:pPr>
      <w:rPr>
        <w:rFonts w:ascii="Symbol" w:hAnsi="Symbol" w:cs="Symbol" w:hint="default"/>
        <w:lang w:val="pl-PL" w:eastAsia="en-US" w:bidi="ar-SA"/>
      </w:rPr>
    </w:lvl>
    <w:lvl w:ilvl="3">
      <w:start w:val="1"/>
      <w:numFmt w:val="bullet"/>
      <w:lvlText w:val=""/>
      <w:lvlJc w:val="left"/>
      <w:pPr>
        <w:ind w:left="4261" w:hanging="360"/>
      </w:pPr>
      <w:rPr>
        <w:rFonts w:ascii="Symbol" w:hAnsi="Symbol" w:cs="Symbol" w:hint="default"/>
        <w:lang w:val="pl-PL" w:eastAsia="en-US" w:bidi="ar-SA"/>
      </w:rPr>
    </w:lvl>
    <w:lvl w:ilvl="4">
      <w:start w:val="1"/>
      <w:numFmt w:val="bullet"/>
      <w:lvlText w:val=""/>
      <w:lvlJc w:val="left"/>
      <w:pPr>
        <w:ind w:left="5182" w:hanging="360"/>
      </w:pPr>
      <w:rPr>
        <w:rFonts w:ascii="Symbol" w:hAnsi="Symbol" w:cs="Symbol" w:hint="default"/>
        <w:lang w:val="pl-PL" w:eastAsia="en-US" w:bidi="ar-SA"/>
      </w:rPr>
    </w:lvl>
    <w:lvl w:ilvl="5">
      <w:start w:val="1"/>
      <w:numFmt w:val="bullet"/>
      <w:lvlText w:val=""/>
      <w:lvlJc w:val="left"/>
      <w:pPr>
        <w:ind w:left="6102" w:hanging="360"/>
      </w:pPr>
      <w:rPr>
        <w:rFonts w:ascii="Symbol" w:hAnsi="Symbol" w:cs="Symbol" w:hint="default"/>
        <w:lang w:val="pl-PL" w:eastAsia="en-US" w:bidi="ar-SA"/>
      </w:rPr>
    </w:lvl>
    <w:lvl w:ilvl="6">
      <w:start w:val="1"/>
      <w:numFmt w:val="bullet"/>
      <w:lvlText w:val=""/>
      <w:lvlJc w:val="left"/>
      <w:pPr>
        <w:ind w:left="7023" w:hanging="360"/>
      </w:pPr>
      <w:rPr>
        <w:rFonts w:ascii="Symbol" w:hAnsi="Symbol" w:cs="Symbol" w:hint="default"/>
        <w:lang w:val="pl-PL" w:eastAsia="en-US" w:bidi="ar-SA"/>
      </w:rPr>
    </w:lvl>
    <w:lvl w:ilvl="7">
      <w:start w:val="1"/>
      <w:numFmt w:val="bullet"/>
      <w:lvlText w:val=""/>
      <w:lvlJc w:val="left"/>
      <w:pPr>
        <w:ind w:left="7944" w:hanging="360"/>
      </w:pPr>
      <w:rPr>
        <w:rFonts w:ascii="Symbol" w:hAnsi="Symbol" w:cs="Symbol" w:hint="default"/>
        <w:lang w:val="pl-PL" w:eastAsia="en-US" w:bidi="ar-SA"/>
      </w:rPr>
    </w:lvl>
    <w:lvl w:ilvl="8">
      <w:start w:val="1"/>
      <w:numFmt w:val="bullet"/>
      <w:lvlText w:val=""/>
      <w:lvlJc w:val="left"/>
      <w:pPr>
        <w:ind w:left="8864" w:hanging="360"/>
      </w:pPr>
      <w:rPr>
        <w:rFonts w:ascii="Symbol" w:hAnsi="Symbol" w:cs="Symbol" w:hint="default"/>
        <w:lang w:val="pl-PL" w:eastAsia="en-US" w:bidi="ar-SA"/>
      </w:rPr>
    </w:lvl>
  </w:abstractNum>
  <w:abstractNum w:abstractNumId="23">
    <w:lvl w:ilvl="0">
      <w:start w:val="1"/>
      <w:numFmt w:val="decimal"/>
      <w:lvlText w:val="%1)"/>
      <w:lvlJc w:val="left"/>
      <w:pPr>
        <w:ind w:left="1684" w:hanging="425"/>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582" w:hanging="425"/>
      </w:pPr>
      <w:rPr>
        <w:rFonts w:ascii="Symbol" w:hAnsi="Symbol" w:cs="Symbol" w:hint="default"/>
        <w:lang w:val="pl-PL" w:eastAsia="en-US" w:bidi="ar-SA"/>
      </w:rPr>
    </w:lvl>
    <w:lvl w:ilvl="2">
      <w:start w:val="1"/>
      <w:numFmt w:val="bullet"/>
      <w:lvlText w:val=""/>
      <w:lvlJc w:val="left"/>
      <w:pPr>
        <w:ind w:left="3485" w:hanging="425"/>
      </w:pPr>
      <w:rPr>
        <w:rFonts w:ascii="Symbol" w:hAnsi="Symbol" w:cs="Symbol" w:hint="default"/>
        <w:lang w:val="pl-PL" w:eastAsia="en-US" w:bidi="ar-SA"/>
      </w:rPr>
    </w:lvl>
    <w:lvl w:ilvl="3">
      <w:start w:val="1"/>
      <w:numFmt w:val="bullet"/>
      <w:lvlText w:val=""/>
      <w:lvlJc w:val="left"/>
      <w:pPr>
        <w:ind w:left="4387" w:hanging="425"/>
      </w:pPr>
      <w:rPr>
        <w:rFonts w:ascii="Symbol" w:hAnsi="Symbol" w:cs="Symbol" w:hint="default"/>
        <w:lang w:val="pl-PL" w:eastAsia="en-US" w:bidi="ar-SA"/>
      </w:rPr>
    </w:lvl>
    <w:lvl w:ilvl="4">
      <w:start w:val="1"/>
      <w:numFmt w:val="bullet"/>
      <w:lvlText w:val=""/>
      <w:lvlJc w:val="left"/>
      <w:pPr>
        <w:ind w:left="5290" w:hanging="425"/>
      </w:pPr>
      <w:rPr>
        <w:rFonts w:ascii="Symbol" w:hAnsi="Symbol" w:cs="Symbol" w:hint="default"/>
        <w:lang w:val="pl-PL" w:eastAsia="en-US" w:bidi="ar-SA"/>
      </w:rPr>
    </w:lvl>
    <w:lvl w:ilvl="5">
      <w:start w:val="1"/>
      <w:numFmt w:val="bullet"/>
      <w:lvlText w:val=""/>
      <w:lvlJc w:val="left"/>
      <w:pPr>
        <w:ind w:left="6193" w:hanging="425"/>
      </w:pPr>
      <w:rPr>
        <w:rFonts w:ascii="Symbol" w:hAnsi="Symbol" w:cs="Symbol" w:hint="default"/>
        <w:lang w:val="pl-PL" w:eastAsia="en-US" w:bidi="ar-SA"/>
      </w:rPr>
    </w:lvl>
    <w:lvl w:ilvl="6">
      <w:start w:val="1"/>
      <w:numFmt w:val="bullet"/>
      <w:lvlText w:val=""/>
      <w:lvlJc w:val="left"/>
      <w:pPr>
        <w:ind w:left="7095" w:hanging="425"/>
      </w:pPr>
      <w:rPr>
        <w:rFonts w:ascii="Symbol" w:hAnsi="Symbol" w:cs="Symbol" w:hint="default"/>
        <w:lang w:val="pl-PL" w:eastAsia="en-US" w:bidi="ar-SA"/>
      </w:rPr>
    </w:lvl>
    <w:lvl w:ilvl="7">
      <w:start w:val="1"/>
      <w:numFmt w:val="bullet"/>
      <w:lvlText w:val=""/>
      <w:lvlJc w:val="left"/>
      <w:pPr>
        <w:ind w:left="7998" w:hanging="425"/>
      </w:pPr>
      <w:rPr>
        <w:rFonts w:ascii="Symbol" w:hAnsi="Symbol" w:cs="Symbol" w:hint="default"/>
        <w:lang w:val="pl-PL" w:eastAsia="en-US" w:bidi="ar-SA"/>
      </w:rPr>
    </w:lvl>
    <w:lvl w:ilvl="8">
      <w:start w:val="1"/>
      <w:numFmt w:val="bullet"/>
      <w:lvlText w:val=""/>
      <w:lvlJc w:val="left"/>
      <w:pPr>
        <w:ind w:left="8901" w:hanging="425"/>
      </w:pPr>
      <w:rPr>
        <w:rFonts w:ascii="Symbol" w:hAnsi="Symbol" w:cs="Symbol" w:hint="default"/>
        <w:lang w:val="pl-PL" w:eastAsia="en-US" w:bidi="ar-SA"/>
      </w:rPr>
    </w:lvl>
  </w:abstractNum>
  <w:abstractNum w:abstractNumId="24">
    <w:lvl w:ilvl="0">
      <w:start w:val="1"/>
      <w:numFmt w:val="decimal"/>
      <w:lvlText w:val="%1)"/>
      <w:lvlJc w:val="left"/>
      <w:pPr>
        <w:ind w:left="1828" w:hanging="425"/>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708" w:hanging="425"/>
      </w:pPr>
      <w:rPr>
        <w:rFonts w:ascii="Symbol" w:hAnsi="Symbol" w:cs="Symbol" w:hint="default"/>
        <w:lang w:val="pl-PL" w:eastAsia="en-US" w:bidi="ar-SA"/>
      </w:rPr>
    </w:lvl>
    <w:lvl w:ilvl="2">
      <w:start w:val="1"/>
      <w:numFmt w:val="bullet"/>
      <w:lvlText w:val=""/>
      <w:lvlJc w:val="left"/>
      <w:pPr>
        <w:ind w:left="3597" w:hanging="425"/>
      </w:pPr>
      <w:rPr>
        <w:rFonts w:ascii="Symbol" w:hAnsi="Symbol" w:cs="Symbol" w:hint="default"/>
        <w:lang w:val="pl-PL" w:eastAsia="en-US" w:bidi="ar-SA"/>
      </w:rPr>
    </w:lvl>
    <w:lvl w:ilvl="3">
      <w:start w:val="1"/>
      <w:numFmt w:val="bullet"/>
      <w:lvlText w:val=""/>
      <w:lvlJc w:val="left"/>
      <w:pPr>
        <w:ind w:left="4485" w:hanging="425"/>
      </w:pPr>
      <w:rPr>
        <w:rFonts w:ascii="Symbol" w:hAnsi="Symbol" w:cs="Symbol" w:hint="default"/>
        <w:lang w:val="pl-PL" w:eastAsia="en-US" w:bidi="ar-SA"/>
      </w:rPr>
    </w:lvl>
    <w:lvl w:ilvl="4">
      <w:start w:val="1"/>
      <w:numFmt w:val="bullet"/>
      <w:lvlText w:val=""/>
      <w:lvlJc w:val="left"/>
      <w:pPr>
        <w:ind w:left="5374" w:hanging="425"/>
      </w:pPr>
      <w:rPr>
        <w:rFonts w:ascii="Symbol" w:hAnsi="Symbol" w:cs="Symbol" w:hint="default"/>
        <w:lang w:val="pl-PL" w:eastAsia="en-US" w:bidi="ar-SA"/>
      </w:rPr>
    </w:lvl>
    <w:lvl w:ilvl="5">
      <w:start w:val="1"/>
      <w:numFmt w:val="bullet"/>
      <w:lvlText w:val=""/>
      <w:lvlJc w:val="left"/>
      <w:pPr>
        <w:ind w:left="6263" w:hanging="425"/>
      </w:pPr>
      <w:rPr>
        <w:rFonts w:ascii="Symbol" w:hAnsi="Symbol" w:cs="Symbol" w:hint="default"/>
        <w:lang w:val="pl-PL" w:eastAsia="en-US" w:bidi="ar-SA"/>
      </w:rPr>
    </w:lvl>
    <w:lvl w:ilvl="6">
      <w:start w:val="1"/>
      <w:numFmt w:val="bullet"/>
      <w:lvlText w:val=""/>
      <w:lvlJc w:val="left"/>
      <w:pPr>
        <w:ind w:left="7151" w:hanging="425"/>
      </w:pPr>
      <w:rPr>
        <w:rFonts w:ascii="Symbol" w:hAnsi="Symbol" w:cs="Symbol" w:hint="default"/>
        <w:lang w:val="pl-PL" w:eastAsia="en-US" w:bidi="ar-SA"/>
      </w:rPr>
    </w:lvl>
    <w:lvl w:ilvl="7">
      <w:start w:val="1"/>
      <w:numFmt w:val="bullet"/>
      <w:lvlText w:val=""/>
      <w:lvlJc w:val="left"/>
      <w:pPr>
        <w:ind w:left="8040" w:hanging="425"/>
      </w:pPr>
      <w:rPr>
        <w:rFonts w:ascii="Symbol" w:hAnsi="Symbol" w:cs="Symbol" w:hint="default"/>
        <w:lang w:val="pl-PL" w:eastAsia="en-US" w:bidi="ar-SA"/>
      </w:rPr>
    </w:lvl>
    <w:lvl w:ilvl="8">
      <w:start w:val="1"/>
      <w:numFmt w:val="bullet"/>
      <w:lvlText w:val=""/>
      <w:lvlJc w:val="left"/>
      <w:pPr>
        <w:ind w:left="8929" w:hanging="425"/>
      </w:pPr>
      <w:rPr>
        <w:rFonts w:ascii="Symbol" w:hAnsi="Symbol" w:cs="Symbol" w:hint="default"/>
        <w:lang w:val="pl-PL" w:eastAsia="en-US" w:bidi="ar-SA"/>
      </w:rPr>
    </w:lvl>
  </w:abstractNum>
  <w:abstractNum w:abstractNumId="25">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1.%2"/>
      <w:lvlJc w:val="left"/>
      <w:pPr>
        <w:ind w:left="1970" w:hanging="567"/>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1980" w:hanging="567"/>
      </w:pPr>
      <w:rPr>
        <w:rFonts w:ascii="Symbol" w:hAnsi="Symbol" w:cs="Symbol" w:hint="default"/>
        <w:lang w:val="pl-PL" w:eastAsia="en-US" w:bidi="ar-SA"/>
      </w:rPr>
    </w:lvl>
    <w:lvl w:ilvl="3">
      <w:start w:val="1"/>
      <w:numFmt w:val="bullet"/>
      <w:lvlText w:val=""/>
      <w:lvlJc w:val="left"/>
      <w:pPr>
        <w:ind w:left="3070" w:hanging="567"/>
      </w:pPr>
      <w:rPr>
        <w:rFonts w:ascii="Symbol" w:hAnsi="Symbol" w:cs="Symbol" w:hint="default"/>
        <w:lang w:val="pl-PL" w:eastAsia="en-US" w:bidi="ar-SA"/>
      </w:rPr>
    </w:lvl>
    <w:lvl w:ilvl="4">
      <w:start w:val="1"/>
      <w:numFmt w:val="bullet"/>
      <w:lvlText w:val=""/>
      <w:lvlJc w:val="left"/>
      <w:pPr>
        <w:ind w:left="4161" w:hanging="567"/>
      </w:pPr>
      <w:rPr>
        <w:rFonts w:ascii="Symbol" w:hAnsi="Symbol" w:cs="Symbol" w:hint="default"/>
        <w:lang w:val="pl-PL" w:eastAsia="en-US" w:bidi="ar-SA"/>
      </w:rPr>
    </w:lvl>
    <w:lvl w:ilvl="5">
      <w:start w:val="1"/>
      <w:numFmt w:val="bullet"/>
      <w:lvlText w:val=""/>
      <w:lvlJc w:val="left"/>
      <w:pPr>
        <w:ind w:left="5252" w:hanging="567"/>
      </w:pPr>
      <w:rPr>
        <w:rFonts w:ascii="Symbol" w:hAnsi="Symbol" w:cs="Symbol" w:hint="default"/>
        <w:lang w:val="pl-PL" w:eastAsia="en-US" w:bidi="ar-SA"/>
      </w:rPr>
    </w:lvl>
    <w:lvl w:ilvl="6">
      <w:start w:val="1"/>
      <w:numFmt w:val="bullet"/>
      <w:lvlText w:val=""/>
      <w:lvlJc w:val="left"/>
      <w:pPr>
        <w:ind w:left="6343" w:hanging="567"/>
      </w:pPr>
      <w:rPr>
        <w:rFonts w:ascii="Symbol" w:hAnsi="Symbol" w:cs="Symbol" w:hint="default"/>
        <w:lang w:val="pl-PL" w:eastAsia="en-US" w:bidi="ar-SA"/>
      </w:rPr>
    </w:lvl>
    <w:lvl w:ilvl="7">
      <w:start w:val="1"/>
      <w:numFmt w:val="bullet"/>
      <w:lvlText w:val=""/>
      <w:lvlJc w:val="left"/>
      <w:pPr>
        <w:ind w:left="7434" w:hanging="567"/>
      </w:pPr>
      <w:rPr>
        <w:rFonts w:ascii="Symbol" w:hAnsi="Symbol" w:cs="Symbol" w:hint="default"/>
        <w:lang w:val="pl-PL" w:eastAsia="en-US" w:bidi="ar-SA"/>
      </w:rPr>
    </w:lvl>
    <w:lvl w:ilvl="8">
      <w:start w:val="1"/>
      <w:numFmt w:val="bullet"/>
      <w:lvlText w:val=""/>
      <w:lvlJc w:val="left"/>
      <w:pPr>
        <w:ind w:left="8524" w:hanging="567"/>
      </w:pPr>
      <w:rPr>
        <w:rFonts w:ascii="Symbol" w:hAnsi="Symbol" w:cs="Symbol" w:hint="default"/>
        <w:lang w:val="pl-PL" w:eastAsia="en-US" w:bidi="ar-SA"/>
      </w:rPr>
    </w:lvl>
  </w:abstractNum>
  <w:abstractNum w:abstractNumId="26">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1828" w:hanging="425"/>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2807" w:hanging="425"/>
      </w:pPr>
      <w:rPr>
        <w:rFonts w:ascii="Symbol" w:hAnsi="Symbol" w:cs="Symbol" w:hint="default"/>
        <w:lang w:val="pl-PL" w:eastAsia="en-US" w:bidi="ar-SA"/>
      </w:rPr>
    </w:lvl>
    <w:lvl w:ilvl="3">
      <w:start w:val="1"/>
      <w:numFmt w:val="bullet"/>
      <w:lvlText w:val=""/>
      <w:lvlJc w:val="left"/>
      <w:pPr>
        <w:ind w:left="3794" w:hanging="425"/>
      </w:pPr>
      <w:rPr>
        <w:rFonts w:ascii="Symbol" w:hAnsi="Symbol" w:cs="Symbol" w:hint="default"/>
        <w:lang w:val="pl-PL" w:eastAsia="en-US" w:bidi="ar-SA"/>
      </w:rPr>
    </w:lvl>
    <w:lvl w:ilvl="4">
      <w:start w:val="1"/>
      <w:numFmt w:val="bullet"/>
      <w:lvlText w:val=""/>
      <w:lvlJc w:val="left"/>
      <w:pPr>
        <w:ind w:left="4782" w:hanging="425"/>
      </w:pPr>
      <w:rPr>
        <w:rFonts w:ascii="Symbol" w:hAnsi="Symbol" w:cs="Symbol" w:hint="default"/>
        <w:lang w:val="pl-PL" w:eastAsia="en-US" w:bidi="ar-SA"/>
      </w:rPr>
    </w:lvl>
    <w:lvl w:ilvl="5">
      <w:start w:val="1"/>
      <w:numFmt w:val="bullet"/>
      <w:lvlText w:val=""/>
      <w:lvlJc w:val="left"/>
      <w:pPr>
        <w:ind w:left="5769" w:hanging="425"/>
      </w:pPr>
      <w:rPr>
        <w:rFonts w:ascii="Symbol" w:hAnsi="Symbol" w:cs="Symbol" w:hint="default"/>
        <w:lang w:val="pl-PL" w:eastAsia="en-US" w:bidi="ar-SA"/>
      </w:rPr>
    </w:lvl>
    <w:lvl w:ilvl="6">
      <w:start w:val="1"/>
      <w:numFmt w:val="bullet"/>
      <w:lvlText w:val=""/>
      <w:lvlJc w:val="left"/>
      <w:pPr>
        <w:ind w:left="6756" w:hanging="425"/>
      </w:pPr>
      <w:rPr>
        <w:rFonts w:ascii="Symbol" w:hAnsi="Symbol" w:cs="Symbol" w:hint="default"/>
        <w:lang w:val="pl-PL" w:eastAsia="en-US" w:bidi="ar-SA"/>
      </w:rPr>
    </w:lvl>
    <w:lvl w:ilvl="7">
      <w:start w:val="1"/>
      <w:numFmt w:val="bullet"/>
      <w:lvlText w:val=""/>
      <w:lvlJc w:val="left"/>
      <w:pPr>
        <w:ind w:left="7744" w:hanging="425"/>
      </w:pPr>
      <w:rPr>
        <w:rFonts w:ascii="Symbol" w:hAnsi="Symbol" w:cs="Symbol" w:hint="default"/>
        <w:lang w:val="pl-PL" w:eastAsia="en-US" w:bidi="ar-SA"/>
      </w:rPr>
    </w:lvl>
    <w:lvl w:ilvl="8">
      <w:start w:val="1"/>
      <w:numFmt w:val="bullet"/>
      <w:lvlText w:val=""/>
      <w:lvlJc w:val="left"/>
      <w:pPr>
        <w:ind w:left="8731" w:hanging="425"/>
      </w:pPr>
      <w:rPr>
        <w:rFonts w:ascii="Symbol" w:hAnsi="Symbol" w:cs="Symbol" w:hint="default"/>
        <w:lang w:val="pl-PL" w:eastAsia="en-US" w:bidi="ar-SA"/>
      </w:rPr>
    </w:lvl>
  </w:abstractNum>
  <w:abstractNum w:abstractNumId="27">
    <w:lvl w:ilvl="0">
      <w:start w:val="1"/>
      <w:numFmt w:val="decimal"/>
      <w:lvlText w:val="%1."/>
      <w:lvlJc w:val="left"/>
      <w:pPr>
        <w:ind w:left="1403" w:hanging="428"/>
      </w:pPr>
      <w:rPr>
        <w:spacing w:val="0"/>
        <w:w w:val="100"/>
        <w:lang w:val="pl-PL" w:eastAsia="en-US" w:bidi="ar-SA"/>
      </w:rPr>
    </w:lvl>
    <w:lvl w:ilvl="1">
      <w:start w:val="1"/>
      <w:numFmt w:val="decimal"/>
      <w:lvlText w:val="%2)"/>
      <w:lvlJc w:val="left"/>
      <w:pPr>
        <w:ind w:left="1684" w:hanging="281"/>
      </w:pPr>
      <w:rPr>
        <w:sz w:val="20"/>
        <w:spacing w:val="0"/>
        <w:w w:val="100"/>
        <w:lang w:val="pl-PL" w:eastAsia="en-US" w:bidi="ar-SA"/>
      </w:rPr>
    </w:lvl>
    <w:lvl w:ilvl="2">
      <w:start w:val="1"/>
      <w:numFmt w:val="bullet"/>
      <w:lvlText w:val=""/>
      <w:lvlJc w:val="left"/>
      <w:pPr>
        <w:ind w:left="1700" w:hanging="281"/>
      </w:pPr>
      <w:rPr>
        <w:rFonts w:ascii="Symbol" w:hAnsi="Symbol" w:cs="Symbol" w:hint="default"/>
        <w:lang w:val="pl-PL" w:eastAsia="en-US" w:bidi="ar-SA"/>
      </w:rPr>
    </w:lvl>
    <w:lvl w:ilvl="3">
      <w:start w:val="1"/>
      <w:numFmt w:val="bullet"/>
      <w:lvlText w:val=""/>
      <w:lvlJc w:val="left"/>
      <w:pPr>
        <w:ind w:left="2825" w:hanging="281"/>
      </w:pPr>
      <w:rPr>
        <w:rFonts w:ascii="Symbol" w:hAnsi="Symbol" w:cs="Symbol" w:hint="default"/>
        <w:lang w:val="pl-PL" w:eastAsia="en-US" w:bidi="ar-SA"/>
      </w:rPr>
    </w:lvl>
    <w:lvl w:ilvl="4">
      <w:start w:val="1"/>
      <w:numFmt w:val="bullet"/>
      <w:lvlText w:val=""/>
      <w:lvlJc w:val="left"/>
      <w:pPr>
        <w:ind w:left="3951" w:hanging="281"/>
      </w:pPr>
      <w:rPr>
        <w:rFonts w:ascii="Symbol" w:hAnsi="Symbol" w:cs="Symbol" w:hint="default"/>
        <w:lang w:val="pl-PL" w:eastAsia="en-US" w:bidi="ar-SA"/>
      </w:rPr>
    </w:lvl>
    <w:lvl w:ilvl="5">
      <w:start w:val="1"/>
      <w:numFmt w:val="bullet"/>
      <w:lvlText w:val=""/>
      <w:lvlJc w:val="left"/>
      <w:pPr>
        <w:ind w:left="5077" w:hanging="281"/>
      </w:pPr>
      <w:rPr>
        <w:rFonts w:ascii="Symbol" w:hAnsi="Symbol" w:cs="Symbol" w:hint="default"/>
        <w:lang w:val="pl-PL" w:eastAsia="en-US" w:bidi="ar-SA"/>
      </w:rPr>
    </w:lvl>
    <w:lvl w:ilvl="6">
      <w:start w:val="1"/>
      <w:numFmt w:val="bullet"/>
      <w:lvlText w:val=""/>
      <w:lvlJc w:val="left"/>
      <w:pPr>
        <w:ind w:left="6203" w:hanging="281"/>
      </w:pPr>
      <w:rPr>
        <w:rFonts w:ascii="Symbol" w:hAnsi="Symbol" w:cs="Symbol" w:hint="default"/>
        <w:lang w:val="pl-PL" w:eastAsia="en-US" w:bidi="ar-SA"/>
      </w:rPr>
    </w:lvl>
    <w:lvl w:ilvl="7">
      <w:start w:val="1"/>
      <w:numFmt w:val="bullet"/>
      <w:lvlText w:val=""/>
      <w:lvlJc w:val="left"/>
      <w:pPr>
        <w:ind w:left="7329" w:hanging="281"/>
      </w:pPr>
      <w:rPr>
        <w:rFonts w:ascii="Symbol" w:hAnsi="Symbol" w:cs="Symbol" w:hint="default"/>
        <w:lang w:val="pl-PL" w:eastAsia="en-US" w:bidi="ar-SA"/>
      </w:rPr>
    </w:lvl>
    <w:lvl w:ilvl="8">
      <w:start w:val="1"/>
      <w:numFmt w:val="bullet"/>
      <w:lvlText w:val=""/>
      <w:lvlJc w:val="left"/>
      <w:pPr>
        <w:ind w:left="8454" w:hanging="281"/>
      </w:pPr>
      <w:rPr>
        <w:rFonts w:ascii="Symbol" w:hAnsi="Symbol" w:cs="Symbol" w:hint="default"/>
        <w:lang w:val="pl-PL" w:eastAsia="en-US" w:bidi="ar-SA"/>
      </w:rPr>
    </w:lvl>
  </w:abstractNum>
  <w:abstractNum w:abstractNumId="28">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1684" w:hanging="425"/>
      </w:pPr>
      <w:rPr>
        <w:sz w:val="22"/>
        <w:spacing w:val="0"/>
        <w:i w:val="false"/>
        <w:b w:val="false"/>
        <w:szCs w:val="22"/>
        <w:iCs w:val="false"/>
        <w:bCs w:val="false"/>
        <w:w w:val="100"/>
        <w:rFonts w:eastAsia="Cambria" w:cs="Cambria"/>
        <w:lang w:val="pl-PL" w:eastAsia="en-US" w:bidi="ar-SA"/>
      </w:rPr>
    </w:lvl>
    <w:lvl w:ilvl="2">
      <w:start w:val="1"/>
      <w:numFmt w:val="bullet"/>
      <w:lvlText w:val=""/>
      <w:lvlJc w:val="left"/>
      <w:pPr>
        <w:ind w:left="2682" w:hanging="425"/>
      </w:pPr>
      <w:rPr>
        <w:rFonts w:ascii="Symbol" w:hAnsi="Symbol" w:cs="Symbol" w:hint="default"/>
        <w:lang w:val="pl-PL" w:eastAsia="en-US" w:bidi="ar-SA"/>
      </w:rPr>
    </w:lvl>
    <w:lvl w:ilvl="3">
      <w:start w:val="1"/>
      <w:numFmt w:val="bullet"/>
      <w:lvlText w:val=""/>
      <w:lvlJc w:val="left"/>
      <w:pPr>
        <w:ind w:left="3685" w:hanging="425"/>
      </w:pPr>
      <w:rPr>
        <w:rFonts w:ascii="Symbol" w:hAnsi="Symbol" w:cs="Symbol" w:hint="default"/>
        <w:lang w:val="pl-PL" w:eastAsia="en-US" w:bidi="ar-SA"/>
      </w:rPr>
    </w:lvl>
    <w:lvl w:ilvl="4">
      <w:start w:val="1"/>
      <w:numFmt w:val="bullet"/>
      <w:lvlText w:val=""/>
      <w:lvlJc w:val="left"/>
      <w:pPr>
        <w:ind w:left="4688" w:hanging="425"/>
      </w:pPr>
      <w:rPr>
        <w:rFonts w:ascii="Symbol" w:hAnsi="Symbol" w:cs="Symbol" w:hint="default"/>
        <w:lang w:val="pl-PL" w:eastAsia="en-US" w:bidi="ar-SA"/>
      </w:rPr>
    </w:lvl>
    <w:lvl w:ilvl="5">
      <w:start w:val="1"/>
      <w:numFmt w:val="bullet"/>
      <w:lvlText w:val=""/>
      <w:lvlJc w:val="left"/>
      <w:pPr>
        <w:ind w:left="5691" w:hanging="425"/>
      </w:pPr>
      <w:rPr>
        <w:rFonts w:ascii="Symbol" w:hAnsi="Symbol" w:cs="Symbol" w:hint="default"/>
        <w:lang w:val="pl-PL" w:eastAsia="en-US" w:bidi="ar-SA"/>
      </w:rPr>
    </w:lvl>
    <w:lvl w:ilvl="6">
      <w:start w:val="1"/>
      <w:numFmt w:val="bullet"/>
      <w:lvlText w:val=""/>
      <w:lvlJc w:val="left"/>
      <w:pPr>
        <w:ind w:left="6694" w:hanging="425"/>
      </w:pPr>
      <w:rPr>
        <w:rFonts w:ascii="Symbol" w:hAnsi="Symbol" w:cs="Symbol" w:hint="default"/>
        <w:lang w:val="pl-PL" w:eastAsia="en-US" w:bidi="ar-SA"/>
      </w:rPr>
    </w:lvl>
    <w:lvl w:ilvl="7">
      <w:start w:val="1"/>
      <w:numFmt w:val="bullet"/>
      <w:lvlText w:val=""/>
      <w:lvlJc w:val="left"/>
      <w:pPr>
        <w:ind w:left="7697" w:hanging="425"/>
      </w:pPr>
      <w:rPr>
        <w:rFonts w:ascii="Symbol" w:hAnsi="Symbol" w:cs="Symbol" w:hint="default"/>
        <w:lang w:val="pl-PL" w:eastAsia="en-US" w:bidi="ar-SA"/>
      </w:rPr>
    </w:lvl>
    <w:lvl w:ilvl="8">
      <w:start w:val="1"/>
      <w:numFmt w:val="bullet"/>
      <w:lvlText w:val=""/>
      <w:lvlJc w:val="left"/>
      <w:pPr>
        <w:ind w:left="8700" w:hanging="425"/>
      </w:pPr>
      <w:rPr>
        <w:rFonts w:ascii="Symbol" w:hAnsi="Symbol" w:cs="Symbol" w:hint="default"/>
        <w:lang w:val="pl-PL" w:eastAsia="en-US" w:bidi="ar-SA"/>
      </w:rPr>
    </w:lvl>
  </w:abstractNum>
  <w:abstractNum w:abstractNumId="29">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204" w:hanging="284"/>
      </w:pPr>
      <w:rPr>
        <w:rFonts w:ascii="Symbol" w:hAnsi="Symbol" w:cs="Symbol" w:hint="default"/>
        <w:lang w:val="pl-PL" w:eastAsia="en-US" w:bidi="ar-SA"/>
      </w:rPr>
    </w:lvl>
    <w:lvl w:ilvl="2">
      <w:start w:val="1"/>
      <w:numFmt w:val="bullet"/>
      <w:lvlText w:val=""/>
      <w:lvlJc w:val="left"/>
      <w:pPr>
        <w:ind w:left="3149" w:hanging="284"/>
      </w:pPr>
      <w:rPr>
        <w:rFonts w:ascii="Symbol" w:hAnsi="Symbol" w:cs="Symbol" w:hint="default"/>
        <w:lang w:val="pl-PL" w:eastAsia="en-US" w:bidi="ar-SA"/>
      </w:rPr>
    </w:lvl>
    <w:lvl w:ilvl="3">
      <w:start w:val="1"/>
      <w:numFmt w:val="bullet"/>
      <w:lvlText w:val=""/>
      <w:lvlJc w:val="left"/>
      <w:pPr>
        <w:ind w:left="4093" w:hanging="284"/>
      </w:pPr>
      <w:rPr>
        <w:rFonts w:ascii="Symbol" w:hAnsi="Symbol" w:cs="Symbol" w:hint="default"/>
        <w:lang w:val="pl-PL" w:eastAsia="en-US" w:bidi="ar-SA"/>
      </w:rPr>
    </w:lvl>
    <w:lvl w:ilvl="4">
      <w:start w:val="1"/>
      <w:numFmt w:val="bullet"/>
      <w:lvlText w:val=""/>
      <w:lvlJc w:val="left"/>
      <w:pPr>
        <w:ind w:left="5038" w:hanging="284"/>
      </w:pPr>
      <w:rPr>
        <w:rFonts w:ascii="Symbol" w:hAnsi="Symbol" w:cs="Symbol" w:hint="default"/>
        <w:lang w:val="pl-PL" w:eastAsia="en-US" w:bidi="ar-SA"/>
      </w:rPr>
    </w:lvl>
    <w:lvl w:ilvl="5">
      <w:start w:val="1"/>
      <w:numFmt w:val="bullet"/>
      <w:lvlText w:val=""/>
      <w:lvlJc w:val="left"/>
      <w:pPr>
        <w:ind w:left="5983" w:hanging="284"/>
      </w:pPr>
      <w:rPr>
        <w:rFonts w:ascii="Symbol" w:hAnsi="Symbol" w:cs="Symbol" w:hint="default"/>
        <w:lang w:val="pl-PL" w:eastAsia="en-US" w:bidi="ar-SA"/>
      </w:rPr>
    </w:lvl>
    <w:lvl w:ilvl="6">
      <w:start w:val="1"/>
      <w:numFmt w:val="bullet"/>
      <w:lvlText w:val=""/>
      <w:lvlJc w:val="left"/>
      <w:pPr>
        <w:ind w:left="6927" w:hanging="284"/>
      </w:pPr>
      <w:rPr>
        <w:rFonts w:ascii="Symbol" w:hAnsi="Symbol" w:cs="Symbol" w:hint="default"/>
        <w:lang w:val="pl-PL" w:eastAsia="en-US" w:bidi="ar-SA"/>
      </w:rPr>
    </w:lvl>
    <w:lvl w:ilvl="7">
      <w:start w:val="1"/>
      <w:numFmt w:val="bullet"/>
      <w:lvlText w:val=""/>
      <w:lvlJc w:val="left"/>
      <w:pPr>
        <w:ind w:left="7872" w:hanging="284"/>
      </w:pPr>
      <w:rPr>
        <w:rFonts w:ascii="Symbol" w:hAnsi="Symbol" w:cs="Symbol" w:hint="default"/>
        <w:lang w:val="pl-PL" w:eastAsia="en-US" w:bidi="ar-SA"/>
      </w:rPr>
    </w:lvl>
    <w:lvl w:ilvl="8">
      <w:start w:val="1"/>
      <w:numFmt w:val="bullet"/>
      <w:lvlText w:val=""/>
      <w:lvlJc w:val="left"/>
      <w:pPr>
        <w:ind w:left="8817" w:hanging="284"/>
      </w:pPr>
      <w:rPr>
        <w:rFonts w:ascii="Symbol" w:hAnsi="Symbol" w:cs="Symbol" w:hint="default"/>
        <w:lang w:val="pl-PL" w:eastAsia="en-US" w:bidi="ar-SA"/>
      </w:rPr>
    </w:lvl>
  </w:abstractNum>
  <w:abstractNum w:abstractNumId="30">
    <w:lvl w:ilvl="0">
      <w:start w:val="1"/>
      <w:numFmt w:val="decimal"/>
      <w:lvlText w:val="%1."/>
      <w:lvlJc w:val="left"/>
      <w:pPr>
        <w:ind w:left="1259" w:hanging="28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204" w:hanging="284"/>
      </w:pPr>
      <w:rPr>
        <w:rFonts w:ascii="Symbol" w:hAnsi="Symbol" w:cs="Symbol" w:hint="default"/>
        <w:lang w:val="pl-PL" w:eastAsia="en-US" w:bidi="ar-SA"/>
      </w:rPr>
    </w:lvl>
    <w:lvl w:ilvl="2">
      <w:start w:val="1"/>
      <w:numFmt w:val="bullet"/>
      <w:lvlText w:val=""/>
      <w:lvlJc w:val="left"/>
      <w:pPr>
        <w:ind w:left="3149" w:hanging="284"/>
      </w:pPr>
      <w:rPr>
        <w:rFonts w:ascii="Symbol" w:hAnsi="Symbol" w:cs="Symbol" w:hint="default"/>
        <w:lang w:val="pl-PL" w:eastAsia="en-US" w:bidi="ar-SA"/>
      </w:rPr>
    </w:lvl>
    <w:lvl w:ilvl="3">
      <w:start w:val="1"/>
      <w:numFmt w:val="bullet"/>
      <w:lvlText w:val=""/>
      <w:lvlJc w:val="left"/>
      <w:pPr>
        <w:ind w:left="4093" w:hanging="284"/>
      </w:pPr>
      <w:rPr>
        <w:rFonts w:ascii="Symbol" w:hAnsi="Symbol" w:cs="Symbol" w:hint="default"/>
        <w:lang w:val="pl-PL" w:eastAsia="en-US" w:bidi="ar-SA"/>
      </w:rPr>
    </w:lvl>
    <w:lvl w:ilvl="4">
      <w:start w:val="1"/>
      <w:numFmt w:val="bullet"/>
      <w:lvlText w:val=""/>
      <w:lvlJc w:val="left"/>
      <w:pPr>
        <w:ind w:left="5038" w:hanging="284"/>
      </w:pPr>
      <w:rPr>
        <w:rFonts w:ascii="Symbol" w:hAnsi="Symbol" w:cs="Symbol" w:hint="default"/>
        <w:lang w:val="pl-PL" w:eastAsia="en-US" w:bidi="ar-SA"/>
      </w:rPr>
    </w:lvl>
    <w:lvl w:ilvl="5">
      <w:start w:val="1"/>
      <w:numFmt w:val="bullet"/>
      <w:lvlText w:val=""/>
      <w:lvlJc w:val="left"/>
      <w:pPr>
        <w:ind w:left="5983" w:hanging="284"/>
      </w:pPr>
      <w:rPr>
        <w:rFonts w:ascii="Symbol" w:hAnsi="Symbol" w:cs="Symbol" w:hint="default"/>
        <w:lang w:val="pl-PL" w:eastAsia="en-US" w:bidi="ar-SA"/>
      </w:rPr>
    </w:lvl>
    <w:lvl w:ilvl="6">
      <w:start w:val="1"/>
      <w:numFmt w:val="bullet"/>
      <w:lvlText w:val=""/>
      <w:lvlJc w:val="left"/>
      <w:pPr>
        <w:ind w:left="6927" w:hanging="284"/>
      </w:pPr>
      <w:rPr>
        <w:rFonts w:ascii="Symbol" w:hAnsi="Symbol" w:cs="Symbol" w:hint="default"/>
        <w:lang w:val="pl-PL" w:eastAsia="en-US" w:bidi="ar-SA"/>
      </w:rPr>
    </w:lvl>
    <w:lvl w:ilvl="7">
      <w:start w:val="1"/>
      <w:numFmt w:val="bullet"/>
      <w:lvlText w:val=""/>
      <w:lvlJc w:val="left"/>
      <w:pPr>
        <w:ind w:left="7872" w:hanging="284"/>
      </w:pPr>
      <w:rPr>
        <w:rFonts w:ascii="Symbol" w:hAnsi="Symbol" w:cs="Symbol" w:hint="default"/>
        <w:lang w:val="pl-PL" w:eastAsia="en-US" w:bidi="ar-SA"/>
      </w:rPr>
    </w:lvl>
    <w:lvl w:ilvl="8">
      <w:start w:val="1"/>
      <w:numFmt w:val="bullet"/>
      <w:lvlText w:val=""/>
      <w:lvlJc w:val="left"/>
      <w:pPr>
        <w:ind w:left="8817" w:hanging="284"/>
      </w:pPr>
      <w:rPr>
        <w:rFonts w:ascii="Symbol" w:hAnsi="Symbol" w:cs="Symbol" w:hint="default"/>
        <w:lang w:val="pl-PL" w:eastAsia="en-US" w:bidi="ar-SA"/>
      </w:rPr>
    </w:lvl>
  </w:abstractNum>
  <w:abstractNum w:abstractNumId="31">
    <w:lvl w:ilvl="0">
      <w:start w:val="1"/>
      <w:numFmt w:val="lowerLetter"/>
      <w:lvlText w:val="%1)"/>
      <w:lvlJc w:val="left"/>
      <w:pPr>
        <w:ind w:left="1684" w:hanging="281"/>
      </w:pPr>
      <w:rPr>
        <w:sz w:val="22"/>
        <w:spacing w:val="0"/>
        <w:i w:val="false"/>
        <w:b w:val="false"/>
        <w:szCs w:val="22"/>
        <w:iCs w:val="false"/>
        <w:bCs w:val="false"/>
        <w:w w:val="100"/>
        <w:rFonts w:eastAsia="Cambria" w:cs="Cambria"/>
        <w:lang w:val="pl-PL" w:eastAsia="en-US" w:bidi="ar-SA"/>
      </w:rPr>
    </w:lvl>
    <w:lvl w:ilvl="1">
      <w:start w:val="1"/>
      <w:numFmt w:val="decimal"/>
      <w:lvlText w:val="%2)"/>
      <w:lvlJc w:val="left"/>
      <w:pPr>
        <w:ind w:left="2109" w:hanging="425"/>
      </w:pPr>
      <w:rPr>
        <w:sz w:val="22"/>
        <w:spacing w:val="0"/>
        <w:i w:val="false"/>
        <w:b w:val="false"/>
        <w:szCs w:val="22"/>
        <w:iCs w:val="false"/>
        <w:bCs w:val="false"/>
        <w:w w:val="100"/>
        <w:rFonts w:eastAsia="Calibri" w:cs="Calibri"/>
        <w:lang w:val="pl-PL" w:eastAsia="en-US" w:bidi="ar-SA"/>
      </w:rPr>
    </w:lvl>
    <w:lvl w:ilvl="2">
      <w:start w:val="1"/>
      <w:numFmt w:val="bullet"/>
      <w:lvlText w:val=""/>
      <w:lvlJc w:val="left"/>
      <w:pPr>
        <w:ind w:left="3056" w:hanging="425"/>
      </w:pPr>
      <w:rPr>
        <w:rFonts w:ascii="Symbol" w:hAnsi="Symbol" w:cs="Symbol" w:hint="default"/>
        <w:lang w:val="pl-PL" w:eastAsia="en-US" w:bidi="ar-SA"/>
      </w:rPr>
    </w:lvl>
    <w:lvl w:ilvl="3">
      <w:start w:val="1"/>
      <w:numFmt w:val="bullet"/>
      <w:lvlText w:val=""/>
      <w:lvlJc w:val="left"/>
      <w:pPr>
        <w:ind w:left="4012" w:hanging="425"/>
      </w:pPr>
      <w:rPr>
        <w:rFonts w:ascii="Symbol" w:hAnsi="Symbol" w:cs="Symbol" w:hint="default"/>
        <w:lang w:val="pl-PL" w:eastAsia="en-US" w:bidi="ar-SA"/>
      </w:rPr>
    </w:lvl>
    <w:lvl w:ilvl="4">
      <w:start w:val="1"/>
      <w:numFmt w:val="bullet"/>
      <w:lvlText w:val=""/>
      <w:lvlJc w:val="left"/>
      <w:pPr>
        <w:ind w:left="4968" w:hanging="425"/>
      </w:pPr>
      <w:rPr>
        <w:rFonts w:ascii="Symbol" w:hAnsi="Symbol" w:cs="Symbol" w:hint="default"/>
        <w:lang w:val="pl-PL" w:eastAsia="en-US" w:bidi="ar-SA"/>
      </w:rPr>
    </w:lvl>
    <w:lvl w:ilvl="5">
      <w:start w:val="1"/>
      <w:numFmt w:val="bullet"/>
      <w:lvlText w:val=""/>
      <w:lvlJc w:val="left"/>
      <w:pPr>
        <w:ind w:left="5925" w:hanging="425"/>
      </w:pPr>
      <w:rPr>
        <w:rFonts w:ascii="Symbol" w:hAnsi="Symbol" w:cs="Symbol" w:hint="default"/>
        <w:lang w:val="pl-PL" w:eastAsia="en-US" w:bidi="ar-SA"/>
      </w:rPr>
    </w:lvl>
    <w:lvl w:ilvl="6">
      <w:start w:val="1"/>
      <w:numFmt w:val="bullet"/>
      <w:lvlText w:val=""/>
      <w:lvlJc w:val="left"/>
      <w:pPr>
        <w:ind w:left="6881" w:hanging="425"/>
      </w:pPr>
      <w:rPr>
        <w:rFonts w:ascii="Symbol" w:hAnsi="Symbol" w:cs="Symbol" w:hint="default"/>
        <w:lang w:val="pl-PL" w:eastAsia="en-US" w:bidi="ar-SA"/>
      </w:rPr>
    </w:lvl>
    <w:lvl w:ilvl="7">
      <w:start w:val="1"/>
      <w:numFmt w:val="bullet"/>
      <w:lvlText w:val=""/>
      <w:lvlJc w:val="left"/>
      <w:pPr>
        <w:ind w:left="7837" w:hanging="425"/>
      </w:pPr>
      <w:rPr>
        <w:rFonts w:ascii="Symbol" w:hAnsi="Symbol" w:cs="Symbol" w:hint="default"/>
        <w:lang w:val="pl-PL" w:eastAsia="en-US" w:bidi="ar-SA"/>
      </w:rPr>
    </w:lvl>
    <w:lvl w:ilvl="8">
      <w:start w:val="1"/>
      <w:numFmt w:val="bullet"/>
      <w:lvlText w:val=""/>
      <w:lvlJc w:val="left"/>
      <w:pPr>
        <w:ind w:left="8793" w:hanging="425"/>
      </w:pPr>
      <w:rPr>
        <w:rFonts w:ascii="Symbol" w:hAnsi="Symbol" w:cs="Symbol" w:hint="default"/>
        <w:lang w:val="pl-PL" w:eastAsia="en-US" w:bidi="ar-SA"/>
      </w:rPr>
    </w:lvl>
  </w:abstractNum>
  <w:abstractNum w:abstractNumId="32">
    <w:lvl w:ilvl="0">
      <w:start w:val="1"/>
      <w:numFmt w:val="decimal"/>
      <w:lvlText w:val="%1."/>
      <w:lvlJc w:val="left"/>
      <w:pPr>
        <w:ind w:left="1336" w:hanging="360"/>
      </w:pPr>
      <w:rPr>
        <w:spacing w:val="0"/>
        <w:b/>
        <w:w w:val="100"/>
        <w:lang w:val="pl-PL" w:eastAsia="en-US" w:bidi="ar-SA"/>
      </w:rPr>
    </w:lvl>
    <w:lvl w:ilvl="1">
      <w:start w:val="1"/>
      <w:numFmt w:val="decimal"/>
      <w:lvlText w:val="%2)"/>
      <w:lvlJc w:val="left"/>
      <w:pPr>
        <w:ind w:left="1696" w:hanging="437"/>
      </w:pPr>
      <w:rPr>
        <w:spacing w:val="0"/>
        <w:i/>
        <w:b/>
        <w:iCs/>
        <w:w w:val="100"/>
        <w:rFonts w:ascii="Arial" w:hAnsi="Arial"/>
        <w:lang w:val="pl-PL" w:eastAsia="en-US" w:bidi="ar-SA"/>
      </w:rPr>
    </w:lvl>
    <w:lvl w:ilvl="2">
      <w:start w:val="1"/>
      <w:numFmt w:val="bullet"/>
      <w:lvlText w:val=""/>
      <w:lvlJc w:val="left"/>
      <w:pPr>
        <w:ind w:left="1980" w:hanging="437"/>
      </w:pPr>
      <w:rPr>
        <w:rFonts w:ascii="Symbol" w:hAnsi="Symbol" w:cs="Symbol" w:hint="default"/>
        <w:lang w:val="pl-PL" w:eastAsia="en-US" w:bidi="ar-SA"/>
      </w:rPr>
    </w:lvl>
    <w:lvl w:ilvl="3">
      <w:start w:val="1"/>
      <w:numFmt w:val="bullet"/>
      <w:lvlText w:val=""/>
      <w:lvlJc w:val="left"/>
      <w:pPr>
        <w:ind w:left="2100" w:hanging="437"/>
      </w:pPr>
      <w:rPr>
        <w:rFonts w:ascii="Symbol" w:hAnsi="Symbol" w:cs="Symbol" w:hint="default"/>
        <w:sz w:val="20"/>
        <w:lang w:val="pl-PL" w:eastAsia="en-US" w:bidi="ar-SA"/>
      </w:rPr>
    </w:lvl>
    <w:lvl w:ilvl="4">
      <w:start w:val="1"/>
      <w:numFmt w:val="bullet"/>
      <w:lvlText w:val=""/>
      <w:lvlJc w:val="left"/>
      <w:pPr>
        <w:ind w:left="3329" w:hanging="437"/>
      </w:pPr>
      <w:rPr>
        <w:rFonts w:ascii="Symbol" w:hAnsi="Symbol" w:cs="Symbol" w:hint="default"/>
        <w:lang w:val="pl-PL" w:eastAsia="en-US" w:bidi="ar-SA"/>
      </w:rPr>
    </w:lvl>
    <w:lvl w:ilvl="5">
      <w:start w:val="1"/>
      <w:numFmt w:val="bullet"/>
      <w:lvlText w:val=""/>
      <w:lvlJc w:val="left"/>
      <w:pPr>
        <w:ind w:left="4558" w:hanging="437"/>
      </w:pPr>
      <w:rPr>
        <w:rFonts w:ascii="Symbol" w:hAnsi="Symbol" w:cs="Symbol" w:hint="default"/>
        <w:lang w:val="pl-PL" w:eastAsia="en-US" w:bidi="ar-SA"/>
      </w:rPr>
    </w:lvl>
    <w:lvl w:ilvl="6">
      <w:start w:val="1"/>
      <w:numFmt w:val="bullet"/>
      <w:lvlText w:val=""/>
      <w:lvlJc w:val="left"/>
      <w:pPr>
        <w:ind w:left="5788" w:hanging="437"/>
      </w:pPr>
      <w:rPr>
        <w:rFonts w:ascii="Symbol" w:hAnsi="Symbol" w:cs="Symbol" w:hint="default"/>
        <w:lang w:val="pl-PL" w:eastAsia="en-US" w:bidi="ar-SA"/>
      </w:rPr>
    </w:lvl>
    <w:lvl w:ilvl="7">
      <w:start w:val="1"/>
      <w:numFmt w:val="bullet"/>
      <w:lvlText w:val=""/>
      <w:lvlJc w:val="left"/>
      <w:pPr>
        <w:ind w:left="7017" w:hanging="437"/>
      </w:pPr>
      <w:rPr>
        <w:rFonts w:ascii="Symbol" w:hAnsi="Symbol" w:cs="Symbol" w:hint="default"/>
        <w:lang w:val="pl-PL" w:eastAsia="en-US" w:bidi="ar-SA"/>
      </w:rPr>
    </w:lvl>
    <w:lvl w:ilvl="8">
      <w:start w:val="1"/>
      <w:numFmt w:val="bullet"/>
      <w:lvlText w:val=""/>
      <w:lvlJc w:val="left"/>
      <w:pPr>
        <w:ind w:left="8247" w:hanging="437"/>
      </w:pPr>
      <w:rPr>
        <w:rFonts w:ascii="Symbol" w:hAnsi="Symbol" w:cs="Symbol" w:hint="default"/>
        <w:lang w:val="pl-PL" w:eastAsia="en-US" w:bidi="ar-SA"/>
      </w:rPr>
    </w:lvl>
  </w:abstractNum>
  <w:abstractNum w:abstractNumId="33">
    <w:lvl w:ilvl="0">
      <w:start w:val="1"/>
      <w:numFmt w:val="decimal"/>
      <w:lvlText w:val="%1)"/>
      <w:lvlJc w:val="left"/>
      <w:pPr>
        <w:ind w:left="1550" w:hanging="574"/>
      </w:pPr>
      <w:rPr>
        <w:sz w:val="22"/>
        <w:spacing w:val="0"/>
        <w:i w:val="false"/>
        <w:b w:val="false"/>
        <w:szCs w:val="22"/>
        <w:iCs w:val="false"/>
        <w:bCs w:val="false"/>
        <w:w w:val="100"/>
        <w:rFonts w:eastAsia="Cambria" w:cs="Cambria"/>
        <w:lang w:val="pl-PL" w:eastAsia="en-US" w:bidi="ar-SA"/>
      </w:rPr>
    </w:lvl>
    <w:lvl w:ilvl="1">
      <w:start w:val="1"/>
      <w:numFmt w:val="bullet"/>
      <w:lvlText w:val=""/>
      <w:lvlJc w:val="left"/>
      <w:pPr>
        <w:ind w:left="2474" w:hanging="574"/>
      </w:pPr>
      <w:rPr>
        <w:rFonts w:ascii="Symbol" w:hAnsi="Symbol" w:cs="Symbol" w:hint="default"/>
        <w:lang w:val="pl-PL" w:eastAsia="en-US" w:bidi="ar-SA"/>
      </w:rPr>
    </w:lvl>
    <w:lvl w:ilvl="2">
      <w:start w:val="1"/>
      <w:numFmt w:val="bullet"/>
      <w:lvlText w:val=""/>
      <w:lvlJc w:val="left"/>
      <w:pPr>
        <w:ind w:left="3389" w:hanging="574"/>
      </w:pPr>
      <w:rPr>
        <w:rFonts w:ascii="Symbol" w:hAnsi="Symbol" w:cs="Symbol" w:hint="default"/>
        <w:lang w:val="pl-PL" w:eastAsia="en-US" w:bidi="ar-SA"/>
      </w:rPr>
    </w:lvl>
    <w:lvl w:ilvl="3">
      <w:start w:val="1"/>
      <w:numFmt w:val="bullet"/>
      <w:lvlText w:val=""/>
      <w:lvlJc w:val="left"/>
      <w:pPr>
        <w:ind w:left="4303" w:hanging="574"/>
      </w:pPr>
      <w:rPr>
        <w:rFonts w:ascii="Symbol" w:hAnsi="Symbol" w:cs="Symbol" w:hint="default"/>
        <w:lang w:val="pl-PL" w:eastAsia="en-US" w:bidi="ar-SA"/>
      </w:rPr>
    </w:lvl>
    <w:lvl w:ilvl="4">
      <w:start w:val="1"/>
      <w:numFmt w:val="bullet"/>
      <w:lvlText w:val=""/>
      <w:lvlJc w:val="left"/>
      <w:pPr>
        <w:ind w:left="5218" w:hanging="574"/>
      </w:pPr>
      <w:rPr>
        <w:rFonts w:ascii="Symbol" w:hAnsi="Symbol" w:cs="Symbol" w:hint="default"/>
        <w:lang w:val="pl-PL" w:eastAsia="en-US" w:bidi="ar-SA"/>
      </w:rPr>
    </w:lvl>
    <w:lvl w:ilvl="5">
      <w:start w:val="1"/>
      <w:numFmt w:val="bullet"/>
      <w:lvlText w:val=""/>
      <w:lvlJc w:val="left"/>
      <w:pPr>
        <w:ind w:left="6133" w:hanging="574"/>
      </w:pPr>
      <w:rPr>
        <w:rFonts w:ascii="Symbol" w:hAnsi="Symbol" w:cs="Symbol" w:hint="default"/>
        <w:lang w:val="pl-PL" w:eastAsia="en-US" w:bidi="ar-SA"/>
      </w:rPr>
    </w:lvl>
    <w:lvl w:ilvl="6">
      <w:start w:val="1"/>
      <w:numFmt w:val="bullet"/>
      <w:lvlText w:val=""/>
      <w:lvlJc w:val="left"/>
      <w:pPr>
        <w:ind w:left="7047" w:hanging="574"/>
      </w:pPr>
      <w:rPr>
        <w:rFonts w:ascii="Symbol" w:hAnsi="Symbol" w:cs="Symbol" w:hint="default"/>
        <w:lang w:val="pl-PL" w:eastAsia="en-US" w:bidi="ar-SA"/>
      </w:rPr>
    </w:lvl>
    <w:lvl w:ilvl="7">
      <w:start w:val="1"/>
      <w:numFmt w:val="bullet"/>
      <w:lvlText w:val=""/>
      <w:lvlJc w:val="left"/>
      <w:pPr>
        <w:ind w:left="7962" w:hanging="574"/>
      </w:pPr>
      <w:rPr>
        <w:rFonts w:ascii="Symbol" w:hAnsi="Symbol" w:cs="Symbol" w:hint="default"/>
        <w:lang w:val="pl-PL" w:eastAsia="en-US" w:bidi="ar-SA"/>
      </w:rPr>
    </w:lvl>
    <w:lvl w:ilvl="8">
      <w:start w:val="1"/>
      <w:numFmt w:val="bullet"/>
      <w:lvlText w:val=""/>
      <w:lvlJc w:val="left"/>
      <w:pPr>
        <w:ind w:left="8877" w:hanging="574"/>
      </w:pPr>
      <w:rPr>
        <w:rFonts w:ascii="Symbol" w:hAnsi="Symbol" w:cs="Symbol" w:hint="default"/>
        <w:lang w:val="pl-PL" w:eastAsia="en-US" w:bidi="ar-SA"/>
      </w:rPr>
    </w:lvl>
  </w:abstractNum>
  <w:abstractNum w:abstractNumId="34">
    <w:lvl w:ilvl="0">
      <w:start w:val="1"/>
      <w:numFmt w:val="decimal"/>
      <w:lvlText w:val="%1."/>
      <w:lvlJc w:val="left"/>
      <w:pPr>
        <w:ind w:left="1396" w:hanging="360"/>
      </w:pPr>
    </w:lvl>
    <w:lvl w:ilvl="1">
      <w:start w:val="1"/>
      <w:numFmt w:val="lowerLetter"/>
      <w:lvlText w:val="%2."/>
      <w:lvlJc w:val="left"/>
      <w:pPr>
        <w:ind w:left="2116" w:hanging="360"/>
      </w:pPr>
    </w:lvl>
    <w:lvl w:ilvl="2">
      <w:start w:val="1"/>
      <w:numFmt w:val="lowerRoman"/>
      <w:lvlText w:val="%3."/>
      <w:lvlJc w:val="right"/>
      <w:pPr>
        <w:ind w:left="2836" w:hanging="180"/>
      </w:pPr>
    </w:lvl>
    <w:lvl w:ilvl="3">
      <w:start w:val="1"/>
      <w:numFmt w:val="decimal"/>
      <w:lvlText w:val="%4."/>
      <w:lvlJc w:val="left"/>
      <w:pPr>
        <w:ind w:left="3556" w:hanging="360"/>
      </w:pPr>
    </w:lvl>
    <w:lvl w:ilvl="4">
      <w:start w:val="1"/>
      <w:numFmt w:val="lowerLetter"/>
      <w:lvlText w:val="%5."/>
      <w:lvlJc w:val="left"/>
      <w:pPr>
        <w:ind w:left="4276" w:hanging="360"/>
      </w:pPr>
    </w:lvl>
    <w:lvl w:ilvl="5">
      <w:start w:val="1"/>
      <w:numFmt w:val="lowerRoman"/>
      <w:lvlText w:val="%6."/>
      <w:lvlJc w:val="right"/>
      <w:pPr>
        <w:ind w:left="4996" w:hanging="180"/>
      </w:pPr>
    </w:lvl>
    <w:lvl w:ilvl="6">
      <w:start w:val="1"/>
      <w:numFmt w:val="decimal"/>
      <w:lvlText w:val="%7."/>
      <w:lvlJc w:val="left"/>
      <w:pPr>
        <w:ind w:left="5716" w:hanging="360"/>
      </w:pPr>
    </w:lvl>
    <w:lvl w:ilvl="7">
      <w:start w:val="1"/>
      <w:numFmt w:val="lowerLetter"/>
      <w:lvlText w:val="%8."/>
      <w:lvlJc w:val="left"/>
      <w:pPr>
        <w:ind w:left="6436" w:hanging="360"/>
      </w:pPr>
    </w:lvl>
    <w:lvl w:ilvl="8">
      <w:start w:val="1"/>
      <w:numFmt w:val="lowerRoman"/>
      <w:lvlText w:val="%9."/>
      <w:lvlJc w:val="right"/>
      <w:pPr>
        <w:ind w:left="7156" w:hanging="180"/>
      </w:pPr>
    </w:lvl>
  </w:abstractNum>
  <w:abstractNum w:abstractNumId="3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w:zoom w:percent="13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jc w:val="left"/>
    </w:pPr>
    <w:rPr>
      <w:rFonts w:ascii="Cambria" w:hAnsi="Cambria" w:eastAsia="Cambria" w:cs="Cambria"/>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WW8Num3z0" w:customStyle="1">
    <w:name w:val="WW8Num3z0"/>
    <w:qFormat/>
    <w:rsid w:val="000853a6"/>
    <w:rPr>
      <w:rFonts w:ascii="Symbol" w:hAnsi="Symbol" w:cs="Symbol"/>
    </w:rPr>
  </w:style>
  <w:style w:type="character" w:styleId="NagwekZnak" w:customStyle="1">
    <w:name w:val="Nagłówek Znak"/>
    <w:basedOn w:val="DefaultParagraphFont"/>
    <w:link w:val="Nagwek"/>
    <w:uiPriority w:val="99"/>
    <w:qFormat/>
    <w:rsid w:val="00125da9"/>
    <w:rPr>
      <w:rFonts w:ascii="Cambria" w:hAnsi="Cambria" w:eastAsia="Cambria" w:cs="Cambria"/>
      <w:lang w:val="pl-PL"/>
    </w:rPr>
  </w:style>
  <w:style w:type="character" w:styleId="StopkaZnak" w:customStyle="1">
    <w:name w:val="Stopka Znak"/>
    <w:basedOn w:val="DefaultParagraphFont"/>
    <w:link w:val="Stopka"/>
    <w:uiPriority w:val="99"/>
    <w:qFormat/>
    <w:rsid w:val="00125da9"/>
    <w:rPr>
      <w:rFonts w:ascii="Cambria" w:hAnsi="Cambria" w:eastAsia="Cambria" w:cs="Cambria"/>
      <w:lang w:val="pl-PL"/>
    </w:rPr>
  </w:style>
  <w:style w:type="character" w:styleId="ListLabel1">
    <w:name w:val="ListLabel 1"/>
    <w:qFormat/>
    <w:rPr>
      <w:rFonts w:eastAsia="Cambria" w:cs="Cambria"/>
      <w:b w:val="false"/>
      <w:bCs w:val="false"/>
      <w:i w:val="false"/>
      <w:iCs w:val="false"/>
      <w:spacing w:val="0"/>
      <w:w w:val="100"/>
      <w:sz w:val="22"/>
      <w:szCs w:val="22"/>
      <w:lang w:val="pl-PL" w:eastAsia="en-US" w:bidi="ar-SA"/>
    </w:rPr>
  </w:style>
  <w:style w:type="character" w:styleId="ListLabel2">
    <w:name w:val="ListLabel 2"/>
    <w:qFormat/>
    <w:rPr>
      <w:lang w:val="pl-PL" w:eastAsia="en-US" w:bidi="ar-SA"/>
    </w:rPr>
  </w:style>
  <w:style w:type="character" w:styleId="ListLabel3">
    <w:name w:val="ListLabel 3"/>
    <w:qFormat/>
    <w:rPr>
      <w:lang w:val="pl-PL" w:eastAsia="en-US" w:bidi="ar-SA"/>
    </w:rPr>
  </w:style>
  <w:style w:type="character" w:styleId="ListLabel4">
    <w:name w:val="ListLabel 4"/>
    <w:qFormat/>
    <w:rPr>
      <w:lang w:val="pl-PL" w:eastAsia="en-US" w:bidi="ar-SA"/>
    </w:rPr>
  </w:style>
  <w:style w:type="character" w:styleId="ListLabel5">
    <w:name w:val="ListLabel 5"/>
    <w:qFormat/>
    <w:rPr>
      <w:lang w:val="pl-PL" w:eastAsia="en-US" w:bidi="ar-SA"/>
    </w:rPr>
  </w:style>
  <w:style w:type="character" w:styleId="ListLabel6">
    <w:name w:val="ListLabel 6"/>
    <w:qFormat/>
    <w:rPr>
      <w:lang w:val="pl-PL" w:eastAsia="en-US" w:bidi="ar-SA"/>
    </w:rPr>
  </w:style>
  <w:style w:type="character" w:styleId="ListLabel7">
    <w:name w:val="ListLabel 7"/>
    <w:qFormat/>
    <w:rPr>
      <w:lang w:val="pl-PL" w:eastAsia="en-US" w:bidi="ar-SA"/>
    </w:rPr>
  </w:style>
  <w:style w:type="character" w:styleId="ListLabel8">
    <w:name w:val="ListLabel 8"/>
    <w:qFormat/>
    <w:rPr>
      <w:lang w:val="pl-PL" w:eastAsia="en-US" w:bidi="ar-SA"/>
    </w:rPr>
  </w:style>
  <w:style w:type="character" w:styleId="ListLabel9">
    <w:name w:val="ListLabel 9"/>
    <w:qFormat/>
    <w:rPr>
      <w:lang w:val="pl-PL" w:eastAsia="en-US" w:bidi="ar-SA"/>
    </w:rPr>
  </w:style>
  <w:style w:type="character" w:styleId="ListLabel10">
    <w:name w:val="ListLabel 10"/>
    <w:qFormat/>
    <w:rPr>
      <w:lang w:val="pl-PL" w:eastAsia="en-US" w:bidi="ar-SA"/>
    </w:rPr>
  </w:style>
  <w:style w:type="character" w:styleId="ListLabel11">
    <w:name w:val="ListLabel 11"/>
    <w:qFormat/>
    <w:rPr>
      <w:rFonts w:eastAsia="Cambria" w:cs="Cambria"/>
      <w:b/>
      <w:bCs/>
      <w:i w:val="false"/>
      <w:iCs w:val="false"/>
      <w:spacing w:val="-2"/>
      <w:w w:val="100"/>
      <w:sz w:val="22"/>
      <w:szCs w:val="22"/>
      <w:lang w:val="pl-PL" w:eastAsia="en-US" w:bidi="ar-SA"/>
    </w:rPr>
  </w:style>
  <w:style w:type="character" w:styleId="ListLabel12">
    <w:name w:val="ListLabel 12"/>
    <w:qFormat/>
    <w:rPr>
      <w:lang w:val="pl-PL" w:eastAsia="en-US" w:bidi="ar-SA"/>
    </w:rPr>
  </w:style>
  <w:style w:type="character" w:styleId="ListLabel13">
    <w:name w:val="ListLabel 13"/>
    <w:qFormat/>
    <w:rPr>
      <w:lang w:val="pl-PL" w:eastAsia="en-US" w:bidi="ar-SA"/>
    </w:rPr>
  </w:style>
  <w:style w:type="character" w:styleId="ListLabel14">
    <w:name w:val="ListLabel 14"/>
    <w:qFormat/>
    <w:rPr>
      <w:lang w:val="pl-PL" w:eastAsia="en-US" w:bidi="ar-SA"/>
    </w:rPr>
  </w:style>
  <w:style w:type="character" w:styleId="ListLabel15">
    <w:name w:val="ListLabel 15"/>
    <w:qFormat/>
    <w:rPr>
      <w:lang w:val="pl-PL" w:eastAsia="en-US" w:bidi="ar-SA"/>
    </w:rPr>
  </w:style>
  <w:style w:type="character" w:styleId="ListLabel16">
    <w:name w:val="ListLabel 16"/>
    <w:qFormat/>
    <w:rPr>
      <w:lang w:val="pl-PL" w:eastAsia="en-US" w:bidi="ar-SA"/>
    </w:rPr>
  </w:style>
  <w:style w:type="character" w:styleId="ListLabel17">
    <w:name w:val="ListLabel 17"/>
    <w:qFormat/>
    <w:rPr>
      <w:lang w:val="pl-PL" w:eastAsia="en-US" w:bidi="ar-SA"/>
    </w:rPr>
  </w:style>
  <w:style w:type="character" w:styleId="ListLabel18">
    <w:name w:val="ListLabel 18"/>
    <w:qFormat/>
    <w:rPr>
      <w:lang w:val="pl-PL" w:eastAsia="en-US" w:bidi="ar-SA"/>
    </w:rPr>
  </w:style>
  <w:style w:type="character" w:styleId="ListLabel19">
    <w:name w:val="ListLabel 19"/>
    <w:qFormat/>
    <w:rPr>
      <w:lang w:val="pl-PL" w:eastAsia="en-US" w:bidi="ar-SA"/>
    </w:rPr>
  </w:style>
  <w:style w:type="character" w:styleId="ListLabel20">
    <w:name w:val="ListLabel 20"/>
    <w:qFormat/>
    <w:rPr>
      <w:rFonts w:eastAsia="Cambria" w:cs="Cambria"/>
      <w:b/>
      <w:bCs/>
      <w:i w:val="false"/>
      <w:iCs w:val="false"/>
      <w:spacing w:val="-2"/>
      <w:w w:val="100"/>
      <w:sz w:val="22"/>
      <w:szCs w:val="22"/>
      <w:lang w:val="pl-PL" w:eastAsia="en-US" w:bidi="ar-SA"/>
    </w:rPr>
  </w:style>
  <w:style w:type="character" w:styleId="ListLabel21">
    <w:name w:val="ListLabel 21"/>
    <w:qFormat/>
    <w:rPr>
      <w:lang w:val="pl-PL" w:eastAsia="en-US" w:bidi="ar-SA"/>
    </w:rPr>
  </w:style>
  <w:style w:type="character" w:styleId="ListLabel22">
    <w:name w:val="ListLabel 22"/>
    <w:qFormat/>
    <w:rPr>
      <w:lang w:val="pl-PL" w:eastAsia="en-US" w:bidi="ar-SA"/>
    </w:rPr>
  </w:style>
  <w:style w:type="character" w:styleId="ListLabel23">
    <w:name w:val="ListLabel 23"/>
    <w:qFormat/>
    <w:rPr>
      <w:lang w:val="pl-PL" w:eastAsia="en-US" w:bidi="ar-SA"/>
    </w:rPr>
  </w:style>
  <w:style w:type="character" w:styleId="ListLabel24">
    <w:name w:val="ListLabel 24"/>
    <w:qFormat/>
    <w:rPr>
      <w:lang w:val="pl-PL" w:eastAsia="en-US" w:bidi="ar-SA"/>
    </w:rPr>
  </w:style>
  <w:style w:type="character" w:styleId="ListLabel25">
    <w:name w:val="ListLabel 25"/>
    <w:qFormat/>
    <w:rPr>
      <w:lang w:val="pl-PL" w:eastAsia="en-US" w:bidi="ar-SA"/>
    </w:rPr>
  </w:style>
  <w:style w:type="character" w:styleId="ListLabel26">
    <w:name w:val="ListLabel 26"/>
    <w:qFormat/>
    <w:rPr>
      <w:lang w:val="pl-PL" w:eastAsia="en-US" w:bidi="ar-SA"/>
    </w:rPr>
  </w:style>
  <w:style w:type="character" w:styleId="ListLabel27">
    <w:name w:val="ListLabel 27"/>
    <w:qFormat/>
    <w:rPr>
      <w:lang w:val="pl-PL" w:eastAsia="en-US" w:bidi="ar-SA"/>
    </w:rPr>
  </w:style>
  <w:style w:type="character" w:styleId="ListLabel28">
    <w:name w:val="ListLabel 28"/>
    <w:qFormat/>
    <w:rPr>
      <w:rFonts w:eastAsia="Cambria" w:cs="Cambria"/>
      <w:b/>
      <w:bCs w:val="false"/>
      <w:i/>
      <w:iCs/>
      <w:spacing w:val="0"/>
      <w:w w:val="100"/>
      <w:sz w:val="22"/>
      <w:szCs w:val="22"/>
      <w:lang w:val="pl-PL" w:eastAsia="en-US" w:bidi="ar-SA"/>
    </w:rPr>
  </w:style>
  <w:style w:type="character" w:styleId="ListLabel29">
    <w:name w:val="ListLabel 29"/>
    <w:qFormat/>
    <w:rPr>
      <w:lang w:val="pl-PL" w:eastAsia="en-US" w:bidi="ar-SA"/>
    </w:rPr>
  </w:style>
  <w:style w:type="character" w:styleId="ListLabel30">
    <w:name w:val="ListLabel 30"/>
    <w:qFormat/>
    <w:rPr>
      <w:lang w:val="pl-PL" w:eastAsia="en-US" w:bidi="ar-SA"/>
    </w:rPr>
  </w:style>
  <w:style w:type="character" w:styleId="ListLabel31">
    <w:name w:val="ListLabel 31"/>
    <w:qFormat/>
    <w:rPr>
      <w:lang w:val="pl-PL" w:eastAsia="en-US" w:bidi="ar-SA"/>
    </w:rPr>
  </w:style>
  <w:style w:type="character" w:styleId="ListLabel32">
    <w:name w:val="ListLabel 32"/>
    <w:qFormat/>
    <w:rPr>
      <w:lang w:val="pl-PL" w:eastAsia="en-US" w:bidi="ar-SA"/>
    </w:rPr>
  </w:style>
  <w:style w:type="character" w:styleId="ListLabel33">
    <w:name w:val="ListLabel 33"/>
    <w:qFormat/>
    <w:rPr>
      <w:lang w:val="pl-PL" w:eastAsia="en-US" w:bidi="ar-SA"/>
    </w:rPr>
  </w:style>
  <w:style w:type="character" w:styleId="ListLabel34">
    <w:name w:val="ListLabel 34"/>
    <w:qFormat/>
    <w:rPr>
      <w:lang w:val="pl-PL" w:eastAsia="en-US" w:bidi="ar-SA"/>
    </w:rPr>
  </w:style>
  <w:style w:type="character" w:styleId="ListLabel35">
    <w:name w:val="ListLabel 35"/>
    <w:qFormat/>
    <w:rPr>
      <w:lang w:val="pl-PL" w:eastAsia="en-US" w:bidi="ar-SA"/>
    </w:rPr>
  </w:style>
  <w:style w:type="character" w:styleId="ListLabel36">
    <w:name w:val="ListLabel 36"/>
    <w:qFormat/>
    <w:rPr>
      <w:lang w:val="pl-PL" w:eastAsia="en-US" w:bidi="ar-SA"/>
    </w:rPr>
  </w:style>
  <w:style w:type="character" w:styleId="ListLabel37">
    <w:name w:val="ListLabel 37"/>
    <w:qFormat/>
    <w:rPr>
      <w:rFonts w:eastAsia="Cambria" w:cs="Cambria"/>
      <w:b w:val="false"/>
      <w:bCs w:val="false"/>
      <w:i w:val="false"/>
      <w:iCs w:val="false"/>
      <w:spacing w:val="-1"/>
      <w:w w:val="100"/>
      <w:sz w:val="22"/>
      <w:szCs w:val="22"/>
      <w:lang w:val="pl-PL" w:eastAsia="en-US" w:bidi="ar-SA"/>
    </w:rPr>
  </w:style>
  <w:style w:type="character" w:styleId="ListLabel38">
    <w:name w:val="ListLabel 38"/>
    <w:qFormat/>
    <w:rPr>
      <w:lang w:val="pl-PL" w:eastAsia="en-US" w:bidi="ar-SA"/>
    </w:rPr>
  </w:style>
  <w:style w:type="character" w:styleId="ListLabel39">
    <w:name w:val="ListLabel 39"/>
    <w:qFormat/>
    <w:rPr>
      <w:lang w:val="pl-PL" w:eastAsia="en-US" w:bidi="ar-SA"/>
    </w:rPr>
  </w:style>
  <w:style w:type="character" w:styleId="ListLabel40">
    <w:name w:val="ListLabel 40"/>
    <w:qFormat/>
    <w:rPr>
      <w:lang w:val="pl-PL" w:eastAsia="en-US" w:bidi="ar-SA"/>
    </w:rPr>
  </w:style>
  <w:style w:type="character" w:styleId="ListLabel41">
    <w:name w:val="ListLabel 41"/>
    <w:qFormat/>
    <w:rPr>
      <w:lang w:val="pl-PL" w:eastAsia="en-US" w:bidi="ar-SA"/>
    </w:rPr>
  </w:style>
  <w:style w:type="character" w:styleId="ListLabel42">
    <w:name w:val="ListLabel 42"/>
    <w:qFormat/>
    <w:rPr>
      <w:lang w:val="pl-PL" w:eastAsia="en-US" w:bidi="ar-SA"/>
    </w:rPr>
  </w:style>
  <w:style w:type="character" w:styleId="ListLabel43">
    <w:name w:val="ListLabel 43"/>
    <w:qFormat/>
    <w:rPr>
      <w:lang w:val="pl-PL" w:eastAsia="en-US" w:bidi="ar-SA"/>
    </w:rPr>
  </w:style>
  <w:style w:type="character" w:styleId="ListLabel44">
    <w:name w:val="ListLabel 44"/>
    <w:qFormat/>
    <w:rPr>
      <w:lang w:val="pl-PL" w:eastAsia="en-US" w:bidi="ar-SA"/>
    </w:rPr>
  </w:style>
  <w:style w:type="character" w:styleId="ListLabel45">
    <w:name w:val="ListLabel 45"/>
    <w:qFormat/>
    <w:rPr>
      <w:lang w:val="pl-PL" w:eastAsia="en-US" w:bidi="ar-SA"/>
    </w:rPr>
  </w:style>
  <w:style w:type="character" w:styleId="ListLabel46">
    <w:name w:val="ListLabel 46"/>
    <w:qFormat/>
    <w:rPr>
      <w:rFonts w:eastAsia="Cambria" w:cs="Cambria"/>
      <w:b w:val="false"/>
      <w:bCs w:val="false"/>
      <w:i w:val="false"/>
      <w:iCs w:val="false"/>
      <w:spacing w:val="0"/>
      <w:w w:val="100"/>
      <w:sz w:val="22"/>
      <w:szCs w:val="22"/>
      <w:lang w:val="pl-PL" w:eastAsia="en-US" w:bidi="ar-SA"/>
    </w:rPr>
  </w:style>
  <w:style w:type="character" w:styleId="ListLabel47">
    <w:name w:val="ListLabel 47"/>
    <w:qFormat/>
    <w:rPr>
      <w:lang w:val="pl-PL" w:eastAsia="en-US" w:bidi="ar-SA"/>
    </w:rPr>
  </w:style>
  <w:style w:type="character" w:styleId="ListLabel48">
    <w:name w:val="ListLabel 48"/>
    <w:qFormat/>
    <w:rPr>
      <w:lang w:val="pl-PL" w:eastAsia="en-US" w:bidi="ar-SA"/>
    </w:rPr>
  </w:style>
  <w:style w:type="character" w:styleId="ListLabel49">
    <w:name w:val="ListLabel 49"/>
    <w:qFormat/>
    <w:rPr>
      <w:lang w:val="pl-PL" w:eastAsia="en-US" w:bidi="ar-SA"/>
    </w:rPr>
  </w:style>
  <w:style w:type="character" w:styleId="ListLabel50">
    <w:name w:val="ListLabel 50"/>
    <w:qFormat/>
    <w:rPr>
      <w:lang w:val="pl-PL" w:eastAsia="en-US" w:bidi="ar-SA"/>
    </w:rPr>
  </w:style>
  <w:style w:type="character" w:styleId="ListLabel51">
    <w:name w:val="ListLabel 51"/>
    <w:qFormat/>
    <w:rPr>
      <w:lang w:val="pl-PL" w:eastAsia="en-US" w:bidi="ar-SA"/>
    </w:rPr>
  </w:style>
  <w:style w:type="character" w:styleId="ListLabel52">
    <w:name w:val="ListLabel 52"/>
    <w:qFormat/>
    <w:rPr>
      <w:lang w:val="pl-PL" w:eastAsia="en-US" w:bidi="ar-SA"/>
    </w:rPr>
  </w:style>
  <w:style w:type="character" w:styleId="ListLabel53">
    <w:name w:val="ListLabel 53"/>
    <w:qFormat/>
    <w:rPr>
      <w:lang w:val="pl-PL" w:eastAsia="en-US" w:bidi="ar-SA"/>
    </w:rPr>
  </w:style>
  <w:style w:type="character" w:styleId="ListLabel54">
    <w:name w:val="ListLabel 54"/>
    <w:qFormat/>
    <w:rPr>
      <w:lang w:val="pl-PL" w:eastAsia="en-US" w:bidi="ar-SA"/>
    </w:rPr>
  </w:style>
  <w:style w:type="character" w:styleId="ListLabel55">
    <w:name w:val="ListLabel 55"/>
    <w:qFormat/>
    <w:rPr>
      <w:rFonts w:eastAsia="Cambria" w:cs="Cambria"/>
      <w:b w:val="false"/>
      <w:bCs w:val="false"/>
      <w:i w:val="false"/>
      <w:iCs w:val="false"/>
      <w:spacing w:val="0"/>
      <w:w w:val="100"/>
      <w:sz w:val="22"/>
      <w:szCs w:val="22"/>
      <w:lang w:val="pl-PL" w:eastAsia="en-US" w:bidi="ar-SA"/>
    </w:rPr>
  </w:style>
  <w:style w:type="character" w:styleId="ListLabel56">
    <w:name w:val="ListLabel 56"/>
    <w:qFormat/>
    <w:rPr>
      <w:rFonts w:eastAsia="Cambria" w:cs="Cambria"/>
      <w:b w:val="false"/>
      <w:bCs w:val="false"/>
      <w:i w:val="false"/>
      <w:iCs w:val="false"/>
      <w:spacing w:val="-1"/>
      <w:w w:val="100"/>
      <w:sz w:val="22"/>
      <w:szCs w:val="22"/>
      <w:lang w:val="pl-PL" w:eastAsia="en-US" w:bidi="ar-SA"/>
    </w:rPr>
  </w:style>
  <w:style w:type="character" w:styleId="ListLabel57">
    <w:name w:val="ListLabel 57"/>
    <w:qFormat/>
    <w:rPr>
      <w:lang w:val="pl-PL" w:eastAsia="en-US" w:bidi="ar-SA"/>
    </w:rPr>
  </w:style>
  <w:style w:type="character" w:styleId="ListLabel58">
    <w:name w:val="ListLabel 58"/>
    <w:qFormat/>
    <w:rPr>
      <w:lang w:val="pl-PL" w:eastAsia="en-US" w:bidi="ar-SA"/>
    </w:rPr>
  </w:style>
  <w:style w:type="character" w:styleId="ListLabel59">
    <w:name w:val="ListLabel 59"/>
    <w:qFormat/>
    <w:rPr>
      <w:lang w:val="pl-PL" w:eastAsia="en-US" w:bidi="ar-SA"/>
    </w:rPr>
  </w:style>
  <w:style w:type="character" w:styleId="ListLabel60">
    <w:name w:val="ListLabel 60"/>
    <w:qFormat/>
    <w:rPr>
      <w:lang w:val="pl-PL" w:eastAsia="en-US" w:bidi="ar-SA"/>
    </w:rPr>
  </w:style>
  <w:style w:type="character" w:styleId="ListLabel61">
    <w:name w:val="ListLabel 61"/>
    <w:qFormat/>
    <w:rPr>
      <w:lang w:val="pl-PL" w:eastAsia="en-US" w:bidi="ar-SA"/>
    </w:rPr>
  </w:style>
  <w:style w:type="character" w:styleId="ListLabel62">
    <w:name w:val="ListLabel 62"/>
    <w:qFormat/>
    <w:rPr>
      <w:lang w:val="pl-PL" w:eastAsia="en-US" w:bidi="ar-SA"/>
    </w:rPr>
  </w:style>
  <w:style w:type="character" w:styleId="ListLabel63">
    <w:name w:val="ListLabel 63"/>
    <w:qFormat/>
    <w:rPr>
      <w:lang w:val="pl-PL" w:eastAsia="en-US" w:bidi="ar-SA"/>
    </w:rPr>
  </w:style>
  <w:style w:type="character" w:styleId="ListLabel64">
    <w:name w:val="ListLabel 64"/>
    <w:qFormat/>
    <w:rPr>
      <w:rFonts w:eastAsia="Cambria" w:cs="Cambria"/>
      <w:b w:val="false"/>
      <w:bCs w:val="false"/>
      <w:i w:val="false"/>
      <w:iCs w:val="false"/>
      <w:spacing w:val="0"/>
      <w:w w:val="100"/>
      <w:sz w:val="22"/>
      <w:szCs w:val="22"/>
      <w:lang w:val="pl-PL" w:eastAsia="en-US" w:bidi="ar-SA"/>
    </w:rPr>
  </w:style>
  <w:style w:type="character" w:styleId="ListLabel65">
    <w:name w:val="ListLabel 65"/>
    <w:qFormat/>
    <w:rPr>
      <w:lang w:val="pl-PL" w:eastAsia="en-US" w:bidi="ar-SA"/>
    </w:rPr>
  </w:style>
  <w:style w:type="character" w:styleId="ListLabel66">
    <w:name w:val="ListLabel 66"/>
    <w:qFormat/>
    <w:rPr>
      <w:lang w:val="pl-PL" w:eastAsia="en-US" w:bidi="ar-SA"/>
    </w:rPr>
  </w:style>
  <w:style w:type="character" w:styleId="ListLabel67">
    <w:name w:val="ListLabel 67"/>
    <w:qFormat/>
    <w:rPr>
      <w:lang w:val="pl-PL" w:eastAsia="en-US" w:bidi="ar-SA"/>
    </w:rPr>
  </w:style>
  <w:style w:type="character" w:styleId="ListLabel68">
    <w:name w:val="ListLabel 68"/>
    <w:qFormat/>
    <w:rPr>
      <w:lang w:val="pl-PL" w:eastAsia="en-US" w:bidi="ar-SA"/>
    </w:rPr>
  </w:style>
  <w:style w:type="character" w:styleId="ListLabel69">
    <w:name w:val="ListLabel 69"/>
    <w:qFormat/>
    <w:rPr>
      <w:lang w:val="pl-PL" w:eastAsia="en-US" w:bidi="ar-SA"/>
    </w:rPr>
  </w:style>
  <w:style w:type="character" w:styleId="ListLabel70">
    <w:name w:val="ListLabel 70"/>
    <w:qFormat/>
    <w:rPr>
      <w:lang w:val="pl-PL" w:eastAsia="en-US" w:bidi="ar-SA"/>
    </w:rPr>
  </w:style>
  <w:style w:type="character" w:styleId="ListLabel71">
    <w:name w:val="ListLabel 71"/>
    <w:qFormat/>
    <w:rPr>
      <w:lang w:val="pl-PL" w:eastAsia="en-US" w:bidi="ar-SA"/>
    </w:rPr>
  </w:style>
  <w:style w:type="character" w:styleId="ListLabel72">
    <w:name w:val="ListLabel 72"/>
    <w:qFormat/>
    <w:rPr>
      <w:lang w:val="pl-PL" w:eastAsia="en-US" w:bidi="ar-SA"/>
    </w:rPr>
  </w:style>
  <w:style w:type="character" w:styleId="ListLabel73">
    <w:name w:val="ListLabel 73"/>
    <w:qFormat/>
    <w:rPr>
      <w:rFonts w:eastAsia="Cambria" w:cs="Cambria"/>
      <w:b w:val="false"/>
      <w:bCs w:val="false"/>
      <w:i w:val="false"/>
      <w:iCs w:val="false"/>
      <w:spacing w:val="0"/>
      <w:w w:val="100"/>
      <w:sz w:val="22"/>
      <w:szCs w:val="22"/>
      <w:lang w:val="pl-PL" w:eastAsia="en-US" w:bidi="ar-SA"/>
    </w:rPr>
  </w:style>
  <w:style w:type="character" w:styleId="ListLabel74">
    <w:name w:val="ListLabel 74"/>
    <w:qFormat/>
    <w:rPr>
      <w:rFonts w:eastAsia="Cambria" w:cs="Cambria"/>
      <w:b w:val="false"/>
      <w:bCs w:val="false"/>
      <w:i w:val="false"/>
      <w:iCs w:val="false"/>
      <w:spacing w:val="0"/>
      <w:w w:val="100"/>
      <w:sz w:val="22"/>
      <w:szCs w:val="22"/>
      <w:lang w:val="pl-PL" w:eastAsia="en-US" w:bidi="ar-SA"/>
    </w:rPr>
  </w:style>
  <w:style w:type="character" w:styleId="ListLabel75">
    <w:name w:val="ListLabel 75"/>
    <w:qFormat/>
    <w:rPr>
      <w:lang w:val="pl-PL" w:eastAsia="en-US" w:bidi="ar-SA"/>
    </w:rPr>
  </w:style>
  <w:style w:type="character" w:styleId="ListLabel76">
    <w:name w:val="ListLabel 76"/>
    <w:qFormat/>
    <w:rPr>
      <w:lang w:val="pl-PL" w:eastAsia="en-US" w:bidi="ar-SA"/>
    </w:rPr>
  </w:style>
  <w:style w:type="character" w:styleId="ListLabel77">
    <w:name w:val="ListLabel 77"/>
    <w:qFormat/>
    <w:rPr>
      <w:lang w:val="pl-PL" w:eastAsia="en-US" w:bidi="ar-SA"/>
    </w:rPr>
  </w:style>
  <w:style w:type="character" w:styleId="ListLabel78">
    <w:name w:val="ListLabel 78"/>
    <w:qFormat/>
    <w:rPr>
      <w:lang w:val="pl-PL" w:eastAsia="en-US" w:bidi="ar-SA"/>
    </w:rPr>
  </w:style>
  <w:style w:type="character" w:styleId="ListLabel79">
    <w:name w:val="ListLabel 79"/>
    <w:qFormat/>
    <w:rPr>
      <w:lang w:val="pl-PL" w:eastAsia="en-US" w:bidi="ar-SA"/>
    </w:rPr>
  </w:style>
  <w:style w:type="character" w:styleId="ListLabel80">
    <w:name w:val="ListLabel 80"/>
    <w:qFormat/>
    <w:rPr>
      <w:lang w:val="pl-PL" w:eastAsia="en-US" w:bidi="ar-SA"/>
    </w:rPr>
  </w:style>
  <w:style w:type="character" w:styleId="ListLabel81">
    <w:name w:val="ListLabel 81"/>
    <w:qFormat/>
    <w:rPr>
      <w:lang w:val="pl-PL" w:eastAsia="en-US" w:bidi="ar-SA"/>
    </w:rPr>
  </w:style>
  <w:style w:type="character" w:styleId="ListLabel82">
    <w:name w:val="ListLabel 82"/>
    <w:qFormat/>
    <w:rPr>
      <w:rFonts w:eastAsia="Cambria" w:cs="Cambria"/>
      <w:b w:val="false"/>
      <w:bCs w:val="false"/>
      <w:i w:val="false"/>
      <w:iCs w:val="false"/>
      <w:spacing w:val="0"/>
      <w:w w:val="100"/>
      <w:sz w:val="22"/>
      <w:szCs w:val="22"/>
      <w:lang w:val="pl-PL" w:eastAsia="en-US" w:bidi="ar-SA"/>
    </w:rPr>
  </w:style>
  <w:style w:type="character" w:styleId="ListLabel83">
    <w:name w:val="ListLabel 83"/>
    <w:qFormat/>
    <w:rPr>
      <w:spacing w:val="0"/>
      <w:w w:val="100"/>
      <w:lang w:val="pl-PL" w:eastAsia="en-US" w:bidi="ar-SA"/>
    </w:rPr>
  </w:style>
  <w:style w:type="character" w:styleId="ListLabel84">
    <w:name w:val="ListLabel 84"/>
    <w:qFormat/>
    <w:rPr>
      <w:lang w:val="pl-PL" w:eastAsia="en-US" w:bidi="ar-SA"/>
    </w:rPr>
  </w:style>
  <w:style w:type="character" w:styleId="ListLabel85">
    <w:name w:val="ListLabel 85"/>
    <w:qFormat/>
    <w:rPr>
      <w:lang w:val="pl-PL" w:eastAsia="en-US" w:bidi="ar-SA"/>
    </w:rPr>
  </w:style>
  <w:style w:type="character" w:styleId="ListLabel86">
    <w:name w:val="ListLabel 86"/>
    <w:qFormat/>
    <w:rPr>
      <w:lang w:val="pl-PL" w:eastAsia="en-US" w:bidi="ar-SA"/>
    </w:rPr>
  </w:style>
  <w:style w:type="character" w:styleId="ListLabel87">
    <w:name w:val="ListLabel 87"/>
    <w:qFormat/>
    <w:rPr>
      <w:lang w:val="pl-PL" w:eastAsia="en-US" w:bidi="ar-SA"/>
    </w:rPr>
  </w:style>
  <w:style w:type="character" w:styleId="ListLabel88">
    <w:name w:val="ListLabel 88"/>
    <w:qFormat/>
    <w:rPr>
      <w:lang w:val="pl-PL" w:eastAsia="en-US" w:bidi="ar-SA"/>
    </w:rPr>
  </w:style>
  <w:style w:type="character" w:styleId="ListLabel89">
    <w:name w:val="ListLabel 89"/>
    <w:qFormat/>
    <w:rPr>
      <w:lang w:val="pl-PL" w:eastAsia="en-US" w:bidi="ar-SA"/>
    </w:rPr>
  </w:style>
  <w:style w:type="character" w:styleId="ListLabel90">
    <w:name w:val="ListLabel 90"/>
    <w:qFormat/>
    <w:rPr>
      <w:lang w:val="pl-PL" w:eastAsia="en-US" w:bidi="ar-SA"/>
    </w:rPr>
  </w:style>
  <w:style w:type="character" w:styleId="ListLabel91">
    <w:name w:val="ListLabel 91"/>
    <w:qFormat/>
    <w:rPr>
      <w:rFonts w:eastAsia="Cambria" w:cs="Cambria"/>
      <w:b w:val="false"/>
      <w:bCs w:val="false"/>
      <w:i w:val="false"/>
      <w:iCs w:val="false"/>
      <w:spacing w:val="0"/>
      <w:w w:val="100"/>
      <w:sz w:val="22"/>
      <w:szCs w:val="22"/>
      <w:lang w:val="pl-PL" w:eastAsia="en-US" w:bidi="ar-SA"/>
    </w:rPr>
  </w:style>
  <w:style w:type="character" w:styleId="ListLabel92">
    <w:name w:val="ListLabel 92"/>
    <w:qFormat/>
    <w:rPr>
      <w:lang w:val="pl-PL" w:eastAsia="en-US" w:bidi="ar-SA"/>
    </w:rPr>
  </w:style>
  <w:style w:type="character" w:styleId="ListLabel93">
    <w:name w:val="ListLabel 93"/>
    <w:qFormat/>
    <w:rPr>
      <w:lang w:val="pl-PL" w:eastAsia="en-US" w:bidi="ar-SA"/>
    </w:rPr>
  </w:style>
  <w:style w:type="character" w:styleId="ListLabel94">
    <w:name w:val="ListLabel 94"/>
    <w:qFormat/>
    <w:rPr>
      <w:lang w:val="pl-PL" w:eastAsia="en-US" w:bidi="ar-SA"/>
    </w:rPr>
  </w:style>
  <w:style w:type="character" w:styleId="ListLabel95">
    <w:name w:val="ListLabel 95"/>
    <w:qFormat/>
    <w:rPr>
      <w:lang w:val="pl-PL" w:eastAsia="en-US" w:bidi="ar-SA"/>
    </w:rPr>
  </w:style>
  <w:style w:type="character" w:styleId="ListLabel96">
    <w:name w:val="ListLabel 96"/>
    <w:qFormat/>
    <w:rPr>
      <w:lang w:val="pl-PL" w:eastAsia="en-US" w:bidi="ar-SA"/>
    </w:rPr>
  </w:style>
  <w:style w:type="character" w:styleId="ListLabel97">
    <w:name w:val="ListLabel 97"/>
    <w:qFormat/>
    <w:rPr>
      <w:lang w:val="pl-PL" w:eastAsia="en-US" w:bidi="ar-SA"/>
    </w:rPr>
  </w:style>
  <w:style w:type="character" w:styleId="ListLabel98">
    <w:name w:val="ListLabel 98"/>
    <w:qFormat/>
    <w:rPr>
      <w:lang w:val="pl-PL" w:eastAsia="en-US" w:bidi="ar-SA"/>
    </w:rPr>
  </w:style>
  <w:style w:type="character" w:styleId="ListLabel99">
    <w:name w:val="ListLabel 99"/>
    <w:qFormat/>
    <w:rPr>
      <w:lang w:val="pl-PL" w:eastAsia="en-US" w:bidi="ar-SA"/>
    </w:rPr>
  </w:style>
  <w:style w:type="character" w:styleId="ListLabel100">
    <w:name w:val="ListLabel 100"/>
    <w:qFormat/>
    <w:rPr>
      <w:rFonts w:eastAsia="Cambria" w:cs="Cambria"/>
      <w:b w:val="false"/>
      <w:bCs w:val="false"/>
      <w:i w:val="false"/>
      <w:iCs w:val="false"/>
      <w:spacing w:val="0"/>
      <w:w w:val="100"/>
      <w:sz w:val="22"/>
      <w:szCs w:val="22"/>
      <w:lang w:val="pl-PL" w:eastAsia="en-US" w:bidi="ar-SA"/>
    </w:rPr>
  </w:style>
  <w:style w:type="character" w:styleId="ListLabel101">
    <w:name w:val="ListLabel 101"/>
    <w:qFormat/>
    <w:rPr>
      <w:lang w:val="pl-PL" w:eastAsia="en-US" w:bidi="ar-SA"/>
    </w:rPr>
  </w:style>
  <w:style w:type="character" w:styleId="ListLabel102">
    <w:name w:val="ListLabel 102"/>
    <w:qFormat/>
    <w:rPr>
      <w:lang w:val="pl-PL" w:eastAsia="en-US" w:bidi="ar-SA"/>
    </w:rPr>
  </w:style>
  <w:style w:type="character" w:styleId="ListLabel103">
    <w:name w:val="ListLabel 103"/>
    <w:qFormat/>
    <w:rPr>
      <w:lang w:val="pl-PL" w:eastAsia="en-US" w:bidi="ar-SA"/>
    </w:rPr>
  </w:style>
  <w:style w:type="character" w:styleId="ListLabel104">
    <w:name w:val="ListLabel 104"/>
    <w:qFormat/>
    <w:rPr>
      <w:lang w:val="pl-PL" w:eastAsia="en-US" w:bidi="ar-SA"/>
    </w:rPr>
  </w:style>
  <w:style w:type="character" w:styleId="ListLabel105">
    <w:name w:val="ListLabel 105"/>
    <w:qFormat/>
    <w:rPr>
      <w:lang w:val="pl-PL" w:eastAsia="en-US" w:bidi="ar-SA"/>
    </w:rPr>
  </w:style>
  <w:style w:type="character" w:styleId="ListLabel106">
    <w:name w:val="ListLabel 106"/>
    <w:qFormat/>
    <w:rPr>
      <w:lang w:val="pl-PL" w:eastAsia="en-US" w:bidi="ar-SA"/>
    </w:rPr>
  </w:style>
  <w:style w:type="character" w:styleId="ListLabel107">
    <w:name w:val="ListLabel 107"/>
    <w:qFormat/>
    <w:rPr>
      <w:lang w:val="pl-PL" w:eastAsia="en-US" w:bidi="ar-SA"/>
    </w:rPr>
  </w:style>
  <w:style w:type="character" w:styleId="ListLabel108">
    <w:name w:val="ListLabel 108"/>
    <w:qFormat/>
    <w:rPr>
      <w:lang w:val="pl-PL" w:eastAsia="en-US" w:bidi="ar-SA"/>
    </w:rPr>
  </w:style>
  <w:style w:type="character" w:styleId="ListLabel109">
    <w:name w:val="ListLabel 109"/>
    <w:qFormat/>
    <w:rPr>
      <w:rFonts w:eastAsia="Cambria" w:cs="Cambria"/>
      <w:b w:val="false"/>
      <w:bCs w:val="false"/>
      <w:i w:val="false"/>
      <w:iCs w:val="false"/>
      <w:spacing w:val="0"/>
      <w:w w:val="100"/>
      <w:sz w:val="22"/>
      <w:szCs w:val="22"/>
      <w:lang w:val="pl-PL" w:eastAsia="en-US" w:bidi="ar-SA"/>
    </w:rPr>
  </w:style>
  <w:style w:type="character" w:styleId="ListLabel110">
    <w:name w:val="ListLabel 110"/>
    <w:qFormat/>
    <w:rPr>
      <w:lang w:val="pl-PL" w:eastAsia="en-US" w:bidi="ar-SA"/>
    </w:rPr>
  </w:style>
  <w:style w:type="character" w:styleId="ListLabel111">
    <w:name w:val="ListLabel 111"/>
    <w:qFormat/>
    <w:rPr>
      <w:lang w:val="pl-PL" w:eastAsia="en-US" w:bidi="ar-SA"/>
    </w:rPr>
  </w:style>
  <w:style w:type="character" w:styleId="ListLabel112">
    <w:name w:val="ListLabel 112"/>
    <w:qFormat/>
    <w:rPr>
      <w:lang w:val="pl-PL" w:eastAsia="en-US" w:bidi="ar-SA"/>
    </w:rPr>
  </w:style>
  <w:style w:type="character" w:styleId="ListLabel113">
    <w:name w:val="ListLabel 113"/>
    <w:qFormat/>
    <w:rPr>
      <w:lang w:val="pl-PL" w:eastAsia="en-US" w:bidi="ar-SA"/>
    </w:rPr>
  </w:style>
  <w:style w:type="character" w:styleId="ListLabel114">
    <w:name w:val="ListLabel 114"/>
    <w:qFormat/>
    <w:rPr>
      <w:lang w:val="pl-PL" w:eastAsia="en-US" w:bidi="ar-SA"/>
    </w:rPr>
  </w:style>
  <w:style w:type="character" w:styleId="ListLabel115">
    <w:name w:val="ListLabel 115"/>
    <w:qFormat/>
    <w:rPr>
      <w:lang w:val="pl-PL" w:eastAsia="en-US" w:bidi="ar-SA"/>
    </w:rPr>
  </w:style>
  <w:style w:type="character" w:styleId="ListLabel116">
    <w:name w:val="ListLabel 116"/>
    <w:qFormat/>
    <w:rPr>
      <w:lang w:val="pl-PL" w:eastAsia="en-US" w:bidi="ar-SA"/>
    </w:rPr>
  </w:style>
  <w:style w:type="character" w:styleId="ListLabel117">
    <w:name w:val="ListLabel 117"/>
    <w:qFormat/>
    <w:rPr>
      <w:lang w:val="pl-PL" w:eastAsia="en-US" w:bidi="ar-SA"/>
    </w:rPr>
  </w:style>
  <w:style w:type="character" w:styleId="ListLabel118">
    <w:name w:val="ListLabel 118"/>
    <w:qFormat/>
    <w:rPr>
      <w:rFonts w:eastAsia="Cambria" w:cs="Cambria"/>
      <w:b w:val="false"/>
      <w:bCs w:val="false"/>
      <w:i w:val="false"/>
      <w:iCs w:val="false"/>
      <w:spacing w:val="0"/>
      <w:w w:val="100"/>
      <w:sz w:val="22"/>
      <w:szCs w:val="22"/>
      <w:lang w:val="pl-PL" w:eastAsia="en-US" w:bidi="ar-SA"/>
    </w:rPr>
  </w:style>
  <w:style w:type="character" w:styleId="ListLabel119">
    <w:name w:val="ListLabel 119"/>
    <w:qFormat/>
    <w:rPr>
      <w:lang w:val="pl-PL" w:eastAsia="en-US" w:bidi="ar-SA"/>
    </w:rPr>
  </w:style>
  <w:style w:type="character" w:styleId="ListLabel120">
    <w:name w:val="ListLabel 120"/>
    <w:qFormat/>
    <w:rPr>
      <w:lang w:val="pl-PL" w:eastAsia="en-US" w:bidi="ar-SA"/>
    </w:rPr>
  </w:style>
  <w:style w:type="character" w:styleId="ListLabel121">
    <w:name w:val="ListLabel 121"/>
    <w:qFormat/>
    <w:rPr>
      <w:lang w:val="pl-PL" w:eastAsia="en-US" w:bidi="ar-SA"/>
    </w:rPr>
  </w:style>
  <w:style w:type="character" w:styleId="ListLabel122">
    <w:name w:val="ListLabel 122"/>
    <w:qFormat/>
    <w:rPr>
      <w:lang w:val="pl-PL" w:eastAsia="en-US" w:bidi="ar-SA"/>
    </w:rPr>
  </w:style>
  <w:style w:type="character" w:styleId="ListLabel123">
    <w:name w:val="ListLabel 123"/>
    <w:qFormat/>
    <w:rPr>
      <w:lang w:val="pl-PL" w:eastAsia="en-US" w:bidi="ar-SA"/>
    </w:rPr>
  </w:style>
  <w:style w:type="character" w:styleId="ListLabel124">
    <w:name w:val="ListLabel 124"/>
    <w:qFormat/>
    <w:rPr>
      <w:lang w:val="pl-PL" w:eastAsia="en-US" w:bidi="ar-SA"/>
    </w:rPr>
  </w:style>
  <w:style w:type="character" w:styleId="ListLabel125">
    <w:name w:val="ListLabel 125"/>
    <w:qFormat/>
    <w:rPr>
      <w:lang w:val="pl-PL" w:eastAsia="en-US" w:bidi="ar-SA"/>
    </w:rPr>
  </w:style>
  <w:style w:type="character" w:styleId="ListLabel126">
    <w:name w:val="ListLabel 126"/>
    <w:qFormat/>
    <w:rPr>
      <w:lang w:val="pl-PL" w:eastAsia="en-US" w:bidi="ar-SA"/>
    </w:rPr>
  </w:style>
  <w:style w:type="character" w:styleId="ListLabel127">
    <w:name w:val="ListLabel 127"/>
    <w:qFormat/>
    <w:rPr>
      <w:b/>
      <w:spacing w:val="0"/>
      <w:w w:val="100"/>
      <w:lang w:val="pl-PL" w:eastAsia="en-US" w:bidi="ar-SA"/>
    </w:rPr>
  </w:style>
  <w:style w:type="character" w:styleId="ListLabel128">
    <w:name w:val="ListLabel 128"/>
    <w:qFormat/>
    <w:rPr>
      <w:spacing w:val="0"/>
      <w:w w:val="100"/>
      <w:sz w:val="20"/>
      <w:lang w:val="pl-PL" w:eastAsia="en-US" w:bidi="ar-SA"/>
    </w:rPr>
  </w:style>
  <w:style w:type="character" w:styleId="ListLabel129">
    <w:name w:val="ListLabel 129"/>
    <w:qFormat/>
    <w:rPr>
      <w:rFonts w:eastAsia="Cambria" w:cs="Cambria"/>
      <w:b/>
      <w:bCs/>
      <w:i w:val="false"/>
      <w:iCs w:val="false"/>
      <w:spacing w:val="-2"/>
      <w:w w:val="100"/>
      <w:sz w:val="22"/>
      <w:szCs w:val="22"/>
      <w:lang w:val="pl-PL" w:eastAsia="en-US" w:bidi="ar-SA"/>
    </w:rPr>
  </w:style>
  <w:style w:type="character" w:styleId="ListLabel130">
    <w:name w:val="ListLabel 130"/>
    <w:qFormat/>
    <w:rPr>
      <w:rFonts w:eastAsia="Symbol" w:cs="Symbol"/>
      <w:b w:val="false"/>
      <w:bCs w:val="false"/>
      <w:i w:val="false"/>
      <w:iCs w:val="false"/>
      <w:spacing w:val="0"/>
      <w:w w:val="100"/>
      <w:sz w:val="22"/>
      <w:szCs w:val="22"/>
      <w:lang w:val="pl-PL" w:eastAsia="en-US" w:bidi="ar-SA"/>
    </w:rPr>
  </w:style>
  <w:style w:type="character" w:styleId="ListLabel131">
    <w:name w:val="ListLabel 131"/>
    <w:qFormat/>
    <w:rPr>
      <w:lang w:val="pl-PL" w:eastAsia="en-US" w:bidi="ar-SA"/>
    </w:rPr>
  </w:style>
  <w:style w:type="character" w:styleId="ListLabel132">
    <w:name w:val="ListLabel 132"/>
    <w:qFormat/>
    <w:rPr>
      <w:lang w:val="pl-PL" w:eastAsia="en-US" w:bidi="ar-SA"/>
    </w:rPr>
  </w:style>
  <w:style w:type="character" w:styleId="ListLabel133">
    <w:name w:val="ListLabel 133"/>
    <w:qFormat/>
    <w:rPr>
      <w:lang w:val="pl-PL" w:eastAsia="en-US" w:bidi="ar-SA"/>
    </w:rPr>
  </w:style>
  <w:style w:type="character" w:styleId="ListLabel134">
    <w:name w:val="ListLabel 134"/>
    <w:qFormat/>
    <w:rPr>
      <w:lang w:val="pl-PL" w:eastAsia="en-US" w:bidi="ar-SA"/>
    </w:rPr>
  </w:style>
  <w:style w:type="character" w:styleId="ListLabel135">
    <w:name w:val="ListLabel 135"/>
    <w:qFormat/>
    <w:rPr>
      <w:lang w:val="pl-PL" w:eastAsia="en-US" w:bidi="ar-SA"/>
    </w:rPr>
  </w:style>
  <w:style w:type="character" w:styleId="ListLabel136">
    <w:name w:val="ListLabel 136"/>
    <w:qFormat/>
    <w:rPr>
      <w:rFonts w:eastAsia="Cambria" w:cs="Cambria"/>
      <w:b w:val="false"/>
      <w:bCs w:val="false"/>
      <w:i w:val="false"/>
      <w:iCs w:val="false"/>
      <w:spacing w:val="0"/>
      <w:w w:val="100"/>
      <w:sz w:val="22"/>
      <w:szCs w:val="22"/>
      <w:lang w:val="pl-PL" w:eastAsia="en-US" w:bidi="ar-SA"/>
    </w:rPr>
  </w:style>
  <w:style w:type="character" w:styleId="ListLabel137">
    <w:name w:val="ListLabel 137"/>
    <w:qFormat/>
    <w:rPr>
      <w:lang w:val="pl-PL" w:eastAsia="en-US" w:bidi="ar-SA"/>
    </w:rPr>
  </w:style>
  <w:style w:type="character" w:styleId="ListLabel138">
    <w:name w:val="ListLabel 138"/>
    <w:qFormat/>
    <w:rPr>
      <w:lang w:val="pl-PL" w:eastAsia="en-US" w:bidi="ar-SA"/>
    </w:rPr>
  </w:style>
  <w:style w:type="character" w:styleId="ListLabel139">
    <w:name w:val="ListLabel 139"/>
    <w:qFormat/>
    <w:rPr>
      <w:lang w:val="pl-PL" w:eastAsia="en-US" w:bidi="ar-SA"/>
    </w:rPr>
  </w:style>
  <w:style w:type="character" w:styleId="ListLabel140">
    <w:name w:val="ListLabel 140"/>
    <w:qFormat/>
    <w:rPr>
      <w:lang w:val="pl-PL" w:eastAsia="en-US" w:bidi="ar-SA"/>
    </w:rPr>
  </w:style>
  <w:style w:type="character" w:styleId="ListLabel141">
    <w:name w:val="ListLabel 141"/>
    <w:qFormat/>
    <w:rPr>
      <w:lang w:val="pl-PL" w:eastAsia="en-US" w:bidi="ar-SA"/>
    </w:rPr>
  </w:style>
  <w:style w:type="character" w:styleId="ListLabel142">
    <w:name w:val="ListLabel 142"/>
    <w:qFormat/>
    <w:rPr>
      <w:lang w:val="pl-PL" w:eastAsia="en-US" w:bidi="ar-SA"/>
    </w:rPr>
  </w:style>
  <w:style w:type="character" w:styleId="ListLabel143">
    <w:name w:val="ListLabel 143"/>
    <w:qFormat/>
    <w:rPr>
      <w:lang w:val="pl-PL" w:eastAsia="en-US" w:bidi="ar-SA"/>
    </w:rPr>
  </w:style>
  <w:style w:type="character" w:styleId="ListLabel144">
    <w:name w:val="ListLabel 144"/>
    <w:qFormat/>
    <w:rPr>
      <w:lang w:val="pl-PL" w:eastAsia="en-US" w:bidi="ar-SA"/>
    </w:rPr>
  </w:style>
  <w:style w:type="character" w:styleId="ListLabel145">
    <w:name w:val="ListLabel 145"/>
    <w:qFormat/>
    <w:rPr>
      <w:rFonts w:eastAsia="Cambria" w:cs="Cambria"/>
      <w:b w:val="false"/>
      <w:bCs w:val="false"/>
      <w:i w:val="false"/>
      <w:iCs w:val="false"/>
      <w:spacing w:val="0"/>
      <w:w w:val="100"/>
      <w:sz w:val="22"/>
      <w:szCs w:val="22"/>
      <w:lang w:val="pl-PL" w:eastAsia="en-US" w:bidi="ar-SA"/>
    </w:rPr>
  </w:style>
  <w:style w:type="character" w:styleId="ListLabel146">
    <w:name w:val="ListLabel 146"/>
    <w:qFormat/>
    <w:rPr>
      <w:rFonts w:eastAsia="Cambria" w:cs="Cambria"/>
      <w:b w:val="false"/>
      <w:bCs w:val="false"/>
      <w:i w:val="false"/>
      <w:iCs w:val="false"/>
      <w:spacing w:val="0"/>
      <w:w w:val="100"/>
      <w:sz w:val="22"/>
      <w:szCs w:val="22"/>
      <w:lang w:val="pl-PL" w:eastAsia="en-US" w:bidi="ar-SA"/>
    </w:rPr>
  </w:style>
  <w:style w:type="character" w:styleId="ListLabel147">
    <w:name w:val="ListLabel 147"/>
    <w:qFormat/>
    <w:rPr>
      <w:lang w:val="pl-PL" w:eastAsia="en-US" w:bidi="ar-SA"/>
    </w:rPr>
  </w:style>
  <w:style w:type="character" w:styleId="ListLabel148">
    <w:name w:val="ListLabel 148"/>
    <w:qFormat/>
    <w:rPr>
      <w:lang w:val="pl-PL" w:eastAsia="en-US" w:bidi="ar-SA"/>
    </w:rPr>
  </w:style>
  <w:style w:type="character" w:styleId="ListLabel149">
    <w:name w:val="ListLabel 149"/>
    <w:qFormat/>
    <w:rPr>
      <w:lang w:val="pl-PL" w:eastAsia="en-US" w:bidi="ar-SA"/>
    </w:rPr>
  </w:style>
  <w:style w:type="character" w:styleId="ListLabel150">
    <w:name w:val="ListLabel 150"/>
    <w:qFormat/>
    <w:rPr>
      <w:lang w:val="pl-PL" w:eastAsia="en-US" w:bidi="ar-SA"/>
    </w:rPr>
  </w:style>
  <w:style w:type="character" w:styleId="ListLabel151">
    <w:name w:val="ListLabel 151"/>
    <w:qFormat/>
    <w:rPr>
      <w:lang w:val="pl-PL" w:eastAsia="en-US" w:bidi="ar-SA"/>
    </w:rPr>
  </w:style>
  <w:style w:type="character" w:styleId="ListLabel152">
    <w:name w:val="ListLabel 152"/>
    <w:qFormat/>
    <w:rPr>
      <w:lang w:val="pl-PL" w:eastAsia="en-US" w:bidi="ar-SA"/>
    </w:rPr>
  </w:style>
  <w:style w:type="character" w:styleId="ListLabel153">
    <w:name w:val="ListLabel 153"/>
    <w:qFormat/>
    <w:rPr>
      <w:lang w:val="pl-PL" w:eastAsia="en-US" w:bidi="ar-SA"/>
    </w:rPr>
  </w:style>
  <w:style w:type="character" w:styleId="ListLabel154">
    <w:name w:val="ListLabel 154"/>
    <w:qFormat/>
    <w:rPr>
      <w:rFonts w:eastAsia="Cambria" w:cs="Cambria"/>
      <w:b w:val="false"/>
      <w:bCs w:val="false"/>
      <w:i w:val="false"/>
      <w:iCs w:val="false"/>
      <w:spacing w:val="0"/>
      <w:w w:val="100"/>
      <w:sz w:val="22"/>
      <w:szCs w:val="22"/>
      <w:lang w:val="pl-PL" w:eastAsia="en-US" w:bidi="ar-SA"/>
    </w:rPr>
  </w:style>
  <w:style w:type="character" w:styleId="ListLabel155">
    <w:name w:val="ListLabel 155"/>
    <w:qFormat/>
    <w:rPr>
      <w:rFonts w:eastAsia="Cambria" w:cs="Cambria"/>
      <w:b w:val="false"/>
      <w:bCs w:val="false"/>
      <w:i w:val="false"/>
      <w:iCs w:val="false"/>
      <w:spacing w:val="0"/>
      <w:w w:val="99"/>
      <w:sz w:val="22"/>
      <w:szCs w:val="22"/>
      <w:lang w:val="pl-PL" w:eastAsia="en-US" w:bidi="ar-SA"/>
    </w:rPr>
  </w:style>
  <w:style w:type="character" w:styleId="ListLabel156">
    <w:name w:val="ListLabel 156"/>
    <w:qFormat/>
    <w:rPr>
      <w:lang w:val="pl-PL" w:eastAsia="en-US" w:bidi="ar-SA"/>
    </w:rPr>
  </w:style>
  <w:style w:type="character" w:styleId="ListLabel157">
    <w:name w:val="ListLabel 157"/>
    <w:qFormat/>
    <w:rPr>
      <w:lang w:val="pl-PL" w:eastAsia="en-US" w:bidi="ar-SA"/>
    </w:rPr>
  </w:style>
  <w:style w:type="character" w:styleId="ListLabel158">
    <w:name w:val="ListLabel 158"/>
    <w:qFormat/>
    <w:rPr>
      <w:lang w:val="pl-PL" w:eastAsia="en-US" w:bidi="ar-SA"/>
    </w:rPr>
  </w:style>
  <w:style w:type="character" w:styleId="ListLabel159">
    <w:name w:val="ListLabel 159"/>
    <w:qFormat/>
    <w:rPr>
      <w:lang w:val="pl-PL" w:eastAsia="en-US" w:bidi="ar-SA"/>
    </w:rPr>
  </w:style>
  <w:style w:type="character" w:styleId="ListLabel160">
    <w:name w:val="ListLabel 160"/>
    <w:qFormat/>
    <w:rPr>
      <w:lang w:val="pl-PL" w:eastAsia="en-US" w:bidi="ar-SA"/>
    </w:rPr>
  </w:style>
  <w:style w:type="character" w:styleId="ListLabel161">
    <w:name w:val="ListLabel 161"/>
    <w:qFormat/>
    <w:rPr>
      <w:lang w:val="pl-PL" w:eastAsia="en-US" w:bidi="ar-SA"/>
    </w:rPr>
  </w:style>
  <w:style w:type="character" w:styleId="ListLabel162">
    <w:name w:val="ListLabel 162"/>
    <w:qFormat/>
    <w:rPr>
      <w:lang w:val="pl-PL" w:eastAsia="en-US" w:bidi="ar-SA"/>
    </w:rPr>
  </w:style>
  <w:style w:type="character" w:styleId="ListLabel163">
    <w:name w:val="ListLabel 163"/>
    <w:qFormat/>
    <w:rPr>
      <w:rFonts w:eastAsia="Cambria" w:cs="Cambria"/>
      <w:b w:val="false"/>
      <w:bCs w:val="false"/>
      <w:i w:val="false"/>
      <w:iCs w:val="false"/>
      <w:spacing w:val="0"/>
      <w:w w:val="100"/>
      <w:sz w:val="22"/>
      <w:szCs w:val="22"/>
      <w:lang w:val="pl-PL" w:eastAsia="en-US" w:bidi="ar-SA"/>
    </w:rPr>
  </w:style>
  <w:style w:type="character" w:styleId="ListLabel164">
    <w:name w:val="ListLabel 164"/>
    <w:qFormat/>
    <w:rPr>
      <w:rFonts w:eastAsia="Cambria" w:cs="Cambria"/>
      <w:b w:val="false"/>
      <w:bCs w:val="false"/>
      <w:i w:val="false"/>
      <w:iCs w:val="false"/>
      <w:spacing w:val="0"/>
      <w:w w:val="100"/>
      <w:sz w:val="22"/>
      <w:szCs w:val="22"/>
      <w:lang w:val="pl-PL" w:eastAsia="en-US" w:bidi="ar-SA"/>
    </w:rPr>
  </w:style>
  <w:style w:type="character" w:styleId="ListLabel165">
    <w:name w:val="ListLabel 165"/>
    <w:qFormat/>
    <w:rPr>
      <w:lang w:val="pl-PL" w:eastAsia="en-US" w:bidi="ar-SA"/>
    </w:rPr>
  </w:style>
  <w:style w:type="character" w:styleId="ListLabel166">
    <w:name w:val="ListLabel 166"/>
    <w:qFormat/>
    <w:rPr>
      <w:lang w:val="pl-PL" w:eastAsia="en-US" w:bidi="ar-SA"/>
    </w:rPr>
  </w:style>
  <w:style w:type="character" w:styleId="ListLabel167">
    <w:name w:val="ListLabel 167"/>
    <w:qFormat/>
    <w:rPr>
      <w:lang w:val="pl-PL" w:eastAsia="en-US" w:bidi="ar-SA"/>
    </w:rPr>
  </w:style>
  <w:style w:type="character" w:styleId="ListLabel168">
    <w:name w:val="ListLabel 168"/>
    <w:qFormat/>
    <w:rPr>
      <w:lang w:val="pl-PL" w:eastAsia="en-US" w:bidi="ar-SA"/>
    </w:rPr>
  </w:style>
  <w:style w:type="character" w:styleId="ListLabel169">
    <w:name w:val="ListLabel 169"/>
    <w:qFormat/>
    <w:rPr>
      <w:lang w:val="pl-PL" w:eastAsia="en-US" w:bidi="ar-SA"/>
    </w:rPr>
  </w:style>
  <w:style w:type="character" w:styleId="ListLabel170">
    <w:name w:val="ListLabel 170"/>
    <w:qFormat/>
    <w:rPr>
      <w:lang w:val="pl-PL" w:eastAsia="en-US" w:bidi="ar-SA"/>
    </w:rPr>
  </w:style>
  <w:style w:type="character" w:styleId="ListLabel171">
    <w:name w:val="ListLabel 171"/>
    <w:qFormat/>
    <w:rPr>
      <w:lang w:val="pl-PL" w:eastAsia="en-US" w:bidi="ar-SA"/>
    </w:rPr>
  </w:style>
  <w:style w:type="character" w:styleId="ListLabel172">
    <w:name w:val="ListLabel 172"/>
    <w:qFormat/>
    <w:rPr>
      <w:rFonts w:eastAsia="Cambria" w:cs="Cambria"/>
      <w:b w:val="false"/>
      <w:bCs w:val="false"/>
      <w:i w:val="false"/>
      <w:iCs w:val="false"/>
      <w:spacing w:val="0"/>
      <w:w w:val="100"/>
      <w:sz w:val="22"/>
      <w:szCs w:val="22"/>
      <w:lang w:val="pl-PL" w:eastAsia="en-US" w:bidi="ar-SA"/>
    </w:rPr>
  </w:style>
  <w:style w:type="character" w:styleId="ListLabel173">
    <w:name w:val="ListLabel 173"/>
    <w:qFormat/>
    <w:rPr>
      <w:rFonts w:eastAsia="Cambria" w:cs="Cambria"/>
      <w:b w:val="false"/>
      <w:bCs w:val="false"/>
      <w:i w:val="false"/>
      <w:iCs w:val="false"/>
      <w:spacing w:val="0"/>
      <w:w w:val="100"/>
      <w:sz w:val="22"/>
      <w:szCs w:val="22"/>
      <w:lang w:val="pl-PL" w:eastAsia="en-US" w:bidi="ar-SA"/>
    </w:rPr>
  </w:style>
  <w:style w:type="character" w:styleId="ListLabel174">
    <w:name w:val="ListLabel 174"/>
    <w:qFormat/>
    <w:rPr>
      <w:lang w:val="pl-PL" w:eastAsia="en-US" w:bidi="ar-SA"/>
    </w:rPr>
  </w:style>
  <w:style w:type="character" w:styleId="ListLabel175">
    <w:name w:val="ListLabel 175"/>
    <w:qFormat/>
    <w:rPr>
      <w:lang w:val="pl-PL" w:eastAsia="en-US" w:bidi="ar-SA"/>
    </w:rPr>
  </w:style>
  <w:style w:type="character" w:styleId="ListLabel176">
    <w:name w:val="ListLabel 176"/>
    <w:qFormat/>
    <w:rPr>
      <w:lang w:val="pl-PL" w:eastAsia="en-US" w:bidi="ar-SA"/>
    </w:rPr>
  </w:style>
  <w:style w:type="character" w:styleId="ListLabel177">
    <w:name w:val="ListLabel 177"/>
    <w:qFormat/>
    <w:rPr>
      <w:lang w:val="pl-PL" w:eastAsia="en-US" w:bidi="ar-SA"/>
    </w:rPr>
  </w:style>
  <w:style w:type="character" w:styleId="ListLabel178">
    <w:name w:val="ListLabel 178"/>
    <w:qFormat/>
    <w:rPr>
      <w:lang w:val="pl-PL" w:eastAsia="en-US" w:bidi="ar-SA"/>
    </w:rPr>
  </w:style>
  <w:style w:type="character" w:styleId="ListLabel179">
    <w:name w:val="ListLabel 179"/>
    <w:qFormat/>
    <w:rPr>
      <w:lang w:val="pl-PL" w:eastAsia="en-US" w:bidi="ar-SA"/>
    </w:rPr>
  </w:style>
  <w:style w:type="character" w:styleId="ListLabel180">
    <w:name w:val="ListLabel 180"/>
    <w:qFormat/>
    <w:rPr>
      <w:lang w:val="pl-PL" w:eastAsia="en-US" w:bidi="ar-SA"/>
    </w:rPr>
  </w:style>
  <w:style w:type="character" w:styleId="ListLabel181">
    <w:name w:val="ListLabel 181"/>
    <w:qFormat/>
    <w:rPr>
      <w:rFonts w:eastAsia="Cambria" w:cs="Cambria"/>
      <w:b w:val="false"/>
      <w:bCs w:val="false"/>
      <w:i w:val="false"/>
      <w:iCs w:val="false"/>
      <w:spacing w:val="0"/>
      <w:w w:val="100"/>
      <w:sz w:val="22"/>
      <w:szCs w:val="22"/>
      <w:lang w:val="pl-PL" w:eastAsia="en-US" w:bidi="ar-SA"/>
    </w:rPr>
  </w:style>
  <w:style w:type="character" w:styleId="ListLabel182">
    <w:name w:val="ListLabel 182"/>
    <w:qFormat/>
    <w:rPr>
      <w:rFonts w:eastAsia="Cambria" w:cs="Cambria"/>
      <w:b w:val="false"/>
      <w:bCs w:val="false"/>
      <w:i w:val="false"/>
      <w:iCs w:val="false"/>
      <w:spacing w:val="0"/>
      <w:w w:val="100"/>
      <w:sz w:val="22"/>
      <w:szCs w:val="22"/>
      <w:lang w:val="pl-PL" w:eastAsia="en-US" w:bidi="ar-SA"/>
    </w:rPr>
  </w:style>
  <w:style w:type="character" w:styleId="ListLabel183">
    <w:name w:val="ListLabel 183"/>
    <w:qFormat/>
    <w:rPr>
      <w:lang w:val="pl-PL" w:eastAsia="en-US" w:bidi="ar-SA"/>
    </w:rPr>
  </w:style>
  <w:style w:type="character" w:styleId="ListLabel184">
    <w:name w:val="ListLabel 184"/>
    <w:qFormat/>
    <w:rPr>
      <w:lang w:val="pl-PL" w:eastAsia="en-US" w:bidi="ar-SA"/>
    </w:rPr>
  </w:style>
  <w:style w:type="character" w:styleId="ListLabel185">
    <w:name w:val="ListLabel 185"/>
    <w:qFormat/>
    <w:rPr>
      <w:lang w:val="pl-PL" w:eastAsia="en-US" w:bidi="ar-SA"/>
    </w:rPr>
  </w:style>
  <w:style w:type="character" w:styleId="ListLabel186">
    <w:name w:val="ListLabel 186"/>
    <w:qFormat/>
    <w:rPr>
      <w:lang w:val="pl-PL" w:eastAsia="en-US" w:bidi="ar-SA"/>
    </w:rPr>
  </w:style>
  <w:style w:type="character" w:styleId="ListLabel187">
    <w:name w:val="ListLabel 187"/>
    <w:qFormat/>
    <w:rPr>
      <w:lang w:val="pl-PL" w:eastAsia="en-US" w:bidi="ar-SA"/>
    </w:rPr>
  </w:style>
  <w:style w:type="character" w:styleId="ListLabel188">
    <w:name w:val="ListLabel 188"/>
    <w:qFormat/>
    <w:rPr>
      <w:lang w:val="pl-PL" w:eastAsia="en-US" w:bidi="ar-SA"/>
    </w:rPr>
  </w:style>
  <w:style w:type="character" w:styleId="ListLabel189">
    <w:name w:val="ListLabel 189"/>
    <w:qFormat/>
    <w:rPr>
      <w:lang w:val="pl-PL" w:eastAsia="en-US" w:bidi="ar-SA"/>
    </w:rPr>
  </w:style>
  <w:style w:type="character" w:styleId="ListLabel190">
    <w:name w:val="ListLabel 190"/>
    <w:qFormat/>
    <w:rPr>
      <w:rFonts w:eastAsia="Cambria" w:cs="Cambria"/>
      <w:b w:val="false"/>
      <w:bCs w:val="false"/>
      <w:i w:val="false"/>
      <w:iCs w:val="false"/>
      <w:spacing w:val="0"/>
      <w:w w:val="100"/>
      <w:sz w:val="22"/>
      <w:szCs w:val="22"/>
      <w:lang w:val="pl-PL" w:eastAsia="en-US" w:bidi="ar-SA"/>
    </w:rPr>
  </w:style>
  <w:style w:type="character" w:styleId="ListLabel191">
    <w:name w:val="ListLabel 191"/>
    <w:qFormat/>
    <w:rPr>
      <w:rFonts w:eastAsia="Cambria" w:cs="Cambria"/>
      <w:b w:val="false"/>
      <w:bCs w:val="false"/>
      <w:i w:val="false"/>
      <w:iCs w:val="false"/>
      <w:spacing w:val="0"/>
      <w:w w:val="100"/>
      <w:sz w:val="22"/>
      <w:szCs w:val="22"/>
      <w:lang w:val="pl-PL" w:eastAsia="en-US" w:bidi="ar-SA"/>
    </w:rPr>
  </w:style>
  <w:style w:type="character" w:styleId="ListLabel192">
    <w:name w:val="ListLabel 192"/>
    <w:qFormat/>
    <w:rPr>
      <w:lang w:val="pl-PL" w:eastAsia="en-US" w:bidi="ar-SA"/>
    </w:rPr>
  </w:style>
  <w:style w:type="character" w:styleId="ListLabel193">
    <w:name w:val="ListLabel 193"/>
    <w:qFormat/>
    <w:rPr>
      <w:lang w:val="pl-PL" w:eastAsia="en-US" w:bidi="ar-SA"/>
    </w:rPr>
  </w:style>
  <w:style w:type="character" w:styleId="ListLabel194">
    <w:name w:val="ListLabel 194"/>
    <w:qFormat/>
    <w:rPr>
      <w:lang w:val="pl-PL" w:eastAsia="en-US" w:bidi="ar-SA"/>
    </w:rPr>
  </w:style>
  <w:style w:type="character" w:styleId="ListLabel195">
    <w:name w:val="ListLabel 195"/>
    <w:qFormat/>
    <w:rPr>
      <w:lang w:val="pl-PL" w:eastAsia="en-US" w:bidi="ar-SA"/>
    </w:rPr>
  </w:style>
  <w:style w:type="character" w:styleId="ListLabel196">
    <w:name w:val="ListLabel 196"/>
    <w:qFormat/>
    <w:rPr>
      <w:lang w:val="pl-PL" w:eastAsia="en-US" w:bidi="ar-SA"/>
    </w:rPr>
  </w:style>
  <w:style w:type="character" w:styleId="ListLabel197">
    <w:name w:val="ListLabel 197"/>
    <w:qFormat/>
    <w:rPr>
      <w:lang w:val="pl-PL" w:eastAsia="en-US" w:bidi="ar-SA"/>
    </w:rPr>
  </w:style>
  <w:style w:type="character" w:styleId="ListLabel198">
    <w:name w:val="ListLabel 198"/>
    <w:qFormat/>
    <w:rPr>
      <w:lang w:val="pl-PL" w:eastAsia="en-US" w:bidi="ar-SA"/>
    </w:rPr>
  </w:style>
  <w:style w:type="character" w:styleId="ListLabel199">
    <w:name w:val="ListLabel 199"/>
    <w:qFormat/>
    <w:rPr>
      <w:rFonts w:eastAsia="Cambria" w:cs="Cambria"/>
      <w:b w:val="false"/>
      <w:bCs w:val="false"/>
      <w:i w:val="false"/>
      <w:iCs w:val="false"/>
      <w:spacing w:val="0"/>
      <w:w w:val="100"/>
      <w:sz w:val="22"/>
      <w:szCs w:val="22"/>
      <w:lang w:val="pl-PL" w:eastAsia="en-US" w:bidi="ar-SA"/>
    </w:rPr>
  </w:style>
  <w:style w:type="character" w:styleId="ListLabel200">
    <w:name w:val="ListLabel 200"/>
    <w:qFormat/>
    <w:rPr>
      <w:rFonts w:eastAsia="Cambria" w:cs="Cambria"/>
      <w:b w:val="false"/>
      <w:bCs w:val="false"/>
      <w:i w:val="false"/>
      <w:iCs w:val="false"/>
      <w:spacing w:val="0"/>
      <w:w w:val="100"/>
      <w:sz w:val="22"/>
      <w:szCs w:val="22"/>
      <w:lang w:val="pl-PL" w:eastAsia="en-US" w:bidi="ar-SA"/>
    </w:rPr>
  </w:style>
  <w:style w:type="character" w:styleId="ListLabel201">
    <w:name w:val="ListLabel 201"/>
    <w:qFormat/>
    <w:rPr>
      <w:rFonts w:eastAsia="Cambria" w:cs="Cambria"/>
      <w:b w:val="false"/>
      <w:bCs w:val="false"/>
      <w:i w:val="false"/>
      <w:iCs w:val="false"/>
      <w:spacing w:val="0"/>
      <w:w w:val="100"/>
      <w:sz w:val="22"/>
      <w:szCs w:val="22"/>
      <w:lang w:val="pl-PL" w:eastAsia="en-US" w:bidi="ar-SA"/>
    </w:rPr>
  </w:style>
  <w:style w:type="character" w:styleId="ListLabel202">
    <w:name w:val="ListLabel 202"/>
    <w:qFormat/>
    <w:rPr>
      <w:lang w:val="pl-PL" w:eastAsia="en-US" w:bidi="ar-SA"/>
    </w:rPr>
  </w:style>
  <w:style w:type="character" w:styleId="ListLabel203">
    <w:name w:val="ListLabel 203"/>
    <w:qFormat/>
    <w:rPr>
      <w:lang w:val="pl-PL" w:eastAsia="en-US" w:bidi="ar-SA"/>
    </w:rPr>
  </w:style>
  <w:style w:type="character" w:styleId="ListLabel204">
    <w:name w:val="ListLabel 204"/>
    <w:qFormat/>
    <w:rPr>
      <w:lang w:val="pl-PL" w:eastAsia="en-US" w:bidi="ar-SA"/>
    </w:rPr>
  </w:style>
  <w:style w:type="character" w:styleId="ListLabel205">
    <w:name w:val="ListLabel 205"/>
    <w:qFormat/>
    <w:rPr>
      <w:lang w:val="pl-PL" w:eastAsia="en-US" w:bidi="ar-SA"/>
    </w:rPr>
  </w:style>
  <w:style w:type="character" w:styleId="ListLabel206">
    <w:name w:val="ListLabel 206"/>
    <w:qFormat/>
    <w:rPr>
      <w:lang w:val="pl-PL" w:eastAsia="en-US" w:bidi="ar-SA"/>
    </w:rPr>
  </w:style>
  <w:style w:type="character" w:styleId="ListLabel207">
    <w:name w:val="ListLabel 207"/>
    <w:qFormat/>
    <w:rPr>
      <w:lang w:val="pl-PL" w:eastAsia="en-US" w:bidi="ar-SA"/>
    </w:rPr>
  </w:style>
  <w:style w:type="character" w:styleId="ListLabel208">
    <w:name w:val="ListLabel 208"/>
    <w:qFormat/>
    <w:rPr>
      <w:rFonts w:eastAsia="Cambria" w:cs="Cambria"/>
      <w:b w:val="false"/>
      <w:bCs w:val="false"/>
      <w:i w:val="false"/>
      <w:iCs w:val="false"/>
      <w:spacing w:val="0"/>
      <w:w w:val="100"/>
      <w:sz w:val="22"/>
      <w:szCs w:val="22"/>
      <w:lang w:val="pl-PL" w:eastAsia="en-US" w:bidi="ar-SA"/>
    </w:rPr>
  </w:style>
  <w:style w:type="character" w:styleId="ListLabel209">
    <w:name w:val="ListLabel 209"/>
    <w:qFormat/>
    <w:rPr>
      <w:rFonts w:eastAsia="Cambria" w:cs="Cambria"/>
      <w:b w:val="false"/>
      <w:bCs w:val="false"/>
      <w:i w:val="false"/>
      <w:iCs w:val="false"/>
      <w:spacing w:val="0"/>
      <w:w w:val="100"/>
      <w:sz w:val="22"/>
      <w:szCs w:val="22"/>
      <w:lang w:val="pl-PL" w:eastAsia="en-US" w:bidi="ar-SA"/>
    </w:rPr>
  </w:style>
  <w:style w:type="character" w:styleId="ListLabel210">
    <w:name w:val="ListLabel 210"/>
    <w:qFormat/>
    <w:rPr>
      <w:lang w:val="pl-PL" w:eastAsia="en-US" w:bidi="ar-SA"/>
    </w:rPr>
  </w:style>
  <w:style w:type="character" w:styleId="ListLabel211">
    <w:name w:val="ListLabel 211"/>
    <w:qFormat/>
    <w:rPr>
      <w:lang w:val="pl-PL" w:eastAsia="en-US" w:bidi="ar-SA"/>
    </w:rPr>
  </w:style>
  <w:style w:type="character" w:styleId="ListLabel212">
    <w:name w:val="ListLabel 212"/>
    <w:qFormat/>
    <w:rPr>
      <w:lang w:val="pl-PL" w:eastAsia="en-US" w:bidi="ar-SA"/>
    </w:rPr>
  </w:style>
  <w:style w:type="character" w:styleId="ListLabel213">
    <w:name w:val="ListLabel 213"/>
    <w:qFormat/>
    <w:rPr>
      <w:lang w:val="pl-PL" w:eastAsia="en-US" w:bidi="ar-SA"/>
    </w:rPr>
  </w:style>
  <w:style w:type="character" w:styleId="ListLabel214">
    <w:name w:val="ListLabel 214"/>
    <w:qFormat/>
    <w:rPr>
      <w:lang w:val="pl-PL" w:eastAsia="en-US" w:bidi="ar-SA"/>
    </w:rPr>
  </w:style>
  <w:style w:type="character" w:styleId="ListLabel215">
    <w:name w:val="ListLabel 215"/>
    <w:qFormat/>
    <w:rPr>
      <w:lang w:val="pl-PL" w:eastAsia="en-US" w:bidi="ar-SA"/>
    </w:rPr>
  </w:style>
  <w:style w:type="character" w:styleId="ListLabel216">
    <w:name w:val="ListLabel 216"/>
    <w:qFormat/>
    <w:rPr>
      <w:lang w:val="pl-PL" w:eastAsia="en-US" w:bidi="ar-SA"/>
    </w:rPr>
  </w:style>
  <w:style w:type="character" w:styleId="ListLabel217">
    <w:name w:val="ListLabel 217"/>
    <w:qFormat/>
    <w:rPr>
      <w:rFonts w:eastAsia="Cambria" w:cs="Cambria"/>
      <w:b w:val="false"/>
      <w:bCs w:val="false"/>
      <w:i w:val="false"/>
      <w:iCs w:val="false"/>
      <w:spacing w:val="0"/>
      <w:w w:val="100"/>
      <w:sz w:val="22"/>
      <w:szCs w:val="22"/>
      <w:lang w:val="pl-PL" w:eastAsia="en-US" w:bidi="ar-SA"/>
    </w:rPr>
  </w:style>
  <w:style w:type="character" w:styleId="ListLabel218">
    <w:name w:val="ListLabel 218"/>
    <w:qFormat/>
    <w:rPr>
      <w:lang w:val="pl-PL" w:eastAsia="en-US" w:bidi="ar-SA"/>
    </w:rPr>
  </w:style>
  <w:style w:type="character" w:styleId="ListLabel219">
    <w:name w:val="ListLabel 219"/>
    <w:qFormat/>
    <w:rPr>
      <w:lang w:val="pl-PL" w:eastAsia="en-US" w:bidi="ar-SA"/>
    </w:rPr>
  </w:style>
  <w:style w:type="character" w:styleId="ListLabel220">
    <w:name w:val="ListLabel 220"/>
    <w:qFormat/>
    <w:rPr>
      <w:lang w:val="pl-PL" w:eastAsia="en-US" w:bidi="ar-SA"/>
    </w:rPr>
  </w:style>
  <w:style w:type="character" w:styleId="ListLabel221">
    <w:name w:val="ListLabel 221"/>
    <w:qFormat/>
    <w:rPr>
      <w:lang w:val="pl-PL" w:eastAsia="en-US" w:bidi="ar-SA"/>
    </w:rPr>
  </w:style>
  <w:style w:type="character" w:styleId="ListLabel222">
    <w:name w:val="ListLabel 222"/>
    <w:qFormat/>
    <w:rPr>
      <w:lang w:val="pl-PL" w:eastAsia="en-US" w:bidi="ar-SA"/>
    </w:rPr>
  </w:style>
  <w:style w:type="character" w:styleId="ListLabel223">
    <w:name w:val="ListLabel 223"/>
    <w:qFormat/>
    <w:rPr>
      <w:lang w:val="pl-PL" w:eastAsia="en-US" w:bidi="ar-SA"/>
    </w:rPr>
  </w:style>
  <w:style w:type="character" w:styleId="ListLabel224">
    <w:name w:val="ListLabel 224"/>
    <w:qFormat/>
    <w:rPr>
      <w:lang w:val="pl-PL" w:eastAsia="en-US" w:bidi="ar-SA"/>
    </w:rPr>
  </w:style>
  <w:style w:type="character" w:styleId="ListLabel225">
    <w:name w:val="ListLabel 225"/>
    <w:qFormat/>
    <w:rPr>
      <w:lang w:val="pl-PL" w:eastAsia="en-US" w:bidi="ar-SA"/>
    </w:rPr>
  </w:style>
  <w:style w:type="character" w:styleId="ListLabel226">
    <w:name w:val="ListLabel 226"/>
    <w:qFormat/>
    <w:rPr>
      <w:rFonts w:eastAsia="Cambria" w:cs="Cambria"/>
      <w:b w:val="false"/>
      <w:bCs w:val="false"/>
      <w:i w:val="false"/>
      <w:iCs w:val="false"/>
      <w:spacing w:val="0"/>
      <w:w w:val="100"/>
      <w:sz w:val="22"/>
      <w:szCs w:val="22"/>
      <w:lang w:val="pl-PL" w:eastAsia="en-US" w:bidi="ar-SA"/>
    </w:rPr>
  </w:style>
  <w:style w:type="character" w:styleId="ListLabel227">
    <w:name w:val="ListLabel 227"/>
    <w:qFormat/>
    <w:rPr>
      <w:lang w:val="pl-PL" w:eastAsia="en-US" w:bidi="ar-SA"/>
    </w:rPr>
  </w:style>
  <w:style w:type="character" w:styleId="ListLabel228">
    <w:name w:val="ListLabel 228"/>
    <w:qFormat/>
    <w:rPr>
      <w:lang w:val="pl-PL" w:eastAsia="en-US" w:bidi="ar-SA"/>
    </w:rPr>
  </w:style>
  <w:style w:type="character" w:styleId="ListLabel229">
    <w:name w:val="ListLabel 229"/>
    <w:qFormat/>
    <w:rPr>
      <w:lang w:val="pl-PL" w:eastAsia="en-US" w:bidi="ar-SA"/>
    </w:rPr>
  </w:style>
  <w:style w:type="character" w:styleId="ListLabel230">
    <w:name w:val="ListLabel 230"/>
    <w:qFormat/>
    <w:rPr>
      <w:lang w:val="pl-PL" w:eastAsia="en-US" w:bidi="ar-SA"/>
    </w:rPr>
  </w:style>
  <w:style w:type="character" w:styleId="ListLabel231">
    <w:name w:val="ListLabel 231"/>
    <w:qFormat/>
    <w:rPr>
      <w:lang w:val="pl-PL" w:eastAsia="en-US" w:bidi="ar-SA"/>
    </w:rPr>
  </w:style>
  <w:style w:type="character" w:styleId="ListLabel232">
    <w:name w:val="ListLabel 232"/>
    <w:qFormat/>
    <w:rPr>
      <w:lang w:val="pl-PL" w:eastAsia="en-US" w:bidi="ar-SA"/>
    </w:rPr>
  </w:style>
  <w:style w:type="character" w:styleId="ListLabel233">
    <w:name w:val="ListLabel 233"/>
    <w:qFormat/>
    <w:rPr>
      <w:lang w:val="pl-PL" w:eastAsia="en-US" w:bidi="ar-SA"/>
    </w:rPr>
  </w:style>
  <w:style w:type="character" w:styleId="ListLabel234">
    <w:name w:val="ListLabel 234"/>
    <w:qFormat/>
    <w:rPr>
      <w:lang w:val="pl-PL" w:eastAsia="en-US" w:bidi="ar-SA"/>
    </w:rPr>
  </w:style>
  <w:style w:type="character" w:styleId="ListLabel235">
    <w:name w:val="ListLabel 235"/>
    <w:qFormat/>
    <w:rPr>
      <w:rFonts w:eastAsia="Cambria" w:cs="Cambria"/>
      <w:b w:val="false"/>
      <w:bCs w:val="false"/>
      <w:i w:val="false"/>
      <w:iCs w:val="false"/>
      <w:spacing w:val="0"/>
      <w:w w:val="100"/>
      <w:sz w:val="22"/>
      <w:szCs w:val="22"/>
      <w:lang w:val="pl-PL" w:eastAsia="en-US" w:bidi="ar-SA"/>
    </w:rPr>
  </w:style>
  <w:style w:type="character" w:styleId="ListLabel236">
    <w:name w:val="ListLabel 236"/>
    <w:qFormat/>
    <w:rPr>
      <w:rFonts w:eastAsia="Cambria" w:cs="Cambria"/>
      <w:b w:val="false"/>
      <w:bCs w:val="false"/>
      <w:i w:val="false"/>
      <w:iCs w:val="false"/>
      <w:spacing w:val="0"/>
      <w:w w:val="100"/>
      <w:sz w:val="22"/>
      <w:szCs w:val="22"/>
      <w:lang w:val="pl-PL" w:eastAsia="en-US" w:bidi="ar-SA"/>
    </w:rPr>
  </w:style>
  <w:style w:type="character" w:styleId="ListLabel237">
    <w:name w:val="ListLabel 237"/>
    <w:qFormat/>
    <w:rPr>
      <w:lang w:val="pl-PL" w:eastAsia="en-US" w:bidi="ar-SA"/>
    </w:rPr>
  </w:style>
  <w:style w:type="character" w:styleId="ListLabel238">
    <w:name w:val="ListLabel 238"/>
    <w:qFormat/>
    <w:rPr>
      <w:lang w:val="pl-PL" w:eastAsia="en-US" w:bidi="ar-SA"/>
    </w:rPr>
  </w:style>
  <w:style w:type="character" w:styleId="ListLabel239">
    <w:name w:val="ListLabel 239"/>
    <w:qFormat/>
    <w:rPr>
      <w:lang w:val="pl-PL" w:eastAsia="en-US" w:bidi="ar-SA"/>
    </w:rPr>
  </w:style>
  <w:style w:type="character" w:styleId="ListLabel240">
    <w:name w:val="ListLabel 240"/>
    <w:qFormat/>
    <w:rPr>
      <w:lang w:val="pl-PL" w:eastAsia="en-US" w:bidi="ar-SA"/>
    </w:rPr>
  </w:style>
  <w:style w:type="character" w:styleId="ListLabel241">
    <w:name w:val="ListLabel 241"/>
    <w:qFormat/>
    <w:rPr>
      <w:lang w:val="pl-PL" w:eastAsia="en-US" w:bidi="ar-SA"/>
    </w:rPr>
  </w:style>
  <w:style w:type="character" w:styleId="ListLabel242">
    <w:name w:val="ListLabel 242"/>
    <w:qFormat/>
    <w:rPr>
      <w:lang w:val="pl-PL" w:eastAsia="en-US" w:bidi="ar-SA"/>
    </w:rPr>
  </w:style>
  <w:style w:type="character" w:styleId="ListLabel243">
    <w:name w:val="ListLabel 243"/>
    <w:qFormat/>
    <w:rPr>
      <w:lang w:val="pl-PL" w:eastAsia="en-US" w:bidi="ar-SA"/>
    </w:rPr>
  </w:style>
  <w:style w:type="character" w:styleId="ListLabel244">
    <w:name w:val="ListLabel 244"/>
    <w:qFormat/>
    <w:rPr>
      <w:rFonts w:eastAsia="Cambria" w:cs="Cambria"/>
      <w:b w:val="false"/>
      <w:bCs w:val="false"/>
      <w:i w:val="false"/>
      <w:iCs w:val="false"/>
      <w:spacing w:val="0"/>
      <w:w w:val="100"/>
      <w:sz w:val="22"/>
      <w:szCs w:val="22"/>
      <w:lang w:val="pl-PL" w:eastAsia="en-US" w:bidi="ar-SA"/>
    </w:rPr>
  </w:style>
  <w:style w:type="character" w:styleId="ListLabel245">
    <w:name w:val="ListLabel 245"/>
    <w:qFormat/>
    <w:rPr>
      <w:rFonts w:eastAsia="Cambria" w:cs="Cambria"/>
      <w:b w:val="false"/>
      <w:bCs w:val="false"/>
      <w:i w:val="false"/>
      <w:iCs w:val="false"/>
      <w:spacing w:val="0"/>
      <w:w w:val="100"/>
      <w:sz w:val="22"/>
      <w:szCs w:val="22"/>
      <w:lang w:val="pl-PL" w:eastAsia="en-US" w:bidi="ar-SA"/>
    </w:rPr>
  </w:style>
  <w:style w:type="character" w:styleId="ListLabel246">
    <w:name w:val="ListLabel 246"/>
    <w:qFormat/>
    <w:rPr>
      <w:lang w:val="pl-PL" w:eastAsia="en-US" w:bidi="ar-SA"/>
    </w:rPr>
  </w:style>
  <w:style w:type="character" w:styleId="ListLabel247">
    <w:name w:val="ListLabel 247"/>
    <w:qFormat/>
    <w:rPr>
      <w:lang w:val="pl-PL" w:eastAsia="en-US" w:bidi="ar-SA"/>
    </w:rPr>
  </w:style>
  <w:style w:type="character" w:styleId="ListLabel248">
    <w:name w:val="ListLabel 248"/>
    <w:qFormat/>
    <w:rPr>
      <w:lang w:val="pl-PL" w:eastAsia="en-US" w:bidi="ar-SA"/>
    </w:rPr>
  </w:style>
  <w:style w:type="character" w:styleId="ListLabel249">
    <w:name w:val="ListLabel 249"/>
    <w:qFormat/>
    <w:rPr>
      <w:lang w:val="pl-PL" w:eastAsia="en-US" w:bidi="ar-SA"/>
    </w:rPr>
  </w:style>
  <w:style w:type="character" w:styleId="ListLabel250">
    <w:name w:val="ListLabel 250"/>
    <w:qFormat/>
    <w:rPr>
      <w:lang w:val="pl-PL" w:eastAsia="en-US" w:bidi="ar-SA"/>
    </w:rPr>
  </w:style>
  <w:style w:type="character" w:styleId="ListLabel251">
    <w:name w:val="ListLabel 251"/>
    <w:qFormat/>
    <w:rPr>
      <w:lang w:val="pl-PL" w:eastAsia="en-US" w:bidi="ar-SA"/>
    </w:rPr>
  </w:style>
  <w:style w:type="character" w:styleId="ListLabel252">
    <w:name w:val="ListLabel 252"/>
    <w:qFormat/>
    <w:rPr>
      <w:lang w:val="pl-PL" w:eastAsia="en-US" w:bidi="ar-SA"/>
    </w:rPr>
  </w:style>
  <w:style w:type="character" w:styleId="ListLabel253">
    <w:name w:val="ListLabel 253"/>
    <w:qFormat/>
    <w:rPr>
      <w:spacing w:val="0"/>
      <w:w w:val="100"/>
      <w:lang w:val="pl-PL" w:eastAsia="en-US" w:bidi="ar-SA"/>
    </w:rPr>
  </w:style>
  <w:style w:type="character" w:styleId="ListLabel254">
    <w:name w:val="ListLabel 254"/>
    <w:qFormat/>
    <w:rPr>
      <w:spacing w:val="0"/>
      <w:w w:val="100"/>
      <w:sz w:val="20"/>
      <w:lang w:val="pl-PL" w:eastAsia="en-US" w:bidi="ar-SA"/>
    </w:rPr>
  </w:style>
  <w:style w:type="character" w:styleId="ListLabel255">
    <w:name w:val="ListLabel 255"/>
    <w:qFormat/>
    <w:rPr>
      <w:lang w:val="pl-PL" w:eastAsia="en-US" w:bidi="ar-SA"/>
    </w:rPr>
  </w:style>
  <w:style w:type="character" w:styleId="ListLabel256">
    <w:name w:val="ListLabel 256"/>
    <w:qFormat/>
    <w:rPr>
      <w:lang w:val="pl-PL" w:eastAsia="en-US" w:bidi="ar-SA"/>
    </w:rPr>
  </w:style>
  <w:style w:type="character" w:styleId="ListLabel257">
    <w:name w:val="ListLabel 257"/>
    <w:qFormat/>
    <w:rPr>
      <w:lang w:val="pl-PL" w:eastAsia="en-US" w:bidi="ar-SA"/>
    </w:rPr>
  </w:style>
  <w:style w:type="character" w:styleId="ListLabel258">
    <w:name w:val="ListLabel 258"/>
    <w:qFormat/>
    <w:rPr>
      <w:lang w:val="pl-PL" w:eastAsia="en-US" w:bidi="ar-SA"/>
    </w:rPr>
  </w:style>
  <w:style w:type="character" w:styleId="ListLabel259">
    <w:name w:val="ListLabel 259"/>
    <w:qFormat/>
    <w:rPr>
      <w:lang w:val="pl-PL" w:eastAsia="en-US" w:bidi="ar-SA"/>
    </w:rPr>
  </w:style>
  <w:style w:type="character" w:styleId="ListLabel260">
    <w:name w:val="ListLabel 260"/>
    <w:qFormat/>
    <w:rPr>
      <w:lang w:val="pl-PL" w:eastAsia="en-US" w:bidi="ar-SA"/>
    </w:rPr>
  </w:style>
  <w:style w:type="character" w:styleId="ListLabel261">
    <w:name w:val="ListLabel 261"/>
    <w:qFormat/>
    <w:rPr>
      <w:lang w:val="pl-PL" w:eastAsia="en-US" w:bidi="ar-SA"/>
    </w:rPr>
  </w:style>
  <w:style w:type="character" w:styleId="ListLabel262">
    <w:name w:val="ListLabel 262"/>
    <w:qFormat/>
    <w:rPr>
      <w:rFonts w:eastAsia="Cambria" w:cs="Cambria"/>
      <w:b w:val="false"/>
      <w:bCs w:val="false"/>
      <w:i w:val="false"/>
      <w:iCs w:val="false"/>
      <w:spacing w:val="0"/>
      <w:w w:val="100"/>
      <w:sz w:val="22"/>
      <w:szCs w:val="22"/>
      <w:lang w:val="pl-PL" w:eastAsia="en-US" w:bidi="ar-SA"/>
    </w:rPr>
  </w:style>
  <w:style w:type="character" w:styleId="ListLabel263">
    <w:name w:val="ListLabel 263"/>
    <w:qFormat/>
    <w:rPr>
      <w:rFonts w:eastAsia="Cambria" w:cs="Cambria"/>
      <w:b w:val="false"/>
      <w:bCs w:val="false"/>
      <w:i w:val="false"/>
      <w:iCs w:val="false"/>
      <w:spacing w:val="0"/>
      <w:w w:val="100"/>
      <w:sz w:val="22"/>
      <w:szCs w:val="22"/>
      <w:lang w:val="pl-PL" w:eastAsia="en-US" w:bidi="ar-SA"/>
    </w:rPr>
  </w:style>
  <w:style w:type="character" w:styleId="ListLabel264">
    <w:name w:val="ListLabel 264"/>
    <w:qFormat/>
    <w:rPr>
      <w:lang w:val="pl-PL" w:eastAsia="en-US" w:bidi="ar-SA"/>
    </w:rPr>
  </w:style>
  <w:style w:type="character" w:styleId="ListLabel265">
    <w:name w:val="ListLabel 265"/>
    <w:qFormat/>
    <w:rPr>
      <w:lang w:val="pl-PL" w:eastAsia="en-US" w:bidi="ar-SA"/>
    </w:rPr>
  </w:style>
  <w:style w:type="character" w:styleId="ListLabel266">
    <w:name w:val="ListLabel 266"/>
    <w:qFormat/>
    <w:rPr>
      <w:lang w:val="pl-PL" w:eastAsia="en-US" w:bidi="ar-SA"/>
    </w:rPr>
  </w:style>
  <w:style w:type="character" w:styleId="ListLabel267">
    <w:name w:val="ListLabel 267"/>
    <w:qFormat/>
    <w:rPr>
      <w:lang w:val="pl-PL" w:eastAsia="en-US" w:bidi="ar-SA"/>
    </w:rPr>
  </w:style>
  <w:style w:type="character" w:styleId="ListLabel268">
    <w:name w:val="ListLabel 268"/>
    <w:qFormat/>
    <w:rPr>
      <w:lang w:val="pl-PL" w:eastAsia="en-US" w:bidi="ar-SA"/>
    </w:rPr>
  </w:style>
  <w:style w:type="character" w:styleId="ListLabel269">
    <w:name w:val="ListLabel 269"/>
    <w:qFormat/>
    <w:rPr>
      <w:lang w:val="pl-PL" w:eastAsia="en-US" w:bidi="ar-SA"/>
    </w:rPr>
  </w:style>
  <w:style w:type="character" w:styleId="ListLabel270">
    <w:name w:val="ListLabel 270"/>
    <w:qFormat/>
    <w:rPr>
      <w:lang w:val="pl-PL" w:eastAsia="en-US" w:bidi="ar-SA"/>
    </w:rPr>
  </w:style>
  <w:style w:type="character" w:styleId="ListLabel271">
    <w:name w:val="ListLabel 271"/>
    <w:qFormat/>
    <w:rPr>
      <w:rFonts w:eastAsia="Cambria" w:cs="Cambria"/>
      <w:b w:val="false"/>
      <w:bCs w:val="false"/>
      <w:i w:val="false"/>
      <w:iCs w:val="false"/>
      <w:spacing w:val="0"/>
      <w:w w:val="100"/>
      <w:sz w:val="22"/>
      <w:szCs w:val="22"/>
      <w:lang w:val="pl-PL" w:eastAsia="en-US" w:bidi="ar-SA"/>
    </w:rPr>
  </w:style>
  <w:style w:type="character" w:styleId="ListLabel272">
    <w:name w:val="ListLabel 272"/>
    <w:qFormat/>
    <w:rPr>
      <w:lang w:val="pl-PL" w:eastAsia="en-US" w:bidi="ar-SA"/>
    </w:rPr>
  </w:style>
  <w:style w:type="character" w:styleId="ListLabel273">
    <w:name w:val="ListLabel 273"/>
    <w:qFormat/>
    <w:rPr>
      <w:lang w:val="pl-PL" w:eastAsia="en-US" w:bidi="ar-SA"/>
    </w:rPr>
  </w:style>
  <w:style w:type="character" w:styleId="ListLabel274">
    <w:name w:val="ListLabel 274"/>
    <w:qFormat/>
    <w:rPr>
      <w:lang w:val="pl-PL" w:eastAsia="en-US" w:bidi="ar-SA"/>
    </w:rPr>
  </w:style>
  <w:style w:type="character" w:styleId="ListLabel275">
    <w:name w:val="ListLabel 275"/>
    <w:qFormat/>
    <w:rPr>
      <w:lang w:val="pl-PL" w:eastAsia="en-US" w:bidi="ar-SA"/>
    </w:rPr>
  </w:style>
  <w:style w:type="character" w:styleId="ListLabel276">
    <w:name w:val="ListLabel 276"/>
    <w:qFormat/>
    <w:rPr>
      <w:lang w:val="pl-PL" w:eastAsia="en-US" w:bidi="ar-SA"/>
    </w:rPr>
  </w:style>
  <w:style w:type="character" w:styleId="ListLabel277">
    <w:name w:val="ListLabel 277"/>
    <w:qFormat/>
    <w:rPr>
      <w:lang w:val="pl-PL" w:eastAsia="en-US" w:bidi="ar-SA"/>
    </w:rPr>
  </w:style>
  <w:style w:type="character" w:styleId="ListLabel278">
    <w:name w:val="ListLabel 278"/>
    <w:qFormat/>
    <w:rPr>
      <w:lang w:val="pl-PL" w:eastAsia="en-US" w:bidi="ar-SA"/>
    </w:rPr>
  </w:style>
  <w:style w:type="character" w:styleId="ListLabel279">
    <w:name w:val="ListLabel 279"/>
    <w:qFormat/>
    <w:rPr>
      <w:lang w:val="pl-PL" w:eastAsia="en-US" w:bidi="ar-SA"/>
    </w:rPr>
  </w:style>
  <w:style w:type="character" w:styleId="ListLabel280">
    <w:name w:val="ListLabel 280"/>
    <w:qFormat/>
    <w:rPr>
      <w:rFonts w:eastAsia="Cambria" w:cs="Cambria"/>
      <w:b w:val="false"/>
      <w:bCs w:val="false"/>
      <w:i w:val="false"/>
      <w:iCs w:val="false"/>
      <w:spacing w:val="0"/>
      <w:w w:val="100"/>
      <w:sz w:val="22"/>
      <w:szCs w:val="22"/>
      <w:lang w:val="pl-PL" w:eastAsia="en-US" w:bidi="ar-SA"/>
    </w:rPr>
  </w:style>
  <w:style w:type="character" w:styleId="ListLabel281">
    <w:name w:val="ListLabel 281"/>
    <w:qFormat/>
    <w:rPr>
      <w:lang w:val="pl-PL" w:eastAsia="en-US" w:bidi="ar-SA"/>
    </w:rPr>
  </w:style>
  <w:style w:type="character" w:styleId="ListLabel282">
    <w:name w:val="ListLabel 282"/>
    <w:qFormat/>
    <w:rPr>
      <w:lang w:val="pl-PL" w:eastAsia="en-US" w:bidi="ar-SA"/>
    </w:rPr>
  </w:style>
  <w:style w:type="character" w:styleId="ListLabel283">
    <w:name w:val="ListLabel 283"/>
    <w:qFormat/>
    <w:rPr>
      <w:lang w:val="pl-PL" w:eastAsia="en-US" w:bidi="ar-SA"/>
    </w:rPr>
  </w:style>
  <w:style w:type="character" w:styleId="ListLabel284">
    <w:name w:val="ListLabel 284"/>
    <w:qFormat/>
    <w:rPr>
      <w:lang w:val="pl-PL" w:eastAsia="en-US" w:bidi="ar-SA"/>
    </w:rPr>
  </w:style>
  <w:style w:type="character" w:styleId="ListLabel285">
    <w:name w:val="ListLabel 285"/>
    <w:qFormat/>
    <w:rPr>
      <w:lang w:val="pl-PL" w:eastAsia="en-US" w:bidi="ar-SA"/>
    </w:rPr>
  </w:style>
  <w:style w:type="character" w:styleId="ListLabel286">
    <w:name w:val="ListLabel 286"/>
    <w:qFormat/>
    <w:rPr>
      <w:lang w:val="pl-PL" w:eastAsia="en-US" w:bidi="ar-SA"/>
    </w:rPr>
  </w:style>
  <w:style w:type="character" w:styleId="ListLabel287">
    <w:name w:val="ListLabel 287"/>
    <w:qFormat/>
    <w:rPr>
      <w:lang w:val="pl-PL" w:eastAsia="en-US" w:bidi="ar-SA"/>
    </w:rPr>
  </w:style>
  <w:style w:type="character" w:styleId="ListLabel288">
    <w:name w:val="ListLabel 288"/>
    <w:qFormat/>
    <w:rPr>
      <w:lang w:val="pl-PL" w:eastAsia="en-US" w:bidi="ar-SA"/>
    </w:rPr>
  </w:style>
  <w:style w:type="character" w:styleId="ListLabel289">
    <w:name w:val="ListLabel 289"/>
    <w:qFormat/>
    <w:rPr>
      <w:rFonts w:eastAsia="Cambria" w:cs="Cambria"/>
      <w:b w:val="false"/>
      <w:bCs w:val="false"/>
      <w:i w:val="false"/>
      <w:iCs w:val="false"/>
      <w:spacing w:val="0"/>
      <w:w w:val="100"/>
      <w:sz w:val="22"/>
      <w:szCs w:val="22"/>
      <w:lang w:val="pl-PL" w:eastAsia="en-US" w:bidi="ar-SA"/>
    </w:rPr>
  </w:style>
  <w:style w:type="character" w:styleId="ListLabel290">
    <w:name w:val="ListLabel 290"/>
    <w:qFormat/>
    <w:rPr>
      <w:rFonts w:eastAsia="Calibri" w:cs="Calibri"/>
      <w:b w:val="false"/>
      <w:bCs w:val="false"/>
      <w:i w:val="false"/>
      <w:iCs w:val="false"/>
      <w:spacing w:val="0"/>
      <w:w w:val="100"/>
      <w:sz w:val="22"/>
      <w:szCs w:val="22"/>
      <w:lang w:val="pl-PL" w:eastAsia="en-US" w:bidi="ar-SA"/>
    </w:rPr>
  </w:style>
  <w:style w:type="character" w:styleId="ListLabel291">
    <w:name w:val="ListLabel 291"/>
    <w:qFormat/>
    <w:rPr>
      <w:lang w:val="pl-PL" w:eastAsia="en-US" w:bidi="ar-SA"/>
    </w:rPr>
  </w:style>
  <w:style w:type="character" w:styleId="ListLabel292">
    <w:name w:val="ListLabel 292"/>
    <w:qFormat/>
    <w:rPr>
      <w:lang w:val="pl-PL" w:eastAsia="en-US" w:bidi="ar-SA"/>
    </w:rPr>
  </w:style>
  <w:style w:type="character" w:styleId="ListLabel293">
    <w:name w:val="ListLabel 293"/>
    <w:qFormat/>
    <w:rPr>
      <w:lang w:val="pl-PL" w:eastAsia="en-US" w:bidi="ar-SA"/>
    </w:rPr>
  </w:style>
  <w:style w:type="character" w:styleId="ListLabel294">
    <w:name w:val="ListLabel 294"/>
    <w:qFormat/>
    <w:rPr>
      <w:lang w:val="pl-PL" w:eastAsia="en-US" w:bidi="ar-SA"/>
    </w:rPr>
  </w:style>
  <w:style w:type="character" w:styleId="ListLabel295">
    <w:name w:val="ListLabel 295"/>
    <w:qFormat/>
    <w:rPr>
      <w:lang w:val="pl-PL" w:eastAsia="en-US" w:bidi="ar-SA"/>
    </w:rPr>
  </w:style>
  <w:style w:type="character" w:styleId="ListLabel296">
    <w:name w:val="ListLabel 296"/>
    <w:qFormat/>
    <w:rPr>
      <w:lang w:val="pl-PL" w:eastAsia="en-US" w:bidi="ar-SA"/>
    </w:rPr>
  </w:style>
  <w:style w:type="character" w:styleId="ListLabel297">
    <w:name w:val="ListLabel 297"/>
    <w:qFormat/>
    <w:rPr>
      <w:lang w:val="pl-PL" w:eastAsia="en-US" w:bidi="ar-SA"/>
    </w:rPr>
  </w:style>
  <w:style w:type="character" w:styleId="ListLabel298">
    <w:name w:val="ListLabel 298"/>
    <w:qFormat/>
    <w:rPr>
      <w:b/>
      <w:spacing w:val="0"/>
      <w:w w:val="100"/>
      <w:lang w:val="pl-PL" w:eastAsia="en-US" w:bidi="ar-SA"/>
    </w:rPr>
  </w:style>
  <w:style w:type="character" w:styleId="ListLabel299">
    <w:name w:val="ListLabel 299"/>
    <w:qFormat/>
    <w:rPr>
      <w:rFonts w:ascii="Arial" w:hAnsi="Arial"/>
      <w:b/>
      <w:i/>
      <w:iCs/>
      <w:spacing w:val="0"/>
      <w:w w:val="100"/>
      <w:lang w:val="pl-PL" w:eastAsia="en-US" w:bidi="ar-SA"/>
    </w:rPr>
  </w:style>
  <w:style w:type="character" w:styleId="ListLabel300">
    <w:name w:val="ListLabel 300"/>
    <w:qFormat/>
    <w:rPr>
      <w:lang w:val="pl-PL" w:eastAsia="en-US" w:bidi="ar-SA"/>
    </w:rPr>
  </w:style>
  <w:style w:type="character" w:styleId="ListLabel301">
    <w:name w:val="ListLabel 301"/>
    <w:qFormat/>
    <w:rPr>
      <w:sz w:val="20"/>
      <w:lang w:val="pl-PL" w:eastAsia="en-US" w:bidi="ar-SA"/>
    </w:rPr>
  </w:style>
  <w:style w:type="character" w:styleId="ListLabel302">
    <w:name w:val="ListLabel 302"/>
    <w:qFormat/>
    <w:rPr>
      <w:lang w:val="pl-PL" w:eastAsia="en-US" w:bidi="ar-SA"/>
    </w:rPr>
  </w:style>
  <w:style w:type="character" w:styleId="ListLabel303">
    <w:name w:val="ListLabel 303"/>
    <w:qFormat/>
    <w:rPr>
      <w:lang w:val="pl-PL" w:eastAsia="en-US" w:bidi="ar-SA"/>
    </w:rPr>
  </w:style>
  <w:style w:type="character" w:styleId="ListLabel304">
    <w:name w:val="ListLabel 304"/>
    <w:qFormat/>
    <w:rPr>
      <w:lang w:val="pl-PL" w:eastAsia="en-US" w:bidi="ar-SA"/>
    </w:rPr>
  </w:style>
  <w:style w:type="character" w:styleId="ListLabel305">
    <w:name w:val="ListLabel 305"/>
    <w:qFormat/>
    <w:rPr>
      <w:lang w:val="pl-PL" w:eastAsia="en-US" w:bidi="ar-SA"/>
    </w:rPr>
  </w:style>
  <w:style w:type="character" w:styleId="ListLabel306">
    <w:name w:val="ListLabel 306"/>
    <w:qFormat/>
    <w:rPr>
      <w:lang w:val="pl-PL" w:eastAsia="en-US" w:bidi="ar-SA"/>
    </w:rPr>
  </w:style>
  <w:style w:type="character" w:styleId="ListLabel307">
    <w:name w:val="ListLabel 307"/>
    <w:qFormat/>
    <w:rPr>
      <w:rFonts w:eastAsia="Cambria" w:cs="Cambria"/>
      <w:b w:val="false"/>
      <w:bCs w:val="false"/>
      <w:i w:val="false"/>
      <w:iCs w:val="false"/>
      <w:spacing w:val="0"/>
      <w:w w:val="100"/>
      <w:sz w:val="22"/>
      <w:szCs w:val="22"/>
      <w:lang w:val="pl-PL" w:eastAsia="en-US" w:bidi="ar-SA"/>
    </w:rPr>
  </w:style>
  <w:style w:type="character" w:styleId="ListLabel308">
    <w:name w:val="ListLabel 308"/>
    <w:qFormat/>
    <w:rPr>
      <w:lang w:val="pl-PL" w:eastAsia="en-US" w:bidi="ar-SA"/>
    </w:rPr>
  </w:style>
  <w:style w:type="character" w:styleId="ListLabel309">
    <w:name w:val="ListLabel 309"/>
    <w:qFormat/>
    <w:rPr>
      <w:lang w:val="pl-PL" w:eastAsia="en-US" w:bidi="ar-SA"/>
    </w:rPr>
  </w:style>
  <w:style w:type="character" w:styleId="ListLabel310">
    <w:name w:val="ListLabel 310"/>
    <w:qFormat/>
    <w:rPr>
      <w:lang w:val="pl-PL" w:eastAsia="en-US" w:bidi="ar-SA"/>
    </w:rPr>
  </w:style>
  <w:style w:type="character" w:styleId="ListLabel311">
    <w:name w:val="ListLabel 311"/>
    <w:qFormat/>
    <w:rPr>
      <w:lang w:val="pl-PL" w:eastAsia="en-US" w:bidi="ar-SA"/>
    </w:rPr>
  </w:style>
  <w:style w:type="character" w:styleId="ListLabel312">
    <w:name w:val="ListLabel 312"/>
    <w:qFormat/>
    <w:rPr>
      <w:lang w:val="pl-PL" w:eastAsia="en-US" w:bidi="ar-SA"/>
    </w:rPr>
  </w:style>
  <w:style w:type="character" w:styleId="ListLabel313">
    <w:name w:val="ListLabel 313"/>
    <w:qFormat/>
    <w:rPr>
      <w:lang w:val="pl-PL" w:eastAsia="en-US" w:bidi="ar-SA"/>
    </w:rPr>
  </w:style>
  <w:style w:type="character" w:styleId="ListLabel314">
    <w:name w:val="ListLabel 314"/>
    <w:qFormat/>
    <w:rPr>
      <w:lang w:val="pl-PL" w:eastAsia="en-US" w:bidi="ar-SA"/>
    </w:rPr>
  </w:style>
  <w:style w:type="character" w:styleId="ListLabel315">
    <w:name w:val="ListLabel 315"/>
    <w:qFormat/>
    <w:rPr>
      <w:lang w:val="pl-PL" w:eastAsia="en-US" w:bidi="ar-SA"/>
    </w:rPr>
  </w:style>
  <w:style w:type="character" w:styleId="ListLabel316">
    <w:name w:val="ListLabel 316"/>
    <w:qFormat/>
    <w:rPr>
      <w:rFonts w:cs="Symbol"/>
      <w:sz w:val="22"/>
    </w:rPr>
  </w:style>
  <w:style w:type="character" w:styleId="ListLabel317">
    <w:name w:val="ListLabel 317"/>
    <w:qFormat/>
    <w:rPr>
      <w:b w:val="false"/>
      <w:bCs/>
    </w:rPr>
  </w:style>
  <w:style w:type="paragraph" w:styleId="Nagwek">
    <w:name w:val="Nagłówek"/>
    <w:basedOn w:val="Normal"/>
    <w:next w:val="Tretekstu"/>
    <w:qFormat/>
    <w:pPr>
      <w:keepNext w:val="true"/>
      <w:spacing w:before="240" w:after="120"/>
    </w:pPr>
    <w:rPr>
      <w:rFonts w:ascii="Times New Roman" w:hAnsi="Times New Roman" w:eastAsia="Microsoft YaHei" w:cs="Arial"/>
      <w:sz w:val="28"/>
      <w:szCs w:val="28"/>
    </w:rPr>
  </w:style>
  <w:style w:type="paragraph" w:styleId="Tretekstu">
    <w:name w:val="Body Text"/>
    <w:basedOn w:val="Normal"/>
    <w:uiPriority w:val="1"/>
    <w:qFormat/>
    <w:pPr>
      <w:jc w:val="both"/>
    </w:pPr>
    <w:rPr/>
  </w:style>
  <w:style w:type="paragraph" w:styleId="Lista">
    <w:name w:val="List"/>
    <w:basedOn w:val="Tretekstu"/>
    <w:pPr/>
    <w:rPr>
      <w:rFonts w:ascii="Times New Roman" w:hAnsi="Times New Roman" w:cs="Arial"/>
    </w:rPr>
  </w:style>
  <w:style w:type="paragraph" w:styleId="Podpis">
    <w:name w:val="Caption"/>
    <w:basedOn w:val="Normal"/>
    <w:qFormat/>
    <w:pPr>
      <w:suppressLineNumbers/>
      <w:spacing w:before="120" w:after="120"/>
    </w:pPr>
    <w:rPr>
      <w:rFonts w:ascii="Times New Roman" w:hAnsi="Times New Roman" w:cs="Arial"/>
      <w:i/>
      <w:iCs/>
      <w:sz w:val="24"/>
      <w:szCs w:val="24"/>
    </w:rPr>
  </w:style>
  <w:style w:type="paragraph" w:styleId="Indeks">
    <w:name w:val="Indeks"/>
    <w:basedOn w:val="Normal"/>
    <w:qFormat/>
    <w:pPr>
      <w:suppressLineNumbers/>
    </w:pPr>
    <w:rPr>
      <w:rFonts w:ascii="Times New Roman" w:hAnsi="Times New Roman" w:cs="Arial"/>
    </w:rPr>
  </w:style>
  <w:style w:type="paragraph" w:styleId="ListParagraph">
    <w:name w:val="List Paragraph"/>
    <w:basedOn w:val="Normal"/>
    <w:qFormat/>
    <w:pPr>
      <w:spacing w:before="240" w:after="0"/>
      <w:ind w:left="1259" w:hanging="284"/>
      <w:jc w:val="both"/>
    </w:pPr>
    <w:rPr/>
  </w:style>
  <w:style w:type="paragraph" w:styleId="TableParagraph" w:customStyle="1">
    <w:name w:val="Table Paragraph"/>
    <w:basedOn w:val="Normal"/>
    <w:uiPriority w:val="1"/>
    <w:qFormat/>
    <w:pPr/>
    <w:rPr/>
  </w:style>
  <w:style w:type="paragraph" w:styleId="Gwka">
    <w:name w:val="Header"/>
    <w:basedOn w:val="Normal"/>
    <w:link w:val="NagwekZnak"/>
    <w:uiPriority w:val="99"/>
    <w:unhideWhenUsed/>
    <w:rsid w:val="00125da9"/>
    <w:pPr>
      <w:tabs>
        <w:tab w:val="clear" w:pos="720"/>
        <w:tab w:val="center" w:pos="4536" w:leader="none"/>
        <w:tab w:val="right" w:pos="9072" w:leader="none"/>
      </w:tabs>
    </w:pPr>
    <w:rPr/>
  </w:style>
  <w:style w:type="paragraph" w:styleId="Stopka">
    <w:name w:val="Footer"/>
    <w:basedOn w:val="Normal"/>
    <w:link w:val="StopkaZnak"/>
    <w:uiPriority w:val="99"/>
    <w:unhideWhenUsed/>
    <w:rsid w:val="00125da9"/>
    <w:pPr>
      <w:tabs>
        <w:tab w:val="clear" w:pos="720"/>
        <w:tab w:val="center" w:pos="4536" w:leader="none"/>
        <w:tab w:val="right" w:pos="9072" w:leader="none"/>
      </w:tabs>
    </w:pPr>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FB28-E6D7-485E-828D-29CC2A87B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LibreOffice/6.2.4.2$Windows_X86_64 LibreOffice_project/2412653d852ce75f65fbfa83fb7e7b669a126d64</Application>
  <Pages>46</Pages>
  <Words>14229</Words>
  <Characters>93567</Characters>
  <CharactersWithSpaces>107430</CharactersWithSpaces>
  <Paragraphs>852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2026-06-02T15:58:00Z</dcterms:created>
  <dc:creator>Kinga Ławniczak</dc:creator>
  <dc:description/>
  <dc:language>pl-PL</dc:language>
  <cp:lastModifiedBy/>
  <dcterms:modified xsi:type="dcterms:W3CDTF">2026-08-07T09:53:38Z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2023-08-31T00:00:00Z</vt:filetime>
  </property>
  <property fmtid="{D5CDD505-2E9C-101B-9397-08002B2CF9AE}" pid="4" name="Creator">
    <vt:lpwstr>Microsoft® Office Word 2007</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2024-09-02T00:00:00Z</vt:filetime>
  </property>
  <property fmtid="{D5CDD505-2E9C-101B-9397-08002B2CF9AE}" pid="8" name="LinksUpToDate">
    <vt:bool>0</vt:bool>
  </property>
  <property fmtid="{D5CDD505-2E9C-101B-9397-08002B2CF9AE}" pid="9" name="Producer">
    <vt:lpwstr>Microsoft® Office Word 2007</vt:lpwstr>
  </property>
  <property fmtid="{D5CDD505-2E9C-101B-9397-08002B2CF9AE}" pid="10" name="ScaleCrop">
    <vt:bool>0</vt:bool>
  </property>
  <property fmtid="{D5CDD505-2E9C-101B-9397-08002B2CF9AE}" pid="11" name="ShareDoc">
    <vt:bool>0</vt:bool>
  </property>
</Properties>
</file>