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7F" w:rsidRPr="008D1AC1" w:rsidRDefault="008D1AC1" w:rsidP="008D1AC1">
      <w:pPr>
        <w:spacing w:after="199" w:line="259" w:lineRule="auto"/>
        <w:ind w:left="0" w:right="1" w:firstLine="0"/>
        <w:rPr>
          <w:rFonts w:ascii="Times New Roman" w:hAnsi="Times New Roman" w:cs="Times New Roman"/>
        </w:rPr>
      </w:pPr>
      <w:r w:rsidRPr="008D1AC1">
        <w:rPr>
          <w:rFonts w:ascii="Times New Roman" w:hAnsi="Times New Roman" w:cs="Times New Roman"/>
        </w:rPr>
        <w:t xml:space="preserve">BI.271.13.2026                                                                                                  </w:t>
      </w:r>
      <w:r w:rsidR="00076185" w:rsidRPr="008D1AC1">
        <w:rPr>
          <w:rFonts w:ascii="Times New Roman" w:hAnsi="Times New Roman" w:cs="Times New Roman"/>
        </w:rPr>
        <w:t xml:space="preserve">Załącznik nr 1 do SWZ </w:t>
      </w:r>
    </w:p>
    <w:p w:rsidR="0015337F" w:rsidRPr="008D1AC1" w:rsidRDefault="008D1AC1" w:rsidP="008D1AC1">
      <w:pPr>
        <w:spacing w:after="160" w:line="259" w:lineRule="auto"/>
        <w:ind w:left="-5" w:right="0"/>
        <w:jc w:val="center"/>
        <w:rPr>
          <w:rFonts w:ascii="Times New Roman" w:hAnsi="Times New Roman" w:cs="Times New Roman"/>
          <w:sz w:val="28"/>
          <w:szCs w:val="28"/>
        </w:rPr>
      </w:pPr>
      <w:r w:rsidRPr="008D1AC1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15337F" w:rsidRPr="003C639D" w:rsidRDefault="004A07C6">
      <w:pPr>
        <w:spacing w:after="150"/>
        <w:ind w:right="0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</w:rPr>
        <w:t>Zakup 9-miejscowego, nowego samochodu osobowego przystosowanego do przewozu osób niepełnosprawnych, dostosowanego do przewozu jednej osoby na wózku inwalidzkim</w:t>
      </w:r>
      <w:r w:rsidR="00076185" w:rsidRPr="003C639D">
        <w:rPr>
          <w:rFonts w:ascii="Times New Roman" w:hAnsi="Times New Roman" w:cs="Times New Roman"/>
        </w:rPr>
        <w:t xml:space="preserve">, </w:t>
      </w:r>
      <w:r w:rsidRPr="003C639D">
        <w:rPr>
          <w:rFonts w:ascii="Times New Roman" w:hAnsi="Times New Roman" w:cs="Times New Roman"/>
        </w:rPr>
        <w:t>na potrzeby likwidacji barier transportowych w Gminie Uście Gorlickie o następującej specyfikacji technicznej</w:t>
      </w:r>
      <w:r w:rsidR="00076185" w:rsidRPr="003C639D">
        <w:rPr>
          <w:rFonts w:ascii="Times New Roman" w:hAnsi="Times New Roman" w:cs="Times New Roman"/>
        </w:rPr>
        <w:t xml:space="preserve">. </w:t>
      </w:r>
    </w:p>
    <w:p w:rsidR="007A3C9B" w:rsidRPr="003C639D" w:rsidRDefault="007A3C9B" w:rsidP="007A3C9B">
      <w:pPr>
        <w:spacing w:after="0"/>
        <w:ind w:right="0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</w:rPr>
        <w:t xml:space="preserve">Samochód musi być fabrycznie nowy, wyprodukowany w 2026 r., wolny od wad oraz spełniać wymagania techniczne określone przez obowiązujące w Polsce przepisy dotyczące pojazdów poruszających się po drogach publicznych, w tym w szczególności wynikające z:  </w:t>
      </w:r>
    </w:p>
    <w:p w:rsidR="007A3C9B" w:rsidRPr="003C639D" w:rsidRDefault="007A3C9B" w:rsidP="007A3C9B">
      <w:pPr>
        <w:pStyle w:val="Akapitzlist"/>
        <w:numPr>
          <w:ilvl w:val="0"/>
          <w:numId w:val="2"/>
        </w:numPr>
        <w:spacing w:after="191"/>
        <w:ind w:right="0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</w:rPr>
        <w:t xml:space="preserve">ustawy z dnia 20 czerwca 1997 r. – Prawo o ruchu drogowym (Dz. U. z 2024 r. poz. 1251, ze zm.),  </w:t>
      </w:r>
    </w:p>
    <w:p w:rsidR="007A3C9B" w:rsidRPr="003C639D" w:rsidRDefault="007A3C9B" w:rsidP="007A3C9B">
      <w:pPr>
        <w:pStyle w:val="Akapitzlist"/>
        <w:numPr>
          <w:ilvl w:val="0"/>
          <w:numId w:val="2"/>
        </w:numPr>
        <w:spacing w:after="0"/>
        <w:ind w:right="0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</w:rPr>
        <w:t xml:space="preserve">rozporządzenia Ministra Infrastruktury z dnia 31 grudnia 2002 r. w sprawie warunków technicznych pojazdów oraz zakresu ich niezbędnego wyposażenia (Dz. U. z 2024 r. poz. 502, ze zm.),  </w:t>
      </w:r>
    </w:p>
    <w:p w:rsidR="0015337F" w:rsidRPr="003C639D" w:rsidRDefault="007A3C9B" w:rsidP="007A3C9B">
      <w:pPr>
        <w:spacing w:after="191"/>
        <w:ind w:right="0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</w:rPr>
        <w:t>a także spełniać obowiązujące normy emisji spalin (co najmniej EURO 6) oraz posiadać aktualne świadectwo homologacji typu pojazdu.</w:t>
      </w:r>
      <w:r w:rsidR="00076185" w:rsidRPr="003C639D">
        <w:rPr>
          <w:rFonts w:ascii="Times New Roman" w:hAnsi="Times New Roman" w:cs="Times New Roman"/>
        </w:rPr>
        <w:t xml:space="preserve"> </w:t>
      </w:r>
    </w:p>
    <w:p w:rsidR="0015337F" w:rsidRPr="003C639D" w:rsidRDefault="00076185">
      <w:pPr>
        <w:spacing w:after="0" w:line="259" w:lineRule="auto"/>
        <w:ind w:left="-5" w:right="0"/>
        <w:jc w:val="left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  <w:b/>
        </w:rPr>
        <w:t xml:space="preserve">Wymagania minimalne parametrów dla samochodu </w:t>
      </w:r>
    </w:p>
    <w:tbl>
      <w:tblPr>
        <w:tblStyle w:val="TableGrid"/>
        <w:tblW w:w="8880" w:type="dxa"/>
        <w:tblInd w:w="59" w:type="dxa"/>
        <w:tblCellMar>
          <w:top w:w="33" w:type="dxa"/>
          <w:left w:w="78" w:type="dxa"/>
          <w:right w:w="98" w:type="dxa"/>
        </w:tblCellMar>
        <w:tblLook w:val="04A0" w:firstRow="1" w:lastRow="0" w:firstColumn="1" w:lastColumn="0" w:noHBand="0" w:noVBand="1"/>
      </w:tblPr>
      <w:tblGrid>
        <w:gridCol w:w="935"/>
        <w:gridCol w:w="7945"/>
      </w:tblGrid>
      <w:tr w:rsidR="0015337F" w:rsidRPr="003C639D">
        <w:trPr>
          <w:trHeight w:val="28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L.p.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6" w:firstLine="0"/>
              <w:jc w:val="center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Wymagane minimalne parametry </w:t>
            </w:r>
          </w:p>
        </w:tc>
      </w:tr>
      <w:tr w:rsidR="0015337F" w:rsidRPr="003C639D">
        <w:trPr>
          <w:trHeight w:val="28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Silnik </w:t>
            </w:r>
          </w:p>
        </w:tc>
      </w:tr>
      <w:tr w:rsidR="0015337F" w:rsidRPr="003C639D"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BD3F96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076185" w:rsidRPr="003C639D">
              <w:rPr>
                <w:rFonts w:ascii="Times New Roman" w:hAnsi="Times New Roman" w:cs="Times New Roman"/>
              </w:rPr>
              <w:t xml:space="preserve">ysokoprężny  </w:t>
            </w:r>
          </w:p>
        </w:tc>
      </w:tr>
      <w:tr w:rsidR="007A3C9B" w:rsidRPr="003C639D"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BD3F96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Moc: min 13</w:t>
            </w:r>
            <w:r w:rsidR="007A3C9B" w:rsidRPr="003C639D">
              <w:rPr>
                <w:rFonts w:ascii="Times New Roman" w:hAnsi="Times New Roman" w:cs="Times New Roman"/>
              </w:rPr>
              <w:t xml:space="preserve">0 KM </w:t>
            </w:r>
          </w:p>
        </w:tc>
      </w:tr>
      <w:tr w:rsidR="007A3C9B" w:rsidRPr="003C639D">
        <w:trPr>
          <w:trHeight w:val="28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Czystość spalin - wymagana norma min. Euro 6 </w:t>
            </w:r>
          </w:p>
        </w:tc>
      </w:tr>
      <w:tr w:rsidR="007A3C9B" w:rsidRPr="003C639D" w:rsidTr="00971118">
        <w:trPr>
          <w:trHeight w:val="28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II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Układ kierowniczy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C9B" w:rsidRPr="003C639D" w:rsidTr="00971118">
        <w:trPr>
          <w:trHeight w:val="26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Wspomaganie układu kierowniczego </w:t>
            </w:r>
          </w:p>
        </w:tc>
      </w:tr>
      <w:tr w:rsidR="007A3C9B" w:rsidRPr="003C639D"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Kolumna kierownicy z regulacją min. w jednej płaszczyźnie                         </w:t>
            </w:r>
          </w:p>
        </w:tc>
      </w:tr>
      <w:tr w:rsidR="007A3C9B" w:rsidRPr="003C639D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Rozstaw osi min. 3200</w:t>
            </w:r>
            <w:r w:rsidR="00BD3F96">
              <w:rPr>
                <w:rFonts w:ascii="Times New Roman" w:hAnsi="Times New Roman" w:cs="Times New Roman"/>
              </w:rPr>
              <w:t>mm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C9B" w:rsidRPr="003C639D" w:rsidTr="00971118"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III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Układ hamulcowy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C9B" w:rsidRPr="003C639D" w:rsidTr="00971118">
        <w:trPr>
          <w:trHeight w:val="26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Tarczowy przód i tył </w:t>
            </w:r>
          </w:p>
        </w:tc>
      </w:tr>
      <w:tr w:rsidR="007A3C9B" w:rsidRPr="003C639D"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System zapobiegający blokowaniu kół podczas hamowania (ABS) </w:t>
            </w:r>
          </w:p>
        </w:tc>
      </w:tr>
      <w:tr w:rsidR="007A3C9B" w:rsidRPr="003C639D" w:rsidTr="00971118"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IV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 w:rsidP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Skrzynia biegów i rodzaj napędu</w:t>
            </w:r>
          </w:p>
        </w:tc>
      </w:tr>
      <w:tr w:rsidR="007A3C9B" w:rsidRPr="003C639D" w:rsidTr="00971118">
        <w:trPr>
          <w:trHeight w:val="28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Automatyczna  </w:t>
            </w:r>
          </w:p>
        </w:tc>
      </w:tr>
      <w:tr w:rsidR="007A3C9B" w:rsidRPr="003C639D"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1A47D6" w:rsidP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Napęd na cztery koła (4WD/</w:t>
            </w:r>
            <w:r w:rsidR="007A3C9B" w:rsidRPr="003C639D">
              <w:rPr>
                <w:rFonts w:ascii="Times New Roman" w:hAnsi="Times New Roman" w:cs="Times New Roman"/>
              </w:rPr>
              <w:t>AWD)</w:t>
            </w:r>
          </w:p>
        </w:tc>
      </w:tr>
      <w:tr w:rsidR="007A3C9B" w:rsidRPr="003C639D" w:rsidTr="00971118"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V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Stanowisko kierowcy i przedział pasażerski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C9B" w:rsidRPr="003C639D" w:rsidTr="00971118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Kabina kierowcy – siedzenia 1+2 </w:t>
            </w:r>
          </w:p>
        </w:tc>
      </w:tr>
      <w:tr w:rsidR="007A3C9B" w:rsidRPr="003C639D">
        <w:trPr>
          <w:trHeight w:val="26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Przedział pasażerski – dwa rzędy siedzeń  </w:t>
            </w:r>
          </w:p>
        </w:tc>
      </w:tr>
      <w:tr w:rsidR="007A3C9B" w:rsidRPr="003C639D"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Rząd pasażerski pierwszy</w:t>
            </w:r>
            <w:r w:rsidRPr="003C639D">
              <w:rPr>
                <w:rFonts w:ascii="Times New Roman" w:hAnsi="Times New Roman" w:cs="Times New Roman"/>
                <w:b/>
              </w:rPr>
              <w:t xml:space="preserve">: </w:t>
            </w:r>
            <w:r w:rsidRPr="003C639D">
              <w:rPr>
                <w:rFonts w:ascii="Times New Roman" w:hAnsi="Times New Roman" w:cs="Times New Roman"/>
              </w:rPr>
              <w:t xml:space="preserve">kanapa 3 osobowa </w:t>
            </w:r>
          </w:p>
        </w:tc>
      </w:tr>
      <w:tr w:rsidR="007A3C9B" w:rsidRPr="003C639D"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 w:rsidP="00A6479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Rząd pasażerski drugi: kanapa 3 osobowa </w:t>
            </w:r>
            <w:bookmarkStart w:id="0" w:name="_GoBack"/>
            <w:r w:rsidR="00A6479F" w:rsidRPr="002953E7">
              <w:rPr>
                <w:rFonts w:ascii="Times New Roman" w:hAnsi="Times New Roman" w:cs="Times New Roman"/>
                <w:color w:val="000000" w:themeColor="text1"/>
              </w:rPr>
              <w:t>z funkcją szybkiego demontażu w celu umożliwienia przewozu jednej osoby na wózku inwalidzkim</w:t>
            </w:r>
            <w:bookmarkEnd w:id="0"/>
          </w:p>
        </w:tc>
      </w:tr>
      <w:tr w:rsidR="007A3C9B" w:rsidRPr="003C639D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Wszystkie siedzenia wyposażone w pasy bezpieczeństwa </w:t>
            </w:r>
          </w:p>
        </w:tc>
      </w:tr>
      <w:tr w:rsidR="007A3C9B" w:rsidRPr="003C639D"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Fotele w przedziale kierowcy i pasażerskim z zagłówkami z regulacją wysokości na wszystkich siedzeniach </w:t>
            </w:r>
          </w:p>
        </w:tc>
      </w:tr>
      <w:tr w:rsidR="007A3C9B" w:rsidRPr="003C639D">
        <w:trPr>
          <w:trHeight w:val="51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 w:rsidP="00D57701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Fotel kierowcy z regulacją przesuwu</w:t>
            </w:r>
            <w:r w:rsidR="00D57701" w:rsidRPr="003C639D">
              <w:rPr>
                <w:rFonts w:ascii="Times New Roman" w:hAnsi="Times New Roman" w:cs="Times New Roman"/>
              </w:rPr>
              <w:t>, wysokości,</w:t>
            </w:r>
            <w:r w:rsidRPr="003C639D">
              <w:rPr>
                <w:rFonts w:ascii="Times New Roman" w:hAnsi="Times New Roman" w:cs="Times New Roman"/>
              </w:rPr>
              <w:t xml:space="preserve"> pochylenia oparcia plus podłokietnik</w:t>
            </w:r>
            <w:r w:rsidR="00D57701" w:rsidRPr="003C639D">
              <w:rPr>
                <w:rFonts w:ascii="Times New Roman" w:hAnsi="Times New Roman" w:cs="Times New Roman"/>
              </w:rPr>
              <w:t>, regulacja wysokości</w:t>
            </w:r>
          </w:p>
        </w:tc>
      </w:tr>
      <w:tr w:rsidR="007A3C9B" w:rsidRPr="003C639D">
        <w:trPr>
          <w:trHeight w:val="51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D57701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Tapicerka</w:t>
            </w:r>
            <w:r w:rsidR="007A3C9B" w:rsidRPr="003C639D">
              <w:rPr>
                <w:rFonts w:ascii="Times New Roman" w:hAnsi="Times New Roman" w:cs="Times New Roman"/>
              </w:rPr>
              <w:t xml:space="preserve"> w ciemnej tonacji </w:t>
            </w:r>
            <w:r w:rsidR="00BD3F96">
              <w:rPr>
                <w:rFonts w:ascii="Times New Roman" w:hAnsi="Times New Roman" w:cs="Times New Roman"/>
              </w:rPr>
              <w:t>kolorystycznej</w:t>
            </w:r>
          </w:p>
        </w:tc>
      </w:tr>
      <w:tr w:rsidR="007A3C9B" w:rsidRPr="003C639D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 w:rsidP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Wykładziny: wyłożenie ścian </w:t>
            </w:r>
            <w:r w:rsidR="00D57701" w:rsidRPr="003C639D">
              <w:rPr>
                <w:rFonts w:ascii="Times New Roman" w:hAnsi="Times New Roman" w:cs="Times New Roman"/>
              </w:rPr>
              <w:t>wewnątrz samochodu i podsufitki. W</w:t>
            </w:r>
            <w:r w:rsidRPr="003C639D">
              <w:rPr>
                <w:rFonts w:ascii="Times New Roman" w:hAnsi="Times New Roman" w:cs="Times New Roman"/>
              </w:rPr>
              <w:t xml:space="preserve">ykładzina podłogowa łatwo zmywalna, antypoślizgowa </w:t>
            </w:r>
            <w:r w:rsidR="00076185" w:rsidRPr="003C639D">
              <w:rPr>
                <w:rFonts w:ascii="Times New Roman" w:hAnsi="Times New Roman" w:cs="Times New Roman"/>
              </w:rPr>
              <w:t>na całej podłodze.</w:t>
            </w:r>
          </w:p>
        </w:tc>
      </w:tr>
      <w:tr w:rsidR="007A3C9B" w:rsidRPr="003C639D" w:rsidTr="00D57701">
        <w:trPr>
          <w:trHeight w:val="23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Gniazdo elektryczne 12V w przedziale kierowcy </w:t>
            </w:r>
          </w:p>
        </w:tc>
      </w:tr>
      <w:tr w:rsidR="007A3C9B" w:rsidRPr="003C639D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Lampki oświetlenia wewnętrznego w kabinie kierowcy i przedziale pasażerskim </w:t>
            </w:r>
          </w:p>
        </w:tc>
      </w:tr>
      <w:tr w:rsidR="007A3C9B" w:rsidRPr="003C639D"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7A3C9B" w:rsidP="00D57701">
            <w:pPr>
              <w:spacing w:after="0" w:line="259" w:lineRule="auto"/>
              <w:ind w:left="1" w:right="0" w:firstLine="0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Lusterka b</w:t>
            </w:r>
            <w:r w:rsidR="00D57701" w:rsidRPr="003C639D">
              <w:rPr>
                <w:rFonts w:ascii="Times New Roman" w:hAnsi="Times New Roman" w:cs="Times New Roman"/>
              </w:rPr>
              <w:t>oczne, elektrycznie regulowane</w:t>
            </w:r>
          </w:p>
        </w:tc>
      </w:tr>
      <w:tr w:rsidR="00D57701" w:rsidRPr="003C639D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1" w:rsidRPr="003C639D" w:rsidRDefault="00D5770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1" w:rsidRPr="003C639D" w:rsidRDefault="00D57701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Radioodtwarzacz z system multimedialnym z ekranem dotykowym</w:t>
            </w:r>
            <w:r w:rsidRPr="003C639D">
              <w:rPr>
                <w:rFonts w:ascii="Times New Roman" w:hAnsi="Times New Roman" w:cs="Times New Roman"/>
                <w:b/>
              </w:rPr>
              <w:t xml:space="preserve"> </w:t>
            </w:r>
            <w:r w:rsidRPr="003C639D">
              <w:rPr>
                <w:rFonts w:ascii="Times New Roman" w:hAnsi="Times New Roman" w:cs="Times New Roman"/>
              </w:rPr>
              <w:t>plus zestaw głośnomówiący</w:t>
            </w:r>
          </w:p>
        </w:tc>
      </w:tr>
      <w:tr w:rsidR="007A3C9B" w:rsidRPr="003C639D"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D5770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14</w:t>
            </w:r>
            <w:r w:rsidR="007A3C9B"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9B" w:rsidRPr="003C639D" w:rsidRDefault="00D57701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Klimatyzacja fabryczna oraz ogrzewanie w przedziale kierowcy i przestrzeni pasażerskiej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VI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Drzwi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Centralny zamek ze zdalnym sterowaniem </w:t>
            </w:r>
          </w:p>
        </w:tc>
      </w:tr>
      <w:tr w:rsidR="0015337F" w:rsidRPr="003C639D" w:rsidTr="005D1D54">
        <w:tblPrEx>
          <w:tblCellMar>
            <w:top w:w="37" w:type="dxa"/>
            <w:right w:w="48" w:type="dxa"/>
          </w:tblCellMar>
        </w:tblPrEx>
        <w:trPr>
          <w:trHeight w:val="28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D57701">
            <w:pPr>
              <w:spacing w:after="0" w:line="259" w:lineRule="auto"/>
              <w:ind w:left="1" w:right="5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Odsuwane drzwi boczne min. z  jednej strony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D57701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Drzwi tyln</w:t>
            </w:r>
            <w:r w:rsidR="00D57701" w:rsidRPr="003C639D">
              <w:rPr>
                <w:rFonts w:ascii="Times New Roman" w:hAnsi="Times New Roman" w:cs="Times New Roman"/>
              </w:rPr>
              <w:t>e otwierane na boki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VII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Szyby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 w:rsidP="006D05F3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Pojazd całkowicie przeszklony</w:t>
            </w:r>
          </w:p>
        </w:tc>
      </w:tr>
      <w:tr w:rsidR="0015337F" w:rsidRPr="003C639D" w:rsidTr="00BD3F96">
        <w:tblPrEx>
          <w:tblCellMar>
            <w:top w:w="37" w:type="dxa"/>
            <w:right w:w="48" w:type="dxa"/>
          </w:tblCellMar>
        </w:tblPrEx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W przestrzeni pasażerskiej szyby przyciemniane lub oryginalne rolety przeciwsłoneczne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Szyby elektrycznie sterowane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Ogrzewana tylna szyba plus wycieraczki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VIII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>Wyposażenie dotyczące bezpieczeństwa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Poduszki powietrzne dla kierowcy i pasażerów w przedziale kierowcy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Pasy bezpieczeństwa 3 punktowe dla kierowcy i pasażerów bezwładnościowe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Pasy bezpieczeństwa mocujące wózki do szyn w pojeździe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Pas biodrowy zabezpieczający osobę na wózku inwalidzkim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Światło przeciwmgielne tylne plus reflektory przeciwmgielne z przodu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Czujnik</w:t>
            </w:r>
            <w:r w:rsidR="005D1D54" w:rsidRPr="003C639D">
              <w:rPr>
                <w:rFonts w:ascii="Times New Roman" w:hAnsi="Times New Roman" w:cs="Times New Roman"/>
              </w:rPr>
              <w:t>i</w:t>
            </w:r>
            <w:r w:rsidRPr="003C639D">
              <w:rPr>
                <w:rFonts w:ascii="Times New Roman" w:hAnsi="Times New Roman" w:cs="Times New Roman"/>
              </w:rPr>
              <w:t xml:space="preserve"> cofania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Układ ułatwiający ruszanie na wzniesieniach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Immobiliser 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7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IX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Ogumienie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559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EE50CC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Samochód wyposażony w komplet opon letnich </w:t>
            </w:r>
            <w:r w:rsidR="00EE50CC">
              <w:rPr>
                <w:rFonts w:ascii="Times New Roman" w:hAnsi="Times New Roman" w:cs="Times New Roman"/>
              </w:rPr>
              <w:t>lub</w:t>
            </w:r>
            <w:r w:rsidR="006D05F3" w:rsidRPr="003C639D">
              <w:rPr>
                <w:rFonts w:ascii="Times New Roman" w:hAnsi="Times New Roman" w:cs="Times New Roman"/>
              </w:rPr>
              <w:t xml:space="preserve"> </w:t>
            </w:r>
            <w:r w:rsidRPr="003C639D">
              <w:rPr>
                <w:rFonts w:ascii="Times New Roman" w:hAnsi="Times New Roman" w:cs="Times New Roman"/>
              </w:rPr>
              <w:t xml:space="preserve">zimowych (opony fabrycznie nowe </w:t>
            </w:r>
            <w:r w:rsidR="006D05F3" w:rsidRPr="003C639D">
              <w:rPr>
                <w:rFonts w:ascii="Times New Roman" w:hAnsi="Times New Roman" w:cs="Times New Roman"/>
              </w:rPr>
              <w:t xml:space="preserve">DOT </w:t>
            </w:r>
            <w:r w:rsidR="005D1D54" w:rsidRPr="003C639D">
              <w:rPr>
                <w:rFonts w:ascii="Times New Roman" w:hAnsi="Times New Roman" w:cs="Times New Roman"/>
              </w:rPr>
              <w:t>2026</w:t>
            </w:r>
            <w:r w:rsidRPr="003C639D">
              <w:rPr>
                <w:rFonts w:ascii="Times New Roman" w:hAnsi="Times New Roman" w:cs="Times New Roman"/>
              </w:rPr>
              <w:t xml:space="preserve">r.)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 w:rsidP="006D05F3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Gwarancja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2953E7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Gwarancj</w:t>
            </w:r>
            <w:r w:rsidR="006D05F3" w:rsidRPr="003C639D">
              <w:rPr>
                <w:rFonts w:ascii="Times New Roman" w:hAnsi="Times New Roman" w:cs="Times New Roman"/>
              </w:rPr>
              <w:t xml:space="preserve">a podstawowa min. 24 miesięcy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6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 w:rsidP="00701BFA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Gwarancja dodatkowa maksymalnie 36 miesięcy licząc o</w:t>
            </w:r>
            <w:r w:rsidR="008D1AC1">
              <w:rPr>
                <w:rFonts w:ascii="Times New Roman" w:hAnsi="Times New Roman" w:cs="Times New Roman"/>
              </w:rPr>
              <w:t>d upływu gwarancji podstawowej – jako kryterium oceny ofert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XI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Dalsze wymagania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Pojazd fabrycznie nowy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768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Tablice z materiału odblaskowego, nakładane na nadwozie samochodu z symbolami o przewozie osób niepełnosprawnych zgodnie z art. 58 ustawy z dnia 20 czerwca 1997 r. prawo o ruchu drogowym (Dz. U. 2024 r poz.1251)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829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lastRenderedPageBreak/>
              <w:t xml:space="preserve">3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Atestowane mocowania dla wózka inwalidzkiego (1 wózek) w podłodze pojazdu oraz pasy zabezpieczające osobę w wózku inwalidzkim. Pojazd przystosowany do przewozu osoby na wózku inwalidzkim (1 wózek) </w:t>
            </w:r>
          </w:p>
        </w:tc>
      </w:tr>
      <w:tr w:rsidR="0015337F" w:rsidRPr="003C639D" w:rsidTr="00BD3F96">
        <w:tblPrEx>
          <w:tblCellMar>
            <w:top w:w="37" w:type="dxa"/>
            <w:right w:w="48" w:type="dxa"/>
          </w:tblCellMar>
        </w:tblPrEx>
        <w:trPr>
          <w:trHeight w:val="51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5D1D54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Atestowany najazd wprowadzający wózek do pojazdu z powierzchnią antypoślizgową montowane z tyłu pojazdu – składane do wnętrza pojazdu.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6D05F3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Kotwiczenie wózka przez drzwi tylne po demontażu </w:t>
            </w:r>
            <w:r w:rsidR="006D05F3" w:rsidRPr="003C639D">
              <w:rPr>
                <w:rFonts w:ascii="Times New Roman" w:hAnsi="Times New Roman" w:cs="Times New Roman"/>
              </w:rPr>
              <w:t>3 rzędu siedzeń</w:t>
            </w:r>
            <w:r w:rsidRPr="003C639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1A47D6">
            <w:pPr>
              <w:spacing w:after="0" w:line="259" w:lineRule="auto"/>
              <w:ind w:left="1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1A47D6">
              <w:rPr>
                <w:rFonts w:ascii="Times New Roman" w:hAnsi="Times New Roman" w:cs="Times New Roman"/>
              </w:rPr>
              <w:t>omologowany h</w:t>
            </w:r>
            <w:r w:rsidRPr="00031530">
              <w:rPr>
                <w:rFonts w:ascii="Times New Roman" w:hAnsi="Times New Roman" w:cs="Times New Roman"/>
              </w:rPr>
              <w:t xml:space="preserve">ak holowniczy z </w:t>
            </w:r>
            <w:r>
              <w:rPr>
                <w:rFonts w:ascii="Times New Roman" w:hAnsi="Times New Roman" w:cs="Times New Roman"/>
              </w:rPr>
              <w:t xml:space="preserve">instalacją elektryczną oraz </w:t>
            </w:r>
            <w:r w:rsidRPr="00031530">
              <w:rPr>
                <w:rFonts w:ascii="Times New Roman" w:hAnsi="Times New Roman" w:cs="Times New Roman"/>
              </w:rPr>
              <w:t>gniazdem podłączeniowym 13-pin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XII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Wyposażenie dodatkowe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 w:rsidP="006D05F3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K</w:t>
            </w:r>
            <w:r w:rsidR="00076185" w:rsidRPr="003C639D">
              <w:rPr>
                <w:rFonts w:ascii="Times New Roman" w:hAnsi="Times New Roman" w:cs="Times New Roman"/>
              </w:rPr>
              <w:t xml:space="preserve">oło zapasowe </w:t>
            </w:r>
            <w:r w:rsidRPr="003C639D">
              <w:rPr>
                <w:rFonts w:ascii="Times New Roman" w:hAnsi="Times New Roman" w:cs="Times New Roman"/>
              </w:rPr>
              <w:t>lub zestaw naprawczy z zestawem umożliwiającym samodzielną wymianę/naprawę koła, zawierający min. podnośnik oraz klucz do kół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2</w:t>
            </w:r>
            <w:r w:rsidR="00076185"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Gaśnica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3</w:t>
            </w:r>
            <w:r w:rsidR="00076185"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Trójkąt ostrzegawczy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62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4</w:t>
            </w:r>
            <w:r w:rsidR="00076185"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Apteczka pierwszej pomocy 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5</w:t>
            </w:r>
            <w:r w:rsidR="00076185"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 w:rsidP="005D1D54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Komplet dywaników gumowych w całej przestrzeni samochodu</w:t>
            </w:r>
          </w:p>
        </w:tc>
      </w:tr>
      <w:tr w:rsidR="0015337F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6D05F3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6</w:t>
            </w:r>
            <w:r w:rsidR="00076185"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37F" w:rsidRPr="003C639D" w:rsidRDefault="0007618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Odblaskowa kamizelka ostrzegawcza </w:t>
            </w:r>
          </w:p>
        </w:tc>
      </w:tr>
      <w:tr w:rsidR="002B1E35" w:rsidRPr="003C639D" w:rsidTr="002B1E35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XIII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B1E35" w:rsidRPr="003C639D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Dokumenty</w:t>
            </w:r>
            <w:r w:rsidRPr="003C639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2B1E35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2B1E35">
              <w:rPr>
                <w:rFonts w:ascii="Times New Roman" w:hAnsi="Times New Roman" w:cs="Times New Roman"/>
              </w:rPr>
              <w:t>Świadectwo homologacji</w:t>
            </w:r>
            <w:r>
              <w:rPr>
                <w:rFonts w:ascii="Times New Roman" w:hAnsi="Times New Roman" w:cs="Times New Roman"/>
              </w:rPr>
              <w:t xml:space="preserve"> pojazdu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2B1E35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2B1E35">
              <w:rPr>
                <w:rFonts w:ascii="Times New Roman" w:hAnsi="Times New Roman" w:cs="Times New Roman"/>
              </w:rPr>
              <w:t xml:space="preserve">Świadectwo homologacji zabudowy przystosowującej pojazd do przewozu osób niepełnosprawnych w tym jednej osoby na wózku inwalidzkim 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2B1E35" w:rsidRDefault="00E46EB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Certyfikat Zgodności (COC)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2B1E35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2B1E35">
              <w:rPr>
                <w:rFonts w:ascii="Times New Roman" w:hAnsi="Times New Roman" w:cs="Times New Roman"/>
                <w:color w:val="000000" w:themeColor="text1"/>
              </w:rPr>
              <w:t>Dokumenty w języku polskim potwierdzające spełnienie norm emisji spalin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Książka gwarancyjna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Książka</w:t>
            </w:r>
            <w:r w:rsidRPr="002B1E35">
              <w:rPr>
                <w:rFonts w:ascii="Times New Roman" w:hAnsi="Times New Roman" w:cs="Times New Roman"/>
                <w:color w:val="000000" w:themeColor="text1"/>
              </w:rPr>
              <w:t xml:space="preserve"> przeglądów serwisowych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2B1E35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2B1E35">
              <w:rPr>
                <w:rFonts w:ascii="Times New Roman" w:hAnsi="Times New Roman" w:cs="Times New Roman"/>
                <w:color w:val="000000" w:themeColor="text1"/>
              </w:rPr>
              <w:t>nstrukcj</w:t>
            </w: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2B1E35">
              <w:rPr>
                <w:rFonts w:ascii="Times New Roman" w:hAnsi="Times New Roman" w:cs="Times New Roman"/>
                <w:color w:val="000000" w:themeColor="text1"/>
              </w:rPr>
              <w:t xml:space="preserve"> obsługi w języku polskim w wersji papierowej lub na nośniku elektronicznym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Default="002B1E35" w:rsidP="00E46EB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Inne, niezbędne do rejestracji pojazdu jako samochód </w:t>
            </w:r>
            <w:r w:rsidR="00E46EB5">
              <w:rPr>
                <w:rFonts w:ascii="Times New Roman" w:hAnsi="Times New Roman" w:cs="Times New Roman"/>
                <w:color w:val="000000" w:themeColor="text1"/>
              </w:rPr>
              <w:t xml:space="preserve">specjalny </w:t>
            </w:r>
            <w:r w:rsidR="00E46EB5">
              <w:rPr>
                <w:rFonts w:ascii="Times New Roman" w:hAnsi="Times New Roman" w:cs="Times New Roman"/>
              </w:rPr>
              <w:t>przystosowany</w:t>
            </w:r>
            <w:r w:rsidR="00E46EB5" w:rsidRPr="002B1E35">
              <w:rPr>
                <w:rFonts w:ascii="Times New Roman" w:hAnsi="Times New Roman" w:cs="Times New Roman"/>
              </w:rPr>
              <w:t xml:space="preserve"> do przewozu osób niepełnosprawnych w tym jednej osoby na wózku inwalidzkim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1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XIV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2B1E35" w:rsidRPr="003C639D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  <w:b/>
              </w:rPr>
              <w:t xml:space="preserve">Pozostałe 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Rok produkcji 2026r. </w:t>
            </w:r>
          </w:p>
        </w:tc>
      </w:tr>
      <w:tr w:rsidR="002B1E35" w:rsidRPr="003C639D">
        <w:tblPrEx>
          <w:tblCellMar>
            <w:top w:w="37" w:type="dxa"/>
            <w:right w:w="48" w:type="dxa"/>
          </w:tblCellMar>
        </w:tblPrEx>
        <w:trPr>
          <w:trHeight w:val="284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2B1E3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5" w:rsidRPr="003C639D" w:rsidRDefault="002B1E35" w:rsidP="00791794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</w:rPr>
            </w:pPr>
            <w:r w:rsidRPr="003C639D">
              <w:rPr>
                <w:rFonts w:ascii="Times New Roman" w:hAnsi="Times New Roman" w:cs="Times New Roman"/>
              </w:rPr>
              <w:t xml:space="preserve">Wszystkie komplety kluczy do samochodu nie mniej jak </w:t>
            </w:r>
            <w:r w:rsidR="00791794">
              <w:rPr>
                <w:rFonts w:ascii="Times New Roman" w:hAnsi="Times New Roman" w:cs="Times New Roman"/>
              </w:rPr>
              <w:t>2 komplety</w:t>
            </w:r>
            <w:r w:rsidRPr="003C639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5337F" w:rsidRPr="003C639D" w:rsidRDefault="00076185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C639D">
        <w:rPr>
          <w:rFonts w:ascii="Times New Roman" w:hAnsi="Times New Roman" w:cs="Times New Roman"/>
        </w:rPr>
        <w:t xml:space="preserve"> </w:t>
      </w:r>
    </w:p>
    <w:p w:rsidR="0015337F" w:rsidRPr="008D1AC1" w:rsidRDefault="0007618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color w:val="FF0000"/>
        </w:rPr>
      </w:pPr>
      <w:r w:rsidRPr="008D1AC1">
        <w:rPr>
          <w:rFonts w:ascii="Times New Roman" w:hAnsi="Times New Roman" w:cs="Times New Roman"/>
          <w:color w:val="FF0000"/>
        </w:rPr>
        <w:t xml:space="preserve"> </w:t>
      </w:r>
    </w:p>
    <w:sectPr w:rsidR="0015337F" w:rsidRPr="008D1AC1">
      <w:headerReference w:type="default" r:id="rId7"/>
      <w:pgSz w:w="11906" w:h="16838"/>
      <w:pgMar w:top="1421" w:right="1413" w:bottom="146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5B" w:rsidRDefault="000D585B" w:rsidP="008D1AC1">
      <w:pPr>
        <w:spacing w:after="0" w:line="240" w:lineRule="auto"/>
      </w:pPr>
      <w:r>
        <w:separator/>
      </w:r>
    </w:p>
  </w:endnote>
  <w:endnote w:type="continuationSeparator" w:id="0">
    <w:p w:rsidR="000D585B" w:rsidRDefault="000D585B" w:rsidP="008D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5B" w:rsidRDefault="000D585B" w:rsidP="008D1AC1">
      <w:pPr>
        <w:spacing w:after="0" w:line="240" w:lineRule="auto"/>
      </w:pPr>
      <w:r>
        <w:separator/>
      </w:r>
    </w:p>
  </w:footnote>
  <w:footnote w:type="continuationSeparator" w:id="0">
    <w:p w:rsidR="000D585B" w:rsidRDefault="000D585B" w:rsidP="008D1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AC1" w:rsidRDefault="008D1AC1">
    <w:pPr>
      <w:pStyle w:val="Nagwek"/>
    </w:pPr>
    <w:r w:rsidRPr="00995809">
      <w:rPr>
        <w:noProof/>
      </w:rPr>
      <w:drawing>
        <wp:inline distT="0" distB="0" distL="0" distR="0" wp14:anchorId="7C2922A8" wp14:editId="512371CE">
          <wp:extent cx="672337" cy="779800"/>
          <wp:effectExtent l="0" t="0" r="0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0971C302" wp14:editId="6C52EA88">
          <wp:extent cx="1505712" cy="796621"/>
          <wp:effectExtent l="0" t="0" r="0" b="3810"/>
          <wp:docPr id="7" name="Obraz 7" descr="C:\Users\Iwona.markowicz\AppData\Local\Microsoft\Windows\INetCache\Content.Word\logo 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wona.markowicz\AppData\Local\Microsoft\Windows\INetCache\Content.Word\logo 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450" cy="802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2CBA1EFB" wp14:editId="7B435A8C">
          <wp:extent cx="1438656" cy="556623"/>
          <wp:effectExtent l="0" t="0" r="0" b="0"/>
          <wp:docPr id="8" name="Obraz 8" descr="C:\Users\Iwona.markowicz\AppData\Local\Microsoft\Windows\INetCache\Content.Word\wr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wona.markowicz\AppData\Local\Microsoft\Windows\INetCache\Content.Word\wrm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189" cy="566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3235E"/>
    <w:multiLevelType w:val="hybridMultilevel"/>
    <w:tmpl w:val="239C6C90"/>
    <w:lvl w:ilvl="0" w:tplc="50C282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424C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0DF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AA3E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448D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7A832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1401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F6C0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A0B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EA7E8D"/>
    <w:multiLevelType w:val="hybridMultilevel"/>
    <w:tmpl w:val="96362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7F"/>
    <w:rsid w:val="00076185"/>
    <w:rsid w:val="000D585B"/>
    <w:rsid w:val="0015337F"/>
    <w:rsid w:val="001A47D6"/>
    <w:rsid w:val="001D02A2"/>
    <w:rsid w:val="002953E7"/>
    <w:rsid w:val="002B1E35"/>
    <w:rsid w:val="002E2127"/>
    <w:rsid w:val="003C639D"/>
    <w:rsid w:val="004A07C6"/>
    <w:rsid w:val="005D1D54"/>
    <w:rsid w:val="006357F2"/>
    <w:rsid w:val="006D05F3"/>
    <w:rsid w:val="00701BFA"/>
    <w:rsid w:val="00791794"/>
    <w:rsid w:val="007A3C9B"/>
    <w:rsid w:val="008D1AC1"/>
    <w:rsid w:val="00A6479F"/>
    <w:rsid w:val="00BD3F96"/>
    <w:rsid w:val="00D57701"/>
    <w:rsid w:val="00D73BD6"/>
    <w:rsid w:val="00E46EB5"/>
    <w:rsid w:val="00E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5155"/>
  <w15:docId w15:val="{A6BE3FC3-0C2E-4205-8F2F-46962FCD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8" w:line="268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A3C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AC1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D1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AC1"/>
    <w:rPr>
      <w:rFonts w:ascii="Arial" w:eastAsia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79F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Wojtasiewicz</dc:creator>
  <cp:keywords/>
  <cp:lastModifiedBy>Michał Sokacz</cp:lastModifiedBy>
  <cp:revision>4</cp:revision>
  <cp:lastPrinted>2026-08-07T09:18:00Z</cp:lastPrinted>
  <dcterms:created xsi:type="dcterms:W3CDTF">2026-08-07T08:38:00Z</dcterms:created>
  <dcterms:modified xsi:type="dcterms:W3CDTF">2026-08-07T11:25:00Z</dcterms:modified>
</cp:coreProperties>
</file>