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C2C3D" w14:textId="7D397DFA" w:rsidR="00653F5D" w:rsidRPr="00C53738" w:rsidRDefault="00767F6D" w:rsidP="00C53738">
      <w:pPr>
        <w:rPr>
          <w:rFonts w:cstheme="minorHAnsi"/>
          <w:noProof/>
          <w:color w:val="000000" w:themeColor="text1"/>
          <w:sz w:val="24"/>
          <w:szCs w:val="24"/>
          <w:lang w:eastAsia="pl-PL"/>
        </w:rPr>
      </w:pPr>
      <w:r>
        <w:rPr>
          <w:rFonts w:cstheme="minorHAnsi"/>
          <w:noProof/>
          <w:color w:val="000000" w:themeColor="text1"/>
          <w:sz w:val="24"/>
          <w:szCs w:val="24"/>
          <w:lang w:eastAsia="pl-PL"/>
        </w:rPr>
        <w:pict w14:anchorId="5EE1AC45">
          <v:shapetype id="_x0000_t202" coordsize="21600,21600" o:spt="202" path="m,l,21600r21600,l21600,xe">
            <v:stroke joinstyle="miter"/>
            <v:path gradientshapeok="t" o:connecttype="rect"/>
          </v:shapetype>
          <v:shape id="Pole tekstowe 2" o:spid="_x0000_s1026" type="#_x0000_t202" style="position:absolute;margin-left:294.4pt;margin-top:-63.8pt;width:223.5pt;height:21.7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" filled="f" stroked="f" strokeweight=".5pt">
            <v:textbox style="mso-next-textbox:#Pole tekstowe 2">
              <w:txbxContent>
                <w:p w14:paraId="64E10461" w14:textId="77777777" w:rsidR="00547146" w:rsidRPr="004B5863" w:rsidRDefault="00547146" w:rsidP="00547146">
                  <w:pPr>
                    <w:jc w:val="right"/>
                    <w:rPr>
                      <w:rFonts w:ascii="Times New Roman" w:hAnsi="Times New Roman" w:cs="Times New Roman"/>
                      <w:color w:val="FFFFFF" w:themeColor="background1"/>
                      <w:sz w:val="20"/>
                      <w:szCs w:val="20"/>
                    </w:rPr>
                  </w:pPr>
                  <w:r w:rsidRPr="004B5863">
                    <w:rPr>
                      <w:rFonts w:ascii="Times New Roman" w:hAnsi="Times New Roman" w:cs="Times New Roman"/>
                      <w:color w:val="FFFFFF" w:themeColor="background1"/>
                      <w:sz w:val="20"/>
                      <w:szCs w:val="20"/>
                    </w:rPr>
                    <w:t>Załącznik Nr 1 do pisma znak: Or-V.170.</w:t>
                  </w:r>
                  <w:r w:rsidR="00AD1234" w:rsidRPr="004B5863">
                    <w:rPr>
                      <w:rFonts w:ascii="Times New Roman" w:hAnsi="Times New Roman" w:cs="Times New Roman"/>
                      <w:color w:val="FFFFFF" w:themeColor="background1"/>
                      <w:sz w:val="20"/>
                      <w:szCs w:val="20"/>
                    </w:rPr>
                    <w:t>53</w:t>
                  </w:r>
                  <w:r w:rsidRPr="004B5863">
                    <w:rPr>
                      <w:rFonts w:ascii="Times New Roman" w:hAnsi="Times New Roman" w:cs="Times New Roman"/>
                      <w:color w:val="FFFFFF" w:themeColor="background1"/>
                      <w:sz w:val="20"/>
                      <w:szCs w:val="20"/>
                    </w:rPr>
                    <w:t>.2016</w:t>
                  </w:r>
                </w:p>
              </w:txbxContent>
            </v:textbox>
          </v:shape>
        </w:pict>
      </w:r>
      <w:r w:rsidR="005F26A8" w:rsidRPr="00C53738">
        <w:rPr>
          <w:rFonts w:cstheme="minorHAnsi"/>
          <w:noProof/>
          <w:color w:val="000000" w:themeColor="text1"/>
          <w:sz w:val="24"/>
          <w:szCs w:val="24"/>
          <w:lang w:eastAsia="pl-PL"/>
        </w:rPr>
        <w:t>.</w:t>
      </w:r>
    </w:p>
    <w:p w14:paraId="5929F2F4" w14:textId="77777777" w:rsidR="00653F5D" w:rsidRPr="00C53738" w:rsidRDefault="00653F5D" w:rsidP="00C53738">
      <w:pPr>
        <w:rPr>
          <w:rFonts w:cstheme="minorHAnsi"/>
          <w:noProof/>
          <w:color w:val="000000" w:themeColor="text1"/>
          <w:sz w:val="24"/>
          <w:szCs w:val="24"/>
          <w:lang w:eastAsia="pl-PL"/>
        </w:rPr>
      </w:pPr>
    </w:p>
    <w:p w14:paraId="395A6FD4" w14:textId="77777777" w:rsidR="00653F5D" w:rsidRPr="00C53738" w:rsidRDefault="00FD5B6B" w:rsidP="00C53738">
      <w:pPr>
        <w:tabs>
          <w:tab w:val="left" w:pos="1560"/>
        </w:tabs>
        <w:rPr>
          <w:rFonts w:cstheme="minorHAnsi"/>
          <w:noProof/>
          <w:color w:val="000000" w:themeColor="text1"/>
          <w:sz w:val="24"/>
          <w:szCs w:val="24"/>
          <w:lang w:eastAsia="pl-PL"/>
        </w:rPr>
      </w:pPr>
      <w:r w:rsidRPr="00C53738">
        <w:rPr>
          <w:rFonts w:cstheme="minorHAnsi"/>
          <w:noProof/>
          <w:color w:val="000000" w:themeColor="text1"/>
          <w:sz w:val="24"/>
          <w:szCs w:val="24"/>
          <w:lang w:eastAsia="pl-PL"/>
        </w:rPr>
        <w:tab/>
      </w:r>
    </w:p>
    <w:p w14:paraId="5D80F526" w14:textId="77777777" w:rsidR="00653F5D" w:rsidRPr="00C53738" w:rsidRDefault="00653F5D" w:rsidP="00C53738">
      <w:pPr>
        <w:rPr>
          <w:rFonts w:cstheme="minorHAnsi"/>
          <w:noProof/>
          <w:color w:val="000000" w:themeColor="text1"/>
          <w:sz w:val="24"/>
          <w:szCs w:val="24"/>
          <w:lang w:eastAsia="pl-PL"/>
        </w:rPr>
      </w:pPr>
    </w:p>
    <w:p w14:paraId="7C99C8DB" w14:textId="77777777" w:rsidR="006D0DEF" w:rsidRPr="00C53738" w:rsidRDefault="006D0DEF" w:rsidP="00C53738">
      <w:pPr>
        <w:spacing w:after="0"/>
        <w:rPr>
          <w:rFonts w:cstheme="minorHAnsi"/>
          <w:color w:val="000000" w:themeColor="text1"/>
          <w:sz w:val="24"/>
          <w:szCs w:val="24"/>
        </w:rPr>
      </w:pPr>
    </w:p>
    <w:p w14:paraId="35170DAD" w14:textId="77777777" w:rsidR="008317B4" w:rsidRPr="00C53738" w:rsidRDefault="008317B4" w:rsidP="00C53738">
      <w:pPr>
        <w:spacing w:after="0"/>
        <w:rPr>
          <w:rFonts w:cstheme="minorHAnsi"/>
          <w:color w:val="000000" w:themeColor="text1"/>
          <w:sz w:val="24"/>
          <w:szCs w:val="24"/>
        </w:rPr>
      </w:pPr>
    </w:p>
    <w:p w14:paraId="20205404" w14:textId="3532487E" w:rsidR="00AD66D7" w:rsidRPr="00C53738" w:rsidRDefault="00236194" w:rsidP="00C53738">
      <w:pPr>
        <w:spacing w:after="0"/>
        <w:rPr>
          <w:rFonts w:cstheme="minorHAnsi"/>
          <w:color w:val="000000" w:themeColor="text1"/>
          <w:sz w:val="24"/>
          <w:szCs w:val="24"/>
        </w:rPr>
      </w:pPr>
      <w:r w:rsidRPr="00C53738">
        <w:rPr>
          <w:rFonts w:cstheme="minorHAnsi"/>
          <w:color w:val="000000" w:themeColor="text1"/>
          <w:sz w:val="24"/>
          <w:szCs w:val="24"/>
        </w:rPr>
        <w:t>Znak sprawy: BZP-I.271.</w:t>
      </w:r>
      <w:r w:rsidR="00B15EEB">
        <w:rPr>
          <w:rFonts w:cstheme="minorHAnsi"/>
          <w:color w:val="000000" w:themeColor="text1"/>
          <w:sz w:val="24"/>
          <w:szCs w:val="24"/>
        </w:rPr>
        <w:t>36</w:t>
      </w:r>
      <w:r w:rsidR="008E0B01" w:rsidRPr="00C53738">
        <w:rPr>
          <w:rFonts w:cstheme="minorHAnsi"/>
          <w:color w:val="000000" w:themeColor="text1"/>
          <w:sz w:val="24"/>
          <w:szCs w:val="24"/>
        </w:rPr>
        <w:t>.202</w:t>
      </w:r>
      <w:r w:rsidR="008317B4" w:rsidRPr="00C53738">
        <w:rPr>
          <w:rFonts w:cstheme="minorHAnsi"/>
          <w:color w:val="000000" w:themeColor="text1"/>
          <w:sz w:val="24"/>
          <w:szCs w:val="24"/>
        </w:rPr>
        <w:t>6</w:t>
      </w:r>
      <w:r w:rsidR="008E0B01" w:rsidRPr="00C53738">
        <w:rPr>
          <w:rFonts w:cstheme="minorHAnsi"/>
          <w:color w:val="000000" w:themeColor="text1"/>
          <w:sz w:val="24"/>
          <w:szCs w:val="24"/>
        </w:rPr>
        <w:t xml:space="preserve">             </w:t>
      </w:r>
      <w:r w:rsidR="00E0071A" w:rsidRPr="00C53738">
        <w:rPr>
          <w:rFonts w:cstheme="minorHAnsi"/>
          <w:color w:val="000000" w:themeColor="text1"/>
          <w:sz w:val="24"/>
          <w:szCs w:val="24"/>
        </w:rPr>
        <w:t xml:space="preserve">         </w:t>
      </w:r>
      <w:r w:rsidR="008317B4" w:rsidRPr="00C53738">
        <w:rPr>
          <w:rFonts w:cstheme="minorHAnsi"/>
          <w:color w:val="000000" w:themeColor="text1"/>
          <w:sz w:val="24"/>
          <w:szCs w:val="24"/>
        </w:rPr>
        <w:t xml:space="preserve">        </w:t>
      </w:r>
      <w:r w:rsidR="00E0071A" w:rsidRPr="00C53738">
        <w:rPr>
          <w:rFonts w:cstheme="minorHAnsi"/>
          <w:color w:val="000000" w:themeColor="text1"/>
          <w:sz w:val="24"/>
          <w:szCs w:val="24"/>
        </w:rPr>
        <w:t xml:space="preserve">    </w:t>
      </w:r>
      <w:r w:rsidR="006D52FF" w:rsidRPr="00C53738">
        <w:rPr>
          <w:rFonts w:cstheme="minorHAnsi"/>
          <w:color w:val="000000" w:themeColor="text1"/>
          <w:sz w:val="24"/>
          <w:szCs w:val="24"/>
        </w:rPr>
        <w:t xml:space="preserve">        </w:t>
      </w:r>
      <w:r w:rsidR="00B15EEB">
        <w:rPr>
          <w:rFonts w:cstheme="minorHAnsi"/>
          <w:color w:val="000000" w:themeColor="text1"/>
          <w:sz w:val="24"/>
          <w:szCs w:val="24"/>
        </w:rPr>
        <w:t xml:space="preserve">   </w:t>
      </w:r>
      <w:r w:rsidR="006D52FF" w:rsidRPr="00C53738">
        <w:rPr>
          <w:rFonts w:cstheme="minorHAnsi"/>
          <w:color w:val="000000" w:themeColor="text1"/>
          <w:sz w:val="24"/>
          <w:szCs w:val="24"/>
        </w:rPr>
        <w:t xml:space="preserve"> </w:t>
      </w:r>
      <w:r w:rsidR="008E0B01" w:rsidRPr="00C53738">
        <w:rPr>
          <w:rFonts w:cstheme="minorHAnsi"/>
          <w:color w:val="000000" w:themeColor="text1"/>
          <w:sz w:val="24"/>
          <w:szCs w:val="24"/>
        </w:rPr>
        <w:t xml:space="preserve">Tarnobrzeg, </w:t>
      </w:r>
      <w:r w:rsidR="00A60728" w:rsidRPr="00C53738">
        <w:rPr>
          <w:rFonts w:cstheme="minorHAnsi"/>
          <w:color w:val="000000" w:themeColor="text1"/>
          <w:sz w:val="24"/>
          <w:szCs w:val="24"/>
        </w:rPr>
        <w:t xml:space="preserve">dnia </w:t>
      </w:r>
      <w:r w:rsidR="00B15EEB">
        <w:rPr>
          <w:rFonts w:cstheme="minorHAnsi"/>
          <w:color w:val="000000" w:themeColor="text1"/>
          <w:sz w:val="24"/>
          <w:szCs w:val="24"/>
        </w:rPr>
        <w:t>24 sierpnia</w:t>
      </w:r>
      <w:r w:rsidR="000A0251" w:rsidRPr="00C53738">
        <w:rPr>
          <w:rFonts w:cstheme="minorHAnsi"/>
          <w:color w:val="000000" w:themeColor="text1"/>
          <w:sz w:val="24"/>
          <w:szCs w:val="24"/>
        </w:rPr>
        <w:t xml:space="preserve"> 2026r.</w:t>
      </w:r>
    </w:p>
    <w:p w14:paraId="25DCCA82" w14:textId="77777777" w:rsidR="001A6729" w:rsidRPr="00C53738" w:rsidRDefault="001A6729" w:rsidP="00C53738">
      <w:pPr>
        <w:spacing w:after="0"/>
        <w:rPr>
          <w:rFonts w:cstheme="minorHAnsi"/>
          <w:b/>
          <w:bCs/>
          <w:color w:val="000000" w:themeColor="text1"/>
          <w:sz w:val="24"/>
          <w:szCs w:val="24"/>
          <w:u w:val="single"/>
        </w:rPr>
      </w:pPr>
    </w:p>
    <w:p w14:paraId="2C6DE3BA" w14:textId="0B49B621" w:rsidR="00AD66D7" w:rsidRPr="00C53738" w:rsidRDefault="00AD66D7" w:rsidP="00C53738">
      <w:pPr>
        <w:spacing w:after="0"/>
        <w:rPr>
          <w:rFonts w:cstheme="minorHAnsi"/>
          <w:b/>
          <w:bCs/>
          <w:color w:val="000000" w:themeColor="text1"/>
          <w:sz w:val="24"/>
          <w:szCs w:val="24"/>
          <w:u w:val="single"/>
        </w:rPr>
      </w:pPr>
      <w:r w:rsidRPr="00C53738">
        <w:rPr>
          <w:rFonts w:cstheme="minorHAnsi"/>
          <w:b/>
          <w:bCs/>
          <w:color w:val="000000" w:themeColor="text1"/>
          <w:sz w:val="24"/>
          <w:szCs w:val="24"/>
          <w:u w:val="single"/>
        </w:rPr>
        <w:t>Do wszystkich Wykonawców</w:t>
      </w:r>
    </w:p>
    <w:p w14:paraId="64449D6D" w14:textId="77777777" w:rsidR="00AD66D7" w:rsidRPr="00C53738" w:rsidRDefault="00AD66D7" w:rsidP="00C53738">
      <w:pPr>
        <w:spacing w:after="0"/>
        <w:rPr>
          <w:rFonts w:cstheme="minorHAnsi"/>
          <w:b/>
          <w:bCs/>
          <w:color w:val="000000" w:themeColor="text1"/>
          <w:sz w:val="24"/>
          <w:szCs w:val="24"/>
          <w:u w:val="single"/>
        </w:rPr>
      </w:pPr>
    </w:p>
    <w:p w14:paraId="375851FD" w14:textId="687ED017" w:rsidR="00AD66D7" w:rsidRPr="008E07E2" w:rsidRDefault="00474457" w:rsidP="008E07E2">
      <w:pPr>
        <w:spacing w:after="0"/>
        <w:rPr>
          <w:rFonts w:cstheme="minorHAnsi"/>
          <w:b/>
          <w:bCs/>
          <w:color w:val="000000" w:themeColor="text1"/>
          <w:sz w:val="24"/>
          <w:szCs w:val="24"/>
        </w:rPr>
      </w:pPr>
      <w:r w:rsidRPr="008E07E2">
        <w:rPr>
          <w:rFonts w:cstheme="minorHAnsi"/>
          <w:b/>
          <w:bCs/>
          <w:color w:val="000000" w:themeColor="text1"/>
          <w:sz w:val="24"/>
          <w:szCs w:val="24"/>
        </w:rPr>
        <w:t>ODPOWIED</w:t>
      </w:r>
      <w:r w:rsidR="00A44C12" w:rsidRPr="008E07E2">
        <w:rPr>
          <w:rFonts w:cstheme="minorHAnsi"/>
          <w:b/>
          <w:bCs/>
          <w:color w:val="000000" w:themeColor="text1"/>
          <w:sz w:val="24"/>
          <w:szCs w:val="24"/>
        </w:rPr>
        <w:t>ZI</w:t>
      </w:r>
      <w:r w:rsidR="008B68A7" w:rsidRPr="008E07E2">
        <w:rPr>
          <w:rFonts w:cstheme="minorHAnsi"/>
          <w:b/>
          <w:bCs/>
          <w:color w:val="000000" w:themeColor="text1"/>
          <w:sz w:val="24"/>
          <w:szCs w:val="24"/>
        </w:rPr>
        <w:t xml:space="preserve"> </w:t>
      </w:r>
      <w:r w:rsidR="00480AB4" w:rsidRPr="008E07E2">
        <w:rPr>
          <w:rFonts w:cstheme="minorHAnsi"/>
          <w:b/>
          <w:bCs/>
          <w:color w:val="000000" w:themeColor="text1"/>
          <w:sz w:val="24"/>
          <w:szCs w:val="24"/>
        </w:rPr>
        <w:t>NA PYTANI</w:t>
      </w:r>
      <w:r w:rsidR="00A44C12" w:rsidRPr="008E07E2">
        <w:rPr>
          <w:rFonts w:cstheme="minorHAnsi"/>
          <w:b/>
          <w:bCs/>
          <w:color w:val="000000" w:themeColor="text1"/>
          <w:sz w:val="24"/>
          <w:szCs w:val="24"/>
        </w:rPr>
        <w:t>A</w:t>
      </w:r>
    </w:p>
    <w:p w14:paraId="61D95635" w14:textId="77777777" w:rsidR="00B15EEB" w:rsidRPr="00B15EEB" w:rsidRDefault="001A71D4" w:rsidP="00B15EEB">
      <w:pPr>
        <w:pStyle w:val="Tekstpodstawowy21"/>
        <w:spacing w:line="276" w:lineRule="auto"/>
        <w:jc w:val="left"/>
        <w:rPr>
          <w:rFonts w:ascii="Calibri" w:hAnsi="Calibri" w:cs="Calibri"/>
          <w:b/>
        </w:rPr>
      </w:pPr>
      <w:r w:rsidRPr="00B15EEB">
        <w:rPr>
          <w:rFonts w:ascii="Calibri" w:hAnsi="Calibri" w:cs="Calibri"/>
          <w:color w:val="000000" w:themeColor="text1"/>
        </w:rPr>
        <w:t>Dotyczy: postępowania o udzielenie zamówienia publicznego pn.</w:t>
      </w:r>
      <w:r w:rsidR="007F528C" w:rsidRPr="00B15EEB">
        <w:rPr>
          <w:rFonts w:ascii="Calibri" w:hAnsi="Calibri" w:cs="Calibri"/>
          <w:color w:val="000000" w:themeColor="text1"/>
        </w:rPr>
        <w:t>:</w:t>
      </w:r>
      <w:r w:rsidRPr="00B15EEB">
        <w:rPr>
          <w:rFonts w:ascii="Calibri" w:hAnsi="Calibri" w:cs="Calibri"/>
          <w:color w:val="000000" w:themeColor="text1"/>
        </w:rPr>
        <w:t xml:space="preserve"> </w:t>
      </w:r>
    </w:p>
    <w:p w14:paraId="69CD0964" w14:textId="77777777" w:rsidR="00B15EEB" w:rsidRPr="00B15EEB" w:rsidRDefault="00B15EEB" w:rsidP="00B15EEB">
      <w:pPr>
        <w:rPr>
          <w:rFonts w:ascii="Calibri" w:hAnsi="Calibri" w:cs="Calibri"/>
          <w:b/>
          <w:bCs/>
          <w:sz w:val="24"/>
          <w:szCs w:val="24"/>
        </w:rPr>
      </w:pPr>
      <w:bookmarkStart w:id="0" w:name="_Hlk236133707"/>
      <w:r w:rsidRPr="00B15EEB">
        <w:rPr>
          <w:rFonts w:ascii="Calibri" w:hAnsi="Calibri" w:cs="Calibri"/>
          <w:b/>
          <w:bCs/>
          <w:sz w:val="24"/>
          <w:szCs w:val="24"/>
        </w:rPr>
        <w:t>„Dostosowanie budynku Domu Pomocy Społecznej przy ul. Kurasia 7 w Tarnobrzegu do istniejących przepisów przeciwpożarowych”.</w:t>
      </w:r>
      <w:bookmarkEnd w:id="0"/>
    </w:p>
    <w:p w14:paraId="3008F063" w14:textId="77777777" w:rsidR="008E07E2" w:rsidRPr="008E07E2" w:rsidRDefault="008E07E2" w:rsidP="008E07E2">
      <w:pPr>
        <w:spacing w:after="0"/>
        <w:rPr>
          <w:rFonts w:ascii="Calibri" w:hAnsi="Calibri" w:cs="Calibri"/>
          <w:b/>
          <w:bCs/>
          <w:sz w:val="24"/>
          <w:szCs w:val="24"/>
        </w:rPr>
      </w:pPr>
    </w:p>
    <w:p w14:paraId="461F7FDA" w14:textId="2035B93C" w:rsidR="008E0B01" w:rsidRPr="00B15EEB" w:rsidRDefault="008E0B01" w:rsidP="00B15EEB">
      <w:pPr>
        <w:spacing w:after="0"/>
        <w:rPr>
          <w:rFonts w:eastAsia="Calibri" w:cstheme="minorHAnsi"/>
          <w:color w:val="000000" w:themeColor="text1"/>
          <w:sz w:val="24"/>
          <w:szCs w:val="24"/>
        </w:rPr>
      </w:pPr>
      <w:r w:rsidRPr="00B15EEB">
        <w:rPr>
          <w:rFonts w:eastAsia="Calibri" w:cstheme="minorHAnsi"/>
          <w:color w:val="000000" w:themeColor="text1"/>
          <w:sz w:val="24"/>
          <w:szCs w:val="24"/>
        </w:rPr>
        <w:t xml:space="preserve">Zamawiający informuje, że </w:t>
      </w:r>
      <w:r w:rsidR="008317B4" w:rsidRPr="00B15EEB">
        <w:rPr>
          <w:rFonts w:eastAsia="Calibri" w:cstheme="minorHAnsi"/>
          <w:color w:val="000000" w:themeColor="text1"/>
          <w:sz w:val="24"/>
          <w:szCs w:val="24"/>
        </w:rPr>
        <w:t>w</w:t>
      </w:r>
      <w:r w:rsidR="008001BB" w:rsidRPr="00B15EEB">
        <w:rPr>
          <w:rFonts w:eastAsia="Calibri" w:cstheme="minorHAnsi"/>
          <w:color w:val="000000" w:themeColor="text1"/>
          <w:sz w:val="24"/>
          <w:szCs w:val="24"/>
        </w:rPr>
        <w:t xml:space="preserve"> </w:t>
      </w:r>
      <w:r w:rsidRPr="00B15EEB">
        <w:rPr>
          <w:rFonts w:eastAsia="Calibri" w:cstheme="minorHAnsi"/>
          <w:color w:val="000000" w:themeColor="text1"/>
          <w:sz w:val="24"/>
          <w:szCs w:val="24"/>
        </w:rPr>
        <w:t xml:space="preserve">terminie określonym zgodnie z art. 284 ust. 2 ustawy </w:t>
      </w:r>
      <w:r w:rsidR="001A6729" w:rsidRPr="00B15EEB">
        <w:rPr>
          <w:rFonts w:eastAsia="Calibri" w:cstheme="minorHAnsi"/>
          <w:color w:val="000000" w:themeColor="text1"/>
          <w:sz w:val="24"/>
          <w:szCs w:val="24"/>
        </w:rPr>
        <w:br/>
      </w:r>
      <w:r w:rsidRPr="00B15EEB">
        <w:rPr>
          <w:rFonts w:eastAsia="Calibri" w:cstheme="minorHAnsi"/>
          <w:color w:val="000000" w:themeColor="text1"/>
          <w:sz w:val="24"/>
          <w:szCs w:val="24"/>
        </w:rPr>
        <w:t>z 11 września 2019 r. – Prawo zamówień publicznych (Dz.U. 202</w:t>
      </w:r>
      <w:r w:rsidR="007D2B77" w:rsidRPr="00B15EEB">
        <w:rPr>
          <w:rFonts w:eastAsia="Calibri" w:cstheme="minorHAnsi"/>
          <w:color w:val="000000" w:themeColor="text1"/>
          <w:sz w:val="24"/>
          <w:szCs w:val="24"/>
        </w:rPr>
        <w:t>6</w:t>
      </w:r>
      <w:r w:rsidRPr="00B15EEB">
        <w:rPr>
          <w:rFonts w:eastAsia="Calibri" w:cstheme="minorHAnsi"/>
          <w:color w:val="000000" w:themeColor="text1"/>
          <w:sz w:val="24"/>
          <w:szCs w:val="24"/>
        </w:rPr>
        <w:t xml:space="preserve"> poz. </w:t>
      </w:r>
      <w:r w:rsidR="007D2B77" w:rsidRPr="00B15EEB">
        <w:rPr>
          <w:rFonts w:eastAsia="Calibri" w:cstheme="minorHAnsi"/>
          <w:color w:val="000000" w:themeColor="text1"/>
          <w:sz w:val="24"/>
          <w:szCs w:val="24"/>
        </w:rPr>
        <w:t>793</w:t>
      </w:r>
      <w:r w:rsidR="00B15EEB" w:rsidRPr="00B15EEB">
        <w:rPr>
          <w:rFonts w:eastAsia="Calibri" w:cstheme="minorHAnsi"/>
          <w:color w:val="000000" w:themeColor="text1"/>
          <w:sz w:val="24"/>
          <w:szCs w:val="24"/>
        </w:rPr>
        <w:t xml:space="preserve"> ze zm.</w:t>
      </w:r>
      <w:r w:rsidRPr="00B15EEB">
        <w:rPr>
          <w:rFonts w:eastAsia="Calibri" w:cstheme="minorHAnsi"/>
          <w:color w:val="000000" w:themeColor="text1"/>
          <w:sz w:val="24"/>
          <w:szCs w:val="24"/>
        </w:rPr>
        <w:t>), Wykonawc</w:t>
      </w:r>
      <w:r w:rsidR="00A44C12" w:rsidRPr="00B15EEB">
        <w:rPr>
          <w:rFonts w:eastAsia="Calibri" w:cstheme="minorHAnsi"/>
          <w:color w:val="000000" w:themeColor="text1"/>
          <w:sz w:val="24"/>
          <w:szCs w:val="24"/>
        </w:rPr>
        <w:t>y</w:t>
      </w:r>
      <w:r w:rsidRPr="00B15EEB">
        <w:rPr>
          <w:rFonts w:eastAsia="Calibri" w:cstheme="minorHAnsi"/>
          <w:color w:val="000000" w:themeColor="text1"/>
          <w:sz w:val="24"/>
          <w:szCs w:val="24"/>
        </w:rPr>
        <w:t xml:space="preserve"> zwróc</w:t>
      </w:r>
      <w:r w:rsidR="006D0DEF" w:rsidRPr="00B15EEB">
        <w:rPr>
          <w:rFonts w:eastAsia="Calibri" w:cstheme="minorHAnsi"/>
          <w:color w:val="000000" w:themeColor="text1"/>
          <w:sz w:val="24"/>
          <w:szCs w:val="24"/>
        </w:rPr>
        <w:t>i</w:t>
      </w:r>
      <w:r w:rsidR="00A44C12" w:rsidRPr="00B15EEB">
        <w:rPr>
          <w:rFonts w:eastAsia="Calibri" w:cstheme="minorHAnsi"/>
          <w:color w:val="000000" w:themeColor="text1"/>
          <w:sz w:val="24"/>
          <w:szCs w:val="24"/>
        </w:rPr>
        <w:t>li</w:t>
      </w:r>
      <w:r w:rsidR="00F46BA6" w:rsidRPr="00B15EEB">
        <w:rPr>
          <w:rFonts w:eastAsia="Calibri" w:cstheme="minorHAnsi"/>
          <w:color w:val="000000" w:themeColor="text1"/>
          <w:sz w:val="24"/>
          <w:szCs w:val="24"/>
        </w:rPr>
        <w:t xml:space="preserve"> </w:t>
      </w:r>
      <w:r w:rsidRPr="00B15EEB">
        <w:rPr>
          <w:rFonts w:eastAsia="Calibri" w:cstheme="minorHAnsi"/>
          <w:color w:val="000000" w:themeColor="text1"/>
          <w:sz w:val="24"/>
          <w:szCs w:val="24"/>
        </w:rPr>
        <w:t>się do Zamawiającego z wniosk</w:t>
      </w:r>
      <w:r w:rsidR="00A44C12" w:rsidRPr="00B15EEB">
        <w:rPr>
          <w:rFonts w:eastAsia="Calibri" w:cstheme="minorHAnsi"/>
          <w:color w:val="000000" w:themeColor="text1"/>
          <w:sz w:val="24"/>
          <w:szCs w:val="24"/>
        </w:rPr>
        <w:t>ami</w:t>
      </w:r>
      <w:r w:rsidRPr="00B15EEB">
        <w:rPr>
          <w:rFonts w:eastAsia="Calibri" w:cstheme="minorHAnsi"/>
          <w:color w:val="000000" w:themeColor="text1"/>
          <w:sz w:val="24"/>
          <w:szCs w:val="24"/>
        </w:rPr>
        <w:t xml:space="preserve"> o wyjaśnienie treści SWZ.</w:t>
      </w:r>
    </w:p>
    <w:p w14:paraId="48BAF8A5" w14:textId="75FFCCE5" w:rsidR="001A71D4" w:rsidRPr="00B15EEB" w:rsidRDefault="008E0B01" w:rsidP="00B15EEB">
      <w:pPr>
        <w:spacing w:after="0"/>
        <w:rPr>
          <w:rFonts w:eastAsia="Calibri" w:cstheme="minorHAnsi"/>
          <w:color w:val="000000" w:themeColor="text1"/>
          <w:sz w:val="24"/>
          <w:szCs w:val="24"/>
        </w:rPr>
      </w:pPr>
      <w:r w:rsidRPr="00B15EEB">
        <w:rPr>
          <w:rFonts w:eastAsia="Calibri" w:cstheme="minorHAnsi"/>
          <w:color w:val="000000" w:themeColor="text1"/>
          <w:sz w:val="24"/>
          <w:szCs w:val="24"/>
        </w:rPr>
        <w:t>Zamawiający udziela następując</w:t>
      </w:r>
      <w:r w:rsidR="007F528C" w:rsidRPr="00B15EEB">
        <w:rPr>
          <w:rFonts w:eastAsia="Calibri" w:cstheme="minorHAnsi"/>
          <w:color w:val="000000" w:themeColor="text1"/>
          <w:sz w:val="24"/>
          <w:szCs w:val="24"/>
        </w:rPr>
        <w:t>ych</w:t>
      </w:r>
      <w:r w:rsidRPr="00B15EEB">
        <w:rPr>
          <w:rFonts w:eastAsia="Calibri" w:cstheme="minorHAnsi"/>
          <w:color w:val="000000" w:themeColor="text1"/>
          <w:sz w:val="24"/>
          <w:szCs w:val="24"/>
        </w:rPr>
        <w:t xml:space="preserve"> wyjaśnie</w:t>
      </w:r>
      <w:r w:rsidR="007F528C" w:rsidRPr="00B15EEB">
        <w:rPr>
          <w:rFonts w:eastAsia="Calibri" w:cstheme="minorHAnsi"/>
          <w:color w:val="000000" w:themeColor="text1"/>
          <w:sz w:val="24"/>
          <w:szCs w:val="24"/>
        </w:rPr>
        <w:t>ń</w:t>
      </w:r>
      <w:r w:rsidRPr="00B15EEB">
        <w:rPr>
          <w:rFonts w:eastAsia="Calibri" w:cstheme="minorHAnsi"/>
          <w:color w:val="000000" w:themeColor="text1"/>
          <w:sz w:val="24"/>
          <w:szCs w:val="24"/>
        </w:rPr>
        <w:t>:</w:t>
      </w:r>
    </w:p>
    <w:p w14:paraId="29C7679D" w14:textId="77777777" w:rsidR="00B15EEB" w:rsidRPr="00B15EEB" w:rsidRDefault="00B15EEB" w:rsidP="00B15EEB">
      <w:pPr>
        <w:spacing w:after="0"/>
        <w:rPr>
          <w:rFonts w:eastAsia="Calibri" w:cstheme="minorHAnsi"/>
          <w:color w:val="000000" w:themeColor="text1"/>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19"/>
        <w:gridCol w:w="291"/>
      </w:tblGrid>
      <w:tr w:rsidR="00B15EEB" w:rsidRPr="00B15EEB" w14:paraId="18DF193D" w14:textId="77777777" w:rsidTr="006169D7">
        <w:trPr>
          <w:tblCellSpacing w:w="15" w:type="dxa"/>
        </w:trPr>
        <w:tc>
          <w:tcPr>
            <w:tcW w:w="0" w:type="auto"/>
            <w:shd w:val="clear" w:color="auto" w:fill="FFFFFF"/>
            <w:tcMar>
              <w:top w:w="120" w:type="dxa"/>
              <w:left w:w="120" w:type="dxa"/>
              <w:bottom w:w="120" w:type="dxa"/>
              <w:right w:w="120" w:type="dxa"/>
            </w:tcMar>
            <w:vAlign w:val="center"/>
          </w:tcPr>
          <w:p w14:paraId="7B39262A" w14:textId="24F9268F" w:rsidR="00B15EEB" w:rsidRPr="00B15EEB" w:rsidRDefault="00B15EEB" w:rsidP="00B15EEB">
            <w:pPr>
              <w:spacing w:after="0"/>
              <w:rPr>
                <w:rFonts w:cstheme="minorHAnsi"/>
                <w:b/>
                <w:bCs/>
                <w:sz w:val="24"/>
                <w:szCs w:val="24"/>
              </w:rPr>
            </w:pPr>
            <w:r w:rsidRPr="00B15EEB">
              <w:rPr>
                <w:rFonts w:cstheme="minorHAnsi"/>
                <w:b/>
                <w:bCs/>
                <w:noProof/>
                <w:color w:val="000000" w:themeColor="text1"/>
                <w:sz w:val="24"/>
                <w:szCs w:val="24"/>
                <w:lang w:eastAsia="pl-PL"/>
              </w:rPr>
              <w:drawing>
                <wp:anchor distT="0" distB="0" distL="114300" distR="114300" simplePos="0" relativeHeight="251659264" behindDoc="1" locked="0" layoutInCell="1" allowOverlap="1" wp14:anchorId="129AB6F3" wp14:editId="0EAB5DC1">
                  <wp:simplePos x="0" y="0"/>
                  <wp:positionH relativeFrom="column">
                    <wp:posOffset>-782320</wp:posOffset>
                  </wp:positionH>
                  <wp:positionV relativeFrom="paragraph">
                    <wp:posOffset>-5600700</wp:posOffset>
                  </wp:positionV>
                  <wp:extent cx="7581900" cy="10720705"/>
                  <wp:effectExtent l="1905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owka prezyden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81900" cy="10720705"/>
                          </a:xfrm>
                          <a:prstGeom prst="rect">
                            <a:avLst/>
                          </a:prstGeom>
                        </pic:spPr>
                      </pic:pic>
                    </a:graphicData>
                  </a:graphic>
                  <wp14:sizeRelH relativeFrom="margin">
                    <wp14:pctWidth>0</wp14:pctWidth>
                  </wp14:sizeRelH>
                  <wp14:sizeRelV relativeFrom="margin">
                    <wp14:pctHeight>0</wp14:pctHeight>
                  </wp14:sizeRelV>
                </wp:anchor>
              </w:drawing>
            </w:r>
            <w:r w:rsidRPr="00B15EEB">
              <w:rPr>
                <w:rFonts w:cstheme="minorHAnsi"/>
                <w:b/>
                <w:bCs/>
                <w:sz w:val="24"/>
                <w:szCs w:val="24"/>
              </w:rPr>
              <w:t>Pytania I:</w:t>
            </w:r>
          </w:p>
        </w:tc>
        <w:tc>
          <w:tcPr>
            <w:tcW w:w="0" w:type="auto"/>
            <w:shd w:val="clear" w:color="auto" w:fill="FFFFFF"/>
            <w:tcMar>
              <w:top w:w="120" w:type="dxa"/>
              <w:left w:w="120" w:type="dxa"/>
              <w:bottom w:w="120" w:type="dxa"/>
              <w:right w:w="120" w:type="dxa"/>
            </w:tcMar>
            <w:vAlign w:val="center"/>
          </w:tcPr>
          <w:p w14:paraId="5A7A175C" w14:textId="77777777" w:rsidR="00B15EEB" w:rsidRPr="00B15EEB" w:rsidRDefault="00B15EEB" w:rsidP="00B15EEB">
            <w:pPr>
              <w:spacing w:after="0"/>
              <w:rPr>
                <w:rFonts w:cstheme="minorHAnsi"/>
                <w:sz w:val="24"/>
                <w:szCs w:val="24"/>
              </w:rPr>
            </w:pPr>
          </w:p>
        </w:tc>
      </w:tr>
    </w:tbl>
    <w:p w14:paraId="41D7F374" w14:textId="054910BC" w:rsidR="00B15EEB" w:rsidRPr="00B15EEB" w:rsidRDefault="00B15EEB" w:rsidP="00B15EEB">
      <w:pPr>
        <w:numPr>
          <w:ilvl w:val="3"/>
          <w:numId w:val="54"/>
        </w:numPr>
        <w:tabs>
          <w:tab w:val="clear" w:pos="1800"/>
          <w:tab w:val="num" w:pos="426"/>
        </w:tabs>
        <w:autoSpaceDE w:val="0"/>
        <w:autoSpaceDN w:val="0"/>
        <w:adjustRightInd w:val="0"/>
        <w:spacing w:after="0"/>
        <w:ind w:left="426" w:hanging="426"/>
        <w:contextualSpacing/>
        <w:rPr>
          <w:rFonts w:eastAsia="DejaVuSans" w:cstheme="minorHAnsi"/>
          <w:b/>
          <w:bCs/>
          <w:sz w:val="24"/>
          <w:szCs w:val="24"/>
        </w:rPr>
      </w:pPr>
      <w:r w:rsidRPr="00B15EEB">
        <w:rPr>
          <w:rFonts w:eastAsia="DejaVuSans" w:cstheme="minorHAnsi"/>
          <w:b/>
          <w:bCs/>
          <w:sz w:val="24"/>
          <w:szCs w:val="24"/>
        </w:rPr>
        <w:t>Wykonawca w zakresie zamówienia musi oszacować koszty robót towarzyszących związanych z uszkodzeniami powstałymi w trakcie wykonywania robót (m.in. tynkowanie, szpachlowanie, malowanie).</w:t>
      </w:r>
    </w:p>
    <w:p w14:paraId="14A38F1F" w14:textId="77777777" w:rsidR="00B15EEB" w:rsidRPr="00B15EEB" w:rsidRDefault="00B15EEB" w:rsidP="00B15EEB">
      <w:pPr>
        <w:pStyle w:val="Akapitzlist"/>
        <w:numPr>
          <w:ilvl w:val="1"/>
          <w:numId w:val="55"/>
        </w:numPr>
        <w:spacing w:after="0"/>
        <w:rPr>
          <w:rFonts w:cstheme="minorHAnsi"/>
          <w:sz w:val="24"/>
          <w:szCs w:val="24"/>
        </w:rPr>
      </w:pPr>
      <w:r w:rsidRPr="00B15EEB">
        <w:rPr>
          <w:rFonts w:cstheme="minorHAnsi"/>
          <w:sz w:val="24"/>
          <w:szCs w:val="24"/>
        </w:rPr>
        <w:t xml:space="preserve">Proszę o informację czy wymagane będzie pomalowane całych pomieszczeń, sufitów czy tylko tynkowanie, szpachlowanie i malowanie pasów po bruzdach na przewody oraz miejscowe naprawy związane z wymianą drzwi. </w:t>
      </w:r>
    </w:p>
    <w:p w14:paraId="61B653E7" w14:textId="77777777" w:rsidR="00B15EEB" w:rsidRPr="00B15EEB" w:rsidRDefault="00B15EEB" w:rsidP="00B15EEB">
      <w:pPr>
        <w:spacing w:after="0"/>
        <w:rPr>
          <w:rFonts w:cstheme="minorHAnsi"/>
          <w:b/>
          <w:bCs/>
          <w:sz w:val="24"/>
          <w:szCs w:val="24"/>
        </w:rPr>
      </w:pPr>
      <w:r w:rsidRPr="00B15EEB">
        <w:rPr>
          <w:rFonts w:cstheme="minorHAnsi"/>
          <w:b/>
          <w:bCs/>
          <w:sz w:val="24"/>
          <w:szCs w:val="24"/>
        </w:rPr>
        <w:t xml:space="preserve">Odp.: </w:t>
      </w:r>
      <w:r w:rsidRPr="00B15EEB">
        <w:rPr>
          <w:rFonts w:cstheme="minorHAnsi"/>
          <w:b/>
          <w:bCs/>
          <w:sz w:val="24"/>
          <w:szCs w:val="24"/>
        </w:rPr>
        <w:br/>
        <w:t xml:space="preserve">Zamawiający dopuszcza wykonanie instalacji elektrycznych zarówno w bruzdach, jak i w korytkach lub listwach maskujących natynkowych, bez konieczności wykonywania bruzd w ścianach. </w:t>
      </w:r>
    </w:p>
    <w:p w14:paraId="2ABDB53D" w14:textId="77777777" w:rsidR="00B15EEB" w:rsidRPr="00B15EEB" w:rsidRDefault="00B15EEB" w:rsidP="00B15EEB">
      <w:pPr>
        <w:pStyle w:val="NormalnyWeb"/>
        <w:spacing w:before="0" w:beforeAutospacing="0" w:after="0" w:line="276" w:lineRule="auto"/>
        <w:rPr>
          <w:rFonts w:asciiTheme="minorHAnsi" w:hAnsiTheme="minorHAnsi" w:cstheme="minorHAnsi"/>
          <w:b/>
          <w:bCs/>
        </w:rPr>
      </w:pPr>
      <w:r w:rsidRPr="00B15EEB">
        <w:rPr>
          <w:rFonts w:asciiTheme="minorHAnsi" w:hAnsiTheme="minorHAnsi" w:cstheme="minorHAnsi"/>
          <w:b/>
          <w:bCs/>
        </w:rPr>
        <w:t>W przypadku wykonania instalacji w bruzdach Zamawiający przewiduje miejscowe odtworzenie, szpachlowanie i malowanie powierzchni. Jednocześnie, ze względów estetycznych, należy uwzględnić przywrócenie pomieszczeń do stanu pierwotnego, w szczególności poprzez odmalowanie całych powierzchni ścian i/lub sufitów, w zakresie niezbędnym do uzyskania jednolitego wyglądu pomieszczeń.</w:t>
      </w:r>
    </w:p>
    <w:p w14:paraId="4ADEA35A" w14:textId="77777777" w:rsidR="00B15EEB" w:rsidRPr="00B15EEB" w:rsidRDefault="00B15EEB" w:rsidP="00B15EEB">
      <w:pPr>
        <w:pStyle w:val="NormalnyWeb"/>
        <w:spacing w:before="0" w:beforeAutospacing="0" w:after="0" w:line="276" w:lineRule="auto"/>
        <w:rPr>
          <w:rFonts w:asciiTheme="minorHAnsi" w:hAnsiTheme="minorHAnsi" w:cstheme="minorHAnsi"/>
          <w:b/>
          <w:bCs/>
        </w:rPr>
      </w:pPr>
    </w:p>
    <w:p w14:paraId="5A2D8464" w14:textId="77777777" w:rsidR="00B15EEB" w:rsidRPr="00B15EEB" w:rsidRDefault="00B15EEB" w:rsidP="00B15EEB">
      <w:pPr>
        <w:pStyle w:val="Akapitzlist"/>
        <w:numPr>
          <w:ilvl w:val="1"/>
          <w:numId w:val="55"/>
        </w:numPr>
        <w:spacing w:after="0"/>
        <w:rPr>
          <w:rFonts w:cstheme="minorHAnsi"/>
          <w:sz w:val="24"/>
          <w:szCs w:val="24"/>
        </w:rPr>
      </w:pPr>
      <w:r w:rsidRPr="00B15EEB">
        <w:rPr>
          <w:rFonts w:cstheme="minorHAnsi"/>
          <w:sz w:val="24"/>
          <w:szCs w:val="24"/>
        </w:rPr>
        <w:t>Proszę o informację czy wykonywane prace będą wymagały naprawy glazury, terakoty czy gresu.</w:t>
      </w:r>
    </w:p>
    <w:p w14:paraId="1171DEDC" w14:textId="77777777" w:rsidR="00B15EEB" w:rsidRDefault="00B15EEB" w:rsidP="00B15EEB">
      <w:pPr>
        <w:spacing w:after="0"/>
        <w:rPr>
          <w:rFonts w:cstheme="minorHAnsi"/>
          <w:b/>
          <w:bCs/>
          <w:sz w:val="24"/>
          <w:szCs w:val="24"/>
        </w:rPr>
      </w:pPr>
    </w:p>
    <w:p w14:paraId="1F3CE239" w14:textId="5F13B0C8" w:rsidR="00B15EEB" w:rsidRPr="00B15EEB" w:rsidRDefault="00B15EEB" w:rsidP="00B15EEB">
      <w:pPr>
        <w:spacing w:after="0"/>
        <w:rPr>
          <w:rFonts w:cstheme="minorHAnsi"/>
          <w:b/>
          <w:bCs/>
          <w:sz w:val="24"/>
          <w:szCs w:val="24"/>
        </w:rPr>
      </w:pPr>
      <w:r w:rsidRPr="00B15EEB">
        <w:rPr>
          <w:rFonts w:cstheme="minorHAnsi"/>
          <w:b/>
          <w:bCs/>
          <w:sz w:val="24"/>
          <w:szCs w:val="24"/>
        </w:rPr>
        <w:lastRenderedPageBreak/>
        <w:t>Odp.:</w:t>
      </w:r>
    </w:p>
    <w:p w14:paraId="7DBF5BC7" w14:textId="77777777" w:rsidR="00B15EEB" w:rsidRPr="00B15EEB" w:rsidRDefault="00B15EEB" w:rsidP="00B15EEB">
      <w:pPr>
        <w:spacing w:after="0"/>
        <w:rPr>
          <w:rFonts w:cstheme="minorHAnsi"/>
          <w:b/>
          <w:bCs/>
          <w:sz w:val="24"/>
          <w:szCs w:val="24"/>
        </w:rPr>
      </w:pPr>
      <w:r w:rsidRPr="00B15EEB">
        <w:rPr>
          <w:rFonts w:cstheme="minorHAnsi"/>
          <w:b/>
          <w:bCs/>
          <w:sz w:val="24"/>
          <w:szCs w:val="24"/>
        </w:rPr>
        <w:t>Wykonywane prace nie będą wymagały naprawy glazury, terakoty czy gresu.</w:t>
      </w:r>
    </w:p>
    <w:p w14:paraId="3130CE8A" w14:textId="77777777" w:rsidR="00B15EEB" w:rsidRPr="00B15EEB" w:rsidRDefault="00B15EEB" w:rsidP="00B15EEB">
      <w:pPr>
        <w:pStyle w:val="Akapitzlist"/>
        <w:numPr>
          <w:ilvl w:val="1"/>
          <w:numId w:val="55"/>
        </w:numPr>
        <w:spacing w:after="0"/>
        <w:rPr>
          <w:rFonts w:cstheme="minorHAnsi"/>
          <w:sz w:val="24"/>
          <w:szCs w:val="24"/>
        </w:rPr>
      </w:pPr>
      <w:r w:rsidRPr="00B15EEB">
        <w:rPr>
          <w:rFonts w:cstheme="minorHAnsi"/>
          <w:sz w:val="24"/>
          <w:szCs w:val="24"/>
        </w:rPr>
        <w:t>Proszę o informację, w których pomieszczeniach są sufity podwieszane. Prowadzenie kabli w tych pomieszczeniach będzie wymagało ich rozebrania i ponownego zamontowania.</w:t>
      </w:r>
    </w:p>
    <w:p w14:paraId="387057AE" w14:textId="77777777" w:rsidR="00B15EEB" w:rsidRPr="00B15EEB" w:rsidRDefault="00B15EEB" w:rsidP="00B15EEB">
      <w:pPr>
        <w:spacing w:after="0"/>
        <w:rPr>
          <w:rFonts w:cstheme="minorHAnsi"/>
          <w:b/>
          <w:bCs/>
          <w:sz w:val="24"/>
          <w:szCs w:val="24"/>
        </w:rPr>
      </w:pPr>
      <w:r w:rsidRPr="00B15EEB">
        <w:rPr>
          <w:rFonts w:cstheme="minorHAnsi"/>
          <w:b/>
          <w:bCs/>
          <w:sz w:val="24"/>
          <w:szCs w:val="24"/>
        </w:rPr>
        <w:t xml:space="preserve">Odp.: </w:t>
      </w:r>
    </w:p>
    <w:p w14:paraId="48E075FE" w14:textId="77777777" w:rsidR="00B15EEB" w:rsidRDefault="00B15EEB" w:rsidP="00B15EEB">
      <w:pPr>
        <w:spacing w:after="0"/>
        <w:rPr>
          <w:rFonts w:cstheme="minorHAnsi"/>
          <w:b/>
          <w:bCs/>
          <w:sz w:val="24"/>
          <w:szCs w:val="24"/>
        </w:rPr>
      </w:pPr>
      <w:r w:rsidRPr="00B15EEB">
        <w:rPr>
          <w:rFonts w:cstheme="minorHAnsi"/>
          <w:b/>
          <w:bCs/>
          <w:sz w:val="24"/>
          <w:szCs w:val="24"/>
        </w:rPr>
        <w:t>Sufity podwieszane znajdują się:</w:t>
      </w:r>
      <w:r w:rsidRPr="00B15EEB">
        <w:rPr>
          <w:rFonts w:cstheme="minorHAnsi"/>
          <w:b/>
          <w:bCs/>
          <w:sz w:val="24"/>
          <w:szCs w:val="24"/>
        </w:rPr>
        <w:br/>
        <w:t>- w holu (przy kominku) na parterze - budynek C</w:t>
      </w:r>
      <w:r w:rsidRPr="00B15EEB">
        <w:rPr>
          <w:rFonts w:cstheme="minorHAnsi"/>
          <w:b/>
          <w:bCs/>
          <w:sz w:val="24"/>
          <w:szCs w:val="24"/>
        </w:rPr>
        <w:br/>
        <w:t>- w korytarzu przy administracji – parter, budynek C</w:t>
      </w:r>
      <w:r w:rsidRPr="00B15EEB">
        <w:rPr>
          <w:rFonts w:cstheme="minorHAnsi"/>
          <w:b/>
          <w:bCs/>
          <w:sz w:val="24"/>
          <w:szCs w:val="24"/>
        </w:rPr>
        <w:br/>
        <w:t>- w korytarzu przy kuchni – parter, budynek A</w:t>
      </w:r>
    </w:p>
    <w:p w14:paraId="27992545" w14:textId="77777777" w:rsidR="00B15EEB" w:rsidRPr="00B15EEB" w:rsidRDefault="00B15EEB" w:rsidP="00B15EEB">
      <w:pPr>
        <w:spacing w:after="0"/>
        <w:rPr>
          <w:rFonts w:cstheme="minorHAnsi"/>
          <w:b/>
          <w:bCs/>
          <w:sz w:val="24"/>
          <w:szCs w:val="24"/>
        </w:rPr>
      </w:pPr>
    </w:p>
    <w:p w14:paraId="661B6B8F" w14:textId="77777777" w:rsidR="00B15EEB" w:rsidRPr="00B15EEB" w:rsidRDefault="00B15EEB" w:rsidP="00B15EEB">
      <w:pPr>
        <w:numPr>
          <w:ilvl w:val="3"/>
          <w:numId w:val="54"/>
        </w:numPr>
        <w:tabs>
          <w:tab w:val="clear" w:pos="1800"/>
          <w:tab w:val="num" w:pos="426"/>
        </w:tabs>
        <w:autoSpaceDE w:val="0"/>
        <w:autoSpaceDN w:val="0"/>
        <w:adjustRightInd w:val="0"/>
        <w:spacing w:after="0"/>
        <w:ind w:left="426" w:hanging="426"/>
        <w:contextualSpacing/>
        <w:rPr>
          <w:rFonts w:eastAsia="DejaVuSans" w:cstheme="minorHAnsi"/>
          <w:b/>
          <w:bCs/>
          <w:sz w:val="24"/>
          <w:szCs w:val="24"/>
        </w:rPr>
      </w:pPr>
      <w:r w:rsidRPr="00B15EEB">
        <w:rPr>
          <w:rFonts w:cstheme="minorHAnsi"/>
          <w:b/>
          <w:bCs/>
          <w:sz w:val="24"/>
          <w:szCs w:val="24"/>
        </w:rPr>
        <w:t>Wykonawca powinien wziąć pod uwagę, że prace będą realizowane w obiekcie czynnym i wszystkie prace „głośne” powinny odbywać się w uzgodnieniu z Zamawiającym i użytkownikiem obiektu.</w:t>
      </w:r>
    </w:p>
    <w:p w14:paraId="44FA486E" w14:textId="77777777" w:rsidR="00B15EEB" w:rsidRPr="00B15EEB" w:rsidRDefault="00B15EEB" w:rsidP="00B15EEB">
      <w:pPr>
        <w:spacing w:after="0"/>
        <w:rPr>
          <w:rFonts w:cstheme="minorHAnsi"/>
          <w:sz w:val="24"/>
          <w:szCs w:val="24"/>
        </w:rPr>
      </w:pPr>
      <w:r w:rsidRPr="00B15EEB">
        <w:rPr>
          <w:rFonts w:cstheme="minorHAnsi"/>
          <w:sz w:val="24"/>
          <w:szCs w:val="24"/>
        </w:rPr>
        <w:t>2.1 Proszę o informację czy przy wycenie należy uwzględnić skrócony okres pracy w ciągu dnia czy też konieczność wykonywanie (lub zakaz pracy) w zwyczajowo i ustawowo dniach wolnych.</w:t>
      </w:r>
    </w:p>
    <w:p w14:paraId="50B98AFD"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7915DC61" w14:textId="77777777" w:rsidR="00B15EEB" w:rsidRPr="00B15EEB" w:rsidRDefault="00B15EEB" w:rsidP="00B15EEB">
      <w:pPr>
        <w:spacing w:after="0"/>
        <w:rPr>
          <w:rFonts w:cstheme="minorHAnsi"/>
          <w:b/>
          <w:bCs/>
          <w:sz w:val="24"/>
          <w:szCs w:val="24"/>
        </w:rPr>
      </w:pPr>
      <w:r w:rsidRPr="00B15EEB">
        <w:rPr>
          <w:rFonts w:cstheme="minorHAnsi"/>
          <w:b/>
          <w:bCs/>
          <w:sz w:val="24"/>
          <w:szCs w:val="24"/>
        </w:rPr>
        <w:t>- w ciągu dnia roboczego prace można wykonywać od 7:00 do 19:00</w:t>
      </w:r>
      <w:r w:rsidRPr="00B15EEB">
        <w:rPr>
          <w:rFonts w:cstheme="minorHAnsi"/>
          <w:b/>
          <w:bCs/>
          <w:sz w:val="24"/>
          <w:szCs w:val="24"/>
        </w:rPr>
        <w:br/>
        <w:t>- w dni świąteczne i niedziele nie wykonujemy prac remontowo- budowlanych</w:t>
      </w:r>
    </w:p>
    <w:p w14:paraId="6482FC5D" w14:textId="77777777" w:rsidR="00B15EEB" w:rsidRPr="00B15EEB" w:rsidRDefault="00B15EEB" w:rsidP="00B15EEB">
      <w:pPr>
        <w:spacing w:after="0"/>
        <w:rPr>
          <w:rFonts w:cstheme="minorHAnsi"/>
          <w:b/>
          <w:bCs/>
          <w:sz w:val="24"/>
          <w:szCs w:val="24"/>
        </w:rPr>
      </w:pPr>
    </w:p>
    <w:p w14:paraId="10186EE1" w14:textId="77777777" w:rsidR="00B15EEB" w:rsidRPr="00B15EEB" w:rsidRDefault="00B15EEB" w:rsidP="00B15EEB">
      <w:pPr>
        <w:spacing w:after="0"/>
        <w:rPr>
          <w:rFonts w:cstheme="minorHAnsi"/>
          <w:sz w:val="24"/>
          <w:szCs w:val="24"/>
        </w:rPr>
      </w:pPr>
      <w:r w:rsidRPr="00B15EEB">
        <w:rPr>
          <w:rFonts w:cstheme="minorHAnsi"/>
          <w:sz w:val="24"/>
          <w:szCs w:val="24"/>
        </w:rPr>
        <w:t xml:space="preserve">2.2 Proszę o informację jaki zakres pomieszczeń (np. piętro lub korytarz) będzie udostępniony jednorazowo do wykonywania prac. </w:t>
      </w:r>
    </w:p>
    <w:p w14:paraId="14626138"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1D384CA8" w14:textId="77777777" w:rsidR="00B15EEB" w:rsidRDefault="00B15EEB" w:rsidP="00B15EEB">
      <w:pPr>
        <w:spacing w:after="0"/>
        <w:rPr>
          <w:rFonts w:cstheme="minorHAnsi"/>
          <w:b/>
          <w:bCs/>
          <w:sz w:val="24"/>
          <w:szCs w:val="24"/>
        </w:rPr>
      </w:pPr>
      <w:r w:rsidRPr="00B15EEB">
        <w:rPr>
          <w:rFonts w:cstheme="minorHAnsi"/>
          <w:b/>
          <w:bCs/>
          <w:sz w:val="24"/>
          <w:szCs w:val="24"/>
        </w:rPr>
        <w:t>- ze względu na specyfikę placówki i osoby w niej przebywające tj. w różnym stopniu niepełnosprawne i niesamodzielne, jak również ograniczone możliwości budynku - wyłączenie całego piętra lub całego korytarza jest technicznie i logistycznie niemożliwe;</w:t>
      </w:r>
      <w:r w:rsidRPr="00B15EEB">
        <w:rPr>
          <w:rFonts w:cstheme="minorHAnsi"/>
          <w:b/>
          <w:bCs/>
          <w:sz w:val="24"/>
          <w:szCs w:val="24"/>
        </w:rPr>
        <w:br/>
        <w:t xml:space="preserve">- jesteśmy w stanie wyłączyć jednocześnie max do 5 pokoi  </w:t>
      </w:r>
    </w:p>
    <w:p w14:paraId="25FD7672" w14:textId="77777777" w:rsidR="00B15EEB" w:rsidRPr="00B15EEB" w:rsidRDefault="00B15EEB" w:rsidP="00B15EEB">
      <w:pPr>
        <w:spacing w:after="0"/>
        <w:rPr>
          <w:rFonts w:cstheme="minorHAnsi"/>
          <w:b/>
          <w:bCs/>
          <w:sz w:val="24"/>
          <w:szCs w:val="24"/>
        </w:rPr>
      </w:pPr>
    </w:p>
    <w:p w14:paraId="13E17C0F" w14:textId="77777777" w:rsidR="00B15EEB" w:rsidRPr="00B15EEB" w:rsidRDefault="00B15EEB" w:rsidP="00B15EEB">
      <w:pPr>
        <w:spacing w:after="0"/>
        <w:rPr>
          <w:rFonts w:cstheme="minorHAnsi"/>
          <w:sz w:val="24"/>
          <w:szCs w:val="24"/>
        </w:rPr>
      </w:pPr>
      <w:r w:rsidRPr="00B15EEB">
        <w:rPr>
          <w:rFonts w:cstheme="minorHAnsi"/>
          <w:sz w:val="24"/>
          <w:szCs w:val="24"/>
        </w:rPr>
        <w:t>2.3 Proszę o informacją czy ewentualnie przenoszenie, sprzętów, urządzeń, mieszkańców jest po stronie Użytkownika.</w:t>
      </w:r>
    </w:p>
    <w:p w14:paraId="4C6119AD"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4422CD9A" w14:textId="77777777" w:rsidR="00B15EEB" w:rsidRPr="00B15EEB" w:rsidRDefault="00B15EEB" w:rsidP="00B15EEB">
      <w:pPr>
        <w:spacing w:after="0"/>
        <w:rPr>
          <w:rFonts w:cstheme="minorHAnsi"/>
          <w:b/>
          <w:bCs/>
          <w:sz w:val="24"/>
          <w:szCs w:val="24"/>
        </w:rPr>
      </w:pPr>
      <w:r w:rsidRPr="00B15EEB">
        <w:rPr>
          <w:rFonts w:cstheme="minorHAnsi"/>
          <w:b/>
          <w:bCs/>
          <w:sz w:val="24"/>
          <w:szCs w:val="24"/>
        </w:rPr>
        <w:t xml:space="preserve">- ewentualne przenoszenie sprzętów i urządzeń może odbywać się wspólnymi siłami (pracownicy </w:t>
      </w:r>
      <w:proofErr w:type="spellStart"/>
      <w:r w:rsidRPr="00B15EEB">
        <w:rPr>
          <w:rFonts w:cstheme="minorHAnsi"/>
          <w:b/>
          <w:bCs/>
          <w:sz w:val="24"/>
          <w:szCs w:val="24"/>
        </w:rPr>
        <w:t>dps</w:t>
      </w:r>
      <w:proofErr w:type="spellEnd"/>
      <w:r w:rsidRPr="00B15EEB">
        <w:rPr>
          <w:rFonts w:cstheme="minorHAnsi"/>
          <w:b/>
          <w:bCs/>
          <w:sz w:val="24"/>
          <w:szCs w:val="24"/>
        </w:rPr>
        <w:t xml:space="preserve"> i wykonawca)</w:t>
      </w:r>
    </w:p>
    <w:p w14:paraId="063658ED" w14:textId="77777777" w:rsidR="00B15EEB" w:rsidRPr="00B15EEB" w:rsidRDefault="00B15EEB" w:rsidP="00B15EEB">
      <w:pPr>
        <w:spacing w:after="0"/>
        <w:rPr>
          <w:rFonts w:cstheme="minorHAnsi"/>
          <w:b/>
          <w:bCs/>
          <w:sz w:val="24"/>
          <w:szCs w:val="24"/>
        </w:rPr>
      </w:pPr>
      <w:r w:rsidRPr="00B15EEB">
        <w:rPr>
          <w:rFonts w:cstheme="minorHAnsi"/>
          <w:b/>
          <w:bCs/>
          <w:sz w:val="24"/>
          <w:szCs w:val="24"/>
        </w:rPr>
        <w:t xml:space="preserve">- przenoszenie podopiecznych leży po stronie personelu </w:t>
      </w:r>
      <w:proofErr w:type="spellStart"/>
      <w:r w:rsidRPr="00B15EEB">
        <w:rPr>
          <w:rFonts w:cstheme="minorHAnsi"/>
          <w:b/>
          <w:bCs/>
          <w:sz w:val="24"/>
          <w:szCs w:val="24"/>
        </w:rPr>
        <w:t>dps</w:t>
      </w:r>
      <w:proofErr w:type="spellEnd"/>
    </w:p>
    <w:p w14:paraId="63EC2FA8" w14:textId="77777777" w:rsidR="00B15EEB" w:rsidRDefault="00B15EEB" w:rsidP="00B15EEB">
      <w:pPr>
        <w:spacing w:after="0"/>
        <w:rPr>
          <w:rFonts w:cstheme="minorHAnsi"/>
          <w:sz w:val="24"/>
          <w:szCs w:val="24"/>
        </w:rPr>
      </w:pPr>
    </w:p>
    <w:p w14:paraId="67D2B062" w14:textId="12530106" w:rsidR="00B15EEB" w:rsidRPr="00B15EEB" w:rsidRDefault="00B15EEB" w:rsidP="00B15EEB">
      <w:pPr>
        <w:spacing w:after="0"/>
        <w:rPr>
          <w:rFonts w:cstheme="minorHAnsi"/>
          <w:b/>
          <w:bCs/>
          <w:sz w:val="24"/>
          <w:szCs w:val="24"/>
        </w:rPr>
      </w:pPr>
      <w:r w:rsidRPr="00B15EEB">
        <w:rPr>
          <w:rFonts w:cstheme="minorHAnsi"/>
          <w:b/>
          <w:bCs/>
          <w:sz w:val="24"/>
          <w:szCs w:val="24"/>
        </w:rPr>
        <w:t>Pytania II:</w:t>
      </w:r>
    </w:p>
    <w:p w14:paraId="01AA2A51" w14:textId="77777777" w:rsidR="00B15EEB" w:rsidRDefault="00B15EEB" w:rsidP="00B15EEB">
      <w:pPr>
        <w:spacing w:after="0"/>
        <w:rPr>
          <w:rFonts w:cstheme="minorHAnsi"/>
          <w:sz w:val="24"/>
          <w:szCs w:val="24"/>
        </w:rPr>
      </w:pPr>
    </w:p>
    <w:p w14:paraId="4C821FEB" w14:textId="76ED1E23" w:rsidR="00B15EEB" w:rsidRPr="00B15EEB" w:rsidRDefault="00B15EEB" w:rsidP="00B15EEB">
      <w:pPr>
        <w:spacing w:after="0"/>
        <w:rPr>
          <w:rFonts w:cstheme="minorHAnsi"/>
          <w:sz w:val="24"/>
          <w:szCs w:val="24"/>
        </w:rPr>
      </w:pPr>
      <w:r w:rsidRPr="00B15EEB">
        <w:rPr>
          <w:rFonts w:cstheme="minorHAnsi"/>
          <w:sz w:val="24"/>
          <w:szCs w:val="24"/>
        </w:rPr>
        <w:t xml:space="preserve">1. W ''PROJEKCIE WYKONAWCZYM PRZEBUDOWA I MODERNIZACJA SYSTEMU SYGNALIZACJI POŻARU" jest mowa o wykonaniu tras kablowych natynkowo w listwach elektroinstalacyjnych zaś w Przedmiarze DPS jest informacja o układaniu przewodów w bruzdach. W jaki sposób mają byś układane przewody </w:t>
      </w:r>
      <w:proofErr w:type="spellStart"/>
      <w:r w:rsidRPr="00B15EEB">
        <w:rPr>
          <w:rFonts w:cstheme="minorHAnsi"/>
          <w:sz w:val="24"/>
          <w:szCs w:val="24"/>
        </w:rPr>
        <w:t>YnTKSY</w:t>
      </w:r>
      <w:proofErr w:type="spellEnd"/>
      <w:r w:rsidRPr="00B15EEB">
        <w:rPr>
          <w:rFonts w:cstheme="minorHAnsi"/>
          <w:sz w:val="24"/>
          <w:szCs w:val="24"/>
        </w:rPr>
        <w:t xml:space="preserve"> </w:t>
      </w:r>
      <w:proofErr w:type="spellStart"/>
      <w:r w:rsidRPr="00B15EEB">
        <w:rPr>
          <w:rFonts w:cstheme="minorHAnsi"/>
          <w:sz w:val="24"/>
          <w:szCs w:val="24"/>
        </w:rPr>
        <w:t>ekw</w:t>
      </w:r>
      <w:proofErr w:type="spellEnd"/>
      <w:r w:rsidRPr="00B15EEB">
        <w:rPr>
          <w:rFonts w:cstheme="minorHAnsi"/>
          <w:sz w:val="24"/>
          <w:szCs w:val="24"/>
        </w:rPr>
        <w:t xml:space="preserve"> 1x2x0,8 oraz przewody </w:t>
      </w:r>
      <w:proofErr w:type="spellStart"/>
      <w:r w:rsidRPr="00B15EEB">
        <w:rPr>
          <w:rFonts w:cstheme="minorHAnsi"/>
          <w:sz w:val="24"/>
          <w:szCs w:val="24"/>
        </w:rPr>
        <w:t>HDGs</w:t>
      </w:r>
      <w:proofErr w:type="spellEnd"/>
      <w:r w:rsidRPr="00B15EEB">
        <w:rPr>
          <w:rFonts w:cstheme="minorHAnsi"/>
          <w:sz w:val="24"/>
          <w:szCs w:val="24"/>
        </w:rPr>
        <w:t xml:space="preserve"> PH90 w pomieszczeniach, gdzie nie ma sufitów podwieszanych?</w:t>
      </w:r>
    </w:p>
    <w:p w14:paraId="5E14386F" w14:textId="77777777" w:rsidR="00B15EEB" w:rsidRDefault="00B15EEB" w:rsidP="00B15EEB">
      <w:pPr>
        <w:spacing w:after="0"/>
        <w:rPr>
          <w:rFonts w:cstheme="minorHAnsi"/>
          <w:b/>
          <w:bCs/>
          <w:sz w:val="24"/>
          <w:szCs w:val="24"/>
        </w:rPr>
      </w:pPr>
    </w:p>
    <w:p w14:paraId="370F5004" w14:textId="155AF922" w:rsidR="00B15EEB" w:rsidRPr="00B15EEB" w:rsidRDefault="00B15EEB" w:rsidP="00B15EEB">
      <w:pPr>
        <w:spacing w:after="0"/>
        <w:rPr>
          <w:rFonts w:cstheme="minorHAnsi"/>
          <w:b/>
          <w:bCs/>
          <w:sz w:val="24"/>
          <w:szCs w:val="24"/>
        </w:rPr>
      </w:pPr>
      <w:r w:rsidRPr="00B15EEB">
        <w:rPr>
          <w:rFonts w:cstheme="minorHAnsi"/>
          <w:b/>
          <w:bCs/>
          <w:sz w:val="24"/>
          <w:szCs w:val="24"/>
        </w:rPr>
        <w:lastRenderedPageBreak/>
        <w:t>Odp.:</w:t>
      </w:r>
    </w:p>
    <w:p w14:paraId="617D7488" w14:textId="77777777" w:rsidR="00B15EEB" w:rsidRPr="00B15EEB" w:rsidRDefault="00B15EEB" w:rsidP="00B15EEB">
      <w:pPr>
        <w:pStyle w:val="NormalnyWeb"/>
        <w:spacing w:before="0" w:beforeAutospacing="0" w:after="0" w:line="276" w:lineRule="auto"/>
        <w:rPr>
          <w:rFonts w:asciiTheme="minorHAnsi" w:hAnsiTheme="minorHAnsi" w:cstheme="minorHAnsi"/>
          <w:b/>
          <w:bCs/>
        </w:rPr>
      </w:pPr>
      <w:r w:rsidRPr="00B15EEB">
        <w:rPr>
          <w:rFonts w:asciiTheme="minorHAnsi" w:hAnsiTheme="minorHAnsi" w:cstheme="minorHAnsi"/>
          <w:b/>
          <w:bCs/>
        </w:rPr>
        <w:t xml:space="preserve">Zamawiający dopuszcza wykonanie instalacji elektrycznych zarówno w bruzdach, jak i w korytkach lub listwach maskujących natynkowych, bez konieczności wykonywania bruzd w ścianach. </w:t>
      </w:r>
    </w:p>
    <w:p w14:paraId="24EC5F66" w14:textId="77777777" w:rsidR="00B15EEB" w:rsidRPr="00B15EEB" w:rsidRDefault="00B15EEB" w:rsidP="00B15EEB">
      <w:pPr>
        <w:pStyle w:val="NormalnyWeb"/>
        <w:spacing w:before="0" w:beforeAutospacing="0" w:after="0" w:line="276" w:lineRule="auto"/>
        <w:rPr>
          <w:rFonts w:asciiTheme="minorHAnsi" w:hAnsiTheme="minorHAnsi" w:cstheme="minorHAnsi"/>
          <w:b/>
          <w:bCs/>
        </w:rPr>
      </w:pPr>
      <w:r w:rsidRPr="00B15EEB">
        <w:rPr>
          <w:rFonts w:asciiTheme="minorHAnsi" w:hAnsiTheme="minorHAnsi" w:cstheme="minorHAnsi"/>
          <w:b/>
          <w:bCs/>
        </w:rPr>
        <w:t>W przypadku wykonania instalacji w bruzdach Zamawiający przewiduje miejscowe odtworzenie, szpachlowanie i malowanie powierzchni. Jednocześnie, ze względów estetycznych, należy uwzględnić przywrócenie pomieszczeń do stanu pierwotnego, w szczególności poprzez odmalowanie całych powierzchni ścian i/lub sufitów, w zakresie niezbędnym do uzyskania jednolitego wyglądu pomieszczeń.</w:t>
      </w:r>
    </w:p>
    <w:p w14:paraId="41D5349E" w14:textId="77777777" w:rsidR="00B15EEB" w:rsidRDefault="00B15EEB" w:rsidP="00B15EEB">
      <w:pPr>
        <w:spacing w:after="0"/>
        <w:rPr>
          <w:rFonts w:cstheme="minorHAnsi"/>
          <w:sz w:val="24"/>
          <w:szCs w:val="24"/>
        </w:rPr>
      </w:pPr>
    </w:p>
    <w:p w14:paraId="7D4AAC1E" w14:textId="28403244" w:rsidR="00B15EEB" w:rsidRPr="00B15EEB" w:rsidRDefault="00B15EEB" w:rsidP="00B15EEB">
      <w:pPr>
        <w:spacing w:after="0"/>
        <w:rPr>
          <w:rFonts w:cstheme="minorHAnsi"/>
          <w:b/>
          <w:bCs/>
          <w:sz w:val="24"/>
          <w:szCs w:val="24"/>
        </w:rPr>
      </w:pPr>
      <w:r w:rsidRPr="00B15EEB">
        <w:rPr>
          <w:rFonts w:cstheme="minorHAnsi"/>
          <w:b/>
          <w:bCs/>
          <w:sz w:val="24"/>
          <w:szCs w:val="24"/>
        </w:rPr>
        <w:t>Pytania III:</w:t>
      </w:r>
    </w:p>
    <w:p w14:paraId="204C4001" w14:textId="77777777" w:rsidR="00B15EEB" w:rsidRPr="00B15EEB" w:rsidRDefault="00B15EEB" w:rsidP="00B15EEB">
      <w:pPr>
        <w:spacing w:after="0"/>
        <w:rPr>
          <w:rFonts w:cstheme="minorHAnsi"/>
          <w:sz w:val="24"/>
          <w:szCs w:val="24"/>
        </w:rPr>
      </w:pPr>
    </w:p>
    <w:p w14:paraId="34B9F03D" w14:textId="77777777" w:rsidR="00B15EEB" w:rsidRPr="00B15EEB" w:rsidRDefault="00B15EEB" w:rsidP="00B15EEB">
      <w:pPr>
        <w:pStyle w:val="Akapitzlist"/>
        <w:numPr>
          <w:ilvl w:val="4"/>
          <w:numId w:val="54"/>
        </w:numPr>
        <w:tabs>
          <w:tab w:val="clear" w:pos="2160"/>
        </w:tabs>
        <w:spacing w:after="0"/>
        <w:ind w:left="284" w:hanging="284"/>
        <w:rPr>
          <w:rFonts w:cstheme="minorHAnsi"/>
          <w:sz w:val="24"/>
          <w:szCs w:val="24"/>
        </w:rPr>
      </w:pPr>
      <w:r w:rsidRPr="00B15EEB">
        <w:rPr>
          <w:rFonts w:cstheme="minorHAnsi"/>
          <w:sz w:val="24"/>
          <w:szCs w:val="24"/>
        </w:rPr>
        <w:t>Czy wykonanie klap oddymiających w stropie (na co trzeba wykonać projekt techniczny) może być traktowane jako przebudowa, którą musi zaopiniować rzeczoznawca ds. ppoż. Czy istnieje konieczność uzyskania decyzji na pozwolenia na budowę, ewentualnie zgłoszenie robót do Starostwa?</w:t>
      </w:r>
    </w:p>
    <w:p w14:paraId="5C421905"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6EC6ABE1" w14:textId="77777777" w:rsidR="00B15EEB" w:rsidRDefault="00B15EEB" w:rsidP="00B15EEB">
      <w:pPr>
        <w:spacing w:after="0"/>
        <w:rPr>
          <w:rFonts w:cstheme="minorHAnsi"/>
          <w:b/>
          <w:bCs/>
          <w:sz w:val="24"/>
          <w:szCs w:val="24"/>
        </w:rPr>
      </w:pPr>
      <w:r w:rsidRPr="00B15EEB">
        <w:rPr>
          <w:rFonts w:cstheme="minorHAnsi"/>
          <w:b/>
          <w:bCs/>
          <w:sz w:val="24"/>
          <w:szCs w:val="24"/>
        </w:rPr>
        <w:t>Konieczne jest uzyskanie decyzji pozwolenia na budowę oraz opinii rzeczoznawcy ds. ppoż.</w:t>
      </w:r>
    </w:p>
    <w:p w14:paraId="4700D6E7" w14:textId="77777777" w:rsidR="00B15EEB" w:rsidRPr="00B15EEB" w:rsidRDefault="00B15EEB" w:rsidP="00B15EEB">
      <w:pPr>
        <w:spacing w:after="0"/>
        <w:rPr>
          <w:rFonts w:cstheme="minorHAnsi"/>
          <w:b/>
          <w:bCs/>
          <w:sz w:val="24"/>
          <w:szCs w:val="24"/>
        </w:rPr>
      </w:pPr>
    </w:p>
    <w:p w14:paraId="56BCD97D" w14:textId="77777777" w:rsidR="00B15EEB" w:rsidRPr="00B15EEB" w:rsidRDefault="00B15EEB" w:rsidP="00B15EEB">
      <w:pPr>
        <w:pStyle w:val="Akapitzlist"/>
        <w:numPr>
          <w:ilvl w:val="1"/>
          <w:numId w:val="54"/>
        </w:numPr>
        <w:spacing w:after="0"/>
        <w:rPr>
          <w:rFonts w:cstheme="minorHAnsi"/>
          <w:sz w:val="24"/>
          <w:szCs w:val="24"/>
        </w:rPr>
      </w:pPr>
      <w:r w:rsidRPr="00B15EEB">
        <w:rPr>
          <w:rFonts w:cstheme="minorHAnsi"/>
          <w:sz w:val="24"/>
          <w:szCs w:val="24"/>
        </w:rPr>
        <w:t xml:space="preserve">Czy istnieje możliwość dostosowania istniejących okien odymiających do obowiązujących przepisów? </w:t>
      </w:r>
    </w:p>
    <w:p w14:paraId="25F068E7"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12F52D41" w14:textId="77777777" w:rsidR="00B15EEB" w:rsidRDefault="00B15EEB" w:rsidP="00B15EEB">
      <w:pPr>
        <w:spacing w:after="0"/>
        <w:rPr>
          <w:rFonts w:cstheme="minorHAnsi"/>
          <w:b/>
          <w:bCs/>
          <w:sz w:val="24"/>
          <w:szCs w:val="24"/>
        </w:rPr>
      </w:pPr>
      <w:r w:rsidRPr="00B15EEB">
        <w:rPr>
          <w:rFonts w:cstheme="minorHAnsi"/>
          <w:b/>
          <w:bCs/>
          <w:sz w:val="24"/>
          <w:szCs w:val="24"/>
        </w:rPr>
        <w:t>Nie ma możliwości dostosowania istniejących okien oddymiających do obowiązujących przepisów.</w:t>
      </w:r>
    </w:p>
    <w:p w14:paraId="0D08F88D" w14:textId="77777777" w:rsidR="00B15EEB" w:rsidRPr="00B15EEB" w:rsidRDefault="00B15EEB" w:rsidP="00B15EEB">
      <w:pPr>
        <w:spacing w:after="0"/>
        <w:rPr>
          <w:rFonts w:cstheme="minorHAnsi"/>
          <w:b/>
          <w:bCs/>
          <w:sz w:val="24"/>
          <w:szCs w:val="24"/>
        </w:rPr>
      </w:pPr>
    </w:p>
    <w:p w14:paraId="62D5C717" w14:textId="77777777" w:rsidR="00B15EEB" w:rsidRPr="00B15EEB" w:rsidRDefault="00B15EEB" w:rsidP="00B15EEB">
      <w:pPr>
        <w:pStyle w:val="Akapitzlist"/>
        <w:numPr>
          <w:ilvl w:val="1"/>
          <w:numId w:val="54"/>
        </w:numPr>
        <w:spacing w:after="0"/>
        <w:rPr>
          <w:rFonts w:cstheme="minorHAnsi"/>
          <w:sz w:val="24"/>
          <w:szCs w:val="24"/>
        </w:rPr>
      </w:pPr>
      <w:r w:rsidRPr="00B15EEB">
        <w:rPr>
          <w:rFonts w:cstheme="minorHAnsi"/>
          <w:sz w:val="24"/>
          <w:szCs w:val="24"/>
        </w:rPr>
        <w:t xml:space="preserve">Czy należy wymienić drzwi do </w:t>
      </w:r>
      <w:proofErr w:type="spellStart"/>
      <w:r w:rsidRPr="00B15EEB">
        <w:rPr>
          <w:rFonts w:cstheme="minorHAnsi"/>
          <w:sz w:val="24"/>
          <w:szCs w:val="24"/>
        </w:rPr>
        <w:t>wc</w:t>
      </w:r>
      <w:proofErr w:type="spellEnd"/>
      <w:r w:rsidRPr="00B15EEB">
        <w:rPr>
          <w:rFonts w:cstheme="minorHAnsi"/>
          <w:sz w:val="24"/>
          <w:szCs w:val="24"/>
        </w:rPr>
        <w:t xml:space="preserve"> i pralni na drzwi p.poż z klapami </w:t>
      </w:r>
      <w:proofErr w:type="spellStart"/>
      <w:r w:rsidRPr="00B15EEB">
        <w:rPr>
          <w:rFonts w:cstheme="minorHAnsi"/>
          <w:sz w:val="24"/>
          <w:szCs w:val="24"/>
        </w:rPr>
        <w:t>ppoż</w:t>
      </w:r>
      <w:proofErr w:type="spellEnd"/>
      <w:r w:rsidRPr="00B15EEB">
        <w:rPr>
          <w:rFonts w:cstheme="minorHAnsi"/>
          <w:sz w:val="24"/>
          <w:szCs w:val="24"/>
        </w:rPr>
        <w:t xml:space="preserve"> na I piętrze przy klatce schodowej w segmencie A?</w:t>
      </w:r>
    </w:p>
    <w:p w14:paraId="3E43AB33"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450BA84E" w14:textId="77777777" w:rsidR="00B15EEB" w:rsidRDefault="00B15EEB" w:rsidP="00B15EEB">
      <w:pPr>
        <w:spacing w:after="0"/>
        <w:rPr>
          <w:rFonts w:cstheme="minorHAnsi"/>
          <w:b/>
          <w:bCs/>
          <w:sz w:val="24"/>
          <w:szCs w:val="24"/>
        </w:rPr>
      </w:pPr>
      <w:r w:rsidRPr="00B15EEB">
        <w:rPr>
          <w:rFonts w:cstheme="minorHAnsi"/>
          <w:b/>
          <w:bCs/>
          <w:sz w:val="24"/>
          <w:szCs w:val="24"/>
        </w:rPr>
        <w:t xml:space="preserve">Nie należy wymieniać drzwi do </w:t>
      </w:r>
      <w:proofErr w:type="spellStart"/>
      <w:r w:rsidRPr="00B15EEB">
        <w:rPr>
          <w:rFonts w:cstheme="minorHAnsi"/>
          <w:b/>
          <w:bCs/>
          <w:sz w:val="24"/>
          <w:szCs w:val="24"/>
        </w:rPr>
        <w:t>wc</w:t>
      </w:r>
      <w:proofErr w:type="spellEnd"/>
      <w:r w:rsidRPr="00B15EEB">
        <w:rPr>
          <w:rFonts w:cstheme="minorHAnsi"/>
          <w:b/>
          <w:bCs/>
          <w:sz w:val="24"/>
          <w:szCs w:val="24"/>
        </w:rPr>
        <w:t xml:space="preserve"> i pralni na drzwi p.poż z klapami </w:t>
      </w:r>
      <w:proofErr w:type="spellStart"/>
      <w:r w:rsidRPr="00B15EEB">
        <w:rPr>
          <w:rFonts w:cstheme="minorHAnsi"/>
          <w:b/>
          <w:bCs/>
          <w:sz w:val="24"/>
          <w:szCs w:val="24"/>
        </w:rPr>
        <w:t>ppoż</w:t>
      </w:r>
      <w:proofErr w:type="spellEnd"/>
      <w:r w:rsidRPr="00B15EEB">
        <w:rPr>
          <w:rFonts w:cstheme="minorHAnsi"/>
          <w:b/>
          <w:bCs/>
          <w:sz w:val="24"/>
          <w:szCs w:val="24"/>
        </w:rPr>
        <w:t xml:space="preserve"> na I piętrze przy klatce schodowej w segmencie A</w:t>
      </w:r>
    </w:p>
    <w:p w14:paraId="5FA1D9F9" w14:textId="77777777" w:rsidR="00B15EEB" w:rsidRPr="00B15EEB" w:rsidRDefault="00B15EEB" w:rsidP="00B15EEB">
      <w:pPr>
        <w:spacing w:after="0"/>
        <w:rPr>
          <w:rFonts w:cstheme="minorHAnsi"/>
          <w:b/>
          <w:bCs/>
          <w:sz w:val="24"/>
          <w:szCs w:val="24"/>
        </w:rPr>
      </w:pPr>
    </w:p>
    <w:p w14:paraId="6B449DF0" w14:textId="77777777" w:rsidR="00B15EEB" w:rsidRPr="00B15EEB" w:rsidRDefault="00B15EEB" w:rsidP="00B15EEB">
      <w:pPr>
        <w:spacing w:after="0"/>
        <w:rPr>
          <w:rFonts w:cstheme="minorHAnsi"/>
          <w:sz w:val="24"/>
          <w:szCs w:val="24"/>
        </w:rPr>
      </w:pPr>
      <w:r w:rsidRPr="00B15EEB">
        <w:rPr>
          <w:rFonts w:cstheme="minorHAnsi"/>
          <w:sz w:val="24"/>
          <w:szCs w:val="24"/>
        </w:rPr>
        <w:t>4. Czy w pomieszczeniach można układać przewody do czujek p.poż. w korytkach (listwach instalacyjnych ) czy należy przewidzieć bruzdowanie.</w:t>
      </w:r>
    </w:p>
    <w:p w14:paraId="426BE5B7"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40587C1D" w14:textId="77777777" w:rsidR="00B15EEB" w:rsidRPr="00B15EEB" w:rsidRDefault="00B15EEB" w:rsidP="00B15EEB">
      <w:pPr>
        <w:pStyle w:val="NormalnyWeb"/>
        <w:spacing w:before="0" w:beforeAutospacing="0" w:after="0" w:line="276" w:lineRule="auto"/>
        <w:rPr>
          <w:rFonts w:asciiTheme="minorHAnsi" w:hAnsiTheme="minorHAnsi" w:cstheme="minorHAnsi"/>
          <w:b/>
          <w:bCs/>
        </w:rPr>
      </w:pPr>
      <w:r w:rsidRPr="00B15EEB">
        <w:rPr>
          <w:rFonts w:asciiTheme="minorHAnsi" w:hAnsiTheme="minorHAnsi" w:cstheme="minorHAnsi"/>
          <w:b/>
          <w:bCs/>
        </w:rPr>
        <w:t xml:space="preserve">Zamawiający dopuszcza wykonanie instalacji elektrycznych zarówno w bruzdach, jak i w korytkach lub listwach maskujących natynkowych, bez konieczności wykonywania bruzd w ścianach. </w:t>
      </w:r>
    </w:p>
    <w:p w14:paraId="1D9E4E30" w14:textId="77777777" w:rsidR="00B15EEB" w:rsidRPr="00B15EEB" w:rsidRDefault="00B15EEB" w:rsidP="00B15EEB">
      <w:pPr>
        <w:pStyle w:val="NormalnyWeb"/>
        <w:spacing w:before="0" w:beforeAutospacing="0" w:after="0" w:line="276" w:lineRule="auto"/>
        <w:rPr>
          <w:rFonts w:asciiTheme="minorHAnsi" w:hAnsiTheme="minorHAnsi" w:cstheme="minorHAnsi"/>
          <w:b/>
          <w:bCs/>
        </w:rPr>
      </w:pPr>
      <w:r w:rsidRPr="00B15EEB">
        <w:rPr>
          <w:rFonts w:asciiTheme="minorHAnsi" w:hAnsiTheme="minorHAnsi" w:cstheme="minorHAnsi"/>
          <w:b/>
          <w:bCs/>
        </w:rPr>
        <w:t>W przypadku wykonania instalacji w bruzdach Zamawiający przewiduje miejscowe odtworzenie, szpachlowanie i malowanie powierzchni. Jednocześnie, ze względów estetycznych, należy uwzględnić przywrócenie pomieszczeń do stanu pierwotnego, w szczególności poprzez odmalowanie całych powierzchni ścian i/lub sufitów, w zakresie niezbędnym do uzyskania jednolitego wyglądu pomieszczeń.</w:t>
      </w:r>
    </w:p>
    <w:p w14:paraId="5D2A3F42" w14:textId="77777777" w:rsidR="00B15EEB" w:rsidRPr="00B15EEB" w:rsidRDefault="00B15EEB" w:rsidP="00B15EEB">
      <w:pPr>
        <w:pStyle w:val="NormalnyWeb"/>
        <w:spacing w:before="0" w:beforeAutospacing="0" w:after="0" w:line="276" w:lineRule="auto"/>
        <w:rPr>
          <w:rFonts w:asciiTheme="minorHAnsi" w:hAnsiTheme="minorHAnsi" w:cstheme="minorHAnsi"/>
          <w:b/>
          <w:bCs/>
        </w:rPr>
      </w:pPr>
    </w:p>
    <w:p w14:paraId="38C9AD2E" w14:textId="77777777" w:rsidR="00B15EEB" w:rsidRPr="00B15EEB" w:rsidRDefault="00B15EEB" w:rsidP="00B15EEB">
      <w:pPr>
        <w:spacing w:after="0"/>
        <w:rPr>
          <w:rFonts w:cstheme="minorHAnsi"/>
          <w:sz w:val="24"/>
          <w:szCs w:val="24"/>
        </w:rPr>
      </w:pPr>
      <w:r w:rsidRPr="00B15EEB">
        <w:rPr>
          <w:rFonts w:cstheme="minorHAnsi"/>
          <w:sz w:val="24"/>
          <w:szCs w:val="24"/>
        </w:rPr>
        <w:t xml:space="preserve">5. Proszę o informację czy należy system SSP wyposażyć w system powiadamiania UTA </w:t>
      </w:r>
    </w:p>
    <w:p w14:paraId="2C058E43" w14:textId="77777777" w:rsidR="00B15EEB" w:rsidRPr="00B15EEB" w:rsidRDefault="00B15EEB" w:rsidP="00B15EEB">
      <w:pPr>
        <w:spacing w:after="0"/>
        <w:rPr>
          <w:rFonts w:cstheme="minorHAnsi"/>
          <w:b/>
          <w:bCs/>
          <w:sz w:val="24"/>
          <w:szCs w:val="24"/>
        </w:rPr>
      </w:pPr>
      <w:r w:rsidRPr="00B15EEB">
        <w:rPr>
          <w:rFonts w:cstheme="minorHAnsi"/>
          <w:b/>
          <w:bCs/>
          <w:sz w:val="24"/>
          <w:szCs w:val="24"/>
        </w:rPr>
        <w:lastRenderedPageBreak/>
        <w:t>Odp.:</w:t>
      </w:r>
    </w:p>
    <w:p w14:paraId="6C2F5DEE" w14:textId="77777777" w:rsidR="00B15EEB" w:rsidRDefault="00B15EEB" w:rsidP="00B15EEB">
      <w:pPr>
        <w:spacing w:after="0"/>
        <w:rPr>
          <w:rFonts w:cstheme="minorHAnsi"/>
          <w:b/>
          <w:bCs/>
          <w:sz w:val="24"/>
          <w:szCs w:val="24"/>
        </w:rPr>
      </w:pPr>
      <w:r w:rsidRPr="00B15EEB">
        <w:rPr>
          <w:rFonts w:cstheme="minorHAnsi"/>
          <w:b/>
          <w:bCs/>
          <w:sz w:val="24"/>
          <w:szCs w:val="24"/>
        </w:rPr>
        <w:t>Nie należy wyposażać systemu SSP w system powiadamiania UTA.</w:t>
      </w:r>
    </w:p>
    <w:p w14:paraId="6B25FDA3" w14:textId="77777777" w:rsidR="00B15EEB" w:rsidRPr="00B15EEB" w:rsidRDefault="00B15EEB" w:rsidP="00B15EEB">
      <w:pPr>
        <w:spacing w:after="0"/>
        <w:rPr>
          <w:rFonts w:cstheme="minorHAnsi"/>
          <w:b/>
          <w:bCs/>
          <w:sz w:val="24"/>
          <w:szCs w:val="24"/>
        </w:rPr>
      </w:pPr>
    </w:p>
    <w:p w14:paraId="70335923" w14:textId="77777777" w:rsidR="00B15EEB" w:rsidRPr="00B15EEB" w:rsidRDefault="00B15EEB" w:rsidP="00B15EEB">
      <w:pPr>
        <w:spacing w:after="0"/>
        <w:rPr>
          <w:rFonts w:cstheme="minorHAnsi"/>
          <w:sz w:val="24"/>
          <w:szCs w:val="24"/>
        </w:rPr>
      </w:pPr>
      <w:r w:rsidRPr="00B15EEB">
        <w:rPr>
          <w:rFonts w:cstheme="minorHAnsi"/>
          <w:sz w:val="24"/>
          <w:szCs w:val="24"/>
        </w:rPr>
        <w:t xml:space="preserve">6. Proszę o informację czy stary system SSP ma działać podczas wykonywania zadania. Demontaż starego systemu będzie możliwy dopiero po uruchomieniu nowego. Po demontażu starego systemu </w:t>
      </w:r>
      <w:r w:rsidRPr="00B15EEB">
        <w:rPr>
          <w:rFonts w:cstheme="minorHAnsi"/>
          <w:sz w:val="24"/>
          <w:szCs w:val="24"/>
        </w:rPr>
        <w:br/>
        <w:t xml:space="preserve">(czujki, listwy elektroinstalacyjne) zostaną ślady na stropie i ścianach. W pomieszczeniach tych na pewno będą przebywać mieszkańcy, których trzeba będzie po raz kolejny przenosić w celu naprawy tynków i pomalowania ścian. </w:t>
      </w:r>
    </w:p>
    <w:p w14:paraId="7CEF8048"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0B195201" w14:textId="77777777" w:rsidR="00B15EEB" w:rsidRPr="00B15EEB" w:rsidRDefault="00B15EEB" w:rsidP="00B15EEB">
      <w:pPr>
        <w:spacing w:after="0"/>
        <w:rPr>
          <w:rFonts w:cstheme="minorHAnsi"/>
          <w:sz w:val="24"/>
          <w:szCs w:val="24"/>
        </w:rPr>
      </w:pPr>
      <w:r w:rsidRPr="00B15EEB">
        <w:rPr>
          <w:rFonts w:cstheme="minorHAnsi"/>
          <w:b/>
          <w:bCs/>
          <w:sz w:val="24"/>
          <w:szCs w:val="24"/>
        </w:rPr>
        <w:t>Stary system SSP nie musi działać podczas wykonywania zadania.</w:t>
      </w:r>
    </w:p>
    <w:p w14:paraId="740395AF" w14:textId="77777777" w:rsidR="00B15EEB" w:rsidRDefault="00B15EEB" w:rsidP="00B15EEB">
      <w:pPr>
        <w:spacing w:after="0"/>
        <w:rPr>
          <w:rFonts w:cstheme="minorHAnsi"/>
          <w:sz w:val="24"/>
          <w:szCs w:val="24"/>
        </w:rPr>
      </w:pPr>
    </w:p>
    <w:p w14:paraId="656BAFFA" w14:textId="1FE374C6" w:rsidR="00B15EEB" w:rsidRPr="00B15EEB" w:rsidRDefault="00B15EEB" w:rsidP="00B15EEB">
      <w:pPr>
        <w:spacing w:after="0"/>
        <w:rPr>
          <w:rFonts w:cstheme="minorHAnsi"/>
          <w:b/>
          <w:bCs/>
          <w:sz w:val="24"/>
          <w:szCs w:val="24"/>
        </w:rPr>
      </w:pPr>
      <w:r w:rsidRPr="00B15EEB">
        <w:rPr>
          <w:rFonts w:cstheme="minorHAnsi"/>
          <w:b/>
          <w:bCs/>
          <w:sz w:val="24"/>
          <w:szCs w:val="24"/>
        </w:rPr>
        <w:t>Pytania IV:</w:t>
      </w:r>
    </w:p>
    <w:p w14:paraId="3724F54E" w14:textId="77777777" w:rsidR="00B15EEB" w:rsidRPr="00B15EEB" w:rsidRDefault="00B15EEB" w:rsidP="00B15EEB">
      <w:pPr>
        <w:spacing w:after="0"/>
        <w:rPr>
          <w:rFonts w:cstheme="minorHAnsi"/>
          <w:sz w:val="24"/>
          <w:szCs w:val="24"/>
        </w:rPr>
      </w:pPr>
    </w:p>
    <w:p w14:paraId="6F4AEBD3" w14:textId="77777777" w:rsidR="00B15EEB" w:rsidRPr="00B15EEB" w:rsidRDefault="00B15EEB" w:rsidP="00B15EEB">
      <w:pPr>
        <w:pStyle w:val="Akapitzlist"/>
        <w:numPr>
          <w:ilvl w:val="2"/>
          <w:numId w:val="54"/>
        </w:numPr>
        <w:tabs>
          <w:tab w:val="clear" w:pos="1440"/>
        </w:tabs>
        <w:spacing w:after="0"/>
        <w:ind w:left="284" w:hanging="284"/>
        <w:rPr>
          <w:rFonts w:cstheme="minorHAnsi"/>
          <w:sz w:val="24"/>
          <w:szCs w:val="24"/>
        </w:rPr>
      </w:pPr>
      <w:r w:rsidRPr="00B15EEB">
        <w:rPr>
          <w:rFonts w:cstheme="minorHAnsi"/>
          <w:sz w:val="24"/>
          <w:szCs w:val="24"/>
        </w:rPr>
        <w:t xml:space="preserve">Prośba o doprecyzowanie obowiązku przeprowadzenia wizji lokalnej.  </w:t>
      </w:r>
      <w:r w:rsidRPr="00B15EEB">
        <w:rPr>
          <w:rFonts w:cstheme="minorHAnsi"/>
          <w:sz w:val="24"/>
          <w:szCs w:val="24"/>
        </w:rPr>
        <w:br/>
        <w:t xml:space="preserve">Rozdział 3 Specyfikacji Warunków Zamówienia pkt 10 (str.7) mówi, że wizja lokalna nie jest przewidziana, a rozdział 15, pkt 21.18 (str. 33) mówi o odrzuceniu oferty bez uprzednio przeprowadzonej wizji lokalnej. </w:t>
      </w:r>
    </w:p>
    <w:p w14:paraId="2845EDF9"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1DC727BA" w14:textId="77777777" w:rsidR="00B15EEB" w:rsidRPr="00B15EEB" w:rsidRDefault="00B15EEB" w:rsidP="00B15EEB">
      <w:pPr>
        <w:spacing w:after="0"/>
        <w:rPr>
          <w:rFonts w:cstheme="minorHAnsi"/>
          <w:b/>
          <w:bCs/>
          <w:sz w:val="24"/>
          <w:szCs w:val="24"/>
        </w:rPr>
      </w:pPr>
      <w:r w:rsidRPr="00B15EEB">
        <w:rPr>
          <w:rFonts w:cstheme="minorHAnsi"/>
          <w:b/>
          <w:bCs/>
          <w:sz w:val="24"/>
          <w:szCs w:val="24"/>
        </w:rPr>
        <w:t>Zamawiający nie wymaga przeprowadzenia wizji lokalnej.</w:t>
      </w:r>
    </w:p>
    <w:p w14:paraId="7C4BBBDF" w14:textId="77777777" w:rsidR="00B15EEB" w:rsidRPr="00B15EEB" w:rsidRDefault="00B15EEB" w:rsidP="00B15EEB">
      <w:pPr>
        <w:pStyle w:val="Akapitzlist"/>
        <w:numPr>
          <w:ilvl w:val="2"/>
          <w:numId w:val="54"/>
        </w:numPr>
        <w:tabs>
          <w:tab w:val="clear" w:pos="1440"/>
        </w:tabs>
        <w:spacing w:after="0"/>
        <w:ind w:left="284" w:hanging="284"/>
        <w:rPr>
          <w:rFonts w:cstheme="minorHAnsi"/>
          <w:sz w:val="24"/>
          <w:szCs w:val="24"/>
        </w:rPr>
      </w:pPr>
      <w:r w:rsidRPr="00B15EEB">
        <w:rPr>
          <w:rFonts w:cstheme="minorHAnsi"/>
          <w:sz w:val="24"/>
          <w:szCs w:val="24"/>
        </w:rPr>
        <w:t>Prośba o doprecyzowanie zakresu i częstotliwości przeglądów. Czy zamawiający wymaga również przeglądów serwisowych, a jeśli tak – z jaką częstotliwością: rocznie, półrocznie czy kwartalnie?</w:t>
      </w:r>
    </w:p>
    <w:p w14:paraId="007347C9" w14:textId="77777777" w:rsidR="00B15EEB" w:rsidRPr="00B15EEB" w:rsidRDefault="00B15EEB" w:rsidP="00B15EEB">
      <w:pPr>
        <w:spacing w:after="0"/>
        <w:rPr>
          <w:rFonts w:cstheme="minorHAnsi"/>
          <w:b/>
          <w:bCs/>
          <w:sz w:val="24"/>
          <w:szCs w:val="24"/>
        </w:rPr>
      </w:pPr>
      <w:r w:rsidRPr="00B15EEB">
        <w:rPr>
          <w:rFonts w:cstheme="minorHAnsi"/>
          <w:b/>
          <w:bCs/>
          <w:sz w:val="24"/>
          <w:szCs w:val="24"/>
        </w:rPr>
        <w:t>Odp.:</w:t>
      </w:r>
    </w:p>
    <w:p w14:paraId="6195A18A" w14:textId="77777777" w:rsidR="00B15EEB" w:rsidRPr="00B15EEB" w:rsidRDefault="00B15EEB" w:rsidP="00B15EEB">
      <w:pPr>
        <w:spacing w:after="0"/>
        <w:rPr>
          <w:rFonts w:cstheme="minorHAnsi"/>
          <w:b/>
          <w:bCs/>
          <w:sz w:val="24"/>
          <w:szCs w:val="24"/>
        </w:rPr>
      </w:pPr>
      <w:r w:rsidRPr="00B15EEB">
        <w:rPr>
          <w:rFonts w:cstheme="minorHAnsi"/>
          <w:b/>
          <w:bCs/>
          <w:sz w:val="24"/>
          <w:szCs w:val="24"/>
        </w:rPr>
        <w:t>Zamawiający nie wymaga wykonania przeglądów serwisowych</w:t>
      </w:r>
    </w:p>
    <w:p w14:paraId="3A62CC01" w14:textId="77777777" w:rsidR="00B15EEB" w:rsidRPr="008E07E2" w:rsidRDefault="00B15EEB" w:rsidP="008E07E2">
      <w:pPr>
        <w:spacing w:after="0"/>
        <w:rPr>
          <w:rFonts w:eastAsia="Calibri" w:cstheme="minorHAnsi"/>
          <w:color w:val="000000" w:themeColor="text1"/>
          <w:sz w:val="24"/>
          <w:szCs w:val="24"/>
        </w:rPr>
      </w:pPr>
    </w:p>
    <w:sectPr w:rsidR="00B15EEB" w:rsidRPr="008E07E2" w:rsidSect="00E03E67">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tarSymbol">
    <w:altName w:val="Segoe UI Symbol"/>
    <w:charset w:val="02"/>
    <w:family w:val="auto"/>
    <w:pitch w:val="default"/>
  </w:font>
  <w:font w:name="MS Reference Sans Serif">
    <w:panose1 w:val="020B0604030504040204"/>
    <w:charset w:val="EE"/>
    <w:family w:val="swiss"/>
    <w:pitch w:val="variable"/>
    <w:sig w:usb0="20000287" w:usb1="00000000" w:usb2="00000000" w:usb3="00000000" w:csb0="0000019F" w:csb1="00000000"/>
  </w:font>
  <w:font w:name="DejaVuSans">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A474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FF3F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multilevel"/>
    <w:tmpl w:val="8BEEAFEA"/>
    <w:lvl w:ilvl="0">
      <w:start w:val="1"/>
      <w:numFmt w:val="upperRoman"/>
      <w:lvlText w:val="%1."/>
      <w:lvlJc w:val="left"/>
      <w:pPr>
        <w:tabs>
          <w:tab w:val="num" w:pos="720"/>
        </w:tabs>
        <w:ind w:left="720" w:hanging="641"/>
      </w:pPr>
    </w:lvl>
    <w:lvl w:ilvl="1">
      <w:start w:val="1"/>
      <w:numFmt w:val="decimal"/>
      <w:lvlText w:val="%2."/>
      <w:lvlJc w:val="left"/>
      <w:pPr>
        <w:tabs>
          <w:tab w:val="num" w:pos="360"/>
        </w:tabs>
        <w:ind w:left="360" w:hanging="360"/>
      </w:pPr>
      <w:rPr>
        <w:strike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A06CF2"/>
    <w:multiLevelType w:val="multilevel"/>
    <w:tmpl w:val="A05085C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37FBF"/>
    <w:multiLevelType w:val="hybridMultilevel"/>
    <w:tmpl w:val="6908B646"/>
    <w:lvl w:ilvl="0" w:tplc="2F52A402">
      <w:start w:val="1"/>
      <w:numFmt w:val="decimal"/>
      <w:lvlText w:val="%1)"/>
      <w:lvlJc w:val="left"/>
      <w:pPr>
        <w:ind w:left="426" w:hanging="360"/>
      </w:pPr>
      <w:rPr>
        <w:rFonts w:asciiTheme="minorHAnsi" w:eastAsiaTheme="minorHAnsi" w:hAnsiTheme="minorHAnsi" w:cstheme="minorBidi" w:hint="default"/>
        <w:u w:val="none"/>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5" w15:restartNumberingAfterBreak="0">
    <w:nsid w:val="07EA5C43"/>
    <w:multiLevelType w:val="hybridMultilevel"/>
    <w:tmpl w:val="FD6C9FD4"/>
    <w:lvl w:ilvl="0" w:tplc="F3222A20">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642143"/>
    <w:multiLevelType w:val="hybridMultilevel"/>
    <w:tmpl w:val="0A9AF7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FE082E"/>
    <w:multiLevelType w:val="hybridMultilevel"/>
    <w:tmpl w:val="FD0A16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A2319A8"/>
    <w:multiLevelType w:val="hybridMultilevel"/>
    <w:tmpl w:val="9E3CD2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1BD22BF"/>
    <w:multiLevelType w:val="hybridMultilevel"/>
    <w:tmpl w:val="D9BEE834"/>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0" w15:restartNumberingAfterBreak="0">
    <w:nsid w:val="12B9664B"/>
    <w:multiLevelType w:val="hybridMultilevel"/>
    <w:tmpl w:val="48123AC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231AD4"/>
    <w:multiLevelType w:val="hybridMultilevel"/>
    <w:tmpl w:val="2C68DA28"/>
    <w:lvl w:ilvl="0" w:tplc="9F86629C">
      <w:start w:val="1"/>
      <w:numFmt w:val="decimal"/>
      <w:lvlText w:val="%1)"/>
      <w:lvlJc w:val="left"/>
      <w:pPr>
        <w:ind w:left="786" w:hanging="360"/>
      </w:pPr>
      <w:rPr>
        <w:rFonts w:hint="default"/>
      </w:rPr>
    </w:lvl>
    <w:lvl w:ilvl="1" w:tplc="59A6934E">
      <w:start w:val="1"/>
      <w:numFmt w:val="lowerLetter"/>
      <w:lvlText w:val="%2)"/>
      <w:lvlJc w:val="left"/>
      <w:pPr>
        <w:tabs>
          <w:tab w:val="num" w:pos="1506"/>
        </w:tabs>
        <w:ind w:left="1506" w:hanging="360"/>
      </w:pPr>
      <w:rPr>
        <w:rFonts w:hint="default"/>
      </w:rPr>
    </w:lvl>
    <w:lvl w:ilvl="2" w:tplc="9510F2EA">
      <w:start w:val="1"/>
      <w:numFmt w:val="bullet"/>
      <w:lvlText w:val=""/>
      <w:lvlJc w:val="left"/>
      <w:pPr>
        <w:tabs>
          <w:tab w:val="num" w:pos="2406"/>
        </w:tabs>
        <w:ind w:left="2406" w:hanging="360"/>
      </w:pPr>
      <w:rPr>
        <w:rFonts w:ascii="Wingdings" w:hAnsi="Wingding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BB4111F"/>
    <w:multiLevelType w:val="hybridMultilevel"/>
    <w:tmpl w:val="9EC202AA"/>
    <w:lvl w:ilvl="0" w:tplc="48984508">
      <w:start w:val="4"/>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3" w15:restartNumberingAfterBreak="0">
    <w:nsid w:val="1C564539"/>
    <w:multiLevelType w:val="hybridMultilevel"/>
    <w:tmpl w:val="C214F8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E6138D9"/>
    <w:multiLevelType w:val="hybridMultilevel"/>
    <w:tmpl w:val="BF0269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DF6EB1"/>
    <w:multiLevelType w:val="hybridMultilevel"/>
    <w:tmpl w:val="91306198"/>
    <w:lvl w:ilvl="0" w:tplc="5D7E16F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21273"/>
    <w:multiLevelType w:val="multilevel"/>
    <w:tmpl w:val="DB8C0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2F3A55"/>
    <w:multiLevelType w:val="hybridMultilevel"/>
    <w:tmpl w:val="3A88CE1E"/>
    <w:lvl w:ilvl="0" w:tplc="0434B7E6">
      <w:start w:val="1"/>
      <w:numFmt w:val="decimal"/>
      <w:lvlText w:val="%1."/>
      <w:lvlJc w:val="left"/>
      <w:pPr>
        <w:ind w:left="643"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A571D5"/>
    <w:multiLevelType w:val="hybridMultilevel"/>
    <w:tmpl w:val="040EF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93D1A12"/>
    <w:multiLevelType w:val="hybridMultilevel"/>
    <w:tmpl w:val="7B0AA5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4E264D"/>
    <w:multiLevelType w:val="hybridMultilevel"/>
    <w:tmpl w:val="9404E2E0"/>
    <w:lvl w:ilvl="0" w:tplc="3542905C">
      <w:start w:val="1"/>
      <w:numFmt w:val="decimal"/>
      <w:lvlText w:val="%1)"/>
      <w:lvlJc w:val="left"/>
      <w:pPr>
        <w:ind w:left="720" w:hanging="360"/>
      </w:pPr>
      <w:rPr>
        <w:rFonts w:ascii="Calibri" w:eastAsiaTheme="minorHAnsi" w:hAnsi="Calibri" w:cs="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105116"/>
    <w:multiLevelType w:val="hybridMultilevel"/>
    <w:tmpl w:val="8CD43112"/>
    <w:lvl w:ilvl="0" w:tplc="8CF2979A">
      <w:start w:val="1"/>
      <w:numFmt w:val="decimal"/>
      <w:lvlText w:val="%1."/>
      <w:lvlJc w:val="left"/>
      <w:pPr>
        <w:ind w:left="720" w:hanging="360"/>
      </w:pPr>
      <w:rPr>
        <w:rFonts w:ascii="Verdana" w:hAnsi="Verdana" w:hint="default"/>
        <w:color w:val="0070C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810129"/>
    <w:multiLevelType w:val="hybridMultilevel"/>
    <w:tmpl w:val="E930568E"/>
    <w:lvl w:ilvl="0" w:tplc="05CA8B2E">
      <w:start w:val="1"/>
      <w:numFmt w:val="decimal"/>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3" w15:restartNumberingAfterBreak="0">
    <w:nsid w:val="41007137"/>
    <w:multiLevelType w:val="hybridMultilevel"/>
    <w:tmpl w:val="B34CE526"/>
    <w:lvl w:ilvl="0" w:tplc="875C338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119FC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30C6568"/>
    <w:multiLevelType w:val="hybridMultilevel"/>
    <w:tmpl w:val="0F6AC8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44FB19A7"/>
    <w:multiLevelType w:val="hybridMultilevel"/>
    <w:tmpl w:val="3DAC6D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C656E7"/>
    <w:multiLevelType w:val="hybridMultilevel"/>
    <w:tmpl w:val="B204C55E"/>
    <w:lvl w:ilvl="0" w:tplc="D4BA5F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6C1EA3"/>
    <w:multiLevelType w:val="hybridMultilevel"/>
    <w:tmpl w:val="19F88308"/>
    <w:lvl w:ilvl="0" w:tplc="06ECEDEA">
      <w:start w:val="1"/>
      <w:numFmt w:val="lowerLetter"/>
      <w:lvlText w:val="%1)"/>
      <w:lvlJc w:val="left"/>
      <w:pPr>
        <w:ind w:left="786" w:hanging="360"/>
      </w:pPr>
      <w:rPr>
        <w:rFonts w:hint="default"/>
      </w:rPr>
    </w:lvl>
    <w:lvl w:ilvl="1" w:tplc="518E142A">
      <w:start w:val="1"/>
      <w:numFmt w:val="decimal"/>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0E10EB"/>
    <w:multiLevelType w:val="hybridMultilevel"/>
    <w:tmpl w:val="61C8B494"/>
    <w:lvl w:ilvl="0" w:tplc="74A67FAC">
      <w:start w:val="3"/>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0" w15:restartNumberingAfterBreak="0">
    <w:nsid w:val="51A86421"/>
    <w:multiLevelType w:val="hybridMultilevel"/>
    <w:tmpl w:val="9404E2E0"/>
    <w:lvl w:ilvl="0" w:tplc="FFFFFFFF">
      <w:start w:val="1"/>
      <w:numFmt w:val="decimal"/>
      <w:lvlText w:val="%1)"/>
      <w:lvlJc w:val="left"/>
      <w:pPr>
        <w:ind w:left="720" w:hanging="360"/>
      </w:pPr>
      <w:rPr>
        <w:rFonts w:ascii="Calibri" w:eastAsiaTheme="minorHAnsi" w:hAnsi="Calibri" w:cs="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980DD3"/>
    <w:multiLevelType w:val="hybridMultilevel"/>
    <w:tmpl w:val="F236860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7035C3E"/>
    <w:multiLevelType w:val="hybridMultilevel"/>
    <w:tmpl w:val="81B8DAF0"/>
    <w:lvl w:ilvl="0" w:tplc="9536DB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74002F3"/>
    <w:multiLevelType w:val="multilevel"/>
    <w:tmpl w:val="92822C38"/>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57DD0EF4"/>
    <w:multiLevelType w:val="multilevel"/>
    <w:tmpl w:val="E70C781E"/>
    <w:lvl w:ilvl="0">
      <w:start w:val="5"/>
      <w:numFmt w:val="decimal"/>
      <w:lvlText w:val="%1."/>
      <w:lvlJc w:val="left"/>
      <w:pPr>
        <w:ind w:left="644" w:hanging="360"/>
      </w:pPr>
      <w:rPr>
        <w:rFonts w:eastAsiaTheme="minorHAnsi" w:hint="default"/>
        <w:b/>
        <w:color w:val="auto"/>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5" w15:restartNumberingAfterBreak="0">
    <w:nsid w:val="5BC85923"/>
    <w:multiLevelType w:val="hybridMultilevel"/>
    <w:tmpl w:val="DE121A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CC3CD8"/>
    <w:multiLevelType w:val="hybridMultilevel"/>
    <w:tmpl w:val="82AEC03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E87DA2"/>
    <w:multiLevelType w:val="hybridMultilevel"/>
    <w:tmpl w:val="E13EB1F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61D45333"/>
    <w:multiLevelType w:val="multilevel"/>
    <w:tmpl w:val="21D41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53607BC"/>
    <w:multiLevelType w:val="hybridMultilevel"/>
    <w:tmpl w:val="C510A13E"/>
    <w:lvl w:ilvl="0" w:tplc="71E02E7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393676"/>
    <w:multiLevelType w:val="hybridMultilevel"/>
    <w:tmpl w:val="034CF51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BC71291"/>
    <w:multiLevelType w:val="multilevel"/>
    <w:tmpl w:val="9EB886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C3D21CD"/>
    <w:multiLevelType w:val="hybridMultilevel"/>
    <w:tmpl w:val="D5E8AA24"/>
    <w:lvl w:ilvl="0" w:tplc="2214BBE6">
      <w:start w:val="7"/>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09C638A"/>
    <w:multiLevelType w:val="hybridMultilevel"/>
    <w:tmpl w:val="5FC0B188"/>
    <w:lvl w:ilvl="0" w:tplc="48CC42B0">
      <w:start w:val="1"/>
      <w:numFmt w:val="decimal"/>
      <w:lvlText w:val="%1."/>
      <w:lvlJc w:val="left"/>
      <w:pPr>
        <w:ind w:left="36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3EA3B3F"/>
    <w:multiLevelType w:val="hybridMultilevel"/>
    <w:tmpl w:val="BD6EA03A"/>
    <w:lvl w:ilvl="0" w:tplc="0A70DCD0">
      <w:start w:val="5"/>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5" w15:restartNumberingAfterBreak="0">
    <w:nsid w:val="74E079AB"/>
    <w:multiLevelType w:val="hybridMultilevel"/>
    <w:tmpl w:val="F5848A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77106FBB"/>
    <w:multiLevelType w:val="hybridMultilevel"/>
    <w:tmpl w:val="52C0EF92"/>
    <w:lvl w:ilvl="0" w:tplc="FFFFFFFF">
      <w:start w:val="1"/>
      <w:numFmt w:val="decimal"/>
      <w:lvlText w:val="%1)"/>
      <w:lvlJc w:val="left"/>
      <w:pPr>
        <w:ind w:left="360"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47" w15:restartNumberingAfterBreak="0">
    <w:nsid w:val="77344B01"/>
    <w:multiLevelType w:val="hybridMultilevel"/>
    <w:tmpl w:val="55D8D052"/>
    <w:lvl w:ilvl="0" w:tplc="E4F2AAB4">
      <w:numFmt w:val="bullet"/>
      <w:lvlText w:val="-"/>
      <w:lvlJc w:val="left"/>
      <w:pPr>
        <w:ind w:left="1069" w:hanging="360"/>
      </w:pPr>
      <w:rPr>
        <w:rFonts w:ascii="Calibri" w:eastAsia="Calibri" w:hAnsi="Calibri" w:cs="Calibri"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48" w15:restartNumberingAfterBreak="0">
    <w:nsid w:val="7CAC2189"/>
    <w:multiLevelType w:val="hybridMultilevel"/>
    <w:tmpl w:val="89A041E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7E457D33"/>
    <w:multiLevelType w:val="hybridMultilevel"/>
    <w:tmpl w:val="E0DAA0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EA54504"/>
    <w:multiLevelType w:val="hybridMultilevel"/>
    <w:tmpl w:val="D7A0A2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EFB446C"/>
    <w:multiLevelType w:val="hybridMultilevel"/>
    <w:tmpl w:val="616846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579480">
    <w:abstractNumId w:val="28"/>
  </w:num>
  <w:num w:numId="2" w16cid:durableId="1345135499">
    <w:abstractNumId w:val="32"/>
  </w:num>
  <w:num w:numId="3" w16cid:durableId="262303366">
    <w:abstractNumId w:val="4"/>
  </w:num>
  <w:num w:numId="4" w16cid:durableId="1476727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8978432">
    <w:abstractNumId w:val="40"/>
  </w:num>
  <w:num w:numId="6" w16cid:durableId="1697269778">
    <w:abstractNumId w:val="11"/>
  </w:num>
  <w:num w:numId="7" w16cid:durableId="1566456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8966431">
    <w:abstractNumId w:val="6"/>
  </w:num>
  <w:num w:numId="9" w16cid:durableId="809135602">
    <w:abstractNumId w:val="16"/>
  </w:num>
  <w:num w:numId="10" w16cid:durableId="2129426871">
    <w:abstractNumId w:val="0"/>
  </w:num>
  <w:num w:numId="11" w16cid:durableId="880819779">
    <w:abstractNumId w:val="39"/>
  </w:num>
  <w:num w:numId="12" w16cid:durableId="1647197969">
    <w:abstractNumId w:val="45"/>
  </w:num>
  <w:num w:numId="13" w16cid:durableId="11246216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9168500">
    <w:abstractNumId w:val="26"/>
  </w:num>
  <w:num w:numId="15" w16cid:durableId="570122721">
    <w:abstractNumId w:val="17"/>
  </w:num>
  <w:num w:numId="16" w16cid:durableId="302738243">
    <w:abstractNumId w:val="29"/>
  </w:num>
  <w:num w:numId="17" w16cid:durableId="18025791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2794928">
    <w:abstractNumId w:val="47"/>
  </w:num>
  <w:num w:numId="19" w16cid:durableId="1668748106">
    <w:abstractNumId w:val="12"/>
  </w:num>
  <w:num w:numId="20" w16cid:durableId="2132283475">
    <w:abstractNumId w:val="44"/>
  </w:num>
  <w:num w:numId="21" w16cid:durableId="860168006">
    <w:abstractNumId w:val="22"/>
  </w:num>
  <w:num w:numId="22" w16cid:durableId="1785268126">
    <w:abstractNumId w:val="27"/>
  </w:num>
  <w:num w:numId="23" w16cid:durableId="260844831">
    <w:abstractNumId w:val="34"/>
  </w:num>
  <w:num w:numId="24" w16cid:durableId="326716219">
    <w:abstractNumId w:val="48"/>
  </w:num>
  <w:num w:numId="25" w16cid:durableId="601112262">
    <w:abstractNumId w:val="33"/>
  </w:num>
  <w:num w:numId="26" w16cid:durableId="597252323">
    <w:abstractNumId w:val="31"/>
  </w:num>
  <w:num w:numId="27" w16cid:durableId="876620711">
    <w:abstractNumId w:val="37"/>
  </w:num>
  <w:num w:numId="28" w16cid:durableId="1587837130">
    <w:abstractNumId w:val="36"/>
  </w:num>
  <w:num w:numId="29" w16cid:durableId="816919825">
    <w:abstractNumId w:val="24"/>
  </w:num>
  <w:num w:numId="30" w16cid:durableId="1241134684">
    <w:abstractNumId w:val="23"/>
  </w:num>
  <w:num w:numId="31" w16cid:durableId="1269243212">
    <w:abstractNumId w:val="42"/>
  </w:num>
  <w:num w:numId="32" w16cid:durableId="1603369243">
    <w:abstractNumId w:val="50"/>
  </w:num>
  <w:num w:numId="33" w16cid:durableId="608004969">
    <w:abstractNumId w:val="14"/>
  </w:num>
  <w:num w:numId="34" w16cid:durableId="13410843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1546599">
    <w:abstractNumId w:val="46"/>
  </w:num>
  <w:num w:numId="36" w16cid:durableId="2079208201">
    <w:abstractNumId w:val="51"/>
  </w:num>
  <w:num w:numId="37" w16cid:durableId="122162934">
    <w:abstractNumId w:val="1"/>
  </w:num>
  <w:num w:numId="38" w16cid:durableId="294993695">
    <w:abstractNumId w:val="35"/>
  </w:num>
  <w:num w:numId="39" w16cid:durableId="1241476454">
    <w:abstractNumId w:val="10"/>
  </w:num>
  <w:num w:numId="40" w16cid:durableId="2025278637">
    <w:abstractNumId w:val="21"/>
  </w:num>
  <w:num w:numId="41" w16cid:durableId="58335108">
    <w:abstractNumId w:val="43"/>
  </w:num>
  <w:num w:numId="42" w16cid:durableId="605621408">
    <w:abstractNumId w:val="15"/>
  </w:num>
  <w:num w:numId="43" w16cid:durableId="1706321209">
    <w:abstractNumId w:val="19"/>
  </w:num>
  <w:num w:numId="44" w16cid:durableId="2091929951">
    <w:abstractNumId w:val="49"/>
  </w:num>
  <w:num w:numId="45" w16cid:durableId="496967018">
    <w:abstractNumId w:val="13"/>
  </w:num>
  <w:num w:numId="46" w16cid:durableId="2088258995">
    <w:abstractNumId w:val="7"/>
  </w:num>
  <w:num w:numId="47" w16cid:durableId="1844280196">
    <w:abstractNumId w:val="25"/>
  </w:num>
  <w:num w:numId="48" w16cid:durableId="1639872456">
    <w:abstractNumId w:val="9"/>
  </w:num>
  <w:num w:numId="49" w16cid:durableId="1998415805">
    <w:abstractNumId w:val="5"/>
  </w:num>
  <w:num w:numId="50" w16cid:durableId="12790287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9088569">
    <w:abstractNumId w:val="38"/>
  </w:num>
  <w:num w:numId="52" w16cid:durableId="227688299">
    <w:abstractNumId w:val="20"/>
  </w:num>
  <w:num w:numId="53" w16cid:durableId="52313372">
    <w:abstractNumId w:val="30"/>
  </w:num>
  <w:num w:numId="54" w16cid:durableId="897084589">
    <w:abstractNumId w:val="2"/>
  </w:num>
  <w:num w:numId="55" w16cid:durableId="1006177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53F5D"/>
    <w:rsid w:val="00003B4E"/>
    <w:rsid w:val="00033EEE"/>
    <w:rsid w:val="0004631A"/>
    <w:rsid w:val="00047724"/>
    <w:rsid w:val="00047728"/>
    <w:rsid w:val="00062360"/>
    <w:rsid w:val="00082D74"/>
    <w:rsid w:val="00085075"/>
    <w:rsid w:val="0008663F"/>
    <w:rsid w:val="00093E98"/>
    <w:rsid w:val="000A0251"/>
    <w:rsid w:val="000A5EA3"/>
    <w:rsid w:val="000A792F"/>
    <w:rsid w:val="000B1CF1"/>
    <w:rsid w:val="000B656A"/>
    <w:rsid w:val="000D0DEE"/>
    <w:rsid w:val="000E1955"/>
    <w:rsid w:val="000E530A"/>
    <w:rsid w:val="000F16F4"/>
    <w:rsid w:val="000F3734"/>
    <w:rsid w:val="00115296"/>
    <w:rsid w:val="00121E1F"/>
    <w:rsid w:val="001225B9"/>
    <w:rsid w:val="0013669E"/>
    <w:rsid w:val="00156E66"/>
    <w:rsid w:val="001751AF"/>
    <w:rsid w:val="0017626E"/>
    <w:rsid w:val="00177159"/>
    <w:rsid w:val="00187368"/>
    <w:rsid w:val="00191156"/>
    <w:rsid w:val="00193B7F"/>
    <w:rsid w:val="00193EC1"/>
    <w:rsid w:val="001A6729"/>
    <w:rsid w:val="001A69B6"/>
    <w:rsid w:val="001A71D4"/>
    <w:rsid w:val="001C162E"/>
    <w:rsid w:val="002142FB"/>
    <w:rsid w:val="00236194"/>
    <w:rsid w:val="00247DF7"/>
    <w:rsid w:val="00251FE1"/>
    <w:rsid w:val="00260E2F"/>
    <w:rsid w:val="00284C3D"/>
    <w:rsid w:val="002C3324"/>
    <w:rsid w:val="002E155C"/>
    <w:rsid w:val="002E4392"/>
    <w:rsid w:val="002F17FD"/>
    <w:rsid w:val="00312487"/>
    <w:rsid w:val="00321522"/>
    <w:rsid w:val="00326185"/>
    <w:rsid w:val="00340803"/>
    <w:rsid w:val="00346956"/>
    <w:rsid w:val="00350FCB"/>
    <w:rsid w:val="00356CAE"/>
    <w:rsid w:val="00365D1C"/>
    <w:rsid w:val="00372F03"/>
    <w:rsid w:val="0038292D"/>
    <w:rsid w:val="003829A8"/>
    <w:rsid w:val="00384360"/>
    <w:rsid w:val="003A46C6"/>
    <w:rsid w:val="003C32ED"/>
    <w:rsid w:val="003C78DB"/>
    <w:rsid w:val="003D5EC3"/>
    <w:rsid w:val="003D7EA8"/>
    <w:rsid w:val="003E1CB0"/>
    <w:rsid w:val="003F3DD0"/>
    <w:rsid w:val="00403226"/>
    <w:rsid w:val="004129EC"/>
    <w:rsid w:val="0042075C"/>
    <w:rsid w:val="00433952"/>
    <w:rsid w:val="00437E4B"/>
    <w:rsid w:val="00442246"/>
    <w:rsid w:val="004459B8"/>
    <w:rsid w:val="00445F72"/>
    <w:rsid w:val="004664EC"/>
    <w:rsid w:val="00466596"/>
    <w:rsid w:val="004666FB"/>
    <w:rsid w:val="00474457"/>
    <w:rsid w:val="00480AB4"/>
    <w:rsid w:val="00482DF0"/>
    <w:rsid w:val="004B5863"/>
    <w:rsid w:val="004D333B"/>
    <w:rsid w:val="004D70B0"/>
    <w:rsid w:val="004E7AE0"/>
    <w:rsid w:val="004F4B82"/>
    <w:rsid w:val="00503E53"/>
    <w:rsid w:val="00522495"/>
    <w:rsid w:val="00540199"/>
    <w:rsid w:val="00540316"/>
    <w:rsid w:val="00540C63"/>
    <w:rsid w:val="00547146"/>
    <w:rsid w:val="00560F85"/>
    <w:rsid w:val="00562C2B"/>
    <w:rsid w:val="0056429A"/>
    <w:rsid w:val="005671B1"/>
    <w:rsid w:val="00583939"/>
    <w:rsid w:val="00584457"/>
    <w:rsid w:val="005854EB"/>
    <w:rsid w:val="00585A85"/>
    <w:rsid w:val="00597028"/>
    <w:rsid w:val="005A14F6"/>
    <w:rsid w:val="005B66ED"/>
    <w:rsid w:val="005C334E"/>
    <w:rsid w:val="005C728B"/>
    <w:rsid w:val="005E7C02"/>
    <w:rsid w:val="005F1A74"/>
    <w:rsid w:val="005F26A8"/>
    <w:rsid w:val="006054D1"/>
    <w:rsid w:val="006112AE"/>
    <w:rsid w:val="00631887"/>
    <w:rsid w:val="00650E81"/>
    <w:rsid w:val="0065178F"/>
    <w:rsid w:val="00653CBA"/>
    <w:rsid w:val="00653F5D"/>
    <w:rsid w:val="006551BE"/>
    <w:rsid w:val="00666D83"/>
    <w:rsid w:val="00676674"/>
    <w:rsid w:val="00680604"/>
    <w:rsid w:val="006A3C13"/>
    <w:rsid w:val="006B4955"/>
    <w:rsid w:val="006D0DEF"/>
    <w:rsid w:val="006D0E0F"/>
    <w:rsid w:val="006D52FF"/>
    <w:rsid w:val="006E5B90"/>
    <w:rsid w:val="006E6429"/>
    <w:rsid w:val="007011A9"/>
    <w:rsid w:val="00731F59"/>
    <w:rsid w:val="007324B3"/>
    <w:rsid w:val="007330E2"/>
    <w:rsid w:val="00750D15"/>
    <w:rsid w:val="007551A0"/>
    <w:rsid w:val="00767F6D"/>
    <w:rsid w:val="007863EF"/>
    <w:rsid w:val="00786AA3"/>
    <w:rsid w:val="00790465"/>
    <w:rsid w:val="007B1F80"/>
    <w:rsid w:val="007C2FD6"/>
    <w:rsid w:val="007C3315"/>
    <w:rsid w:val="007C5986"/>
    <w:rsid w:val="007D2B77"/>
    <w:rsid w:val="007E0F48"/>
    <w:rsid w:val="007E329C"/>
    <w:rsid w:val="007E3AC5"/>
    <w:rsid w:val="007F28E9"/>
    <w:rsid w:val="007F2CA8"/>
    <w:rsid w:val="007F528C"/>
    <w:rsid w:val="008001BB"/>
    <w:rsid w:val="00811155"/>
    <w:rsid w:val="00820672"/>
    <w:rsid w:val="00831085"/>
    <w:rsid w:val="008317B4"/>
    <w:rsid w:val="008348FC"/>
    <w:rsid w:val="00841094"/>
    <w:rsid w:val="00842903"/>
    <w:rsid w:val="00862F35"/>
    <w:rsid w:val="00865317"/>
    <w:rsid w:val="00870734"/>
    <w:rsid w:val="00877067"/>
    <w:rsid w:val="00884FFC"/>
    <w:rsid w:val="0089721B"/>
    <w:rsid w:val="008A2402"/>
    <w:rsid w:val="008A76AA"/>
    <w:rsid w:val="008B3379"/>
    <w:rsid w:val="008B375C"/>
    <w:rsid w:val="008B68A7"/>
    <w:rsid w:val="008D36CE"/>
    <w:rsid w:val="008E07E2"/>
    <w:rsid w:val="008E0B01"/>
    <w:rsid w:val="008E4929"/>
    <w:rsid w:val="008F0250"/>
    <w:rsid w:val="008F3CA4"/>
    <w:rsid w:val="008F7EC3"/>
    <w:rsid w:val="00920D04"/>
    <w:rsid w:val="009457DF"/>
    <w:rsid w:val="009A659C"/>
    <w:rsid w:val="009C6107"/>
    <w:rsid w:val="009F5109"/>
    <w:rsid w:val="00A3443E"/>
    <w:rsid w:val="00A44C12"/>
    <w:rsid w:val="00A60728"/>
    <w:rsid w:val="00A62D30"/>
    <w:rsid w:val="00A71859"/>
    <w:rsid w:val="00A94FA7"/>
    <w:rsid w:val="00AA0033"/>
    <w:rsid w:val="00AC5E54"/>
    <w:rsid w:val="00AC7535"/>
    <w:rsid w:val="00AD1234"/>
    <w:rsid w:val="00AD66D7"/>
    <w:rsid w:val="00AF1A51"/>
    <w:rsid w:val="00AF3971"/>
    <w:rsid w:val="00AF39E5"/>
    <w:rsid w:val="00AF452E"/>
    <w:rsid w:val="00B024A1"/>
    <w:rsid w:val="00B07720"/>
    <w:rsid w:val="00B15EEB"/>
    <w:rsid w:val="00B33FAA"/>
    <w:rsid w:val="00B3459A"/>
    <w:rsid w:val="00B641FC"/>
    <w:rsid w:val="00B65777"/>
    <w:rsid w:val="00B7633F"/>
    <w:rsid w:val="00B942A9"/>
    <w:rsid w:val="00BA1A5E"/>
    <w:rsid w:val="00BA1F04"/>
    <w:rsid w:val="00BC24D8"/>
    <w:rsid w:val="00BD7434"/>
    <w:rsid w:val="00BF3C70"/>
    <w:rsid w:val="00C0303A"/>
    <w:rsid w:val="00C245CF"/>
    <w:rsid w:val="00C24691"/>
    <w:rsid w:val="00C32C84"/>
    <w:rsid w:val="00C53738"/>
    <w:rsid w:val="00C625CE"/>
    <w:rsid w:val="00C6393E"/>
    <w:rsid w:val="00C67811"/>
    <w:rsid w:val="00C75F64"/>
    <w:rsid w:val="00C97479"/>
    <w:rsid w:val="00CA405A"/>
    <w:rsid w:val="00CC7484"/>
    <w:rsid w:val="00CE1973"/>
    <w:rsid w:val="00CF1936"/>
    <w:rsid w:val="00D30240"/>
    <w:rsid w:val="00D41DF6"/>
    <w:rsid w:val="00D51244"/>
    <w:rsid w:val="00D70F3A"/>
    <w:rsid w:val="00D93A52"/>
    <w:rsid w:val="00DB6E47"/>
    <w:rsid w:val="00DC244D"/>
    <w:rsid w:val="00DC378C"/>
    <w:rsid w:val="00DC76EB"/>
    <w:rsid w:val="00DE3333"/>
    <w:rsid w:val="00DE7535"/>
    <w:rsid w:val="00E0071A"/>
    <w:rsid w:val="00E01BA6"/>
    <w:rsid w:val="00E029AE"/>
    <w:rsid w:val="00E0306B"/>
    <w:rsid w:val="00E03E67"/>
    <w:rsid w:val="00E15217"/>
    <w:rsid w:val="00E22DB2"/>
    <w:rsid w:val="00E34229"/>
    <w:rsid w:val="00E35AEB"/>
    <w:rsid w:val="00E45D53"/>
    <w:rsid w:val="00E5201B"/>
    <w:rsid w:val="00E72CF0"/>
    <w:rsid w:val="00E82432"/>
    <w:rsid w:val="00E9360F"/>
    <w:rsid w:val="00E93EB5"/>
    <w:rsid w:val="00EC1C24"/>
    <w:rsid w:val="00ED5DF2"/>
    <w:rsid w:val="00EE5C70"/>
    <w:rsid w:val="00EF37CE"/>
    <w:rsid w:val="00EF5B2C"/>
    <w:rsid w:val="00F00EAD"/>
    <w:rsid w:val="00F10145"/>
    <w:rsid w:val="00F10234"/>
    <w:rsid w:val="00F22CA3"/>
    <w:rsid w:val="00F46BA6"/>
    <w:rsid w:val="00F526CE"/>
    <w:rsid w:val="00F936E2"/>
    <w:rsid w:val="00F97A1A"/>
    <w:rsid w:val="00FA24ED"/>
    <w:rsid w:val="00FA6391"/>
    <w:rsid w:val="00FC4932"/>
    <w:rsid w:val="00FD5B6B"/>
    <w:rsid w:val="00FE282E"/>
    <w:rsid w:val="00FF6FE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CEFF99"/>
  <w15:docId w15:val="{2B095A78-6B03-4828-A7C2-26C0E8A7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0E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53F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F5D"/>
    <w:rPr>
      <w:rFonts w:ascii="Tahoma" w:hAnsi="Tahoma" w:cs="Tahoma"/>
      <w:sz w:val="16"/>
      <w:szCs w:val="16"/>
    </w:rPr>
  </w:style>
  <w:style w:type="paragraph" w:styleId="Akapitzlist">
    <w:name w:val="List Paragraph"/>
    <w:aliases w:val="Asia 2  Akapit z listą,tekst normalny,CW_Lista,L1,Numerowanie,2 heading,A_wyliczenie,K-P_odwolanie,Akapit z listą5,maz_wyliczenie,opis dzialania,normalny tekst,Odstavec,List Paragraph,lp1,List Paragraph2,wypunktowanie,Preambuła"/>
    <w:basedOn w:val="Normalny"/>
    <w:link w:val="AkapitzlistZnak"/>
    <w:uiPriority w:val="34"/>
    <w:qFormat/>
    <w:rsid w:val="00547146"/>
    <w:pPr>
      <w:ind w:left="720"/>
      <w:contextualSpacing/>
    </w:pPr>
  </w:style>
  <w:style w:type="paragraph" w:styleId="Tekstpodstawowy">
    <w:name w:val="Body Text"/>
    <w:basedOn w:val="Normalny"/>
    <w:link w:val="TekstpodstawowyZnak"/>
    <w:uiPriority w:val="99"/>
    <w:unhideWhenUsed/>
    <w:rsid w:val="00560F85"/>
    <w:pPr>
      <w:spacing w:after="120" w:line="360" w:lineRule="auto"/>
    </w:pPr>
    <w:rPr>
      <w:rFonts w:ascii="Times New Roman" w:eastAsia="Calibri" w:hAnsi="Times New Roman" w:cs="Times New Roman"/>
      <w:sz w:val="24"/>
    </w:rPr>
  </w:style>
  <w:style w:type="character" w:customStyle="1" w:styleId="TekstpodstawowyZnak">
    <w:name w:val="Tekst podstawowy Znak"/>
    <w:basedOn w:val="Domylnaczcionkaakapitu"/>
    <w:link w:val="Tekstpodstawowy"/>
    <w:uiPriority w:val="99"/>
    <w:rsid w:val="00560F85"/>
    <w:rPr>
      <w:rFonts w:ascii="Times New Roman" w:eastAsia="Calibri" w:hAnsi="Times New Roman" w:cs="Times New Roman"/>
      <w:sz w:val="24"/>
    </w:rPr>
  </w:style>
  <w:style w:type="paragraph" w:customStyle="1" w:styleId="WW-Tretekstu">
    <w:name w:val="WW-Treść tekstu"/>
    <w:basedOn w:val="Normalny"/>
    <w:rsid w:val="007011A9"/>
    <w:pPr>
      <w:suppressAutoHyphens/>
      <w:spacing w:after="0" w:line="360" w:lineRule="auto"/>
    </w:pPr>
    <w:rPr>
      <w:rFonts w:ascii="Times New Roman" w:eastAsia="Arial" w:hAnsi="Times New Roman" w:cs="StarSymbol"/>
      <w:sz w:val="24"/>
      <w:szCs w:val="20"/>
      <w:lang w:eastAsia="pl-PL" w:bidi="pl-PL"/>
    </w:rPr>
  </w:style>
  <w:style w:type="paragraph" w:customStyle="1" w:styleId="Tekstpodstawowywcity22">
    <w:name w:val="Tekst podstawowy wcięty 22"/>
    <w:basedOn w:val="Normalny"/>
    <w:rsid w:val="00597028"/>
    <w:pPr>
      <w:suppressAutoHyphens/>
      <w:spacing w:after="0" w:line="240" w:lineRule="auto"/>
      <w:ind w:left="284"/>
    </w:pPr>
    <w:rPr>
      <w:rFonts w:ascii="Times New Roman" w:eastAsia="Times New Roman" w:hAnsi="Times New Roman" w:cs="Times New Roman"/>
      <w:szCs w:val="24"/>
      <w:lang w:eastAsia="ar-SA"/>
    </w:rPr>
  </w:style>
  <w:style w:type="paragraph" w:styleId="NormalnyWeb">
    <w:name w:val="Normal (Web)"/>
    <w:basedOn w:val="Normalny"/>
    <w:uiPriority w:val="99"/>
    <w:unhideWhenUsed/>
    <w:qFormat/>
    <w:rsid w:val="00AD66D7"/>
    <w:pPr>
      <w:spacing w:before="100" w:beforeAutospacing="1" w:after="119"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semiHidden/>
    <w:unhideWhenUsed/>
    <w:rsid w:val="008E0B01"/>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8E0B01"/>
    <w:rPr>
      <w:rFonts w:ascii="Calibri" w:hAnsi="Calibri"/>
      <w:szCs w:val="21"/>
    </w:rPr>
  </w:style>
  <w:style w:type="character" w:customStyle="1" w:styleId="size">
    <w:name w:val="size"/>
    <w:basedOn w:val="Domylnaczcionkaakapitu"/>
    <w:rsid w:val="00321522"/>
  </w:style>
  <w:style w:type="paragraph" w:customStyle="1" w:styleId="Default">
    <w:name w:val="Default"/>
    <w:rsid w:val="00321522"/>
    <w:pPr>
      <w:autoSpaceDE w:val="0"/>
      <w:autoSpaceDN w:val="0"/>
      <w:adjustRightInd w:val="0"/>
      <w:spacing w:after="0" w:line="240" w:lineRule="auto"/>
    </w:pPr>
    <w:rPr>
      <w:rFonts w:ascii="Verdana" w:hAnsi="Verdana" w:cs="Verdana"/>
      <w:color w:val="000000"/>
      <w:sz w:val="24"/>
      <w:szCs w:val="24"/>
    </w:rPr>
  </w:style>
  <w:style w:type="character" w:customStyle="1" w:styleId="FontStyle21">
    <w:name w:val="Font Style21"/>
    <w:rsid w:val="00321522"/>
    <w:rPr>
      <w:rFonts w:ascii="MS Reference Sans Serif" w:hAnsi="MS Reference Sans Serif" w:cs="MS Reference Sans Serif"/>
      <w:sz w:val="18"/>
      <w:szCs w:val="18"/>
    </w:rPr>
  </w:style>
  <w:style w:type="table" w:styleId="Tabela-Siatka">
    <w:name w:val="Table Grid"/>
    <w:basedOn w:val="Standardowy"/>
    <w:uiPriority w:val="39"/>
    <w:rsid w:val="0032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Asia 2  Akapit z listą Znak,tekst normalny Znak,CW_Lista Znak,L1 Znak,Numerowanie Znak,2 heading Znak,A_wyliczenie Znak,K-P_odwolanie Znak,Akapit z listą5 Znak,maz_wyliczenie Znak,opis dzialania Znak,normalny tekst Znak,Odstavec Znak"/>
    <w:link w:val="Akapitzlist"/>
    <w:uiPriority w:val="34"/>
    <w:locked/>
    <w:rsid w:val="00A71859"/>
  </w:style>
  <w:style w:type="character" w:styleId="Pogrubienie">
    <w:name w:val="Strong"/>
    <w:basedOn w:val="Domylnaczcionkaakapitu"/>
    <w:uiPriority w:val="22"/>
    <w:qFormat/>
    <w:rsid w:val="00A71859"/>
    <w:rPr>
      <w:b/>
      <w:bCs/>
    </w:rPr>
  </w:style>
  <w:style w:type="character" w:styleId="Hipercze">
    <w:name w:val="Hyperlink"/>
    <w:basedOn w:val="Domylnaczcionkaakapitu"/>
    <w:uiPriority w:val="99"/>
    <w:unhideWhenUsed/>
    <w:rsid w:val="0038292D"/>
    <w:rPr>
      <w:color w:val="0000FF" w:themeColor="hyperlink"/>
      <w:u w:val="single"/>
    </w:rPr>
  </w:style>
  <w:style w:type="paragraph" w:styleId="Bezodstpw">
    <w:name w:val="No Spacing"/>
    <w:uiPriority w:val="1"/>
    <w:qFormat/>
    <w:rsid w:val="00047724"/>
    <w:pPr>
      <w:spacing w:after="0" w:line="240" w:lineRule="auto"/>
    </w:pPr>
    <w:rPr>
      <w:kern w:val="2"/>
    </w:rPr>
  </w:style>
  <w:style w:type="character" w:customStyle="1" w:styleId="ListParagraphChar">
    <w:name w:val="List Paragraph Char"/>
    <w:aliases w:val="CW_Lista Char,lp1 Char,List Paragraph2 Char,wypunktowanie Char,Preambuła Char,Bullet Number Char,Body MS Bullet Char,List Paragraph1 Char,ISCG Numerowanie Char,L1 Char,Numerowanie Char"/>
    <w:uiPriority w:val="99"/>
    <w:locked/>
    <w:rsid w:val="00E029AE"/>
    <w:rPr>
      <w:rFonts w:eastAsia="Times New Roman"/>
      <w:sz w:val="24"/>
      <w:lang w:val="pl-PL" w:eastAsia="pl-PL"/>
    </w:rPr>
  </w:style>
  <w:style w:type="paragraph" w:customStyle="1" w:styleId="TableParagraph">
    <w:name w:val="Table Paragraph"/>
    <w:basedOn w:val="Normalny"/>
    <w:rsid w:val="00B65777"/>
    <w:pPr>
      <w:widowControl w:val="0"/>
      <w:autoSpaceDE w:val="0"/>
      <w:autoSpaceDN w:val="0"/>
      <w:spacing w:after="0" w:line="240" w:lineRule="auto"/>
    </w:pPr>
    <w:rPr>
      <w:rFonts w:ascii="Times New Roman" w:eastAsia="Calibri" w:hAnsi="Times New Roman" w:cs="Times New Roman"/>
      <w:lang w:eastAsia="pl-PL"/>
    </w:rPr>
  </w:style>
  <w:style w:type="paragraph" w:customStyle="1" w:styleId="Tekstpodstawowy21">
    <w:name w:val="Tekst podstawowy 21"/>
    <w:basedOn w:val="Normalny"/>
    <w:rsid w:val="00B15EEB"/>
    <w:pPr>
      <w:suppressAutoHyphens/>
      <w:spacing w:after="0" w:line="240" w:lineRule="auto"/>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39597">
      <w:bodyDiv w:val="1"/>
      <w:marLeft w:val="0"/>
      <w:marRight w:val="0"/>
      <w:marTop w:val="0"/>
      <w:marBottom w:val="0"/>
      <w:divBdr>
        <w:top w:val="none" w:sz="0" w:space="0" w:color="auto"/>
        <w:left w:val="none" w:sz="0" w:space="0" w:color="auto"/>
        <w:bottom w:val="none" w:sz="0" w:space="0" w:color="auto"/>
        <w:right w:val="none" w:sz="0" w:space="0" w:color="auto"/>
      </w:divBdr>
    </w:div>
    <w:div w:id="190999099">
      <w:bodyDiv w:val="1"/>
      <w:marLeft w:val="0"/>
      <w:marRight w:val="0"/>
      <w:marTop w:val="0"/>
      <w:marBottom w:val="0"/>
      <w:divBdr>
        <w:top w:val="none" w:sz="0" w:space="0" w:color="auto"/>
        <w:left w:val="none" w:sz="0" w:space="0" w:color="auto"/>
        <w:bottom w:val="none" w:sz="0" w:space="0" w:color="auto"/>
        <w:right w:val="none" w:sz="0" w:space="0" w:color="auto"/>
      </w:divBdr>
    </w:div>
    <w:div w:id="248081324">
      <w:bodyDiv w:val="1"/>
      <w:marLeft w:val="0"/>
      <w:marRight w:val="0"/>
      <w:marTop w:val="0"/>
      <w:marBottom w:val="0"/>
      <w:divBdr>
        <w:top w:val="none" w:sz="0" w:space="0" w:color="auto"/>
        <w:left w:val="none" w:sz="0" w:space="0" w:color="auto"/>
        <w:bottom w:val="none" w:sz="0" w:space="0" w:color="auto"/>
        <w:right w:val="none" w:sz="0" w:space="0" w:color="auto"/>
      </w:divBdr>
    </w:div>
    <w:div w:id="367950832">
      <w:bodyDiv w:val="1"/>
      <w:marLeft w:val="0"/>
      <w:marRight w:val="0"/>
      <w:marTop w:val="0"/>
      <w:marBottom w:val="0"/>
      <w:divBdr>
        <w:top w:val="none" w:sz="0" w:space="0" w:color="auto"/>
        <w:left w:val="none" w:sz="0" w:space="0" w:color="auto"/>
        <w:bottom w:val="none" w:sz="0" w:space="0" w:color="auto"/>
        <w:right w:val="none" w:sz="0" w:space="0" w:color="auto"/>
      </w:divBdr>
    </w:div>
    <w:div w:id="393309366">
      <w:bodyDiv w:val="1"/>
      <w:marLeft w:val="0"/>
      <w:marRight w:val="0"/>
      <w:marTop w:val="0"/>
      <w:marBottom w:val="0"/>
      <w:divBdr>
        <w:top w:val="none" w:sz="0" w:space="0" w:color="auto"/>
        <w:left w:val="none" w:sz="0" w:space="0" w:color="auto"/>
        <w:bottom w:val="none" w:sz="0" w:space="0" w:color="auto"/>
        <w:right w:val="none" w:sz="0" w:space="0" w:color="auto"/>
      </w:divBdr>
    </w:div>
    <w:div w:id="433327111">
      <w:bodyDiv w:val="1"/>
      <w:marLeft w:val="0"/>
      <w:marRight w:val="0"/>
      <w:marTop w:val="0"/>
      <w:marBottom w:val="0"/>
      <w:divBdr>
        <w:top w:val="none" w:sz="0" w:space="0" w:color="auto"/>
        <w:left w:val="none" w:sz="0" w:space="0" w:color="auto"/>
        <w:bottom w:val="none" w:sz="0" w:space="0" w:color="auto"/>
        <w:right w:val="none" w:sz="0" w:space="0" w:color="auto"/>
      </w:divBdr>
    </w:div>
    <w:div w:id="509295642">
      <w:bodyDiv w:val="1"/>
      <w:marLeft w:val="0"/>
      <w:marRight w:val="0"/>
      <w:marTop w:val="0"/>
      <w:marBottom w:val="0"/>
      <w:divBdr>
        <w:top w:val="none" w:sz="0" w:space="0" w:color="auto"/>
        <w:left w:val="none" w:sz="0" w:space="0" w:color="auto"/>
        <w:bottom w:val="none" w:sz="0" w:space="0" w:color="auto"/>
        <w:right w:val="none" w:sz="0" w:space="0" w:color="auto"/>
      </w:divBdr>
    </w:div>
    <w:div w:id="560364652">
      <w:bodyDiv w:val="1"/>
      <w:marLeft w:val="0"/>
      <w:marRight w:val="0"/>
      <w:marTop w:val="0"/>
      <w:marBottom w:val="0"/>
      <w:divBdr>
        <w:top w:val="none" w:sz="0" w:space="0" w:color="auto"/>
        <w:left w:val="none" w:sz="0" w:space="0" w:color="auto"/>
        <w:bottom w:val="none" w:sz="0" w:space="0" w:color="auto"/>
        <w:right w:val="none" w:sz="0" w:space="0" w:color="auto"/>
      </w:divBdr>
    </w:div>
    <w:div w:id="738092921">
      <w:bodyDiv w:val="1"/>
      <w:marLeft w:val="0"/>
      <w:marRight w:val="0"/>
      <w:marTop w:val="0"/>
      <w:marBottom w:val="0"/>
      <w:divBdr>
        <w:top w:val="none" w:sz="0" w:space="0" w:color="auto"/>
        <w:left w:val="none" w:sz="0" w:space="0" w:color="auto"/>
        <w:bottom w:val="none" w:sz="0" w:space="0" w:color="auto"/>
        <w:right w:val="none" w:sz="0" w:space="0" w:color="auto"/>
      </w:divBdr>
    </w:div>
    <w:div w:id="894700811">
      <w:bodyDiv w:val="1"/>
      <w:marLeft w:val="0"/>
      <w:marRight w:val="0"/>
      <w:marTop w:val="0"/>
      <w:marBottom w:val="0"/>
      <w:divBdr>
        <w:top w:val="none" w:sz="0" w:space="0" w:color="auto"/>
        <w:left w:val="none" w:sz="0" w:space="0" w:color="auto"/>
        <w:bottom w:val="none" w:sz="0" w:space="0" w:color="auto"/>
        <w:right w:val="none" w:sz="0" w:space="0" w:color="auto"/>
      </w:divBdr>
    </w:div>
    <w:div w:id="1085767124">
      <w:bodyDiv w:val="1"/>
      <w:marLeft w:val="0"/>
      <w:marRight w:val="0"/>
      <w:marTop w:val="0"/>
      <w:marBottom w:val="0"/>
      <w:divBdr>
        <w:top w:val="none" w:sz="0" w:space="0" w:color="auto"/>
        <w:left w:val="none" w:sz="0" w:space="0" w:color="auto"/>
        <w:bottom w:val="none" w:sz="0" w:space="0" w:color="auto"/>
        <w:right w:val="none" w:sz="0" w:space="0" w:color="auto"/>
      </w:divBdr>
    </w:div>
    <w:div w:id="1104426700">
      <w:bodyDiv w:val="1"/>
      <w:marLeft w:val="0"/>
      <w:marRight w:val="0"/>
      <w:marTop w:val="0"/>
      <w:marBottom w:val="0"/>
      <w:divBdr>
        <w:top w:val="none" w:sz="0" w:space="0" w:color="auto"/>
        <w:left w:val="none" w:sz="0" w:space="0" w:color="auto"/>
        <w:bottom w:val="none" w:sz="0" w:space="0" w:color="auto"/>
        <w:right w:val="none" w:sz="0" w:space="0" w:color="auto"/>
      </w:divBdr>
    </w:div>
    <w:div w:id="1143893322">
      <w:bodyDiv w:val="1"/>
      <w:marLeft w:val="0"/>
      <w:marRight w:val="0"/>
      <w:marTop w:val="0"/>
      <w:marBottom w:val="0"/>
      <w:divBdr>
        <w:top w:val="none" w:sz="0" w:space="0" w:color="auto"/>
        <w:left w:val="none" w:sz="0" w:space="0" w:color="auto"/>
        <w:bottom w:val="none" w:sz="0" w:space="0" w:color="auto"/>
        <w:right w:val="none" w:sz="0" w:space="0" w:color="auto"/>
      </w:divBdr>
    </w:div>
    <w:div w:id="1516186211">
      <w:bodyDiv w:val="1"/>
      <w:marLeft w:val="0"/>
      <w:marRight w:val="0"/>
      <w:marTop w:val="0"/>
      <w:marBottom w:val="0"/>
      <w:divBdr>
        <w:top w:val="none" w:sz="0" w:space="0" w:color="auto"/>
        <w:left w:val="none" w:sz="0" w:space="0" w:color="auto"/>
        <w:bottom w:val="none" w:sz="0" w:space="0" w:color="auto"/>
        <w:right w:val="none" w:sz="0" w:space="0" w:color="auto"/>
      </w:divBdr>
    </w:div>
    <w:div w:id="1541088893">
      <w:bodyDiv w:val="1"/>
      <w:marLeft w:val="0"/>
      <w:marRight w:val="0"/>
      <w:marTop w:val="0"/>
      <w:marBottom w:val="0"/>
      <w:divBdr>
        <w:top w:val="none" w:sz="0" w:space="0" w:color="auto"/>
        <w:left w:val="none" w:sz="0" w:space="0" w:color="auto"/>
        <w:bottom w:val="none" w:sz="0" w:space="0" w:color="auto"/>
        <w:right w:val="none" w:sz="0" w:space="0" w:color="auto"/>
      </w:divBdr>
    </w:div>
    <w:div w:id="1551185368">
      <w:bodyDiv w:val="1"/>
      <w:marLeft w:val="0"/>
      <w:marRight w:val="0"/>
      <w:marTop w:val="0"/>
      <w:marBottom w:val="0"/>
      <w:divBdr>
        <w:top w:val="none" w:sz="0" w:space="0" w:color="auto"/>
        <w:left w:val="none" w:sz="0" w:space="0" w:color="auto"/>
        <w:bottom w:val="none" w:sz="0" w:space="0" w:color="auto"/>
        <w:right w:val="none" w:sz="0" w:space="0" w:color="auto"/>
      </w:divBdr>
    </w:div>
    <w:div w:id="1761877246">
      <w:bodyDiv w:val="1"/>
      <w:marLeft w:val="0"/>
      <w:marRight w:val="0"/>
      <w:marTop w:val="0"/>
      <w:marBottom w:val="0"/>
      <w:divBdr>
        <w:top w:val="none" w:sz="0" w:space="0" w:color="auto"/>
        <w:left w:val="none" w:sz="0" w:space="0" w:color="auto"/>
        <w:bottom w:val="none" w:sz="0" w:space="0" w:color="auto"/>
        <w:right w:val="none" w:sz="0" w:space="0" w:color="auto"/>
      </w:divBdr>
    </w:div>
    <w:div w:id="1824155604">
      <w:bodyDiv w:val="1"/>
      <w:marLeft w:val="0"/>
      <w:marRight w:val="0"/>
      <w:marTop w:val="0"/>
      <w:marBottom w:val="0"/>
      <w:divBdr>
        <w:top w:val="none" w:sz="0" w:space="0" w:color="auto"/>
        <w:left w:val="none" w:sz="0" w:space="0" w:color="auto"/>
        <w:bottom w:val="none" w:sz="0" w:space="0" w:color="auto"/>
        <w:right w:val="none" w:sz="0" w:space="0" w:color="auto"/>
      </w:divBdr>
    </w:div>
    <w:div w:id="1890265570">
      <w:bodyDiv w:val="1"/>
      <w:marLeft w:val="0"/>
      <w:marRight w:val="0"/>
      <w:marTop w:val="0"/>
      <w:marBottom w:val="0"/>
      <w:divBdr>
        <w:top w:val="none" w:sz="0" w:space="0" w:color="auto"/>
        <w:left w:val="none" w:sz="0" w:space="0" w:color="auto"/>
        <w:bottom w:val="none" w:sz="0" w:space="0" w:color="auto"/>
        <w:right w:val="none" w:sz="0" w:space="0" w:color="auto"/>
      </w:divBdr>
    </w:div>
    <w:div w:id="199185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4</Pages>
  <Words>1018</Words>
  <Characters>6112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Drukarnia</dc:creator>
  <cp:lastModifiedBy>M.Pasieka</cp:lastModifiedBy>
  <cp:revision>129</cp:revision>
  <cp:lastPrinted>2026-07-20T10:00:00Z</cp:lastPrinted>
  <dcterms:created xsi:type="dcterms:W3CDTF">2021-10-14T11:23:00Z</dcterms:created>
  <dcterms:modified xsi:type="dcterms:W3CDTF">2026-08-24T11:56:00Z</dcterms:modified>
</cp:coreProperties>
</file>