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42067" w14:textId="77777777" w:rsidR="00100EE8" w:rsidRPr="00100EE8" w:rsidRDefault="00100EE8" w:rsidP="00100EE8">
      <w:pPr>
        <w:spacing w:after="0" w:line="240" w:lineRule="auto"/>
        <w:jc w:val="right"/>
        <w:rPr>
          <w:rFonts w:ascii="Arial Narrow" w:eastAsia="Times New Roman" w:hAnsi="Arial Narrow" w:cs="Calibri"/>
          <w:b/>
          <w:sz w:val="20"/>
          <w:szCs w:val="20"/>
          <w:lang w:eastAsia="pl-PL"/>
        </w:rPr>
      </w:pPr>
      <w:r w:rsidRPr="00100EE8">
        <w:rPr>
          <w:rFonts w:ascii="Arial Narrow" w:eastAsia="Times New Roman" w:hAnsi="Arial Narrow" w:cs="Calibri"/>
          <w:b/>
          <w:sz w:val="20"/>
          <w:szCs w:val="20"/>
          <w:lang w:eastAsia="pl-PL"/>
        </w:rPr>
        <w:t xml:space="preserve">Załącznik nr 4 do SWZ </w:t>
      </w:r>
    </w:p>
    <w:p w14:paraId="73CBD852" w14:textId="77777777" w:rsidR="00100EE8" w:rsidRPr="00100EE8" w:rsidRDefault="00100EE8" w:rsidP="00100EE8">
      <w:pPr>
        <w:spacing w:after="0" w:line="240" w:lineRule="auto"/>
        <w:jc w:val="center"/>
        <w:rPr>
          <w:rFonts w:ascii="Arial Narrow" w:eastAsia="Times New Roman" w:hAnsi="Arial Narrow" w:cs="Calibri"/>
          <w:b/>
          <w:sz w:val="20"/>
          <w:szCs w:val="20"/>
          <w:lang w:eastAsia="pl-PL"/>
        </w:rPr>
      </w:pPr>
      <w:r w:rsidRPr="00100EE8">
        <w:rPr>
          <w:rFonts w:ascii="Arial Narrow" w:eastAsia="Times New Roman" w:hAnsi="Arial Narrow" w:cs="Calibri"/>
          <w:b/>
          <w:sz w:val="20"/>
          <w:szCs w:val="20"/>
          <w:lang w:eastAsia="pl-PL"/>
        </w:rPr>
        <w:t>WYMAGANIA TECHNICZNE</w:t>
      </w:r>
    </w:p>
    <w:p w14:paraId="6E36B7E0" w14:textId="77777777" w:rsidR="00100EE8" w:rsidRPr="00100EE8" w:rsidRDefault="00100EE8" w:rsidP="00100EE8">
      <w:pPr>
        <w:spacing w:after="0" w:line="240" w:lineRule="auto"/>
        <w:jc w:val="center"/>
        <w:rPr>
          <w:rFonts w:ascii="Arial Narrow" w:eastAsia="Times New Roman" w:hAnsi="Arial Narrow" w:cs="Calibri"/>
          <w:b/>
          <w:sz w:val="20"/>
          <w:szCs w:val="20"/>
          <w:lang w:eastAsia="pl-PL"/>
        </w:rPr>
      </w:pPr>
      <w:r w:rsidRPr="00100EE8">
        <w:rPr>
          <w:rFonts w:ascii="Arial Narrow" w:eastAsia="Times New Roman" w:hAnsi="Arial Narrow" w:cs="Calibri"/>
          <w:b/>
          <w:sz w:val="20"/>
          <w:szCs w:val="20"/>
          <w:lang w:eastAsia="pl-PL"/>
        </w:rPr>
        <w:t xml:space="preserve"> DLA</w:t>
      </w:r>
      <w:r w:rsidRPr="00100EE8">
        <w:rPr>
          <w:rFonts w:ascii="Arial Narrow" w:eastAsia="Times New Roman" w:hAnsi="Arial Narrow" w:cs="Calibri"/>
          <w:sz w:val="20"/>
          <w:szCs w:val="20"/>
          <w:lang w:eastAsia="pl-PL"/>
        </w:rPr>
        <w:t xml:space="preserve"> </w:t>
      </w:r>
      <w:r w:rsidRPr="00100EE8">
        <w:rPr>
          <w:rFonts w:ascii="Arial Narrow" w:eastAsia="Times New Roman" w:hAnsi="Arial Narrow" w:cs="Calibri"/>
          <w:b/>
          <w:sz w:val="20"/>
          <w:szCs w:val="20"/>
          <w:lang w:eastAsia="pl-PL"/>
        </w:rPr>
        <w:t xml:space="preserve">DOSTAWY FABRYCZNIE NOWEGO LEKKIEGO SAMOCHODU RATOWNICZO – GAŚNICZEGO NA PODWOZIU Z NAPĘDEM TYLNYM I KOŁAMI BLIŹNIACZYMI  </w:t>
      </w:r>
    </w:p>
    <w:p w14:paraId="4438F068" w14:textId="77777777" w:rsidR="00100EE8" w:rsidRPr="00100EE8" w:rsidRDefault="00100EE8" w:rsidP="00100EE8">
      <w:pPr>
        <w:spacing w:after="0" w:line="240" w:lineRule="auto"/>
        <w:jc w:val="center"/>
        <w:rPr>
          <w:rFonts w:ascii="Arial Narrow" w:eastAsia="Times New Roman" w:hAnsi="Arial Narrow" w:cs="Calibri"/>
          <w:b/>
          <w:sz w:val="20"/>
          <w:szCs w:val="20"/>
          <w:lang w:eastAsia="pl-PL"/>
        </w:rPr>
      </w:pPr>
      <w:r w:rsidRPr="00100EE8">
        <w:rPr>
          <w:rFonts w:ascii="Arial Narrow" w:eastAsia="Times New Roman" w:hAnsi="Arial Narrow" w:cs="Calibri"/>
          <w:b/>
          <w:sz w:val="20"/>
          <w:szCs w:val="20"/>
          <w:lang w:eastAsia="pl-PL"/>
        </w:rPr>
        <w:t>(DMC 3500KG) ORAZ Z AGREGATEM WYSOKOCIŚNIENIOWYM I ZBIORNIKIEM WODY</w:t>
      </w:r>
    </w:p>
    <w:p w14:paraId="117B0A15" w14:textId="53EC0A0F" w:rsidR="00FF1815" w:rsidRPr="009E5D4B" w:rsidRDefault="00FF1815" w:rsidP="00100EE8">
      <w:pPr>
        <w:tabs>
          <w:tab w:val="right" w:pos="284"/>
          <w:tab w:val="left" w:pos="408"/>
        </w:tabs>
        <w:spacing w:line="300" w:lineRule="auto"/>
        <w:jc w:val="center"/>
        <w:rPr>
          <w:rFonts w:asciiTheme="minorHAnsi" w:hAnsiTheme="minorHAnsi" w:cstheme="minorHAnsi"/>
          <w:b/>
          <w:bCs/>
          <w:kern w:val="20"/>
          <w:sz w:val="20"/>
          <w:szCs w:val="20"/>
        </w:rPr>
      </w:pPr>
    </w:p>
    <w:tbl>
      <w:tblPr>
        <w:tblW w:w="14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8844"/>
        <w:gridCol w:w="5000"/>
      </w:tblGrid>
      <w:tr w:rsidR="001C3492" w:rsidRPr="00100EE8" w14:paraId="46415F6F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808080" w:themeFill="background1" w:themeFillShade="80"/>
            <w:vAlign w:val="center"/>
          </w:tcPr>
          <w:p w14:paraId="7A15F3F0" w14:textId="77777777" w:rsidR="001C3492" w:rsidRPr="009E5D4B" w:rsidRDefault="001C3492" w:rsidP="008A1949">
            <w:pPr>
              <w:pStyle w:val="TableParagraph"/>
              <w:spacing w:line="300" w:lineRule="auto"/>
              <w:ind w:left="0" w:right="174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Lp.</w:t>
            </w:r>
          </w:p>
        </w:tc>
        <w:tc>
          <w:tcPr>
            <w:tcW w:w="8844" w:type="dxa"/>
            <w:shd w:val="clear" w:color="auto" w:fill="808080" w:themeFill="background1" w:themeFillShade="80"/>
            <w:vAlign w:val="center"/>
          </w:tcPr>
          <w:p w14:paraId="373C4668" w14:textId="77777777" w:rsidR="001C3492" w:rsidRPr="009E5D4B" w:rsidRDefault="001C3492" w:rsidP="008A1949">
            <w:pPr>
              <w:pStyle w:val="TableParagraph"/>
              <w:spacing w:line="300" w:lineRule="auto"/>
              <w:ind w:left="2302" w:right="2295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Wymagane minimalne parametry techniczno-użytkowe</w:t>
            </w:r>
          </w:p>
        </w:tc>
        <w:tc>
          <w:tcPr>
            <w:tcW w:w="5000" w:type="dxa"/>
            <w:shd w:val="clear" w:color="auto" w:fill="808080" w:themeFill="background1" w:themeFillShade="80"/>
            <w:vAlign w:val="center"/>
          </w:tcPr>
          <w:p w14:paraId="1E65E650" w14:textId="455CA0CE" w:rsidR="001C3492" w:rsidRPr="00100EE8" w:rsidRDefault="00100EE8" w:rsidP="008A1949">
            <w:pPr>
              <w:pStyle w:val="TableParagraph"/>
              <w:spacing w:line="300" w:lineRule="auto"/>
              <w:ind w:left="300" w:right="288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100EE8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Podać zastosowane rozwiązania lub/i parametry techniczne lub/i potwierdzić spełnienie warunków</w:t>
            </w:r>
          </w:p>
        </w:tc>
      </w:tr>
      <w:tr w:rsidR="001C3492" w:rsidRPr="009E5D4B" w14:paraId="1FD3365A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808080" w:themeFill="background1" w:themeFillShade="80"/>
          </w:tcPr>
          <w:p w14:paraId="54F6ED08" w14:textId="77777777" w:rsidR="001C3492" w:rsidRPr="009E5D4B" w:rsidRDefault="001C3492" w:rsidP="008A1949">
            <w:pPr>
              <w:pStyle w:val="TableParagraph"/>
              <w:spacing w:line="300" w:lineRule="auto"/>
              <w:ind w:left="184" w:right="174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1</w:t>
            </w:r>
          </w:p>
        </w:tc>
        <w:tc>
          <w:tcPr>
            <w:tcW w:w="8844" w:type="dxa"/>
            <w:shd w:val="clear" w:color="auto" w:fill="808080" w:themeFill="background1" w:themeFillShade="80"/>
          </w:tcPr>
          <w:p w14:paraId="1FF01F3B" w14:textId="77777777" w:rsidR="001C3492" w:rsidRPr="009E5D4B" w:rsidRDefault="001C3492" w:rsidP="008A1949">
            <w:pPr>
              <w:pStyle w:val="TableParagraph"/>
              <w:spacing w:line="300" w:lineRule="auto"/>
              <w:ind w:right="2293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2</w:t>
            </w:r>
          </w:p>
        </w:tc>
        <w:tc>
          <w:tcPr>
            <w:tcW w:w="5000" w:type="dxa"/>
            <w:shd w:val="clear" w:color="auto" w:fill="808080" w:themeFill="background1" w:themeFillShade="80"/>
          </w:tcPr>
          <w:p w14:paraId="59EACD4F" w14:textId="77777777" w:rsidR="001C3492" w:rsidRPr="009E5D4B" w:rsidRDefault="001C3492" w:rsidP="008A1949">
            <w:pPr>
              <w:pStyle w:val="TableParagraph"/>
              <w:spacing w:line="300" w:lineRule="auto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3</w:t>
            </w:r>
          </w:p>
        </w:tc>
      </w:tr>
      <w:tr w:rsidR="001C3492" w:rsidRPr="009E5D4B" w14:paraId="56786DF8" w14:textId="77777777" w:rsidTr="008A1949">
        <w:trPr>
          <w:trHeight w:val="20"/>
          <w:jc w:val="center"/>
        </w:trPr>
        <w:tc>
          <w:tcPr>
            <w:tcW w:w="988" w:type="dxa"/>
            <w:shd w:val="clear" w:color="auto" w:fill="D9D9D9"/>
          </w:tcPr>
          <w:p w14:paraId="04D8EEB2" w14:textId="77777777" w:rsidR="001C3492" w:rsidRPr="009E5D4B" w:rsidRDefault="001C3492" w:rsidP="008A1949">
            <w:pPr>
              <w:pStyle w:val="TableParagraph"/>
              <w:ind w:left="184" w:right="174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1.</w:t>
            </w:r>
          </w:p>
        </w:tc>
        <w:tc>
          <w:tcPr>
            <w:tcW w:w="13844" w:type="dxa"/>
            <w:gridSpan w:val="2"/>
            <w:shd w:val="clear" w:color="auto" w:fill="D9D9D9"/>
          </w:tcPr>
          <w:p w14:paraId="1149C788" w14:textId="77777777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WYMAGANIA OGÓLNE:</w:t>
            </w:r>
          </w:p>
        </w:tc>
      </w:tr>
      <w:tr w:rsidR="001C3492" w:rsidRPr="009E5D4B" w14:paraId="1CC09123" w14:textId="77777777" w:rsidTr="008A1949">
        <w:trPr>
          <w:trHeight w:val="20"/>
          <w:jc w:val="center"/>
        </w:trPr>
        <w:tc>
          <w:tcPr>
            <w:tcW w:w="988" w:type="dxa"/>
            <w:vMerge w:val="restart"/>
          </w:tcPr>
          <w:p w14:paraId="651F9A75" w14:textId="77777777" w:rsidR="001C3492" w:rsidRPr="009E5D4B" w:rsidRDefault="001C3492" w:rsidP="001C3492">
            <w:pPr>
              <w:pStyle w:val="TableParagraph"/>
              <w:numPr>
                <w:ilvl w:val="0"/>
                <w:numId w:val="17"/>
              </w:numPr>
              <w:ind w:right="174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13844" w:type="dxa"/>
            <w:gridSpan w:val="2"/>
          </w:tcPr>
          <w:p w14:paraId="087572C4" w14:textId="77777777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C0533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Pojazd musi spełniać wymagania polskich przepisów o ruchu drogowym, z uwzględnieniem wymagań dotyczących pojazdów uprzywilejowanych, zgodnie z ustawą z dnia 20 czerwca 1997 r. „Prawo o ruchu drogowym” wraz z jej wszystkimi nowelizacjami oraz przepisami wykonawczymi do ustawy</w:t>
            </w: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: </w:t>
            </w:r>
          </w:p>
        </w:tc>
      </w:tr>
      <w:tr w:rsidR="001C3492" w:rsidRPr="009E5D4B" w14:paraId="59E9C67D" w14:textId="77777777" w:rsidTr="00100EE8">
        <w:trPr>
          <w:trHeight w:val="20"/>
          <w:jc w:val="center"/>
        </w:trPr>
        <w:tc>
          <w:tcPr>
            <w:tcW w:w="988" w:type="dxa"/>
            <w:vMerge/>
          </w:tcPr>
          <w:p w14:paraId="228CAD94" w14:textId="77777777" w:rsidR="001C3492" w:rsidRPr="009E5D4B" w:rsidRDefault="001C3492" w:rsidP="001C3492">
            <w:pPr>
              <w:pStyle w:val="TableParagraph"/>
              <w:numPr>
                <w:ilvl w:val="0"/>
                <w:numId w:val="17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09EBD3A5" w14:textId="77777777" w:rsidR="001C3492" w:rsidRPr="00C05330" w:rsidRDefault="001C3492" w:rsidP="001C3492">
            <w:pPr>
              <w:pStyle w:val="Akapitzlist"/>
              <w:numPr>
                <w:ilvl w:val="0"/>
                <w:numId w:val="16"/>
              </w:numPr>
              <w:spacing w:after="0"/>
              <w:ind w:left="567" w:hanging="425"/>
              <w:contextualSpacing w:val="0"/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</w:pPr>
            <w:r w:rsidRPr="00C05330"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  <w:t xml:space="preserve">Rozporządzeniu Ministra Infrastruktury z dnia 31 grudnia 2002 r. w sprawie warunków technicznych pojazdów oraz zakresu ich niezbędnego wyposażenia (t. j. Dz. U. </w:t>
            </w:r>
            <w:proofErr w:type="gramStart"/>
            <w:r w:rsidRPr="00C05330"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  <w:t>z</w:t>
            </w:r>
            <w:proofErr w:type="gramEnd"/>
            <w:r w:rsidRPr="00C05330"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  <w:t xml:space="preserve"> 2024 r., poz. 502, z późniejszymi zmianami).</w:t>
            </w:r>
          </w:p>
        </w:tc>
        <w:tc>
          <w:tcPr>
            <w:tcW w:w="5000" w:type="dxa"/>
          </w:tcPr>
          <w:p w14:paraId="3723225B" w14:textId="0356416C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</w:p>
        </w:tc>
      </w:tr>
      <w:tr w:rsidR="001C3492" w:rsidRPr="009E5D4B" w14:paraId="51E0CC67" w14:textId="77777777" w:rsidTr="00100EE8">
        <w:trPr>
          <w:trHeight w:val="20"/>
          <w:jc w:val="center"/>
        </w:trPr>
        <w:tc>
          <w:tcPr>
            <w:tcW w:w="988" w:type="dxa"/>
            <w:vMerge/>
          </w:tcPr>
          <w:p w14:paraId="7870838C" w14:textId="77777777" w:rsidR="001C3492" w:rsidRPr="009E5D4B" w:rsidRDefault="001C3492" w:rsidP="001C3492">
            <w:pPr>
              <w:pStyle w:val="TableParagraph"/>
              <w:numPr>
                <w:ilvl w:val="0"/>
                <w:numId w:val="17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0F737F68" w14:textId="77777777" w:rsidR="001C3492" w:rsidRPr="009E5D4B" w:rsidRDefault="001C3492" w:rsidP="001C3492">
            <w:pPr>
              <w:pStyle w:val="TableParagraph"/>
              <w:numPr>
                <w:ilvl w:val="0"/>
                <w:numId w:val="16"/>
              </w:numPr>
              <w:ind w:left="569" w:right="135" w:hanging="426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C0533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Rozporządzeniu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 (Dz. U. </w:t>
            </w:r>
            <w:proofErr w:type="gramStart"/>
            <w:r w:rsidRPr="00C0533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z</w:t>
            </w:r>
            <w:proofErr w:type="gramEnd"/>
            <w:r w:rsidRPr="00C0533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2019 r., poz. 594).</w:t>
            </w:r>
          </w:p>
        </w:tc>
        <w:tc>
          <w:tcPr>
            <w:tcW w:w="5000" w:type="dxa"/>
          </w:tcPr>
          <w:p w14:paraId="5CEB81D6" w14:textId="1F188DB9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</w:p>
        </w:tc>
      </w:tr>
      <w:tr w:rsidR="001C3492" w:rsidRPr="009E5D4B" w14:paraId="10B6EB2A" w14:textId="77777777" w:rsidTr="00100EE8">
        <w:trPr>
          <w:trHeight w:val="20"/>
          <w:jc w:val="center"/>
        </w:trPr>
        <w:tc>
          <w:tcPr>
            <w:tcW w:w="988" w:type="dxa"/>
          </w:tcPr>
          <w:p w14:paraId="380E6735" w14:textId="77777777" w:rsidR="001C3492" w:rsidRPr="009E5D4B" w:rsidRDefault="001C3492" w:rsidP="001C3492">
            <w:pPr>
              <w:pStyle w:val="TableParagraph"/>
              <w:numPr>
                <w:ilvl w:val="0"/>
                <w:numId w:val="17"/>
              </w:numPr>
              <w:ind w:right="174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1B9A234A" w14:textId="77777777" w:rsidR="001C3492" w:rsidRPr="009E5D4B" w:rsidRDefault="001C3492" w:rsidP="008A1949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Pojazd musi posiadać świadectwo dopuszczenia na pojazd ratownic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zo - gaśniczy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, świadectwo do użytkowania w ochronie przeciwpożarowej na terenie Polski wydane na postawie rozporządzenia Ministra Spraw Wewnętrznych i Administracji z dnia 20 czerwca 2007 r. w sprawie wykazu wyrobów służących zapewnieniu zasad bezpieczeństwa publicznego lub ochrony zdrowia i życia oraz mienia, a także zasad wydawania dopuszczenia tych wyrobów do użytkowania. </w:t>
            </w:r>
          </w:p>
        </w:tc>
        <w:tc>
          <w:tcPr>
            <w:tcW w:w="5000" w:type="dxa"/>
          </w:tcPr>
          <w:p w14:paraId="034888DB" w14:textId="5E7FDC72" w:rsidR="002B3CEE" w:rsidRPr="009E5D4B" w:rsidRDefault="002B3CEE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i/>
                <w:iCs/>
                <w:color w:val="000000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kern w:val="20"/>
                <w:sz w:val="20"/>
                <w:szCs w:val="20"/>
              </w:rPr>
              <w:t>Kopia dołączona do oferty</w:t>
            </w:r>
          </w:p>
        </w:tc>
      </w:tr>
      <w:tr w:rsidR="001C3492" w:rsidRPr="009E5D4B" w14:paraId="75666640" w14:textId="77777777" w:rsidTr="00100EE8">
        <w:trPr>
          <w:trHeight w:val="20"/>
          <w:jc w:val="center"/>
        </w:trPr>
        <w:tc>
          <w:tcPr>
            <w:tcW w:w="988" w:type="dxa"/>
          </w:tcPr>
          <w:p w14:paraId="5468672D" w14:textId="77777777" w:rsidR="001C3492" w:rsidRPr="009E5D4B" w:rsidRDefault="001C3492" w:rsidP="001C3492">
            <w:pPr>
              <w:pStyle w:val="TableParagraph"/>
              <w:numPr>
                <w:ilvl w:val="0"/>
                <w:numId w:val="17"/>
              </w:numPr>
              <w:ind w:right="174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444B0DAD" w14:textId="77777777" w:rsidR="001C3492" w:rsidRPr="009E5D4B" w:rsidRDefault="001C3492" w:rsidP="008A1949">
            <w:pPr>
              <w:pStyle w:val="TableParagraph"/>
              <w:ind w:right="279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Podwozie pojazdu posiadające homologację WE</w:t>
            </w:r>
          </w:p>
        </w:tc>
        <w:tc>
          <w:tcPr>
            <w:tcW w:w="5000" w:type="dxa"/>
          </w:tcPr>
          <w:p w14:paraId="0E588802" w14:textId="0C01C29C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</w:p>
        </w:tc>
      </w:tr>
      <w:tr w:rsidR="001C3492" w:rsidRPr="009E5D4B" w14:paraId="1FB1BF6C" w14:textId="77777777" w:rsidTr="008A1949">
        <w:trPr>
          <w:trHeight w:val="20"/>
          <w:jc w:val="center"/>
        </w:trPr>
        <w:tc>
          <w:tcPr>
            <w:tcW w:w="988" w:type="dxa"/>
            <w:shd w:val="clear" w:color="auto" w:fill="D9D9D9"/>
          </w:tcPr>
          <w:p w14:paraId="746DA7EC" w14:textId="77777777" w:rsidR="001C3492" w:rsidRPr="009E5D4B" w:rsidRDefault="001C3492" w:rsidP="008A1949">
            <w:pPr>
              <w:pStyle w:val="TableParagraph"/>
              <w:ind w:left="183" w:right="174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2.</w:t>
            </w:r>
          </w:p>
        </w:tc>
        <w:tc>
          <w:tcPr>
            <w:tcW w:w="13844" w:type="dxa"/>
            <w:gridSpan w:val="2"/>
            <w:shd w:val="clear" w:color="auto" w:fill="D9D9D9"/>
          </w:tcPr>
          <w:p w14:paraId="2DD0008C" w14:textId="77777777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color w:val="000000"/>
                <w:kern w:val="20"/>
                <w:sz w:val="20"/>
                <w:szCs w:val="20"/>
              </w:rPr>
              <w:t>PODWOZIE Z KABINĄ:</w:t>
            </w:r>
          </w:p>
        </w:tc>
      </w:tr>
      <w:tr w:rsidR="001C3492" w:rsidRPr="009E5D4B" w14:paraId="6A881880" w14:textId="77777777" w:rsidTr="00100EE8">
        <w:trPr>
          <w:trHeight w:val="20"/>
          <w:jc w:val="center"/>
        </w:trPr>
        <w:tc>
          <w:tcPr>
            <w:tcW w:w="988" w:type="dxa"/>
          </w:tcPr>
          <w:p w14:paraId="01094D6F" w14:textId="77777777" w:rsidR="001C3492" w:rsidRPr="009E5D4B" w:rsidRDefault="001C3492" w:rsidP="001C3492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5CEC3B78" w14:textId="77777777" w:rsidR="001C3492" w:rsidRPr="009E5D4B" w:rsidRDefault="001C3492" w:rsidP="008A1949">
            <w:pPr>
              <w:pStyle w:val="TableParagraph"/>
              <w:ind w:right="135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Pojazd musi spełniać wymagania dla klasy lekkiej L (wg PN_EN 1846-1 lub równoważnej).</w:t>
            </w:r>
          </w:p>
        </w:tc>
        <w:tc>
          <w:tcPr>
            <w:tcW w:w="5000" w:type="dxa"/>
          </w:tcPr>
          <w:p w14:paraId="6DB24182" w14:textId="3A938A54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</w:p>
        </w:tc>
      </w:tr>
      <w:tr w:rsidR="001C3492" w:rsidRPr="009E5D4B" w14:paraId="43E8160B" w14:textId="77777777" w:rsidTr="00100EE8">
        <w:trPr>
          <w:trHeight w:val="20"/>
          <w:jc w:val="center"/>
        </w:trPr>
        <w:tc>
          <w:tcPr>
            <w:tcW w:w="988" w:type="dxa"/>
          </w:tcPr>
          <w:p w14:paraId="0220E582" w14:textId="77777777" w:rsidR="001C3492" w:rsidRPr="009E5D4B" w:rsidRDefault="001C3492" w:rsidP="001C3492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43115B22" w14:textId="77777777" w:rsidR="001C3492" w:rsidRPr="009E5D4B" w:rsidRDefault="001C3492" w:rsidP="008A1949">
            <w:pPr>
              <w:pStyle w:val="TableParagraph"/>
              <w:ind w:right="135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Samochód fabrycznie nowy, </w:t>
            </w:r>
            <w:r w:rsidRPr="009E5D4B">
              <w:rPr>
                <w:rFonts w:asciiTheme="minorHAnsi" w:hAnsiTheme="minorHAnsi" w:cstheme="minorHAnsi"/>
                <w:b/>
                <w:bCs/>
                <w:color w:val="000000"/>
                <w:kern w:val="20"/>
                <w:sz w:val="20"/>
                <w:szCs w:val="20"/>
              </w:rPr>
              <w:t>rok produkcji podwozia i nadwozia 202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20"/>
                <w:sz w:val="20"/>
                <w:szCs w:val="20"/>
              </w:rPr>
              <w:t>6</w:t>
            </w: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, silnik i podwozie z kabiną pochodzące od tego samego producenta. Podać markę i typ podwozia.</w:t>
            </w:r>
          </w:p>
        </w:tc>
        <w:tc>
          <w:tcPr>
            <w:tcW w:w="5000" w:type="dxa"/>
          </w:tcPr>
          <w:p w14:paraId="0BE1F5F5" w14:textId="492E8012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Rok produkcji: </w:t>
            </w:r>
          </w:p>
          <w:p w14:paraId="66B1BDE7" w14:textId="77777777" w:rsidR="00C73C8C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Marka i typ podwozia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: </w:t>
            </w:r>
          </w:p>
          <w:p w14:paraId="76A570DF" w14:textId="4BCF21F5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607B7E9F" w14:textId="77777777" w:rsidTr="00100EE8">
        <w:trPr>
          <w:trHeight w:val="20"/>
          <w:jc w:val="center"/>
        </w:trPr>
        <w:tc>
          <w:tcPr>
            <w:tcW w:w="988" w:type="dxa"/>
          </w:tcPr>
          <w:p w14:paraId="39A287BA" w14:textId="77777777" w:rsidR="001C3492" w:rsidRPr="009E5D4B" w:rsidRDefault="001C3492" w:rsidP="001C3492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2B3DBB58" w14:textId="77777777" w:rsidR="001C3492" w:rsidRPr="003C5062" w:rsidRDefault="001C3492" w:rsidP="008A1949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Kolorystyka pojazdu i oznakowanie:</w:t>
            </w:r>
          </w:p>
          <w:p w14:paraId="7A48F176" w14:textId="77777777" w:rsidR="001C3492" w:rsidRPr="003C5062" w:rsidRDefault="001C3492" w:rsidP="001C3492">
            <w:pPr>
              <w:pStyle w:val="TableParagraph"/>
              <w:numPr>
                <w:ilvl w:val="0"/>
                <w:numId w:val="5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kabina samochodu w kolorze czerwieni </w:t>
            </w:r>
            <w:proofErr w:type="gramStart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sygnałowej  – RAL</w:t>
            </w:r>
            <w:proofErr w:type="gramEnd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3000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lub zbliżony</w:t>
            </w:r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,</w:t>
            </w:r>
          </w:p>
          <w:p w14:paraId="5B643B8B" w14:textId="77777777" w:rsidR="001C3492" w:rsidRPr="003C5062" w:rsidRDefault="001C3492" w:rsidP="001C3492">
            <w:pPr>
              <w:pStyle w:val="TableParagraph"/>
              <w:numPr>
                <w:ilvl w:val="0"/>
                <w:numId w:val="5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poszycia</w:t>
            </w:r>
            <w:proofErr w:type="gramEnd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nadwozia sprzętowego lakierowane zgodnie z fabrycznym kolorem podwozia i kabiny,</w:t>
            </w:r>
          </w:p>
          <w:p w14:paraId="2F4D311E" w14:textId="00A39B40" w:rsidR="001C3492" w:rsidRPr="003C5062" w:rsidRDefault="001C3492" w:rsidP="001C3492">
            <w:pPr>
              <w:pStyle w:val="TableParagraph"/>
              <w:numPr>
                <w:ilvl w:val="0"/>
                <w:numId w:val="5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błotniki</w:t>
            </w:r>
            <w:proofErr w:type="gramEnd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zderzaki </w:t>
            </w:r>
            <w:r w:rsidR="00C73C8C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i listwy boczne </w:t>
            </w:r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w kolorze białym,</w:t>
            </w:r>
          </w:p>
          <w:p w14:paraId="3F621BC6" w14:textId="2D4FF95F" w:rsidR="001C3492" w:rsidRDefault="001C3492" w:rsidP="001C3492">
            <w:pPr>
              <w:pStyle w:val="TableParagraph"/>
              <w:numPr>
                <w:ilvl w:val="0"/>
                <w:numId w:val="5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na</w:t>
            </w:r>
            <w:proofErr w:type="gramEnd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drzwiach przednich kierowcy i pasażera herb gminy</w:t>
            </w:r>
            <w:r w:rsidR="00665E83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i jednostki</w:t>
            </w:r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oraz nazwa jednostki OSP,</w:t>
            </w:r>
          </w:p>
          <w:p w14:paraId="31D04689" w14:textId="77777777" w:rsidR="001C3492" w:rsidRPr="00FC68C1" w:rsidRDefault="001C3492" w:rsidP="001C3492">
            <w:pPr>
              <w:pStyle w:val="Akapitzlist"/>
              <w:numPr>
                <w:ilvl w:val="0"/>
                <w:numId w:val="5"/>
              </w:numPr>
              <w:spacing w:after="0"/>
              <w:ind w:hanging="357"/>
              <w:contextualSpacing w:val="0"/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FC68C1"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  <w:t>na</w:t>
            </w:r>
            <w:proofErr w:type="gramEnd"/>
            <w:r w:rsidRPr="00FC68C1"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  <w:t xml:space="preserve"> skrytce tylnej pojazdu naklejka korytarz życia</w:t>
            </w:r>
            <w:r>
              <w:rPr>
                <w:rFonts w:asciiTheme="minorHAnsi" w:eastAsia="Times New Roman" w:hAnsiTheme="minorHAnsi" w:cstheme="minorHAnsi"/>
                <w:color w:val="000000"/>
                <w:kern w:val="20"/>
                <w:sz w:val="20"/>
                <w:szCs w:val="20"/>
              </w:rPr>
              <w:t>,</w:t>
            </w:r>
          </w:p>
          <w:p w14:paraId="1E2EB3D0" w14:textId="77777777" w:rsidR="001C3492" w:rsidRPr="003C5062" w:rsidRDefault="001C3492" w:rsidP="001C3492">
            <w:pPr>
              <w:pStyle w:val="TableParagraph"/>
              <w:numPr>
                <w:ilvl w:val="0"/>
                <w:numId w:val="5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pojazd</w:t>
            </w:r>
            <w:proofErr w:type="gramEnd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musi być oznakowany numerami operacyjnymi zgodnie z zarządzeniem nr 1 Komendanta Głównego PSP z dnia 24 stycznia 2020 r. w sprawie gospodarki transportowej w jednostkach organizacyjnych Państwowej Straży Pożarnej (Dz. Urz. KG PSP z 2020 r. poz. 3) ze zmianami wprowadzonymi zarządzeniem nr 3 Komendanta Głównego PSP z dnia 9 marca 2021 r. – </w:t>
            </w:r>
            <w:r w:rsidRPr="003C5062">
              <w:rPr>
                <w:rFonts w:asciiTheme="minorHAnsi" w:hAnsiTheme="minorHAnsi" w:cstheme="minorHAnsi"/>
                <w:b/>
                <w:bCs/>
                <w:color w:val="000000"/>
                <w:kern w:val="20"/>
                <w:sz w:val="20"/>
                <w:szCs w:val="20"/>
              </w:rPr>
              <w:t xml:space="preserve">numer </w:t>
            </w:r>
            <w:r w:rsidRPr="003C5062">
              <w:rPr>
                <w:rFonts w:asciiTheme="minorHAnsi" w:hAnsiTheme="minorHAnsi" w:cstheme="minorHAnsi"/>
                <w:b/>
                <w:bCs/>
                <w:color w:val="000000"/>
                <w:kern w:val="20"/>
                <w:sz w:val="20"/>
                <w:szCs w:val="20"/>
              </w:rPr>
              <w:lastRenderedPageBreak/>
              <w:t>zostanie określony przez zamawiającego na etapie realizacji zamówienia,</w:t>
            </w:r>
          </w:p>
          <w:p w14:paraId="00B4F554" w14:textId="77777777" w:rsidR="001C3492" w:rsidRPr="003C5062" w:rsidRDefault="001C3492" w:rsidP="001C3492">
            <w:pPr>
              <w:pStyle w:val="TableParagraph"/>
              <w:numPr>
                <w:ilvl w:val="0"/>
                <w:numId w:val="5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naklejki</w:t>
            </w:r>
            <w:proofErr w:type="gramEnd"/>
            <w:r w:rsidRPr="003C506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z logotypami instytucji finansujących (logotypy oraz informacje dotyczące cech identyfikacyjnych zostaną podane przez Zamawiającego na etapie realizacji zamówienia,</w:t>
            </w:r>
          </w:p>
          <w:p w14:paraId="393444EC" w14:textId="77777777" w:rsidR="001C3492" w:rsidRPr="003C5062" w:rsidRDefault="001C3492" w:rsidP="001C3492">
            <w:pPr>
              <w:pStyle w:val="TableParagraph"/>
              <w:numPr>
                <w:ilvl w:val="0"/>
                <w:numId w:val="5"/>
              </w:numPr>
              <w:ind w:right="135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20"/>
                <w:sz w:val="20"/>
                <w:szCs w:val="20"/>
              </w:rPr>
            </w:pPr>
            <w:proofErr w:type="gramStart"/>
            <w:r w:rsidRPr="003C5062">
              <w:rPr>
                <w:rFonts w:asciiTheme="minorHAnsi" w:hAnsiTheme="minorHAnsi" w:cstheme="minorHAnsi"/>
                <w:b/>
                <w:bCs/>
                <w:color w:val="000000"/>
                <w:kern w:val="20"/>
                <w:sz w:val="20"/>
                <w:szCs w:val="20"/>
              </w:rPr>
              <w:t>wzór</w:t>
            </w:r>
            <w:proofErr w:type="gramEnd"/>
            <w:r w:rsidRPr="003C5062">
              <w:rPr>
                <w:rFonts w:asciiTheme="minorHAnsi" w:hAnsiTheme="minorHAnsi" w:cstheme="minorHAnsi"/>
                <w:b/>
                <w:bCs/>
                <w:color w:val="000000"/>
                <w:kern w:val="20"/>
                <w:sz w:val="20"/>
                <w:szCs w:val="20"/>
              </w:rPr>
              <w:t xml:space="preserve"> oznakowania musi być uzgodniony z zamawiającym na etapie realizacji zamówienia. </w:t>
            </w:r>
          </w:p>
        </w:tc>
        <w:tc>
          <w:tcPr>
            <w:tcW w:w="5000" w:type="dxa"/>
          </w:tcPr>
          <w:p w14:paraId="2544EE6C" w14:textId="0BE4E794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216585DE" w14:textId="77777777" w:rsidTr="00100EE8">
        <w:trPr>
          <w:trHeight w:val="20"/>
          <w:jc w:val="center"/>
        </w:trPr>
        <w:tc>
          <w:tcPr>
            <w:tcW w:w="988" w:type="dxa"/>
          </w:tcPr>
          <w:p w14:paraId="7CB58E59" w14:textId="77777777" w:rsidR="001C3492" w:rsidRPr="009E5D4B" w:rsidRDefault="001C3492" w:rsidP="001C3492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5C22DE72" w14:textId="77777777" w:rsidR="001C3492" w:rsidRPr="009E5D4B" w:rsidRDefault="001C3492" w:rsidP="008A1949">
            <w:pPr>
              <w:pStyle w:val="TableParagraph"/>
              <w:ind w:right="135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Dopuszczalna masa całkowita samochodu – do 3500 kg.</w:t>
            </w:r>
          </w:p>
        </w:tc>
        <w:tc>
          <w:tcPr>
            <w:tcW w:w="5000" w:type="dxa"/>
          </w:tcPr>
          <w:p w14:paraId="40BCADD4" w14:textId="1F87930F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DMC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samochodu: </w:t>
            </w:r>
          </w:p>
        </w:tc>
      </w:tr>
      <w:tr w:rsidR="001C3492" w:rsidRPr="009E5D4B" w14:paraId="3C35C7DD" w14:textId="77777777" w:rsidTr="00100EE8">
        <w:trPr>
          <w:trHeight w:val="20"/>
          <w:jc w:val="center"/>
        </w:trPr>
        <w:tc>
          <w:tcPr>
            <w:tcW w:w="988" w:type="dxa"/>
          </w:tcPr>
          <w:p w14:paraId="4ECD660C" w14:textId="77777777" w:rsidR="001C3492" w:rsidRPr="009E5D4B" w:rsidRDefault="001C3492" w:rsidP="001C3492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38D0B061" w14:textId="77777777" w:rsidR="001C3492" w:rsidRPr="009E5D4B" w:rsidRDefault="001C3492" w:rsidP="008A1949">
            <w:pPr>
              <w:pStyle w:val="TableParagraph"/>
              <w:ind w:right="135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Wymiary gabarytowe kompletnego pojazdu:</w:t>
            </w:r>
          </w:p>
          <w:p w14:paraId="390B40CC" w14:textId="77777777" w:rsidR="001C3492" w:rsidRPr="009E5D4B" w:rsidRDefault="001C3492" w:rsidP="001C3492">
            <w:pPr>
              <w:pStyle w:val="TableParagraph"/>
              <w:numPr>
                <w:ilvl w:val="0"/>
                <w:numId w:val="7"/>
              </w:numPr>
              <w:ind w:right="135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długość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całkowita 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nie większa niż 6400 mm</w:t>
            </w:r>
          </w:p>
          <w:p w14:paraId="7FC1977D" w14:textId="77777777" w:rsidR="001C3492" w:rsidRPr="009E5D4B" w:rsidRDefault="001C3492" w:rsidP="001C3492">
            <w:pPr>
              <w:pStyle w:val="TableParagraph"/>
              <w:numPr>
                <w:ilvl w:val="0"/>
                <w:numId w:val="7"/>
              </w:numPr>
              <w:ind w:right="135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szerokość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nie większa niż 2500 z lusterkami,</w:t>
            </w:r>
          </w:p>
          <w:p w14:paraId="40DD9E41" w14:textId="77777777" w:rsidR="001C3492" w:rsidRPr="00B102FE" w:rsidRDefault="001C3492" w:rsidP="001C3492">
            <w:pPr>
              <w:pStyle w:val="TableParagraph"/>
              <w:numPr>
                <w:ilvl w:val="0"/>
                <w:numId w:val="7"/>
              </w:numPr>
              <w:ind w:right="135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A76915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wysokość</w:t>
            </w:r>
            <w:proofErr w:type="gramEnd"/>
            <w:r w:rsidRPr="00A76915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nie większa niż: 2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67</w:t>
            </w:r>
            <w:r w:rsidRPr="00A76915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0 mm (wraz ze skrzynią)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.</w:t>
            </w:r>
          </w:p>
        </w:tc>
        <w:tc>
          <w:tcPr>
            <w:tcW w:w="5000" w:type="dxa"/>
          </w:tcPr>
          <w:p w14:paraId="110D0998" w14:textId="2F2171C1" w:rsidR="002B3CEE" w:rsidRPr="009E5D4B" w:rsidRDefault="002B3CEE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3A17DFFB" w14:textId="77777777" w:rsidTr="00100EE8">
        <w:trPr>
          <w:trHeight w:val="20"/>
          <w:jc w:val="center"/>
        </w:trPr>
        <w:tc>
          <w:tcPr>
            <w:tcW w:w="988" w:type="dxa"/>
          </w:tcPr>
          <w:p w14:paraId="7641333D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3E578FB7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Samochód wyposażony w silnik wysokoprężny z turbo doładowaniem o zapłonie samoczynnym, spełniający normę emisji spalin min. EURO 6 (aktualną na dzień przekazania pojazdu).</w:t>
            </w:r>
            <w:r>
              <w:t xml:space="preserve"> </w:t>
            </w:r>
            <w:r w:rsidRPr="00AC58B6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W przypadku stosowania dodatkowego środka w celu redukcji emisji spalin (np.: </w:t>
            </w:r>
            <w:proofErr w:type="spellStart"/>
            <w:r w:rsidRPr="00AC58B6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AdBlue</w:t>
            </w:r>
            <w:proofErr w:type="spellEnd"/>
            <w:r w:rsidRPr="00AC58B6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), nie może nastąpić redukcja momentu obrotowego silnika w przypadku braku tego środka.</w:t>
            </w:r>
          </w:p>
        </w:tc>
        <w:tc>
          <w:tcPr>
            <w:tcW w:w="5000" w:type="dxa"/>
          </w:tcPr>
          <w:p w14:paraId="40313054" w14:textId="3115CD26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5538B2B3" w14:textId="77777777" w:rsidTr="00100EE8">
        <w:trPr>
          <w:trHeight w:val="20"/>
          <w:jc w:val="center"/>
        </w:trPr>
        <w:tc>
          <w:tcPr>
            <w:tcW w:w="988" w:type="dxa"/>
          </w:tcPr>
          <w:p w14:paraId="40F87561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16BBD1DF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Podwozie bazowe – układ napędowy</w:t>
            </w:r>
          </w:p>
          <w:p w14:paraId="3E6F245D" w14:textId="77777777" w:rsidR="002B3CEE" w:rsidRPr="00FC68C1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FC68C1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pojemność</w:t>
            </w:r>
            <w:proofErr w:type="gramEnd"/>
            <w:r w:rsidRPr="00FC68C1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silnika minimum 1900 cm</w:t>
            </w:r>
            <w:r w:rsidRPr="00FC68C1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  <w:vertAlign w:val="superscript"/>
              </w:rPr>
              <w:t>3</w:t>
            </w:r>
            <w:r w:rsidRPr="00FC68C1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,</w:t>
            </w:r>
          </w:p>
          <w:p w14:paraId="48D2E125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maksymalna</w:t>
            </w:r>
            <w:proofErr w:type="gramEnd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moc silnika minimum</w:t>
            </w: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120 kW,</w:t>
            </w:r>
          </w:p>
          <w:p w14:paraId="5D142EB8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maksymalny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moment obrotowy minimum 370 </w:t>
            </w:r>
            <w:proofErr w:type="spell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Nm</w:t>
            </w:r>
            <w:proofErr w:type="spell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,</w:t>
            </w:r>
          </w:p>
          <w:p w14:paraId="6A51205C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skrzynia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biegów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automatyczna lub manualna</w:t>
            </w: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6-biegowa plus bieg wsteczny,</w:t>
            </w:r>
          </w:p>
          <w:p w14:paraId="45534941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układ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kierowniczy ze wspomaganiem,</w:t>
            </w:r>
          </w:p>
          <w:p w14:paraId="272E28AB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pojemność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zbiornika paliwa minimum 75 litrów,</w:t>
            </w:r>
          </w:p>
          <w:p w14:paraId="30DAEABC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układ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hamulcowy wyposażony w ABS z elektronicznym korektorem siły hamowania oraz układ wspomagania nagłego hamowania,</w:t>
            </w:r>
          </w:p>
          <w:p w14:paraId="596BF421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hamulce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tarczowe na obu osiach,</w:t>
            </w:r>
          </w:p>
          <w:p w14:paraId="1D817AEB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napęd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4x2 </w:t>
            </w:r>
            <w:r w:rsidRPr="00FC68C1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przekazywany na tylny most napędowy z kołami bliźniaczymi</w:t>
            </w:r>
          </w:p>
          <w:p w14:paraId="0B55568D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zawieszenie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tylne wzmocnione fabrycznie, stabilizowane + miechy pneumatyczne z manometrem i możliwością regulacji ciśnienia,</w:t>
            </w:r>
          </w:p>
          <w:p w14:paraId="63E61625" w14:textId="77777777" w:rsidR="002B3CEE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układ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elektroniczny trakcji jezdnej ESP,</w:t>
            </w:r>
          </w:p>
          <w:p w14:paraId="0CEC68C1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światła</w:t>
            </w:r>
            <w:proofErr w:type="gramEnd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mijania i drogowe LED</w:t>
            </w:r>
          </w:p>
          <w:p w14:paraId="647B6963" w14:textId="77777777" w:rsidR="002B3CEE" w:rsidRPr="00786BA0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światła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do jazdy </w:t>
            </w:r>
            <w:r w:rsidRPr="00786BA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dziennej fabryczne LED,</w:t>
            </w:r>
          </w:p>
          <w:p w14:paraId="6D86DA6C" w14:textId="77777777" w:rsidR="002B3CEE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786BA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światła</w:t>
            </w:r>
            <w:proofErr w:type="gramEnd"/>
            <w:r w:rsidRPr="00786BA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przeciwmgielne 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z funkcją doświetlania zakrętów</w:t>
            </w:r>
          </w:p>
          <w:p w14:paraId="69764ACE" w14:textId="77777777" w:rsidR="002B3CEE" w:rsidRPr="009E5D4B" w:rsidRDefault="002B3CEE" w:rsidP="002B3CEE">
            <w:pPr>
              <w:pStyle w:val="TableParagraph"/>
              <w:numPr>
                <w:ilvl w:val="0"/>
                <w:numId w:val="6"/>
              </w:numPr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hamulec</w:t>
            </w:r>
            <w:proofErr w:type="gramEnd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postojowy sterowany elektrycznie – załączany automatycznie po zatrzymaniu się</w:t>
            </w:r>
            <w:r w:rsidRPr="00786BA0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.</w:t>
            </w:r>
          </w:p>
        </w:tc>
        <w:tc>
          <w:tcPr>
            <w:tcW w:w="5000" w:type="dxa"/>
          </w:tcPr>
          <w:p w14:paraId="7A20BE7D" w14:textId="2C6BE656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1CAEE043" w14:textId="77777777" w:rsidTr="00100EE8">
        <w:trPr>
          <w:trHeight w:val="20"/>
          <w:jc w:val="center"/>
        </w:trPr>
        <w:tc>
          <w:tcPr>
            <w:tcW w:w="988" w:type="dxa"/>
          </w:tcPr>
          <w:p w14:paraId="7B2C6F71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72BC29E6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Wylot spalin nie może być skierowany na stanowiska obsługi poszczególnych urządzeń pojazdu.</w:t>
            </w:r>
          </w:p>
        </w:tc>
        <w:tc>
          <w:tcPr>
            <w:tcW w:w="5000" w:type="dxa"/>
          </w:tcPr>
          <w:p w14:paraId="37A05377" w14:textId="6794DD79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63E79B72" w14:textId="77777777" w:rsidTr="00100EE8">
        <w:trPr>
          <w:cantSplit/>
          <w:trHeight w:val="20"/>
          <w:jc w:val="center"/>
        </w:trPr>
        <w:tc>
          <w:tcPr>
            <w:tcW w:w="988" w:type="dxa"/>
          </w:tcPr>
          <w:p w14:paraId="7BDE309F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15FC2C24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Koła pojazdu min 17”</w:t>
            </w:r>
          </w:p>
        </w:tc>
        <w:tc>
          <w:tcPr>
            <w:tcW w:w="5000" w:type="dxa"/>
          </w:tcPr>
          <w:p w14:paraId="0636159B" w14:textId="55015A73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0190D368" w14:textId="77777777" w:rsidTr="00100EE8">
        <w:trPr>
          <w:trHeight w:val="20"/>
          <w:jc w:val="center"/>
        </w:trPr>
        <w:tc>
          <w:tcPr>
            <w:tcW w:w="988" w:type="dxa"/>
          </w:tcPr>
          <w:p w14:paraId="474350D6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7C80F535" w14:textId="77777777" w:rsidR="002B3CEE" w:rsidRPr="009E5D4B" w:rsidRDefault="002B3CEE" w:rsidP="002B3CEE">
            <w:pPr>
              <w:pStyle w:val="TableParagraph"/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Kabina fabrycznie jednomodułowa, czterodrzwiowa, zapewniająca dostęp do silnika bez konieczności jej podnoszenia. Przystosowana do przewozu 6 osób w układzie foteli 1+1+4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.</w:t>
            </w:r>
          </w:p>
          <w:p w14:paraId="7A4BFFCA" w14:textId="77777777" w:rsidR="002B3CEE" w:rsidRPr="009E5D4B" w:rsidRDefault="002B3CEE" w:rsidP="002B3CEE">
            <w:pPr>
              <w:pStyle w:val="TableParagraph"/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Siedzenia pokryte materiałem łatwym w utrzymaniu czystości, nienasiąkliwym, odpornym na ścieranie i antypoślizgowym Fotel przedni pasażera fabrycznie pojedynczy.  Fotele fabrycznie pokryte materiałem łatwo zmywalnym, nienasiąkliwym i łatwym do utrzymania w czystości. Wszystkie fotele wyposażone w pasy bezpieczeństwa oraz zagłówki. Podłoga kabiny wyłożona fabrycznie materiałem łatwo zmywalnym, antypoślizgowym. Przedział kabiny wyłożony elementami tapicerskimi.</w:t>
            </w:r>
          </w:p>
          <w:p w14:paraId="50A0ED3B" w14:textId="77777777" w:rsidR="002B3CEE" w:rsidRPr="009E5D4B" w:rsidRDefault="002B3CEE" w:rsidP="002B3CEE">
            <w:pPr>
              <w:pStyle w:val="TableParagraph"/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Kabina wyposażona dodatkowo w:</w:t>
            </w:r>
          </w:p>
          <w:p w14:paraId="48B9CC38" w14:textId="77777777" w:rsidR="002B3CEE" w:rsidRPr="009E5D4B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elektrycznie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regulowane szyby w I rzędzie pasażerskim,</w:t>
            </w:r>
          </w:p>
          <w:p w14:paraId="1ADC6DBE" w14:textId="77777777" w:rsidR="002B3CEE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>fabryczne</w:t>
            </w:r>
            <w:proofErr w:type="gramEnd"/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szyby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uchylne </w:t>
            </w:r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 II rzędzie pasażerskim,</w:t>
            </w:r>
          </w:p>
          <w:p w14:paraId="156ACCFF" w14:textId="77777777" w:rsidR="002B3CEE" w:rsidRPr="00786BA0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lastRenderedPageBreak/>
              <w:t>elektrycznie</w:t>
            </w:r>
            <w:proofErr w:type="gramEnd"/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regulowane i ogrzewane lusterka,</w:t>
            </w:r>
          </w:p>
          <w:p w14:paraId="3D47043D" w14:textId="77777777" w:rsidR="002B3CEE" w:rsidRPr="009E5D4B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klimatyzacj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ę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manualną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lub automatyczną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i ogrzewanie przedziału kabiny,</w:t>
            </w:r>
          </w:p>
          <w:p w14:paraId="687A7B70" w14:textId="77777777" w:rsidR="002B3CEE" w:rsidRPr="009E5D4B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centralny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zamek z dwoma kluczami w tym 1 z pilotem,</w:t>
            </w:r>
          </w:p>
          <w:p w14:paraId="3DDE6B61" w14:textId="77777777" w:rsidR="002B3CEE" w:rsidRPr="009E5D4B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półkę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podsufitową na dokumenty,</w:t>
            </w:r>
          </w:p>
          <w:p w14:paraId="18CA2D1A" w14:textId="77777777" w:rsidR="002B3CEE" w:rsidRPr="009E5D4B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indywidualne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punktowe oświetlenie LED dla dowódcy min. 25 lm,</w:t>
            </w:r>
          </w:p>
          <w:p w14:paraId="1F30EF27" w14:textId="77777777" w:rsidR="002B3CEE" w:rsidRPr="00FC68C1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FC68C1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dodatkowe</w:t>
            </w:r>
            <w:proofErr w:type="gramEnd"/>
            <w:r w:rsidRPr="00FC68C1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gniazdo zapalniczki,</w:t>
            </w:r>
          </w:p>
          <w:p w14:paraId="33536131" w14:textId="77777777" w:rsidR="002B3CEE" w:rsidRPr="00FC68C1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FC68C1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podest</w:t>
            </w:r>
            <w:proofErr w:type="gramEnd"/>
            <w:r w:rsidRPr="00FC68C1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zamontowany pomiędzy fotelami w I rzędzie wyposażony w instalację zasilającą, do montażu ładowarek 12V radiotelefonów nasobnych, latarek LED,</w:t>
            </w:r>
          </w:p>
          <w:p w14:paraId="20C46D38" w14:textId="77777777" w:rsidR="002B3CEE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kamera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cofania umieszczona na górnej krawędzi nadwozia sprzętowego z monitorem na lusterku wstecznym, kamera załączan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a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przy włączeniu biegu wstecznego oraz z możliwością załączenia pracy stałej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. Dopuszcza się </w:t>
            </w:r>
            <w:r w:rsidRPr="000F72B0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kamerę </w:t>
            </w:r>
            <w:proofErr w:type="gramStart"/>
            <w:r w:rsidRPr="000F72B0">
              <w:rPr>
                <w:rFonts w:asciiTheme="minorHAnsi" w:hAnsiTheme="minorHAnsi" w:cstheme="minorHAnsi"/>
                <w:kern w:val="20"/>
                <w:sz w:val="20"/>
                <w:szCs w:val="20"/>
              </w:rPr>
              <w:t>cofania która</w:t>
            </w:r>
            <w:proofErr w:type="gramEnd"/>
            <w:r w:rsidRPr="000F72B0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pokazuje obraz na wyświetlaczu multimedialnym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. </w:t>
            </w:r>
          </w:p>
          <w:p w14:paraId="2A9EBDB5" w14:textId="77777777" w:rsidR="002B3CEE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wideorejestrator</w:t>
            </w:r>
            <w:proofErr w:type="spellEnd"/>
            <w:proofErr w:type="gramEnd"/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współpracujący z kamerą przód + tył</w:t>
            </w:r>
          </w:p>
          <w:p w14:paraId="26E0A3B8" w14:textId="77777777" w:rsidR="002B3CEE" w:rsidRPr="009E5D4B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332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pojazd wyposażony w sygnalizację świetlną i dźwiękową włączonego biegu </w:t>
            </w:r>
            <w:proofErr w:type="gramStart"/>
            <w:r w:rsidRPr="00332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wstecznego (jako</w:t>
            </w:r>
            <w:proofErr w:type="gramEnd"/>
            <w:r w:rsidRPr="00332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sygnalizację świetlną dopuszcza się światło cofania)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</w:p>
          <w:p w14:paraId="12F590F4" w14:textId="77777777" w:rsidR="002B3CEE" w:rsidRPr="009E5D4B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dodatkowo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kabina wyposażona w dedykowane gumowe dywaniki,</w:t>
            </w:r>
          </w:p>
          <w:p w14:paraId="71C6A293" w14:textId="77777777" w:rsidR="002B3CEE" w:rsidRPr="00B94D10" w:rsidRDefault="002B3CEE" w:rsidP="002B3CE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stopnie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wejściowe kabiny automatycznie oświetlane po otwarciu drzwi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</w:p>
        </w:tc>
        <w:tc>
          <w:tcPr>
            <w:tcW w:w="5000" w:type="dxa"/>
          </w:tcPr>
          <w:p w14:paraId="6C57DB9C" w14:textId="2FF7D268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527120BE" w14:textId="77777777" w:rsidTr="00100EE8">
        <w:trPr>
          <w:trHeight w:val="20"/>
          <w:jc w:val="center"/>
        </w:trPr>
        <w:tc>
          <w:tcPr>
            <w:tcW w:w="988" w:type="dxa"/>
          </w:tcPr>
          <w:p w14:paraId="2C0AE744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3956F52B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C51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 kabinie kierowcy zamontowany radiotelefon przewoźny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dostarczony przez Zamawiającego</w:t>
            </w:r>
            <w:r w:rsidRPr="00C51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5000" w:type="dxa"/>
          </w:tcPr>
          <w:p w14:paraId="58085351" w14:textId="514FB772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4742BBDF" w14:textId="77777777" w:rsidTr="00100EE8">
        <w:trPr>
          <w:trHeight w:val="20"/>
          <w:jc w:val="center"/>
        </w:trPr>
        <w:tc>
          <w:tcPr>
            <w:tcW w:w="988" w:type="dxa"/>
          </w:tcPr>
          <w:p w14:paraId="5901FC74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3C3EC967" w14:textId="77777777" w:rsidR="002B3CEE" w:rsidRPr="00451886" w:rsidRDefault="002B3CEE" w:rsidP="002B3CEE">
            <w:pPr>
              <w:pStyle w:val="TableParagraph"/>
              <w:tabs>
                <w:tab w:val="left" w:pos="481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451886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Samochód wyposażony w instalację antenową,</w:t>
            </w:r>
            <w:r w:rsidRPr="0045188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an</w:t>
            </w:r>
            <w:r w:rsidRPr="00451886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tena 1/4 fali, zysk anteny min 2,15 </w:t>
            </w:r>
            <w:proofErr w:type="spellStart"/>
            <w:r w:rsidRPr="00451886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dBi</w:t>
            </w:r>
            <w:proofErr w:type="spellEnd"/>
            <w:r w:rsidRPr="00451886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, dostosowana do rodzaju zabudowy – przy przekazaniu pojazdu wykonawca zobowiązany jest przekazać wydruk z urządzenia do pomiaru SWR instalacji antenowej zamontowanej w pojeździe. Parametr SWR musi wynosić poniżej 1.3 </w:t>
            </w:r>
            <w:proofErr w:type="gramStart"/>
            <w:r w:rsidRPr="00451886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dla</w:t>
            </w:r>
            <w:proofErr w:type="gramEnd"/>
            <w:r w:rsidRPr="00451886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kompletnej zamontowanej instalacji przy zakresie częstotliwości, z której korzysta Zamawiający.</w:t>
            </w:r>
          </w:p>
        </w:tc>
        <w:tc>
          <w:tcPr>
            <w:tcW w:w="5000" w:type="dxa"/>
          </w:tcPr>
          <w:p w14:paraId="4FC15766" w14:textId="7A3D7E2E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1C61C2B2" w14:textId="77777777" w:rsidTr="00100EE8">
        <w:trPr>
          <w:trHeight w:val="20"/>
          <w:jc w:val="center"/>
        </w:trPr>
        <w:tc>
          <w:tcPr>
            <w:tcW w:w="988" w:type="dxa"/>
          </w:tcPr>
          <w:p w14:paraId="662E2F5A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14DB8BA1" w14:textId="77777777" w:rsidR="002B3CEE" w:rsidRPr="009E5D4B" w:rsidRDefault="002B3CEE" w:rsidP="002B3CEE">
            <w:pPr>
              <w:pStyle w:val="TableParagraph"/>
              <w:tabs>
                <w:tab w:val="left" w:pos="481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Radio fabryczne wyposażone w fabryczne nagłośnienie oraz antenę.</w:t>
            </w:r>
          </w:p>
        </w:tc>
        <w:tc>
          <w:tcPr>
            <w:tcW w:w="5000" w:type="dxa"/>
          </w:tcPr>
          <w:p w14:paraId="45886399" w14:textId="241EAEE3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0BCEF70B" w14:textId="77777777" w:rsidTr="00100EE8">
        <w:trPr>
          <w:trHeight w:val="20"/>
          <w:jc w:val="center"/>
        </w:trPr>
        <w:tc>
          <w:tcPr>
            <w:tcW w:w="988" w:type="dxa"/>
          </w:tcPr>
          <w:p w14:paraId="6D76DF88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046A5F71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Dodatkowe urządzenia zamontowane w kabinie:</w:t>
            </w:r>
          </w:p>
          <w:p w14:paraId="7FDC2F6A" w14:textId="77777777" w:rsidR="002B3CEE" w:rsidRPr="009E5D4B" w:rsidRDefault="002B3CEE" w:rsidP="002B3CE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right="135" w:hanging="1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sygnalizacja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optyczna otwarcia żaluzji skrytek,</w:t>
            </w:r>
          </w:p>
          <w:p w14:paraId="3D13ECA5" w14:textId="77777777" w:rsidR="002B3CEE" w:rsidRPr="009E5D4B" w:rsidRDefault="002B3CEE" w:rsidP="002B3CE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right="135" w:hanging="1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sygnalizacja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optyczna o wysunięciu masztu oświetleniowego,</w:t>
            </w:r>
          </w:p>
          <w:p w14:paraId="406A4896" w14:textId="77777777" w:rsidR="002B3CEE" w:rsidRPr="009E5D4B" w:rsidRDefault="002B3CEE" w:rsidP="002B3CE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right="135" w:hanging="1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sygnalizacja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podłączonego zewnętrznego źródła ładowania,</w:t>
            </w:r>
          </w:p>
          <w:p w14:paraId="486F89BE" w14:textId="77777777" w:rsidR="002B3CEE" w:rsidRPr="00F441B5" w:rsidRDefault="002B3CEE" w:rsidP="002B3CE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right="135" w:hanging="1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główny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wyłącznik oświetlenia skrytek,</w:t>
            </w:r>
          </w:p>
        </w:tc>
        <w:tc>
          <w:tcPr>
            <w:tcW w:w="5000" w:type="dxa"/>
          </w:tcPr>
          <w:p w14:paraId="7A042366" w14:textId="4827FDD3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27C968CE" w14:textId="77777777" w:rsidTr="00100EE8">
        <w:trPr>
          <w:trHeight w:val="20"/>
          <w:jc w:val="center"/>
        </w:trPr>
        <w:tc>
          <w:tcPr>
            <w:tcW w:w="988" w:type="dxa"/>
          </w:tcPr>
          <w:p w14:paraId="1DE8258F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0C639A20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Urządzenia sygnalizacyjno-ostrzegawcze świetlne i dźwiękowe pojazdu uprzywilejowanego:</w:t>
            </w:r>
          </w:p>
          <w:p w14:paraId="641C6A0E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Na kabinie pojazdu z przodu należy zamontować symetrycznie i prostopadle do podłużnej osi symetrii pojazdu, poziomo, zespoloną lampę ostrzegawczą spełniająca wymagania określone w Regulaminie 65 EKG ONZ dla klasy 2. Lampa musi być wyposażona w automatyczną funkcje przełączania trybu dzień/noc. Lampa musi być długości min 1300 mm.</w:t>
            </w:r>
          </w:p>
          <w:p w14:paraId="311D9046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Zespolona lampa ostrzegawcza musi mieć wysokość maksymalną 52mm i minimalną 40mm.</w:t>
            </w:r>
          </w:p>
          <w:p w14:paraId="5634AA91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Zespolona lampa ostrzegawcza musi </w:t>
            </w: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posiadać co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najmniej 20 modułów LED, na których</w:t>
            </w:r>
          </w:p>
          <w:p w14:paraId="5B3FAB6E" w14:textId="77777777" w:rsid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zamontowano po co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najmniej 3 diody LED o wysokiej światłości o barwie światła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</w:t>
            </w: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niebieskiej.</w:t>
            </w:r>
          </w:p>
          <w:p w14:paraId="0C2EDCD1" w14:textId="7CDA082D" w:rsid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Klosze lampy zespolonej powinny być wykonane w kolorze transparentnym (bezbarwnym). </w:t>
            </w:r>
          </w:p>
          <w:p w14:paraId="56A2E0A8" w14:textId="77777777" w:rsidR="002B3CEE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Podstawa lampy zespolonej powinna być wykonana z aluminium anodowanego w celu zabezpieczenia jej przed warunkami atmosferycznymi.</w:t>
            </w:r>
          </w:p>
          <w:p w14:paraId="340FEA60" w14:textId="77777777" w:rsidR="00EB64AC" w:rsidRDefault="00EB64AC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</w:p>
          <w:p w14:paraId="2BCA2D44" w14:textId="29B36925" w:rsidR="00EB64AC" w:rsidRDefault="00EB64AC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Belka świetlna zabezpieczona osłoną ze stali nierdzewnej wycinaną technologią laserową i malowaną 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lastRenderedPageBreak/>
              <w:t>proszkowo na kolor czarny</w:t>
            </w:r>
          </w:p>
          <w:p w14:paraId="1169516B" w14:textId="77777777" w:rsidR="00EB64AC" w:rsidRDefault="00EB64AC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</w:p>
          <w:p w14:paraId="2C67765B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W przedniej części pojazdu, musi być zamontowane 4 lamp LED kierunkowych o barwie</w:t>
            </w:r>
          </w:p>
          <w:p w14:paraId="18343AC2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światła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niebieskiej spełniające wymagania określone w Regulaminie 65 EKG ONZ dla</w:t>
            </w:r>
          </w:p>
          <w:p w14:paraId="26BED2B6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klasy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2:</w:t>
            </w:r>
          </w:p>
          <w:p w14:paraId="01A6465F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a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) z przodu pojazdu w atrapie chłodnicy lub w zderzaku przednim – 2 szt.</w:t>
            </w:r>
          </w:p>
          <w:p w14:paraId="62E64B1B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b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) po prawej i lewej stronie pojazdu w błotnikach przednich lub na zderzaku przednim w sposób skierowany na boki – 2 szt. </w:t>
            </w:r>
          </w:p>
          <w:p w14:paraId="7B31B5E2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oraz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z 2 lampy LED z tyłu. </w:t>
            </w:r>
          </w:p>
          <w:p w14:paraId="3D1BA3CD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Każda z lamp musi posiadać łącznie sześć diod LED o wysokiej światłości. Lampy</w:t>
            </w:r>
          </w:p>
          <w:p w14:paraId="6867BD52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muszą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świecić naprzemiennie. Lampy kierunkowe muszą mieć możliwość synchronizacji z</w:t>
            </w:r>
          </w:p>
          <w:p w14:paraId="37DC252D" w14:textId="6ED6E86D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lampą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zespoloną</w:t>
            </w:r>
          </w:p>
          <w:p w14:paraId="66191D88" w14:textId="77777777" w:rsid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Na zabudowie pojazdu należy zamontować min 6 </w:t>
            </w:r>
            <w:proofErr w:type="spell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szt</w:t>
            </w:r>
            <w:proofErr w:type="spell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lampy kierunkowe LED, min 2 szt. po obu stronach</w:t>
            </w:r>
          </w:p>
          <w:p w14:paraId="23F1E262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Wewnątrz pojazdu należy zainstalować generator sygnałów dźwiękowych ostrzegawczych.</w:t>
            </w:r>
          </w:p>
          <w:p w14:paraId="1186904D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Manipulator generatora sygnałów powinien być umieszczony w miejscu gwarantującym</w:t>
            </w:r>
          </w:p>
          <w:p w14:paraId="725A88C3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łatwą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jego obsługę przez kierowcę pojazdu.</w:t>
            </w:r>
          </w:p>
          <w:p w14:paraId="163D9E89" w14:textId="70235256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Urządzenie musi posiadać moc </w:t>
            </w: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nominalną co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najmniej 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1</w:t>
            </w: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00 W.</w:t>
            </w:r>
          </w:p>
          <w:p w14:paraId="54F7A909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Urządzenie musi posiadać funkcję szybkiego włączania sygnalizacji uprzywilejowania poprzez sygnał dźwiękowy pojazdu</w:t>
            </w: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:klakson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”</w:t>
            </w:r>
          </w:p>
          <w:p w14:paraId="3C1CB21C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Urządzenie, o którym mowa musi ponadto posiadać funkcje:</w:t>
            </w:r>
          </w:p>
          <w:p w14:paraId="33E9AEF8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a) </w:t>
            </w: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wytwarzania co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najmniej 8 rodzajów dźwięków</w:t>
            </w:r>
          </w:p>
          <w:p w14:paraId="26EA2EEC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b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) przełączania tonu sygnału uprzywilejowania z wykorzystaniem manipulatora</w:t>
            </w:r>
          </w:p>
          <w:p w14:paraId="0116CA83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c) </w:t>
            </w: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obsługiwać co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najmniej 3 kanały pomocnicze</w:t>
            </w:r>
          </w:p>
          <w:p w14:paraId="6263AE99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d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) generator sygnałów musi sterować systemem adaptacyjnym lamp ostrzegawczych i narzucać im odpowiednie tryby błysków. </w:t>
            </w:r>
          </w:p>
          <w:p w14:paraId="252E0777" w14:textId="77777777" w:rsidR="00657452" w:rsidRP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proofErr w:type="gramStart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e</w:t>
            </w:r>
            <w:proofErr w:type="gramEnd"/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) posiadać możliwość wygłaszania komunikatów głosowych.</w:t>
            </w:r>
          </w:p>
          <w:p w14:paraId="2E4D8F4F" w14:textId="77777777" w:rsidR="00657452" w:rsidRDefault="00657452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W przedniej części pojazdu należy zamontować głośnik 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1</w:t>
            </w: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00W</w:t>
            </w: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</w:t>
            </w:r>
            <w:r w:rsidRPr="00657452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sygnałów ostrzegawczych.</w:t>
            </w:r>
          </w:p>
          <w:p w14:paraId="66CF4F0F" w14:textId="77777777" w:rsidR="00EB64AC" w:rsidRDefault="00EB64AC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</w:p>
          <w:p w14:paraId="1F8AAB5E" w14:textId="7F90F7EE" w:rsidR="00EB64AC" w:rsidRPr="00D10EED" w:rsidRDefault="00EB64AC" w:rsidP="00657452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Nad tylną żaluzją zamontowana fala świetlna LED min 8 elementów świetlnych koloru pomarańczowego, sterowanie przy </w:t>
            </w:r>
            <w:proofErr w:type="spellStart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uzyciu</w:t>
            </w:r>
            <w:proofErr w:type="spellEnd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pilota w kabinie </w:t>
            </w:r>
            <w:proofErr w:type="spellStart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kierwocy</w:t>
            </w:r>
            <w:proofErr w:type="spellEnd"/>
            <w:r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.</w:t>
            </w:r>
          </w:p>
        </w:tc>
        <w:tc>
          <w:tcPr>
            <w:tcW w:w="5000" w:type="dxa"/>
          </w:tcPr>
          <w:p w14:paraId="25DCEEFF" w14:textId="41416CCE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6E9FDE2A" w14:textId="77777777" w:rsidTr="00100EE8">
        <w:trPr>
          <w:trHeight w:val="20"/>
          <w:jc w:val="center"/>
        </w:trPr>
        <w:tc>
          <w:tcPr>
            <w:tcW w:w="988" w:type="dxa"/>
          </w:tcPr>
          <w:p w14:paraId="74C67B34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7D7167F5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  <w:r w:rsidRPr="00BA4F41">
              <w:rPr>
                <w:rStyle w:val="FontStyle74"/>
                <w:rFonts w:asciiTheme="minorHAnsi" w:hAnsiTheme="minorHAnsi" w:cstheme="minorHAnsi"/>
                <w:kern w:val="20"/>
                <w:sz w:val="20"/>
                <w:szCs w:val="20"/>
              </w:rPr>
              <w:t>Samochód wyposażony w główny wyłącznik, umożliwiający odłączenie akumulatora od wszystkich systemów elektrycznych (z wyjątkiem tych, które wymagają stałego zasilania). Wyłącznik główny powinien znajdować się w zasięgu kierowcy</w:t>
            </w:r>
            <w:r>
              <w:rPr>
                <w:rStyle w:val="FontStyle74"/>
                <w:rFonts w:asciiTheme="minorHAnsi" w:hAnsiTheme="minorHAnsi" w:cstheme="minorHAnsi"/>
                <w:kern w:val="20"/>
                <w:sz w:val="20"/>
                <w:szCs w:val="20"/>
              </w:rPr>
              <w:t>.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</w:p>
          <w:p w14:paraId="02AE1BC4" w14:textId="2F79A4AA" w:rsidR="002B3CEE" w:rsidRPr="009E5D4B" w:rsidRDefault="002B3CEE" w:rsidP="002B3CEE">
            <w:pPr>
              <w:pStyle w:val="TableParagraph"/>
              <w:numPr>
                <w:ilvl w:val="0"/>
                <w:numId w:val="9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alternator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o mocy minimum </w:t>
            </w:r>
            <w:r w:rsidR="00657452">
              <w:rPr>
                <w:rFonts w:asciiTheme="minorHAnsi" w:hAnsiTheme="minorHAnsi" w:cstheme="minorHAnsi"/>
                <w:kern w:val="20"/>
                <w:sz w:val="20"/>
                <w:szCs w:val="20"/>
              </w:rPr>
              <w:t>20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0A,</w:t>
            </w:r>
          </w:p>
          <w:p w14:paraId="6C6BE81F" w14:textId="77777777" w:rsidR="002B3CEE" w:rsidRPr="00D10EED" w:rsidRDefault="002B3CEE" w:rsidP="002B3CEE">
            <w:pPr>
              <w:pStyle w:val="TableParagraph"/>
              <w:numPr>
                <w:ilvl w:val="0"/>
                <w:numId w:val="9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wzmocniony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fabryczny akumulator,</w:t>
            </w:r>
          </w:p>
        </w:tc>
        <w:tc>
          <w:tcPr>
            <w:tcW w:w="5000" w:type="dxa"/>
          </w:tcPr>
          <w:p w14:paraId="02B4D6C4" w14:textId="05F7FCEC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5052837F" w14:textId="77777777" w:rsidTr="00100EE8">
        <w:trPr>
          <w:trHeight w:val="20"/>
          <w:jc w:val="center"/>
        </w:trPr>
        <w:tc>
          <w:tcPr>
            <w:tcW w:w="988" w:type="dxa"/>
          </w:tcPr>
          <w:p w14:paraId="061ADD9C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4FB466E3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Pojazd wyposażony w wyciągarkę elektryczna umiejscowioną z przodu pojazdu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pod przednim zderzakiem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, o sile uciągu minimum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6300 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kg i minimalnym zasięgiem liny 25 m.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Lina syntetyczna.</w:t>
            </w:r>
          </w:p>
        </w:tc>
        <w:tc>
          <w:tcPr>
            <w:tcW w:w="5000" w:type="dxa"/>
          </w:tcPr>
          <w:p w14:paraId="56DBFBAA" w14:textId="15AE944C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2D66950A" w14:textId="77777777" w:rsidTr="00100EE8">
        <w:trPr>
          <w:trHeight w:val="20"/>
          <w:jc w:val="center"/>
        </w:trPr>
        <w:tc>
          <w:tcPr>
            <w:tcW w:w="988" w:type="dxa"/>
          </w:tcPr>
          <w:p w14:paraId="088B77B5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697C02B0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Pojazd powinien posiadać pełnowymiarowe koło zapasowe na wyposażeniu pojazdu. </w:t>
            </w:r>
          </w:p>
        </w:tc>
        <w:tc>
          <w:tcPr>
            <w:tcW w:w="5000" w:type="dxa"/>
          </w:tcPr>
          <w:p w14:paraId="55801305" w14:textId="657BE1AD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22ABC439" w14:textId="77777777" w:rsidTr="00100EE8">
        <w:trPr>
          <w:trHeight w:val="20"/>
          <w:jc w:val="center"/>
        </w:trPr>
        <w:tc>
          <w:tcPr>
            <w:tcW w:w="988" w:type="dxa"/>
          </w:tcPr>
          <w:p w14:paraId="53705B87" w14:textId="77777777" w:rsidR="002B3CEE" w:rsidRPr="009E5D4B" w:rsidRDefault="002B3CEE" w:rsidP="002B3CEE">
            <w:pPr>
              <w:pStyle w:val="TableParagraph"/>
              <w:numPr>
                <w:ilvl w:val="0"/>
                <w:numId w:val="18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18741B0B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Pojazd powinien posiadać dedykowany (fabryczny) hak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kulowy lub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kulowo-oczkowy z tyłu pojazdu z gniazdem elektrycznym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13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PIN z wyjściem do sygnalizacji świetlnej dla przyczepki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dodatkowo dołączyć przejściówki 1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3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pin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- 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7 pin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.</w:t>
            </w:r>
          </w:p>
        </w:tc>
        <w:tc>
          <w:tcPr>
            <w:tcW w:w="5000" w:type="dxa"/>
          </w:tcPr>
          <w:p w14:paraId="393E3609" w14:textId="5C8DA148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6D2B9716" w14:textId="77777777" w:rsidTr="00100EE8">
        <w:trPr>
          <w:trHeight w:val="20"/>
          <w:jc w:val="center"/>
        </w:trPr>
        <w:tc>
          <w:tcPr>
            <w:tcW w:w="988" w:type="dxa"/>
            <w:tcBorders>
              <w:bottom w:val="single" w:sz="4" w:space="0" w:color="000000"/>
            </w:tcBorders>
          </w:tcPr>
          <w:p w14:paraId="32938717" w14:textId="44667C8E" w:rsidR="001C3492" w:rsidRPr="009E5D4B" w:rsidRDefault="00CF0204" w:rsidP="00CF0204">
            <w:pPr>
              <w:pStyle w:val="TableParagraph"/>
              <w:ind w:left="0"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2.20</w:t>
            </w:r>
          </w:p>
        </w:tc>
        <w:tc>
          <w:tcPr>
            <w:tcW w:w="8844" w:type="dxa"/>
            <w:tcBorders>
              <w:bottom w:val="single" w:sz="4" w:space="0" w:color="000000"/>
            </w:tcBorders>
          </w:tcPr>
          <w:p w14:paraId="60B242AA" w14:textId="37FEE170" w:rsidR="001C3492" w:rsidRPr="009E5D4B" w:rsidRDefault="00CF0204" w:rsidP="008A1949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Orurowanie przodu wykonane ze stali nierdzewnej malowane na kolor czarny</w:t>
            </w:r>
            <w:r w:rsidR="00E60610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, na orurowaniu zamontowane 2 reflektory dalekosiężne LED ze światłem pozycyjnym homologowane światło pozycyjne i </w:t>
            </w:r>
            <w:r w:rsidR="00E60610">
              <w:rPr>
                <w:rFonts w:asciiTheme="minorHAnsi" w:hAnsiTheme="minorHAnsi" w:cstheme="minorHAnsi"/>
                <w:kern w:val="20"/>
                <w:sz w:val="20"/>
                <w:szCs w:val="20"/>
              </w:rPr>
              <w:lastRenderedPageBreak/>
              <w:t>drogowe, lampy z IP min 65.</w:t>
            </w:r>
          </w:p>
        </w:tc>
        <w:tc>
          <w:tcPr>
            <w:tcW w:w="5000" w:type="dxa"/>
          </w:tcPr>
          <w:p w14:paraId="31B44E46" w14:textId="77777777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530D89AB" w14:textId="77777777" w:rsidTr="008A1949">
        <w:trPr>
          <w:trHeight w:val="20"/>
          <w:jc w:val="center"/>
        </w:trPr>
        <w:tc>
          <w:tcPr>
            <w:tcW w:w="988" w:type="dxa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3C502805" w14:textId="77777777" w:rsidR="001C3492" w:rsidRPr="009E5D4B" w:rsidRDefault="001C3492" w:rsidP="008A1949">
            <w:pPr>
              <w:pStyle w:val="TableParagraph"/>
              <w:ind w:left="183" w:right="174"/>
              <w:jc w:val="center"/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44" w:type="dxa"/>
            <w:gridSpan w:val="2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6A1C1990" w14:textId="77777777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ZABUDOWA POŻARNICZA</w:t>
            </w:r>
          </w:p>
        </w:tc>
      </w:tr>
      <w:tr w:rsidR="002B3CEE" w:rsidRPr="009E5D4B" w14:paraId="29913CB9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FFFFFF" w:themeFill="background1"/>
          </w:tcPr>
          <w:p w14:paraId="49675597" w14:textId="77777777" w:rsidR="002B3CEE" w:rsidRPr="009E5D4B" w:rsidRDefault="002B3CEE" w:rsidP="002B3CEE">
            <w:pPr>
              <w:pStyle w:val="TableParagraph"/>
              <w:numPr>
                <w:ilvl w:val="0"/>
                <w:numId w:val="19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1C4B4DFC" w14:textId="77777777" w:rsidR="002B3CEE" w:rsidRPr="009E5D4B" w:rsidRDefault="002B3CEE" w:rsidP="002B3CEE">
            <w:pPr>
              <w:pStyle w:val="TableParagraph"/>
              <w:ind w:right="14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Zabudowa kontenerowa </w:t>
            </w: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wykonana  z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materiałów odpornych na korozję – </w:t>
            </w:r>
            <w:r w:rsidRPr="00BB4C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kompozyt, stal nierdzewn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a</w:t>
            </w:r>
            <w:r w:rsidRPr="00BB4C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lub aluminium. Pokrycie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zewnętrzne i </w:t>
            </w: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wewnętrzne  wykonane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 blachy aluminiowej. Konstrukcja szkieletowa aluminiowa. Podłoga i półki oraz wszystkie mocowania, szuflady itd. wykonane z blachy aluminiowej.</w:t>
            </w:r>
          </w:p>
          <w:p w14:paraId="0FFB8501" w14:textId="77777777" w:rsidR="002B3CEE" w:rsidRPr="009E5D4B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wysokość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i szerokość zabudowy równa wysokości i szerokości kabiny pasażerskiej,</w:t>
            </w:r>
          </w:p>
          <w:p w14:paraId="3F2A43A4" w14:textId="77777777" w:rsidR="002B3CEE" w:rsidRPr="009E5D4B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na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bokach po dwie skrytki na każdą stronę umieszczone </w:t>
            </w:r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symetrycznie o szerokości minimalnej 12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0</w:t>
            </w:r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>0 mm oraz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jedna skrytka tylna o szerokości minimalnej 8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0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0 mm (w układzie 2+2+1),</w:t>
            </w:r>
          </w:p>
          <w:p w14:paraId="5371C0F8" w14:textId="097C7093" w:rsidR="002B3CEE" w:rsidRPr="009E5D4B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skrytki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zamykane żaluzjami wodo i pyłoszczelnymi z systemem wspomagania podnoszenia za pomocą sprężyny, kolor żaluzji </w:t>
            </w:r>
            <w:r w:rsidR="00CF0204">
              <w:rPr>
                <w:rFonts w:asciiTheme="minorHAnsi" w:hAnsiTheme="minorHAnsi" w:cstheme="minorHAnsi"/>
                <w:kern w:val="20"/>
                <w:sz w:val="20"/>
                <w:szCs w:val="20"/>
              </w:rPr>
              <w:t>ciemny antracytowy zbliżony do RAL 7016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</w:p>
          <w:p w14:paraId="4E04D47E" w14:textId="77777777" w:rsidR="002B3CEE" w:rsidRPr="003A4F98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3A4F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wszystkie</w:t>
            </w:r>
            <w:proofErr w:type="gramEnd"/>
            <w:r w:rsidRPr="003A4F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żaluzje zamykane jednym kluczem, system zamykania żaluzji rurkowy,</w:t>
            </w:r>
          </w:p>
          <w:p w14:paraId="2A58BCEB" w14:textId="77777777" w:rsidR="002B3CEE" w:rsidRPr="009E5D4B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uchwyty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, klamki wszystkich urządzeń pojazdu, drzwi żaluzjowych, szuflad, podestów i tac muszą być tak skonstruowane, aby możliwa była ich obsługa w rękawicach,</w:t>
            </w:r>
          </w:p>
          <w:p w14:paraId="2954405D" w14:textId="77777777" w:rsidR="002B3CEE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konstrukcja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skrytek zapewniająca odprowadzenie wody z ich wnętrza i skuteczną wentylację szczególnie tych, w których przewidziane będą urządzenia z napędem silnikowym i paliwem, </w:t>
            </w:r>
          </w:p>
          <w:p w14:paraId="20360415" w14:textId="77777777" w:rsidR="002B3CEE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28111C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dostęp</w:t>
            </w:r>
            <w:proofErr w:type="gramEnd"/>
            <w:r w:rsidRPr="0028111C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do sprzętu powinien być możliwy z zachowaniem wymagań ergonomii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</w:p>
          <w:p w14:paraId="53475A5E" w14:textId="77777777" w:rsidR="002B3CEE" w:rsidRPr="0028111C" w:rsidRDefault="002B3CEE" w:rsidP="002B3CEE">
            <w:pPr>
              <w:pStyle w:val="TableParagraph"/>
              <w:numPr>
                <w:ilvl w:val="0"/>
                <w:numId w:val="10"/>
              </w:numPr>
              <w:ind w:left="680" w:right="141" w:hanging="25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332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sprzęt</w:t>
            </w:r>
            <w:proofErr w:type="gramEnd"/>
            <w:r w:rsidRPr="00332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rozmieszczony grupowo w zależności od przeznaczenia z zachowaniem ergonomii.</w:t>
            </w:r>
          </w:p>
        </w:tc>
        <w:tc>
          <w:tcPr>
            <w:tcW w:w="5000" w:type="dxa"/>
          </w:tcPr>
          <w:p w14:paraId="73629F96" w14:textId="40713587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6F67FBA0" w14:textId="77777777" w:rsidTr="00100EE8">
        <w:trPr>
          <w:trHeight w:val="20"/>
          <w:jc w:val="center"/>
        </w:trPr>
        <w:tc>
          <w:tcPr>
            <w:tcW w:w="988" w:type="dxa"/>
          </w:tcPr>
          <w:p w14:paraId="43D3492B" w14:textId="77777777" w:rsidR="002B3CEE" w:rsidRPr="009E5D4B" w:rsidRDefault="002B3CEE" w:rsidP="002B3CEE">
            <w:pPr>
              <w:pStyle w:val="TableParagraph"/>
              <w:numPr>
                <w:ilvl w:val="0"/>
                <w:numId w:val="19"/>
              </w:numPr>
              <w:ind w:right="174"/>
              <w:jc w:val="center"/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1BAAC6CC" w14:textId="77777777" w:rsidR="002B3CEE" w:rsidRPr="009E5D4B" w:rsidRDefault="002B3CEE" w:rsidP="002B3CEE">
            <w:pPr>
              <w:pStyle w:val="TableParagraph"/>
              <w:ind w:right="14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Oświetlenie wewnętrzne zabudowy automatyczne, wykonane w technologii LED dające równomierne doświetlenie wnętrza, włączane automatycznie po otwarciu drzwi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- żaluzji skrytki. W kabinie zamontowana sygnalizacja otwarcia skrytek. Główny wyłącznik oświetlenia skrytek, zainstalowany w kabinie kierowcy. </w:t>
            </w:r>
          </w:p>
        </w:tc>
        <w:tc>
          <w:tcPr>
            <w:tcW w:w="5000" w:type="dxa"/>
          </w:tcPr>
          <w:p w14:paraId="0199413A" w14:textId="521F44DF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583F06B2" w14:textId="77777777" w:rsidTr="00100EE8">
        <w:trPr>
          <w:trHeight w:val="20"/>
          <w:jc w:val="center"/>
        </w:trPr>
        <w:tc>
          <w:tcPr>
            <w:tcW w:w="988" w:type="dxa"/>
          </w:tcPr>
          <w:p w14:paraId="032D13C1" w14:textId="77777777" w:rsidR="002B3CEE" w:rsidRPr="009E5D4B" w:rsidRDefault="002B3CEE" w:rsidP="002B3CEE">
            <w:pPr>
              <w:pStyle w:val="TableParagraph"/>
              <w:numPr>
                <w:ilvl w:val="0"/>
                <w:numId w:val="19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735B7E0B" w14:textId="77777777" w:rsidR="002B3CEE" w:rsidRPr="009E5D4B" w:rsidRDefault="002B3CEE" w:rsidP="002B3CEE">
            <w:pPr>
              <w:pStyle w:val="TableParagraph"/>
              <w:ind w:right="14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Wymagania dodatkowe dla zabudowy. </w:t>
            </w:r>
          </w:p>
          <w:p w14:paraId="17FF6F47" w14:textId="77777777" w:rsidR="002B3CEE" w:rsidRPr="00862B40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szuflada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(półka) wysuwana pozioma o nośności 150 kg –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1</w:t>
            </w:r>
            <w:r w:rsidRPr="009E5D4B"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t xml:space="preserve"> szt.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, prowadnice kulkowe, (do mocowania hydrauliki, agregat prądotwórczy)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</w:p>
          <w:p w14:paraId="3D5CA3FA" w14:textId="77777777" w:rsidR="002B3CEE" w:rsidRPr="009E5D4B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c</w:t>
            </w:r>
            <w:r w:rsidRPr="003A4F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ztery</w:t>
            </w:r>
            <w:proofErr w:type="gramEnd"/>
            <w:r w:rsidRPr="003A4F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półki wykonane z blachy aluminiowej w tym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minimum dwie</w:t>
            </w:r>
            <w:r w:rsidRPr="003A4F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 regulacją wysokości w zależności od potrzeb z mocowaniami na sprzęt dostarczony przez Wykonawcę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</w:p>
          <w:p w14:paraId="260B759B" w14:textId="77777777" w:rsidR="002B3CEE" w:rsidRPr="009E5D4B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szuflady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, wysuwane blokowane w pozycji zamkniętej i otwartej oraz posiadające zabezpieczenie przed całkowitym wyciągnięciem – wypadnięciem z prowadnic. Szuflady i tace wystające w pozycji otwartej powyżej 250 mm poza obrys pojazdu posiadają oznakowanie ostrzegawcze,</w:t>
            </w:r>
          </w:p>
          <w:p w14:paraId="20AB6F3C" w14:textId="77777777" w:rsidR="002B3CEE" w:rsidRPr="00742653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74265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mocowanie</w:t>
            </w:r>
            <w:proofErr w:type="gramEnd"/>
            <w:r w:rsidRPr="00742653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sprzętowe dla węży tłocznych (przegrody) – </w:t>
            </w:r>
            <w:r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t>minimum 6 szt.</w:t>
            </w:r>
          </w:p>
          <w:p w14:paraId="6BD725EA" w14:textId="77777777" w:rsidR="002B3CEE" w:rsidRPr="009E5D4B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półka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wraz z mocowaniem dla deski ortopedycznej oraz szyn Kramera powinna być podwieszona i znajdować się nad agregatem wysokociśnieniowym oraz zbiornikiem wodnym (dostęp od strony skrytki tylnej), </w:t>
            </w:r>
          </w:p>
          <w:p w14:paraId="37D66909" w14:textId="77777777" w:rsidR="002B3CEE" w:rsidRPr="009E5D4B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dach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 formie podestu roboczego wykonany z blachy aluminiowej ryflowanej,</w:t>
            </w:r>
          </w:p>
          <w:p w14:paraId="37884ED1" w14:textId="77777777" w:rsidR="002B3CEE" w:rsidRPr="009E5D4B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na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dachu zamontowane uchwyty na drabinę – </w:t>
            </w:r>
            <w:r w:rsidRPr="003325C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typ drabiny do uzgodnienia z zamawiającym na etapie realizacji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</w:p>
          <w:p w14:paraId="03448BE2" w14:textId="17911BDF" w:rsidR="002B3CEE" w:rsidRPr="009E5D4B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wejście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na dach za pomocą drabiny wykonanej z rur nierdzewnych</w:t>
            </w:r>
            <w:r w:rsidR="00CF0204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malowanych proszkowo na kolor czarny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, ze szczeblami antypoślizgowymi,</w:t>
            </w:r>
          </w:p>
          <w:p w14:paraId="77B71C6A" w14:textId="77777777" w:rsidR="002B3CEE" w:rsidRPr="009E5D4B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konstrukcja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dachu przystosowana do obciążenia masą dwóch ratowników oraz transportowanego sprzętu,</w:t>
            </w:r>
          </w:p>
          <w:p w14:paraId="46C9FB02" w14:textId="77777777" w:rsidR="002B3CEE" w:rsidRPr="00A2353D" w:rsidRDefault="002B3CEE" w:rsidP="002B3CEE">
            <w:pPr>
              <w:pStyle w:val="TableParagraph"/>
              <w:numPr>
                <w:ilvl w:val="0"/>
                <w:numId w:val="11"/>
              </w:numPr>
              <w:ind w:left="735" w:right="141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podest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dachowy zabezpieczon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y bocznymi nadbudowami wykonanymi z blachy aluminiowej malowanej w kolor nadwozia oraz tylną barierką z rury nierdzewnej</w:t>
            </w:r>
          </w:p>
        </w:tc>
        <w:tc>
          <w:tcPr>
            <w:tcW w:w="5000" w:type="dxa"/>
          </w:tcPr>
          <w:p w14:paraId="4DAF46E1" w14:textId="14A20E22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7301A21F" w14:textId="77777777" w:rsidTr="00100EE8">
        <w:trPr>
          <w:trHeight w:val="20"/>
          <w:jc w:val="center"/>
        </w:trPr>
        <w:tc>
          <w:tcPr>
            <w:tcW w:w="988" w:type="dxa"/>
          </w:tcPr>
          <w:p w14:paraId="04F0B628" w14:textId="77777777" w:rsidR="001C3492" w:rsidRPr="009E5D4B" w:rsidRDefault="001C3492" w:rsidP="001C3492">
            <w:pPr>
              <w:pStyle w:val="TableParagraph"/>
              <w:numPr>
                <w:ilvl w:val="0"/>
                <w:numId w:val="19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2188C7B1" w14:textId="77777777" w:rsidR="001C3492" w:rsidRPr="009E5D4B" w:rsidRDefault="001C3492" w:rsidP="008A1949">
            <w:pPr>
              <w:pStyle w:val="TableParagraph"/>
              <w:ind w:right="14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Pojazd posiada zewnętrzne oświetlenie pola pracy wokół samochodu wykonane w technologii LED:</w:t>
            </w:r>
          </w:p>
          <w:p w14:paraId="17619CC2" w14:textId="77777777" w:rsidR="001C3492" w:rsidRPr="009E5D4B" w:rsidRDefault="001C3492" w:rsidP="001C349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141" w:hanging="30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lastRenderedPageBreak/>
              <w:t>oświetlenie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składające się z lamp bocznych na każdym boku minimum 2 lampy (min. 25 DIOD LED każda lampa) oraz 2 lampy na tylnej ścianie (min. 7 DIOD LED każda),</w:t>
            </w:r>
          </w:p>
          <w:p w14:paraId="16C76E95" w14:textId="77777777" w:rsidR="001C3492" w:rsidRPr="009E5D4B" w:rsidRDefault="001C3492" w:rsidP="001C349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141" w:hanging="30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dodatkowe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oświetlenie nad drzwiami pasażerów min 25 diod LED</w:t>
            </w:r>
          </w:p>
          <w:p w14:paraId="7BEA1521" w14:textId="77777777" w:rsidR="001C3492" w:rsidRPr="009E5D4B" w:rsidRDefault="001C3492" w:rsidP="001C349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141" w:hanging="30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dodatkowe oświetlenie progu po otworzeniu </w:t>
            </w: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drzwi  w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przedziale załogi  </w:t>
            </w:r>
          </w:p>
          <w:p w14:paraId="5E398C5F" w14:textId="77777777" w:rsidR="001C3492" w:rsidRPr="009E5D4B" w:rsidRDefault="001C3492" w:rsidP="001C349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141" w:hanging="30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oświetlenie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powierzchni dachu typu LED,</w:t>
            </w:r>
          </w:p>
          <w:p w14:paraId="60CAFC3D" w14:textId="77777777" w:rsidR="001C3492" w:rsidRDefault="001C3492" w:rsidP="001C349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141" w:hanging="30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sterowanie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oświetleniem pola pracy i dachu z poziomu pilota sterującego sygnalizacją uprzywilejowania</w:t>
            </w:r>
          </w:p>
          <w:p w14:paraId="663BA74B" w14:textId="77777777" w:rsidR="001C3492" w:rsidRPr="009E5D4B" w:rsidRDefault="001C3492" w:rsidP="001C349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141" w:hanging="30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oświetlenie</w:t>
            </w:r>
            <w:proofErr w:type="gramEnd"/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pola pracy załączane automatycznie po włączeniu biegu wstecznego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.</w:t>
            </w:r>
          </w:p>
        </w:tc>
        <w:tc>
          <w:tcPr>
            <w:tcW w:w="5000" w:type="dxa"/>
          </w:tcPr>
          <w:p w14:paraId="198DE11C" w14:textId="2804F024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24BB68AE" w14:textId="77777777" w:rsidTr="00100EE8">
        <w:trPr>
          <w:trHeight w:val="20"/>
          <w:jc w:val="center"/>
        </w:trPr>
        <w:tc>
          <w:tcPr>
            <w:tcW w:w="988" w:type="dxa"/>
          </w:tcPr>
          <w:p w14:paraId="20B56CE2" w14:textId="77777777" w:rsidR="002B3CEE" w:rsidRPr="009E5D4B" w:rsidRDefault="002B3CEE" w:rsidP="002B3CEE">
            <w:pPr>
              <w:pStyle w:val="TableParagraph"/>
              <w:numPr>
                <w:ilvl w:val="0"/>
                <w:numId w:val="19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6B1EEA0C" w14:textId="77777777" w:rsidR="002B3CEE" w:rsidRPr="009E5D4B" w:rsidRDefault="002B3CEE" w:rsidP="002B3CEE">
            <w:pPr>
              <w:pStyle w:val="TableParagraph"/>
              <w:ind w:right="14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Poniżej linii podłogi – </w:t>
            </w:r>
            <w:r w:rsidRPr="009E5D4B"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t>4 szt. skrytek zamykanych na klucz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, tworzące po otwarciu podesty robocze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 możliwością stanięcia na nich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. Wszystkie drzwiczki skrytek wyposażone w 2 siłowniki gazowo – olejowe. Podesty robocze skrytek wykonan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e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 blachy ryflowanej.</w:t>
            </w:r>
          </w:p>
        </w:tc>
        <w:tc>
          <w:tcPr>
            <w:tcW w:w="5000" w:type="dxa"/>
          </w:tcPr>
          <w:p w14:paraId="1C05C74C" w14:textId="607D5AFC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ajorHAnsi" w:hAnsiTheme="majorHAnsi" w:cstheme="majorHAnsi"/>
                <w:kern w:val="20"/>
                <w:sz w:val="20"/>
                <w:szCs w:val="20"/>
              </w:rPr>
            </w:pPr>
          </w:p>
        </w:tc>
      </w:tr>
      <w:tr w:rsidR="002B3CEE" w:rsidRPr="009E5D4B" w14:paraId="26D04522" w14:textId="77777777" w:rsidTr="00100EE8">
        <w:trPr>
          <w:trHeight w:val="20"/>
          <w:jc w:val="center"/>
        </w:trPr>
        <w:tc>
          <w:tcPr>
            <w:tcW w:w="988" w:type="dxa"/>
            <w:tcBorders>
              <w:bottom w:val="single" w:sz="4" w:space="0" w:color="000000"/>
            </w:tcBorders>
          </w:tcPr>
          <w:p w14:paraId="44ABAC49" w14:textId="77777777" w:rsidR="002B3CEE" w:rsidRPr="009E5D4B" w:rsidRDefault="002B3CEE" w:rsidP="002B3CEE">
            <w:pPr>
              <w:pStyle w:val="TableParagraph"/>
              <w:ind w:left="0"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3.6</w:t>
            </w:r>
          </w:p>
        </w:tc>
        <w:tc>
          <w:tcPr>
            <w:tcW w:w="8844" w:type="dxa"/>
            <w:tcBorders>
              <w:bottom w:val="single" w:sz="4" w:space="0" w:color="000000"/>
            </w:tcBorders>
          </w:tcPr>
          <w:p w14:paraId="08FD3488" w14:textId="77777777" w:rsidR="002B3CEE" w:rsidRPr="00657452" w:rsidRDefault="002B3CEE" w:rsidP="002B3CEE">
            <w:pPr>
              <w:pStyle w:val="TableParagraph"/>
              <w:tabs>
                <w:tab w:val="left" w:pos="4994"/>
              </w:tabs>
              <w:ind w:left="109" w:right="141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657452">
              <w:rPr>
                <w:rFonts w:asciiTheme="minorHAnsi" w:hAnsiTheme="minorHAnsi" w:cstheme="minorHAnsi"/>
                <w:sz w:val="20"/>
                <w:szCs w:val="20"/>
              </w:rPr>
              <w:t xml:space="preserve">W pojeździe zainstalowany pneumatyczny maszt oświetleniowy zasilany z akumulatora pojazdu, wyposażony w dwie </w:t>
            </w:r>
            <w:proofErr w:type="spellStart"/>
            <w:r w:rsidRPr="00657452">
              <w:rPr>
                <w:rFonts w:asciiTheme="minorHAnsi" w:hAnsiTheme="minorHAnsi" w:cstheme="minorHAnsi"/>
                <w:sz w:val="20"/>
                <w:szCs w:val="20"/>
              </w:rPr>
              <w:t>najaśnice</w:t>
            </w:r>
            <w:proofErr w:type="spellEnd"/>
            <w:r w:rsidRPr="00657452">
              <w:rPr>
                <w:rFonts w:asciiTheme="minorHAnsi" w:hAnsiTheme="minorHAnsi" w:cstheme="minorHAnsi"/>
                <w:sz w:val="20"/>
                <w:szCs w:val="20"/>
              </w:rPr>
              <w:t xml:space="preserve"> LED (2x180W) 32 000 lm IP67. Maszt sterowany automatyczne pilotem bezprzewodowym - obrót </w:t>
            </w:r>
            <w:proofErr w:type="spellStart"/>
            <w:r w:rsidRPr="00657452">
              <w:rPr>
                <w:rFonts w:asciiTheme="minorHAnsi" w:hAnsiTheme="minorHAnsi" w:cstheme="minorHAnsi"/>
                <w:sz w:val="20"/>
                <w:szCs w:val="20"/>
              </w:rPr>
              <w:t>najaśnic</w:t>
            </w:r>
            <w:proofErr w:type="spellEnd"/>
            <w:r w:rsidRPr="00657452">
              <w:rPr>
                <w:rFonts w:asciiTheme="minorHAnsi" w:hAnsiTheme="minorHAnsi" w:cstheme="minorHAnsi"/>
                <w:sz w:val="20"/>
                <w:szCs w:val="20"/>
              </w:rPr>
              <w:t xml:space="preserve"> w dwóch osiach o ponad 180°. Maszt z funkcją składania automatycznego do pozycji parkingowej po zwolnieniu hamulca postojowego lub pojedynczego naciśnięcia przycisku wyłączania na pilocie. Automatyczne składanie masztu musi się odbywać z każdej </w:t>
            </w:r>
            <w:proofErr w:type="gramStart"/>
            <w:r w:rsidRPr="00657452">
              <w:rPr>
                <w:rFonts w:asciiTheme="minorHAnsi" w:hAnsiTheme="minorHAnsi" w:cstheme="minorHAnsi"/>
                <w:sz w:val="20"/>
                <w:szCs w:val="20"/>
              </w:rPr>
              <w:t>pozycji w jakiej</w:t>
            </w:r>
            <w:proofErr w:type="gramEnd"/>
            <w:r w:rsidRPr="00657452">
              <w:rPr>
                <w:rFonts w:asciiTheme="minorHAnsi" w:hAnsiTheme="minorHAnsi" w:cstheme="minorHAnsi"/>
                <w:sz w:val="20"/>
                <w:szCs w:val="20"/>
              </w:rPr>
              <w:t xml:space="preserve"> maszt będzie ustawiony. Maszt musi posiadać możliwość ustawienia dowolnego poziomu wysunięcia.</w:t>
            </w:r>
          </w:p>
        </w:tc>
        <w:tc>
          <w:tcPr>
            <w:tcW w:w="5000" w:type="dxa"/>
            <w:tcBorders>
              <w:bottom w:val="single" w:sz="4" w:space="0" w:color="000000"/>
            </w:tcBorders>
          </w:tcPr>
          <w:p w14:paraId="74D4E7DF" w14:textId="44186172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ajorHAnsi" w:hAnsiTheme="majorHAnsi" w:cstheme="majorHAnsi"/>
                <w:kern w:val="20"/>
                <w:sz w:val="20"/>
                <w:szCs w:val="20"/>
              </w:rPr>
            </w:pPr>
          </w:p>
        </w:tc>
      </w:tr>
      <w:tr w:rsidR="001C3492" w:rsidRPr="009E5D4B" w14:paraId="7D3DDE55" w14:textId="77777777" w:rsidTr="008A1949">
        <w:trPr>
          <w:trHeight w:val="20"/>
          <w:jc w:val="center"/>
        </w:trPr>
        <w:tc>
          <w:tcPr>
            <w:tcW w:w="988" w:type="dxa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1EF8EB37" w14:textId="77777777" w:rsidR="001C3492" w:rsidRPr="009E5D4B" w:rsidRDefault="001C3492" w:rsidP="008A1949">
            <w:pPr>
              <w:pStyle w:val="TableParagraph"/>
              <w:ind w:left="183" w:right="174"/>
              <w:jc w:val="center"/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t>4.</w:t>
            </w:r>
          </w:p>
        </w:tc>
        <w:tc>
          <w:tcPr>
            <w:tcW w:w="13844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4E6469DB" w14:textId="68CA0C10" w:rsidR="001C3492" w:rsidRPr="009E5D4B" w:rsidRDefault="0065745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AGREGAT WODNO PIANOWY DOSTARCZONY Z POJAZDEM</w:t>
            </w:r>
          </w:p>
        </w:tc>
      </w:tr>
      <w:tr w:rsidR="002B3CEE" w:rsidRPr="009E5D4B" w14:paraId="45B56378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FFFFFF" w:themeFill="background1"/>
          </w:tcPr>
          <w:p w14:paraId="498752AC" w14:textId="77777777" w:rsidR="002B3CEE" w:rsidRPr="009E5D4B" w:rsidRDefault="002B3CEE" w:rsidP="002B3CEE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  <w:shd w:val="clear" w:color="auto" w:fill="FFFFFF" w:themeFill="background1"/>
          </w:tcPr>
          <w:p w14:paraId="677B6A9F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Pojazd wyposażony w układ wodny składający się </w:t>
            </w: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:</w:t>
            </w:r>
            <w:proofErr w:type="gramEnd"/>
          </w:p>
          <w:p w14:paraId="04B64350" w14:textId="77777777" w:rsidR="002B3CEE" w:rsidRPr="009E5D4B" w:rsidRDefault="002B3CEE" w:rsidP="002B3CEE">
            <w:pPr>
              <w:pStyle w:val="TableParagraph"/>
              <w:numPr>
                <w:ilvl w:val="0"/>
                <w:numId w:val="12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zbiornika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środków gaśniczych,</w:t>
            </w:r>
          </w:p>
          <w:p w14:paraId="5F40F69A" w14:textId="77777777" w:rsidR="002B3CEE" w:rsidRDefault="002B3CEE" w:rsidP="002B3CEE">
            <w:pPr>
              <w:pStyle w:val="TableParagraph"/>
              <w:numPr>
                <w:ilvl w:val="0"/>
                <w:numId w:val="12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agregatu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wysokociśnieniowego wodno-pianowego z rozruchem ręcznym, </w:t>
            </w:r>
          </w:p>
          <w:p w14:paraId="5A416808" w14:textId="77777777" w:rsidR="002B3CEE" w:rsidRPr="009E5D4B" w:rsidRDefault="002B3CEE" w:rsidP="002B3CEE">
            <w:pPr>
              <w:pStyle w:val="TableParagraph"/>
              <w:numPr>
                <w:ilvl w:val="0"/>
                <w:numId w:val="12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zwijadła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szybkiego natarcia zakończonego prądownicą wodno-pianową z regulacją strumienia środka gaśniczego.</w:t>
            </w:r>
          </w:p>
        </w:tc>
        <w:tc>
          <w:tcPr>
            <w:tcW w:w="5000" w:type="dxa"/>
            <w:shd w:val="clear" w:color="auto" w:fill="FFFFFF" w:themeFill="background1"/>
          </w:tcPr>
          <w:p w14:paraId="1A40DEF0" w14:textId="765F1B77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58DB2303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FFFFFF" w:themeFill="background1"/>
          </w:tcPr>
          <w:p w14:paraId="5AB5DAF8" w14:textId="77777777" w:rsidR="002B3CEE" w:rsidRPr="009E5D4B" w:rsidRDefault="002B3CEE" w:rsidP="002B3CEE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  <w:shd w:val="clear" w:color="auto" w:fill="FFFFFF" w:themeFill="background1"/>
          </w:tcPr>
          <w:p w14:paraId="0D9E36E9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Zbiornik wody wykonany z polipropylenu lub innego rodzaju tworzywa sztucznego, nie dopuszcza się zbiorników aluminiowych i ze stali nierdzewnej, zbiornik usytuowany wzdłuż zabudowy, wyposażony w oprzyrządowanie umożliwiające jego bezpieczną eksploatację, z układem zabezpieczającym przed wypływem wody w czasie jazdy. Zbiornik wody powinien:</w:t>
            </w:r>
          </w:p>
          <w:p w14:paraId="09AD41D2" w14:textId="77777777" w:rsidR="002B3CEE" w:rsidRPr="009E5D4B" w:rsidRDefault="002B3CEE" w:rsidP="002B3CEE">
            <w:pPr>
              <w:pStyle w:val="TableParagraph"/>
              <w:numPr>
                <w:ilvl w:val="0"/>
                <w:numId w:val="13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posiadać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właz rewizyjny,</w:t>
            </w:r>
          </w:p>
          <w:p w14:paraId="56C2B91B" w14:textId="77777777" w:rsidR="002B3CEE" w:rsidRPr="00786BA0" w:rsidRDefault="002B3CEE" w:rsidP="002B3CEE">
            <w:pPr>
              <w:pStyle w:val="TableParagraph"/>
              <w:numPr>
                <w:ilvl w:val="0"/>
                <w:numId w:val="13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bookmarkStart w:id="0" w:name="_Hlk194923248"/>
            <w:proofErr w:type="gramStart"/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pojemność</w:t>
            </w:r>
            <w:proofErr w:type="gramEnd"/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zbiornika wody minimum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2</w:t>
            </w:r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00 litrów (+/-10%), zintegrowany z zbiornikiem na środek pianotwórczy 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3</w:t>
            </w:r>
            <w:r w:rsidRPr="00786BA0">
              <w:rPr>
                <w:rFonts w:asciiTheme="minorHAnsi" w:hAnsiTheme="minorHAnsi" w:cstheme="minorHAnsi"/>
                <w:kern w:val="20"/>
                <w:sz w:val="20"/>
                <w:szCs w:val="20"/>
              </w:rPr>
              <w:t>0l (+/-10%)</w:t>
            </w:r>
          </w:p>
          <w:bookmarkEnd w:id="0"/>
          <w:p w14:paraId="074413E8" w14:textId="77777777" w:rsidR="002B3CEE" w:rsidRPr="008C0233" w:rsidRDefault="002B3CEE" w:rsidP="002B3CEE">
            <w:pPr>
              <w:pStyle w:val="TableParagraph"/>
              <w:numPr>
                <w:ilvl w:val="0"/>
                <w:numId w:val="13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8C023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zbiornik</w:t>
            </w:r>
            <w:proofErr w:type="gramEnd"/>
            <w:r w:rsidRPr="008C0233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wody wyposażony w nasadę Ø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52</w:t>
            </w:r>
            <w:r w:rsidRPr="008C0233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do napełniania zbiornika wyprowadzoną na zewnątrz zabudowy z tyłu pojazdu,</w:t>
            </w:r>
          </w:p>
          <w:p w14:paraId="59BC6F9D" w14:textId="77777777" w:rsidR="002B3CEE" w:rsidRPr="008C0233" w:rsidRDefault="002B3CEE" w:rsidP="002B3CEE">
            <w:pPr>
              <w:pStyle w:val="TableParagraph"/>
              <w:numPr>
                <w:ilvl w:val="0"/>
                <w:numId w:val="13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8C023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nasada</w:t>
            </w:r>
            <w:proofErr w:type="gramEnd"/>
            <w:r w:rsidRPr="008C0233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Ø52 do uzupełnienia środka pianotwórczego wyprowadzona na dach zabudowy pojazdu,</w:t>
            </w:r>
          </w:p>
          <w:p w14:paraId="2D12CD0D" w14:textId="77777777" w:rsidR="002B3CEE" w:rsidRPr="009E5D4B" w:rsidRDefault="002B3CEE" w:rsidP="002B3CEE">
            <w:pPr>
              <w:pStyle w:val="TableParagraph"/>
              <w:numPr>
                <w:ilvl w:val="0"/>
                <w:numId w:val="13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8C023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zbiornik</w:t>
            </w:r>
            <w:proofErr w:type="gramEnd"/>
            <w:r w:rsidRPr="008C0233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wyposażony w urządzenie przelewowe zabezpieczające przed uszkodzeniem podczas napełniania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.</w:t>
            </w:r>
          </w:p>
        </w:tc>
        <w:tc>
          <w:tcPr>
            <w:tcW w:w="5000" w:type="dxa"/>
            <w:shd w:val="clear" w:color="auto" w:fill="FFFFFF" w:themeFill="background1"/>
          </w:tcPr>
          <w:p w14:paraId="45513E98" w14:textId="39ADA841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7DBDD3F9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FFFFFF" w:themeFill="background1"/>
          </w:tcPr>
          <w:p w14:paraId="69DB031A" w14:textId="77777777" w:rsidR="002B3CEE" w:rsidRPr="009E5D4B" w:rsidRDefault="002B3CEE" w:rsidP="002B3CEE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  <w:shd w:val="clear" w:color="auto" w:fill="FFFFFF" w:themeFill="background1"/>
          </w:tcPr>
          <w:p w14:paraId="1212F48F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Agregat wysokociśnieniowy wodnopianowy AWP 50/40 o podstawowych parametrach:</w:t>
            </w:r>
          </w:p>
          <w:p w14:paraId="7C3CCBF1" w14:textId="77777777" w:rsidR="002B3CEE" w:rsidRDefault="002B3CEE" w:rsidP="002B3CEE">
            <w:pPr>
              <w:pStyle w:val="TableParagraph"/>
              <w:numPr>
                <w:ilvl w:val="0"/>
                <w:numId w:val="14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wydajność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minimum 50 l/min, przy ciśnieniu 40 bar, </w:t>
            </w:r>
          </w:p>
          <w:p w14:paraId="4368CD05" w14:textId="77777777" w:rsidR="002B3CEE" w:rsidRDefault="002B3CEE" w:rsidP="002B3CEE">
            <w:pPr>
              <w:pStyle w:val="Akapitzlist"/>
              <w:numPr>
                <w:ilvl w:val="0"/>
                <w:numId w:val="14"/>
              </w:numPr>
              <w:spacing w:after="0"/>
              <w:ind w:left="714" w:hanging="357"/>
              <w:contextualSpacing w:val="0"/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B91E59"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>dozownik</w:t>
            </w:r>
            <w:proofErr w:type="gramEnd"/>
            <w:r w:rsidRPr="00B91E59"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 xml:space="preserve"> środka pianotwórczego (3% i 6%),</w:t>
            </w:r>
          </w:p>
          <w:p w14:paraId="268E0505" w14:textId="77777777" w:rsidR="002B3CEE" w:rsidRDefault="002B3CEE" w:rsidP="002B3CEE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B91E59"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>zbiornik</w:t>
            </w:r>
            <w:proofErr w:type="gramEnd"/>
            <w:r w:rsidRPr="00B91E59"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 xml:space="preserve"> paliwa powinien zapewnić 1-godzinna prac</w:t>
            </w:r>
            <w:r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>ę</w:t>
            </w:r>
            <w:r w:rsidRPr="00B91E59"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 xml:space="preserve"> ciągłą agregatu przy zachowaniu jego parametrów</w:t>
            </w:r>
            <w:r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B91E59"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>nominalnych</w:t>
            </w:r>
            <w:r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>,</w:t>
            </w:r>
            <w:r w:rsidRPr="00B91E59">
              <w:rPr>
                <w:rFonts w:asciiTheme="minorHAnsi" w:eastAsia="Times New Roman" w:hAnsiTheme="minorHAnsi" w:cstheme="minorHAnsi"/>
                <w:kern w:val="20"/>
                <w:sz w:val="20"/>
                <w:szCs w:val="20"/>
              </w:rPr>
              <w:t xml:space="preserve"> </w:t>
            </w:r>
          </w:p>
          <w:p w14:paraId="3163603E" w14:textId="77777777" w:rsidR="002B3CEE" w:rsidRPr="00443A03" w:rsidRDefault="002B3CEE" w:rsidP="002B3CEE">
            <w:pPr>
              <w:pStyle w:val="TableParagraph"/>
              <w:numPr>
                <w:ilvl w:val="0"/>
                <w:numId w:val="14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linia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szybkiego natarcia o długości nie mniejszej, niż 60 </w:t>
            </w:r>
            <w:proofErr w:type="spell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mb</w:t>
            </w:r>
            <w:proofErr w:type="spell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na zwijadle aluminiowym z przekładnią 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lastRenderedPageBreak/>
              <w:t xml:space="preserve">kątową zakończona prądownicą wodno-pianową o regulowanym strumieniu: zwartym i rozproszonym. Agregat musi posiadać świadectwo dopuszczenia wydane przez CNBOP. Zwijadło wężowe musi być wykonane w całości z materiałów odpornych na korozję. Zwijadło wyposażone w przekładnię kątową mechanizmu zwijania węża na bęben, umożliwiającą obsługę przez jedną osobę. Linia szybkiego natarcia musi być odpowiednio wyposażona i umożliwiać podanie wody i wodnego roztworu środka pianotwórczego w każdym momencie bez konieczności jej całkowitego rozwinięcia. Budowa węża wysokociśnieniowego musi uniemożliwiać jego załamywanie i skręcanie. </w:t>
            </w:r>
          </w:p>
        </w:tc>
        <w:tc>
          <w:tcPr>
            <w:tcW w:w="5000" w:type="dxa"/>
            <w:shd w:val="clear" w:color="auto" w:fill="FFFFFF" w:themeFill="background1"/>
          </w:tcPr>
          <w:p w14:paraId="4C6FF2AE" w14:textId="561CA18D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287DE6F2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FFFFFF" w:themeFill="background1"/>
          </w:tcPr>
          <w:p w14:paraId="767A04B2" w14:textId="77777777" w:rsidR="002B3CEE" w:rsidRPr="009E5D4B" w:rsidRDefault="002B3CEE" w:rsidP="002B3CEE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  <w:shd w:val="clear" w:color="auto" w:fill="FFFFFF" w:themeFill="background1"/>
          </w:tcPr>
          <w:p w14:paraId="421309A4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Należy zapewnić 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instalacj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ę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do odprowadzania spalin. Wylot spalin nie może być skierowany na stanowiska obsługi sprzętu zainstalowanego w samochodzie.</w:t>
            </w:r>
          </w:p>
        </w:tc>
        <w:tc>
          <w:tcPr>
            <w:tcW w:w="5000" w:type="dxa"/>
            <w:shd w:val="clear" w:color="auto" w:fill="FFFFFF" w:themeFill="background1"/>
          </w:tcPr>
          <w:p w14:paraId="6F659E7C" w14:textId="236E7332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63013C73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FFFFFF" w:themeFill="background1"/>
          </w:tcPr>
          <w:p w14:paraId="01119AF9" w14:textId="77777777" w:rsidR="002B3CEE" w:rsidRPr="009E5D4B" w:rsidRDefault="002B3CEE" w:rsidP="002B3CEE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  <w:shd w:val="clear" w:color="auto" w:fill="FFFFFF" w:themeFill="background1"/>
          </w:tcPr>
          <w:p w14:paraId="1B72F9C2" w14:textId="77777777" w:rsidR="002B3CEE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Zamocowanie modułu w przestrzeni ładunkowej pewne i trwałe, aby nie następowało jego przemieszczanie podczas jazdy, gwałtownego hamowania i nagłej zmiany kierunku jazdy</w:t>
            </w:r>
          </w:p>
        </w:tc>
        <w:tc>
          <w:tcPr>
            <w:tcW w:w="5000" w:type="dxa"/>
            <w:shd w:val="clear" w:color="auto" w:fill="FFFFFF" w:themeFill="background1"/>
          </w:tcPr>
          <w:p w14:paraId="24E43CE7" w14:textId="5F45F7E4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30C0DC8D" w14:textId="77777777" w:rsidTr="00100EE8">
        <w:trPr>
          <w:trHeight w:val="20"/>
          <w:jc w:val="center"/>
        </w:trPr>
        <w:tc>
          <w:tcPr>
            <w:tcW w:w="988" w:type="dxa"/>
            <w:shd w:val="clear" w:color="auto" w:fill="FFFFFF" w:themeFill="background1"/>
          </w:tcPr>
          <w:p w14:paraId="4178F7C2" w14:textId="77777777" w:rsidR="002B3CEE" w:rsidRPr="009E5D4B" w:rsidRDefault="002B3CEE" w:rsidP="002B3CEE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  <w:shd w:val="clear" w:color="auto" w:fill="FFFFFF" w:themeFill="background1"/>
          </w:tcPr>
          <w:p w14:paraId="58C5A5E4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 przedziale modułu powinien znajdować się wskaźnik poziomu wody w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zbiorniku samochodu. Dźwignie wszystkich zaworów, w tym równie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ż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zaworów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odwadniających powinny być łatwo dostępne, a ich obsługa powinna być mo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ż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liwa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bez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443A03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wchodzenia pod samochód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.</w:t>
            </w:r>
          </w:p>
        </w:tc>
        <w:tc>
          <w:tcPr>
            <w:tcW w:w="5000" w:type="dxa"/>
            <w:shd w:val="clear" w:color="auto" w:fill="FFFFFF" w:themeFill="background1"/>
          </w:tcPr>
          <w:p w14:paraId="317A028E" w14:textId="1A43BE8C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459CEC39" w14:textId="77777777" w:rsidTr="00100EE8">
        <w:trPr>
          <w:trHeight w:val="20"/>
          <w:jc w:val="center"/>
        </w:trPr>
        <w:tc>
          <w:tcPr>
            <w:tcW w:w="988" w:type="dxa"/>
          </w:tcPr>
          <w:p w14:paraId="71D9D454" w14:textId="77777777" w:rsidR="002B3CEE" w:rsidRPr="009E5D4B" w:rsidRDefault="002B3CEE" w:rsidP="002B3CEE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4CB382D1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Przedział agregatu wysokociśnieniowego oraz zbiornika wodnego musi być wyposażony w system ogrzewania (min 2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kW) skutecznie zabezpieczający układ wodny przed zamarzaniem w temperaturze do – 20 stopni Celsjusza, działający niezależnie od pracy silnika. </w:t>
            </w:r>
          </w:p>
        </w:tc>
        <w:tc>
          <w:tcPr>
            <w:tcW w:w="5000" w:type="dxa"/>
          </w:tcPr>
          <w:p w14:paraId="1DAE5FC6" w14:textId="33F1B6BC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39CF32F1" w14:textId="77777777" w:rsidTr="00100EE8">
        <w:trPr>
          <w:trHeight w:val="20"/>
          <w:jc w:val="center"/>
        </w:trPr>
        <w:tc>
          <w:tcPr>
            <w:tcW w:w="988" w:type="dxa"/>
            <w:tcBorders>
              <w:bottom w:val="single" w:sz="4" w:space="0" w:color="000000"/>
            </w:tcBorders>
          </w:tcPr>
          <w:p w14:paraId="301F1083" w14:textId="77777777" w:rsidR="001C3492" w:rsidRPr="009E5D4B" w:rsidRDefault="001C3492" w:rsidP="001C3492">
            <w:pPr>
              <w:pStyle w:val="TableParagraph"/>
              <w:numPr>
                <w:ilvl w:val="0"/>
                <w:numId w:val="20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  <w:tcBorders>
              <w:bottom w:val="single" w:sz="4" w:space="0" w:color="000000"/>
            </w:tcBorders>
          </w:tcPr>
          <w:p w14:paraId="32C94835" w14:textId="77777777" w:rsidR="001C3492" w:rsidRPr="009E5D4B" w:rsidRDefault="001C3492" w:rsidP="008A1949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Wszystkie elementy układu </w:t>
            </w:r>
            <w:proofErr w:type="spell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wodno</w:t>
            </w:r>
            <w:proofErr w:type="spell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–pianowego odporne na korozję i działanie dopuszczonych do stosowania środków pianotwórczych i modyfikatorów.</w:t>
            </w:r>
          </w:p>
        </w:tc>
        <w:tc>
          <w:tcPr>
            <w:tcW w:w="5000" w:type="dxa"/>
            <w:tcBorders>
              <w:bottom w:val="single" w:sz="4" w:space="0" w:color="000000"/>
            </w:tcBorders>
          </w:tcPr>
          <w:p w14:paraId="6EE3F231" w14:textId="5AFC14C6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1B3F28A6" w14:textId="77777777" w:rsidTr="008A1949">
        <w:trPr>
          <w:trHeight w:val="20"/>
          <w:jc w:val="center"/>
        </w:trPr>
        <w:tc>
          <w:tcPr>
            <w:tcW w:w="988" w:type="dxa"/>
            <w:shd w:val="clear" w:color="auto" w:fill="BFBFBF" w:themeFill="background1" w:themeFillShade="BF"/>
          </w:tcPr>
          <w:p w14:paraId="5CE22C2E" w14:textId="77777777" w:rsidR="001C3492" w:rsidRPr="009E5D4B" w:rsidRDefault="001C3492" w:rsidP="008A1949">
            <w:pPr>
              <w:pStyle w:val="TableParagraph"/>
              <w:ind w:left="183" w:right="174"/>
              <w:jc w:val="center"/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t>5</w:t>
            </w:r>
          </w:p>
        </w:tc>
        <w:tc>
          <w:tcPr>
            <w:tcW w:w="13844" w:type="dxa"/>
            <w:gridSpan w:val="2"/>
            <w:shd w:val="clear" w:color="auto" w:fill="BFBFBF" w:themeFill="background1" w:themeFillShade="BF"/>
          </w:tcPr>
          <w:p w14:paraId="6BC5B860" w14:textId="77777777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WYPOSAŻENIE DODATKOWE DOSTARCZONE WRAZ Z POJAZDEM:</w:t>
            </w:r>
          </w:p>
        </w:tc>
      </w:tr>
      <w:tr w:rsidR="001C3492" w:rsidRPr="009E5D4B" w14:paraId="315FC71E" w14:textId="77777777" w:rsidTr="00100EE8">
        <w:trPr>
          <w:trHeight w:val="20"/>
          <w:jc w:val="center"/>
        </w:trPr>
        <w:tc>
          <w:tcPr>
            <w:tcW w:w="988" w:type="dxa"/>
          </w:tcPr>
          <w:p w14:paraId="61071FD3" w14:textId="77777777" w:rsidR="001C3492" w:rsidRPr="009E5D4B" w:rsidRDefault="001C3492" w:rsidP="001C3492">
            <w:pPr>
              <w:pStyle w:val="TableParagraph"/>
              <w:numPr>
                <w:ilvl w:val="0"/>
                <w:numId w:val="22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695CD258" w14:textId="77777777" w:rsidR="001C3492" w:rsidRPr="00911846" w:rsidRDefault="001C3492" w:rsidP="008A1949">
            <w:pPr>
              <w:pStyle w:val="TableParagraph"/>
              <w:tabs>
                <w:tab w:val="left" w:pos="465"/>
                <w:tab w:val="left" w:pos="466"/>
              </w:tabs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</w:pPr>
            <w:r w:rsidRPr="00911846"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>Pojazd wyposażony w sprzęt standardowy, dostarczany z podwoziem, min:</w:t>
            </w:r>
          </w:p>
          <w:p w14:paraId="28FE5B01" w14:textId="77777777" w:rsidR="001C3492" w:rsidRPr="00911846" w:rsidRDefault="001C3492" w:rsidP="008A1949">
            <w:pPr>
              <w:pStyle w:val="TableParagraph"/>
              <w:tabs>
                <w:tab w:val="left" w:pos="465"/>
                <w:tab w:val="left" w:pos="466"/>
              </w:tabs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</w:pPr>
            <w:r w:rsidRPr="00911846"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>•</w:t>
            </w:r>
            <w:r w:rsidRPr="00911846"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ab/>
              <w:t>klin pod koła 2 sztuki,</w:t>
            </w:r>
          </w:p>
          <w:p w14:paraId="40F5F175" w14:textId="77777777" w:rsidR="001C3492" w:rsidRPr="00911846" w:rsidRDefault="001C3492" w:rsidP="008A1949">
            <w:pPr>
              <w:pStyle w:val="TableParagraph"/>
              <w:tabs>
                <w:tab w:val="left" w:pos="465"/>
                <w:tab w:val="left" w:pos="466"/>
              </w:tabs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</w:pPr>
            <w:r w:rsidRPr="00911846"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>•</w:t>
            </w:r>
            <w:r w:rsidRPr="00911846"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ab/>
              <w:t>klucz do kół, podnośnik hydrauliczny z dźwignią</w:t>
            </w:r>
            <w:r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 xml:space="preserve"> o nośności dostosowanej do MMR pojazdu.</w:t>
            </w:r>
          </w:p>
          <w:p w14:paraId="363CE2E8" w14:textId="19667D62" w:rsidR="001C3492" w:rsidRPr="00911846" w:rsidRDefault="001C3492" w:rsidP="008A1949">
            <w:pPr>
              <w:pStyle w:val="TableParagraph"/>
              <w:tabs>
                <w:tab w:val="left" w:pos="465"/>
                <w:tab w:val="left" w:pos="466"/>
              </w:tabs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</w:pPr>
            <w:r w:rsidRPr="00911846"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>•</w:t>
            </w:r>
            <w:r w:rsidRPr="00911846"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ab/>
              <w:t>trójkąt ostrzegawczy, apteczk</w:t>
            </w:r>
            <w:r>
              <w:rPr>
                <w:rFonts w:asciiTheme="minorHAnsi" w:hAnsiTheme="minorHAnsi" w:cstheme="minorHAnsi"/>
                <w:bCs/>
                <w:kern w:val="20"/>
                <w:sz w:val="20"/>
                <w:szCs w:val="20"/>
              </w:rPr>
              <w:t>a,</w:t>
            </w:r>
          </w:p>
        </w:tc>
        <w:tc>
          <w:tcPr>
            <w:tcW w:w="5000" w:type="dxa"/>
          </w:tcPr>
          <w:p w14:paraId="58D9AA1C" w14:textId="1A050FF0" w:rsidR="001C3492" w:rsidRPr="009E5D4B" w:rsidRDefault="001C3492" w:rsidP="008A194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1C3492" w:rsidRPr="009E5D4B" w14:paraId="670AC701" w14:textId="77777777" w:rsidTr="008A1949">
        <w:trPr>
          <w:trHeight w:val="20"/>
          <w:jc w:val="center"/>
        </w:trPr>
        <w:tc>
          <w:tcPr>
            <w:tcW w:w="988" w:type="dxa"/>
            <w:shd w:val="clear" w:color="auto" w:fill="BFBFBF" w:themeFill="background1" w:themeFillShade="BF"/>
          </w:tcPr>
          <w:p w14:paraId="4266A6A9" w14:textId="77777777" w:rsidR="001C3492" w:rsidRPr="009E5D4B" w:rsidRDefault="001C3492" w:rsidP="008A1949">
            <w:pPr>
              <w:pStyle w:val="TableParagraph"/>
              <w:ind w:left="183"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t>6</w:t>
            </w:r>
          </w:p>
        </w:tc>
        <w:tc>
          <w:tcPr>
            <w:tcW w:w="13844" w:type="dxa"/>
            <w:gridSpan w:val="2"/>
            <w:shd w:val="clear" w:color="auto" w:fill="BFBFBF" w:themeFill="background1" w:themeFillShade="BF"/>
          </w:tcPr>
          <w:p w14:paraId="77147649" w14:textId="77777777" w:rsidR="001C3492" w:rsidRPr="009E5D4B" w:rsidRDefault="001C3492" w:rsidP="008A1949">
            <w:pPr>
              <w:pStyle w:val="TableParagraph"/>
              <w:ind w:left="0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b/>
                <w:kern w:val="20"/>
                <w:sz w:val="20"/>
                <w:szCs w:val="20"/>
              </w:rPr>
              <w:t>POZOSTAŁE WYMAGANIA:</w:t>
            </w:r>
          </w:p>
        </w:tc>
      </w:tr>
      <w:tr w:rsidR="002B3CEE" w:rsidRPr="009E5D4B" w14:paraId="1CB32852" w14:textId="77777777" w:rsidTr="00100EE8">
        <w:trPr>
          <w:trHeight w:val="20"/>
          <w:jc w:val="center"/>
        </w:trPr>
        <w:tc>
          <w:tcPr>
            <w:tcW w:w="988" w:type="dxa"/>
          </w:tcPr>
          <w:p w14:paraId="23814E34" w14:textId="77777777" w:rsidR="002B3CEE" w:rsidRPr="009E5D4B" w:rsidRDefault="002B3CEE" w:rsidP="002B3CEE">
            <w:pPr>
              <w:pStyle w:val="TableParagraph"/>
              <w:numPr>
                <w:ilvl w:val="0"/>
                <w:numId w:val="21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32A1D664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Komplet dokumentacji niezbędnej do rejestracji pojazdu w tym:</w:t>
            </w:r>
          </w:p>
          <w:p w14:paraId="05AA8855" w14:textId="77777777" w:rsidR="002B3CEE" w:rsidRPr="009E5D4B" w:rsidRDefault="002B3CEE" w:rsidP="002B3CEE">
            <w:pPr>
              <w:pStyle w:val="TableParagraph"/>
              <w:numPr>
                <w:ilvl w:val="0"/>
                <w:numId w:val="15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karta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pojazdu,</w:t>
            </w:r>
          </w:p>
          <w:p w14:paraId="7A3CDBB9" w14:textId="77777777" w:rsidR="002B3CEE" w:rsidRPr="009E5D4B" w:rsidRDefault="002B3CEE" w:rsidP="002B3CEE">
            <w:pPr>
              <w:pStyle w:val="TableParagraph"/>
              <w:numPr>
                <w:ilvl w:val="0"/>
                <w:numId w:val="15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wyciąg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ze świadectwa homologacji,</w:t>
            </w:r>
          </w:p>
          <w:p w14:paraId="0BC646EA" w14:textId="77777777" w:rsidR="002B3CEE" w:rsidRPr="009E5D4B" w:rsidRDefault="002B3CEE" w:rsidP="002B3CEE">
            <w:pPr>
              <w:pStyle w:val="TableParagraph"/>
              <w:numPr>
                <w:ilvl w:val="0"/>
                <w:numId w:val="15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badania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techniczne,</w:t>
            </w:r>
          </w:p>
          <w:p w14:paraId="509B387A" w14:textId="77777777" w:rsidR="002B3CEE" w:rsidRPr="009E5D4B" w:rsidRDefault="002B3CEE" w:rsidP="002B3CEE">
            <w:pPr>
              <w:pStyle w:val="TableParagraph"/>
              <w:numPr>
                <w:ilvl w:val="0"/>
                <w:numId w:val="15"/>
              </w:numPr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dokumenty niezbędne do zarejestrowania </w:t>
            </w:r>
            <w:proofErr w:type="gramStart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>pojazdu jako</w:t>
            </w:r>
            <w:proofErr w:type="gramEnd"/>
            <w:r w:rsidRPr="009E5D4B">
              <w:rPr>
                <w:rFonts w:asciiTheme="minorHAnsi" w:hAnsiTheme="minorHAnsi" w:cstheme="minorHAnsi"/>
                <w:color w:val="000000"/>
                <w:kern w:val="20"/>
                <w:sz w:val="20"/>
                <w:szCs w:val="20"/>
              </w:rPr>
              <w:t xml:space="preserve"> specjalny, </w:t>
            </w:r>
          </w:p>
          <w:p w14:paraId="6DD2865F" w14:textId="77777777" w:rsidR="002B3CEE" w:rsidRPr="009E5D4B" w:rsidRDefault="002B3CEE" w:rsidP="002B3CEE">
            <w:pPr>
              <w:pStyle w:val="TableParagraph"/>
              <w:ind w:right="135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świadectwo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dopuszczenia CNBOP-PIB – na samochód specjalny ratowniczo – gaśniczy, dostarczone na dzień odbioru pojazdu.</w:t>
            </w:r>
          </w:p>
        </w:tc>
        <w:tc>
          <w:tcPr>
            <w:tcW w:w="5000" w:type="dxa"/>
          </w:tcPr>
          <w:p w14:paraId="4079D37D" w14:textId="4F41175E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08C83725" w14:textId="77777777" w:rsidTr="00100EE8">
        <w:trPr>
          <w:trHeight w:val="20"/>
          <w:jc w:val="center"/>
        </w:trPr>
        <w:tc>
          <w:tcPr>
            <w:tcW w:w="988" w:type="dxa"/>
          </w:tcPr>
          <w:p w14:paraId="201E9753" w14:textId="77777777" w:rsidR="002B3CEE" w:rsidRPr="009E5D4B" w:rsidRDefault="002B3CEE" w:rsidP="002B3CEE">
            <w:pPr>
              <w:pStyle w:val="TableParagraph"/>
              <w:numPr>
                <w:ilvl w:val="0"/>
                <w:numId w:val="21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50A01435" w14:textId="77777777" w:rsidR="002B3CEE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Gwarancja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na podwozie, podzespoły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,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zabudowę pożarniczą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i wyposażenie</w:t>
            </w: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min. 24 miesiące,</w:t>
            </w:r>
          </w:p>
          <w:p w14:paraId="283412EB" w14:textId="77777777" w:rsidR="002B3CEE" w:rsidRPr="00200CD3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</w:pPr>
            <w:r w:rsidRPr="00200CD3">
              <w:rPr>
                <w:rFonts w:asciiTheme="minorHAnsi" w:hAnsiTheme="minorHAnsi" w:cstheme="minorHAnsi"/>
                <w:b/>
                <w:bCs/>
                <w:kern w:val="20"/>
                <w:sz w:val="20"/>
                <w:szCs w:val="20"/>
              </w:rPr>
              <w:t>Dodatkowa punktacja za przedłużenie gwarancji na pojazd bazowy do 60 miesięcy. Wykonawca pokrywa kosztu obsług serwisowych i wymiany oleju silnikowego w okresie gwarancji – 2 obsługi</w:t>
            </w:r>
          </w:p>
        </w:tc>
        <w:tc>
          <w:tcPr>
            <w:tcW w:w="5000" w:type="dxa"/>
          </w:tcPr>
          <w:p w14:paraId="70C676CB" w14:textId="04A5CAA7" w:rsidR="002B3CEE" w:rsidRPr="002B3CEE" w:rsidRDefault="00657452" w:rsidP="00657452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Podać oferowany okres gwarancj</w:t>
            </w:r>
            <w:r w:rsidR="00100EE8">
              <w:rPr>
                <w:rFonts w:asciiTheme="minorHAnsi" w:hAnsiTheme="minorHAnsi" w:cstheme="minorHAnsi"/>
                <w:kern w:val="20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kern w:val="20"/>
                <w:sz w:val="20"/>
                <w:szCs w:val="20"/>
              </w:rPr>
              <w:t>:</w:t>
            </w:r>
          </w:p>
        </w:tc>
      </w:tr>
      <w:tr w:rsidR="002B3CEE" w:rsidRPr="009E5D4B" w14:paraId="61C64977" w14:textId="77777777" w:rsidTr="00100EE8">
        <w:trPr>
          <w:trHeight w:val="20"/>
          <w:jc w:val="center"/>
        </w:trPr>
        <w:tc>
          <w:tcPr>
            <w:tcW w:w="988" w:type="dxa"/>
          </w:tcPr>
          <w:p w14:paraId="03F8416A" w14:textId="77777777" w:rsidR="002B3CEE" w:rsidRPr="00BB4C98" w:rsidRDefault="002B3CEE" w:rsidP="002B3CEE">
            <w:pPr>
              <w:pStyle w:val="TableParagraph"/>
              <w:numPr>
                <w:ilvl w:val="0"/>
                <w:numId w:val="21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65F2311C" w14:textId="77777777" w:rsidR="002B3CEE" w:rsidRPr="00BB4C98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BB4C98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Wykonawca zobowiązuje się do wykonania mocowań na sprzęt dostarczony przez. Wykonawca zamontuje w samochodzie dostarczony sprzęt przez Zamawiającego przed dniem odbioru pojazdu.</w:t>
            </w:r>
          </w:p>
        </w:tc>
        <w:tc>
          <w:tcPr>
            <w:tcW w:w="5000" w:type="dxa"/>
          </w:tcPr>
          <w:p w14:paraId="1752E274" w14:textId="2905AEF2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31CBFEFF" w14:textId="77777777" w:rsidTr="00100EE8">
        <w:trPr>
          <w:trHeight w:val="20"/>
          <w:jc w:val="center"/>
        </w:trPr>
        <w:tc>
          <w:tcPr>
            <w:tcW w:w="988" w:type="dxa"/>
          </w:tcPr>
          <w:p w14:paraId="0EFD4575" w14:textId="77777777" w:rsidR="002B3CEE" w:rsidRPr="009E5D4B" w:rsidRDefault="002B3CEE" w:rsidP="002B3CEE">
            <w:pPr>
              <w:pStyle w:val="TableParagraph"/>
              <w:numPr>
                <w:ilvl w:val="0"/>
                <w:numId w:val="21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255E4A36" w14:textId="77777777" w:rsidR="002B3CEE" w:rsidRPr="009E5D4B" w:rsidRDefault="002B3CEE" w:rsidP="002B3CEE">
            <w:pPr>
              <w:pStyle w:val="TableParagraph"/>
              <w:tabs>
                <w:tab w:val="left" w:pos="1985"/>
              </w:tabs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Wykonawca dostarczy instrukcje obsługi podwozia, zabudowy oraz wyposażenia sporządzone w języku polskim.</w:t>
            </w:r>
          </w:p>
        </w:tc>
        <w:tc>
          <w:tcPr>
            <w:tcW w:w="5000" w:type="dxa"/>
          </w:tcPr>
          <w:p w14:paraId="2D51AFA4" w14:textId="5A153AE0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290176C9" w14:textId="77777777" w:rsidTr="00100EE8">
        <w:trPr>
          <w:trHeight w:val="20"/>
          <w:jc w:val="center"/>
        </w:trPr>
        <w:tc>
          <w:tcPr>
            <w:tcW w:w="988" w:type="dxa"/>
          </w:tcPr>
          <w:p w14:paraId="7A023CFF" w14:textId="77777777" w:rsidR="002B3CEE" w:rsidRPr="009E5D4B" w:rsidRDefault="002B3CEE" w:rsidP="002B3CEE">
            <w:pPr>
              <w:pStyle w:val="TableParagraph"/>
              <w:numPr>
                <w:ilvl w:val="0"/>
                <w:numId w:val="21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42EB03F7" w14:textId="77777777" w:rsidR="002B3CEE" w:rsidRPr="009E5D4B" w:rsidRDefault="002B3CEE" w:rsidP="002B3CEE">
            <w:pPr>
              <w:pStyle w:val="TableParagraph"/>
              <w:ind w:right="135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Wykonawca przeprowadzi bezpłatne szkolenie z obsługi pojazdu przeprowadzone dla przedstawicieli Zamawiającego w dniu odbioru w siedzibie Wykonawcy. </w:t>
            </w:r>
          </w:p>
        </w:tc>
        <w:tc>
          <w:tcPr>
            <w:tcW w:w="5000" w:type="dxa"/>
          </w:tcPr>
          <w:p w14:paraId="4D03E1FD" w14:textId="7B808FB8" w:rsidR="002B3CEE" w:rsidRPr="002B3CEE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  <w:tr w:rsidR="002B3CEE" w:rsidRPr="009E5D4B" w14:paraId="4EA62662" w14:textId="77777777" w:rsidTr="00100EE8">
        <w:trPr>
          <w:trHeight w:val="20"/>
          <w:jc w:val="center"/>
        </w:trPr>
        <w:tc>
          <w:tcPr>
            <w:tcW w:w="988" w:type="dxa"/>
          </w:tcPr>
          <w:p w14:paraId="3836C89F" w14:textId="77777777" w:rsidR="002B3CEE" w:rsidRPr="009E5D4B" w:rsidRDefault="002B3CEE" w:rsidP="002B3CEE">
            <w:pPr>
              <w:pStyle w:val="TableParagraph"/>
              <w:numPr>
                <w:ilvl w:val="0"/>
                <w:numId w:val="21"/>
              </w:numPr>
              <w:ind w:right="174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  <w:tc>
          <w:tcPr>
            <w:tcW w:w="8844" w:type="dxa"/>
          </w:tcPr>
          <w:p w14:paraId="28BB602B" w14:textId="77777777" w:rsidR="002B3CEE" w:rsidRPr="009E5D4B" w:rsidRDefault="002B3CEE" w:rsidP="002B3CEE">
            <w:pPr>
              <w:pStyle w:val="TableParagraph"/>
              <w:ind w:right="135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Wymagania dodatkowe:</w:t>
            </w:r>
          </w:p>
          <w:p w14:paraId="37651462" w14:textId="77777777" w:rsidR="002B3CEE" w:rsidRPr="009E5D4B" w:rsidRDefault="002B3CEE" w:rsidP="002B3CEE">
            <w:pPr>
              <w:pStyle w:val="TableParagraph"/>
              <w:numPr>
                <w:ilvl w:val="0"/>
                <w:numId w:val="4"/>
              </w:numPr>
              <w:ind w:left="735" w:right="135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lastRenderedPageBreak/>
              <w:t>elektryczne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urządzenia radiowe oraz akustyczno - sygnalizacyjne wykonane w sposób niepowodujący zakłóceń podczas ich jednoczesnej pracy,</w:t>
            </w:r>
          </w:p>
          <w:p w14:paraId="3BCBC75F" w14:textId="77777777" w:rsidR="002B3CEE" w:rsidRPr="009E5D4B" w:rsidRDefault="002B3CEE" w:rsidP="002B3CEE">
            <w:pPr>
              <w:pStyle w:val="TableParagraph"/>
              <w:numPr>
                <w:ilvl w:val="0"/>
                <w:numId w:val="4"/>
              </w:numPr>
              <w:ind w:left="735" w:right="135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przewody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elektryczne zabudowy pojazdu zabezpieczone w specjalnych osłonach, pochowane; nie dopuszcza się luźnych niepomocowanych wiązek przewodów,</w:t>
            </w:r>
          </w:p>
          <w:p w14:paraId="13AC6433" w14:textId="77777777" w:rsidR="002B3CEE" w:rsidRPr="009E5D4B" w:rsidRDefault="002B3CEE" w:rsidP="002B3CEE">
            <w:pPr>
              <w:pStyle w:val="TableParagraph"/>
              <w:numPr>
                <w:ilvl w:val="0"/>
                <w:numId w:val="4"/>
              </w:numPr>
              <w:ind w:left="735" w:right="135" w:hanging="267"/>
              <w:jc w:val="both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  <w:proofErr w:type="gramStart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>zabudowa</w:t>
            </w:r>
            <w:proofErr w:type="gramEnd"/>
            <w:r w:rsidRPr="009E5D4B">
              <w:rPr>
                <w:rFonts w:asciiTheme="minorHAnsi" w:hAnsiTheme="minorHAnsi" w:cstheme="minorHAnsi"/>
                <w:kern w:val="20"/>
                <w:sz w:val="20"/>
                <w:szCs w:val="20"/>
              </w:rPr>
              <w:t xml:space="preserve"> wykonana w sposób estetyczny, wszystkie krawędzie ostre powinny być odpowiednio wygładzone lub zabezpieczone.</w:t>
            </w:r>
          </w:p>
        </w:tc>
        <w:tc>
          <w:tcPr>
            <w:tcW w:w="5000" w:type="dxa"/>
          </w:tcPr>
          <w:p w14:paraId="578CC674" w14:textId="0E1678B6" w:rsidR="002B3CEE" w:rsidRPr="00EB64AC" w:rsidRDefault="002B3CEE" w:rsidP="002B3CE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kern w:val="20"/>
                <w:sz w:val="20"/>
                <w:szCs w:val="20"/>
              </w:rPr>
            </w:pPr>
          </w:p>
        </w:tc>
      </w:tr>
    </w:tbl>
    <w:p w14:paraId="214AB825" w14:textId="77777777" w:rsidR="00100EE8" w:rsidRDefault="00100EE8" w:rsidP="001C3492">
      <w:pPr>
        <w:tabs>
          <w:tab w:val="right" w:pos="284"/>
          <w:tab w:val="left" w:pos="408"/>
        </w:tabs>
        <w:spacing w:line="240" w:lineRule="auto"/>
        <w:jc w:val="both"/>
        <w:rPr>
          <w:rFonts w:asciiTheme="minorHAnsi" w:hAnsiTheme="minorHAnsi" w:cstheme="minorHAnsi"/>
          <w:kern w:val="20"/>
          <w:sz w:val="20"/>
          <w:szCs w:val="20"/>
        </w:rPr>
      </w:pPr>
    </w:p>
    <w:p w14:paraId="2893EBB9" w14:textId="77777777" w:rsidR="00100EE8" w:rsidRPr="00100EE8" w:rsidRDefault="00100EE8" w:rsidP="00100E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0EE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Prawą stronę tabeli, należy wypełnić stosując słowa „spełnia” lub „nie spełnia”, zaś w przypadku wyższych wartości niż </w:t>
      </w:r>
      <w:proofErr w:type="spellStart"/>
      <w:r w:rsidRPr="00100EE8">
        <w:rPr>
          <w:rFonts w:ascii="Times New Roman" w:eastAsia="Times New Roman" w:hAnsi="Times New Roman"/>
          <w:b/>
          <w:sz w:val="24"/>
          <w:szCs w:val="24"/>
          <w:lang w:eastAsia="pl-PL"/>
        </w:rPr>
        <w:t>minimalne-wykazane</w:t>
      </w:r>
      <w:proofErr w:type="spellEnd"/>
      <w:r w:rsidRPr="00100EE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tabeli należy wpisać oferowane wartości techniczno-użytkowe. W przypadku, gdy Wykonawca w którejkolwiek z pozycji wpisze słowa „nie spełnia” lub zaoferuje niższe wartości oferta zostanie odrzucona, gdyż jej treść nie odpowiada treści SWZ (art. 226 ust 1 pkt 5 ustawy </w:t>
      </w:r>
      <w:proofErr w:type="gramStart"/>
      <w:r w:rsidRPr="00100EE8">
        <w:rPr>
          <w:rFonts w:ascii="Times New Roman" w:eastAsia="Times New Roman" w:hAnsi="Times New Roman"/>
          <w:b/>
          <w:sz w:val="24"/>
          <w:szCs w:val="24"/>
          <w:lang w:eastAsia="pl-PL"/>
        </w:rPr>
        <w:t>PZP )</w:t>
      </w:r>
      <w:proofErr w:type="gramEnd"/>
    </w:p>
    <w:p w14:paraId="4CCBF462" w14:textId="55B06FF0" w:rsidR="00FE27D2" w:rsidRPr="00100EE8" w:rsidRDefault="00FE27D2" w:rsidP="00FE27D2">
      <w:pPr>
        <w:autoSpaceDE w:val="0"/>
        <w:autoSpaceDN w:val="0"/>
        <w:adjustRightInd w:val="0"/>
        <w:rPr>
          <w:rFonts w:ascii="Times New Roman" w:hAnsi="Times New Roman"/>
          <w:b/>
          <w:iCs/>
          <w:sz w:val="24"/>
          <w:szCs w:val="24"/>
        </w:rPr>
      </w:pPr>
      <w:r w:rsidRPr="00100EE8">
        <w:rPr>
          <w:rFonts w:ascii="Times New Roman" w:hAnsi="Times New Roman"/>
          <w:b/>
          <w:iCs/>
          <w:sz w:val="24"/>
          <w:szCs w:val="24"/>
        </w:rPr>
        <w:t>Informacja dla Wykonawcy:</w:t>
      </w:r>
      <w:r w:rsidRPr="00100EE8">
        <w:rPr>
          <w:rFonts w:ascii="Times New Roman" w:hAnsi="Times New Roman"/>
          <w:b/>
          <w:sz w:val="24"/>
          <w:szCs w:val="24"/>
        </w:rPr>
        <w:tab/>
        <w:t xml:space="preserve">                          </w:t>
      </w:r>
      <w:r w:rsidRPr="00100EE8">
        <w:rPr>
          <w:rFonts w:ascii="Times New Roman" w:hAnsi="Times New Roman"/>
          <w:b/>
          <w:sz w:val="24"/>
          <w:szCs w:val="24"/>
        </w:rPr>
        <w:tab/>
      </w:r>
      <w:r w:rsidRPr="00100EE8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14:paraId="00BDFC3A" w14:textId="6ABA6FCF" w:rsidR="00B97DFE" w:rsidRPr="00100EE8" w:rsidRDefault="00FE27D2" w:rsidP="001C349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00EE8">
        <w:rPr>
          <w:rFonts w:ascii="Times New Roman" w:hAnsi="Times New Roman"/>
          <w:b/>
          <w:iCs/>
          <w:sz w:val="24"/>
          <w:szCs w:val="24"/>
        </w:rPr>
        <w:t>Formularz musi być podpisany przez osobę lub osoby uprawnione do reprezentowania Wykonawcy kwalifikowanym podpisem elektronicznym i przekazany Zamawiającemu wraz z dokumentem (-</w:t>
      </w:r>
      <w:proofErr w:type="spellStart"/>
      <w:r w:rsidRPr="00100EE8">
        <w:rPr>
          <w:rFonts w:ascii="Times New Roman" w:hAnsi="Times New Roman"/>
          <w:b/>
          <w:iCs/>
          <w:sz w:val="24"/>
          <w:szCs w:val="24"/>
        </w:rPr>
        <w:t>ami</w:t>
      </w:r>
      <w:proofErr w:type="spellEnd"/>
      <w:r w:rsidRPr="00100EE8">
        <w:rPr>
          <w:rFonts w:ascii="Times New Roman" w:hAnsi="Times New Roman"/>
          <w:b/>
          <w:iCs/>
          <w:sz w:val="24"/>
          <w:szCs w:val="24"/>
        </w:rPr>
        <w:t>) potwierdzającymi prawo do reprezentacji Wykonawcy przez osobę podpisującą ofertę oraz załącznikami stanowiącymi integral</w:t>
      </w:r>
      <w:bookmarkStart w:id="1" w:name="_GoBack"/>
      <w:bookmarkEnd w:id="1"/>
      <w:r w:rsidRPr="00100EE8">
        <w:rPr>
          <w:rFonts w:ascii="Times New Roman" w:hAnsi="Times New Roman"/>
          <w:b/>
          <w:iCs/>
          <w:sz w:val="24"/>
          <w:szCs w:val="24"/>
        </w:rPr>
        <w:t>ną część oferty</w:t>
      </w:r>
      <w:r w:rsidR="001C3492" w:rsidRPr="00100EE8">
        <w:rPr>
          <w:rFonts w:ascii="Times New Roman" w:hAnsi="Times New Roman"/>
          <w:b/>
          <w:iCs/>
          <w:sz w:val="24"/>
          <w:szCs w:val="24"/>
        </w:rPr>
        <w:t>.</w:t>
      </w:r>
    </w:p>
    <w:sectPr w:rsidR="00B97DFE" w:rsidRPr="00100EE8" w:rsidSect="0062190E">
      <w:headerReference w:type="default" r:id="rId8"/>
      <w:pgSz w:w="15840" w:h="12240" w:orient="landscape"/>
      <w:pgMar w:top="616" w:right="814" w:bottom="426" w:left="8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81030" w14:textId="77777777" w:rsidR="005D6A3C" w:rsidRDefault="005D6A3C" w:rsidP="00FE27D2">
      <w:pPr>
        <w:spacing w:after="0" w:line="240" w:lineRule="auto"/>
      </w:pPr>
      <w:r>
        <w:separator/>
      </w:r>
    </w:p>
  </w:endnote>
  <w:endnote w:type="continuationSeparator" w:id="0">
    <w:p w14:paraId="3B585327" w14:textId="77777777" w:rsidR="005D6A3C" w:rsidRDefault="005D6A3C" w:rsidP="00FE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E7204" w14:textId="77777777" w:rsidR="005D6A3C" w:rsidRDefault="005D6A3C" w:rsidP="00FE27D2">
      <w:pPr>
        <w:spacing w:after="0" w:line="240" w:lineRule="auto"/>
      </w:pPr>
      <w:r>
        <w:separator/>
      </w:r>
    </w:p>
  </w:footnote>
  <w:footnote w:type="continuationSeparator" w:id="0">
    <w:p w14:paraId="6BAAFBAB" w14:textId="77777777" w:rsidR="005D6A3C" w:rsidRDefault="005D6A3C" w:rsidP="00FE2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D09DB" w14:textId="35F79AEC" w:rsidR="00FE27D2" w:rsidRDefault="00FE27D2" w:rsidP="00FE27D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0D1"/>
    <w:multiLevelType w:val="hybridMultilevel"/>
    <w:tmpl w:val="3E1080CE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>
    <w:nsid w:val="054D7BA8"/>
    <w:multiLevelType w:val="hybridMultilevel"/>
    <w:tmpl w:val="4E1E3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35AD2"/>
    <w:multiLevelType w:val="hybridMultilevel"/>
    <w:tmpl w:val="F346635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06730B92"/>
    <w:multiLevelType w:val="hybridMultilevel"/>
    <w:tmpl w:val="9C20115E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>
    <w:nsid w:val="06BE5DC6"/>
    <w:multiLevelType w:val="hybridMultilevel"/>
    <w:tmpl w:val="6BA63604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14547EA0"/>
    <w:multiLevelType w:val="hybridMultilevel"/>
    <w:tmpl w:val="0082C692"/>
    <w:lvl w:ilvl="0" w:tplc="731C91AE">
      <w:start w:val="1"/>
      <w:numFmt w:val="decimal"/>
      <w:lvlText w:val="3.%1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F244B8"/>
    <w:multiLevelType w:val="hybridMultilevel"/>
    <w:tmpl w:val="2D5A64FC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>
    <w:nsid w:val="1C621C51"/>
    <w:multiLevelType w:val="hybridMultilevel"/>
    <w:tmpl w:val="3248613A"/>
    <w:lvl w:ilvl="0" w:tplc="152449B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A25B7"/>
    <w:multiLevelType w:val="hybridMultilevel"/>
    <w:tmpl w:val="4B103D1E"/>
    <w:lvl w:ilvl="0" w:tplc="E9C8413A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3D12698"/>
    <w:multiLevelType w:val="hybridMultilevel"/>
    <w:tmpl w:val="553693D4"/>
    <w:lvl w:ilvl="0" w:tplc="B850770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342364ED"/>
    <w:multiLevelType w:val="hybridMultilevel"/>
    <w:tmpl w:val="482AD42E"/>
    <w:lvl w:ilvl="0" w:tplc="2BA0E99A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85256ED"/>
    <w:multiLevelType w:val="hybridMultilevel"/>
    <w:tmpl w:val="0B1A6538"/>
    <w:lvl w:ilvl="0" w:tplc="0415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2">
    <w:nsid w:val="3AEB0E6D"/>
    <w:multiLevelType w:val="hybridMultilevel"/>
    <w:tmpl w:val="3830F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31F74"/>
    <w:multiLevelType w:val="hybridMultilevel"/>
    <w:tmpl w:val="CC463B18"/>
    <w:lvl w:ilvl="0" w:tplc="64268866">
      <w:numFmt w:val="bullet"/>
      <w:lvlText w:val=""/>
      <w:lvlJc w:val="left"/>
      <w:pPr>
        <w:ind w:left="408" w:hanging="3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0201C38">
      <w:numFmt w:val="bullet"/>
      <w:lvlText w:val="•"/>
      <w:lvlJc w:val="left"/>
      <w:pPr>
        <w:ind w:left="1323" w:hanging="300"/>
      </w:pPr>
      <w:rPr>
        <w:rFonts w:hint="default"/>
        <w:lang w:val="pl-PL" w:eastAsia="en-US" w:bidi="ar-SA"/>
      </w:rPr>
    </w:lvl>
    <w:lvl w:ilvl="2" w:tplc="0EC2A160">
      <w:numFmt w:val="bullet"/>
      <w:lvlText w:val="•"/>
      <w:lvlJc w:val="left"/>
      <w:pPr>
        <w:ind w:left="2246" w:hanging="300"/>
      </w:pPr>
      <w:rPr>
        <w:rFonts w:hint="default"/>
        <w:lang w:val="pl-PL" w:eastAsia="en-US" w:bidi="ar-SA"/>
      </w:rPr>
    </w:lvl>
    <w:lvl w:ilvl="3" w:tplc="6FEC4CD4">
      <w:numFmt w:val="bullet"/>
      <w:lvlText w:val="•"/>
      <w:lvlJc w:val="left"/>
      <w:pPr>
        <w:ind w:left="3169" w:hanging="300"/>
      </w:pPr>
      <w:rPr>
        <w:rFonts w:hint="default"/>
        <w:lang w:val="pl-PL" w:eastAsia="en-US" w:bidi="ar-SA"/>
      </w:rPr>
    </w:lvl>
    <w:lvl w:ilvl="4" w:tplc="C2060B90">
      <w:numFmt w:val="bullet"/>
      <w:lvlText w:val="•"/>
      <w:lvlJc w:val="left"/>
      <w:pPr>
        <w:ind w:left="4092" w:hanging="300"/>
      </w:pPr>
      <w:rPr>
        <w:rFonts w:hint="default"/>
        <w:lang w:val="pl-PL" w:eastAsia="en-US" w:bidi="ar-SA"/>
      </w:rPr>
    </w:lvl>
    <w:lvl w:ilvl="5" w:tplc="D778A54C">
      <w:numFmt w:val="bullet"/>
      <w:lvlText w:val="•"/>
      <w:lvlJc w:val="left"/>
      <w:pPr>
        <w:ind w:left="5015" w:hanging="300"/>
      </w:pPr>
      <w:rPr>
        <w:rFonts w:hint="default"/>
        <w:lang w:val="pl-PL" w:eastAsia="en-US" w:bidi="ar-SA"/>
      </w:rPr>
    </w:lvl>
    <w:lvl w:ilvl="6" w:tplc="BECE7554">
      <w:numFmt w:val="bullet"/>
      <w:lvlText w:val="•"/>
      <w:lvlJc w:val="left"/>
      <w:pPr>
        <w:ind w:left="5938" w:hanging="300"/>
      </w:pPr>
      <w:rPr>
        <w:rFonts w:hint="default"/>
        <w:lang w:val="pl-PL" w:eastAsia="en-US" w:bidi="ar-SA"/>
      </w:rPr>
    </w:lvl>
    <w:lvl w:ilvl="7" w:tplc="B874AF0C">
      <w:numFmt w:val="bullet"/>
      <w:lvlText w:val="•"/>
      <w:lvlJc w:val="left"/>
      <w:pPr>
        <w:ind w:left="6861" w:hanging="300"/>
      </w:pPr>
      <w:rPr>
        <w:rFonts w:hint="default"/>
        <w:lang w:val="pl-PL" w:eastAsia="en-US" w:bidi="ar-SA"/>
      </w:rPr>
    </w:lvl>
    <w:lvl w:ilvl="8" w:tplc="CC3CAE34">
      <w:numFmt w:val="bullet"/>
      <w:lvlText w:val="•"/>
      <w:lvlJc w:val="left"/>
      <w:pPr>
        <w:ind w:left="7784" w:hanging="300"/>
      </w:pPr>
      <w:rPr>
        <w:rFonts w:hint="default"/>
        <w:lang w:val="pl-PL" w:eastAsia="en-US" w:bidi="ar-SA"/>
      </w:rPr>
    </w:lvl>
  </w:abstractNum>
  <w:abstractNum w:abstractNumId="14">
    <w:nsid w:val="44DE3DD0"/>
    <w:multiLevelType w:val="hybridMultilevel"/>
    <w:tmpl w:val="1B643582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>
    <w:nsid w:val="45645618"/>
    <w:multiLevelType w:val="hybridMultilevel"/>
    <w:tmpl w:val="3E0EFBCE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>
    <w:nsid w:val="4EDF0F69"/>
    <w:multiLevelType w:val="hybridMultilevel"/>
    <w:tmpl w:val="C4D836FE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7">
    <w:nsid w:val="5C5B5C4E"/>
    <w:multiLevelType w:val="hybridMultilevel"/>
    <w:tmpl w:val="D4F2F2F8"/>
    <w:lvl w:ilvl="0" w:tplc="AD2AB93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B2E079C">
      <w:numFmt w:val="bullet"/>
      <w:lvlText w:val="•"/>
      <w:lvlJc w:val="left"/>
      <w:pPr>
        <w:ind w:left="1377" w:hanging="360"/>
      </w:pPr>
      <w:rPr>
        <w:rFonts w:hint="default"/>
        <w:lang w:val="pl-PL" w:eastAsia="en-US" w:bidi="ar-SA"/>
      </w:rPr>
    </w:lvl>
    <w:lvl w:ilvl="2" w:tplc="3CAE5264">
      <w:numFmt w:val="bullet"/>
      <w:lvlText w:val="•"/>
      <w:lvlJc w:val="left"/>
      <w:pPr>
        <w:ind w:left="2294" w:hanging="360"/>
      </w:pPr>
      <w:rPr>
        <w:rFonts w:hint="default"/>
        <w:lang w:val="pl-PL" w:eastAsia="en-US" w:bidi="ar-SA"/>
      </w:rPr>
    </w:lvl>
    <w:lvl w:ilvl="3" w:tplc="38BA8E46">
      <w:numFmt w:val="bullet"/>
      <w:lvlText w:val="•"/>
      <w:lvlJc w:val="left"/>
      <w:pPr>
        <w:ind w:left="3211" w:hanging="360"/>
      </w:pPr>
      <w:rPr>
        <w:rFonts w:hint="default"/>
        <w:lang w:val="pl-PL" w:eastAsia="en-US" w:bidi="ar-SA"/>
      </w:rPr>
    </w:lvl>
    <w:lvl w:ilvl="4" w:tplc="AB2680C2">
      <w:numFmt w:val="bullet"/>
      <w:lvlText w:val="•"/>
      <w:lvlJc w:val="left"/>
      <w:pPr>
        <w:ind w:left="4128" w:hanging="360"/>
      </w:pPr>
      <w:rPr>
        <w:rFonts w:hint="default"/>
        <w:lang w:val="pl-PL" w:eastAsia="en-US" w:bidi="ar-SA"/>
      </w:rPr>
    </w:lvl>
    <w:lvl w:ilvl="5" w:tplc="1054A81C">
      <w:numFmt w:val="bullet"/>
      <w:lvlText w:val="•"/>
      <w:lvlJc w:val="left"/>
      <w:pPr>
        <w:ind w:left="5045" w:hanging="360"/>
      </w:pPr>
      <w:rPr>
        <w:rFonts w:hint="default"/>
        <w:lang w:val="pl-PL" w:eastAsia="en-US" w:bidi="ar-SA"/>
      </w:rPr>
    </w:lvl>
    <w:lvl w:ilvl="6" w:tplc="B840096E">
      <w:numFmt w:val="bullet"/>
      <w:lvlText w:val="•"/>
      <w:lvlJc w:val="left"/>
      <w:pPr>
        <w:ind w:left="5962" w:hanging="360"/>
      </w:pPr>
      <w:rPr>
        <w:rFonts w:hint="default"/>
        <w:lang w:val="pl-PL" w:eastAsia="en-US" w:bidi="ar-SA"/>
      </w:rPr>
    </w:lvl>
    <w:lvl w:ilvl="7" w:tplc="284AFBC0">
      <w:numFmt w:val="bullet"/>
      <w:lvlText w:val="•"/>
      <w:lvlJc w:val="left"/>
      <w:pPr>
        <w:ind w:left="6879" w:hanging="360"/>
      </w:pPr>
      <w:rPr>
        <w:rFonts w:hint="default"/>
        <w:lang w:val="pl-PL" w:eastAsia="en-US" w:bidi="ar-SA"/>
      </w:rPr>
    </w:lvl>
    <w:lvl w:ilvl="8" w:tplc="BA4098C0">
      <w:numFmt w:val="bullet"/>
      <w:lvlText w:val="•"/>
      <w:lvlJc w:val="left"/>
      <w:pPr>
        <w:ind w:left="7796" w:hanging="360"/>
      </w:pPr>
      <w:rPr>
        <w:rFonts w:hint="default"/>
        <w:lang w:val="pl-PL" w:eastAsia="en-US" w:bidi="ar-SA"/>
      </w:rPr>
    </w:lvl>
  </w:abstractNum>
  <w:abstractNum w:abstractNumId="18">
    <w:nsid w:val="5FCE2807"/>
    <w:multiLevelType w:val="hybridMultilevel"/>
    <w:tmpl w:val="F550A9DA"/>
    <w:lvl w:ilvl="0" w:tplc="C8F4C2C0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05E41F8"/>
    <w:multiLevelType w:val="hybridMultilevel"/>
    <w:tmpl w:val="5DF2811C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64BE1C5C"/>
    <w:multiLevelType w:val="hybridMultilevel"/>
    <w:tmpl w:val="37B6B2EE"/>
    <w:lvl w:ilvl="0" w:tplc="C4125D8E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9573EDC"/>
    <w:multiLevelType w:val="hybridMultilevel"/>
    <w:tmpl w:val="872AB7D4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2"/>
  </w:num>
  <w:num w:numId="5">
    <w:abstractNumId w:val="16"/>
  </w:num>
  <w:num w:numId="6">
    <w:abstractNumId w:val="21"/>
  </w:num>
  <w:num w:numId="7">
    <w:abstractNumId w:val="11"/>
  </w:num>
  <w:num w:numId="8">
    <w:abstractNumId w:val="0"/>
  </w:num>
  <w:num w:numId="9">
    <w:abstractNumId w:val="6"/>
  </w:num>
  <w:num w:numId="10">
    <w:abstractNumId w:val="14"/>
  </w:num>
  <w:num w:numId="11">
    <w:abstractNumId w:val="4"/>
  </w:num>
  <w:num w:numId="12">
    <w:abstractNumId w:val="19"/>
  </w:num>
  <w:num w:numId="13">
    <w:abstractNumId w:val="1"/>
  </w:num>
  <w:num w:numId="14">
    <w:abstractNumId w:val="12"/>
  </w:num>
  <w:num w:numId="15">
    <w:abstractNumId w:val="15"/>
  </w:num>
  <w:num w:numId="16">
    <w:abstractNumId w:val="9"/>
  </w:num>
  <w:num w:numId="17">
    <w:abstractNumId w:val="18"/>
  </w:num>
  <w:num w:numId="18">
    <w:abstractNumId w:val="7"/>
  </w:num>
  <w:num w:numId="19">
    <w:abstractNumId w:val="5"/>
  </w:num>
  <w:num w:numId="20">
    <w:abstractNumId w:val="8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54"/>
    <w:rsid w:val="00100EE8"/>
    <w:rsid w:val="001360DB"/>
    <w:rsid w:val="001556C5"/>
    <w:rsid w:val="00190C99"/>
    <w:rsid w:val="001C3492"/>
    <w:rsid w:val="002B3CEE"/>
    <w:rsid w:val="003C065A"/>
    <w:rsid w:val="003D0EFA"/>
    <w:rsid w:val="003F2F4D"/>
    <w:rsid w:val="00430A0A"/>
    <w:rsid w:val="004A1642"/>
    <w:rsid w:val="004C45E4"/>
    <w:rsid w:val="004D712A"/>
    <w:rsid w:val="00532BCD"/>
    <w:rsid w:val="00581594"/>
    <w:rsid w:val="005D6A3C"/>
    <w:rsid w:val="0062190E"/>
    <w:rsid w:val="0062320C"/>
    <w:rsid w:val="00657452"/>
    <w:rsid w:val="00665E83"/>
    <w:rsid w:val="006A054A"/>
    <w:rsid w:val="006D1075"/>
    <w:rsid w:val="00721176"/>
    <w:rsid w:val="00733A7F"/>
    <w:rsid w:val="00756FE7"/>
    <w:rsid w:val="00765779"/>
    <w:rsid w:val="00776DEA"/>
    <w:rsid w:val="00813165"/>
    <w:rsid w:val="00817854"/>
    <w:rsid w:val="008A1D2C"/>
    <w:rsid w:val="008D2988"/>
    <w:rsid w:val="00936125"/>
    <w:rsid w:val="009B3173"/>
    <w:rsid w:val="009F6A25"/>
    <w:rsid w:val="00A74327"/>
    <w:rsid w:val="00A91D67"/>
    <w:rsid w:val="00AA1541"/>
    <w:rsid w:val="00AC4F3A"/>
    <w:rsid w:val="00B97DFE"/>
    <w:rsid w:val="00C64853"/>
    <w:rsid w:val="00C73C8C"/>
    <w:rsid w:val="00CF0204"/>
    <w:rsid w:val="00DA3CA5"/>
    <w:rsid w:val="00E60610"/>
    <w:rsid w:val="00E61D52"/>
    <w:rsid w:val="00E739EC"/>
    <w:rsid w:val="00EB64AC"/>
    <w:rsid w:val="00FB75F3"/>
    <w:rsid w:val="00FE27D2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61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90E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7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78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7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78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7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7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7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7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7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78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78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7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7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7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7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7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7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7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7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7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785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L1,Obiekt,List Paragraph1,sw tekst,Akapit z listą5,normalny tekst,lp1,Preambuła,Lista num,HŁ_Bullet1,CW_Lista,Podsis rysunku,Wypunktowanie,BulletC,Wyliczanie,Bullets"/>
    <w:basedOn w:val="Normalny"/>
    <w:link w:val="AkapitzlistZnak"/>
    <w:uiPriority w:val="34"/>
    <w:qFormat/>
    <w:rsid w:val="00817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78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7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78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785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umerowanie Znak,List Paragraph Znak,Akapit z listą BS Znak,Kolorowa lista — akcent 11 Znak,L1 Znak,Obiekt Znak,List Paragraph1 Znak,sw tekst Znak,Akapit z listą5 Znak,normalny tekst Znak,lp1 Znak,Preambuła Znak,Lista num Znak"/>
    <w:basedOn w:val="Domylnaczcionkaakapitu"/>
    <w:link w:val="Akapitzlist"/>
    <w:uiPriority w:val="34"/>
    <w:qFormat/>
    <w:rsid w:val="0062190E"/>
  </w:style>
  <w:style w:type="paragraph" w:customStyle="1" w:styleId="TableParagraph">
    <w:name w:val="Table Paragraph"/>
    <w:basedOn w:val="Normalny"/>
    <w:uiPriority w:val="1"/>
    <w:qFormat/>
    <w:rsid w:val="0062190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character" w:customStyle="1" w:styleId="FontStyle74">
    <w:name w:val="Font Style74"/>
    <w:rsid w:val="0062190E"/>
    <w:rPr>
      <w:rFonts w:ascii="Verdana" w:hAnsi="Verdana" w:cs="Verdana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E2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7D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E2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7D2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90E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7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78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7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78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7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7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7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7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7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78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78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7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7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7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7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7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7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7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7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7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785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L1,Obiekt,List Paragraph1,sw tekst,Akapit z listą5,normalny tekst,lp1,Preambuła,Lista num,HŁ_Bullet1,CW_Lista,Podsis rysunku,Wypunktowanie,BulletC,Wyliczanie,Bullets"/>
    <w:basedOn w:val="Normalny"/>
    <w:link w:val="AkapitzlistZnak"/>
    <w:uiPriority w:val="34"/>
    <w:qFormat/>
    <w:rsid w:val="00817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78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7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78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785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umerowanie Znak,List Paragraph Znak,Akapit z listą BS Znak,Kolorowa lista — akcent 11 Znak,L1 Znak,Obiekt Znak,List Paragraph1 Znak,sw tekst Znak,Akapit z listą5 Znak,normalny tekst Znak,lp1 Znak,Preambuła Znak,Lista num Znak"/>
    <w:basedOn w:val="Domylnaczcionkaakapitu"/>
    <w:link w:val="Akapitzlist"/>
    <w:uiPriority w:val="34"/>
    <w:qFormat/>
    <w:rsid w:val="0062190E"/>
  </w:style>
  <w:style w:type="paragraph" w:customStyle="1" w:styleId="TableParagraph">
    <w:name w:val="Table Paragraph"/>
    <w:basedOn w:val="Normalny"/>
    <w:uiPriority w:val="1"/>
    <w:qFormat/>
    <w:rsid w:val="0062190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character" w:customStyle="1" w:styleId="FontStyle74">
    <w:name w:val="Font Style74"/>
    <w:rsid w:val="0062190E"/>
    <w:rPr>
      <w:rFonts w:ascii="Verdana" w:hAnsi="Verdana" w:cs="Verdana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E2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7D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E2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7D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3064</Words>
  <Characters>18386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Matulka</dc:creator>
  <cp:keywords/>
  <dc:description/>
  <cp:lastModifiedBy>a2</cp:lastModifiedBy>
  <cp:revision>6</cp:revision>
  <dcterms:created xsi:type="dcterms:W3CDTF">2026-08-05T10:29:00Z</dcterms:created>
  <dcterms:modified xsi:type="dcterms:W3CDTF">2026-08-10T09:28:00Z</dcterms:modified>
</cp:coreProperties>
</file>