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4A54" w14:textId="77777777" w:rsidR="00763CC1" w:rsidRDefault="00000000">
      <w:pPr>
        <w:tabs>
          <w:tab w:val="left" w:pos="4996"/>
        </w:tabs>
        <w:spacing w:line="276" w:lineRule="auto"/>
        <w:rPr>
          <w:rFonts w:asciiTheme="majorHAnsi" w:hAnsiTheme="majorHAnsi"/>
        </w:rPr>
      </w:pPr>
      <w:bookmarkStart w:id="0" w:name="_Hlk117776549"/>
      <w:bookmarkStart w:id="1" w:name="_Hlk59429758"/>
      <w:r>
        <w:rPr>
          <w:rFonts w:ascii="Cambria" w:eastAsia="SimSun" w:hAnsi="Cambria"/>
          <w:b/>
          <w:bCs/>
          <w:lang w:eastAsia="ar-SA"/>
        </w:rPr>
        <w:t xml:space="preserve">  </w:t>
      </w:r>
    </w:p>
    <w:p w14:paraId="40B148C4" w14:textId="77777777" w:rsidR="00763CC1" w:rsidRDefault="00763CC1">
      <w:pPr>
        <w:tabs>
          <w:tab w:val="left" w:pos="4996"/>
        </w:tabs>
        <w:spacing w:line="276" w:lineRule="auto"/>
        <w:rPr>
          <w:rFonts w:asciiTheme="majorHAnsi" w:hAnsiTheme="majorHAnsi"/>
        </w:rPr>
      </w:pPr>
    </w:p>
    <w:tbl>
      <w:tblPr>
        <w:tblW w:w="9072" w:type="dxa"/>
        <w:jc w:val="center"/>
        <w:tblLayout w:type="fixed"/>
        <w:tblLook w:val="0000" w:firstRow="0" w:lastRow="0" w:firstColumn="0" w:lastColumn="0" w:noHBand="0" w:noVBand="0"/>
      </w:tblPr>
      <w:tblGrid>
        <w:gridCol w:w="9072"/>
      </w:tblGrid>
      <w:tr w:rsidR="00763CC1" w14:paraId="72512785" w14:textId="77777777">
        <w:trPr>
          <w:trHeight w:val="600"/>
          <w:jc w:val="center"/>
        </w:trPr>
        <w:tc>
          <w:tcPr>
            <w:tcW w:w="9072" w:type="dxa"/>
          </w:tcPr>
          <w:p w14:paraId="6C415ABF" w14:textId="77777777" w:rsidR="00763CC1" w:rsidRDefault="00763CC1">
            <w:pPr>
              <w:jc w:val="center"/>
              <w:rPr>
                <w:rFonts w:ascii="Cambria" w:eastAsia="SimSun" w:hAnsi="Cambria" w:cs="Mangal"/>
                <w:b/>
                <w:kern w:val="2"/>
                <w:sz w:val="20"/>
                <w:szCs w:val="20"/>
                <w:lang w:eastAsia="zh-CN" w:bidi="hi-IN"/>
              </w:rPr>
            </w:pPr>
          </w:p>
          <w:p w14:paraId="22433F89" w14:textId="77777777" w:rsidR="00763CC1" w:rsidRDefault="00000000">
            <w:pPr>
              <w:jc w:val="center"/>
              <w:rPr>
                <w:rFonts w:ascii="Cambria" w:eastAsia="SimSun" w:hAnsi="Cambria" w:cs="Mangal"/>
                <w:b/>
                <w:kern w:val="2"/>
                <w:sz w:val="22"/>
                <w:szCs w:val="22"/>
                <w:lang w:eastAsia="zh-CN" w:bidi="hi-IN"/>
              </w:rPr>
            </w:pPr>
            <w:r>
              <w:rPr>
                <w:rFonts w:ascii="Cambria" w:eastAsia="SimSun" w:hAnsi="Cambria" w:cs="Mangal"/>
                <w:b/>
                <w:kern w:val="2"/>
                <w:sz w:val="22"/>
                <w:szCs w:val="22"/>
                <w:lang w:eastAsia="zh-CN" w:bidi="hi-IN"/>
              </w:rPr>
              <w:t>GMINA KOMARÓWKA PODLASKA</w:t>
            </w:r>
          </w:p>
          <w:p w14:paraId="08E91ED9" w14:textId="77777777" w:rsidR="00763CC1" w:rsidRDefault="00763CC1">
            <w:pPr>
              <w:jc w:val="center"/>
              <w:rPr>
                <w:rFonts w:eastAsia="SimSun" w:cs="Mangal"/>
                <w:kern w:val="2"/>
                <w:lang w:eastAsia="zh-CN" w:bidi="hi-IN"/>
              </w:rPr>
            </w:pPr>
          </w:p>
        </w:tc>
      </w:tr>
    </w:tbl>
    <w:p w14:paraId="2E661E77" w14:textId="77777777" w:rsidR="00763CC1" w:rsidRDefault="00763CC1">
      <w:pPr>
        <w:widowControl w:val="0"/>
        <w:jc w:val="center"/>
        <w:rPr>
          <w:rFonts w:ascii="Cambria" w:hAnsi="Cambria" w:cs="Tahoma"/>
          <w:kern w:val="2"/>
          <w:lang w:eastAsia="ar-SA"/>
        </w:rPr>
      </w:pPr>
    </w:p>
    <w:p w14:paraId="1EAB8C88" w14:textId="77777777" w:rsidR="00763CC1" w:rsidRDefault="00763CC1">
      <w:pPr>
        <w:widowControl w:val="0"/>
        <w:jc w:val="center"/>
        <w:rPr>
          <w:rFonts w:ascii="Cambria" w:hAnsi="Cambria" w:cs="Tahoma"/>
          <w:kern w:val="2"/>
          <w:lang w:eastAsia="ar-SA"/>
        </w:rPr>
      </w:pPr>
    </w:p>
    <w:p w14:paraId="363AF3F4" w14:textId="77777777" w:rsidR="00763CC1" w:rsidRDefault="00763CC1">
      <w:pPr>
        <w:widowControl w:val="0"/>
        <w:jc w:val="center"/>
        <w:rPr>
          <w:rFonts w:ascii="Cambria" w:hAnsi="Cambria" w:cs="Tahoma"/>
          <w:kern w:val="2"/>
          <w:lang w:eastAsia="ar-SA"/>
        </w:rPr>
      </w:pPr>
    </w:p>
    <w:p w14:paraId="0EADBA79" w14:textId="77777777" w:rsidR="00763CC1" w:rsidRDefault="00000000">
      <w:pPr>
        <w:widowControl w:val="0"/>
        <w:jc w:val="center"/>
        <w:rPr>
          <w:rFonts w:ascii="Cambria" w:hAnsi="Cambria" w:cs="Tahoma"/>
          <w:kern w:val="2"/>
          <w:lang w:eastAsia="ar-SA"/>
        </w:rPr>
      </w:pPr>
      <w:r>
        <w:rPr>
          <w:noProof/>
        </w:rPr>
        <w:drawing>
          <wp:inline distT="0" distB="0" distL="0" distR="0" wp14:anchorId="01CE0BA1" wp14:editId="58A0E3E6">
            <wp:extent cx="952500" cy="1143000"/>
            <wp:effectExtent l="0" t="0" r="0" b="0"/>
            <wp:docPr id="1" name="Obraz 1" descr="Obraz zawierający symbol, krąg, logo, zega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symbol, krąg, logo, zegar&#10;&#10;Opis wygenerowany automatycznie"/>
                    <pic:cNvPicPr>
                      <a:picLocks noChangeAspect="1" noChangeArrowheads="1"/>
                    </pic:cNvPicPr>
                  </pic:nvPicPr>
                  <pic:blipFill>
                    <a:blip r:embed="rId8"/>
                    <a:stretch>
                      <a:fillRect/>
                    </a:stretch>
                  </pic:blipFill>
                  <pic:spPr bwMode="auto">
                    <a:xfrm>
                      <a:off x="0" y="0"/>
                      <a:ext cx="952500" cy="1143000"/>
                    </a:xfrm>
                    <a:prstGeom prst="rect">
                      <a:avLst/>
                    </a:prstGeom>
                    <a:noFill/>
                  </pic:spPr>
                </pic:pic>
              </a:graphicData>
            </a:graphic>
          </wp:inline>
        </w:drawing>
      </w:r>
    </w:p>
    <w:p w14:paraId="39D77DD6" w14:textId="77777777" w:rsidR="00763CC1" w:rsidRDefault="00763CC1">
      <w:pPr>
        <w:spacing w:line="276" w:lineRule="auto"/>
        <w:jc w:val="center"/>
        <w:rPr>
          <w:rFonts w:ascii="Cambria" w:hAnsi="Cambria"/>
        </w:rPr>
      </w:pPr>
    </w:p>
    <w:tbl>
      <w:tblPr>
        <w:tblW w:w="9463" w:type="dxa"/>
        <w:tblInd w:w="-4" w:type="dxa"/>
        <w:tblLayout w:type="fixed"/>
        <w:tblLook w:val="00A0" w:firstRow="1" w:lastRow="0" w:firstColumn="1" w:lastColumn="0" w:noHBand="0" w:noVBand="0"/>
      </w:tblPr>
      <w:tblGrid>
        <w:gridCol w:w="9463"/>
      </w:tblGrid>
      <w:tr w:rsidR="00763CC1" w14:paraId="6A606355" w14:textId="77777777">
        <w:trPr>
          <w:trHeight w:val="660"/>
        </w:trPr>
        <w:tc>
          <w:tcPr>
            <w:tcW w:w="9463" w:type="dxa"/>
            <w:tcBorders>
              <w:top w:val="single" w:sz="4" w:space="0" w:color="000000"/>
              <w:left w:val="single" w:sz="4" w:space="0" w:color="000000"/>
              <w:bottom w:val="single" w:sz="4" w:space="0" w:color="000000"/>
              <w:right w:val="single" w:sz="4" w:space="0" w:color="000000"/>
            </w:tcBorders>
          </w:tcPr>
          <w:p w14:paraId="1B035855" w14:textId="77777777" w:rsidR="00763CC1" w:rsidRDefault="00000000">
            <w:pPr>
              <w:widowControl w:val="0"/>
              <w:spacing w:line="276" w:lineRule="auto"/>
              <w:jc w:val="center"/>
              <w:rPr>
                <w:rFonts w:ascii="Cambria" w:hAnsi="Cambria" w:cs="Arial"/>
                <w:b/>
                <w:sz w:val="44"/>
                <w:szCs w:val="44"/>
              </w:rPr>
            </w:pPr>
            <w:r>
              <w:rPr>
                <w:rFonts w:ascii="Cambria" w:hAnsi="Cambria" w:cs="Arial"/>
                <w:b/>
                <w:color w:val="FF0000"/>
                <w:sz w:val="44"/>
                <w:szCs w:val="44"/>
              </w:rPr>
              <w:t>S</w:t>
            </w:r>
            <w:r>
              <w:rPr>
                <w:rFonts w:ascii="Cambria" w:hAnsi="Cambria" w:cs="Arial"/>
                <w:b/>
                <w:color w:val="000000"/>
                <w:sz w:val="36"/>
                <w:szCs w:val="36"/>
              </w:rPr>
              <w:t xml:space="preserve">PECYFIKACJA </w:t>
            </w:r>
            <w:r>
              <w:rPr>
                <w:rFonts w:ascii="Cambria" w:hAnsi="Cambria" w:cs="Arial"/>
                <w:b/>
                <w:color w:val="FF0000"/>
                <w:sz w:val="44"/>
                <w:szCs w:val="40"/>
              </w:rPr>
              <w:t>W</w:t>
            </w:r>
            <w:r>
              <w:rPr>
                <w:rFonts w:ascii="Cambria" w:hAnsi="Cambria" w:cs="Arial"/>
                <w:b/>
                <w:color w:val="000000"/>
                <w:sz w:val="36"/>
                <w:szCs w:val="36"/>
              </w:rPr>
              <w:t xml:space="preserve">ARUNKÓW </w:t>
            </w:r>
            <w:r>
              <w:rPr>
                <w:rFonts w:ascii="Cambria" w:hAnsi="Cambria" w:cs="Arial"/>
                <w:b/>
                <w:color w:val="FF0000"/>
                <w:sz w:val="44"/>
                <w:szCs w:val="44"/>
              </w:rPr>
              <w:t>Z</w:t>
            </w:r>
            <w:r>
              <w:rPr>
                <w:rFonts w:ascii="Cambria" w:hAnsi="Cambria" w:cs="Arial"/>
                <w:b/>
                <w:color w:val="000000"/>
                <w:sz w:val="36"/>
                <w:szCs w:val="36"/>
              </w:rPr>
              <w:t>AMÓWIENIA</w:t>
            </w:r>
          </w:p>
        </w:tc>
      </w:tr>
    </w:tbl>
    <w:p w14:paraId="0ECFA566" w14:textId="77777777" w:rsidR="00763CC1" w:rsidRDefault="00763CC1">
      <w:pPr>
        <w:spacing w:line="276" w:lineRule="auto"/>
        <w:jc w:val="center"/>
        <w:rPr>
          <w:rFonts w:ascii="Cambria" w:hAnsi="Cambria"/>
          <w:bCs/>
        </w:rPr>
      </w:pPr>
    </w:p>
    <w:p w14:paraId="4F08F4A6" w14:textId="77777777" w:rsidR="00763CC1" w:rsidRDefault="00000000">
      <w:pPr>
        <w:spacing w:line="276" w:lineRule="auto"/>
        <w:jc w:val="center"/>
        <w:rPr>
          <w:rFonts w:ascii="Cambria" w:hAnsi="Cambria"/>
          <w:bCs/>
        </w:rPr>
      </w:pPr>
      <w:r>
        <w:rPr>
          <w:rFonts w:ascii="Cambria" w:hAnsi="Cambria"/>
          <w:bCs/>
        </w:rPr>
        <w:t>w postępowaniu o udzielenie zamówienia publicznego na zadanie:</w:t>
      </w:r>
    </w:p>
    <w:p w14:paraId="259E5FCB" w14:textId="77777777" w:rsidR="00763CC1" w:rsidRDefault="00763CC1">
      <w:pPr>
        <w:spacing w:line="276" w:lineRule="auto"/>
        <w:rPr>
          <w:rFonts w:ascii="Cambria" w:hAnsi="Cambria"/>
          <w:bCs/>
          <w:sz w:val="26"/>
          <w:szCs w:val="26"/>
        </w:rPr>
      </w:pPr>
    </w:p>
    <w:p w14:paraId="47CDC045" w14:textId="77777777" w:rsidR="00763CC1" w:rsidRDefault="00763CC1">
      <w:pPr>
        <w:spacing w:line="276" w:lineRule="auto"/>
        <w:rPr>
          <w:rFonts w:ascii="Cambria" w:hAnsi="Cambria"/>
          <w:bCs/>
          <w:sz w:val="26"/>
          <w:szCs w:val="26"/>
        </w:rPr>
      </w:pPr>
    </w:p>
    <w:p w14:paraId="3B55E285" w14:textId="77777777" w:rsidR="00763CC1" w:rsidRDefault="00763CC1">
      <w:pPr>
        <w:spacing w:line="276" w:lineRule="auto"/>
        <w:rPr>
          <w:rFonts w:ascii="Cambria" w:hAnsi="Cambria"/>
          <w:bCs/>
          <w:sz w:val="26"/>
          <w:szCs w:val="26"/>
        </w:rPr>
      </w:pPr>
    </w:p>
    <w:p w14:paraId="68DFDEC8" w14:textId="77777777" w:rsidR="00763CC1" w:rsidRDefault="00000000">
      <w:pPr>
        <w:spacing w:line="276" w:lineRule="auto"/>
        <w:jc w:val="center"/>
        <w:rPr>
          <w:rFonts w:ascii="Cambria" w:hAnsi="Cambria"/>
          <w:b/>
          <w:bCs/>
          <w:sz w:val="10"/>
          <w:szCs w:val="10"/>
        </w:rPr>
      </w:pPr>
      <w:r>
        <w:rPr>
          <w:rFonts w:eastAsia="SimSun" w:cs="Tahoma"/>
          <w:b/>
          <w:bCs/>
          <w:color w:val="000000" w:themeColor="text1"/>
          <w:kern w:val="2"/>
          <w:sz w:val="32"/>
          <w:szCs w:val="32"/>
          <w:lang w:eastAsia="ar-SA"/>
        </w:rPr>
        <w:t>Dowóz uczniów do placówek oświatowych w Komarówce Podlaskiej w roku szkolnym 2026/2027</w:t>
      </w:r>
    </w:p>
    <w:p w14:paraId="6F729005" w14:textId="77777777" w:rsidR="00763CC1" w:rsidRDefault="00763CC1">
      <w:pPr>
        <w:widowControl w:val="0"/>
        <w:tabs>
          <w:tab w:val="left" w:pos="567"/>
        </w:tabs>
        <w:spacing w:line="276" w:lineRule="auto"/>
        <w:jc w:val="center"/>
        <w:rPr>
          <w:rFonts w:ascii="Cambria" w:hAnsi="Cambria" w:cs="Cambria"/>
          <w:b/>
          <w:kern w:val="2"/>
          <w:lang w:eastAsia="ar-SA"/>
        </w:rPr>
      </w:pPr>
    </w:p>
    <w:p w14:paraId="190C0934" w14:textId="77777777" w:rsidR="00763CC1" w:rsidRDefault="00000000">
      <w:pPr>
        <w:widowControl w:val="0"/>
        <w:tabs>
          <w:tab w:val="left" w:pos="567"/>
        </w:tabs>
        <w:spacing w:line="276" w:lineRule="auto"/>
        <w:jc w:val="center"/>
        <w:rPr>
          <w:rFonts w:ascii="Cambria" w:hAnsi="Cambria" w:cs="Cambria"/>
          <w:b/>
          <w:kern w:val="2"/>
          <w:lang w:eastAsia="ar-SA"/>
        </w:rPr>
      </w:pPr>
      <w:r>
        <w:rPr>
          <w:rFonts w:ascii="Cambria" w:hAnsi="Cambria" w:cs="Cambria"/>
          <w:bCs/>
          <w:kern w:val="2"/>
          <w:lang w:eastAsia="ar-SA"/>
        </w:rPr>
        <w:t>(</w:t>
      </w:r>
      <w:r>
        <w:rPr>
          <w:rFonts w:ascii="Cambria" w:hAnsi="Cambria" w:cs="Cambria"/>
          <w:b/>
          <w:bCs/>
          <w:kern w:val="2"/>
          <w:lang w:eastAsia="ar-SA"/>
        </w:rPr>
        <w:t>Znak sprawy</w:t>
      </w:r>
      <w:r>
        <w:rPr>
          <w:rFonts w:ascii="Cambria" w:hAnsi="Cambria" w:cs="Cambria"/>
          <w:b/>
          <w:bCs/>
          <w:color w:val="000000"/>
          <w:kern w:val="2"/>
          <w:lang w:eastAsia="ar-SA"/>
        </w:rPr>
        <w:t>: ZP.271.8.2026)</w:t>
      </w:r>
    </w:p>
    <w:p w14:paraId="7DC9CD41" w14:textId="77777777" w:rsidR="00763CC1" w:rsidRDefault="00763CC1">
      <w:pPr>
        <w:widowControl w:val="0"/>
        <w:tabs>
          <w:tab w:val="left" w:pos="567"/>
        </w:tabs>
        <w:spacing w:line="276" w:lineRule="auto"/>
        <w:jc w:val="center"/>
        <w:rPr>
          <w:rFonts w:ascii="Cambria" w:hAnsi="Cambria" w:cs="Cambria"/>
          <w:b/>
          <w:kern w:val="2"/>
          <w:lang w:eastAsia="ar-SA"/>
        </w:rPr>
      </w:pPr>
    </w:p>
    <w:p w14:paraId="41D42DC0"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03EBF166"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0D9896F2"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31E380EE"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7FD5FB15"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4F0E3F8D"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70A8E5DA"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1A86D009" w14:textId="77777777" w:rsidR="00763CC1" w:rsidRDefault="00763CC1">
      <w:pPr>
        <w:widowControl w:val="0"/>
        <w:tabs>
          <w:tab w:val="left" w:pos="567"/>
        </w:tabs>
        <w:spacing w:line="276" w:lineRule="auto"/>
        <w:jc w:val="center"/>
        <w:rPr>
          <w:rFonts w:ascii="Cambria" w:hAnsi="Cambria" w:cs="Cambria"/>
          <w:b/>
          <w:iCs/>
          <w:kern w:val="2"/>
          <w:sz w:val="20"/>
          <w:szCs w:val="20"/>
          <w:lang w:eastAsia="ar-SA"/>
        </w:rPr>
      </w:pPr>
    </w:p>
    <w:p w14:paraId="40E7BC37" w14:textId="77777777" w:rsidR="00763CC1" w:rsidRDefault="00000000">
      <w:pPr>
        <w:widowControl w:val="0"/>
        <w:jc w:val="center"/>
        <w:rPr>
          <w:rFonts w:ascii="Cambria" w:hAnsi="Cambria" w:cs="Cambria"/>
          <w:b/>
          <w:kern w:val="2"/>
          <w:lang w:eastAsia="ar-SA"/>
        </w:rPr>
      </w:pPr>
      <w:r>
        <w:rPr>
          <w:rFonts w:ascii="Cambria" w:hAnsi="Cambria" w:cs="Cambria"/>
          <w:b/>
          <w:kern w:val="2"/>
          <w:lang w:eastAsia="ar-SA"/>
        </w:rPr>
        <w:t>ZATWIERDZAM</w:t>
      </w:r>
    </w:p>
    <w:p w14:paraId="152C66BF" w14:textId="77777777" w:rsidR="00763CC1" w:rsidRDefault="00763CC1">
      <w:pPr>
        <w:widowControl w:val="0"/>
        <w:jc w:val="center"/>
        <w:rPr>
          <w:rFonts w:ascii="Cambria" w:hAnsi="Cambria" w:cs="Cambria"/>
          <w:b/>
          <w:kern w:val="2"/>
          <w:lang w:eastAsia="ar-SA"/>
        </w:rPr>
      </w:pPr>
    </w:p>
    <w:p w14:paraId="636E5BEA" w14:textId="77777777" w:rsidR="00763CC1" w:rsidRDefault="00000000">
      <w:pPr>
        <w:widowControl w:val="0"/>
        <w:spacing w:line="26" w:lineRule="atLeast"/>
        <w:jc w:val="center"/>
        <w:rPr>
          <w:rFonts w:ascii="Cambria" w:hAnsi="Cambria" w:cs="Tahoma"/>
          <w:b/>
          <w:bCs/>
          <w:kern w:val="2"/>
          <w:sz w:val="22"/>
          <w:szCs w:val="22"/>
          <w:lang w:eastAsia="ar-SA"/>
        </w:rPr>
      </w:pPr>
      <w:r>
        <w:rPr>
          <w:rFonts w:ascii="Cambria-Bold" w:hAnsi="Cambria-Bold" w:cs="Tahoma"/>
          <w:b/>
          <w:bCs/>
          <w:color w:val="000000"/>
          <w:kern w:val="2"/>
          <w:lang w:eastAsia="ar-SA"/>
        </w:rPr>
        <w:t xml:space="preserve">Wójt Gminy Komarówka Podlaska – Ireneusz </w:t>
      </w:r>
      <w:proofErr w:type="spellStart"/>
      <w:r>
        <w:rPr>
          <w:rFonts w:ascii="Cambria-Bold" w:hAnsi="Cambria-Bold" w:cs="Tahoma"/>
          <w:b/>
          <w:bCs/>
          <w:color w:val="000000"/>
          <w:kern w:val="2"/>
          <w:lang w:eastAsia="ar-SA"/>
        </w:rPr>
        <w:t>Demianiuk</w:t>
      </w:r>
      <w:proofErr w:type="spellEnd"/>
      <w:r>
        <w:rPr>
          <w:rFonts w:ascii="Cambria" w:hAnsi="Cambria" w:cs="Tahoma"/>
          <w:b/>
          <w:bCs/>
          <w:kern w:val="2"/>
          <w:sz w:val="22"/>
          <w:szCs w:val="22"/>
          <w:lang w:eastAsia="ar-SA"/>
        </w:rPr>
        <w:t xml:space="preserve"> </w:t>
      </w:r>
    </w:p>
    <w:p w14:paraId="1BC9187F" w14:textId="77777777" w:rsidR="00763CC1" w:rsidRDefault="00763CC1">
      <w:pPr>
        <w:widowControl w:val="0"/>
        <w:spacing w:line="26" w:lineRule="atLeast"/>
        <w:jc w:val="center"/>
        <w:rPr>
          <w:rFonts w:ascii="Cambria" w:hAnsi="Cambria" w:cs="Tahoma"/>
          <w:b/>
          <w:bCs/>
          <w:kern w:val="2"/>
          <w:sz w:val="22"/>
          <w:szCs w:val="22"/>
          <w:lang w:eastAsia="ar-SA"/>
        </w:rPr>
      </w:pPr>
    </w:p>
    <w:p w14:paraId="0CBD769D" w14:textId="77777777" w:rsidR="00763CC1" w:rsidRDefault="00763CC1">
      <w:pPr>
        <w:widowControl w:val="0"/>
        <w:spacing w:line="26" w:lineRule="atLeast"/>
        <w:jc w:val="center"/>
        <w:rPr>
          <w:rFonts w:ascii="Cambria" w:hAnsi="Cambria" w:cs="Tahoma"/>
          <w:b/>
          <w:bCs/>
          <w:kern w:val="2"/>
          <w:sz w:val="22"/>
          <w:szCs w:val="22"/>
          <w:lang w:eastAsia="ar-SA"/>
        </w:rPr>
      </w:pPr>
    </w:p>
    <w:p w14:paraId="5B7C1A88" w14:textId="77777777" w:rsidR="00763CC1" w:rsidRDefault="00763CC1">
      <w:pPr>
        <w:widowControl w:val="0"/>
        <w:rPr>
          <w:rFonts w:ascii="Cambria" w:hAnsi="Cambria" w:cs="Cambria"/>
          <w:kern w:val="2"/>
          <w:lang w:eastAsia="ar-SA"/>
        </w:rPr>
      </w:pPr>
    </w:p>
    <w:p w14:paraId="4312C7C5" w14:textId="77777777" w:rsidR="00763CC1" w:rsidRDefault="00763CC1">
      <w:pPr>
        <w:widowControl w:val="0"/>
        <w:jc w:val="center"/>
        <w:rPr>
          <w:rFonts w:ascii="Cambria" w:hAnsi="Cambria" w:cs="Cambria"/>
          <w:kern w:val="2"/>
          <w:lang w:eastAsia="ar-SA"/>
        </w:rPr>
      </w:pPr>
    </w:p>
    <w:p w14:paraId="4286ADC7" w14:textId="77777777" w:rsidR="00763CC1" w:rsidRDefault="00000000">
      <w:pPr>
        <w:widowControl w:val="0"/>
        <w:spacing w:line="276" w:lineRule="auto"/>
        <w:jc w:val="center"/>
        <w:rPr>
          <w:rFonts w:ascii="Cambria" w:hAnsi="Cambria" w:cs="Tahoma"/>
          <w:kern w:val="2"/>
          <w:lang w:eastAsia="ar-SA"/>
        </w:rPr>
      </w:pPr>
      <w:r>
        <w:rPr>
          <w:rFonts w:ascii="Cambria" w:hAnsi="Cambria" w:cs="Tahoma"/>
          <w:kern w:val="2"/>
          <w:lang w:eastAsia="ar-SA"/>
        </w:rPr>
        <w:t>……………………………….………….………..</w:t>
      </w:r>
    </w:p>
    <w:p w14:paraId="43C583A2" w14:textId="77777777" w:rsidR="00763CC1" w:rsidRDefault="00000000">
      <w:pPr>
        <w:widowControl w:val="0"/>
        <w:spacing w:line="276" w:lineRule="auto"/>
        <w:jc w:val="center"/>
        <w:rPr>
          <w:rFonts w:ascii="Cambria" w:hAnsi="Cambria" w:cs="Tahoma"/>
          <w:i/>
          <w:kern w:val="2"/>
          <w:sz w:val="18"/>
          <w:szCs w:val="18"/>
          <w:lang w:eastAsia="ar-SA"/>
        </w:rPr>
      </w:pPr>
      <w:r>
        <w:rPr>
          <w:rFonts w:ascii="Cambria" w:hAnsi="Cambria" w:cs="Tahoma"/>
          <w:i/>
          <w:kern w:val="2"/>
          <w:sz w:val="18"/>
          <w:szCs w:val="18"/>
          <w:lang w:eastAsia="ar-SA"/>
        </w:rPr>
        <w:t>(podpis Kierownika Zamawiającego)</w:t>
      </w:r>
    </w:p>
    <w:p w14:paraId="0B57BD9D" w14:textId="77777777" w:rsidR="00763CC1" w:rsidRDefault="00763CC1">
      <w:pPr>
        <w:suppressAutoHyphens w:val="0"/>
        <w:spacing w:line="276" w:lineRule="auto"/>
        <w:jc w:val="center"/>
        <w:rPr>
          <w:rFonts w:ascii="Cambria" w:eastAsia="MS Mincho" w:hAnsi="Cambria"/>
          <w:i/>
          <w:sz w:val="20"/>
          <w:szCs w:val="22"/>
          <w:lang w:eastAsia="en-US"/>
        </w:rPr>
      </w:pPr>
    </w:p>
    <w:p w14:paraId="4011E8C2" w14:textId="77777777" w:rsidR="00763CC1" w:rsidRDefault="00763CC1">
      <w:pPr>
        <w:widowControl w:val="0"/>
        <w:jc w:val="center"/>
        <w:rPr>
          <w:rFonts w:ascii="Cambria" w:hAnsi="Cambria" w:cs="Tahoma"/>
          <w:color w:val="000000"/>
          <w:kern w:val="2"/>
          <w:lang w:eastAsia="ar-SA"/>
        </w:rPr>
      </w:pPr>
    </w:p>
    <w:p w14:paraId="0A1B2136" w14:textId="2914B4A1" w:rsidR="00763CC1" w:rsidRDefault="00000000">
      <w:pPr>
        <w:widowControl w:val="0"/>
        <w:jc w:val="center"/>
        <w:rPr>
          <w:rFonts w:ascii="Cambria" w:hAnsi="Cambria" w:cs="Cambria"/>
          <w:b/>
          <w:iCs/>
          <w:kern w:val="2"/>
          <w:sz w:val="20"/>
          <w:szCs w:val="20"/>
          <w:lang w:eastAsia="ar-SA"/>
        </w:rPr>
      </w:pPr>
      <w:r>
        <w:rPr>
          <w:rFonts w:ascii="Cambria" w:hAnsi="Cambria" w:cs="Tahoma"/>
          <w:kern w:val="2"/>
          <w:lang w:eastAsia="ar-SA"/>
        </w:rPr>
        <w:t xml:space="preserve">Komarówka Podlaska, dnia </w:t>
      </w:r>
      <w:r w:rsidR="00C13CBA">
        <w:rPr>
          <w:rFonts w:ascii="Cambria" w:hAnsi="Cambria" w:cs="Tahoma"/>
          <w:kern w:val="2"/>
          <w:lang w:eastAsia="ar-SA"/>
        </w:rPr>
        <w:t>10</w:t>
      </w:r>
      <w:r>
        <w:rPr>
          <w:rFonts w:ascii="Cambria" w:hAnsi="Cambria" w:cs="Tahoma"/>
          <w:kern w:val="2"/>
          <w:lang w:eastAsia="ar-SA"/>
        </w:rPr>
        <w:t>.08.2026  r.</w:t>
      </w:r>
    </w:p>
    <w:p w14:paraId="4DD5DA13" w14:textId="77777777" w:rsidR="00763CC1" w:rsidRDefault="00000000">
      <w:pPr>
        <w:tabs>
          <w:tab w:val="left" w:pos="4996"/>
        </w:tabs>
        <w:spacing w:line="276" w:lineRule="auto"/>
        <w:rPr>
          <w:rFonts w:asciiTheme="majorHAnsi" w:hAnsiTheme="majorHAnsi"/>
        </w:rPr>
      </w:pPr>
      <w:r>
        <w:rPr>
          <w:rFonts w:ascii="Cambria" w:eastAsia="SimSun" w:hAnsi="Cambria"/>
          <w:b/>
          <w:bCs/>
          <w:lang w:eastAsia="ar-SA"/>
        </w:rPr>
        <w:lastRenderedPageBreak/>
        <w:t xml:space="preserve"> </w:t>
      </w:r>
      <w:bookmarkEnd w:id="0"/>
    </w:p>
    <w:p w14:paraId="201BF35B" w14:textId="77777777" w:rsidR="00763CC1" w:rsidRDefault="00763CC1">
      <w:pPr>
        <w:tabs>
          <w:tab w:val="left" w:pos="567"/>
        </w:tabs>
        <w:spacing w:line="276" w:lineRule="auto"/>
        <w:contextualSpacing/>
        <w:rPr>
          <w:rFonts w:asciiTheme="majorHAnsi" w:hAnsiTheme="majorHAnsi"/>
          <w:b/>
          <w:iCs/>
          <w:sz w:val="20"/>
          <w:szCs w:val="20"/>
        </w:rPr>
      </w:pPr>
    </w:p>
    <w:tbl>
      <w:tblPr>
        <w:tblW w:w="9054" w:type="dxa"/>
        <w:jc w:val="center"/>
        <w:tblLayout w:type="fixed"/>
        <w:tblLook w:val="00A0" w:firstRow="1" w:lastRow="0" w:firstColumn="1" w:lastColumn="0" w:noHBand="0" w:noVBand="0"/>
      </w:tblPr>
      <w:tblGrid>
        <w:gridCol w:w="9054"/>
      </w:tblGrid>
      <w:tr w:rsidR="00763CC1" w14:paraId="35283ADA" w14:textId="77777777">
        <w:trPr>
          <w:trHeight w:val="735"/>
          <w:jc w:val="center"/>
        </w:trPr>
        <w:tc>
          <w:tcPr>
            <w:tcW w:w="9054" w:type="dxa"/>
            <w:tcBorders>
              <w:bottom w:val="single" w:sz="4" w:space="0" w:color="000000"/>
            </w:tcBorders>
            <w:shd w:val="clear" w:color="auto" w:fill="D9D9D9" w:themeFill="background1" w:themeFillShade="D9"/>
          </w:tcPr>
          <w:p w14:paraId="6B53A579" w14:textId="77777777" w:rsidR="00763CC1" w:rsidRDefault="00000000">
            <w:pPr>
              <w:spacing w:line="276" w:lineRule="auto"/>
              <w:jc w:val="center"/>
              <w:rPr>
                <w:rFonts w:asciiTheme="majorHAnsi" w:hAnsiTheme="majorHAnsi"/>
                <w:sz w:val="26"/>
                <w:szCs w:val="26"/>
              </w:rPr>
            </w:pPr>
            <w:r>
              <w:rPr>
                <w:rFonts w:asciiTheme="majorHAnsi" w:hAnsiTheme="majorHAnsi"/>
                <w:sz w:val="26"/>
                <w:szCs w:val="26"/>
              </w:rPr>
              <w:t>Rozdział 1</w:t>
            </w:r>
          </w:p>
          <w:p w14:paraId="030014BD" w14:textId="77777777" w:rsidR="00763CC1" w:rsidRDefault="00000000">
            <w:pPr>
              <w:spacing w:line="276" w:lineRule="auto"/>
              <w:jc w:val="center"/>
              <w:rPr>
                <w:rFonts w:asciiTheme="majorHAnsi" w:hAnsiTheme="majorHAnsi"/>
                <w:b/>
                <w:bCs/>
              </w:rPr>
            </w:pPr>
            <w:r>
              <w:rPr>
                <w:rFonts w:asciiTheme="majorHAnsi" w:hAnsiTheme="majorHAnsi"/>
                <w:b/>
                <w:bCs/>
                <w:sz w:val="26"/>
                <w:szCs w:val="26"/>
              </w:rPr>
              <w:t>POSTANOWIENIA OGÓLNE</w:t>
            </w:r>
          </w:p>
        </w:tc>
      </w:tr>
    </w:tbl>
    <w:p w14:paraId="63668CC5" w14:textId="77777777" w:rsidR="00763CC1" w:rsidRDefault="00763CC1">
      <w:pPr>
        <w:widowControl w:val="0"/>
        <w:spacing w:line="276" w:lineRule="auto"/>
        <w:ind w:left="567"/>
        <w:jc w:val="both"/>
        <w:outlineLvl w:val="3"/>
        <w:rPr>
          <w:rFonts w:asciiTheme="majorHAnsi" w:hAnsiTheme="majorHAnsi" w:cs="Arial"/>
          <w:b/>
          <w:bCs/>
        </w:rPr>
      </w:pPr>
    </w:p>
    <w:p w14:paraId="70334EA9" w14:textId="77777777" w:rsidR="00763CC1" w:rsidRDefault="00000000">
      <w:pPr>
        <w:widowControl w:val="0"/>
        <w:numPr>
          <w:ilvl w:val="1"/>
          <w:numId w:val="1"/>
        </w:numPr>
        <w:spacing w:line="276" w:lineRule="auto"/>
        <w:ind w:left="567" w:hanging="567"/>
        <w:jc w:val="both"/>
        <w:outlineLvl w:val="3"/>
        <w:rPr>
          <w:rFonts w:asciiTheme="majorHAnsi" w:hAnsiTheme="majorHAnsi" w:cs="Arial"/>
          <w:b/>
          <w:bCs/>
        </w:rPr>
      </w:pPr>
      <w:r>
        <w:rPr>
          <w:rFonts w:asciiTheme="majorHAnsi" w:hAnsiTheme="majorHAnsi" w:cs="Arial"/>
          <w:b/>
          <w:bCs/>
        </w:rPr>
        <w:t>Nazwa oraz adres Zamawiającego.</w:t>
      </w:r>
      <w:r>
        <w:rPr>
          <w:rFonts w:asciiTheme="majorHAnsi" w:hAnsiTheme="majorHAnsi" w:cs="Arial"/>
          <w:b/>
          <w:bCs/>
        </w:rPr>
        <w:tab/>
      </w:r>
    </w:p>
    <w:p w14:paraId="7B5D9537" w14:textId="77777777" w:rsidR="00763CC1" w:rsidRDefault="00000000">
      <w:pPr>
        <w:spacing w:line="276" w:lineRule="auto"/>
        <w:ind w:left="567"/>
        <w:rPr>
          <w:rFonts w:ascii="Cambria" w:hAnsi="Cambria"/>
        </w:rPr>
      </w:pPr>
      <w:bookmarkStart w:id="2" w:name="_Hlk94341761"/>
      <w:bookmarkStart w:id="3" w:name="_Hlk93957908"/>
      <w:bookmarkStart w:id="4" w:name="_Hlk93957123"/>
      <w:bookmarkStart w:id="5" w:name="_Hlk93956910"/>
      <w:r>
        <w:rPr>
          <w:rFonts w:ascii="Cambria" w:hAnsi="Cambria" w:cs="Arial"/>
          <w:b/>
          <w:bCs/>
          <w:color w:val="000000" w:themeColor="text1"/>
        </w:rPr>
        <w:t xml:space="preserve">Gmina Komarówka Podlaska </w:t>
      </w:r>
      <w:bookmarkEnd w:id="2"/>
      <w:r>
        <w:rPr>
          <w:rFonts w:ascii="Cambria" w:hAnsi="Cambria"/>
        </w:rPr>
        <w:t>zwana dalej „Zamawiającym”</w:t>
      </w:r>
    </w:p>
    <w:p w14:paraId="50324781" w14:textId="77777777" w:rsidR="00763CC1" w:rsidRDefault="00000000">
      <w:pPr>
        <w:widowControl w:val="0"/>
        <w:spacing w:line="276" w:lineRule="auto"/>
        <w:ind w:left="567"/>
        <w:outlineLvl w:val="3"/>
        <w:rPr>
          <w:rFonts w:ascii="Cambria" w:hAnsi="Cambria" w:cs="Arial"/>
          <w:bCs/>
          <w:color w:val="000000" w:themeColor="text1"/>
        </w:rPr>
      </w:pPr>
      <w:bookmarkStart w:id="6" w:name="_Hlk94341771"/>
      <w:r>
        <w:rPr>
          <w:rFonts w:ascii="Cambria" w:hAnsi="Cambria" w:cs="Arial"/>
          <w:bCs/>
          <w:color w:val="000000" w:themeColor="text1"/>
        </w:rPr>
        <w:t xml:space="preserve">ul. Krótka 7,21-311 Komarówka Podlaska </w:t>
      </w:r>
      <w:bookmarkEnd w:id="6"/>
    </w:p>
    <w:p w14:paraId="33EE08B0" w14:textId="77777777" w:rsidR="00763CC1" w:rsidRDefault="00000000">
      <w:pPr>
        <w:widowControl w:val="0"/>
        <w:spacing w:line="276" w:lineRule="auto"/>
        <w:ind w:left="567"/>
        <w:outlineLvl w:val="3"/>
        <w:rPr>
          <w:rFonts w:ascii="Cambria" w:hAnsi="Cambria" w:cs="Arial"/>
          <w:bCs/>
          <w:color w:val="000000" w:themeColor="text1"/>
        </w:rPr>
      </w:pPr>
      <w:r>
        <w:rPr>
          <w:rFonts w:ascii="Cambria" w:hAnsi="Cambria" w:cs="Arial"/>
          <w:bCs/>
          <w:color w:val="000000" w:themeColor="text1"/>
        </w:rPr>
        <w:t>województwo: lubelskie, powiat: radzyński</w:t>
      </w:r>
    </w:p>
    <w:p w14:paraId="4DD02632" w14:textId="77777777" w:rsidR="00763CC1" w:rsidRDefault="00000000">
      <w:pPr>
        <w:widowControl w:val="0"/>
        <w:spacing w:line="276" w:lineRule="auto"/>
        <w:ind w:left="567"/>
        <w:outlineLvl w:val="3"/>
        <w:rPr>
          <w:rFonts w:ascii="Cambria" w:hAnsi="Cambria" w:cs="Arial"/>
          <w:bCs/>
          <w:color w:val="000000" w:themeColor="text1"/>
        </w:rPr>
      </w:pPr>
      <w:r>
        <w:rPr>
          <w:rFonts w:ascii="Cambria" w:hAnsi="Cambria" w:cs="Arial"/>
          <w:bCs/>
          <w:color w:val="000000" w:themeColor="text1"/>
        </w:rPr>
        <w:t xml:space="preserve">NIP: </w:t>
      </w:r>
      <w:bookmarkStart w:id="7" w:name="_Hlk94341782"/>
      <w:r>
        <w:rPr>
          <w:rFonts w:ascii="Cambria" w:hAnsi="Cambria" w:cs="Arial"/>
          <w:bCs/>
          <w:color w:val="000000" w:themeColor="text1"/>
        </w:rPr>
        <w:t>538-185-02-34</w:t>
      </w:r>
      <w:bookmarkEnd w:id="7"/>
      <w:r>
        <w:rPr>
          <w:rFonts w:ascii="Cambria" w:hAnsi="Cambria" w:cs="Arial"/>
          <w:bCs/>
          <w:color w:val="000000" w:themeColor="text1"/>
        </w:rPr>
        <w:t>, REGON: 030237575</w:t>
      </w:r>
    </w:p>
    <w:p w14:paraId="45563956" w14:textId="77777777" w:rsidR="00763CC1" w:rsidRDefault="00000000">
      <w:pPr>
        <w:spacing w:line="276" w:lineRule="auto"/>
        <w:ind w:left="567"/>
        <w:rPr>
          <w:rFonts w:ascii="Cambria" w:hAnsi="Cambria"/>
        </w:rPr>
      </w:pPr>
      <w:r>
        <w:rPr>
          <w:rFonts w:ascii="Cambria" w:hAnsi="Cambria" w:cs="Arial"/>
          <w:bCs/>
          <w:color w:val="000000" w:themeColor="text1"/>
        </w:rPr>
        <w:t>nr telefonu 83 353 50 04</w:t>
      </w:r>
    </w:p>
    <w:p w14:paraId="17E264AC" w14:textId="77777777" w:rsidR="00763CC1" w:rsidRDefault="00000000">
      <w:pPr>
        <w:tabs>
          <w:tab w:val="left" w:pos="567"/>
        </w:tabs>
        <w:spacing w:line="276" w:lineRule="auto"/>
        <w:ind w:left="567"/>
        <w:rPr>
          <w:rFonts w:ascii="Cambria" w:hAnsi="Cambria" w:cs="Arial"/>
          <w:bCs/>
        </w:rPr>
      </w:pPr>
      <w:r>
        <w:rPr>
          <w:rFonts w:ascii="Cambria" w:hAnsi="Cambria" w:cs="Arial"/>
          <w:bCs/>
        </w:rPr>
        <w:t xml:space="preserve">Adres poczty elektronicznej: </w:t>
      </w:r>
      <w:r>
        <w:rPr>
          <w:rFonts w:ascii="Cambria" w:hAnsi="Cambria"/>
          <w:color w:val="C00000"/>
          <w:u w:val="single"/>
        </w:rPr>
        <w:t>komarowka@home.pl</w:t>
      </w:r>
    </w:p>
    <w:p w14:paraId="633CD873" w14:textId="77777777" w:rsidR="00763CC1" w:rsidRDefault="00000000">
      <w:pPr>
        <w:tabs>
          <w:tab w:val="left" w:pos="567"/>
        </w:tabs>
        <w:spacing w:line="276" w:lineRule="auto"/>
        <w:ind w:left="567"/>
        <w:rPr>
          <w:rFonts w:ascii="Cambria" w:hAnsi="Cambria"/>
          <w:color w:val="0070C0"/>
          <w:u w:val="single"/>
        </w:rPr>
      </w:pPr>
      <w:r>
        <w:rPr>
          <w:rFonts w:ascii="Cambria" w:hAnsi="Cambria" w:cs="Arial"/>
          <w:bCs/>
        </w:rPr>
        <w:t xml:space="preserve">Strona internetowa Zamawiającego </w:t>
      </w:r>
      <w:r>
        <w:rPr>
          <w:rFonts w:ascii="Cambria" w:hAnsi="Cambria" w:cs="Arial"/>
          <w:bCs/>
          <w:color w:val="FF0000"/>
        </w:rPr>
        <w:t>BIP</w:t>
      </w:r>
      <w:r>
        <w:rPr>
          <w:rFonts w:ascii="Cambria" w:hAnsi="Cambria" w:cs="Arial"/>
          <w:bCs/>
        </w:rPr>
        <w:t xml:space="preserve"> [URL]: </w:t>
      </w:r>
      <w:r>
        <w:rPr>
          <w:rFonts w:ascii="Cambria" w:hAnsi="Cambria"/>
          <w:color w:val="C00000"/>
          <w:u w:val="single"/>
        </w:rPr>
        <w:t>http://www.komarowkapodlaska.biuletyn.net</w:t>
      </w:r>
      <w:bookmarkEnd w:id="3"/>
      <w:bookmarkEnd w:id="4"/>
    </w:p>
    <w:p w14:paraId="304895EF" w14:textId="77777777" w:rsidR="00763CC1" w:rsidRDefault="00000000">
      <w:pPr>
        <w:widowControl w:val="0"/>
        <w:spacing w:line="276" w:lineRule="auto"/>
        <w:ind w:left="567"/>
        <w:outlineLvl w:val="3"/>
        <w:rPr>
          <w:rFonts w:ascii="Cambria" w:hAnsi="Cambria"/>
        </w:rPr>
      </w:pPr>
      <w:r>
        <w:rPr>
          <w:rFonts w:ascii="Cambria" w:hAnsi="Cambria" w:cs="Arial"/>
          <w:bCs/>
          <w:color w:val="000000" w:themeColor="text1"/>
        </w:rPr>
        <w:t xml:space="preserve">Godziny urzędowania Urzędu Gminy: </w:t>
      </w:r>
      <w:r>
        <w:rPr>
          <w:rFonts w:ascii="Cambria" w:hAnsi="Cambria"/>
        </w:rPr>
        <w:t xml:space="preserve">poniedziałek – piątek </w:t>
      </w:r>
      <w:r>
        <w:rPr>
          <w:rFonts w:ascii="Cambria" w:hAnsi="Cambria"/>
          <w:spacing w:val="-30"/>
        </w:rPr>
        <w:t xml:space="preserve">  </w:t>
      </w:r>
      <w:r>
        <w:rPr>
          <w:rFonts w:ascii="Cambria" w:hAnsi="Cambria"/>
        </w:rPr>
        <w:t>7:30</w:t>
      </w:r>
      <w:r>
        <w:rPr>
          <w:rFonts w:ascii="Cambria" w:hAnsi="Cambria"/>
          <w:spacing w:val="-30"/>
        </w:rPr>
        <w:t xml:space="preserve"> </w:t>
      </w:r>
      <w:r>
        <w:rPr>
          <w:rFonts w:ascii="Cambria" w:hAnsi="Cambria"/>
        </w:rPr>
        <w:t>–</w:t>
      </w:r>
      <w:r>
        <w:rPr>
          <w:rFonts w:ascii="Cambria" w:hAnsi="Cambria"/>
          <w:spacing w:val="-31"/>
        </w:rPr>
        <w:t xml:space="preserve"> </w:t>
      </w:r>
      <w:r>
        <w:rPr>
          <w:rFonts w:ascii="Cambria" w:hAnsi="Cambria"/>
        </w:rPr>
        <w:t>15:30,</w:t>
      </w:r>
    </w:p>
    <w:p w14:paraId="6BACC9B6" w14:textId="77777777" w:rsidR="00763CC1" w:rsidRDefault="00000000">
      <w:pPr>
        <w:widowControl w:val="0"/>
        <w:spacing w:line="276" w:lineRule="auto"/>
        <w:ind w:left="567"/>
        <w:outlineLvl w:val="3"/>
        <w:rPr>
          <w:rFonts w:ascii="Cambria" w:hAnsi="Cambria"/>
        </w:rPr>
      </w:pPr>
      <w:r>
        <w:rPr>
          <w:rFonts w:ascii="Cambria" w:hAnsi="Cambria"/>
          <w:spacing w:val="-30"/>
        </w:rPr>
        <w:t xml:space="preserve"> </w:t>
      </w:r>
      <w:r>
        <w:rPr>
          <w:rFonts w:ascii="Cambria" w:hAnsi="Cambria"/>
        </w:rPr>
        <w:t xml:space="preserve"> z wyłączeniem dni ustawowo wolnych od </w:t>
      </w:r>
      <w:r>
        <w:rPr>
          <w:rFonts w:ascii="Cambria" w:hAnsi="Cambria"/>
          <w:spacing w:val="-36"/>
        </w:rPr>
        <w:t xml:space="preserve"> </w:t>
      </w:r>
      <w:r>
        <w:rPr>
          <w:rFonts w:ascii="Cambria" w:hAnsi="Cambria"/>
        </w:rPr>
        <w:t>pracy.</w:t>
      </w:r>
      <w:bookmarkEnd w:id="5"/>
    </w:p>
    <w:p w14:paraId="5EC34DCA" w14:textId="77777777" w:rsidR="00763CC1" w:rsidRDefault="00000000">
      <w:pPr>
        <w:pStyle w:val="Akapitzlist"/>
        <w:numPr>
          <w:ilvl w:val="1"/>
          <w:numId w:val="21"/>
        </w:numPr>
        <w:tabs>
          <w:tab w:val="left" w:pos="567"/>
        </w:tabs>
        <w:spacing w:before="0" w:after="0" w:line="276" w:lineRule="auto"/>
        <w:rPr>
          <w:rFonts w:asciiTheme="majorHAnsi" w:hAnsiTheme="majorHAnsi" w:cs="Arial"/>
          <w:b/>
          <w:bCs/>
          <w:sz w:val="24"/>
          <w:szCs w:val="24"/>
        </w:rPr>
      </w:pPr>
      <w:r>
        <w:rPr>
          <w:rFonts w:asciiTheme="majorHAnsi" w:hAnsiTheme="majorHAnsi" w:cs="Arial"/>
          <w:b/>
          <w:bCs/>
          <w:sz w:val="24"/>
          <w:szCs w:val="24"/>
        </w:rPr>
        <w:t>Adres strony internetowej prowadzonego postępowania:</w:t>
      </w:r>
    </w:p>
    <w:p w14:paraId="058C3632" w14:textId="56974AEB" w:rsidR="00763CC1" w:rsidRDefault="00000000">
      <w:pPr>
        <w:pStyle w:val="Akapitzlist"/>
        <w:tabs>
          <w:tab w:val="left" w:pos="567"/>
        </w:tabs>
        <w:spacing w:before="0" w:after="0" w:line="276" w:lineRule="auto"/>
        <w:ind w:left="432"/>
        <w:rPr>
          <w:color w:val="FF4000"/>
        </w:rPr>
      </w:pPr>
      <w:r>
        <w:rPr>
          <w:rFonts w:asciiTheme="majorHAnsi" w:hAnsiTheme="majorHAnsi" w:cs="Arial"/>
          <w:color w:val="FF4000"/>
          <w:sz w:val="24"/>
          <w:szCs w:val="24"/>
        </w:rPr>
        <w:t>https://ezamowienia.gov.pl/mo-client/notices/</w:t>
      </w:r>
      <w:r w:rsidR="00C13CBA" w:rsidRPr="00C13CBA">
        <w:rPr>
          <w:rFonts w:asciiTheme="majorHAnsi" w:hAnsiTheme="majorHAnsi" w:cs="Arial"/>
          <w:color w:val="FF4000"/>
          <w:sz w:val="24"/>
          <w:szCs w:val="24"/>
        </w:rPr>
        <w:t>ocds-148610-7d1ae7ec-42c0-438f-b623-b1cf899e336a</w:t>
      </w:r>
    </w:p>
    <w:p w14:paraId="6F07E0A5" w14:textId="77777777" w:rsidR="00763CC1" w:rsidRDefault="00000000">
      <w:pPr>
        <w:pStyle w:val="Akapitzlist"/>
        <w:numPr>
          <w:ilvl w:val="1"/>
          <w:numId w:val="21"/>
        </w:numPr>
        <w:spacing w:before="0" w:after="0" w:line="276" w:lineRule="auto"/>
        <w:ind w:left="567" w:hanging="567"/>
        <w:rPr>
          <w:color w:val="FF4000"/>
        </w:rPr>
      </w:pPr>
      <w:r>
        <w:rPr>
          <w:rFonts w:ascii="Cambria" w:hAnsi="Cambria" w:cs="Arial"/>
          <w:b/>
          <w:bCs/>
          <w:color w:val="FF4000"/>
          <w:sz w:val="24"/>
          <w:szCs w:val="24"/>
        </w:rPr>
        <w:t xml:space="preserve">Identyfikator (ID) postępowania na Platformie e-Zamówienia: </w:t>
      </w:r>
    </w:p>
    <w:p w14:paraId="26A8B7A7" w14:textId="77777777" w:rsidR="00C13CBA" w:rsidRDefault="00C13CBA">
      <w:pPr>
        <w:spacing w:line="276" w:lineRule="auto"/>
        <w:ind w:left="567"/>
        <w:jc w:val="both"/>
        <w:rPr>
          <w:rFonts w:ascii="Cambria" w:eastAsia="SimSun" w:hAnsi="Cambria" w:cs="Arial"/>
          <w:color w:val="FF4000"/>
          <w:lang w:eastAsia="zh-CN"/>
        </w:rPr>
      </w:pPr>
      <w:r w:rsidRPr="00C13CBA">
        <w:rPr>
          <w:rFonts w:ascii="Cambria" w:eastAsia="SimSun" w:hAnsi="Cambria" w:cs="Arial"/>
          <w:color w:val="FF4000"/>
          <w:lang w:eastAsia="zh-CN"/>
        </w:rPr>
        <w:t>ocds-148610-7d1ae7ec-42c0-438f-b623-b1cf899e336a</w:t>
      </w:r>
    </w:p>
    <w:p w14:paraId="2F0E8DE5" w14:textId="5EBD7E72" w:rsidR="00763CC1" w:rsidRDefault="00000000">
      <w:pPr>
        <w:spacing w:line="276" w:lineRule="auto"/>
        <w:ind w:left="567"/>
        <w:jc w:val="both"/>
        <w:rPr>
          <w:rFonts w:ascii="Cambria" w:hAnsi="Cambria" w:cs="Arial"/>
        </w:rPr>
      </w:pPr>
      <w:r>
        <w:rPr>
          <w:rFonts w:ascii="Cambria" w:hAnsi="Cambria" w:cs="Arial"/>
        </w:rPr>
        <w:t xml:space="preserve">Postępowanie można wyszukać również ze strony głównej Platformy </w:t>
      </w:r>
      <w:r>
        <w:rPr>
          <w:rFonts w:ascii="Cambria" w:hAnsi="Cambria" w:cs="Arial"/>
        </w:rPr>
        <w:br/>
        <w:t xml:space="preserve">e-zamówienia przycisk </w:t>
      </w:r>
      <w:r>
        <w:rPr>
          <w:rFonts w:ascii="Cambria" w:hAnsi="Cambria" w:cs="Arial"/>
          <w:i/>
          <w:iCs/>
        </w:rPr>
        <w:t>„Przeglądaj postępowania/konkursy”.</w:t>
      </w:r>
    </w:p>
    <w:p w14:paraId="5C6667B3" w14:textId="77777777" w:rsidR="00763CC1" w:rsidRDefault="00000000">
      <w:pPr>
        <w:widowControl w:val="0"/>
        <w:numPr>
          <w:ilvl w:val="1"/>
          <w:numId w:val="22"/>
        </w:numPr>
        <w:spacing w:line="276" w:lineRule="auto"/>
        <w:jc w:val="both"/>
        <w:outlineLvl w:val="3"/>
        <w:rPr>
          <w:rFonts w:asciiTheme="majorHAnsi" w:hAnsiTheme="majorHAnsi" w:cs="Arial"/>
          <w:b/>
          <w:bCs/>
        </w:rPr>
      </w:pPr>
      <w:r>
        <w:rPr>
          <w:rFonts w:asciiTheme="majorHAnsi" w:hAnsiTheme="majorHAnsi" w:cs="Arial"/>
          <w:b/>
          <w:bCs/>
        </w:rPr>
        <w:t>Tryb udzielenia zamówienia.</w:t>
      </w:r>
    </w:p>
    <w:p w14:paraId="5FA5323D" w14:textId="77777777" w:rsidR="00763CC1" w:rsidRDefault="00000000">
      <w:pPr>
        <w:pStyle w:val="Akapitzlist"/>
        <w:widowControl w:val="0"/>
        <w:numPr>
          <w:ilvl w:val="2"/>
          <w:numId w:val="22"/>
        </w:numPr>
        <w:spacing w:line="276" w:lineRule="auto"/>
        <w:ind w:left="851" w:hanging="284"/>
        <w:outlineLvl w:val="3"/>
        <w:rPr>
          <w:rFonts w:asciiTheme="majorHAnsi" w:hAnsiTheme="majorHAnsi" w:cs="Arial"/>
          <w:bCs/>
          <w:sz w:val="24"/>
          <w:szCs w:val="24"/>
        </w:rPr>
      </w:pPr>
      <w:r>
        <w:rPr>
          <w:rFonts w:asciiTheme="majorHAnsi" w:hAnsiTheme="majorHAnsi" w:cs="Arial"/>
          <w:bCs/>
          <w:sz w:val="24"/>
          <w:szCs w:val="24"/>
        </w:rPr>
        <w:t xml:space="preserve">Niniejsze postępowanie o udzielenie zamówienia publicznego prowadzone jest </w:t>
      </w:r>
      <w:r>
        <w:rPr>
          <w:rFonts w:asciiTheme="majorHAnsi" w:hAnsiTheme="majorHAnsi" w:cs="Arial"/>
          <w:bCs/>
          <w:sz w:val="24"/>
          <w:szCs w:val="24"/>
        </w:rPr>
        <w:br/>
        <w:t xml:space="preserve">w trybie podstawowym, w </w:t>
      </w:r>
      <w:r>
        <w:rPr>
          <w:rFonts w:asciiTheme="majorHAnsi" w:hAnsiTheme="majorHAnsi"/>
          <w:color w:val="000000"/>
          <w:sz w:val="24"/>
          <w:szCs w:val="24"/>
        </w:rPr>
        <w:t xml:space="preserve">którym w odpowiedzi na ogłoszenie o zamówieniu oferty mogą składać wszyscy zainteresowani Wykonawcy, a następnie Zamawiający wybiera najkorzystniejszą ofertę bez przeprowadzenia negocjacji (art. 275 pkt 1 ustawy </w:t>
      </w:r>
      <w:proofErr w:type="spellStart"/>
      <w:r>
        <w:rPr>
          <w:rFonts w:asciiTheme="majorHAnsi" w:hAnsiTheme="majorHAnsi"/>
          <w:color w:val="000000"/>
          <w:sz w:val="24"/>
          <w:szCs w:val="24"/>
        </w:rPr>
        <w:t>Pzp</w:t>
      </w:r>
      <w:proofErr w:type="spellEnd"/>
      <w:r>
        <w:rPr>
          <w:rFonts w:asciiTheme="majorHAnsi" w:hAnsiTheme="majorHAnsi"/>
          <w:color w:val="000000"/>
          <w:sz w:val="24"/>
          <w:szCs w:val="24"/>
        </w:rPr>
        <w:t>).</w:t>
      </w:r>
    </w:p>
    <w:p w14:paraId="5F8543CC" w14:textId="77777777" w:rsidR="00763CC1" w:rsidRDefault="00000000">
      <w:pPr>
        <w:pStyle w:val="Akapitzlist"/>
        <w:widowControl w:val="0"/>
        <w:numPr>
          <w:ilvl w:val="2"/>
          <w:numId w:val="22"/>
        </w:numPr>
        <w:spacing w:line="276" w:lineRule="auto"/>
        <w:ind w:left="851" w:hanging="284"/>
        <w:outlineLvl w:val="3"/>
        <w:rPr>
          <w:rFonts w:asciiTheme="majorHAnsi" w:hAnsiTheme="majorHAnsi" w:cs="Arial"/>
          <w:bCs/>
          <w:sz w:val="24"/>
          <w:szCs w:val="24"/>
        </w:rPr>
      </w:pPr>
      <w:r>
        <w:rPr>
          <w:rFonts w:asciiTheme="majorHAnsi" w:hAnsiTheme="majorHAnsi"/>
          <w:color w:val="000000"/>
          <w:sz w:val="24"/>
          <w:szCs w:val="24"/>
        </w:rPr>
        <w:t xml:space="preserve">Zamawiający nie przewiduje możliwości wyboru najkorzystniejszej oferty </w:t>
      </w:r>
      <w:r>
        <w:rPr>
          <w:rFonts w:asciiTheme="majorHAnsi" w:hAnsiTheme="majorHAnsi"/>
          <w:color w:val="000000"/>
          <w:sz w:val="24"/>
          <w:szCs w:val="24"/>
        </w:rPr>
        <w:br/>
        <w:t xml:space="preserve">z możliwością prowadzenia negocjacji (art. 275 pkt 2 ustawy </w:t>
      </w:r>
      <w:proofErr w:type="spellStart"/>
      <w:r>
        <w:rPr>
          <w:rFonts w:asciiTheme="majorHAnsi" w:hAnsiTheme="majorHAnsi"/>
          <w:color w:val="000000"/>
          <w:sz w:val="24"/>
          <w:szCs w:val="24"/>
        </w:rPr>
        <w:t>Pzp</w:t>
      </w:r>
      <w:proofErr w:type="spellEnd"/>
      <w:r>
        <w:rPr>
          <w:rFonts w:asciiTheme="majorHAnsi" w:hAnsiTheme="majorHAnsi"/>
          <w:color w:val="000000"/>
          <w:sz w:val="24"/>
          <w:szCs w:val="24"/>
        </w:rPr>
        <w:t>).</w:t>
      </w:r>
    </w:p>
    <w:p w14:paraId="1686C9B2" w14:textId="77777777" w:rsidR="00763CC1" w:rsidRDefault="00000000">
      <w:pPr>
        <w:widowControl w:val="0"/>
        <w:numPr>
          <w:ilvl w:val="1"/>
          <w:numId w:val="22"/>
        </w:numPr>
        <w:spacing w:line="276" w:lineRule="auto"/>
        <w:ind w:left="567" w:hanging="567"/>
        <w:jc w:val="both"/>
        <w:outlineLvl w:val="3"/>
        <w:rPr>
          <w:rFonts w:asciiTheme="majorHAnsi" w:eastAsia="MS Mincho" w:hAnsiTheme="majorHAnsi" w:cs="MS Mincho"/>
          <w:b/>
          <w:bCs/>
        </w:rPr>
      </w:pPr>
      <w:bookmarkStart w:id="8" w:name="_Hlk60813568"/>
      <w:r>
        <w:rPr>
          <w:rFonts w:asciiTheme="majorHAnsi" w:eastAsia="MS Mincho" w:hAnsiTheme="majorHAnsi" w:cs="MS Mincho"/>
          <w:b/>
          <w:bCs/>
        </w:rPr>
        <w:t>Wartość zamówienia.</w:t>
      </w:r>
    </w:p>
    <w:p w14:paraId="4BF46A4F" w14:textId="77777777" w:rsidR="00763CC1" w:rsidRDefault="00000000">
      <w:pPr>
        <w:widowControl w:val="0"/>
        <w:spacing w:line="276" w:lineRule="auto"/>
        <w:ind w:left="567"/>
        <w:jc w:val="both"/>
        <w:outlineLvl w:val="3"/>
        <w:rPr>
          <w:rFonts w:asciiTheme="majorHAnsi" w:eastAsia="MS Mincho" w:hAnsiTheme="majorHAnsi" w:cs="MS Mincho"/>
          <w:bCs/>
        </w:rPr>
      </w:pPr>
      <w:r>
        <w:rPr>
          <w:rFonts w:asciiTheme="majorHAnsi" w:eastAsia="MS Mincho" w:hAnsiTheme="majorHAnsi" w:cs="MS Mincho"/>
          <w:bCs/>
        </w:rPr>
        <w:t xml:space="preserve">Niniejsze zamówienie jest zamówieniem klasycznym w rozumieniu art. 7 pkt 33) ustawy </w:t>
      </w:r>
      <w:proofErr w:type="spellStart"/>
      <w:r>
        <w:rPr>
          <w:rFonts w:asciiTheme="majorHAnsi" w:hAnsiTheme="majorHAnsi"/>
          <w:color w:val="000000"/>
        </w:rPr>
        <w:t>Pzp</w:t>
      </w:r>
      <w:proofErr w:type="spellEnd"/>
      <w:r>
        <w:rPr>
          <w:rFonts w:asciiTheme="majorHAnsi" w:eastAsia="MS Mincho" w:hAnsiTheme="majorHAnsi" w:cs="MS Mincho"/>
          <w:bCs/>
        </w:rPr>
        <w:t xml:space="preserve">. Wartość zamówienia </w:t>
      </w:r>
      <w:r>
        <w:rPr>
          <w:rFonts w:asciiTheme="majorHAnsi" w:eastAsia="MS Mincho" w:hAnsiTheme="majorHAnsi" w:cs="MS Mincho"/>
          <w:b/>
        </w:rPr>
        <w:t>nie przekracza progów unijnych</w:t>
      </w:r>
      <w:r>
        <w:rPr>
          <w:rFonts w:asciiTheme="majorHAnsi" w:eastAsia="MS Mincho" w:hAnsiTheme="majorHAnsi" w:cs="MS Mincho"/>
          <w:bCs/>
        </w:rPr>
        <w:t xml:space="preserve"> w rozumieniu art. 3 ustawy </w:t>
      </w:r>
      <w:proofErr w:type="spellStart"/>
      <w:r>
        <w:rPr>
          <w:rFonts w:asciiTheme="majorHAnsi" w:eastAsia="MS Mincho" w:hAnsiTheme="majorHAnsi" w:cs="MS Mincho"/>
          <w:bCs/>
        </w:rPr>
        <w:t>Pzp</w:t>
      </w:r>
      <w:proofErr w:type="spellEnd"/>
      <w:r>
        <w:rPr>
          <w:rFonts w:asciiTheme="majorHAnsi" w:eastAsia="MS Mincho" w:hAnsiTheme="majorHAnsi" w:cs="MS Mincho"/>
          <w:bCs/>
        </w:rPr>
        <w:t>.</w:t>
      </w:r>
      <w:bookmarkEnd w:id="8"/>
    </w:p>
    <w:p w14:paraId="7A9F3ED3" w14:textId="77777777" w:rsidR="00763CC1" w:rsidRDefault="00000000">
      <w:pPr>
        <w:widowControl w:val="0"/>
        <w:numPr>
          <w:ilvl w:val="1"/>
          <w:numId w:val="22"/>
        </w:numPr>
        <w:spacing w:line="276" w:lineRule="auto"/>
        <w:ind w:left="567" w:hanging="567"/>
        <w:jc w:val="both"/>
        <w:outlineLvl w:val="3"/>
        <w:rPr>
          <w:rFonts w:asciiTheme="majorHAnsi" w:eastAsia="MS Mincho" w:hAnsiTheme="majorHAnsi" w:cs="MS Mincho"/>
          <w:b/>
          <w:bCs/>
        </w:rPr>
      </w:pPr>
      <w:r>
        <w:rPr>
          <w:rFonts w:asciiTheme="majorHAnsi" w:eastAsia="MS Mincho" w:hAnsiTheme="majorHAnsi" w:cs="MS Mincho"/>
          <w:b/>
          <w:bCs/>
        </w:rPr>
        <w:t>Słownik.</w:t>
      </w:r>
    </w:p>
    <w:p w14:paraId="4A3A1498" w14:textId="77777777" w:rsidR="00763CC1" w:rsidRDefault="00000000">
      <w:pPr>
        <w:widowControl w:val="0"/>
        <w:spacing w:line="276" w:lineRule="auto"/>
        <w:ind w:left="567"/>
        <w:jc w:val="both"/>
        <w:outlineLvl w:val="3"/>
        <w:rPr>
          <w:rFonts w:asciiTheme="majorHAnsi" w:eastAsia="MS Mincho" w:hAnsiTheme="majorHAnsi" w:cs="MS Mincho"/>
          <w:bCs/>
        </w:rPr>
      </w:pPr>
      <w:r>
        <w:rPr>
          <w:rFonts w:asciiTheme="majorHAnsi" w:eastAsia="MS Mincho" w:hAnsiTheme="majorHAnsi" w:cs="MS Mincho"/>
          <w:bCs/>
        </w:rPr>
        <w:t>Użyte w niniejszej SWZ (oraz w załącznikach) terminy mają następujące znaczenie:</w:t>
      </w:r>
    </w:p>
    <w:p w14:paraId="3134F372" w14:textId="77777777" w:rsidR="00763CC1"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„ustawa”</w:t>
      </w:r>
      <w:r>
        <w:rPr>
          <w:rFonts w:asciiTheme="majorHAnsi" w:eastAsia="MS Mincho" w:hAnsiTheme="majorHAnsi" w:cs="MS Mincho"/>
          <w:bCs/>
          <w:sz w:val="24"/>
          <w:szCs w:val="24"/>
        </w:rPr>
        <w:t xml:space="preserve"> – ustawa z dnia 11 września 2019 r. Prawo zamówień publicznych </w:t>
      </w:r>
      <w:r>
        <w:rPr>
          <w:rFonts w:asciiTheme="majorHAnsi" w:eastAsia="MS Mincho" w:hAnsiTheme="majorHAnsi" w:cs="MS Mincho"/>
          <w:bCs/>
          <w:sz w:val="24"/>
          <w:szCs w:val="24"/>
        </w:rPr>
        <w:br/>
        <w:t xml:space="preserve">(t. j. Dz. U. z 2022 r., poz. 1710 </w:t>
      </w:r>
      <w:r>
        <w:rPr>
          <w:rFonts w:asciiTheme="majorHAnsi" w:hAnsiTheme="majorHAnsi" w:cs="Arial"/>
          <w:bCs/>
          <w:sz w:val="24"/>
          <w:szCs w:val="24"/>
        </w:rPr>
        <w:t xml:space="preserve">z </w:t>
      </w:r>
      <w:proofErr w:type="spellStart"/>
      <w:r>
        <w:rPr>
          <w:rFonts w:asciiTheme="majorHAnsi" w:hAnsiTheme="majorHAnsi" w:cs="Arial"/>
          <w:bCs/>
          <w:sz w:val="24"/>
          <w:szCs w:val="24"/>
        </w:rPr>
        <w:t>późn</w:t>
      </w:r>
      <w:proofErr w:type="spellEnd"/>
      <w:r>
        <w:rPr>
          <w:rFonts w:asciiTheme="majorHAnsi" w:hAnsiTheme="majorHAnsi" w:cs="Arial"/>
          <w:bCs/>
          <w:sz w:val="24"/>
          <w:szCs w:val="24"/>
        </w:rPr>
        <w:t>. zm.</w:t>
      </w:r>
      <w:r>
        <w:rPr>
          <w:rFonts w:asciiTheme="majorHAnsi" w:eastAsia="MS Mincho" w:hAnsiTheme="majorHAnsi" w:cs="MS Mincho"/>
          <w:bCs/>
          <w:sz w:val="24"/>
          <w:szCs w:val="24"/>
        </w:rPr>
        <w:t>),</w:t>
      </w:r>
    </w:p>
    <w:p w14:paraId="576C294A" w14:textId="77777777" w:rsidR="00763CC1"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„SWZ”</w:t>
      </w:r>
      <w:r>
        <w:rPr>
          <w:rFonts w:asciiTheme="majorHAnsi" w:eastAsia="MS Mincho" w:hAnsiTheme="majorHAnsi" w:cs="MS Mincho"/>
          <w:bCs/>
          <w:sz w:val="24"/>
          <w:szCs w:val="24"/>
        </w:rPr>
        <w:t xml:space="preserve"> – niniejsza Specyfikacja Warunków Zamówienia,</w:t>
      </w:r>
    </w:p>
    <w:p w14:paraId="6B78E3A8" w14:textId="77777777" w:rsidR="00763CC1"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Cs/>
          <w:sz w:val="24"/>
          <w:szCs w:val="24"/>
        </w:rPr>
        <w:t xml:space="preserve"> </w:t>
      </w:r>
      <w:r>
        <w:rPr>
          <w:rFonts w:asciiTheme="majorHAnsi" w:eastAsia="MS Mincho" w:hAnsiTheme="majorHAnsi" w:cs="MS Mincho"/>
          <w:b/>
          <w:bCs/>
          <w:sz w:val="24"/>
          <w:szCs w:val="24"/>
        </w:rPr>
        <w:t>„zamówienie”</w:t>
      </w:r>
      <w:r>
        <w:rPr>
          <w:rFonts w:asciiTheme="majorHAnsi" w:eastAsia="MS Mincho" w:hAnsiTheme="majorHAnsi" w:cs="MS Mincho"/>
          <w:bCs/>
          <w:sz w:val="24"/>
          <w:szCs w:val="24"/>
        </w:rPr>
        <w:t xml:space="preserve"> – zamówienie publiczne będące przedmiotem niniejszego postępowania,</w:t>
      </w:r>
    </w:p>
    <w:p w14:paraId="17C293D4" w14:textId="77777777" w:rsidR="00763CC1"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„postępowanie”</w:t>
      </w:r>
      <w:r>
        <w:rPr>
          <w:rFonts w:asciiTheme="majorHAnsi" w:eastAsia="MS Mincho" w:hAnsiTheme="majorHAnsi" w:cs="MS Mincho"/>
          <w:bCs/>
          <w:sz w:val="24"/>
          <w:szCs w:val="24"/>
        </w:rPr>
        <w:t xml:space="preserve"> – postępowanie o udzielenie zamówienia publicznego, </w:t>
      </w:r>
      <w:r>
        <w:rPr>
          <w:rFonts w:asciiTheme="majorHAnsi" w:eastAsia="MS Mincho" w:hAnsiTheme="majorHAnsi" w:cs="MS Mincho"/>
          <w:bCs/>
          <w:sz w:val="24"/>
          <w:szCs w:val="24"/>
        </w:rPr>
        <w:lastRenderedPageBreak/>
        <w:t>którego dotyczy niniejsza SWZ,</w:t>
      </w:r>
    </w:p>
    <w:p w14:paraId="1EADDFCB" w14:textId="77777777" w:rsidR="00763CC1" w:rsidRDefault="00000000">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„Zamawiający”</w:t>
      </w:r>
      <w:r>
        <w:rPr>
          <w:rFonts w:asciiTheme="majorHAnsi" w:eastAsia="MS Mincho" w:hAnsiTheme="majorHAnsi" w:cs="MS Mincho"/>
          <w:bCs/>
          <w:sz w:val="24"/>
          <w:szCs w:val="24"/>
        </w:rPr>
        <w:t xml:space="preserve"> – Gmina Komarówka Podlaska,</w:t>
      </w:r>
    </w:p>
    <w:p w14:paraId="0F6F35EE" w14:textId="77777777" w:rsidR="00763CC1" w:rsidRDefault="00000000">
      <w:pPr>
        <w:pStyle w:val="Akapitzlist"/>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Theme="majorHAnsi" w:eastAsia="MS Mincho" w:hAnsiTheme="majorHAnsi" w:cs="MS Mincho"/>
          <w:b/>
          <w:bCs/>
          <w:sz w:val="24"/>
          <w:szCs w:val="24"/>
        </w:rPr>
        <w:t>„Wykonawca”</w:t>
      </w:r>
      <w:r>
        <w:rPr>
          <w:rFonts w:asciiTheme="majorHAnsi" w:eastAsia="MS Mincho" w:hAnsiTheme="majorHAnsi" w:cs="MS Mincho"/>
          <w:bCs/>
          <w:sz w:val="24"/>
          <w:szCs w:val="24"/>
        </w:rPr>
        <w:t xml:space="preserve"> – </w:t>
      </w:r>
      <w:r>
        <w:rPr>
          <w:rFonts w:asciiTheme="majorHAnsi" w:hAnsiTheme="majorHAnsi"/>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Pr>
          <w:rFonts w:asciiTheme="majorHAnsi" w:eastAsia="MS Mincho" w:hAnsiTheme="majorHAnsi" w:cs="MS Mincho"/>
          <w:bCs/>
          <w:sz w:val="24"/>
          <w:szCs w:val="24"/>
        </w:rPr>
        <w:t>,</w:t>
      </w:r>
    </w:p>
    <w:p w14:paraId="3874B45E" w14:textId="77777777" w:rsidR="00763CC1" w:rsidRDefault="00000000">
      <w:pPr>
        <w:pStyle w:val="Akapitzlist"/>
        <w:widowControl w:val="0"/>
        <w:numPr>
          <w:ilvl w:val="0"/>
          <w:numId w:val="5"/>
        </w:numPr>
        <w:spacing w:before="0" w:after="0" w:line="276" w:lineRule="auto"/>
        <w:ind w:left="993" w:hanging="426"/>
        <w:outlineLvl w:val="3"/>
        <w:rPr>
          <w:rFonts w:asciiTheme="majorHAnsi" w:eastAsia="MS Mincho" w:hAnsiTheme="majorHAnsi" w:cs="MS Mincho"/>
          <w:bCs/>
          <w:sz w:val="24"/>
          <w:szCs w:val="24"/>
        </w:rPr>
      </w:pPr>
      <w:r>
        <w:rPr>
          <w:rFonts w:ascii="Cambria" w:eastAsiaTheme="minorHAnsi" w:hAnsi="Cambria" w:cs="CIDFont+F2"/>
          <w:b/>
          <w:bCs/>
          <w:sz w:val="24"/>
          <w:szCs w:val="24"/>
          <w:lang w:eastAsia="en-US"/>
        </w:rPr>
        <w:t>„Platforma e-zamówienia”</w:t>
      </w:r>
      <w:r>
        <w:rPr>
          <w:rFonts w:ascii="Cambria" w:eastAsiaTheme="minorHAnsi" w:hAnsi="Cambria" w:cs="CIDFont+F2"/>
          <w:sz w:val="24"/>
          <w:szCs w:val="24"/>
          <w:lang w:eastAsia="en-US"/>
        </w:rPr>
        <w:t xml:space="preserve"> – ogólnodostępne i nieodpłatne narzędzie informatyczne do obsługi postępowań</w:t>
      </w:r>
      <w:r>
        <w:rPr>
          <w:rFonts w:ascii="Cambria" w:hAnsi="Cambria" w:cs="Arial"/>
          <w:sz w:val="24"/>
          <w:szCs w:val="24"/>
        </w:rPr>
        <w:t xml:space="preserve"> </w:t>
      </w:r>
      <w:r>
        <w:rPr>
          <w:rFonts w:ascii="Cambria" w:eastAsiaTheme="minorHAnsi" w:hAnsi="Cambria" w:cs="CIDFont+F2"/>
          <w:sz w:val="24"/>
          <w:szCs w:val="24"/>
          <w:lang w:eastAsia="en-US"/>
        </w:rPr>
        <w:t xml:space="preserve">o udzielenie zamówienia publicznego w tym przedmiotowego postepowania, w szczególności do elektronicznego składania ofert dostępne pod adresem: </w:t>
      </w:r>
      <w:hyperlink r:id="rId9">
        <w:r>
          <w:rPr>
            <w:rStyle w:val="Hipercze1"/>
            <w:rFonts w:ascii="Cambria" w:eastAsiaTheme="minorHAnsi" w:hAnsi="Cambria" w:cs="CIDFont+F2"/>
            <w:color w:val="0070C0"/>
            <w:sz w:val="24"/>
            <w:szCs w:val="24"/>
            <w:lang w:eastAsia="en-US"/>
          </w:rPr>
          <w:t>https://ezamowienia.gov.pl</w:t>
        </w:r>
      </w:hyperlink>
      <w:r>
        <w:rPr>
          <w:rFonts w:ascii="Cambria" w:eastAsiaTheme="minorHAnsi" w:hAnsi="Cambria" w:cs="CIDFont+F2"/>
          <w:sz w:val="24"/>
          <w:szCs w:val="24"/>
          <w:lang w:eastAsia="en-US"/>
        </w:rPr>
        <w:t xml:space="preserve"> </w:t>
      </w:r>
    </w:p>
    <w:p w14:paraId="703849DF" w14:textId="77777777" w:rsidR="00763CC1"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 xml:space="preserve">„kwalifikowany podpis elektroniczny” </w:t>
      </w:r>
      <w:r>
        <w:rPr>
          <w:rFonts w:ascii="Cambria" w:hAnsi="Cambria" w:cs="Arial"/>
          <w:sz w:val="24"/>
          <w:szCs w:val="24"/>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2020 r. poz. 1173, 2320), </w:t>
      </w:r>
    </w:p>
    <w:p w14:paraId="3A76D40B" w14:textId="77777777" w:rsidR="00763CC1"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„podpis zaufany”</w:t>
      </w:r>
      <w:r>
        <w:rPr>
          <w:rFonts w:ascii="Cambria" w:hAnsi="Cambria" w:cs="Arial"/>
          <w:sz w:val="24"/>
          <w:szCs w:val="24"/>
        </w:rPr>
        <w:t xml:space="preserve"> – podpis elektroniczny, którego autentyczność </w:t>
      </w:r>
      <w:r>
        <w:rPr>
          <w:rFonts w:ascii="Cambria" w:hAnsi="Cambria" w:cs="Arial"/>
          <w:sz w:val="24"/>
          <w:szCs w:val="24"/>
        </w:rPr>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7BB1705A" w14:textId="77777777" w:rsidR="00763CC1" w:rsidRDefault="00000000">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Pr>
          <w:rFonts w:ascii="Cambria" w:hAnsi="Cambria" w:cs="Arial"/>
          <w:b/>
          <w:bCs/>
          <w:sz w:val="24"/>
          <w:szCs w:val="24"/>
        </w:rPr>
        <w:t>„podpis osobisty”</w:t>
      </w:r>
      <w:r>
        <w:rPr>
          <w:rFonts w:ascii="Cambria" w:hAnsi="Cambria" w:cs="Arial"/>
          <w:sz w:val="24"/>
          <w:szCs w:val="24"/>
        </w:rPr>
        <w:t xml:space="preserve"> – zaawansowany podpis elektroniczny w rozumieniu art. 3 pkt 11 rozporządzenia Parlamentu Europejskiego i Rady (UE) nr 910/2014 </w:t>
      </w:r>
      <w:r>
        <w:rPr>
          <w:rFonts w:ascii="Cambria" w:hAnsi="Cambria" w:cs="Arial"/>
          <w:sz w:val="24"/>
          <w:szCs w:val="24"/>
        </w:rPr>
        <w:br/>
        <w:t>z 23 lipca 2014 r. w sprawie identyfikacji elektronicznej i usług zaufania w odniesieniu do transakcji elektronicznych na rynku wewnętrznym oraz uchylającego dyrektywę 1999/93/WE, weryfikowany za pomocą certyfikatu podpisu osobistego.</w:t>
      </w:r>
    </w:p>
    <w:p w14:paraId="61301C09" w14:textId="77777777" w:rsidR="00763CC1" w:rsidRDefault="00000000">
      <w:pPr>
        <w:widowControl w:val="0"/>
        <w:numPr>
          <w:ilvl w:val="1"/>
          <w:numId w:val="22"/>
        </w:numPr>
        <w:spacing w:line="276" w:lineRule="auto"/>
        <w:ind w:left="567" w:hanging="567"/>
        <w:jc w:val="both"/>
        <w:outlineLvl w:val="3"/>
        <w:rPr>
          <w:rFonts w:asciiTheme="majorHAnsi" w:hAnsiTheme="majorHAnsi" w:cs="Arial"/>
          <w:bCs/>
        </w:rPr>
      </w:pPr>
      <w:r>
        <w:rPr>
          <w:rFonts w:asciiTheme="majorHAnsi" w:hAnsiTheme="majorHAnsi" w:cs="Arial"/>
          <w:bCs/>
        </w:rPr>
        <w:t>Wykonawca powinien dokładnie zapoznać się z niniejszą SWZ i złożyć ofertę zgodnie z jej wymaganiami.</w:t>
      </w:r>
    </w:p>
    <w:p w14:paraId="0DB0827A" w14:textId="77777777" w:rsidR="00763CC1" w:rsidRDefault="00763CC1">
      <w:pPr>
        <w:widowControl w:val="0"/>
        <w:spacing w:line="276" w:lineRule="auto"/>
        <w:ind w:left="567"/>
        <w:jc w:val="both"/>
        <w:outlineLvl w:val="3"/>
        <w:rPr>
          <w:rFonts w:asciiTheme="majorHAnsi" w:hAnsiTheme="majorHAnsi" w:cs="Arial"/>
          <w:bCs/>
          <w:sz w:val="10"/>
          <w:szCs w:val="10"/>
        </w:rPr>
      </w:pPr>
    </w:p>
    <w:p w14:paraId="478A49CD" w14:textId="77777777" w:rsidR="00763CC1" w:rsidRDefault="00763CC1">
      <w:pPr>
        <w:widowControl w:val="0"/>
        <w:spacing w:line="276" w:lineRule="auto"/>
        <w:jc w:val="both"/>
        <w:outlineLvl w:val="3"/>
        <w:rPr>
          <w:rFonts w:asciiTheme="majorHAnsi" w:hAnsiTheme="majorHAnsi" w:cs="Arial"/>
          <w:bCs/>
          <w:sz w:val="10"/>
          <w:szCs w:val="10"/>
        </w:rPr>
      </w:pPr>
    </w:p>
    <w:tbl>
      <w:tblPr>
        <w:tblW w:w="9054" w:type="dxa"/>
        <w:jc w:val="center"/>
        <w:tblLayout w:type="fixed"/>
        <w:tblLook w:val="00A0" w:firstRow="1" w:lastRow="0" w:firstColumn="1" w:lastColumn="0" w:noHBand="0" w:noVBand="0"/>
      </w:tblPr>
      <w:tblGrid>
        <w:gridCol w:w="9054"/>
      </w:tblGrid>
      <w:tr w:rsidR="00763CC1" w14:paraId="0DA34EBA" w14:textId="77777777">
        <w:trPr>
          <w:trHeight w:val="735"/>
          <w:jc w:val="center"/>
        </w:trPr>
        <w:tc>
          <w:tcPr>
            <w:tcW w:w="9054" w:type="dxa"/>
            <w:tcBorders>
              <w:bottom w:val="single" w:sz="4" w:space="0" w:color="000000"/>
            </w:tcBorders>
            <w:shd w:val="clear" w:color="auto" w:fill="D9D9D9" w:themeFill="background1" w:themeFillShade="D9"/>
          </w:tcPr>
          <w:p w14:paraId="1F3E2241" w14:textId="77777777" w:rsidR="00763CC1" w:rsidRDefault="00000000">
            <w:pPr>
              <w:spacing w:line="276" w:lineRule="auto"/>
              <w:jc w:val="center"/>
              <w:rPr>
                <w:rFonts w:asciiTheme="majorHAnsi" w:hAnsiTheme="majorHAnsi"/>
                <w:sz w:val="26"/>
                <w:szCs w:val="26"/>
              </w:rPr>
            </w:pPr>
            <w:r>
              <w:rPr>
                <w:rFonts w:asciiTheme="majorHAnsi" w:hAnsiTheme="majorHAnsi"/>
                <w:sz w:val="26"/>
                <w:szCs w:val="26"/>
              </w:rPr>
              <w:t>Rozdział 2</w:t>
            </w:r>
          </w:p>
          <w:p w14:paraId="2DB4D6DB" w14:textId="77777777" w:rsidR="00763CC1" w:rsidRDefault="00000000">
            <w:pPr>
              <w:spacing w:line="276" w:lineRule="auto"/>
              <w:jc w:val="center"/>
              <w:rPr>
                <w:rFonts w:asciiTheme="majorHAnsi" w:hAnsiTheme="majorHAnsi"/>
                <w:b/>
                <w:bCs/>
              </w:rPr>
            </w:pPr>
            <w:r>
              <w:rPr>
                <w:rFonts w:asciiTheme="majorHAnsi" w:hAnsiTheme="majorHAnsi"/>
                <w:b/>
                <w:bCs/>
                <w:sz w:val="26"/>
                <w:szCs w:val="26"/>
              </w:rPr>
              <w:t xml:space="preserve">INFORMACJA, CZY ZAMAWIAJĄCY PRZEWIDUJE </w:t>
            </w:r>
            <w:r>
              <w:rPr>
                <w:rFonts w:asciiTheme="majorHAnsi" w:hAnsiTheme="majorHAnsi"/>
                <w:b/>
                <w:bCs/>
                <w:sz w:val="26"/>
                <w:szCs w:val="26"/>
              </w:rPr>
              <w:br/>
              <w:t xml:space="preserve">WYBÓR NAJKORZYSTNIEJSZEJ OFERTY Z MOŻLIWOŚCIĄ </w:t>
            </w:r>
            <w:r>
              <w:rPr>
                <w:rFonts w:asciiTheme="majorHAnsi" w:hAnsiTheme="majorHAnsi"/>
                <w:b/>
                <w:bCs/>
                <w:sz w:val="26"/>
                <w:szCs w:val="26"/>
              </w:rPr>
              <w:br/>
              <w:t>PROWADZENIA NEGOCJACJI</w:t>
            </w:r>
          </w:p>
        </w:tc>
      </w:tr>
    </w:tbl>
    <w:p w14:paraId="4D0FEDC4" w14:textId="77777777" w:rsidR="00763CC1" w:rsidRDefault="00763CC1">
      <w:pPr>
        <w:pStyle w:val="Akapitzlist"/>
        <w:spacing w:line="276" w:lineRule="auto"/>
        <w:ind w:left="0"/>
        <w:rPr>
          <w:rFonts w:asciiTheme="majorHAnsi" w:hAnsiTheme="majorHAnsi" w:cs="Helvetica"/>
          <w:b/>
          <w:bCs/>
        </w:rPr>
      </w:pPr>
    </w:p>
    <w:p w14:paraId="77215AE1" w14:textId="77777777" w:rsidR="00763CC1" w:rsidRDefault="00000000">
      <w:pPr>
        <w:spacing w:line="276" w:lineRule="auto"/>
        <w:jc w:val="both"/>
        <w:rPr>
          <w:rFonts w:asciiTheme="majorHAnsi" w:hAnsiTheme="majorHAnsi" w:cs="Helvetica"/>
          <w:bCs/>
        </w:rPr>
      </w:pPr>
      <w:r>
        <w:rPr>
          <w:rFonts w:asciiTheme="majorHAnsi" w:hAnsiTheme="majorHAnsi" w:cs="Helvetica"/>
          <w:bCs/>
        </w:rPr>
        <w:t xml:space="preserve">Zamawiający </w:t>
      </w:r>
      <w:r>
        <w:rPr>
          <w:rFonts w:asciiTheme="majorHAnsi" w:hAnsiTheme="majorHAnsi" w:cs="Helvetica"/>
          <w:b/>
          <w:bCs/>
          <w:u w:val="single"/>
        </w:rPr>
        <w:t>nie przewiduje</w:t>
      </w:r>
      <w:r>
        <w:rPr>
          <w:rFonts w:asciiTheme="majorHAnsi" w:hAnsiTheme="majorHAnsi" w:cs="Helvetica"/>
          <w:b/>
          <w:bCs/>
        </w:rPr>
        <w:t xml:space="preserve"> </w:t>
      </w:r>
      <w:r>
        <w:rPr>
          <w:rFonts w:asciiTheme="majorHAnsi" w:hAnsiTheme="majorHAnsi" w:cs="Helvetica"/>
          <w:bCs/>
        </w:rPr>
        <w:t>wyboru najkorzystniejszej oferty z możliwością prowadzenia negocjacji.</w:t>
      </w:r>
    </w:p>
    <w:p w14:paraId="55A87268" w14:textId="77777777" w:rsidR="00763CC1" w:rsidRDefault="00763CC1">
      <w:pPr>
        <w:spacing w:line="276" w:lineRule="auto"/>
        <w:jc w:val="both"/>
        <w:rPr>
          <w:rFonts w:asciiTheme="majorHAnsi" w:hAnsiTheme="majorHAnsi" w:cs="Helvetica"/>
          <w:bCs/>
        </w:rPr>
      </w:pPr>
    </w:p>
    <w:tbl>
      <w:tblPr>
        <w:tblW w:w="9054" w:type="dxa"/>
        <w:jc w:val="center"/>
        <w:tblLayout w:type="fixed"/>
        <w:tblLook w:val="00A0" w:firstRow="1" w:lastRow="0" w:firstColumn="1" w:lastColumn="0" w:noHBand="0" w:noVBand="0"/>
      </w:tblPr>
      <w:tblGrid>
        <w:gridCol w:w="9054"/>
      </w:tblGrid>
      <w:tr w:rsidR="00763CC1" w14:paraId="278DFC39" w14:textId="77777777">
        <w:trPr>
          <w:jc w:val="center"/>
        </w:trPr>
        <w:tc>
          <w:tcPr>
            <w:tcW w:w="9054" w:type="dxa"/>
            <w:tcBorders>
              <w:bottom w:val="single" w:sz="4" w:space="0" w:color="000000"/>
            </w:tcBorders>
            <w:shd w:val="clear" w:color="auto" w:fill="D9D9D9" w:themeFill="background1" w:themeFillShade="D9"/>
          </w:tcPr>
          <w:p w14:paraId="3A39E59C" w14:textId="77777777" w:rsidR="00763CC1" w:rsidRDefault="00000000">
            <w:pPr>
              <w:spacing w:line="276" w:lineRule="auto"/>
              <w:jc w:val="center"/>
              <w:rPr>
                <w:rFonts w:asciiTheme="majorHAnsi" w:hAnsiTheme="majorHAnsi"/>
                <w:sz w:val="26"/>
                <w:szCs w:val="26"/>
              </w:rPr>
            </w:pPr>
            <w:r>
              <w:rPr>
                <w:rFonts w:asciiTheme="majorHAnsi" w:hAnsiTheme="majorHAnsi"/>
                <w:sz w:val="26"/>
                <w:szCs w:val="26"/>
              </w:rPr>
              <w:t>Rozdział 3</w:t>
            </w:r>
          </w:p>
          <w:p w14:paraId="5A2A65BD" w14:textId="77777777" w:rsidR="00763CC1" w:rsidRDefault="00000000">
            <w:pPr>
              <w:spacing w:line="276" w:lineRule="auto"/>
              <w:jc w:val="center"/>
              <w:rPr>
                <w:rFonts w:asciiTheme="majorHAnsi" w:hAnsiTheme="majorHAnsi"/>
              </w:rPr>
            </w:pPr>
            <w:r>
              <w:rPr>
                <w:rFonts w:asciiTheme="majorHAnsi" w:hAnsiTheme="majorHAnsi"/>
                <w:b/>
                <w:sz w:val="26"/>
                <w:szCs w:val="26"/>
              </w:rPr>
              <w:t>ŹRÓDŁA FINANSOWANIA</w:t>
            </w:r>
          </w:p>
        </w:tc>
      </w:tr>
    </w:tbl>
    <w:p w14:paraId="0D11D427" w14:textId="77777777" w:rsidR="00763CC1" w:rsidRDefault="00763CC1">
      <w:pPr>
        <w:pStyle w:val="Akapitzlist"/>
        <w:widowControl w:val="0"/>
        <w:spacing w:line="276" w:lineRule="auto"/>
        <w:ind w:left="567"/>
        <w:outlineLvl w:val="3"/>
        <w:rPr>
          <w:rFonts w:asciiTheme="majorHAnsi" w:hAnsiTheme="majorHAnsi" w:cs="Arial"/>
          <w:bCs/>
          <w:sz w:val="10"/>
          <w:szCs w:val="10"/>
        </w:rPr>
      </w:pPr>
    </w:p>
    <w:p w14:paraId="00048D8D" w14:textId="77777777" w:rsidR="00763CC1" w:rsidRDefault="00000000">
      <w:pPr>
        <w:pStyle w:val="Kolorowalistaakcent11"/>
        <w:spacing w:line="276" w:lineRule="auto"/>
        <w:ind w:left="0"/>
        <w:rPr>
          <w:rFonts w:asciiTheme="majorHAnsi" w:hAnsiTheme="majorHAnsi" w:cs="Helvetica"/>
          <w:sz w:val="24"/>
          <w:szCs w:val="24"/>
        </w:rPr>
      </w:pPr>
      <w:r>
        <w:rPr>
          <w:rFonts w:asciiTheme="majorHAnsi" w:hAnsiTheme="majorHAnsi" w:cs="Helvetica"/>
          <w:sz w:val="24"/>
          <w:szCs w:val="24"/>
        </w:rPr>
        <w:t>Zamawiający informuje, iż zamówienie jest finansowane ze środków własnych.</w:t>
      </w:r>
    </w:p>
    <w:p w14:paraId="49B7023C" w14:textId="77777777" w:rsidR="00763CC1" w:rsidRDefault="00763CC1">
      <w:pPr>
        <w:pStyle w:val="Kolorowalistaakcent11"/>
        <w:spacing w:line="276" w:lineRule="auto"/>
        <w:ind w:left="0"/>
        <w:rPr>
          <w:rFonts w:asciiTheme="majorHAnsi" w:hAnsiTheme="majorHAnsi" w:cs="Arial"/>
          <w:bCs/>
        </w:rPr>
      </w:pPr>
    </w:p>
    <w:tbl>
      <w:tblPr>
        <w:tblW w:w="9054" w:type="dxa"/>
        <w:jc w:val="center"/>
        <w:tblLayout w:type="fixed"/>
        <w:tblLook w:val="00A0" w:firstRow="1" w:lastRow="0" w:firstColumn="1" w:lastColumn="0" w:noHBand="0" w:noVBand="0"/>
      </w:tblPr>
      <w:tblGrid>
        <w:gridCol w:w="9054"/>
      </w:tblGrid>
      <w:tr w:rsidR="00763CC1" w14:paraId="01753127" w14:textId="77777777">
        <w:trPr>
          <w:jc w:val="center"/>
        </w:trPr>
        <w:tc>
          <w:tcPr>
            <w:tcW w:w="9054" w:type="dxa"/>
            <w:tcBorders>
              <w:bottom w:val="single" w:sz="4" w:space="0" w:color="000000"/>
            </w:tcBorders>
            <w:shd w:val="clear" w:color="auto" w:fill="D9D9D9" w:themeFill="background1" w:themeFillShade="D9"/>
          </w:tcPr>
          <w:p w14:paraId="0CDD917E" w14:textId="77777777" w:rsidR="00763CC1" w:rsidRDefault="00000000">
            <w:pPr>
              <w:spacing w:line="276" w:lineRule="auto"/>
              <w:jc w:val="center"/>
              <w:rPr>
                <w:rFonts w:asciiTheme="majorHAnsi" w:hAnsiTheme="majorHAnsi"/>
                <w:sz w:val="26"/>
                <w:szCs w:val="26"/>
              </w:rPr>
            </w:pPr>
            <w:r>
              <w:rPr>
                <w:rFonts w:asciiTheme="majorHAnsi" w:hAnsiTheme="majorHAnsi"/>
                <w:sz w:val="26"/>
                <w:szCs w:val="26"/>
              </w:rPr>
              <w:t>Rozdział 4</w:t>
            </w:r>
          </w:p>
          <w:p w14:paraId="2B233A02" w14:textId="77777777" w:rsidR="00763CC1" w:rsidRDefault="00000000">
            <w:pPr>
              <w:spacing w:line="276" w:lineRule="auto"/>
              <w:jc w:val="center"/>
              <w:rPr>
                <w:rFonts w:asciiTheme="majorHAnsi" w:hAnsiTheme="majorHAnsi"/>
              </w:rPr>
            </w:pPr>
            <w:r>
              <w:rPr>
                <w:rFonts w:asciiTheme="majorHAnsi" w:hAnsiTheme="majorHAnsi"/>
                <w:b/>
                <w:sz w:val="26"/>
                <w:szCs w:val="26"/>
              </w:rPr>
              <w:t>OPIS PRZEDMIOTU ZAMÓWIENIA</w:t>
            </w:r>
          </w:p>
        </w:tc>
      </w:tr>
    </w:tbl>
    <w:p w14:paraId="07EB5128" w14:textId="77777777" w:rsidR="00763CC1" w:rsidRDefault="00763CC1">
      <w:pPr>
        <w:pStyle w:val="Kolorowalistaakcent11"/>
        <w:tabs>
          <w:tab w:val="left" w:pos="567"/>
        </w:tabs>
        <w:spacing w:before="0" w:after="0" w:line="276" w:lineRule="auto"/>
        <w:ind w:left="0"/>
        <w:rPr>
          <w:rFonts w:asciiTheme="majorHAnsi" w:hAnsiTheme="majorHAnsi" w:cs="Arial"/>
          <w:bCs/>
          <w:vanish/>
          <w:sz w:val="24"/>
          <w:szCs w:val="24"/>
        </w:rPr>
      </w:pPr>
    </w:p>
    <w:p w14:paraId="6995108B" w14:textId="77777777" w:rsidR="00763CC1" w:rsidRDefault="00763CC1">
      <w:pPr>
        <w:pStyle w:val="Kolorowalistaakcent11"/>
        <w:tabs>
          <w:tab w:val="left" w:pos="567"/>
        </w:tabs>
        <w:spacing w:line="276" w:lineRule="auto"/>
        <w:ind w:left="567"/>
        <w:rPr>
          <w:rFonts w:asciiTheme="majorHAnsi" w:hAnsiTheme="majorHAnsi" w:cs="Arial"/>
          <w:b/>
          <w:bCs/>
          <w:sz w:val="24"/>
          <w:szCs w:val="24"/>
        </w:rPr>
      </w:pPr>
    </w:p>
    <w:p w14:paraId="16A8A5DD" w14:textId="77777777" w:rsidR="00763CC1" w:rsidRDefault="00000000">
      <w:pPr>
        <w:widowControl w:val="0"/>
        <w:numPr>
          <w:ilvl w:val="1"/>
          <w:numId w:val="12"/>
        </w:numPr>
        <w:spacing w:line="276" w:lineRule="auto"/>
        <w:ind w:left="567" w:hanging="567"/>
        <w:jc w:val="both"/>
        <w:outlineLvl w:val="3"/>
        <w:rPr>
          <w:rFonts w:asciiTheme="majorHAnsi" w:hAnsiTheme="majorHAnsi"/>
        </w:rPr>
      </w:pPr>
      <w:bookmarkStart w:id="9" w:name="_Hlk205366074"/>
      <w:r>
        <w:rPr>
          <w:rFonts w:ascii="Cambria" w:hAnsi="Cambria" w:cstheme="minorHAnsi"/>
        </w:rPr>
        <w:t xml:space="preserve">Przedmiot zamówienia obejmuje świadczenie usług w zakresie przewozu uczniów i dzieci przedszkolnych do placówek oświatowych na terenie gminy Komarówka Podlaska od pierwszego do ostatniego dnia zajęć szkolnych w roku szkolnym 2026/2027 czyli w okresie od 01.09.2026 r. do 25.06.2027 r.  realizowanych w formie zakupu biletów miesięcznych. </w:t>
      </w:r>
      <w:bookmarkEnd w:id="9"/>
    </w:p>
    <w:p w14:paraId="5EEFC6BB" w14:textId="77777777" w:rsidR="00763CC1" w:rsidRDefault="00000000">
      <w:pPr>
        <w:tabs>
          <w:tab w:val="left" w:pos="709"/>
          <w:tab w:val="left" w:pos="6379"/>
        </w:tabs>
        <w:spacing w:line="360" w:lineRule="auto"/>
        <w:ind w:left="567"/>
        <w:rPr>
          <w:rFonts w:asciiTheme="majorHAnsi" w:hAnsiTheme="majorHAnsi" w:cs="Arial"/>
          <w:color w:val="FF0000"/>
          <w:highlight w:val="white"/>
        </w:rPr>
      </w:pPr>
      <w:r>
        <w:rPr>
          <w:rFonts w:asciiTheme="majorHAnsi" w:hAnsiTheme="majorHAnsi" w:cs="Arial"/>
          <w:highlight w:val="white"/>
        </w:rPr>
        <w:t xml:space="preserve">Szczegółowy opis przedmiotu zamówienia stanowi załącznik nr 1 do SWZ. </w:t>
      </w:r>
      <w:r>
        <w:rPr>
          <w:rFonts w:asciiTheme="majorHAnsi" w:hAnsiTheme="majorHAnsi" w:cs="Arial"/>
          <w:color w:val="FF0000"/>
          <w:highlight w:val="white"/>
        </w:rPr>
        <w:tab/>
      </w:r>
    </w:p>
    <w:p w14:paraId="2FA7DDA9" w14:textId="77777777" w:rsidR="00763CC1" w:rsidRDefault="00000000">
      <w:pPr>
        <w:widowControl w:val="0"/>
        <w:numPr>
          <w:ilvl w:val="1"/>
          <w:numId w:val="12"/>
        </w:numPr>
        <w:spacing w:line="276" w:lineRule="auto"/>
        <w:ind w:left="567" w:hanging="567"/>
        <w:jc w:val="both"/>
        <w:outlineLvl w:val="3"/>
        <w:rPr>
          <w:rFonts w:asciiTheme="majorHAnsi" w:hAnsiTheme="majorHAnsi"/>
          <w:b/>
          <w:bCs/>
        </w:rPr>
      </w:pPr>
      <w:r>
        <w:rPr>
          <w:rFonts w:asciiTheme="majorHAnsi" w:hAnsiTheme="majorHAnsi" w:cs="Arial"/>
        </w:rPr>
        <w:t>Nazwa/y i kod/y Wspólnego Słownika Zamówień: (CPV):</w:t>
      </w:r>
    </w:p>
    <w:p w14:paraId="55EF5B2F" w14:textId="77777777" w:rsidR="00763CC1" w:rsidRDefault="00000000">
      <w:pPr>
        <w:widowControl w:val="0"/>
        <w:ind w:left="567"/>
        <w:jc w:val="both"/>
        <w:outlineLvl w:val="3"/>
        <w:rPr>
          <w:rFonts w:ascii="Cambria" w:hAnsi="Cambria" w:cs="Arial"/>
          <w:bCs/>
        </w:rPr>
      </w:pPr>
      <w:r>
        <w:rPr>
          <w:rFonts w:ascii="Cambria" w:hAnsi="Cambria" w:cs="Arial"/>
          <w:bCs/>
        </w:rPr>
        <w:t>60100000-9 Usługi w zakresie transportu drogowego</w:t>
      </w:r>
    </w:p>
    <w:p w14:paraId="5A89FC27" w14:textId="77777777" w:rsidR="00763CC1" w:rsidRDefault="00000000">
      <w:pPr>
        <w:widowControl w:val="0"/>
        <w:ind w:left="567"/>
        <w:jc w:val="both"/>
        <w:outlineLvl w:val="3"/>
        <w:rPr>
          <w:rFonts w:ascii="Cambria" w:hAnsi="Cambria" w:cs="Arial"/>
          <w:bCs/>
        </w:rPr>
      </w:pPr>
      <w:r>
        <w:rPr>
          <w:rFonts w:ascii="Cambria" w:hAnsi="Cambria" w:cs="Arial"/>
          <w:bCs/>
        </w:rPr>
        <w:t>60112000-6 Usługi w zakresie publicznego transportu drogowego.</w:t>
      </w:r>
    </w:p>
    <w:p w14:paraId="7A9B5B73" w14:textId="77777777" w:rsidR="00763CC1" w:rsidRDefault="00000000">
      <w:pPr>
        <w:widowControl w:val="0"/>
        <w:numPr>
          <w:ilvl w:val="1"/>
          <w:numId w:val="12"/>
        </w:numPr>
        <w:spacing w:line="276" w:lineRule="auto"/>
        <w:ind w:left="567" w:hanging="567"/>
        <w:jc w:val="both"/>
        <w:outlineLvl w:val="3"/>
        <w:rPr>
          <w:rFonts w:ascii="Cambria" w:hAnsi="Cambria"/>
          <w:b/>
          <w:bCs/>
        </w:rPr>
      </w:pPr>
      <w:r>
        <w:rPr>
          <w:rFonts w:ascii="Cambria" w:hAnsi="Cambria"/>
          <w:b/>
          <w:bCs/>
        </w:rPr>
        <w:t xml:space="preserve">Uzasadnienie niedokonania podziału zamówienia na części. </w:t>
      </w:r>
    </w:p>
    <w:p w14:paraId="35105193" w14:textId="77777777" w:rsidR="00763CC1" w:rsidRDefault="00000000">
      <w:pPr>
        <w:widowControl w:val="0"/>
        <w:spacing w:line="276" w:lineRule="auto"/>
        <w:ind w:left="567"/>
        <w:jc w:val="both"/>
        <w:outlineLvl w:val="3"/>
        <w:rPr>
          <w:rFonts w:ascii="Cambria" w:hAnsi="Cambria" w:cs="Arial"/>
          <w:bCs/>
        </w:rPr>
      </w:pPr>
      <w:r>
        <w:rPr>
          <w:rFonts w:ascii="Cambria" w:hAnsi="Cambria" w:cs="Arial"/>
          <w:bCs/>
        </w:rPr>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zamówienie o wartości znacznie przewyższającej tzw. progi UE).</w:t>
      </w:r>
    </w:p>
    <w:p w14:paraId="4E16458D" w14:textId="77777777" w:rsidR="00763CC1" w:rsidRDefault="00000000">
      <w:pPr>
        <w:widowControl w:val="0"/>
        <w:spacing w:line="276" w:lineRule="auto"/>
        <w:ind w:left="567"/>
        <w:jc w:val="both"/>
        <w:outlineLvl w:val="3"/>
        <w:rPr>
          <w:rFonts w:ascii="Cambria" w:hAnsi="Cambria" w:cs="Arial"/>
          <w:bCs/>
        </w:rPr>
      </w:pPr>
      <w:r>
        <w:rPr>
          <w:rFonts w:ascii="Cambria" w:hAnsi="Cambria" w:cs="Arial"/>
          <w:bCs/>
        </w:rPr>
        <w:t>Zamówienie nie zostało podzielone na części z następujących względów:</w:t>
      </w:r>
    </w:p>
    <w:p w14:paraId="47770132" w14:textId="77777777" w:rsidR="00763CC1" w:rsidRDefault="00000000">
      <w:pPr>
        <w:pStyle w:val="Akapitzlist"/>
        <w:widowControl w:val="0"/>
        <w:numPr>
          <w:ilvl w:val="2"/>
          <w:numId w:val="1"/>
        </w:numPr>
        <w:spacing w:line="276" w:lineRule="auto"/>
        <w:ind w:left="1072"/>
        <w:outlineLvl w:val="3"/>
        <w:rPr>
          <w:rFonts w:ascii="Cambria" w:hAnsi="Cambria" w:cs="Arial"/>
          <w:bCs/>
          <w:sz w:val="24"/>
          <w:szCs w:val="24"/>
        </w:rPr>
      </w:pPr>
      <w:r>
        <w:rPr>
          <w:rFonts w:ascii="Cambria" w:hAnsi="Cambria" w:cs="Arial"/>
          <w:bCs/>
          <w:sz w:val="24"/>
          <w:szCs w:val="24"/>
        </w:rPr>
        <w:t>podział przedmiotu zamówienia na zadania groziłby znacznym zwiększeniem kosztów oraz trudnościami technicznymi wynikającymi z wykonywania przedmiotu zamówienia przez większą liczbę wykonawców.</w:t>
      </w:r>
    </w:p>
    <w:p w14:paraId="3B75C63D" w14:textId="77777777" w:rsidR="00763CC1" w:rsidRDefault="00000000">
      <w:pPr>
        <w:pStyle w:val="Akapitzlist"/>
        <w:widowControl w:val="0"/>
        <w:numPr>
          <w:ilvl w:val="2"/>
          <w:numId w:val="1"/>
        </w:numPr>
        <w:spacing w:line="276" w:lineRule="auto"/>
        <w:ind w:left="1072"/>
        <w:outlineLvl w:val="3"/>
        <w:rPr>
          <w:rFonts w:ascii="Cambria" w:hAnsi="Cambria" w:cs="Arial"/>
          <w:bCs/>
          <w:sz w:val="24"/>
          <w:szCs w:val="24"/>
        </w:rPr>
      </w:pPr>
      <w:r>
        <w:rPr>
          <w:rFonts w:ascii="Cambria" w:hAnsi="Cambria" w:cs="Arial"/>
          <w:bCs/>
          <w:sz w:val="24"/>
          <w:szCs w:val="24"/>
        </w:rPr>
        <w:t>Każdy z wykonawców w cenę wliczyłby odrębne koszty polisy OC, co zwiększyłoby poziom wydatków zamawiającego.</w:t>
      </w:r>
    </w:p>
    <w:p w14:paraId="3042DB4B" w14:textId="77777777" w:rsidR="00763CC1" w:rsidRDefault="00000000">
      <w:pPr>
        <w:widowControl w:val="0"/>
        <w:spacing w:line="276" w:lineRule="auto"/>
        <w:ind w:left="568"/>
        <w:outlineLvl w:val="3"/>
        <w:rPr>
          <w:rFonts w:ascii="Cambria" w:hAnsi="Cambria" w:cs="Arial"/>
          <w:bCs/>
        </w:rPr>
      </w:pPr>
      <w:r>
        <w:rPr>
          <w:rFonts w:ascii="Cambria" w:hAnsi="Cambria" w:cs="Arial"/>
          <w:bCs/>
        </w:rPr>
        <w:t xml:space="preserve">Zamawiający nie dokonał podziału zamówienia na części ze względu na to, że podział taki groziłby nadmiernymi trudnościami technicznymi oraz nadmiernymi kosztami wykonania zamówienia. Potrzeba skoordynowania działań różnych wykonawców realizujący poszczególne części  zamówienia mogłaby poważnie zagrażać właściwemu wykonaniu zamówienia. Niedokonanie podziału  zamówienia   podyktowane było względami technicznymi, organizacyjnym oraz charakterem przedmiotu zamówienia. Zastosowany ewentualny podział zamówienia nie zwiększyłby konkurencyjności w sektorze małych  i średnich przedsiębiorstw – zakres zamówienia jest zakresem typowym , umożliwiającym złożenie oferty wykonawcom z grupy małych lub średnich przedsiębiorstw. Zgodnie z treścią motywu 78 dyrektywy  , Instytucja zamawiająca powinna mieć obowiązek rozważenia celowości podziału zamówień na części , jednocześnie zachowując swobodę autonomicznego podejmowania decyzji na każdej podstawie, jaka uzna za stosowną , nie podlegając nadzorowi administracyjnemu ani sądowemu. </w:t>
      </w:r>
    </w:p>
    <w:p w14:paraId="0FE38A84" w14:textId="77777777" w:rsidR="00763CC1" w:rsidRDefault="00000000">
      <w:pPr>
        <w:widowControl w:val="0"/>
        <w:numPr>
          <w:ilvl w:val="1"/>
          <w:numId w:val="12"/>
        </w:numPr>
        <w:spacing w:line="276" w:lineRule="auto"/>
        <w:ind w:left="567" w:hanging="567"/>
        <w:jc w:val="both"/>
        <w:outlineLvl w:val="3"/>
        <w:rPr>
          <w:rFonts w:ascii="Cambria" w:hAnsi="Cambria"/>
          <w:b/>
          <w:bCs/>
        </w:rPr>
      </w:pPr>
      <w:r>
        <w:rPr>
          <w:rFonts w:asciiTheme="majorHAnsi" w:hAnsiTheme="majorHAnsi" w:cs="Arial"/>
          <w:b/>
          <w:bCs/>
        </w:rPr>
        <w:lastRenderedPageBreak/>
        <w:t xml:space="preserve">Zamawiający </w:t>
      </w:r>
      <w:r>
        <w:rPr>
          <w:rFonts w:asciiTheme="majorHAnsi" w:hAnsiTheme="majorHAnsi" w:cs="Arial"/>
          <w:b/>
          <w:bCs/>
          <w:u w:val="single"/>
        </w:rPr>
        <w:t>nie wymaga</w:t>
      </w:r>
      <w:r>
        <w:rPr>
          <w:rFonts w:asciiTheme="majorHAnsi" w:hAnsiTheme="majorHAnsi" w:cs="Arial"/>
          <w:b/>
          <w:bCs/>
        </w:rPr>
        <w:t xml:space="preserve"> w niniejszym postępowaniu przedmiotowych środków dowodowych.</w:t>
      </w:r>
      <w:bookmarkStart w:id="10" w:name="_Hlk117611540"/>
      <w:bookmarkEnd w:id="10"/>
    </w:p>
    <w:p w14:paraId="27459B42" w14:textId="77777777" w:rsidR="00763CC1" w:rsidRDefault="00763CC1">
      <w:pPr>
        <w:pStyle w:val="Kolorowalistaakcent11"/>
        <w:tabs>
          <w:tab w:val="left" w:pos="567"/>
        </w:tabs>
        <w:spacing w:before="0" w:after="0" w:line="276" w:lineRule="auto"/>
        <w:ind w:left="0"/>
        <w:rPr>
          <w:rFonts w:asciiTheme="majorHAnsi" w:hAnsiTheme="majorHAnsi" w:cs="Arial"/>
          <w:strike/>
          <w:sz w:val="24"/>
          <w:szCs w:val="24"/>
        </w:rPr>
      </w:pPr>
    </w:p>
    <w:tbl>
      <w:tblPr>
        <w:tblW w:w="9068" w:type="dxa"/>
        <w:jc w:val="center"/>
        <w:tblLayout w:type="fixed"/>
        <w:tblLook w:val="00A0" w:firstRow="1" w:lastRow="0" w:firstColumn="1" w:lastColumn="0" w:noHBand="0" w:noVBand="0"/>
      </w:tblPr>
      <w:tblGrid>
        <w:gridCol w:w="9068"/>
      </w:tblGrid>
      <w:tr w:rsidR="00763CC1" w14:paraId="078C28DF" w14:textId="77777777">
        <w:trPr>
          <w:jc w:val="center"/>
        </w:trPr>
        <w:tc>
          <w:tcPr>
            <w:tcW w:w="9068" w:type="dxa"/>
            <w:tcBorders>
              <w:bottom w:val="single" w:sz="4" w:space="0" w:color="000000"/>
            </w:tcBorders>
            <w:shd w:val="clear" w:color="auto" w:fill="D9D9D9" w:themeFill="background1" w:themeFillShade="D9"/>
          </w:tcPr>
          <w:p w14:paraId="3461FA62"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5</w:t>
            </w:r>
          </w:p>
          <w:p w14:paraId="2DCF5F6A"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TERMIN WYKONANIA ZAMÓWIENIA</w:t>
            </w:r>
          </w:p>
        </w:tc>
      </w:tr>
    </w:tbl>
    <w:p w14:paraId="2708B1CE" w14:textId="77777777" w:rsidR="00763CC1" w:rsidRDefault="00763CC1">
      <w:pPr>
        <w:pStyle w:val="Akapitzlist"/>
        <w:widowControl w:val="0"/>
        <w:spacing w:line="276" w:lineRule="auto"/>
        <w:ind w:left="567"/>
        <w:outlineLvl w:val="3"/>
        <w:rPr>
          <w:rFonts w:asciiTheme="majorHAnsi" w:hAnsiTheme="majorHAnsi" w:cs="Arial"/>
          <w:bCs/>
        </w:rPr>
      </w:pPr>
    </w:p>
    <w:p w14:paraId="1399E78F" w14:textId="77777777" w:rsidR="00763CC1" w:rsidRDefault="00000000">
      <w:pPr>
        <w:pStyle w:val="Akapitzlist"/>
        <w:widowControl w:val="0"/>
        <w:spacing w:line="276" w:lineRule="auto"/>
        <w:ind w:left="567"/>
        <w:outlineLvl w:val="3"/>
        <w:rPr>
          <w:rFonts w:asciiTheme="majorHAnsi" w:hAnsiTheme="majorHAnsi" w:cs="Arial"/>
          <w:bCs/>
          <w:sz w:val="24"/>
          <w:szCs w:val="24"/>
        </w:rPr>
      </w:pPr>
      <w:r>
        <w:rPr>
          <w:rFonts w:asciiTheme="majorHAnsi" w:hAnsiTheme="majorHAnsi" w:cs="Arial"/>
          <w:bCs/>
          <w:color w:val="000000" w:themeColor="text1"/>
          <w:sz w:val="24"/>
          <w:szCs w:val="24"/>
        </w:rPr>
        <w:t>Wykonawca</w:t>
      </w:r>
      <w:r>
        <w:rPr>
          <w:rFonts w:asciiTheme="majorHAnsi" w:hAnsiTheme="majorHAnsi" w:cs="Arial"/>
          <w:bCs/>
          <w:sz w:val="24"/>
          <w:szCs w:val="24"/>
        </w:rPr>
        <w:t xml:space="preserve"> jest zobowiązany wykonać zamówienie w terminie</w:t>
      </w:r>
      <w:r>
        <w:rPr>
          <w:rFonts w:asciiTheme="majorHAnsi" w:hAnsiTheme="majorHAnsi" w:cs="Arial"/>
          <w:b/>
          <w:sz w:val="24"/>
          <w:szCs w:val="24"/>
        </w:rPr>
        <w:t xml:space="preserve"> od dnia 01.09.2026 r. do dnia 25.06.2027 r.</w:t>
      </w:r>
    </w:p>
    <w:p w14:paraId="12550383" w14:textId="77777777" w:rsidR="00763CC1" w:rsidRDefault="00763CC1">
      <w:pPr>
        <w:widowControl w:val="0"/>
        <w:spacing w:line="276" w:lineRule="auto"/>
        <w:jc w:val="both"/>
        <w:outlineLvl w:val="3"/>
        <w:rPr>
          <w:rFonts w:asciiTheme="majorHAnsi" w:hAnsiTheme="majorHAnsi" w:cs="Arial"/>
          <w:bCs/>
        </w:rPr>
      </w:pPr>
    </w:p>
    <w:tbl>
      <w:tblPr>
        <w:tblW w:w="9068" w:type="dxa"/>
        <w:jc w:val="center"/>
        <w:tblLayout w:type="fixed"/>
        <w:tblLook w:val="00A0" w:firstRow="1" w:lastRow="0" w:firstColumn="1" w:lastColumn="0" w:noHBand="0" w:noVBand="0"/>
      </w:tblPr>
      <w:tblGrid>
        <w:gridCol w:w="9068"/>
      </w:tblGrid>
      <w:tr w:rsidR="00763CC1" w14:paraId="74E95999" w14:textId="77777777">
        <w:trPr>
          <w:jc w:val="center"/>
        </w:trPr>
        <w:tc>
          <w:tcPr>
            <w:tcW w:w="9068" w:type="dxa"/>
            <w:tcBorders>
              <w:bottom w:val="single" w:sz="4" w:space="0" w:color="000000"/>
            </w:tcBorders>
            <w:shd w:val="clear" w:color="auto" w:fill="D9D9D9" w:themeFill="background1" w:themeFillShade="D9"/>
          </w:tcPr>
          <w:p w14:paraId="627472A8"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6</w:t>
            </w:r>
          </w:p>
          <w:p w14:paraId="285F8E78" w14:textId="77777777" w:rsidR="00763CC1" w:rsidRDefault="00000000">
            <w:pPr>
              <w:spacing w:line="276" w:lineRule="auto"/>
              <w:contextualSpacing/>
              <w:jc w:val="center"/>
              <w:textAlignment w:val="baseline"/>
              <w:rPr>
                <w:rFonts w:asciiTheme="majorHAnsi" w:hAnsiTheme="majorHAnsi"/>
              </w:rPr>
            </w:pPr>
            <w:r>
              <w:rPr>
                <w:rFonts w:ascii="Cambria" w:hAnsi="Cambria"/>
                <w:b/>
                <w:color w:val="000000"/>
                <w:sz w:val="26"/>
                <w:szCs w:val="26"/>
              </w:rPr>
              <w:t>INFORMACJE O WARUNKACH UDZIAŁU W POSTĘPOWANIU</w:t>
            </w:r>
          </w:p>
        </w:tc>
      </w:tr>
    </w:tbl>
    <w:p w14:paraId="371F31C7"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42C5680C" w14:textId="77777777" w:rsidR="00763CC1" w:rsidRDefault="00763CC1">
      <w:pPr>
        <w:pStyle w:val="Kolorowalistaakcent11"/>
        <w:widowControl w:val="0"/>
        <w:numPr>
          <w:ilvl w:val="0"/>
          <w:numId w:val="17"/>
        </w:numPr>
        <w:spacing w:before="0" w:after="0" w:line="276" w:lineRule="auto"/>
        <w:contextualSpacing w:val="0"/>
        <w:outlineLvl w:val="3"/>
        <w:rPr>
          <w:rFonts w:asciiTheme="majorHAnsi" w:hAnsiTheme="majorHAnsi" w:cs="Arial"/>
          <w:bCs/>
          <w:vanish/>
          <w:sz w:val="24"/>
          <w:szCs w:val="24"/>
          <w:lang w:eastAsia="pl-PL"/>
        </w:rPr>
      </w:pPr>
    </w:p>
    <w:p w14:paraId="2A357C83" w14:textId="77777777" w:rsidR="00763CC1" w:rsidRDefault="00000000">
      <w:pPr>
        <w:pStyle w:val="Kolorowalistaakcent11"/>
        <w:numPr>
          <w:ilvl w:val="1"/>
          <w:numId w:val="49"/>
        </w:numPr>
        <w:spacing w:before="0" w:after="0" w:line="276" w:lineRule="auto"/>
        <w:ind w:left="567" w:hanging="567"/>
        <w:rPr>
          <w:rFonts w:asciiTheme="majorHAnsi" w:hAnsiTheme="majorHAnsi" w:cs="Arial"/>
          <w:bCs/>
          <w:sz w:val="24"/>
          <w:szCs w:val="24"/>
        </w:rPr>
      </w:pPr>
      <w:r>
        <w:rPr>
          <w:rFonts w:asciiTheme="majorHAnsi" w:hAnsiTheme="majorHAnsi" w:cs="Arial"/>
          <w:bCs/>
          <w:sz w:val="24"/>
          <w:szCs w:val="24"/>
        </w:rPr>
        <w:t xml:space="preserve">O udzielenie zamówienia mogą ubiegać się Wykonawcy, którzy spełniają warunki udziału w postępowaniu dotyczące: </w:t>
      </w:r>
      <w:r>
        <w:rPr>
          <w:rFonts w:asciiTheme="majorHAnsi" w:hAnsiTheme="majorHAnsi" w:cs="Arial"/>
          <w:bCs/>
          <w:color w:val="FFFFFF" w:themeColor="background1"/>
          <w:sz w:val="24"/>
          <w:szCs w:val="24"/>
        </w:rPr>
        <w:t>postępowaniu</w:t>
      </w:r>
    </w:p>
    <w:p w14:paraId="60F6737F" w14:textId="77777777" w:rsidR="00763CC1" w:rsidRDefault="00763CC1">
      <w:pPr>
        <w:pStyle w:val="Kolorowalistaakcent11"/>
        <w:spacing w:before="0" w:after="0" w:line="276" w:lineRule="auto"/>
        <w:ind w:left="567"/>
        <w:rPr>
          <w:rFonts w:asciiTheme="majorHAnsi" w:hAnsiTheme="majorHAnsi" w:cs="Arial"/>
          <w:bCs/>
          <w:sz w:val="10"/>
          <w:szCs w:val="10"/>
        </w:rPr>
      </w:pPr>
    </w:p>
    <w:p w14:paraId="69B9BB08" w14:textId="77777777" w:rsidR="00763CC1" w:rsidRDefault="00000000">
      <w:pPr>
        <w:pStyle w:val="Akapitzlist"/>
        <w:numPr>
          <w:ilvl w:val="2"/>
          <w:numId w:val="50"/>
        </w:numPr>
        <w:spacing w:before="0" w:after="0" w:line="276" w:lineRule="auto"/>
        <w:ind w:left="1276" w:hanging="709"/>
        <w:rPr>
          <w:rFonts w:asciiTheme="majorHAnsi" w:hAnsiTheme="majorHAnsi" w:cs="Arial"/>
          <w:b/>
          <w:color w:val="000000" w:themeColor="text1"/>
          <w:sz w:val="24"/>
          <w:szCs w:val="24"/>
        </w:rPr>
      </w:pPr>
      <w:r>
        <w:rPr>
          <w:rFonts w:asciiTheme="majorHAnsi" w:hAnsiTheme="majorHAnsi" w:cs="Arial"/>
          <w:b/>
          <w:sz w:val="24"/>
          <w:szCs w:val="24"/>
        </w:rPr>
        <w:t>zdolności do występowania w obrocie gospodarczym;</w:t>
      </w:r>
    </w:p>
    <w:p w14:paraId="15491154" w14:textId="77777777" w:rsidR="00763CC1" w:rsidRDefault="00000000">
      <w:pPr>
        <w:spacing w:line="276" w:lineRule="auto"/>
        <w:ind w:left="1276"/>
        <w:jc w:val="both"/>
        <w:rPr>
          <w:rFonts w:asciiTheme="majorHAnsi" w:hAnsiTheme="majorHAnsi"/>
          <w:i/>
        </w:rPr>
      </w:pPr>
      <w:r>
        <w:rPr>
          <w:rFonts w:asciiTheme="majorHAnsi" w:hAnsiTheme="majorHAnsi"/>
          <w:i/>
        </w:rPr>
        <w:t>Zamawiający nie określa warunku w ww. zakresie.</w:t>
      </w:r>
    </w:p>
    <w:p w14:paraId="2F2A7AD0" w14:textId="77777777" w:rsidR="00763CC1" w:rsidRDefault="00000000">
      <w:pPr>
        <w:pStyle w:val="Akapitzlist"/>
        <w:numPr>
          <w:ilvl w:val="2"/>
          <w:numId w:val="45"/>
        </w:numPr>
        <w:spacing w:before="0" w:after="0" w:line="276" w:lineRule="auto"/>
        <w:ind w:left="1276" w:hanging="709"/>
        <w:rPr>
          <w:rFonts w:asciiTheme="majorHAnsi" w:hAnsiTheme="majorHAnsi" w:cs="Arial"/>
          <w:b/>
          <w:sz w:val="24"/>
          <w:szCs w:val="24"/>
        </w:rPr>
      </w:pPr>
      <w:r>
        <w:rPr>
          <w:rFonts w:asciiTheme="majorHAnsi" w:hAnsiTheme="majorHAnsi" w:cs="Arial"/>
          <w:b/>
          <w:sz w:val="24"/>
          <w:szCs w:val="24"/>
        </w:rPr>
        <w:t>uprawnień do prowadzenia określonej działalności gospodarczej lub zawodowej, o ile wynika to z odrębnych przepisów;</w:t>
      </w:r>
    </w:p>
    <w:p w14:paraId="0BB6595A" w14:textId="77777777" w:rsidR="00763CC1" w:rsidRDefault="00000000">
      <w:pPr>
        <w:pStyle w:val="Akapitzlist"/>
        <w:spacing w:before="0" w:after="0" w:line="276" w:lineRule="auto"/>
        <w:ind w:left="1276"/>
        <w:rPr>
          <w:rFonts w:asciiTheme="majorHAnsi" w:hAnsiTheme="majorHAnsi" w:cs="Arial"/>
          <w:b/>
          <w:sz w:val="24"/>
          <w:szCs w:val="24"/>
        </w:rPr>
      </w:pPr>
      <w:r>
        <w:rPr>
          <w:rFonts w:ascii="Cambria" w:hAnsi="Cambria" w:cs="Helvetica"/>
          <w:bCs/>
          <w:i/>
          <w:color w:val="000000"/>
          <w:sz w:val="24"/>
          <w:szCs w:val="24"/>
        </w:rPr>
        <w:t>Opis sposobu dokonywania oceny spełniania tego warunku:</w:t>
      </w:r>
    </w:p>
    <w:p w14:paraId="6D8E98BA" w14:textId="77777777" w:rsidR="00763CC1" w:rsidRDefault="00000000">
      <w:pPr>
        <w:pStyle w:val="Akapitzlist"/>
        <w:spacing w:line="276" w:lineRule="auto"/>
        <w:ind w:left="1276"/>
        <w:rPr>
          <w:rFonts w:asciiTheme="majorHAnsi" w:eastAsia="Times New Roman" w:hAnsiTheme="majorHAnsi"/>
          <w:sz w:val="24"/>
          <w:szCs w:val="24"/>
          <w:lang w:eastAsia="pl-PL"/>
        </w:rPr>
      </w:pPr>
      <w:r>
        <w:rPr>
          <w:rFonts w:asciiTheme="majorHAnsi" w:eastAsia="Times New Roman" w:hAnsiTheme="majorHAnsi"/>
          <w:sz w:val="24"/>
          <w:szCs w:val="24"/>
          <w:lang w:eastAsia="pl-PL"/>
        </w:rPr>
        <w:t>Zamawiający określa, że ww. warunek zostanie spełniony, jeśli Wykonawca wykaże, że posiada aktualną licencję na wykonywanie transportu drogowego w zakresie przewozu osób  wydaną na podstawie ustawy z dnia 6 września 2001 r. o transporcie drogowym (</w:t>
      </w:r>
      <w:proofErr w:type="spellStart"/>
      <w:r>
        <w:rPr>
          <w:rFonts w:asciiTheme="majorHAnsi" w:eastAsia="Times New Roman" w:hAnsiTheme="majorHAnsi"/>
          <w:sz w:val="24"/>
          <w:szCs w:val="24"/>
          <w:lang w:eastAsia="pl-PL"/>
        </w:rPr>
        <w:t>t.j</w:t>
      </w:r>
      <w:proofErr w:type="spellEnd"/>
      <w:r>
        <w:rPr>
          <w:rFonts w:asciiTheme="majorHAnsi" w:eastAsia="Times New Roman" w:hAnsiTheme="majorHAnsi"/>
          <w:sz w:val="24"/>
          <w:szCs w:val="24"/>
          <w:lang w:eastAsia="pl-PL"/>
        </w:rPr>
        <w:t xml:space="preserve">. Dz. U. z 2025 r. poz. 1490 z </w:t>
      </w:r>
      <w:proofErr w:type="spellStart"/>
      <w:r>
        <w:rPr>
          <w:rFonts w:asciiTheme="majorHAnsi" w:eastAsia="Times New Roman" w:hAnsiTheme="majorHAnsi"/>
          <w:sz w:val="24"/>
          <w:szCs w:val="24"/>
          <w:lang w:eastAsia="pl-PL"/>
        </w:rPr>
        <w:t>późn</w:t>
      </w:r>
      <w:proofErr w:type="spellEnd"/>
      <w:r>
        <w:rPr>
          <w:rFonts w:asciiTheme="majorHAnsi" w:eastAsia="Times New Roman" w:hAnsiTheme="majorHAnsi"/>
          <w:sz w:val="24"/>
          <w:szCs w:val="24"/>
          <w:lang w:eastAsia="pl-PL"/>
        </w:rPr>
        <w:t>. zm.);</w:t>
      </w:r>
    </w:p>
    <w:p w14:paraId="1285F8E8" w14:textId="77777777" w:rsidR="00763CC1" w:rsidRDefault="00000000">
      <w:pPr>
        <w:pStyle w:val="Akapitzlist"/>
        <w:numPr>
          <w:ilvl w:val="2"/>
          <w:numId w:val="45"/>
        </w:numPr>
        <w:spacing w:line="276" w:lineRule="auto"/>
        <w:ind w:left="1276" w:hanging="709"/>
        <w:rPr>
          <w:rFonts w:asciiTheme="majorHAnsi" w:eastAsia="Times New Roman" w:hAnsiTheme="majorHAnsi"/>
          <w:sz w:val="24"/>
          <w:szCs w:val="24"/>
          <w:lang w:eastAsia="pl-PL"/>
        </w:rPr>
      </w:pPr>
      <w:r>
        <w:rPr>
          <w:rFonts w:asciiTheme="majorHAnsi" w:hAnsiTheme="majorHAnsi" w:cs="Arial"/>
          <w:b/>
          <w:sz w:val="24"/>
          <w:szCs w:val="24"/>
        </w:rPr>
        <w:t>sytuacji ekonomicznej lub finansowej;</w:t>
      </w:r>
    </w:p>
    <w:p w14:paraId="38AA8DF6" w14:textId="77777777" w:rsidR="00763CC1" w:rsidRDefault="00000000">
      <w:pPr>
        <w:spacing w:line="276" w:lineRule="auto"/>
        <w:ind w:left="567" w:firstLine="709"/>
        <w:rPr>
          <w:rFonts w:asciiTheme="majorHAnsi" w:hAnsiTheme="majorHAnsi"/>
          <w:bCs/>
          <w:i/>
          <w:sz w:val="10"/>
          <w:szCs w:val="10"/>
        </w:rPr>
      </w:pPr>
      <w:bookmarkStart w:id="11" w:name="_Hlk141820815"/>
      <w:r>
        <w:rPr>
          <w:rFonts w:asciiTheme="majorHAnsi" w:hAnsiTheme="majorHAnsi"/>
          <w:i/>
        </w:rPr>
        <w:t>Zamawiający nie określa warunku w ww. zakresie</w:t>
      </w:r>
      <w:bookmarkEnd w:id="11"/>
    </w:p>
    <w:p w14:paraId="0214DA42" w14:textId="77777777" w:rsidR="00763CC1" w:rsidRDefault="00000000">
      <w:pPr>
        <w:pStyle w:val="Kolorowalistaakcent11"/>
        <w:numPr>
          <w:ilvl w:val="2"/>
          <w:numId w:val="51"/>
        </w:numPr>
        <w:spacing w:before="0" w:after="0" w:line="276" w:lineRule="auto"/>
        <w:ind w:left="1276" w:hanging="709"/>
        <w:rPr>
          <w:rFonts w:asciiTheme="majorHAnsi" w:hAnsiTheme="majorHAnsi" w:cs="Arial"/>
          <w:b/>
          <w:sz w:val="24"/>
          <w:szCs w:val="24"/>
        </w:rPr>
      </w:pPr>
      <w:r>
        <w:rPr>
          <w:rFonts w:asciiTheme="majorHAnsi" w:hAnsiTheme="majorHAnsi" w:cs="Arial"/>
          <w:b/>
          <w:sz w:val="24"/>
          <w:szCs w:val="24"/>
        </w:rPr>
        <w:t>zdolności technicznej lub zawodowej w zakresie:</w:t>
      </w:r>
    </w:p>
    <w:p w14:paraId="7505B8D1" w14:textId="77777777" w:rsidR="00763CC1" w:rsidRDefault="00000000">
      <w:pPr>
        <w:pStyle w:val="Akapitzlist"/>
        <w:spacing w:after="0" w:line="276" w:lineRule="auto"/>
        <w:ind w:left="709" w:firstLine="515"/>
        <w:rPr>
          <w:rFonts w:ascii="Cambria" w:hAnsi="Cambria" w:cs="Helvetica"/>
          <w:bCs/>
          <w:i/>
          <w:color w:val="000000"/>
          <w:sz w:val="10"/>
          <w:szCs w:val="10"/>
          <w:u w:val="single"/>
        </w:rPr>
      </w:pPr>
      <w:r>
        <w:rPr>
          <w:rFonts w:ascii="Cambria" w:hAnsi="Cambria" w:cs="Helvetica"/>
          <w:bCs/>
          <w:i/>
          <w:color w:val="000000"/>
          <w:sz w:val="24"/>
          <w:szCs w:val="24"/>
        </w:rPr>
        <w:t>Zamawiający nie określa warunku w ww. zakresie</w:t>
      </w:r>
    </w:p>
    <w:p w14:paraId="77901586" w14:textId="77777777" w:rsidR="00763CC1" w:rsidRDefault="00763CC1">
      <w:pPr>
        <w:spacing w:line="276" w:lineRule="auto"/>
        <w:jc w:val="both"/>
        <w:rPr>
          <w:rFonts w:asciiTheme="majorHAnsi" w:hAnsiTheme="majorHAnsi" w:cs="Arial"/>
          <w:bCs/>
          <w:sz w:val="10"/>
          <w:szCs w:val="10"/>
        </w:rPr>
      </w:pPr>
    </w:p>
    <w:p w14:paraId="6D96A04D" w14:textId="77777777" w:rsidR="00763CC1" w:rsidRDefault="00000000">
      <w:pPr>
        <w:pStyle w:val="Kolorowalistaakcent11"/>
        <w:numPr>
          <w:ilvl w:val="1"/>
          <w:numId w:val="44"/>
        </w:numPr>
        <w:spacing w:before="0" w:after="0" w:line="276" w:lineRule="auto"/>
        <w:ind w:left="567" w:right="20" w:hanging="567"/>
        <w:rPr>
          <w:rFonts w:ascii="Cambria" w:hAnsi="Cambria"/>
          <w:sz w:val="24"/>
          <w:szCs w:val="24"/>
        </w:rPr>
      </w:pPr>
      <w:r>
        <w:rPr>
          <w:rFonts w:asciiTheme="majorHAnsi" w:hAnsiTheme="majorHAnsi"/>
          <w:sz w:val="24"/>
          <w:szCs w:val="24"/>
        </w:rPr>
        <w:t xml:space="preserve">Zamawiający może, </w:t>
      </w:r>
      <w:r>
        <w:rPr>
          <w:rFonts w:ascii="Cambria" w:hAnsi="Cambria"/>
          <w:color w:val="000000"/>
          <w:sz w:val="24"/>
          <w:szCs w:val="24"/>
          <w:shd w:val="clear" w:color="auto" w:fill="FFFFFF"/>
        </w:rPr>
        <w:t>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rFonts w:ascii="Cambria" w:hAnsi="Cambria"/>
          <w:sz w:val="24"/>
          <w:szCs w:val="24"/>
        </w:rPr>
        <w:t xml:space="preserve"> na każdym etapie postępowania (art. 116 ust. 2 ustawy </w:t>
      </w:r>
      <w:proofErr w:type="spellStart"/>
      <w:r>
        <w:rPr>
          <w:rFonts w:ascii="Cambria" w:hAnsi="Cambria"/>
          <w:sz w:val="24"/>
          <w:szCs w:val="24"/>
        </w:rPr>
        <w:t>Pzp</w:t>
      </w:r>
      <w:proofErr w:type="spellEnd"/>
      <w:r>
        <w:rPr>
          <w:rFonts w:ascii="Cambria" w:hAnsi="Cambria"/>
          <w:sz w:val="24"/>
          <w:szCs w:val="24"/>
        </w:rPr>
        <w:t>).</w:t>
      </w:r>
    </w:p>
    <w:p w14:paraId="46909618" w14:textId="77777777" w:rsidR="00763CC1" w:rsidRDefault="00000000">
      <w:pPr>
        <w:pStyle w:val="Kolorowalistaakcent11"/>
        <w:numPr>
          <w:ilvl w:val="1"/>
          <w:numId w:val="44"/>
        </w:numPr>
        <w:spacing w:before="0" w:after="0" w:line="276" w:lineRule="auto"/>
        <w:ind w:left="567" w:right="20" w:hanging="567"/>
        <w:rPr>
          <w:rFonts w:ascii="Cambria" w:hAnsi="Cambria"/>
          <w:sz w:val="24"/>
          <w:szCs w:val="24"/>
        </w:rPr>
      </w:pPr>
      <w:r>
        <w:rPr>
          <w:rFonts w:asciiTheme="majorHAnsi" w:hAnsiTheme="majorHAnsi"/>
          <w:color w:val="000000"/>
          <w:sz w:val="24"/>
          <w:szCs w:val="24"/>
        </w:rPr>
        <w:t xml:space="preserve">W odniesieniu do warunków dotyczących wykształcenia, kwalifikacji zawodowych lub doświadczenia Wykonawcy wspólnie ubiegający się o udzielenie zamówienia wykazując warunek udziału w postępowaniu </w:t>
      </w:r>
      <w:r>
        <w:rPr>
          <w:rFonts w:asciiTheme="majorHAnsi" w:hAnsiTheme="majorHAnsi"/>
          <w:b/>
          <w:bCs/>
          <w:color w:val="000000"/>
          <w:sz w:val="24"/>
          <w:szCs w:val="24"/>
        </w:rPr>
        <w:t>mogą polegać na zdolnościach tych z Wykonawców, którzy wykonają roboty budowlane lub usługi, do realizacji których te zdolności są wymagane</w:t>
      </w:r>
    </w:p>
    <w:p w14:paraId="33DAF4C1" w14:textId="77777777" w:rsidR="00763CC1" w:rsidRDefault="00000000">
      <w:pPr>
        <w:pStyle w:val="Kolorowalistaakcent11"/>
        <w:numPr>
          <w:ilvl w:val="1"/>
          <w:numId w:val="44"/>
        </w:numPr>
        <w:tabs>
          <w:tab w:val="left" w:pos="567"/>
        </w:tabs>
        <w:spacing w:before="0" w:after="0" w:line="276" w:lineRule="auto"/>
        <w:ind w:left="567" w:right="20" w:hanging="567"/>
        <w:rPr>
          <w:rFonts w:asciiTheme="majorHAnsi" w:hAnsiTheme="majorHAnsi"/>
          <w:iCs/>
          <w:sz w:val="24"/>
          <w:szCs w:val="24"/>
        </w:rPr>
      </w:pPr>
      <w:r>
        <w:rPr>
          <w:rFonts w:asciiTheme="majorHAnsi" w:hAnsiTheme="majorHAnsi"/>
          <w:iCs/>
          <w:sz w:val="24"/>
          <w:szCs w:val="24"/>
        </w:rPr>
        <w:t xml:space="preserve">Sposób wykazania warunków udziału w postępowaniu wskazano w rozdziale </w:t>
      </w:r>
      <w:r>
        <w:rPr>
          <w:rFonts w:asciiTheme="majorHAnsi" w:hAnsiTheme="majorHAnsi"/>
          <w:iCs/>
          <w:sz w:val="24"/>
          <w:szCs w:val="24"/>
        </w:rPr>
        <w:br/>
        <w:t>8 SWZ.</w:t>
      </w:r>
    </w:p>
    <w:p w14:paraId="71EC6860" w14:textId="77777777" w:rsidR="00763CC1" w:rsidRDefault="00763CC1">
      <w:pPr>
        <w:pStyle w:val="Kolorowalistaakcent11"/>
        <w:tabs>
          <w:tab w:val="left" w:pos="567"/>
        </w:tabs>
        <w:spacing w:before="0" w:after="0" w:line="276" w:lineRule="auto"/>
        <w:ind w:left="0" w:right="20"/>
        <w:rPr>
          <w:rFonts w:asciiTheme="majorHAnsi" w:hAnsiTheme="majorHAnsi"/>
          <w:iCs/>
          <w:sz w:val="24"/>
          <w:szCs w:val="24"/>
        </w:rPr>
      </w:pPr>
    </w:p>
    <w:tbl>
      <w:tblPr>
        <w:tblW w:w="9068" w:type="dxa"/>
        <w:jc w:val="center"/>
        <w:tblLayout w:type="fixed"/>
        <w:tblLook w:val="00A0" w:firstRow="1" w:lastRow="0" w:firstColumn="1" w:lastColumn="0" w:noHBand="0" w:noVBand="0"/>
      </w:tblPr>
      <w:tblGrid>
        <w:gridCol w:w="9068"/>
      </w:tblGrid>
      <w:tr w:rsidR="00763CC1" w14:paraId="416E38FB" w14:textId="77777777">
        <w:trPr>
          <w:jc w:val="center"/>
        </w:trPr>
        <w:tc>
          <w:tcPr>
            <w:tcW w:w="9068" w:type="dxa"/>
            <w:tcBorders>
              <w:bottom w:val="single" w:sz="4" w:space="0" w:color="000000"/>
            </w:tcBorders>
            <w:shd w:val="clear" w:color="auto" w:fill="D9D9D9" w:themeFill="background1" w:themeFillShade="D9"/>
          </w:tcPr>
          <w:p w14:paraId="156D2A08"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7</w:t>
            </w:r>
          </w:p>
          <w:p w14:paraId="17F231D3" w14:textId="77777777" w:rsidR="00763CC1" w:rsidRDefault="00000000">
            <w:pPr>
              <w:spacing w:line="276" w:lineRule="auto"/>
              <w:contextualSpacing/>
              <w:jc w:val="center"/>
              <w:textAlignment w:val="baseline"/>
              <w:rPr>
                <w:rFonts w:asciiTheme="majorHAnsi" w:hAnsiTheme="majorHAnsi"/>
              </w:rPr>
            </w:pPr>
            <w:r>
              <w:rPr>
                <w:rFonts w:ascii="Cambria" w:hAnsi="Cambria"/>
                <w:b/>
                <w:color w:val="000000"/>
                <w:sz w:val="26"/>
                <w:szCs w:val="26"/>
              </w:rPr>
              <w:lastRenderedPageBreak/>
              <w:t>PODSTAWY WYKLUCZENIA</w:t>
            </w:r>
          </w:p>
        </w:tc>
      </w:tr>
    </w:tbl>
    <w:p w14:paraId="3C8CBA0B"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sz w:val="16"/>
          <w:szCs w:val="16"/>
          <w:lang w:eastAsia="pl-PL"/>
        </w:rPr>
      </w:pPr>
    </w:p>
    <w:p w14:paraId="7DCA0F0F" w14:textId="77777777" w:rsidR="00763CC1" w:rsidRDefault="00000000">
      <w:pPr>
        <w:pStyle w:val="Kolorowalistaakcent11"/>
        <w:numPr>
          <w:ilvl w:val="1"/>
          <w:numId w:val="52"/>
        </w:numPr>
        <w:tabs>
          <w:tab w:val="left" w:pos="567"/>
        </w:tabs>
        <w:spacing w:before="0" w:after="0" w:line="276" w:lineRule="auto"/>
        <w:ind w:left="567" w:hanging="567"/>
        <w:rPr>
          <w:rFonts w:asciiTheme="majorHAnsi" w:hAnsiTheme="majorHAnsi" w:cs="Arial"/>
          <w:sz w:val="24"/>
          <w:szCs w:val="24"/>
        </w:rPr>
      </w:pPr>
      <w:r>
        <w:rPr>
          <w:rFonts w:asciiTheme="majorHAnsi" w:hAnsiTheme="majorHAnsi" w:cs="Arial"/>
          <w:sz w:val="24"/>
          <w:szCs w:val="24"/>
        </w:rPr>
        <w:t xml:space="preserve">Z postępowania o udzielenie zamówienia wyklucza się Wykonawcę, w stosunku, do którego zachodzi którakolwiek z okoliczności, o których mowa w art. 108 ustawy </w:t>
      </w:r>
      <w:proofErr w:type="spellStart"/>
      <w:r>
        <w:rPr>
          <w:rFonts w:asciiTheme="majorHAnsi" w:hAnsiTheme="majorHAnsi" w:cs="Arial"/>
          <w:sz w:val="24"/>
          <w:szCs w:val="24"/>
        </w:rPr>
        <w:t>Pzp</w:t>
      </w:r>
      <w:proofErr w:type="spellEnd"/>
      <w:r>
        <w:rPr>
          <w:rFonts w:asciiTheme="majorHAnsi" w:hAnsiTheme="majorHAnsi" w:cs="Arial"/>
          <w:sz w:val="24"/>
          <w:szCs w:val="24"/>
        </w:rPr>
        <w:t xml:space="preserve"> tj. Wykonawcę:</w:t>
      </w:r>
    </w:p>
    <w:p w14:paraId="4BB0B533" w14:textId="77777777" w:rsidR="00763CC1" w:rsidRDefault="00000000">
      <w:pPr>
        <w:shd w:val="clear" w:color="auto" w:fill="FFFFFF"/>
        <w:spacing w:line="276" w:lineRule="auto"/>
        <w:ind w:left="1134" w:hanging="567"/>
        <w:jc w:val="both"/>
        <w:rPr>
          <w:rFonts w:ascii="Cambria" w:hAnsi="Cambria"/>
        </w:rPr>
      </w:pPr>
      <w:r>
        <w:rPr>
          <w:rStyle w:val="alb"/>
          <w:rFonts w:ascii="Cambria" w:hAnsi="Cambria"/>
        </w:rPr>
        <w:t xml:space="preserve">1) </w:t>
      </w:r>
      <w:r>
        <w:rPr>
          <w:rFonts w:ascii="Cambria" w:hAnsi="Cambria"/>
        </w:rPr>
        <w:t>będącego osobą fizyczną, którego prawomocnie skazano za przestępstwo:</w:t>
      </w:r>
    </w:p>
    <w:p w14:paraId="55243E04"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 xml:space="preserve">a) </w:t>
      </w:r>
      <w:r>
        <w:rPr>
          <w:rStyle w:val="alb"/>
          <w:rFonts w:ascii="Cambria" w:hAnsi="Cambria"/>
        </w:rPr>
        <w:tab/>
      </w:r>
      <w:r>
        <w:rPr>
          <w:rFonts w:ascii="Cambria" w:hAnsi="Cambria"/>
        </w:rPr>
        <w:t xml:space="preserve">udziału w zorganizowanej grupie przestępczej albo związku mającym na celu popełnienie przestępstwa lub przestępstwa skarbowego, o którym mowa w </w:t>
      </w:r>
      <w:hyperlink r:id="rId10" w:anchor="/document/16798683?unitId=art(258)&amp;cm=DOCUMENT" w:tgtFrame="_blank">
        <w:r>
          <w:rPr>
            <w:rStyle w:val="Hipercze1"/>
            <w:rFonts w:ascii="Cambria" w:hAnsi="Cambria"/>
            <w:color w:val="auto"/>
            <w:u w:val="none"/>
          </w:rPr>
          <w:t>art. 258</w:t>
        </w:r>
      </w:hyperlink>
      <w:r>
        <w:rPr>
          <w:rFonts w:ascii="Cambria" w:hAnsi="Cambria"/>
        </w:rPr>
        <w:t xml:space="preserve"> Kodeksu karnego,</w:t>
      </w:r>
    </w:p>
    <w:p w14:paraId="6A6C0D25"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b)</w:t>
      </w:r>
      <w:r>
        <w:rPr>
          <w:rStyle w:val="alb"/>
          <w:rFonts w:ascii="Cambria" w:hAnsi="Cambria"/>
        </w:rPr>
        <w:tab/>
      </w:r>
      <w:r>
        <w:rPr>
          <w:rFonts w:ascii="Cambria" w:hAnsi="Cambria"/>
        </w:rPr>
        <w:t xml:space="preserve">handlu ludźmi, o którym mowa w </w:t>
      </w:r>
      <w:hyperlink r:id="rId11" w:anchor="/document/16798683?unitId=art(189(a))&amp;cm=DOCUMENT" w:tgtFrame="_blank">
        <w:r>
          <w:rPr>
            <w:rStyle w:val="Hipercze1"/>
            <w:rFonts w:ascii="Cambria" w:hAnsi="Cambria"/>
            <w:color w:val="auto"/>
            <w:u w:val="none"/>
          </w:rPr>
          <w:t>art. 189a</w:t>
        </w:r>
      </w:hyperlink>
      <w:r>
        <w:rPr>
          <w:rFonts w:ascii="Cambria" w:hAnsi="Cambria"/>
        </w:rPr>
        <w:t xml:space="preserve"> Kodeksu karnego,</w:t>
      </w:r>
    </w:p>
    <w:p w14:paraId="4E4141A5"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c)</w:t>
      </w:r>
      <w:r>
        <w:rPr>
          <w:rStyle w:val="alb"/>
          <w:rFonts w:ascii="Cambria" w:hAnsi="Cambria"/>
        </w:rPr>
        <w:tab/>
      </w:r>
      <w:r>
        <w:rPr>
          <w:rFonts w:ascii="Cambria" w:hAnsi="Cambria"/>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388044C9"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d)</w:t>
      </w:r>
      <w:r>
        <w:rPr>
          <w:rStyle w:val="alb"/>
          <w:rFonts w:ascii="Cambria" w:hAnsi="Cambria"/>
        </w:rPr>
        <w:tab/>
      </w:r>
      <w:r>
        <w:rPr>
          <w:rFonts w:ascii="Cambria" w:hAnsi="Cambria"/>
        </w:rPr>
        <w:t xml:space="preserve">finansowania przestępstwa o charakterze terrorystycznym, o którym mowa w </w:t>
      </w:r>
      <w:hyperlink r:id="rId12" w:anchor="/document/16798683?unitId=art(165(a))&amp;cm=DOCUMENT" w:tgtFrame="_blank">
        <w:r>
          <w:rPr>
            <w:rStyle w:val="Hipercze1"/>
            <w:rFonts w:ascii="Cambria" w:hAnsi="Cambria"/>
            <w:color w:val="auto"/>
            <w:u w:val="none"/>
          </w:rPr>
          <w:t>art. 165a</w:t>
        </w:r>
      </w:hyperlink>
      <w:r>
        <w:rPr>
          <w:rFonts w:ascii="Cambria" w:hAnsi="Cambria"/>
        </w:rPr>
        <w:t xml:space="preserve"> Kodeksu karnego, lub przestępstwo udaremniania lub utrudniania stwierdzenia przestępnego pochodzenia pieniędzy lub ukrywania ich pochodzenia, o którym mowa w </w:t>
      </w:r>
      <w:hyperlink r:id="rId13" w:anchor="/document/16798683?unitId=art(299)&amp;cm=DOCUMENT" w:tgtFrame="_blank">
        <w:r>
          <w:rPr>
            <w:rStyle w:val="Hipercze1"/>
            <w:rFonts w:ascii="Cambria" w:hAnsi="Cambria"/>
            <w:color w:val="auto"/>
            <w:u w:val="none"/>
          </w:rPr>
          <w:t>art. 299</w:t>
        </w:r>
      </w:hyperlink>
      <w:r>
        <w:rPr>
          <w:rFonts w:ascii="Cambria" w:hAnsi="Cambria"/>
        </w:rPr>
        <w:t xml:space="preserve"> Kodeksu karnego,</w:t>
      </w:r>
    </w:p>
    <w:p w14:paraId="2BDBB7CD"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e)</w:t>
      </w:r>
      <w:r>
        <w:rPr>
          <w:rStyle w:val="alb"/>
          <w:rFonts w:ascii="Cambria" w:hAnsi="Cambria"/>
        </w:rPr>
        <w:tab/>
      </w:r>
      <w:r>
        <w:rPr>
          <w:rFonts w:ascii="Cambria" w:hAnsi="Cambria"/>
        </w:rPr>
        <w:t xml:space="preserve">o charakterze terrorystycznym, o którym mowa w </w:t>
      </w:r>
      <w:hyperlink r:id="rId14" w:anchor="/document/16798683?unitId=art(115)par(20)&amp;cm=DOCUMENT" w:tgtFrame="_blank">
        <w:r>
          <w:rPr>
            <w:rStyle w:val="Hipercze1"/>
            <w:rFonts w:ascii="Cambria" w:hAnsi="Cambria"/>
            <w:color w:val="auto"/>
            <w:u w:val="none"/>
          </w:rPr>
          <w:t>art. 115 § 20</w:t>
        </w:r>
      </w:hyperlink>
      <w:r>
        <w:rPr>
          <w:rFonts w:ascii="Cambria" w:hAnsi="Cambria"/>
        </w:rPr>
        <w:t xml:space="preserve"> Kodeksu karnego, lub mające na celu popełnienie tego przestępstwa,</w:t>
      </w:r>
    </w:p>
    <w:p w14:paraId="2726F2B7"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f) </w:t>
      </w:r>
      <w:r>
        <w:rPr>
          <w:rStyle w:val="alb"/>
          <w:rFonts w:ascii="Cambria" w:hAnsi="Cambria"/>
        </w:rPr>
        <w:tab/>
      </w:r>
      <w:r>
        <w:rPr>
          <w:rFonts w:ascii="Cambria" w:hAnsi="Cambria"/>
        </w:rPr>
        <w:t xml:space="preserve">powierzenia wykonywania pracy małoletniemu cudzoziemcowi, o którym mowa w </w:t>
      </w:r>
      <w:hyperlink r:id="rId15" w:anchor="/document/17896506?unitId=art(9)ust(2)&amp;cm=DOCUMENT" w:tgtFrame="_blank">
        <w:r>
          <w:rPr>
            <w:rStyle w:val="Hipercze1"/>
            <w:rFonts w:ascii="Cambria" w:hAnsi="Cambria"/>
            <w:color w:val="auto"/>
            <w:u w:val="none"/>
          </w:rPr>
          <w:t>art. 9 ust. 2</w:t>
        </w:r>
      </w:hyperlink>
      <w:r>
        <w:rPr>
          <w:rFonts w:ascii="Cambria" w:hAnsi="Cambria"/>
        </w:rPr>
        <w:t xml:space="preserve"> ustawy z dnia 15 czerwca 2012 r. o skutkach powierzania wykonywania pracy cudzoziemcom przebywającym wbrew przepisom na terytorium Rzeczypospolitej Polskiej (Dz. U. poz. 769),</w:t>
      </w:r>
    </w:p>
    <w:p w14:paraId="1C3A15A6"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g)</w:t>
      </w:r>
      <w:r>
        <w:rPr>
          <w:rStyle w:val="alb"/>
          <w:rFonts w:ascii="Cambria" w:hAnsi="Cambria"/>
        </w:rPr>
        <w:tab/>
      </w:r>
      <w:r>
        <w:rPr>
          <w:rFonts w:ascii="Cambria" w:hAnsi="Cambria"/>
        </w:rPr>
        <w:t xml:space="preserve">przeciwko obrotowi gospodarczemu, o których mowa w </w:t>
      </w:r>
      <w:hyperlink r:id="rId16" w:anchor="/document/16798683?unitId=art(296)&amp;cm=DOCUMENT" w:tgtFrame="_blank">
        <w:r>
          <w:rPr>
            <w:rStyle w:val="Hipercze1"/>
            <w:rFonts w:ascii="Cambria" w:hAnsi="Cambria"/>
            <w:color w:val="auto"/>
            <w:u w:val="none"/>
          </w:rPr>
          <w:t>art. 296-307</w:t>
        </w:r>
      </w:hyperlink>
      <w:r>
        <w:rPr>
          <w:rFonts w:ascii="Cambria" w:hAnsi="Cambria"/>
        </w:rPr>
        <w:t xml:space="preserve"> Kodeksu karnego, przestępstwo oszustwa, o którym mowa w </w:t>
      </w:r>
      <w:hyperlink r:id="rId17" w:anchor="/document/16798683?unitId=art(286)&amp;cm=DOCUMENT" w:tgtFrame="_blank">
        <w:r>
          <w:rPr>
            <w:rStyle w:val="Hipercze1"/>
            <w:rFonts w:ascii="Cambria" w:hAnsi="Cambria"/>
            <w:color w:val="auto"/>
            <w:u w:val="none"/>
          </w:rPr>
          <w:t>art. 286</w:t>
        </w:r>
      </w:hyperlink>
      <w:r>
        <w:rPr>
          <w:rFonts w:ascii="Cambria" w:hAnsi="Cambria"/>
        </w:rPr>
        <w:t xml:space="preserve"> Kodeksu karnego, przestępstwo przeciwko wiarygodności dokumentów, o których mowa w </w:t>
      </w:r>
      <w:hyperlink r:id="rId18" w:anchor="/document/16798683?unitId=art(270)&amp;cm=DOCUMENT" w:tgtFrame="_blank">
        <w:r>
          <w:rPr>
            <w:rStyle w:val="Hipercze1"/>
            <w:rFonts w:ascii="Cambria" w:hAnsi="Cambria"/>
            <w:color w:val="auto"/>
            <w:u w:val="none"/>
          </w:rPr>
          <w:t>art. 270-277d</w:t>
        </w:r>
      </w:hyperlink>
      <w:r>
        <w:rPr>
          <w:rFonts w:ascii="Cambria" w:hAnsi="Cambria"/>
        </w:rPr>
        <w:t xml:space="preserve"> Kodeksu karnego, lub przestępstwo skarbowe,</w:t>
      </w:r>
    </w:p>
    <w:p w14:paraId="7B5D397F" w14:textId="77777777" w:rsidR="00763CC1" w:rsidRDefault="00000000">
      <w:pPr>
        <w:shd w:val="clear" w:color="auto" w:fill="FFFFFF"/>
        <w:spacing w:line="276" w:lineRule="auto"/>
        <w:ind w:left="1276" w:hanging="425"/>
        <w:jc w:val="both"/>
        <w:rPr>
          <w:rFonts w:ascii="Cambria" w:hAnsi="Cambria"/>
        </w:rPr>
      </w:pPr>
      <w:r>
        <w:rPr>
          <w:rStyle w:val="alb"/>
          <w:rFonts w:ascii="Cambria" w:hAnsi="Cambria"/>
        </w:rPr>
        <w:t>h)</w:t>
      </w:r>
      <w:r>
        <w:rPr>
          <w:rStyle w:val="alb"/>
          <w:rFonts w:ascii="Cambria" w:hAnsi="Cambria"/>
        </w:rPr>
        <w:tab/>
      </w:r>
      <w:r>
        <w:rPr>
          <w:rFonts w:ascii="Cambria" w:hAnsi="Cambria"/>
        </w:rPr>
        <w:t>o którym mowa w art. 9 ust. 1 i 3 lub art. 10 ustawy z dnia 15 czerwca 2012 r. o skutkach powierzania wykonywania pracy cudzoziemcom przebywającym wbrew przepisom na terytorium Rzeczypospolitej Polskiej</w:t>
      </w:r>
    </w:p>
    <w:p w14:paraId="4273C62E" w14:textId="77777777" w:rsidR="00763CC1" w:rsidRDefault="00000000">
      <w:pPr>
        <w:pStyle w:val="text-justify"/>
        <w:shd w:val="clear" w:color="auto" w:fill="FFFFFF"/>
        <w:spacing w:beforeAutospacing="0" w:afterAutospacing="0" w:line="276" w:lineRule="auto"/>
        <w:ind w:left="1701" w:hanging="567"/>
        <w:jc w:val="both"/>
        <w:rPr>
          <w:rFonts w:ascii="Cambria" w:hAnsi="Cambria"/>
        </w:rPr>
      </w:pPr>
      <w:r>
        <w:rPr>
          <w:rFonts w:ascii="Cambria" w:hAnsi="Cambria"/>
        </w:rPr>
        <w:t>- lub za odpowiedni czyn zabroniony określony w przepisach prawa obcego;</w:t>
      </w:r>
    </w:p>
    <w:p w14:paraId="6E86B517" w14:textId="77777777" w:rsidR="00763CC1" w:rsidRDefault="00000000">
      <w:pPr>
        <w:shd w:val="clear" w:color="auto" w:fill="FFFFFF"/>
        <w:spacing w:line="276" w:lineRule="auto"/>
        <w:ind w:left="882" w:hanging="315"/>
        <w:jc w:val="both"/>
        <w:rPr>
          <w:rFonts w:ascii="Cambria" w:hAnsi="Cambria"/>
        </w:rPr>
      </w:pPr>
      <w:r>
        <w:rPr>
          <w:rStyle w:val="alb"/>
          <w:rFonts w:ascii="Cambria" w:hAnsi="Cambria"/>
        </w:rPr>
        <w:t>2)</w:t>
      </w:r>
      <w:r>
        <w:rPr>
          <w:rStyle w:val="alb"/>
          <w:rFonts w:ascii="Cambria" w:hAnsi="Cambria"/>
        </w:rPr>
        <w:tab/>
      </w:r>
      <w:r>
        <w:rPr>
          <w:rFonts w:ascii="Cambria" w:hAnsi="Cambri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0DE2027" w14:textId="77777777" w:rsidR="00763CC1" w:rsidRDefault="00000000">
      <w:pPr>
        <w:shd w:val="clear" w:color="auto" w:fill="FFFFFF"/>
        <w:spacing w:line="276" w:lineRule="auto"/>
        <w:ind w:left="851" w:hanging="284"/>
        <w:jc w:val="both"/>
        <w:rPr>
          <w:rFonts w:ascii="Cambria" w:hAnsi="Cambria"/>
        </w:rPr>
      </w:pPr>
      <w:r>
        <w:rPr>
          <w:rStyle w:val="alb"/>
          <w:rFonts w:ascii="Cambria" w:hAnsi="Cambria"/>
        </w:rPr>
        <w:t>3)</w:t>
      </w:r>
      <w:r>
        <w:rPr>
          <w:rStyle w:val="alb"/>
          <w:rFonts w:ascii="Cambria" w:hAnsi="Cambria"/>
        </w:rPr>
        <w:tab/>
      </w:r>
      <w:r>
        <w:rPr>
          <w:rFonts w:ascii="Cambria" w:hAnsi="Cambria"/>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w:t>
      </w:r>
      <w:r>
        <w:rPr>
          <w:rFonts w:ascii="Cambria" w:hAnsi="Cambria"/>
        </w:rPr>
        <w:lastRenderedPageBreak/>
        <w:t>należnych podatków, opłat lub składek na ubezpieczenie społeczne lub zdrowotne wraz z odsetkami lub grzywnami lub zawarł wiążące porozumienie w sprawie spłaty tych należności;</w:t>
      </w:r>
    </w:p>
    <w:p w14:paraId="2484481E" w14:textId="77777777" w:rsidR="00763CC1" w:rsidRDefault="00000000">
      <w:pPr>
        <w:shd w:val="clear" w:color="auto" w:fill="FFFFFF"/>
        <w:spacing w:line="276" w:lineRule="auto"/>
        <w:ind w:left="851" w:hanging="284"/>
        <w:jc w:val="both"/>
        <w:rPr>
          <w:rFonts w:ascii="Cambria" w:hAnsi="Cambria"/>
        </w:rPr>
      </w:pPr>
      <w:r>
        <w:rPr>
          <w:rStyle w:val="alb"/>
          <w:rFonts w:ascii="Cambria" w:hAnsi="Cambria"/>
        </w:rPr>
        <w:t>4) </w:t>
      </w:r>
      <w:r>
        <w:rPr>
          <w:rStyle w:val="fn-ref"/>
          <w:rFonts w:ascii="Cambria" w:hAnsi="Cambria"/>
          <w:vertAlign w:val="superscript"/>
        </w:rPr>
        <w:tab/>
      </w:r>
      <w:r>
        <w:rPr>
          <w:rFonts w:ascii="Cambria" w:hAnsi="Cambria"/>
        </w:rPr>
        <w:t>wobec którego prawomocnie orzeczono zakaz ubiegania się o zamówienia publiczne;</w:t>
      </w:r>
    </w:p>
    <w:p w14:paraId="01CF7979" w14:textId="77777777" w:rsidR="00763CC1" w:rsidRDefault="00000000">
      <w:pPr>
        <w:shd w:val="clear" w:color="auto" w:fill="FFFFFF"/>
        <w:spacing w:line="276" w:lineRule="auto"/>
        <w:ind w:left="851" w:hanging="284"/>
        <w:jc w:val="both"/>
        <w:rPr>
          <w:rFonts w:ascii="Cambria" w:hAnsi="Cambria"/>
        </w:rPr>
      </w:pPr>
      <w:r>
        <w:rPr>
          <w:rStyle w:val="alb"/>
          <w:rFonts w:ascii="Cambria" w:hAnsi="Cambria"/>
        </w:rPr>
        <w:t>5)</w:t>
      </w:r>
      <w:r>
        <w:rPr>
          <w:rStyle w:val="alb"/>
          <w:rFonts w:ascii="Cambria" w:hAnsi="Cambria"/>
        </w:rPr>
        <w:tab/>
      </w:r>
      <w:r>
        <w:rPr>
          <w:rFonts w:ascii="Cambria" w:hAnsi="Cambria"/>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r>
          <w:rPr>
            <w:rStyle w:val="Hipercze1"/>
            <w:rFonts w:ascii="Cambria" w:hAnsi="Cambria"/>
            <w:color w:val="auto"/>
            <w:u w:val="none"/>
          </w:rPr>
          <w:t>ustawy</w:t>
        </w:r>
      </w:hyperlink>
      <w:r>
        <w:rPr>
          <w:rFonts w:ascii="Cambria" w:hAnsi="Cambria"/>
        </w:rPr>
        <w:t xml:space="preserve"> z dnia 16 lutego 2007 r. o ochronie konkurencji i konsumentów, złożyli odrębne oferty, oferty częściowe lub wnioski </w:t>
      </w:r>
      <w:r>
        <w:rPr>
          <w:rFonts w:ascii="Cambria" w:hAnsi="Cambria"/>
        </w:rPr>
        <w:br/>
        <w:t>o dopuszczenie do udziału w postępowaniu, chyba że wykażą, że przygotowali te oferty lub wnioski niezależnie od siebie;</w:t>
      </w:r>
    </w:p>
    <w:p w14:paraId="0F73D0E1" w14:textId="77777777" w:rsidR="00763CC1" w:rsidRDefault="00000000">
      <w:pPr>
        <w:shd w:val="clear" w:color="auto" w:fill="FFFFFF"/>
        <w:spacing w:line="276" w:lineRule="auto"/>
        <w:ind w:left="851" w:hanging="284"/>
        <w:jc w:val="both"/>
        <w:rPr>
          <w:rFonts w:ascii="Cambria" w:hAnsi="Cambria"/>
        </w:rPr>
      </w:pPr>
      <w:r>
        <w:rPr>
          <w:rStyle w:val="alb"/>
          <w:rFonts w:ascii="Cambria" w:hAnsi="Cambria"/>
        </w:rPr>
        <w:t>6)</w:t>
      </w:r>
      <w:r>
        <w:rPr>
          <w:rStyle w:val="alb"/>
          <w:rFonts w:ascii="Cambria" w:hAnsi="Cambria"/>
        </w:rPr>
        <w:tab/>
      </w:r>
      <w:r>
        <w:rPr>
          <w:rFonts w:ascii="Cambria" w:hAnsi="Cambria"/>
        </w:rPr>
        <w:t xml:space="preserve">jeżeli, w przypadkach, o których mowa w art. 85 ust. 1, doszło do zakłócenia konkurencji wynikającego z wcześniejszego zaangażowania tego wykonawcy lub podmiotu, który należy z wykonawcą do tej samej grupy kapitałowej </w:t>
      </w:r>
      <w:r>
        <w:rPr>
          <w:rFonts w:ascii="Cambria" w:hAnsi="Cambria"/>
        </w:rPr>
        <w:br/>
        <w:t xml:space="preserve">w rozumieniu </w:t>
      </w:r>
      <w:hyperlink r:id="rId20" w:anchor="/document/17337528?cm=DOCUMENT" w:tgtFrame="_blank">
        <w:r>
          <w:rPr>
            <w:rStyle w:val="Hipercze1"/>
            <w:rFonts w:ascii="Cambria" w:hAnsi="Cambria"/>
            <w:color w:val="auto"/>
            <w:u w:val="none"/>
          </w:rPr>
          <w:t>ustawy</w:t>
        </w:r>
      </w:hyperlink>
      <w:r>
        <w:rPr>
          <w:rFonts w:ascii="Cambria" w:hAnsi="Cambria"/>
        </w:rPr>
        <w:t xml:space="preserve"> z dnia 16 lutego 2007 r. o ochronie konkurencji </w:t>
      </w:r>
      <w:r>
        <w:rPr>
          <w:rFonts w:ascii="Cambria" w:hAnsi="Cambria"/>
        </w:rPr>
        <w:br/>
        <w:t xml:space="preserve">i konsumentów, chyba że spowodowane tym zakłócenie konkurencji może być wyeliminowane w inny sposób niż przez wykluczenie wykonawcy z udziału </w:t>
      </w:r>
      <w:r>
        <w:rPr>
          <w:rFonts w:ascii="Cambria" w:hAnsi="Cambria"/>
        </w:rPr>
        <w:br/>
        <w:t>w postępowaniu o udzielenie zamówienia.</w:t>
      </w:r>
    </w:p>
    <w:p w14:paraId="69210AE0" w14:textId="77777777" w:rsidR="00763CC1" w:rsidRDefault="00000000">
      <w:pPr>
        <w:pStyle w:val="Kolorowalistaakcent11"/>
        <w:numPr>
          <w:ilvl w:val="1"/>
          <w:numId w:val="46"/>
        </w:numPr>
        <w:tabs>
          <w:tab w:val="left" w:pos="567"/>
        </w:tabs>
        <w:spacing w:before="0" w:after="0" w:line="276" w:lineRule="auto"/>
        <w:ind w:left="567" w:hanging="567"/>
        <w:rPr>
          <w:rFonts w:asciiTheme="majorHAnsi" w:hAnsiTheme="majorHAnsi" w:cs="Arial"/>
          <w:b/>
          <w:bCs/>
          <w:sz w:val="24"/>
          <w:szCs w:val="24"/>
        </w:rPr>
      </w:pPr>
      <w:r>
        <w:rPr>
          <w:rFonts w:asciiTheme="majorHAnsi" w:hAnsiTheme="majorHAnsi" w:cs="Arial"/>
          <w:b/>
          <w:bCs/>
          <w:sz w:val="24"/>
          <w:szCs w:val="24"/>
        </w:rPr>
        <w:t xml:space="preserve">Zamawiający </w:t>
      </w:r>
      <w:r>
        <w:rPr>
          <w:rFonts w:asciiTheme="majorHAnsi" w:hAnsiTheme="majorHAnsi" w:cs="Arial"/>
          <w:b/>
          <w:bCs/>
          <w:sz w:val="24"/>
          <w:szCs w:val="24"/>
          <w:u w:val="single"/>
        </w:rPr>
        <w:t>nie przewiduje</w:t>
      </w:r>
      <w:r>
        <w:rPr>
          <w:rFonts w:asciiTheme="majorHAnsi" w:hAnsiTheme="majorHAnsi" w:cs="Arial"/>
          <w:b/>
          <w:bCs/>
          <w:sz w:val="24"/>
          <w:szCs w:val="24"/>
        </w:rPr>
        <w:t xml:space="preserve"> podstaw wykluczenia wskazanych w </w:t>
      </w:r>
      <w:r>
        <w:rPr>
          <w:rFonts w:asciiTheme="majorHAnsi" w:hAnsiTheme="majorHAnsi" w:cs="Arial"/>
          <w:b/>
          <w:bCs/>
          <w:color w:val="000000" w:themeColor="text1"/>
          <w:sz w:val="24"/>
          <w:szCs w:val="24"/>
        </w:rPr>
        <w:t xml:space="preserve">art. 109 ust. 1 ustawy </w:t>
      </w:r>
      <w:proofErr w:type="spellStart"/>
      <w:r>
        <w:rPr>
          <w:rFonts w:asciiTheme="majorHAnsi" w:hAnsiTheme="majorHAnsi" w:cs="Arial"/>
          <w:b/>
          <w:bCs/>
          <w:color w:val="000000" w:themeColor="text1"/>
          <w:sz w:val="24"/>
          <w:szCs w:val="24"/>
        </w:rPr>
        <w:t>Pzp</w:t>
      </w:r>
      <w:proofErr w:type="spellEnd"/>
      <w:r>
        <w:rPr>
          <w:rFonts w:asciiTheme="majorHAnsi" w:hAnsiTheme="majorHAnsi" w:cs="Arial"/>
          <w:b/>
          <w:bCs/>
          <w:color w:val="000000" w:themeColor="text1"/>
          <w:sz w:val="24"/>
          <w:szCs w:val="24"/>
        </w:rPr>
        <w:t>.</w:t>
      </w:r>
    </w:p>
    <w:p w14:paraId="33AB1AA1" w14:textId="77777777" w:rsidR="00763CC1" w:rsidRDefault="00000000">
      <w:pPr>
        <w:pStyle w:val="Kolorowalistaakcent11"/>
        <w:numPr>
          <w:ilvl w:val="1"/>
          <w:numId w:val="46"/>
        </w:numPr>
        <w:tabs>
          <w:tab w:val="left" w:pos="567"/>
        </w:tabs>
        <w:spacing w:before="0" w:after="0" w:line="276" w:lineRule="auto"/>
        <w:ind w:left="567" w:hanging="567"/>
        <w:rPr>
          <w:rFonts w:ascii="Cambria" w:hAnsi="Cambria" w:cs="Arial"/>
          <w:sz w:val="24"/>
          <w:szCs w:val="24"/>
        </w:rPr>
      </w:pPr>
      <w:r>
        <w:rPr>
          <w:rFonts w:ascii="Cambria" w:hAnsi="Cambria"/>
          <w:color w:val="000000"/>
          <w:sz w:val="24"/>
          <w:szCs w:val="24"/>
          <w:shd w:val="clear" w:color="auto" w:fill="FFFFFF"/>
        </w:rPr>
        <w:t>Wykonawca może zostać wykluczony przez Zamawiającego na każdym etapie postępowania o udzielenie zamówienia</w:t>
      </w:r>
    </w:p>
    <w:p w14:paraId="46295181" w14:textId="77777777" w:rsidR="00763CC1" w:rsidRDefault="00000000">
      <w:pPr>
        <w:pStyle w:val="Kolorowalistaakcent11"/>
        <w:numPr>
          <w:ilvl w:val="1"/>
          <w:numId w:val="46"/>
        </w:numPr>
        <w:tabs>
          <w:tab w:val="left" w:pos="567"/>
        </w:tabs>
        <w:spacing w:before="0" w:after="0" w:line="276" w:lineRule="auto"/>
        <w:ind w:left="567" w:hanging="567"/>
        <w:rPr>
          <w:rFonts w:ascii="Cambria" w:hAnsi="Cambria"/>
          <w:sz w:val="24"/>
          <w:szCs w:val="24"/>
        </w:rPr>
      </w:pPr>
      <w:r>
        <w:rPr>
          <w:rFonts w:ascii="Cambria" w:hAnsi="Cambria"/>
          <w:color w:val="000000"/>
          <w:sz w:val="24"/>
          <w:szCs w:val="24"/>
        </w:rPr>
        <w:t xml:space="preserve">Wykonawca nie podlega wykluczeniu w okolicznościach określonych w art. 108 ust. 1 pkt 1, 2 i 5 </w:t>
      </w:r>
      <w:r>
        <w:rPr>
          <w:rFonts w:asciiTheme="majorHAnsi" w:hAnsiTheme="majorHAnsi" w:cs="Arial"/>
          <w:bCs/>
          <w:sz w:val="24"/>
          <w:szCs w:val="24"/>
        </w:rPr>
        <w:t xml:space="preserve">ustawy </w:t>
      </w:r>
      <w:proofErr w:type="spellStart"/>
      <w:r>
        <w:rPr>
          <w:rFonts w:asciiTheme="majorHAnsi" w:hAnsiTheme="majorHAnsi" w:cs="Arial"/>
          <w:bCs/>
          <w:sz w:val="24"/>
          <w:szCs w:val="24"/>
        </w:rPr>
        <w:t>Pzp</w:t>
      </w:r>
      <w:proofErr w:type="spellEnd"/>
      <w:r>
        <w:rPr>
          <w:rFonts w:ascii="Cambria" w:hAnsi="Cambria"/>
          <w:color w:val="000000"/>
          <w:sz w:val="24"/>
          <w:szCs w:val="24"/>
        </w:rPr>
        <w:t>, jeżeli udowodni Zamawiającemu, że spełnił łącznie następujące przesłanki:</w:t>
      </w:r>
    </w:p>
    <w:p w14:paraId="3A28927D" w14:textId="77777777" w:rsidR="00763CC1" w:rsidRDefault="00000000">
      <w:pPr>
        <w:pStyle w:val="Akapitzlist"/>
        <w:numPr>
          <w:ilvl w:val="2"/>
          <w:numId w:val="14"/>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 xml:space="preserve">naprawił lub zobowiązał się do naprawienia szkody wyrządzonej przestępstwem, wykroczeniem lub swoim nieprawidłowym postępowaniem, </w:t>
      </w:r>
      <w:r>
        <w:rPr>
          <w:rFonts w:ascii="Cambria" w:hAnsi="Cambria"/>
          <w:color w:val="000000"/>
          <w:sz w:val="24"/>
          <w:szCs w:val="24"/>
        </w:rPr>
        <w:br/>
        <w:t>w tym poprzez zadośćuczynienie pieniężne;</w:t>
      </w:r>
    </w:p>
    <w:p w14:paraId="418889F8" w14:textId="77777777" w:rsidR="00763CC1" w:rsidRDefault="00000000">
      <w:pPr>
        <w:pStyle w:val="Akapitzlist"/>
        <w:numPr>
          <w:ilvl w:val="2"/>
          <w:numId w:val="14"/>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 xml:space="preserve">wyczerpująco wyjaśnił fakty i okoliczności związane z przestępstwem, wykroczeniem lub swoim nieprawidłowym postępowaniem oraz spowodowanymi przez nie szkodami, aktywnie współpracując odpowiednio </w:t>
      </w:r>
      <w:r>
        <w:rPr>
          <w:rFonts w:ascii="Cambria" w:hAnsi="Cambria"/>
          <w:color w:val="000000"/>
          <w:sz w:val="24"/>
          <w:szCs w:val="24"/>
        </w:rPr>
        <w:br/>
        <w:t>z właściwymi organami, w tym organami ścigania, lub zamawiającym;</w:t>
      </w:r>
    </w:p>
    <w:p w14:paraId="2E21D0A7" w14:textId="77777777" w:rsidR="00763CC1" w:rsidRDefault="00000000">
      <w:pPr>
        <w:pStyle w:val="Akapitzlist"/>
        <w:numPr>
          <w:ilvl w:val="2"/>
          <w:numId w:val="14"/>
        </w:numPr>
        <w:shd w:val="clear" w:color="auto" w:fill="FFFFFF"/>
        <w:spacing w:before="72" w:after="72" w:line="276" w:lineRule="auto"/>
        <w:ind w:left="993" w:hanging="426"/>
        <w:rPr>
          <w:rFonts w:ascii="Cambria" w:hAnsi="Cambria"/>
          <w:color w:val="000000"/>
          <w:sz w:val="24"/>
          <w:szCs w:val="24"/>
        </w:rPr>
      </w:pPr>
      <w:r>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14:paraId="624E5D2C" w14:textId="77777777" w:rsidR="00763CC1" w:rsidRDefault="00000000">
      <w:pPr>
        <w:pStyle w:val="Akapitzlist"/>
        <w:numPr>
          <w:ilvl w:val="1"/>
          <w:numId w:val="15"/>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zerwał wszelkie powiązania z osobami lub podmiotami odpowiedzialnymi za nieprawidłowe postępowanie wykonawcy,</w:t>
      </w:r>
    </w:p>
    <w:p w14:paraId="73595E43" w14:textId="77777777" w:rsidR="00763CC1" w:rsidRDefault="00000000">
      <w:pPr>
        <w:pStyle w:val="Akapitzlist"/>
        <w:numPr>
          <w:ilvl w:val="1"/>
          <w:numId w:val="15"/>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zreorganizował personel,</w:t>
      </w:r>
    </w:p>
    <w:p w14:paraId="46822527" w14:textId="77777777" w:rsidR="00763CC1" w:rsidRDefault="00000000">
      <w:pPr>
        <w:pStyle w:val="Akapitzlist"/>
        <w:numPr>
          <w:ilvl w:val="1"/>
          <w:numId w:val="15"/>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wdrożył system sprawozdawczości i kontroli,</w:t>
      </w:r>
    </w:p>
    <w:p w14:paraId="09D829E7" w14:textId="77777777" w:rsidR="00763CC1" w:rsidRDefault="00000000">
      <w:pPr>
        <w:pStyle w:val="Akapitzlist"/>
        <w:numPr>
          <w:ilvl w:val="1"/>
          <w:numId w:val="15"/>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t>utworzył struktury audytu wewnętrznego do monitorowania przestrzegania przepisów, wewnętrznych regulacji lub standardów,</w:t>
      </w:r>
    </w:p>
    <w:p w14:paraId="44CC4980" w14:textId="77777777" w:rsidR="00763CC1" w:rsidRDefault="00000000">
      <w:pPr>
        <w:pStyle w:val="Akapitzlist"/>
        <w:numPr>
          <w:ilvl w:val="1"/>
          <w:numId w:val="15"/>
        </w:numPr>
        <w:shd w:val="clear" w:color="auto" w:fill="FFFFFF"/>
        <w:spacing w:before="72" w:after="72" w:line="276" w:lineRule="auto"/>
        <w:ind w:left="1418" w:hanging="425"/>
        <w:rPr>
          <w:rFonts w:ascii="Cambria" w:hAnsi="Cambria"/>
          <w:color w:val="000000"/>
          <w:sz w:val="24"/>
          <w:szCs w:val="24"/>
        </w:rPr>
      </w:pPr>
      <w:r>
        <w:rPr>
          <w:rFonts w:ascii="Cambria" w:hAnsi="Cambria"/>
          <w:color w:val="000000"/>
          <w:sz w:val="24"/>
          <w:szCs w:val="24"/>
        </w:rPr>
        <w:lastRenderedPageBreak/>
        <w:t xml:space="preserve">wprowadził wewnętrzne regulacje dotyczące odpowiedzialności </w:t>
      </w:r>
      <w:r>
        <w:rPr>
          <w:rFonts w:ascii="Cambria" w:hAnsi="Cambria"/>
          <w:color w:val="000000"/>
          <w:sz w:val="24"/>
          <w:szCs w:val="24"/>
        </w:rPr>
        <w:br/>
        <w:t>i odszkodowań za nieprzestrzeganie przepisów, wewnętrznych regulacji lub standardów.</w:t>
      </w:r>
    </w:p>
    <w:p w14:paraId="6C2C9162" w14:textId="77777777" w:rsidR="00763CC1" w:rsidRDefault="00000000">
      <w:pPr>
        <w:pStyle w:val="Kolorowalistaakcent11"/>
        <w:numPr>
          <w:ilvl w:val="1"/>
          <w:numId w:val="46"/>
        </w:numPr>
        <w:tabs>
          <w:tab w:val="left" w:pos="567"/>
        </w:tabs>
        <w:spacing w:before="0" w:after="0" w:line="276" w:lineRule="auto"/>
        <w:ind w:left="567" w:hanging="567"/>
        <w:rPr>
          <w:rFonts w:ascii="Cambria" w:hAnsi="Cambria" w:cs="Arial"/>
          <w:iCs/>
          <w:sz w:val="24"/>
          <w:szCs w:val="24"/>
        </w:rPr>
      </w:pPr>
      <w:r>
        <w:rPr>
          <w:rFonts w:ascii="Cambria" w:hAnsi="Cambria"/>
          <w:color w:val="000000"/>
          <w:sz w:val="24"/>
          <w:szCs w:val="24"/>
        </w:rPr>
        <w:t xml:space="preserve">Zamawiający ocenia, czy podjęte przez Wykonawcę czynności wskazane w pkt 7.4 SWZ są wystarczające do wykazania jego rzetelności, uwzględniając wagę </w:t>
      </w:r>
      <w:r>
        <w:rPr>
          <w:rFonts w:ascii="Cambria" w:hAnsi="Cambria"/>
          <w:color w:val="000000"/>
          <w:sz w:val="24"/>
          <w:szCs w:val="24"/>
        </w:rPr>
        <w:br/>
        <w:t>i szczególne okoliczności czynu Wykonawcy. Jeżeli podjęte przez Wykonawcę czynności wskazane w pkt 7.4 SWZ nie są wystarczające do wykazania jego rzetelności, Zamawiający wyklucza Wykonawcę.</w:t>
      </w:r>
    </w:p>
    <w:p w14:paraId="04D24D4C" w14:textId="77777777" w:rsidR="00763CC1" w:rsidRDefault="00000000">
      <w:pPr>
        <w:pStyle w:val="Kolorowalistaakcent11"/>
        <w:numPr>
          <w:ilvl w:val="1"/>
          <w:numId w:val="46"/>
        </w:numPr>
        <w:tabs>
          <w:tab w:val="left" w:pos="567"/>
        </w:tabs>
        <w:spacing w:before="0" w:after="0" w:line="276" w:lineRule="auto"/>
        <w:ind w:left="567" w:hanging="567"/>
        <w:rPr>
          <w:rFonts w:ascii="Cambria" w:hAnsi="Cambria" w:cs="Arial"/>
          <w:iCs/>
          <w:sz w:val="24"/>
          <w:szCs w:val="24"/>
        </w:rPr>
      </w:pPr>
      <w:r>
        <w:rPr>
          <w:rFonts w:ascii="Cambria" w:hAnsi="Cambria" w:cs="Cambria"/>
          <w:b/>
          <w:bCs/>
          <w:sz w:val="24"/>
          <w:szCs w:val="24"/>
        </w:rPr>
        <w:t xml:space="preserve">Wykonawca podlega wykluczeniu także w oparciu o podstawy wykluczenia wskazane </w:t>
      </w:r>
      <w:r>
        <w:rPr>
          <w:rFonts w:ascii="Cambria" w:hAnsi="Cambria" w:cs="Cambria"/>
          <w:b/>
          <w:bCs/>
          <w:iCs/>
          <w:sz w:val="24"/>
          <w:szCs w:val="24"/>
        </w:rPr>
        <w:t>art. 7 ustawy</w:t>
      </w:r>
      <w:r>
        <w:rPr>
          <w:rFonts w:ascii="Cambria" w:hAnsi="Cambria" w:cs="Cambria"/>
          <w:b/>
          <w:bCs/>
          <w:sz w:val="24"/>
          <w:szCs w:val="24"/>
        </w:rPr>
        <w:t xml:space="preserve"> z dnia 13 kwietnia 2022 r. o szczególnych rozwiązaniach w zakresie przeciwdziałania wspieraniu agresji na Ukrainę oraz służących ochronie bezpieczeństwa narodowego </w:t>
      </w:r>
      <w:r>
        <w:rPr>
          <w:rFonts w:ascii="Cambria" w:hAnsi="Cambria" w:cs="Cambria"/>
          <w:b/>
          <w:bCs/>
          <w:color w:val="000000"/>
          <w:sz w:val="24"/>
          <w:szCs w:val="24"/>
        </w:rPr>
        <w:t xml:space="preserve">(t. j. Dz. U. 2023 r., poz. 129 z </w:t>
      </w:r>
      <w:proofErr w:type="spellStart"/>
      <w:r>
        <w:rPr>
          <w:rFonts w:ascii="Cambria" w:hAnsi="Cambria" w:cs="Cambria"/>
          <w:b/>
          <w:bCs/>
          <w:color w:val="000000"/>
          <w:sz w:val="24"/>
          <w:szCs w:val="24"/>
        </w:rPr>
        <w:t>późn</w:t>
      </w:r>
      <w:proofErr w:type="spellEnd"/>
      <w:r>
        <w:rPr>
          <w:rFonts w:ascii="Cambria" w:hAnsi="Cambria" w:cs="Cambria"/>
          <w:b/>
          <w:bCs/>
          <w:color w:val="000000"/>
          <w:sz w:val="24"/>
          <w:szCs w:val="24"/>
        </w:rPr>
        <w:t>. zm.).</w:t>
      </w:r>
    </w:p>
    <w:p w14:paraId="12EC1748" w14:textId="77777777" w:rsidR="00763CC1" w:rsidRDefault="00000000">
      <w:pPr>
        <w:pStyle w:val="Kolorowalistaakcent11"/>
        <w:widowControl w:val="0"/>
        <w:numPr>
          <w:ilvl w:val="1"/>
          <w:numId w:val="46"/>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iCs/>
          <w:sz w:val="24"/>
          <w:szCs w:val="24"/>
        </w:rPr>
        <w:t>Zamawiający informuje, że wykluczeniu z postępowania na podstawie pkt 7.6 SWZ podlegają:</w:t>
      </w:r>
    </w:p>
    <w:p w14:paraId="0645E141" w14:textId="77777777" w:rsidR="00763CC1" w:rsidRDefault="00000000">
      <w:pPr>
        <w:numPr>
          <w:ilvl w:val="2"/>
          <w:numId w:val="53"/>
        </w:numPr>
        <w:spacing w:line="276" w:lineRule="auto"/>
        <w:ind w:left="851" w:hanging="284"/>
        <w:contextualSpacing/>
        <w:jc w:val="both"/>
        <w:rPr>
          <w:rFonts w:ascii="Cambria" w:eastAsia="SimSun" w:hAnsi="Cambria" w:cs="Cambria"/>
          <w:lang w:eastAsia="zh-CN"/>
        </w:rPr>
      </w:pPr>
      <w:r>
        <w:rPr>
          <w:rFonts w:ascii="Cambria" w:eastAsia="SimSun" w:hAnsi="Cambria"/>
          <w:lang w:eastAsia="zh-CN"/>
        </w:rPr>
        <w:t xml:space="preserve">wymienieni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 agresji Rosji wobec Ukrainy (Dz. Urz. UE L 134 z 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w:t>
      </w:r>
      <w:r>
        <w:rPr>
          <w:rFonts w:ascii="Cambria" w:eastAsia="SimSun" w:hAnsi="Cambria" w:cs="Cambria"/>
          <w:lang w:eastAsia="zh-CN"/>
        </w:rPr>
        <w:t xml:space="preserve">z dnia 17 marca 2014 r. w sprawie środków ograniczających w odniesieniu do działań podważających integralność terytorialną, suwerenność i niezależność Ukrainy lub im zagrażających (Dz. Urz. UE L 78 z 17.03.2014, str. 6,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albo wpisanego na listę na podstawie decyzji w sprawie wpisu na listę rozstrzygającej o zastosowaniu środka, o którym mowa w art. 1 pkt 3 </w:t>
      </w:r>
      <w:r>
        <w:rPr>
          <w:rFonts w:ascii="Cambria" w:eastAsia="SimSun" w:hAnsi="Cambria" w:cs="Cambria"/>
          <w:lang w:eastAsia="zh-CN"/>
        </w:rPr>
        <w:t>powołanej ustawy;</w:t>
      </w:r>
    </w:p>
    <w:p w14:paraId="41DF21A7" w14:textId="77777777" w:rsidR="00763CC1" w:rsidRDefault="00000000">
      <w:pPr>
        <w:numPr>
          <w:ilvl w:val="2"/>
          <w:numId w:val="47"/>
        </w:numPr>
        <w:spacing w:line="276" w:lineRule="auto"/>
        <w:ind w:left="851" w:hanging="284"/>
        <w:contextualSpacing/>
        <w:jc w:val="both"/>
        <w:rPr>
          <w:rFonts w:ascii="Cambria" w:eastAsia="SimSun" w:hAnsi="Cambria" w:cs="Cambria"/>
          <w:lang w:eastAsia="zh-CN"/>
        </w:rPr>
      </w:pPr>
      <w:r>
        <w:rPr>
          <w:rFonts w:ascii="Cambria" w:eastAsia="SimSun" w:hAnsi="Cambria"/>
          <w:lang w:eastAsia="zh-CN"/>
        </w:rPr>
        <w:t xml:space="preserve">którego beneficjentem rzeczywistym w rozumieniu ustawy z dnia 1 marca 2018 r. o przeciwdziałaniu praniu pieniędzy oraz finansowaniu terroryzmu (Dz. U. z 2022 r. poz. 593, 655, 835, 2180 i 2185) jest osoba wymieniona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t>
      </w:r>
      <w:r>
        <w:rPr>
          <w:rFonts w:ascii="Cambria" w:eastAsia="SimSun" w:hAnsi="Cambria" w:cs="Cambria"/>
          <w:lang w:eastAsia="zh-CN"/>
        </w:rPr>
        <w:br/>
        <w:t xml:space="preserve">w agresji Rosji wobec Ukrainy (Dz. Urz. UE L 134 z 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albo wpisana na listę lub będąca takim beneficjentem rzeczywistym od dnia 24 lutego 2022 r., o ile została wpisana na listę na podstawie decyzji w sprawie wpisu na listę rozstrzygającej o zastosowaniu środka, o którym mowa w art. 1 pkt 3 </w:t>
      </w:r>
      <w:r>
        <w:rPr>
          <w:rFonts w:ascii="Cambria" w:eastAsia="SimSun" w:hAnsi="Cambria" w:cs="Cambria"/>
          <w:lang w:eastAsia="zh-CN"/>
        </w:rPr>
        <w:t>powołanej ustawy;</w:t>
      </w:r>
    </w:p>
    <w:p w14:paraId="281ACF7F" w14:textId="77777777" w:rsidR="00763CC1" w:rsidRDefault="00000000">
      <w:pPr>
        <w:numPr>
          <w:ilvl w:val="2"/>
          <w:numId w:val="47"/>
        </w:numPr>
        <w:spacing w:line="276" w:lineRule="auto"/>
        <w:ind w:left="851" w:hanging="284"/>
        <w:contextualSpacing/>
        <w:jc w:val="both"/>
        <w:rPr>
          <w:rFonts w:ascii="Cambria" w:eastAsia="SimSun" w:hAnsi="Cambria"/>
          <w:lang w:eastAsia="zh-CN"/>
        </w:rPr>
      </w:pPr>
      <w:r>
        <w:rPr>
          <w:rFonts w:ascii="Cambria" w:eastAsia="SimSun" w:hAnsi="Cambria"/>
          <w:lang w:eastAsia="zh-CN"/>
        </w:rPr>
        <w:t xml:space="preserve">którego jednostką dominującą w rozumieniu art. 3 ust. 1 pkt 37 ustawy z dnia 29 września 1994 r. o rachunkowości (Dz. U. z 2021 r. poz. 217, 2105 i 2106 oraz z 2022 r. poz. 1488) jest podmiot wymieniony w wykazach określonych w rozporządzeniu 765/2006 </w:t>
      </w:r>
      <w:r>
        <w:rPr>
          <w:rFonts w:ascii="Cambria" w:eastAsia="SimSun" w:hAnsi="Cambria" w:cs="Cambria"/>
          <w:lang w:eastAsia="zh-CN"/>
        </w:rPr>
        <w:t xml:space="preserve">z dnia 18 maja 2006 r. dotyczącego środków ograniczających w związku z sytuacją na Białorusi i udziałem Białorusi w agresji Rosji wobec Ukrainy (Dz. Urz. UE L 134 z 20.05.2006, str. 1,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i rozporządzeniu 269/2014 </w:t>
      </w:r>
      <w:r>
        <w:rPr>
          <w:rFonts w:ascii="Cambria" w:eastAsia="SimSun" w:hAnsi="Cambria" w:cs="Cambria"/>
          <w:lang w:eastAsia="zh-CN"/>
        </w:rPr>
        <w:t xml:space="preserve">z dnia 17 marca 2014 r. w sprawie środków ograniczających w odniesieniu do działań podważających integralność terytorialną, suwerenność i niezależność Ukrainy lub im zagrażających (Dz. Urz. </w:t>
      </w:r>
      <w:r>
        <w:rPr>
          <w:rFonts w:ascii="Cambria" w:eastAsia="SimSun" w:hAnsi="Cambria" w:cs="Cambria"/>
          <w:lang w:eastAsia="zh-CN"/>
        </w:rPr>
        <w:lastRenderedPageBreak/>
        <w:t>UE L 78 z 17.03.2014, str. 6, z </w:t>
      </w:r>
      <w:proofErr w:type="spellStart"/>
      <w:r>
        <w:rPr>
          <w:rFonts w:ascii="Cambria" w:eastAsia="SimSun" w:hAnsi="Cambria" w:cs="Cambria"/>
          <w:lang w:eastAsia="zh-CN"/>
        </w:rPr>
        <w:t>późn</w:t>
      </w:r>
      <w:proofErr w:type="spellEnd"/>
      <w:r>
        <w:rPr>
          <w:rFonts w:ascii="Cambria" w:eastAsia="SimSun" w:hAnsi="Cambria" w:cs="Cambria"/>
          <w:lang w:eastAsia="zh-CN"/>
        </w:rPr>
        <w:t xml:space="preserve">. zm.) </w:t>
      </w:r>
      <w:r>
        <w:rPr>
          <w:rFonts w:ascii="Cambria" w:eastAsia="SimSun" w:hAnsi="Cambria"/>
          <w:lang w:eastAsia="zh-CN"/>
        </w:rPr>
        <w:t xml:space="preserve">albo wpisany na listę, </w:t>
      </w:r>
      <w:r>
        <w:rPr>
          <w:rFonts w:ascii="Cambria" w:eastAsia="SimSun" w:hAnsi="Cambria" w:cs="Cambria"/>
          <w:lang w:eastAsia="zh-CN"/>
        </w:rPr>
        <w:t xml:space="preserve">o której mowa w art. 2 ustawy z dnia 13 kwietnia 2022 r. o szczególnych rozwiązaniach w zakresie przeciwdziałania wspieraniu agresji na Ukrainę oraz służących ochronie bezpieczeństwa narodowego </w:t>
      </w:r>
      <w:r>
        <w:rPr>
          <w:rFonts w:ascii="Cambria" w:eastAsia="SimSun" w:hAnsi="Cambria"/>
          <w:lang w:eastAsia="zh-CN"/>
        </w:rPr>
        <w:t xml:space="preserve">lub będący taką jednostką dominującą od dnia 24 lutego 2022 r., o ile został wpisany na listę na podstawie decyzji w sprawie wpisu na listę rozstrzygającej o zastosowaniu środka, o którym mowa w art. 1 pkt 3 </w:t>
      </w:r>
      <w:r>
        <w:rPr>
          <w:rFonts w:ascii="Cambria" w:eastAsia="SimSun" w:hAnsi="Cambria" w:cs="Cambria"/>
          <w:lang w:eastAsia="zh-CN"/>
        </w:rPr>
        <w:t>powołanej ustawy.</w:t>
      </w:r>
    </w:p>
    <w:p w14:paraId="27970E16" w14:textId="77777777" w:rsidR="00763CC1" w:rsidRDefault="00000000">
      <w:pPr>
        <w:pStyle w:val="Kolorowalistaakcent11"/>
        <w:widowControl w:val="0"/>
        <w:numPr>
          <w:ilvl w:val="1"/>
          <w:numId w:val="46"/>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Wykluczenie, o którym mowa w pkt 7.6 SWZ następuje na okres trwania ww. okoliczności.</w:t>
      </w:r>
    </w:p>
    <w:p w14:paraId="69041863" w14:textId="77777777" w:rsidR="00763CC1" w:rsidRDefault="00000000">
      <w:pPr>
        <w:pStyle w:val="Kolorowalistaakcent11"/>
        <w:widowControl w:val="0"/>
        <w:numPr>
          <w:ilvl w:val="1"/>
          <w:numId w:val="46"/>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W przypadku Wykonawcy wykluczonego na podstawie przesłanek wskazanych w pkt 7.7 SWZ, Zamawiający odrzuca ofertę takiego Wykonawcy.</w:t>
      </w:r>
    </w:p>
    <w:p w14:paraId="5D288938" w14:textId="77777777" w:rsidR="00763CC1" w:rsidRDefault="00000000">
      <w:pPr>
        <w:pStyle w:val="Kolorowalistaakcent11"/>
        <w:widowControl w:val="0"/>
        <w:numPr>
          <w:ilvl w:val="1"/>
          <w:numId w:val="46"/>
        </w:numPr>
        <w:tabs>
          <w:tab w:val="left" w:pos="567"/>
        </w:tabs>
        <w:spacing w:before="0" w:after="0" w:line="276" w:lineRule="auto"/>
        <w:ind w:left="567" w:hanging="567"/>
        <w:contextualSpacing w:val="0"/>
        <w:rPr>
          <w:rFonts w:ascii="Cambria" w:hAnsi="Cambria" w:cs="Cambria"/>
          <w:sz w:val="24"/>
          <w:szCs w:val="24"/>
        </w:rPr>
      </w:pPr>
      <w:r>
        <w:rPr>
          <w:rFonts w:ascii="Cambria" w:hAnsi="Cambria" w:cs="Cambria"/>
          <w:sz w:val="24"/>
          <w:szCs w:val="24"/>
        </w:rPr>
        <w:t xml:space="preserve">Osoba lub podmiot podlegające wykluczeniu na podstawie rozdziału 7.6 SWZ,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14:paraId="772521D3" w14:textId="77777777" w:rsidR="00763CC1" w:rsidRDefault="00000000">
      <w:pPr>
        <w:pStyle w:val="Kolorowalistaakcent11"/>
        <w:numPr>
          <w:ilvl w:val="1"/>
          <w:numId w:val="46"/>
        </w:numPr>
        <w:tabs>
          <w:tab w:val="left" w:pos="567"/>
        </w:tabs>
        <w:spacing w:before="0" w:after="0" w:line="276" w:lineRule="auto"/>
        <w:ind w:left="567" w:hanging="567"/>
        <w:rPr>
          <w:rFonts w:ascii="Cambria" w:hAnsi="Cambria" w:cs="Arial"/>
          <w:iCs/>
          <w:sz w:val="24"/>
          <w:szCs w:val="24"/>
        </w:rPr>
      </w:pPr>
      <w:r>
        <w:rPr>
          <w:rFonts w:ascii="Cambria" w:hAnsi="Cambria"/>
          <w:iCs/>
          <w:sz w:val="24"/>
          <w:szCs w:val="24"/>
        </w:rPr>
        <w:t>Sposób wykazania braku podstaw wykluczenia wskazano w rozdziale 8 SWZ.</w:t>
      </w:r>
    </w:p>
    <w:p w14:paraId="668F9EDA" w14:textId="77777777" w:rsidR="00763CC1" w:rsidRDefault="00763CC1">
      <w:pPr>
        <w:pStyle w:val="Kolorowalistaakcent11"/>
        <w:tabs>
          <w:tab w:val="left" w:pos="567"/>
        </w:tabs>
        <w:spacing w:before="0" w:after="0" w:line="276" w:lineRule="auto"/>
        <w:ind w:left="567"/>
        <w:rPr>
          <w:rFonts w:ascii="Cambria" w:hAnsi="Cambria"/>
          <w:color w:val="000000"/>
          <w:sz w:val="24"/>
          <w:szCs w:val="24"/>
        </w:rPr>
      </w:pPr>
    </w:p>
    <w:tbl>
      <w:tblPr>
        <w:tblW w:w="9060" w:type="dxa"/>
        <w:jc w:val="center"/>
        <w:tblLayout w:type="fixed"/>
        <w:tblLook w:val="00A0" w:firstRow="1" w:lastRow="0" w:firstColumn="1" w:lastColumn="0" w:noHBand="0" w:noVBand="0"/>
      </w:tblPr>
      <w:tblGrid>
        <w:gridCol w:w="9060"/>
      </w:tblGrid>
      <w:tr w:rsidR="00763CC1" w14:paraId="347250E1" w14:textId="77777777">
        <w:trPr>
          <w:jc w:val="center"/>
        </w:trPr>
        <w:tc>
          <w:tcPr>
            <w:tcW w:w="9060" w:type="dxa"/>
            <w:tcBorders>
              <w:bottom w:val="single" w:sz="4" w:space="0" w:color="000000"/>
            </w:tcBorders>
            <w:shd w:val="clear" w:color="auto" w:fill="D9D9D9" w:themeFill="background1" w:themeFillShade="D9"/>
          </w:tcPr>
          <w:p w14:paraId="2ECDED22"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8</w:t>
            </w:r>
          </w:p>
          <w:p w14:paraId="2D0F0652"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INFORMACJA O OŚWIADCZENIU WSTĘPNYM</w:t>
            </w:r>
          </w:p>
        </w:tc>
      </w:tr>
    </w:tbl>
    <w:p w14:paraId="2095A075" w14:textId="77777777" w:rsidR="00763CC1" w:rsidRDefault="00763CC1">
      <w:pPr>
        <w:pStyle w:val="Kolorowalistaakcent11"/>
        <w:spacing w:before="0" w:after="0" w:line="276" w:lineRule="auto"/>
        <w:ind w:left="0"/>
        <w:rPr>
          <w:rFonts w:asciiTheme="majorHAnsi" w:hAnsiTheme="majorHAnsi" w:cs="Arial"/>
        </w:rPr>
      </w:pPr>
    </w:p>
    <w:p w14:paraId="27395E61" w14:textId="77777777" w:rsidR="00763CC1" w:rsidRDefault="00763CC1">
      <w:pPr>
        <w:pStyle w:val="Kolorowalistaakcent11"/>
        <w:spacing w:before="0" w:after="0" w:line="276" w:lineRule="auto"/>
        <w:ind w:left="0"/>
        <w:rPr>
          <w:rFonts w:asciiTheme="majorHAnsi" w:hAnsiTheme="majorHAnsi" w:cs="Arial"/>
          <w:bCs/>
          <w:vanish/>
          <w:sz w:val="24"/>
          <w:szCs w:val="24"/>
        </w:rPr>
      </w:pPr>
    </w:p>
    <w:p w14:paraId="5EE679B7" w14:textId="77777777" w:rsidR="00763CC1" w:rsidRDefault="00000000">
      <w:pPr>
        <w:pStyle w:val="Kolorowalistaakcent11"/>
        <w:numPr>
          <w:ilvl w:val="1"/>
          <w:numId w:val="54"/>
        </w:numPr>
        <w:spacing w:line="276" w:lineRule="auto"/>
        <w:ind w:left="709" w:hanging="709"/>
        <w:rPr>
          <w:rFonts w:asciiTheme="majorHAnsi" w:hAnsiTheme="majorHAnsi" w:cs="Arial"/>
          <w:sz w:val="24"/>
          <w:szCs w:val="24"/>
          <w:u w:val="single"/>
        </w:rPr>
      </w:pPr>
      <w:r>
        <w:rPr>
          <w:rFonts w:asciiTheme="majorHAnsi" w:hAnsiTheme="majorHAnsi" w:cs="Arial"/>
          <w:bCs/>
          <w:sz w:val="24"/>
          <w:szCs w:val="24"/>
        </w:rPr>
        <w:t xml:space="preserve">Wykonawca zobowiązany jest złożyć </w:t>
      </w:r>
      <w:r>
        <w:rPr>
          <w:rFonts w:asciiTheme="majorHAnsi" w:hAnsiTheme="majorHAnsi" w:cs="Arial"/>
          <w:b/>
          <w:sz w:val="24"/>
          <w:szCs w:val="24"/>
          <w:u w:val="single"/>
        </w:rPr>
        <w:t>wraz z ofertą</w:t>
      </w:r>
      <w:r>
        <w:rPr>
          <w:rFonts w:asciiTheme="majorHAnsi" w:hAnsiTheme="majorHAnsi" w:cs="Arial"/>
          <w:b/>
          <w:sz w:val="24"/>
          <w:szCs w:val="24"/>
        </w:rPr>
        <w:t xml:space="preserve"> </w:t>
      </w:r>
      <w:r>
        <w:rPr>
          <w:rFonts w:asciiTheme="majorHAnsi" w:hAnsiTheme="majorHAnsi" w:cs="Arial"/>
          <w:sz w:val="24"/>
          <w:szCs w:val="24"/>
        </w:rPr>
        <w:t xml:space="preserve">oświadczenie stanowiące wstępne potwierdzenie, że Wykonawca na dzień składania ofert </w:t>
      </w:r>
      <w:r>
        <w:rPr>
          <w:rFonts w:asciiTheme="majorHAnsi" w:hAnsiTheme="majorHAnsi" w:cs="Arial"/>
          <w:sz w:val="24"/>
          <w:szCs w:val="24"/>
          <w:u w:val="single"/>
        </w:rPr>
        <w:t xml:space="preserve">nie podlega wykluczeniu i spełnia warunki udziału w postępowaniu. </w:t>
      </w:r>
    </w:p>
    <w:p w14:paraId="4AD85073" w14:textId="77777777" w:rsidR="00763CC1" w:rsidRDefault="00000000">
      <w:pPr>
        <w:pStyle w:val="Kolorowalistaakcent11"/>
        <w:numPr>
          <w:ilvl w:val="2"/>
          <w:numId w:val="48"/>
        </w:numPr>
        <w:spacing w:line="276" w:lineRule="auto"/>
        <w:ind w:left="1418" w:hanging="709"/>
        <w:rPr>
          <w:rFonts w:asciiTheme="majorHAnsi" w:hAnsiTheme="majorHAnsi" w:cs="Arial"/>
          <w:b/>
          <w:bCs/>
          <w:sz w:val="24"/>
          <w:szCs w:val="24"/>
        </w:rPr>
      </w:pPr>
      <w:r>
        <w:rPr>
          <w:rFonts w:asciiTheme="majorHAnsi" w:hAnsiTheme="majorHAnsi" w:cs="Arial"/>
          <w:b/>
          <w:bCs/>
          <w:color w:val="000000" w:themeColor="text1"/>
          <w:sz w:val="24"/>
          <w:szCs w:val="24"/>
        </w:rPr>
        <w:t>Oświadczenie należy złożyć wg</w:t>
      </w:r>
      <w:r>
        <w:rPr>
          <w:rFonts w:asciiTheme="majorHAnsi" w:hAnsiTheme="majorHAnsi"/>
          <w:b/>
          <w:bCs/>
          <w:sz w:val="24"/>
          <w:szCs w:val="24"/>
        </w:rPr>
        <w:t xml:space="preserve"> wymogów załącznika nr 4 do SWZ.</w:t>
      </w:r>
    </w:p>
    <w:p w14:paraId="679325FD" w14:textId="77777777" w:rsidR="00763CC1" w:rsidRDefault="00000000">
      <w:pPr>
        <w:pStyle w:val="Kolorowalistaakcent11"/>
        <w:numPr>
          <w:ilvl w:val="2"/>
          <w:numId w:val="48"/>
        </w:numPr>
        <w:spacing w:line="276" w:lineRule="auto"/>
        <w:ind w:left="1418" w:hanging="709"/>
        <w:rPr>
          <w:rFonts w:asciiTheme="majorHAnsi" w:hAnsiTheme="majorHAnsi" w:cs="Arial"/>
          <w:b/>
          <w:sz w:val="24"/>
          <w:szCs w:val="24"/>
        </w:rPr>
      </w:pPr>
      <w:r>
        <w:rPr>
          <w:rFonts w:asciiTheme="majorHAnsi" w:hAnsiTheme="majorHAnsi"/>
          <w:color w:val="000000"/>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14:paraId="13254F6D" w14:textId="77777777" w:rsidR="00763CC1" w:rsidRDefault="00000000">
      <w:pPr>
        <w:pStyle w:val="Kolorowalistaakcent11"/>
        <w:numPr>
          <w:ilvl w:val="2"/>
          <w:numId w:val="48"/>
        </w:numPr>
        <w:spacing w:line="276" w:lineRule="auto"/>
        <w:ind w:left="1418" w:hanging="709"/>
        <w:rPr>
          <w:rFonts w:asciiTheme="majorHAnsi" w:hAnsiTheme="majorHAnsi" w:cs="Arial"/>
          <w:b/>
          <w:sz w:val="24"/>
          <w:szCs w:val="24"/>
        </w:rPr>
      </w:pPr>
      <w:r>
        <w:rPr>
          <w:rFonts w:asciiTheme="majorHAnsi" w:hAnsiTheme="majorHAnsi"/>
          <w:color w:val="000000"/>
          <w:sz w:val="24"/>
          <w:szCs w:val="24"/>
        </w:rPr>
        <w:t>Zamawiający może żądać od Wykonawców wyjaśnień dotyczących treści złożonego oświadczenia, o którym mowa w pkt 8.1 SWZ.</w:t>
      </w:r>
    </w:p>
    <w:p w14:paraId="1964CD62" w14:textId="77777777" w:rsidR="00763CC1" w:rsidRDefault="00000000">
      <w:pPr>
        <w:numPr>
          <w:ilvl w:val="1"/>
          <w:numId w:val="39"/>
        </w:numPr>
        <w:spacing w:before="20" w:after="40" w:line="276" w:lineRule="auto"/>
        <w:contextualSpacing/>
        <w:jc w:val="both"/>
        <w:rPr>
          <w:rFonts w:asciiTheme="majorHAnsi" w:eastAsia="SimSun" w:hAnsiTheme="majorHAnsi" w:cs="Arial"/>
          <w:b/>
          <w:bCs/>
          <w:lang w:eastAsia="zh-CN"/>
        </w:rPr>
      </w:pPr>
      <w:r>
        <w:rPr>
          <w:rFonts w:asciiTheme="majorHAnsi" w:eastAsia="SimSun" w:hAnsiTheme="majorHAnsi"/>
          <w:color w:val="000000"/>
          <w:lang w:eastAsia="zh-CN"/>
        </w:rPr>
        <w:t xml:space="preserve">W przypadku, o którym mowa w rozdziale 6.3 SWZ Wykonawcy wspólnie ubiegający się o udzielenie zamówienia </w:t>
      </w:r>
      <w:r>
        <w:rPr>
          <w:rFonts w:asciiTheme="majorHAnsi" w:eastAsia="SimSun" w:hAnsiTheme="majorHAnsi"/>
          <w:b/>
          <w:bCs/>
          <w:color w:val="000000"/>
          <w:lang w:eastAsia="zh-CN"/>
        </w:rPr>
        <w:t>dołączają do oferty oświadczenie</w:t>
      </w:r>
      <w:r>
        <w:rPr>
          <w:rFonts w:asciiTheme="majorHAnsi" w:eastAsia="SimSun" w:hAnsiTheme="majorHAnsi"/>
          <w:color w:val="000000"/>
          <w:lang w:eastAsia="zh-CN"/>
        </w:rPr>
        <w:t xml:space="preserve">, z którego wynika, które roboty budowlane, dostawy lub usługi wykonają poszczególni Wykonawcy. </w:t>
      </w:r>
      <w:r>
        <w:rPr>
          <w:rFonts w:asciiTheme="majorHAnsi" w:eastAsia="SimSun" w:hAnsiTheme="majorHAnsi" w:cs="Arial"/>
          <w:lang w:eastAsia="zh-CN"/>
        </w:rPr>
        <w:t>W przypadku gdy ofertę składa spółka cywilna, a pełen zakres prac wykonają wspólnicy wspólnie w ramach umowy spółki oświadczenie powinno potwierdzać ten fakt</w:t>
      </w:r>
      <w:r>
        <w:rPr>
          <w:rFonts w:asciiTheme="majorHAnsi" w:eastAsia="SimSun" w:hAnsiTheme="majorHAnsi" w:cs="Arial"/>
          <w:b/>
          <w:bCs/>
          <w:color w:val="000000" w:themeColor="text1"/>
          <w:lang w:eastAsia="zh-CN"/>
        </w:rPr>
        <w:t>. Oświadczenie należy złożyć wg</w:t>
      </w:r>
      <w:r>
        <w:rPr>
          <w:rFonts w:asciiTheme="majorHAnsi" w:eastAsia="SimSun" w:hAnsiTheme="majorHAnsi"/>
          <w:b/>
          <w:bCs/>
          <w:lang w:eastAsia="zh-CN"/>
        </w:rPr>
        <w:t xml:space="preserve"> wymogów załącznika nr 5 do SWZ.</w:t>
      </w:r>
    </w:p>
    <w:p w14:paraId="4B27F8B3" w14:textId="77777777" w:rsidR="00763CC1" w:rsidRDefault="00763CC1">
      <w:pPr>
        <w:spacing w:before="20" w:after="40" w:line="276" w:lineRule="auto"/>
        <w:ind w:left="709"/>
        <w:contextualSpacing/>
        <w:jc w:val="both"/>
        <w:rPr>
          <w:rFonts w:asciiTheme="majorHAnsi" w:eastAsia="SimSun" w:hAnsiTheme="majorHAnsi" w:cs="Arial"/>
          <w:b/>
          <w:bCs/>
          <w:sz w:val="10"/>
          <w:szCs w:val="10"/>
          <w:lang w:eastAsia="zh-CN"/>
        </w:rPr>
      </w:pPr>
    </w:p>
    <w:p w14:paraId="577CCB89" w14:textId="77777777" w:rsidR="00763CC1" w:rsidRDefault="00000000">
      <w:pPr>
        <w:numPr>
          <w:ilvl w:val="1"/>
          <w:numId w:val="39"/>
        </w:numPr>
        <w:tabs>
          <w:tab w:val="left" w:pos="709"/>
        </w:tabs>
        <w:spacing w:line="276" w:lineRule="auto"/>
        <w:ind w:left="709" w:hanging="709"/>
        <w:contextualSpacing/>
        <w:jc w:val="both"/>
        <w:rPr>
          <w:rFonts w:asciiTheme="majorHAnsi" w:eastAsia="SimSun" w:hAnsiTheme="majorHAnsi" w:cs="Arial"/>
          <w:lang w:eastAsia="zh-CN"/>
        </w:rPr>
      </w:pPr>
      <w:bookmarkStart w:id="12" w:name="_Hlk61070718"/>
      <w:bookmarkEnd w:id="12"/>
      <w:r>
        <w:rPr>
          <w:rFonts w:asciiTheme="majorHAnsi" w:eastAsia="SimSun" w:hAnsiTheme="majorHAnsi" w:cs="Arial"/>
          <w:lang w:eastAsia="zh-CN"/>
        </w:rPr>
        <w:t xml:space="preserve">Zamawiający </w:t>
      </w:r>
      <w:r>
        <w:rPr>
          <w:rFonts w:asciiTheme="majorHAnsi" w:eastAsia="SimSun" w:hAnsiTheme="majorHAnsi" w:cs="Arial"/>
          <w:b/>
          <w:bCs/>
          <w:lang w:eastAsia="zh-CN"/>
        </w:rPr>
        <w:t xml:space="preserve">wezwie </w:t>
      </w:r>
      <w:r>
        <w:rPr>
          <w:rFonts w:asciiTheme="majorHAnsi" w:eastAsia="SimSun" w:hAnsiTheme="majorHAnsi"/>
          <w:b/>
          <w:bCs/>
          <w:color w:val="000000"/>
          <w:shd w:val="clear" w:color="auto" w:fill="FFFFFF"/>
          <w:lang w:eastAsia="zh-CN"/>
        </w:rPr>
        <w:t>Wykonawcę</w:t>
      </w:r>
      <w:r>
        <w:rPr>
          <w:rFonts w:asciiTheme="majorHAnsi" w:eastAsia="SimSun" w:hAnsiTheme="majorHAnsi"/>
          <w:color w:val="000000"/>
          <w:shd w:val="clear" w:color="auto" w:fill="FFFFFF"/>
          <w:lang w:eastAsia="zh-CN"/>
        </w:rPr>
        <w:t xml:space="preserve">, którego oferta została najwyżej oceniona, do złożenia w wyznaczonym terminie (nie krótszym niż 5 dni od dnia wezwania) </w:t>
      </w:r>
      <w:r>
        <w:rPr>
          <w:rFonts w:asciiTheme="majorHAnsi" w:eastAsia="SimSun" w:hAnsiTheme="majorHAnsi"/>
          <w:color w:val="000000"/>
          <w:shd w:val="clear" w:color="auto" w:fill="FFFFFF"/>
          <w:lang w:eastAsia="zh-CN"/>
        </w:rPr>
        <w:lastRenderedPageBreak/>
        <w:t>następujących podmiotowych środków dowodowych (aktualnych na dzień złożenia):</w:t>
      </w:r>
    </w:p>
    <w:p w14:paraId="69991ECF" w14:textId="77777777" w:rsidR="00763CC1" w:rsidRDefault="00763CC1">
      <w:pPr>
        <w:tabs>
          <w:tab w:val="left" w:pos="709"/>
        </w:tabs>
        <w:spacing w:line="276" w:lineRule="auto"/>
        <w:ind w:left="709"/>
        <w:contextualSpacing/>
        <w:jc w:val="both"/>
        <w:rPr>
          <w:rFonts w:asciiTheme="majorHAnsi" w:eastAsia="SimSun" w:hAnsiTheme="majorHAnsi" w:cs="Arial"/>
          <w:sz w:val="10"/>
          <w:szCs w:val="10"/>
          <w:lang w:eastAsia="zh-CN"/>
        </w:rPr>
      </w:pPr>
    </w:p>
    <w:p w14:paraId="323FD573" w14:textId="77777777" w:rsidR="00763CC1" w:rsidRDefault="00000000">
      <w:pPr>
        <w:numPr>
          <w:ilvl w:val="2"/>
          <w:numId w:val="39"/>
        </w:numPr>
        <w:spacing w:line="276" w:lineRule="auto"/>
        <w:ind w:left="1418" w:hanging="709"/>
        <w:contextualSpacing/>
        <w:jc w:val="both"/>
        <w:rPr>
          <w:rFonts w:asciiTheme="majorHAnsi" w:eastAsia="SimSun" w:hAnsiTheme="majorHAnsi" w:cs="Arial"/>
          <w:b/>
          <w:lang w:eastAsia="zh-CN"/>
        </w:rPr>
      </w:pPr>
      <w:r>
        <w:rPr>
          <w:rFonts w:asciiTheme="majorHAnsi" w:eastAsia="SimSun" w:hAnsiTheme="majorHAnsi" w:cs="Verdana"/>
          <w:b/>
          <w:lang w:eastAsia="zh-CN"/>
        </w:rPr>
        <w:t>W celu potwierdzenia spełniania warunków udziału w postępowaniu:</w:t>
      </w:r>
    </w:p>
    <w:p w14:paraId="55EC65FB" w14:textId="77777777" w:rsidR="00763CC1" w:rsidRDefault="00000000">
      <w:pPr>
        <w:numPr>
          <w:ilvl w:val="0"/>
          <w:numId w:val="38"/>
        </w:numPr>
        <w:spacing w:before="20" w:after="40" w:line="276" w:lineRule="auto"/>
        <w:ind w:left="1843" w:hanging="425"/>
        <w:contextualSpacing/>
        <w:jc w:val="both"/>
        <w:rPr>
          <w:rFonts w:ascii="Cambria" w:eastAsia="SimSun" w:hAnsi="Cambria"/>
          <w:color w:val="000000"/>
          <w:shd w:val="clear" w:color="auto" w:fill="FFFFFF"/>
          <w:lang w:eastAsia="zh-CN"/>
        </w:rPr>
      </w:pPr>
      <w:r>
        <w:rPr>
          <w:rFonts w:asciiTheme="majorHAnsi" w:eastAsia="SimSun" w:hAnsiTheme="majorHAnsi" w:cs="Arial"/>
          <w:bCs/>
          <w:lang w:eastAsia="zh-CN"/>
        </w:rPr>
        <w:t xml:space="preserve">aktualnej licencji na wykonywanie transportu drogowego w zakresie przewozu osób </w:t>
      </w:r>
      <w:r>
        <w:rPr>
          <w:rFonts w:ascii="Calibri" w:eastAsia="SimSun" w:hAnsi="Calibri"/>
          <w:sz w:val="20"/>
          <w:szCs w:val="20"/>
          <w:lang w:eastAsia="zh-CN"/>
        </w:rPr>
        <w:t xml:space="preserve"> </w:t>
      </w:r>
      <w:r>
        <w:rPr>
          <w:rFonts w:ascii="Cambria" w:eastAsia="SimSun" w:hAnsi="Cambria"/>
          <w:color w:val="000000"/>
          <w:shd w:val="clear" w:color="auto" w:fill="FFFFFF"/>
          <w:lang w:eastAsia="zh-CN"/>
        </w:rPr>
        <w:t>wydaną na podstawie ustawy z dnia 6 września 2001 r. o transporcie drogowym (</w:t>
      </w:r>
      <w:proofErr w:type="spellStart"/>
      <w:r>
        <w:rPr>
          <w:rFonts w:ascii="Cambria" w:eastAsia="SimSun" w:hAnsi="Cambria"/>
          <w:color w:val="000000"/>
          <w:shd w:val="clear" w:color="auto" w:fill="FFFFFF"/>
          <w:lang w:eastAsia="zh-CN"/>
        </w:rPr>
        <w:t>t.j</w:t>
      </w:r>
      <w:proofErr w:type="spellEnd"/>
      <w:r>
        <w:rPr>
          <w:rFonts w:ascii="Cambria" w:eastAsia="SimSun" w:hAnsi="Cambria"/>
          <w:color w:val="000000"/>
          <w:shd w:val="clear" w:color="auto" w:fill="FFFFFF"/>
          <w:lang w:eastAsia="zh-CN"/>
        </w:rPr>
        <w:t xml:space="preserve">. Dz. U. z 2025 r. poz. 1490 z </w:t>
      </w:r>
      <w:proofErr w:type="spellStart"/>
      <w:r>
        <w:rPr>
          <w:rFonts w:ascii="Cambria" w:eastAsia="SimSun" w:hAnsi="Cambria"/>
          <w:color w:val="000000"/>
          <w:shd w:val="clear" w:color="auto" w:fill="FFFFFF"/>
          <w:lang w:eastAsia="zh-CN"/>
        </w:rPr>
        <w:t>późn</w:t>
      </w:r>
      <w:proofErr w:type="spellEnd"/>
      <w:r>
        <w:rPr>
          <w:rFonts w:ascii="Cambria" w:eastAsia="SimSun" w:hAnsi="Cambria"/>
          <w:color w:val="000000"/>
          <w:shd w:val="clear" w:color="auto" w:fill="FFFFFF"/>
          <w:lang w:eastAsia="zh-CN"/>
        </w:rPr>
        <w:t>. zm.)</w:t>
      </w:r>
    </w:p>
    <w:p w14:paraId="691139C7" w14:textId="77777777" w:rsidR="00763CC1" w:rsidRDefault="00000000">
      <w:pPr>
        <w:numPr>
          <w:ilvl w:val="2"/>
          <w:numId w:val="39"/>
        </w:numPr>
        <w:spacing w:line="276" w:lineRule="auto"/>
        <w:ind w:left="1418" w:hanging="709"/>
        <w:contextualSpacing/>
        <w:jc w:val="both"/>
        <w:rPr>
          <w:rFonts w:asciiTheme="majorHAnsi" w:eastAsia="SimSun" w:hAnsiTheme="majorHAnsi" w:cs="Arial"/>
          <w:b/>
          <w:lang w:eastAsia="zh-CN"/>
        </w:rPr>
      </w:pPr>
      <w:r>
        <w:rPr>
          <w:rFonts w:asciiTheme="majorHAnsi" w:eastAsia="SimSun" w:hAnsiTheme="majorHAnsi" w:cs="Verdana"/>
          <w:b/>
          <w:lang w:eastAsia="zh-CN"/>
        </w:rPr>
        <w:t>W celu potwierdzenia braku podstaw do wykluczenia z udziału w postępowaniu:</w:t>
      </w:r>
    </w:p>
    <w:p w14:paraId="54E28133" w14:textId="77777777" w:rsidR="00763CC1" w:rsidRDefault="00763CC1">
      <w:pPr>
        <w:spacing w:line="276" w:lineRule="auto"/>
        <w:ind w:left="1418"/>
        <w:contextualSpacing/>
        <w:jc w:val="both"/>
        <w:rPr>
          <w:rFonts w:asciiTheme="majorHAnsi" w:eastAsia="SimSun" w:hAnsiTheme="majorHAnsi" w:cs="Arial"/>
          <w:b/>
          <w:sz w:val="10"/>
          <w:szCs w:val="10"/>
          <w:lang w:eastAsia="zh-CN"/>
        </w:rPr>
      </w:pPr>
    </w:p>
    <w:p w14:paraId="10836FAD" w14:textId="77777777" w:rsidR="00763CC1" w:rsidRDefault="00000000">
      <w:pPr>
        <w:spacing w:line="276" w:lineRule="auto"/>
        <w:ind w:left="1418"/>
        <w:contextualSpacing/>
        <w:jc w:val="both"/>
        <w:rPr>
          <w:rFonts w:asciiTheme="majorHAnsi" w:eastAsia="SimSun" w:hAnsiTheme="majorHAnsi" w:cs="Arial"/>
          <w:bCs/>
          <w:i/>
          <w:iCs/>
          <w:lang w:eastAsia="zh-CN"/>
        </w:rPr>
      </w:pPr>
      <w:r>
        <w:rPr>
          <w:rFonts w:asciiTheme="majorHAnsi" w:eastAsia="SimSun" w:hAnsiTheme="majorHAnsi" w:cs="Verdana"/>
          <w:bCs/>
          <w:i/>
          <w:iCs/>
          <w:lang w:eastAsia="zh-CN"/>
        </w:rPr>
        <w:t xml:space="preserve">Zamawiający </w:t>
      </w:r>
      <w:r>
        <w:rPr>
          <w:rFonts w:asciiTheme="majorHAnsi" w:eastAsia="SimSun" w:hAnsiTheme="majorHAnsi" w:cs="Verdana"/>
          <w:bCs/>
          <w:i/>
          <w:iCs/>
          <w:u w:val="single"/>
          <w:lang w:eastAsia="zh-CN"/>
        </w:rPr>
        <w:t>nie wymaga</w:t>
      </w:r>
      <w:r>
        <w:rPr>
          <w:rFonts w:asciiTheme="majorHAnsi" w:eastAsia="SimSun" w:hAnsiTheme="majorHAnsi" w:cs="Verdana"/>
          <w:bCs/>
          <w:i/>
          <w:iCs/>
          <w:lang w:eastAsia="zh-CN"/>
        </w:rPr>
        <w:t xml:space="preserve"> złożenia przez Wykonawcę podmiotowych środków dowodowych w tym zakresie.</w:t>
      </w:r>
    </w:p>
    <w:p w14:paraId="1D5FF3C7" w14:textId="77777777" w:rsidR="00763CC1" w:rsidRDefault="00763CC1">
      <w:pPr>
        <w:spacing w:before="20" w:after="40" w:line="276" w:lineRule="auto"/>
        <w:contextualSpacing/>
        <w:jc w:val="both"/>
        <w:rPr>
          <w:rFonts w:asciiTheme="majorHAnsi" w:eastAsia="SimSun" w:hAnsiTheme="majorHAnsi" w:cs="Arial"/>
          <w:sz w:val="10"/>
          <w:szCs w:val="10"/>
          <w:lang w:eastAsia="zh-CN"/>
        </w:rPr>
      </w:pPr>
    </w:p>
    <w:p w14:paraId="0517C80D"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Cambria" w:eastAsia="SimSun" w:hAnsi="Cambria"/>
          <w:color w:val="000000"/>
          <w:lang w:eastAsia="zh-CN"/>
        </w:rPr>
        <w:t>Jeżeli jest to niezbędne do zapewnienia odpowiedniego przebiegu postępowania o udzielenie zamówienia, Zamawiający może na każdym etapie postępowania wezwać wykonawców do złożenia wszystkich lub niektórych podmiotowych środków dowodowych.</w:t>
      </w:r>
    </w:p>
    <w:p w14:paraId="7C625B62"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lang w:eastAsia="zh-CN"/>
        </w:rPr>
        <w:t>Wykonawca składa podmiotowe środki dowodowe na wezwanie Zamawiającego. Dokumenty te powinny być aktualne na dzień ich złożenia.</w:t>
      </w:r>
    </w:p>
    <w:p w14:paraId="6458B570"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Cambria" w:eastAsia="SimSun" w:hAnsi="Cambria"/>
          <w:color w:val="000000"/>
          <w:lang w:eastAsia="zh-CN"/>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A3566D3"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Cambria" w:eastAsia="SimSun" w:hAnsi="Cambria"/>
          <w:color w:val="000000"/>
          <w:lang w:eastAsia="zh-CN"/>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2DB67E07"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shd w:val="clear" w:color="auto" w:fill="FFFFFF"/>
          <w:lang w:eastAsia="zh-CN"/>
        </w:rPr>
        <w:t>Wykonawca nie jest zobowiązany do złożenia podmiotowych środków dowodowych, które Zamawiający posiada, jeżeli Wykonawca wskaże te środki oraz potwierdzi ich prawidłowość i aktualność.</w:t>
      </w:r>
    </w:p>
    <w:p w14:paraId="4D0D900F"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lang w:eastAsia="zh-CN"/>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C5C6E29"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lang w:eastAsia="zh-CN"/>
        </w:rPr>
        <w:t>Zamawiający może żądać od wykonawców wyjaśnień dotyczących treści złożonych podmiotowych środków dowodowych.</w:t>
      </w:r>
    </w:p>
    <w:p w14:paraId="20FAE527"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lang w:eastAsia="zh-CN"/>
        </w:rPr>
        <w:t xml:space="preserve">Jeżeli złożone przez Wykonawcę podmiotowe środki dowodowe budzą wątpliwości Zamawiającego, może on zwrócić się bezpośrednio do podmiotu, który jest w posiadaniu informacji lub dokumentów istotnych w tym zakresie dla </w:t>
      </w:r>
      <w:r>
        <w:rPr>
          <w:rFonts w:asciiTheme="majorHAnsi" w:eastAsia="SimSun" w:hAnsiTheme="majorHAnsi"/>
          <w:color w:val="000000"/>
          <w:lang w:eastAsia="zh-CN"/>
        </w:rPr>
        <w:lastRenderedPageBreak/>
        <w:t>oceny spełniania przez Wykonawcę warunków udziału w postępowaniu lub braku podstaw wykluczenia, o przedstawienie takich informacji lub dokumentów.</w:t>
      </w:r>
    </w:p>
    <w:p w14:paraId="5435BCDE"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s="Arial"/>
          <w:lang w:eastAsia="zh-CN"/>
        </w:rPr>
        <w:t xml:space="preserve">Oświadczenia o których mowa w rozdziale 8.1 SWZ </w:t>
      </w:r>
      <w:r>
        <w:rPr>
          <w:rFonts w:asciiTheme="majorHAnsi" w:eastAsia="SimSun" w:hAnsiTheme="majorHAnsi"/>
          <w:color w:val="000000"/>
          <w:shd w:val="clear" w:color="auto" w:fill="FFFFFF"/>
          <w:lang w:eastAsia="zh-CN"/>
        </w:rPr>
        <w:t>składa się, pod rygorem nieważności, w formie elektronicznej lub w postaci elektronicznej opatrzonej podpisem zaufanym lub podpisem osobistym.</w:t>
      </w:r>
    </w:p>
    <w:p w14:paraId="2C9B773A"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lang w:eastAsia="zh-CN"/>
        </w:rPr>
        <w:t xml:space="preserve">Podmiotowe środki dowodowe </w:t>
      </w:r>
      <w:r>
        <w:rPr>
          <w:rFonts w:ascii="Cambria" w:eastAsia="SimSun" w:hAnsi="Cambria"/>
          <w:color w:val="000000"/>
          <w:shd w:val="clear" w:color="auto" w:fill="FFFFFF"/>
          <w:lang w:eastAsia="zh-CN"/>
        </w:rPr>
        <w:t xml:space="preserve">sporządza się w postaci elektronicznej, w formatach danych określonych w przepisach wydanych na podstawie </w:t>
      </w:r>
      <w:r>
        <w:rPr>
          <w:rFonts w:ascii="Cambria" w:eastAsia="SimSun" w:hAnsi="Cambria"/>
          <w:shd w:val="clear" w:color="auto" w:fill="FFFFFF"/>
          <w:lang w:eastAsia="zh-CN"/>
        </w:rPr>
        <w:t>art. 18</w:t>
      </w:r>
      <w:r>
        <w:rPr>
          <w:rFonts w:ascii="Cambria" w:eastAsia="SimSun" w:hAnsi="Cambria"/>
          <w:color w:val="000000"/>
          <w:shd w:val="clear" w:color="auto" w:fill="FFFFFF"/>
          <w:lang w:eastAsia="zh-CN"/>
        </w:rPr>
        <w:t xml:space="preserve"> ustawy z dnia 17 lutego 2005 r. o informatyzacji działalności podmiotów realizujących zadania publiczne (Dz. U. z 2021 r. poz. 2070), z zastrzeżeniem formatów, o których mowa w </w:t>
      </w:r>
      <w:r>
        <w:rPr>
          <w:rFonts w:ascii="Cambria" w:eastAsia="SimSun" w:hAnsi="Cambria"/>
          <w:shd w:val="clear" w:color="auto" w:fill="FFFFFF"/>
          <w:lang w:eastAsia="zh-CN"/>
        </w:rPr>
        <w:t>art. 66 ust. 1</w:t>
      </w:r>
      <w:r>
        <w:rPr>
          <w:rFonts w:ascii="Cambria" w:eastAsia="SimSun" w:hAnsi="Cambria"/>
          <w:color w:val="000000"/>
          <w:shd w:val="clear" w:color="auto" w:fill="FFFFFF"/>
          <w:lang w:eastAsia="zh-CN"/>
        </w:rPr>
        <w:t xml:space="preserve"> ustawy, z uwzględnieniem rodzaju przekazywanych danych.</w:t>
      </w:r>
    </w:p>
    <w:p w14:paraId="6339B918" w14:textId="77777777" w:rsidR="00763CC1" w:rsidRDefault="00000000">
      <w:pPr>
        <w:numPr>
          <w:ilvl w:val="1"/>
          <w:numId w:val="39"/>
        </w:numPr>
        <w:spacing w:before="20" w:after="40" w:line="276" w:lineRule="auto"/>
        <w:contextualSpacing/>
        <w:jc w:val="both"/>
        <w:rPr>
          <w:rFonts w:ascii="Cambria" w:eastAsia="SimSun" w:hAnsi="Cambria"/>
          <w:i/>
          <w:iCs/>
          <w:color w:val="000000"/>
          <w:lang w:eastAsia="zh-CN"/>
        </w:rPr>
      </w:pPr>
      <w:r>
        <w:rPr>
          <w:rFonts w:asciiTheme="majorHAnsi" w:eastAsia="SimSun" w:hAnsiTheme="majorHAnsi"/>
          <w:lang w:eastAsia="zh-CN"/>
        </w:rPr>
        <w:t xml:space="preserve">Podmiotowe środki dowodowe </w:t>
      </w:r>
      <w:r>
        <w:rPr>
          <w:rFonts w:asciiTheme="majorHAnsi" w:eastAsia="SimSun" w:hAnsiTheme="majorHAnsi"/>
          <w:shd w:val="clear" w:color="auto" w:fill="FFFFFF"/>
          <w:lang w:eastAsia="zh-CN"/>
        </w:rPr>
        <w:t>przekazuje się wg zasad wskazanych w rozporządzeniu Prezesa Rady Ministrów z dnia 30 grudnia 2020 r. w sprawie sposobu sporządzania i przekazywania informacji oraz wymagań technicznych dla środków komunikacji elektronicznej w postępowaniu o udzielenie zamówienia publicznego lub konkursie (Dz. U. z 2020 r.  poz. 2452).</w:t>
      </w:r>
    </w:p>
    <w:p w14:paraId="387EC36F"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Cambria" w:eastAsia="SimSun" w:hAnsi="Cambria"/>
          <w:color w:val="000000"/>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21C3A82"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s="Arial"/>
          <w:lang w:eastAsia="zh-CN"/>
        </w:rPr>
        <w:t xml:space="preserve">Oświadczenia wskazane w rozdziale 8.1 SWZ i </w:t>
      </w:r>
      <w:r>
        <w:rPr>
          <w:rFonts w:asciiTheme="majorHAnsi" w:eastAsia="SimSun" w:hAnsiTheme="majorHAnsi"/>
          <w:lang w:eastAsia="zh-CN"/>
        </w:rPr>
        <w:t xml:space="preserve">podmiotowe środki dowodowe </w:t>
      </w:r>
      <w:r>
        <w:rPr>
          <w:rFonts w:asciiTheme="majorHAnsi" w:eastAsia="SimSun" w:hAnsiTheme="majorHAnsi" w:cs="Arial"/>
          <w:lang w:eastAsia="zh-CN"/>
        </w:rPr>
        <w:t>przekazuje się środkiem komunikacji elektronicznej wskazanym w rozdziale 11 SWZ.</w:t>
      </w:r>
    </w:p>
    <w:p w14:paraId="3FFD8E7A" w14:textId="77777777" w:rsidR="00763CC1" w:rsidRDefault="00000000">
      <w:pPr>
        <w:numPr>
          <w:ilvl w:val="1"/>
          <w:numId w:val="39"/>
        </w:numPr>
        <w:spacing w:before="20" w:after="40"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 xml:space="preserve">W przypadku, gdy oświadczenia o których mowa w rozdziale 8.1 SWZ lub </w:t>
      </w:r>
      <w:r>
        <w:rPr>
          <w:rFonts w:asciiTheme="majorHAnsi" w:eastAsia="SimSun" w:hAnsiTheme="majorHAnsi"/>
          <w:lang w:eastAsia="zh-CN"/>
        </w:rPr>
        <w:t xml:space="preserve">podmiotowe środki dowodowe </w:t>
      </w:r>
      <w:r>
        <w:rPr>
          <w:rFonts w:ascii="Cambria" w:eastAsia="SimSun" w:hAnsi="Cambria"/>
          <w:color w:val="000000"/>
          <w:shd w:val="clear" w:color="auto" w:fill="FFFFFF"/>
          <w:lang w:eastAsia="zh-CN"/>
        </w:rPr>
        <w:t xml:space="preserve">zawierają informacje stanowiące tajemnicę przedsiębiorstwa w rozumieniu przepisów </w:t>
      </w:r>
      <w:r>
        <w:rPr>
          <w:rFonts w:ascii="Cambria" w:eastAsia="SimSun" w:hAnsi="Cambria"/>
          <w:shd w:val="clear" w:color="auto" w:fill="FFFFFF"/>
          <w:lang w:eastAsia="zh-CN"/>
        </w:rPr>
        <w:t>ustawy</w:t>
      </w:r>
      <w:r>
        <w:rPr>
          <w:rFonts w:ascii="Cambria" w:eastAsia="SimSun" w:hAnsi="Cambria"/>
          <w:color w:val="000000"/>
          <w:shd w:val="clear" w:color="auto" w:fill="FFFFFF"/>
          <w:lang w:eastAsia="zh-CN"/>
        </w:rPr>
        <w:t xml:space="preserve"> z dnia 16 kwietnia 1993 r. o zwalczaniu nieuczciwej konkurencji (Dz. U. z 2022 r. poz. 1233), Wykonawca, w celu utrzymania w poufności tych informacji, przekazuje je w wydzielonym i odpowiednio oznaczonym pliku.</w:t>
      </w:r>
    </w:p>
    <w:p w14:paraId="7D4FC4E5"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lang w:eastAsia="zh-CN"/>
        </w:rPr>
        <w:t xml:space="preserve">Podmiotowe środki dowodowe </w:t>
      </w:r>
      <w:r>
        <w:rPr>
          <w:rFonts w:asciiTheme="majorHAnsi" w:eastAsia="SimSun" w:hAnsiTheme="majorHAnsi"/>
          <w:color w:val="000000"/>
          <w:shd w:val="clear" w:color="auto" w:fill="FFFFFF"/>
          <w:lang w:eastAsia="zh-CN"/>
        </w:rPr>
        <w:t>sporządzone w języku obcym przekazuje się wraz z tłumaczeniem na język polski.</w:t>
      </w:r>
    </w:p>
    <w:p w14:paraId="78417894" w14:textId="77777777" w:rsidR="00763CC1" w:rsidRDefault="00000000">
      <w:pPr>
        <w:numPr>
          <w:ilvl w:val="1"/>
          <w:numId w:val="39"/>
        </w:numPr>
        <w:spacing w:before="20" w:after="40"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shd w:val="clear" w:color="auto" w:fill="FFFFFF"/>
          <w:lang w:eastAsia="zh-CN"/>
        </w:rPr>
        <w:t>Dokumenty elektroniczne muszą spełniać łącznie następujące wymagania:</w:t>
      </w:r>
    </w:p>
    <w:p w14:paraId="02BBBB7B" w14:textId="77777777" w:rsidR="00763CC1" w:rsidRDefault="00000000">
      <w:pPr>
        <w:numPr>
          <w:ilvl w:val="2"/>
          <w:numId w:val="37"/>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są utrwalone w sposób umożliwiający ich wielokrotne odczytanie, zapisanie i powielenie, a także przekazanie przy użyciu środków komunikacji elektronicznej lub na informatycznym nośniku danych;</w:t>
      </w:r>
    </w:p>
    <w:p w14:paraId="77141EF1" w14:textId="77777777" w:rsidR="00763CC1" w:rsidRDefault="00000000">
      <w:pPr>
        <w:numPr>
          <w:ilvl w:val="2"/>
          <w:numId w:val="37"/>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umożliwiają prezentację treści w postaci elektronicznej, w szczególności przez wyświetlenie tej treści na monitorze ekranowym;</w:t>
      </w:r>
    </w:p>
    <w:p w14:paraId="59F40BC6" w14:textId="77777777" w:rsidR="00763CC1" w:rsidRDefault="00000000">
      <w:pPr>
        <w:numPr>
          <w:ilvl w:val="2"/>
          <w:numId w:val="37"/>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umożliwiają prezentację treści w postaci papierowej, w szczególności za pomocą wydruku;</w:t>
      </w:r>
    </w:p>
    <w:p w14:paraId="02747E07" w14:textId="77777777" w:rsidR="00763CC1" w:rsidRDefault="00000000">
      <w:pPr>
        <w:numPr>
          <w:ilvl w:val="2"/>
          <w:numId w:val="37"/>
        </w:numPr>
        <w:shd w:val="clear" w:color="auto" w:fill="FFFFFF"/>
        <w:spacing w:before="20" w:after="40"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 xml:space="preserve">zawierają dane w układzie niepozostawiającym wątpliwości co do treści </w:t>
      </w:r>
      <w:r>
        <w:rPr>
          <w:rFonts w:asciiTheme="majorHAnsi" w:eastAsia="SimSun" w:hAnsiTheme="majorHAnsi"/>
          <w:color w:val="000000"/>
          <w:lang w:eastAsia="zh-CN"/>
        </w:rPr>
        <w:br/>
        <w:t>i kontekstu zapisanych informacji.</w:t>
      </w:r>
    </w:p>
    <w:p w14:paraId="4A1396E1" w14:textId="77777777" w:rsidR="00763CC1" w:rsidRDefault="00763CC1">
      <w:pPr>
        <w:pStyle w:val="Akapitzlist"/>
        <w:shd w:val="clear" w:color="auto" w:fill="FFFFFF"/>
        <w:spacing w:line="276" w:lineRule="auto"/>
        <w:ind w:left="1134"/>
        <w:rPr>
          <w:rFonts w:asciiTheme="majorHAnsi" w:hAnsiTheme="majorHAnsi"/>
          <w:color w:val="000000"/>
          <w:sz w:val="24"/>
          <w:szCs w:val="24"/>
        </w:rPr>
      </w:pPr>
    </w:p>
    <w:tbl>
      <w:tblPr>
        <w:tblW w:w="9060" w:type="dxa"/>
        <w:jc w:val="center"/>
        <w:tblLayout w:type="fixed"/>
        <w:tblLook w:val="00A0" w:firstRow="1" w:lastRow="0" w:firstColumn="1" w:lastColumn="0" w:noHBand="0" w:noVBand="0"/>
      </w:tblPr>
      <w:tblGrid>
        <w:gridCol w:w="9060"/>
      </w:tblGrid>
      <w:tr w:rsidR="00763CC1" w14:paraId="4221E22F" w14:textId="77777777">
        <w:trPr>
          <w:jc w:val="center"/>
        </w:trPr>
        <w:tc>
          <w:tcPr>
            <w:tcW w:w="9060" w:type="dxa"/>
            <w:tcBorders>
              <w:bottom w:val="single" w:sz="4" w:space="0" w:color="000000"/>
            </w:tcBorders>
            <w:shd w:val="clear" w:color="auto" w:fill="D9D9D9" w:themeFill="background1" w:themeFillShade="D9"/>
          </w:tcPr>
          <w:p w14:paraId="6C900264" w14:textId="77777777" w:rsidR="00763CC1" w:rsidRDefault="00763CC1">
            <w:pPr>
              <w:spacing w:line="276" w:lineRule="auto"/>
              <w:contextualSpacing/>
              <w:jc w:val="center"/>
              <w:textAlignment w:val="baseline"/>
              <w:rPr>
                <w:rFonts w:asciiTheme="majorHAnsi" w:hAnsiTheme="majorHAnsi"/>
                <w:sz w:val="10"/>
                <w:szCs w:val="10"/>
              </w:rPr>
            </w:pPr>
          </w:p>
          <w:p w14:paraId="6BB8A033" w14:textId="77777777" w:rsidR="00763CC1" w:rsidRDefault="00000000">
            <w:pPr>
              <w:spacing w:line="276" w:lineRule="auto"/>
              <w:jc w:val="center"/>
              <w:rPr>
                <w:rFonts w:asciiTheme="majorHAnsi" w:hAnsiTheme="majorHAnsi"/>
                <w:sz w:val="26"/>
                <w:szCs w:val="26"/>
              </w:rPr>
            </w:pPr>
            <w:r>
              <w:rPr>
                <w:rFonts w:asciiTheme="majorHAnsi" w:hAnsiTheme="majorHAnsi"/>
                <w:sz w:val="26"/>
                <w:szCs w:val="26"/>
              </w:rPr>
              <w:t>Rozdział 9</w:t>
            </w:r>
          </w:p>
          <w:p w14:paraId="24E6B7B2"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INFORMACJA DLA WYKONAWCÓW POLEGAJĄCYCH NA ZASOBACH INNYCH PODMIOTÓW, NA ZASADACH OKREŚLONYCH W ART. 118 USTAWY PZP ORAZ ZAMIERZAJACYCH POWIERZYĆ WYKONANIE CZĘŚCI ZAMÓWIENIA PODWYKONAWCOM</w:t>
            </w:r>
          </w:p>
        </w:tc>
      </w:tr>
    </w:tbl>
    <w:p w14:paraId="28EEF998" w14:textId="77777777" w:rsidR="00763CC1" w:rsidRDefault="00763CC1">
      <w:pPr>
        <w:spacing w:line="276" w:lineRule="auto"/>
        <w:jc w:val="both"/>
        <w:rPr>
          <w:rFonts w:ascii="Cambria" w:hAnsi="Cambria"/>
          <w:color w:val="000000"/>
        </w:rPr>
      </w:pPr>
    </w:p>
    <w:p w14:paraId="72EA11DC" w14:textId="77777777" w:rsidR="00763CC1" w:rsidRDefault="00000000">
      <w:pPr>
        <w:numPr>
          <w:ilvl w:val="1"/>
          <w:numId w:val="23"/>
        </w:numPr>
        <w:spacing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8BC165E" w14:textId="77777777" w:rsidR="00763CC1" w:rsidRDefault="00000000">
      <w:pPr>
        <w:numPr>
          <w:ilvl w:val="1"/>
          <w:numId w:val="23"/>
        </w:numPr>
        <w:spacing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2B2C7EE" w14:textId="77777777" w:rsidR="00763CC1" w:rsidRDefault="00000000">
      <w:pPr>
        <w:numPr>
          <w:ilvl w:val="1"/>
          <w:numId w:val="23"/>
        </w:numPr>
        <w:spacing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 xml:space="preserve">W odniesieniu do warunków dotyczących wykształcenia, kwalifikacji zawodowych lub doświadczenia Wykonawcy mogą polegać na zdolnościach podmiotów udostępniających zasoby, </w:t>
      </w:r>
      <w:r>
        <w:rPr>
          <w:rFonts w:ascii="Cambria" w:eastAsia="SimSun" w:hAnsi="Cambria"/>
          <w:b/>
          <w:bCs/>
          <w:color w:val="000000"/>
          <w:shd w:val="clear" w:color="auto" w:fill="FFFFFF"/>
          <w:lang w:eastAsia="zh-CN"/>
        </w:rPr>
        <w:t>jeśli podmioty te wykonają roboty budowlane lub usługi, do realizacji których te zdolności są wymagane.</w:t>
      </w:r>
      <w:r>
        <w:rPr>
          <w:rFonts w:ascii="Cambria" w:eastAsia="SimSun" w:hAnsi="Cambria"/>
          <w:color w:val="000000"/>
          <w:shd w:val="clear" w:color="auto" w:fill="FFFFFF"/>
          <w:lang w:eastAsia="zh-CN"/>
        </w:rPr>
        <w:t xml:space="preserve"> </w:t>
      </w:r>
    </w:p>
    <w:p w14:paraId="1FAC9648" w14:textId="77777777" w:rsidR="00763CC1" w:rsidRDefault="00000000">
      <w:pPr>
        <w:numPr>
          <w:ilvl w:val="1"/>
          <w:numId w:val="23"/>
        </w:numPr>
        <w:spacing w:line="276" w:lineRule="auto"/>
        <w:ind w:left="709" w:hanging="709"/>
        <w:contextualSpacing/>
        <w:jc w:val="both"/>
        <w:rPr>
          <w:rFonts w:ascii="Cambria" w:eastAsia="SimSun" w:hAnsi="Cambria" w:cs="Arial"/>
          <w:b/>
          <w:lang w:eastAsia="zh-CN"/>
        </w:rPr>
      </w:pPr>
      <w:r>
        <w:rPr>
          <w:rFonts w:ascii="Cambria" w:eastAsia="SimSun" w:hAnsi="Cambria"/>
          <w:color w:val="000000"/>
          <w:shd w:val="clear" w:color="auto" w:fill="FFFFFF"/>
          <w:lang w:eastAsia="zh-CN"/>
        </w:rPr>
        <w:t xml:space="preserve">Wykonawca, który polega na zdolnościach lub sytuacji podmiotów udostępniających zasoby, składa </w:t>
      </w:r>
      <w:r>
        <w:rPr>
          <w:rFonts w:ascii="Cambria" w:eastAsia="SimSun" w:hAnsi="Cambria"/>
          <w:b/>
          <w:bCs/>
          <w:color w:val="000000"/>
          <w:shd w:val="clear" w:color="auto" w:fill="FFFFFF"/>
          <w:lang w:eastAsia="zh-CN"/>
        </w:rPr>
        <w:t>wraz z ofertą</w:t>
      </w:r>
      <w:r>
        <w:rPr>
          <w:rFonts w:ascii="Cambria" w:eastAsia="SimSun" w:hAnsi="Cambria"/>
          <w:color w:val="000000"/>
          <w:shd w:val="clear" w:color="auto" w:fill="FFFFFF"/>
          <w:lang w:eastAsia="zh-CN"/>
        </w:rPr>
        <w:t xml:space="preserve">, </w:t>
      </w:r>
      <w:r>
        <w:rPr>
          <w:rFonts w:ascii="Cambria" w:eastAsia="SimSun" w:hAnsi="Cambria"/>
          <w:b/>
          <w:color w:val="000000"/>
          <w:shd w:val="clear" w:color="auto" w:fill="FFFFFF"/>
          <w:lang w:eastAsia="zh-CN"/>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rFonts w:ascii="Cambria" w:eastAsia="SimSun" w:hAnsi="Cambria" w:cs="Arial"/>
          <w:b/>
          <w:u w:val="single"/>
          <w:lang w:eastAsia="zh-CN"/>
        </w:rPr>
        <w:t>.</w:t>
      </w:r>
    </w:p>
    <w:p w14:paraId="3B0E1110" w14:textId="77777777" w:rsidR="00763CC1" w:rsidRDefault="00000000">
      <w:pPr>
        <w:numPr>
          <w:ilvl w:val="1"/>
          <w:numId w:val="23"/>
        </w:numPr>
        <w:spacing w:line="276" w:lineRule="auto"/>
        <w:ind w:left="709" w:hanging="709"/>
        <w:contextualSpacing/>
        <w:jc w:val="both"/>
        <w:rPr>
          <w:rFonts w:asciiTheme="majorHAnsi" w:eastAsia="SimSun" w:hAnsiTheme="majorHAnsi" w:cs="Arial"/>
          <w:lang w:eastAsia="zh-CN"/>
        </w:rPr>
      </w:pPr>
      <w:r>
        <w:rPr>
          <w:rFonts w:asciiTheme="majorHAnsi" w:eastAsia="SimSun" w:hAnsiTheme="majorHAnsi"/>
          <w:color w:val="000000"/>
          <w:shd w:val="clear" w:color="auto" w:fill="FFFFFF"/>
          <w:lang w:eastAsia="zh-CN"/>
        </w:rPr>
        <w:t>Zobowiązanie podmiotu udostępniającego zasoby, o którym mowa w pkt 9.4 SWZ potwierdza, że stosunek łączący Wykonawcę z podmiotami udostępniającymi zasoby gwarantuje rzeczywisty dostęp do tych zasobów oraz określa w szczególności:</w:t>
      </w:r>
    </w:p>
    <w:p w14:paraId="25B1798B" w14:textId="77777777" w:rsidR="00763CC1" w:rsidRDefault="00000000">
      <w:pPr>
        <w:numPr>
          <w:ilvl w:val="2"/>
          <w:numId w:val="40"/>
        </w:numPr>
        <w:shd w:val="clear" w:color="auto" w:fill="FFFFFF"/>
        <w:spacing w:before="72" w:after="72"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zakres dostępnych Wykonawcy zasobów podmiotu udostępniającego zasoby;</w:t>
      </w:r>
    </w:p>
    <w:p w14:paraId="24907E19" w14:textId="77777777" w:rsidR="00763CC1" w:rsidRDefault="00000000">
      <w:pPr>
        <w:numPr>
          <w:ilvl w:val="2"/>
          <w:numId w:val="40"/>
        </w:numPr>
        <w:shd w:val="clear" w:color="auto" w:fill="FFFFFF"/>
        <w:spacing w:before="20" w:after="72"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sposób i okres udostępnienia Wykonawcy i wykorzystania przez niego zasobów podmiotu udostępniającego te zasoby przy wykonywaniu zamówienia;</w:t>
      </w:r>
    </w:p>
    <w:p w14:paraId="56424C30" w14:textId="77777777" w:rsidR="00763CC1" w:rsidRDefault="00000000">
      <w:pPr>
        <w:numPr>
          <w:ilvl w:val="2"/>
          <w:numId w:val="40"/>
        </w:numPr>
        <w:shd w:val="clear" w:color="auto" w:fill="FFFFFF"/>
        <w:spacing w:before="20" w:after="72" w:line="276" w:lineRule="auto"/>
        <w:ind w:left="1134" w:hanging="425"/>
        <w:contextualSpacing/>
        <w:jc w:val="both"/>
        <w:rPr>
          <w:rFonts w:asciiTheme="majorHAnsi" w:eastAsia="SimSun" w:hAnsiTheme="majorHAnsi"/>
          <w:color w:val="000000"/>
          <w:lang w:eastAsia="zh-CN"/>
        </w:rPr>
      </w:pPr>
      <w:r>
        <w:rPr>
          <w:rFonts w:asciiTheme="majorHAnsi" w:eastAsia="SimSun" w:hAnsiTheme="majorHAnsi"/>
          <w:color w:val="00000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871B5BD" w14:textId="77777777" w:rsidR="00763CC1" w:rsidRDefault="00000000">
      <w:pPr>
        <w:numPr>
          <w:ilvl w:val="1"/>
          <w:numId w:val="23"/>
        </w:numPr>
        <w:spacing w:line="276" w:lineRule="auto"/>
        <w:ind w:left="709" w:hanging="709"/>
        <w:contextualSpacing/>
        <w:jc w:val="both"/>
        <w:rPr>
          <w:rFonts w:ascii="Cambria" w:eastAsia="SimSun" w:hAnsi="Cambria" w:cs="Arial"/>
          <w:lang w:eastAsia="zh-CN"/>
        </w:rPr>
      </w:pPr>
      <w:r>
        <w:rPr>
          <w:rFonts w:ascii="Cambria" w:eastAsia="SimSun" w:hAnsi="Cambria"/>
          <w:color w:val="000000"/>
          <w:shd w:val="clear" w:color="auto" w:fill="FFFFFF"/>
          <w:lang w:eastAsia="zh-CN"/>
        </w:rPr>
        <w:t xml:space="preserve">Zamawiający oceni, czy udostępniane Wykonawcy przez podmioty udostępniające zasoby zdolności techniczne lub zawodowe pozwalają na wykazanie przez Wykonawcę spełniania warunków udziału w postępowaniu, a także zbada, czy nie </w:t>
      </w:r>
      <w:r>
        <w:rPr>
          <w:rFonts w:ascii="Cambria" w:eastAsia="SimSun" w:hAnsi="Cambria"/>
          <w:color w:val="000000"/>
          <w:shd w:val="clear" w:color="auto" w:fill="FFFFFF"/>
          <w:lang w:eastAsia="zh-CN"/>
        </w:rPr>
        <w:lastRenderedPageBreak/>
        <w:t>zachodzą, wobec tego podmiotu podstawy wykluczenia, które zostały przewidziane względem Wykonawcy</w:t>
      </w:r>
      <w:r>
        <w:rPr>
          <w:rFonts w:ascii="Cambria" w:eastAsia="SimSun" w:hAnsi="Cambria" w:cs="Arial"/>
          <w:lang w:eastAsia="zh-CN"/>
        </w:rPr>
        <w:t>.</w:t>
      </w:r>
    </w:p>
    <w:p w14:paraId="4D55E781" w14:textId="77777777" w:rsidR="00763CC1" w:rsidRDefault="00000000">
      <w:pPr>
        <w:numPr>
          <w:ilvl w:val="1"/>
          <w:numId w:val="23"/>
        </w:numPr>
        <w:spacing w:line="276" w:lineRule="auto"/>
        <w:ind w:left="709"/>
        <w:contextualSpacing/>
        <w:jc w:val="both"/>
        <w:rPr>
          <w:rFonts w:ascii="Cambria" w:eastAsia="SimSun" w:hAnsi="Cambria" w:cs="Arial"/>
          <w:lang w:eastAsia="zh-CN"/>
        </w:rPr>
      </w:pPr>
      <w:r>
        <w:rPr>
          <w:rFonts w:ascii="Cambria" w:eastAsia="SimSun" w:hAnsi="Cambria"/>
          <w:color w:val="000000"/>
          <w:shd w:val="clear" w:color="auto" w:fill="FFFFFF"/>
          <w:lang w:eastAsia="zh-CN"/>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Pr>
          <w:rFonts w:ascii="Cambria" w:eastAsia="SimSun" w:hAnsi="Cambria" w:cs="Arial"/>
          <w:b/>
          <w:lang w:eastAsia="zh-CN"/>
        </w:rPr>
        <w:t xml:space="preserve"> </w:t>
      </w:r>
    </w:p>
    <w:p w14:paraId="739F2384" w14:textId="77777777" w:rsidR="00763CC1" w:rsidRDefault="00000000">
      <w:pPr>
        <w:numPr>
          <w:ilvl w:val="1"/>
          <w:numId w:val="23"/>
        </w:numPr>
        <w:spacing w:line="276" w:lineRule="auto"/>
        <w:ind w:left="709"/>
        <w:contextualSpacing/>
        <w:jc w:val="both"/>
        <w:rPr>
          <w:rFonts w:ascii="Cambria" w:eastAsia="SimSun" w:hAnsi="Cambria" w:cs="Arial"/>
          <w:lang w:eastAsia="zh-CN"/>
        </w:rPr>
      </w:pPr>
      <w:r>
        <w:rPr>
          <w:rFonts w:ascii="Cambria" w:eastAsia="SimSun" w:hAnsi="Cambria"/>
          <w:color w:val="000000"/>
          <w:shd w:val="clear" w:color="auto" w:fill="FFFFFF"/>
          <w:lang w:eastAsia="zh-CN"/>
        </w:rPr>
        <w:t>Wykonawca, w przypadku polegania na zdolnościach lub sytuacji podmiotów udostępniających zasoby, przedstawia, wraz z oświadczeniami, o którym mowa w pkt 8.1 SWZ także oświadczenia podmiotu udostępniającego zasoby, potwierdzające brak podstaw wykluczenia tego podmiotu oraz odpowiednio spełnianie warunków udziału w postępowaniu w zakresie, w jakim Wykonawca powołuje się na jego zasoby wg wymogów Załącznika nr 4a do SWZ.</w:t>
      </w:r>
    </w:p>
    <w:p w14:paraId="3B226F1F" w14:textId="77777777" w:rsidR="00763CC1" w:rsidRDefault="00000000">
      <w:pPr>
        <w:numPr>
          <w:ilvl w:val="1"/>
          <w:numId w:val="23"/>
        </w:numPr>
        <w:spacing w:line="276" w:lineRule="auto"/>
        <w:ind w:left="709"/>
        <w:contextualSpacing/>
        <w:jc w:val="both"/>
        <w:rPr>
          <w:rFonts w:ascii="Cambria" w:eastAsia="SimSun" w:hAnsi="Cambria" w:cs="Arial"/>
          <w:b/>
          <w:lang w:eastAsia="zh-CN"/>
        </w:rPr>
      </w:pPr>
      <w:r>
        <w:rPr>
          <w:rFonts w:ascii="Cambria" w:eastAsia="SimSun" w:hAnsi="Cambria"/>
          <w:color w:val="000000"/>
          <w:lang w:eastAsia="zh-CN"/>
        </w:rPr>
        <w:t xml:space="preserve">Zamawiający </w:t>
      </w:r>
      <w:r>
        <w:rPr>
          <w:rFonts w:ascii="Cambria" w:eastAsia="SimSun" w:hAnsi="Cambria"/>
          <w:b/>
          <w:bCs/>
          <w:color w:val="000000"/>
          <w:lang w:eastAsia="zh-CN"/>
        </w:rPr>
        <w:t>nie żąda</w:t>
      </w:r>
      <w:r>
        <w:rPr>
          <w:rFonts w:ascii="Cambria" w:eastAsia="SimSun" w:hAnsi="Cambria"/>
          <w:color w:val="000000"/>
          <w:lang w:eastAsia="zh-CN"/>
        </w:rPr>
        <w:t xml:space="preserve"> </w:t>
      </w:r>
      <w:r>
        <w:rPr>
          <w:rFonts w:ascii="Cambria" w:eastAsia="SimSun" w:hAnsi="Cambria"/>
          <w:b/>
          <w:color w:val="000000"/>
          <w:lang w:eastAsia="zh-CN"/>
        </w:rPr>
        <w:t>wskazania przez Wykonawcę, w ofercie, części zamówienia, których wykonanie zamierza powierzyć podwykonawcom</w:t>
      </w:r>
      <w:r>
        <w:rPr>
          <w:rFonts w:ascii="Cambria" w:eastAsia="SimSun" w:hAnsi="Cambria"/>
          <w:color w:val="000000"/>
          <w:lang w:eastAsia="zh-CN"/>
        </w:rPr>
        <w:t xml:space="preserve">, którzy nie są podmiotami udostępniającymi zasoby, </w:t>
      </w:r>
      <w:r>
        <w:rPr>
          <w:rFonts w:ascii="Cambria" w:eastAsia="SimSun" w:hAnsi="Cambria"/>
          <w:b/>
          <w:color w:val="000000"/>
          <w:lang w:eastAsia="zh-CN"/>
        </w:rPr>
        <w:t>oraz podania nazw ewentualnych podwykonawców.</w:t>
      </w:r>
    </w:p>
    <w:p w14:paraId="330DCEF4" w14:textId="77777777" w:rsidR="00763CC1" w:rsidRDefault="00000000">
      <w:pPr>
        <w:numPr>
          <w:ilvl w:val="1"/>
          <w:numId w:val="23"/>
        </w:numPr>
        <w:spacing w:line="276" w:lineRule="auto"/>
        <w:ind w:left="709"/>
        <w:contextualSpacing/>
        <w:jc w:val="both"/>
        <w:rPr>
          <w:rFonts w:ascii="Cambria" w:eastAsia="SimSun" w:hAnsi="Cambria" w:cs="Arial"/>
          <w:lang w:eastAsia="zh-CN"/>
        </w:rPr>
      </w:pPr>
      <w:r>
        <w:rPr>
          <w:rFonts w:ascii="Cambria" w:eastAsia="SimSun" w:hAnsi="Cambria"/>
          <w:color w:val="000000"/>
          <w:lang w:eastAsia="zh-CN"/>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33C9468D" w14:textId="77777777" w:rsidR="00763CC1" w:rsidRDefault="00000000">
      <w:pPr>
        <w:numPr>
          <w:ilvl w:val="1"/>
          <w:numId w:val="23"/>
        </w:numPr>
        <w:spacing w:line="276" w:lineRule="auto"/>
        <w:ind w:left="709"/>
        <w:contextualSpacing/>
        <w:jc w:val="both"/>
        <w:rPr>
          <w:rFonts w:ascii="Cambria" w:eastAsia="SimSun" w:hAnsi="Cambria" w:cs="Arial"/>
          <w:lang w:eastAsia="zh-CN"/>
        </w:rPr>
      </w:pPr>
      <w:r>
        <w:rPr>
          <w:rFonts w:ascii="Cambria" w:eastAsia="SimSun" w:hAnsi="Cambria"/>
          <w:color w:val="000000"/>
          <w:lang w:eastAsia="zh-CN"/>
        </w:rPr>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14:paraId="4BA455E1" w14:textId="77777777" w:rsidR="00763CC1" w:rsidRDefault="00763CC1">
      <w:pPr>
        <w:spacing w:line="276" w:lineRule="auto"/>
        <w:rPr>
          <w:rFonts w:ascii="Cambria" w:hAnsi="Cambria" w:cs="Arial"/>
        </w:rPr>
      </w:pPr>
    </w:p>
    <w:tbl>
      <w:tblPr>
        <w:tblW w:w="9072" w:type="dxa"/>
        <w:jc w:val="center"/>
        <w:tblLayout w:type="fixed"/>
        <w:tblLook w:val="00A0" w:firstRow="1" w:lastRow="0" w:firstColumn="1" w:lastColumn="0" w:noHBand="0" w:noVBand="0"/>
      </w:tblPr>
      <w:tblGrid>
        <w:gridCol w:w="9072"/>
      </w:tblGrid>
      <w:tr w:rsidR="00763CC1" w14:paraId="4E579514" w14:textId="77777777">
        <w:trPr>
          <w:jc w:val="center"/>
        </w:trPr>
        <w:tc>
          <w:tcPr>
            <w:tcW w:w="9072" w:type="dxa"/>
            <w:tcBorders>
              <w:bottom w:val="single" w:sz="4" w:space="0" w:color="000000"/>
            </w:tcBorders>
            <w:shd w:val="clear" w:color="auto" w:fill="D9D9D9" w:themeFill="background1" w:themeFillShade="D9"/>
          </w:tcPr>
          <w:p w14:paraId="7A7F7D97"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10</w:t>
            </w:r>
          </w:p>
          <w:p w14:paraId="0801F66E"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 xml:space="preserve">INFORMACJA DLA WYKONAWCÓW WSPÓLNIE UBIEGAJĄCYCH SIĘ </w:t>
            </w:r>
            <w:r>
              <w:rPr>
                <w:rFonts w:asciiTheme="majorHAnsi" w:hAnsiTheme="majorHAnsi"/>
                <w:b/>
                <w:sz w:val="26"/>
                <w:szCs w:val="26"/>
              </w:rPr>
              <w:br/>
              <w:t>O UDZIELENIE ZAMÓWIENIA (W TYM SPÓŁKI CYWILNE)</w:t>
            </w:r>
          </w:p>
        </w:tc>
      </w:tr>
    </w:tbl>
    <w:p w14:paraId="10FF062C" w14:textId="77777777" w:rsidR="00763CC1" w:rsidRDefault="00000000">
      <w:pPr>
        <w:widowControl w:val="0"/>
        <w:numPr>
          <w:ilvl w:val="1"/>
          <w:numId w:val="42"/>
        </w:numPr>
        <w:spacing w:before="20" w:after="40" w:line="276" w:lineRule="auto"/>
        <w:ind w:left="709" w:hanging="709"/>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 xml:space="preserve">Wykonawcy </w:t>
      </w:r>
      <w:r>
        <w:rPr>
          <w:rFonts w:asciiTheme="majorHAnsi" w:eastAsia="SimSun" w:hAnsiTheme="majorHAnsi"/>
          <w:color w:val="000000"/>
          <w:lang w:eastAsia="zh-CN"/>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229C7AA9" w14:textId="77777777" w:rsidR="00763CC1" w:rsidRDefault="00000000">
      <w:pPr>
        <w:widowControl w:val="0"/>
        <w:numPr>
          <w:ilvl w:val="1"/>
          <w:numId w:val="42"/>
        </w:numPr>
        <w:spacing w:before="20" w:after="40" w:line="276" w:lineRule="auto"/>
        <w:ind w:left="709" w:hanging="709"/>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W przypadku Wykonawców wspólnie ubiegających się o udzielenie zamówienia:</w:t>
      </w:r>
    </w:p>
    <w:p w14:paraId="681A7378" w14:textId="77777777" w:rsidR="00763CC1" w:rsidRDefault="00000000">
      <w:pPr>
        <w:widowControl w:val="0"/>
        <w:numPr>
          <w:ilvl w:val="0"/>
          <w:numId w:val="41"/>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 xml:space="preserve">oświadczenia o których mowa w pkt. 8.1 SWZ </w:t>
      </w:r>
      <w:r>
        <w:rPr>
          <w:rFonts w:asciiTheme="majorHAnsi" w:eastAsia="SimSun" w:hAnsiTheme="majorHAnsi" w:cs="Arial"/>
          <w:b/>
          <w:bCs/>
          <w:u w:val="single"/>
          <w:lang w:eastAsia="zh-CN"/>
        </w:rPr>
        <w:t xml:space="preserve">składa </w:t>
      </w:r>
      <w:r>
        <w:rPr>
          <w:rFonts w:asciiTheme="majorHAnsi" w:eastAsia="SimSun" w:hAnsiTheme="majorHAnsi" w:cs="Arial"/>
          <w:b/>
          <w:u w:val="single"/>
          <w:lang w:eastAsia="zh-CN"/>
        </w:rPr>
        <w:t>z ofertą</w:t>
      </w:r>
      <w:r>
        <w:rPr>
          <w:rFonts w:asciiTheme="majorHAnsi" w:eastAsia="SimSun" w:hAnsiTheme="majorHAnsi" w:cs="Arial"/>
          <w:b/>
          <w:bCs/>
          <w:lang w:eastAsia="zh-CN"/>
        </w:rPr>
        <w:t xml:space="preserve"> każdy </w:t>
      </w:r>
      <w:r>
        <w:rPr>
          <w:rFonts w:asciiTheme="majorHAnsi" w:eastAsia="SimSun" w:hAnsiTheme="majorHAnsi" w:cs="Arial"/>
          <w:b/>
          <w:bCs/>
          <w:lang w:eastAsia="zh-CN"/>
        </w:rPr>
        <w:br/>
        <w:t>z Wykonawców wspólnie ubiegających się o zamówienie</w:t>
      </w:r>
      <w:r>
        <w:rPr>
          <w:rFonts w:asciiTheme="majorHAnsi" w:eastAsia="SimSun" w:hAnsiTheme="majorHAnsi" w:cs="Arial"/>
          <w:bCs/>
          <w:lang w:eastAsia="zh-CN"/>
        </w:rPr>
        <w:t xml:space="preserve">. </w:t>
      </w:r>
      <w:r>
        <w:rPr>
          <w:rFonts w:asciiTheme="majorHAnsi" w:eastAsia="SimSun" w:hAnsiTheme="majorHAnsi"/>
          <w:color w:val="000000"/>
          <w:shd w:val="clear" w:color="auto" w:fill="FFFFFF"/>
          <w:lang w:eastAsia="zh-CN"/>
        </w:rPr>
        <w:t>Oświadczenia te potwierdzają brak podstaw wykluczenia oraz spełnianie warunków udziału w postępowaniu w zakresie, w jakim każdy z wykonawców wykazuje spełnianie warunków udziału w postępowaniu.</w:t>
      </w:r>
    </w:p>
    <w:p w14:paraId="59CCA6C6" w14:textId="77777777" w:rsidR="00763CC1" w:rsidRDefault="00000000">
      <w:pPr>
        <w:widowControl w:val="0"/>
        <w:numPr>
          <w:ilvl w:val="0"/>
          <w:numId w:val="41"/>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olor w:val="000000"/>
          <w:lang w:eastAsia="zh-CN"/>
        </w:rPr>
        <w:lastRenderedPageBreak/>
        <w:t xml:space="preserve">w przypadku, o którym mowa w rozdziale 6.3 SWZ Wykonawcy wspólnie ubiegający się o udzielenie zamówienia </w:t>
      </w:r>
      <w:r>
        <w:rPr>
          <w:rFonts w:asciiTheme="majorHAnsi" w:eastAsia="SimSun" w:hAnsiTheme="majorHAnsi"/>
          <w:b/>
          <w:bCs/>
          <w:color w:val="000000"/>
          <w:u w:val="single"/>
          <w:lang w:eastAsia="zh-CN"/>
        </w:rPr>
        <w:t>dołączają do oferty oświadczenie,</w:t>
      </w:r>
      <w:r>
        <w:rPr>
          <w:rFonts w:asciiTheme="majorHAnsi" w:eastAsia="SimSun" w:hAnsiTheme="majorHAnsi"/>
          <w:color w:val="000000"/>
          <w:lang w:eastAsia="zh-CN"/>
        </w:rPr>
        <w:t xml:space="preserve"> z którego wynika, które roboty budowlane, dostawy lub usługi wykonają poszczególni Wykonawcy. </w:t>
      </w:r>
      <w:r>
        <w:rPr>
          <w:rFonts w:asciiTheme="majorHAnsi" w:eastAsia="SimSun" w:hAnsiTheme="majorHAnsi" w:cs="Arial"/>
          <w:lang w:eastAsia="zh-CN"/>
        </w:rPr>
        <w:t>W przypadku gdy ofertę składa spółka cywilna, a pełen zakres prac wykonają wspólnicy wspólnie w ramach umowy spółki oświadczenie powinno potwierdzać ten fakt</w:t>
      </w:r>
      <w:r>
        <w:rPr>
          <w:rFonts w:asciiTheme="majorHAnsi" w:eastAsia="SimSun" w:hAnsiTheme="majorHAnsi" w:cs="Arial"/>
          <w:b/>
          <w:bCs/>
          <w:color w:val="000000" w:themeColor="text1"/>
          <w:lang w:eastAsia="zh-CN"/>
        </w:rPr>
        <w:t>. Oświadczenie należy złożyć wg</w:t>
      </w:r>
      <w:r>
        <w:rPr>
          <w:rFonts w:asciiTheme="majorHAnsi" w:eastAsia="SimSun" w:hAnsiTheme="majorHAnsi"/>
          <w:b/>
          <w:bCs/>
          <w:lang w:eastAsia="zh-CN"/>
        </w:rPr>
        <w:t xml:space="preserve"> wymogów załącznika nr 4a do SWZ</w:t>
      </w:r>
      <w:r>
        <w:rPr>
          <w:rFonts w:asciiTheme="majorHAnsi" w:eastAsia="SimSun" w:hAnsiTheme="majorHAnsi"/>
          <w:bCs/>
          <w:lang w:eastAsia="zh-CN"/>
        </w:rPr>
        <w:t xml:space="preserve">. </w:t>
      </w:r>
    </w:p>
    <w:p w14:paraId="1B26CE27" w14:textId="77777777" w:rsidR="00763CC1" w:rsidRDefault="00000000">
      <w:pPr>
        <w:widowControl w:val="0"/>
        <w:numPr>
          <w:ilvl w:val="0"/>
          <w:numId w:val="41"/>
        </w:numPr>
        <w:spacing w:before="20" w:after="40" w:line="276" w:lineRule="auto"/>
        <w:ind w:left="1134" w:hanging="425"/>
        <w:contextualSpacing/>
        <w:jc w:val="both"/>
        <w:outlineLvl w:val="3"/>
        <w:rPr>
          <w:rFonts w:asciiTheme="majorHAnsi" w:eastAsia="SimSun" w:hAnsiTheme="majorHAnsi" w:cs="Arial"/>
          <w:bCs/>
          <w:lang w:eastAsia="zh-CN"/>
        </w:rPr>
      </w:pPr>
      <w:r>
        <w:rPr>
          <w:rFonts w:asciiTheme="majorHAnsi" w:eastAsia="SimSun" w:hAnsiTheme="majorHAnsi" w:cs="Arial"/>
          <w:bCs/>
          <w:lang w:eastAsia="zh-CN"/>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14:paraId="3ABF67F0" w14:textId="77777777" w:rsidR="00763CC1" w:rsidRDefault="00000000">
      <w:pPr>
        <w:widowControl w:val="0"/>
        <w:numPr>
          <w:ilvl w:val="1"/>
          <w:numId w:val="42"/>
        </w:numPr>
        <w:spacing w:before="20" w:after="40" w:line="276" w:lineRule="auto"/>
        <w:ind w:left="709" w:hanging="709"/>
        <w:contextualSpacing/>
        <w:jc w:val="both"/>
        <w:outlineLvl w:val="3"/>
        <w:rPr>
          <w:rFonts w:ascii="Cambria" w:eastAsia="SimSun" w:hAnsi="Cambria" w:cs="Arial"/>
          <w:bCs/>
          <w:lang w:eastAsia="zh-CN"/>
        </w:rPr>
      </w:pPr>
      <w:r>
        <w:rPr>
          <w:rFonts w:ascii="Cambria" w:eastAsia="SimSun" w:hAnsi="Cambria"/>
          <w:color w:val="000000"/>
          <w:shd w:val="clear" w:color="auto" w:fill="FFFFFF"/>
          <w:lang w:eastAsia="zh-CN"/>
        </w:rPr>
        <w:t>Jeżeli została wybrana oferta Wykonawców wspólnie ubiegających się o udzielenie zamówienia, Zamawiający może żądać przed zawarciem umowy w sprawie zamówienia publicznego kopii umowy regulującej współpracę tych Wykonawców.</w:t>
      </w:r>
    </w:p>
    <w:tbl>
      <w:tblPr>
        <w:tblW w:w="9072" w:type="dxa"/>
        <w:jc w:val="center"/>
        <w:tblLayout w:type="fixed"/>
        <w:tblLook w:val="00A0" w:firstRow="1" w:lastRow="0" w:firstColumn="1" w:lastColumn="0" w:noHBand="0" w:noVBand="0"/>
      </w:tblPr>
      <w:tblGrid>
        <w:gridCol w:w="9072"/>
      </w:tblGrid>
      <w:tr w:rsidR="00763CC1" w14:paraId="4C3C5CDB" w14:textId="77777777">
        <w:trPr>
          <w:trHeight w:val="2106"/>
          <w:jc w:val="center"/>
        </w:trPr>
        <w:tc>
          <w:tcPr>
            <w:tcW w:w="9072" w:type="dxa"/>
            <w:tcBorders>
              <w:bottom w:val="single" w:sz="4" w:space="0" w:color="000000"/>
            </w:tcBorders>
            <w:shd w:val="clear" w:color="auto" w:fill="D9D9D9" w:themeFill="background1" w:themeFillShade="D9"/>
          </w:tcPr>
          <w:p w14:paraId="5C033DC0"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11</w:t>
            </w:r>
          </w:p>
          <w:p w14:paraId="0364C73F"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b/>
                <w:sz w:val="26"/>
                <w:szCs w:val="26"/>
              </w:rPr>
              <w:t xml:space="preserve">INFORMACJE O ŚRODKACH KOMUNIKACJI ELEKTRONICZNEJ, PRZY UŻYCIU KTÓRYCH ZAMAWIAJĄCY BĘDZIE KOMUNIKOWAŁ SIĘ Z WYKONAWCAMI, ORAZ INFORMACJE O WYMAGANIACH TECHNICZNYCH </w:t>
            </w:r>
            <w:r>
              <w:rPr>
                <w:rFonts w:asciiTheme="majorHAnsi" w:hAnsiTheme="majorHAnsi"/>
                <w:b/>
                <w:sz w:val="26"/>
                <w:szCs w:val="26"/>
              </w:rPr>
              <w:br/>
              <w:t>I ORGANIZACYJNYCH SPORZĄDZANIA, WYSYŁANIA I ODBIERANIA KORESPONDENCJI ELEKTRONICZNEJ</w:t>
            </w:r>
          </w:p>
        </w:tc>
      </w:tr>
    </w:tbl>
    <w:p w14:paraId="42C31467" w14:textId="77777777" w:rsidR="00763CC1" w:rsidRDefault="00763CC1">
      <w:pPr>
        <w:pStyle w:val="Kolorowalistaakcent11"/>
        <w:widowControl w:val="0"/>
        <w:spacing w:line="276" w:lineRule="auto"/>
        <w:ind w:left="0"/>
        <w:outlineLvl w:val="3"/>
        <w:rPr>
          <w:rFonts w:asciiTheme="majorHAnsi" w:hAnsiTheme="majorHAnsi"/>
          <w:b/>
          <w:sz w:val="24"/>
          <w:szCs w:val="24"/>
          <w:highlight w:val="yellow"/>
        </w:rPr>
      </w:pPr>
    </w:p>
    <w:p w14:paraId="50F27AE6" w14:textId="77777777" w:rsidR="00763CC1" w:rsidRDefault="00000000">
      <w:pPr>
        <w:numPr>
          <w:ilvl w:val="1"/>
          <w:numId w:val="29"/>
        </w:numPr>
        <w:spacing w:line="276" w:lineRule="auto"/>
        <w:ind w:left="567" w:hanging="567"/>
        <w:contextualSpacing/>
        <w:jc w:val="both"/>
        <w:rPr>
          <w:rFonts w:ascii="Cambria" w:eastAsia="SimSun" w:hAnsi="Cambria"/>
          <w:b/>
          <w:bCs/>
          <w:lang w:eastAsia="zh-CN"/>
        </w:rPr>
      </w:pPr>
      <w:r>
        <w:rPr>
          <w:rFonts w:ascii="Cambria" w:eastAsia="SimSun" w:hAnsi="Cambria"/>
          <w:b/>
          <w:bCs/>
          <w:lang w:eastAsia="zh-CN"/>
        </w:rPr>
        <w:t xml:space="preserve">W postępowaniu o udzielenie zamówienia publicznego komunikacja między Zamawiającym, a Wykonawcami odbywa się przy użyciu </w:t>
      </w:r>
      <w:r>
        <w:rPr>
          <w:rFonts w:ascii="Cambria" w:eastAsia="SimSun" w:hAnsi="Cambria"/>
          <w:b/>
          <w:bCs/>
          <w:lang w:eastAsia="zh-CN"/>
        </w:rPr>
        <w:br/>
        <w:t xml:space="preserve">Platformy e-Zamówienia, która jest dostępna pod adresem: </w:t>
      </w:r>
      <w:hyperlink r:id="rId21">
        <w:r>
          <w:rPr>
            <w:rFonts w:ascii="Cambria" w:eastAsiaTheme="minorHAnsi" w:hAnsi="Cambria" w:cs="CIDFont+F2"/>
            <w:b/>
            <w:bCs/>
            <w:color w:val="0070C0"/>
            <w:u w:val="single"/>
            <w:lang w:eastAsia="en-US"/>
          </w:rPr>
          <w:t>https://ezamowienia.gov.pl</w:t>
        </w:r>
      </w:hyperlink>
    </w:p>
    <w:p w14:paraId="0161AE56"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Korzystanie z Platformy e-Zamówienia jest bezpłatne.</w:t>
      </w:r>
    </w:p>
    <w:p w14:paraId="1B69D87C"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Zamawiający wyznacza następujące osoby do kontaktu z Wykonawcami:</w:t>
      </w:r>
    </w:p>
    <w:p w14:paraId="46A2CC36" w14:textId="77777777" w:rsidR="00763CC1" w:rsidRDefault="00000000">
      <w:pPr>
        <w:widowControl w:val="0"/>
        <w:spacing w:before="20" w:after="40" w:line="276" w:lineRule="auto"/>
        <w:ind w:left="709"/>
        <w:contextualSpacing/>
        <w:outlineLvl w:val="3"/>
        <w:rPr>
          <w:rFonts w:ascii="Cambria" w:eastAsia="SimSun" w:hAnsi="Cambria"/>
          <w:lang w:eastAsia="zh-CN"/>
        </w:rPr>
      </w:pPr>
      <w:r>
        <w:rPr>
          <w:rFonts w:ascii="Cambria" w:eastAsia="SimSun" w:hAnsi="Cambria"/>
          <w:lang w:eastAsia="zh-CN"/>
        </w:rPr>
        <w:t xml:space="preserve">Pan/i Magdalena </w:t>
      </w:r>
      <w:proofErr w:type="spellStart"/>
      <w:r>
        <w:rPr>
          <w:rFonts w:ascii="Cambria" w:eastAsia="SimSun" w:hAnsi="Cambria"/>
          <w:lang w:eastAsia="zh-CN"/>
        </w:rPr>
        <w:t>Weremczuk</w:t>
      </w:r>
      <w:proofErr w:type="spellEnd"/>
      <w:r>
        <w:rPr>
          <w:rFonts w:ascii="Cambria" w:eastAsia="SimSun" w:hAnsi="Cambria"/>
          <w:lang w:eastAsia="zh-CN"/>
        </w:rPr>
        <w:t xml:space="preserve"> email:  magdalena.weremczuk@komarowka.home.pl</w:t>
      </w:r>
    </w:p>
    <w:p w14:paraId="6E811DAD"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Wykonawca zamierzający wziąć udział w postępowaniu o udzielenie zamówienia publicznego musi posiadać konto podmiotu </w:t>
      </w:r>
      <w:r>
        <w:rPr>
          <w:rFonts w:ascii="Cambria" w:eastAsia="SimSun" w:hAnsi="Cambria"/>
          <w:i/>
          <w:iCs/>
          <w:lang w:eastAsia="zh-CN"/>
        </w:rPr>
        <w:t>„Wykonawca”</w:t>
      </w:r>
      <w:r>
        <w:rPr>
          <w:rFonts w:ascii="Cambria" w:eastAsia="SimSun" w:hAnsi="Cambria"/>
          <w:lang w:eastAsia="zh-CN"/>
        </w:rPr>
        <w:t xml:space="preserve"> na Platformie </w:t>
      </w:r>
      <w:r>
        <w:rPr>
          <w:rFonts w:ascii="Cambria" w:eastAsia="SimSun" w:hAnsi="Cambria"/>
          <w:lang w:eastAsia="zh-CN"/>
        </w:rPr>
        <w:br/>
        <w:t xml:space="preserve">e-Zamówienia. Szczegółowe informacje na temat zakładania kont podmiotów </w:t>
      </w:r>
      <w:r>
        <w:rPr>
          <w:rFonts w:ascii="Cambria" w:eastAsia="SimSun" w:hAnsi="Cambria"/>
          <w:lang w:eastAsia="zh-CN"/>
        </w:rPr>
        <w:br/>
        <w:t xml:space="preserve">oraz zasady i warunki korzystania z Platformy e-Zamówienia określa </w:t>
      </w:r>
      <w:r>
        <w:rPr>
          <w:rFonts w:ascii="Cambria" w:eastAsia="SimSun" w:hAnsi="Cambria"/>
          <w:lang w:eastAsia="zh-CN"/>
        </w:rPr>
        <w:br/>
        <w:t xml:space="preserve">Regulamin Platformy e-Zamówienia, dostępny na stronie internetowej </w:t>
      </w:r>
      <w:hyperlink r:id="rId22" w:anchor="regulamin-serwisu" w:history="1">
        <w:r>
          <w:rPr>
            <w:rFonts w:ascii="Cambria" w:eastAsia="SimSun" w:hAnsi="Cambria"/>
            <w:color w:val="0070C0"/>
            <w:u w:val="single"/>
            <w:lang w:eastAsia="zh-CN"/>
          </w:rPr>
          <w:t>https://ezamowienia.gov.pl/pl/regulamin/#regulamin-serwisu</w:t>
        </w:r>
      </w:hyperlink>
      <w:r>
        <w:rPr>
          <w:rFonts w:ascii="Cambria" w:eastAsia="SimSun" w:hAnsi="Cambria"/>
          <w:lang w:eastAsia="zh-CN"/>
        </w:rPr>
        <w:t xml:space="preserve"> oraz informacje zamieszczone w zakładce </w:t>
      </w:r>
      <w:r>
        <w:rPr>
          <w:rFonts w:ascii="Cambria" w:eastAsia="SimSun" w:hAnsi="Cambria"/>
          <w:i/>
          <w:iCs/>
          <w:lang w:eastAsia="zh-CN"/>
        </w:rPr>
        <w:t>„Centrum Pomocy”.</w:t>
      </w:r>
    </w:p>
    <w:p w14:paraId="6A5C6723"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Przeglądanie i pobieranie publicznej treści dokumentacji postępowania nie wymaga posiadania konta na Platformie e-Zamówienia ani logowania do Platformy e-Zamówienia.</w:t>
      </w:r>
    </w:p>
    <w:p w14:paraId="75ED9C21"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t>
      </w:r>
      <w:r>
        <w:rPr>
          <w:rFonts w:ascii="Cambria" w:eastAsia="SimSun" w:hAnsi="Cambria"/>
          <w:lang w:eastAsia="zh-CN"/>
        </w:rPr>
        <w:lastRenderedPageBreak/>
        <w:t>w sprawie sposobu sporządzania i przekazywania informacji oraz wymagań technicznych dla dokumentów elektronicznych oraz środków komunikacji elektronicznej w postępowaniu o udzielenie zamówienia publicznego lub konkursie.</w:t>
      </w:r>
    </w:p>
    <w:p w14:paraId="378B85D7"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Pr>
          <w:rFonts w:ascii="Cambria" w:eastAsia="SimSun" w:hAnsi="Cambria"/>
          <w:lang w:eastAsia="zh-CN"/>
        </w:rPr>
        <w:t>Pzp</w:t>
      </w:r>
      <w:proofErr w:type="spellEnd"/>
      <w:r>
        <w:rPr>
          <w:rFonts w:ascii="Cambria" w:eastAsia="SimSun" w:hAnsi="Cambria"/>
          <w:lang w:eastAsia="zh-CN"/>
        </w:rPr>
        <w:t>, ww. regulacje nie będą miały bezpośredniego zastosowania.</w:t>
      </w:r>
    </w:p>
    <w:p w14:paraId="7E9A59A6"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Informacje, oświadczenia lub dokumenty, inne niż wymienione w § 2 ust. 1 rozporządzenia, o którym mowa w pkt 11.6 SWZ, przekazywane w postępowaniu sporządza się w postaci elektronicznej:</w:t>
      </w:r>
    </w:p>
    <w:p w14:paraId="026E3FA0" w14:textId="77777777" w:rsidR="00763CC1" w:rsidRDefault="00000000">
      <w:pPr>
        <w:numPr>
          <w:ilvl w:val="0"/>
          <w:numId w:val="25"/>
        </w:numPr>
        <w:spacing w:line="276" w:lineRule="auto"/>
        <w:ind w:left="993" w:hanging="284"/>
        <w:contextualSpacing/>
        <w:jc w:val="both"/>
        <w:rPr>
          <w:rFonts w:ascii="Cambria" w:eastAsia="SimSun" w:hAnsi="Cambria"/>
          <w:lang w:eastAsia="zh-CN"/>
        </w:rPr>
      </w:pPr>
      <w:r>
        <w:rPr>
          <w:rFonts w:ascii="Cambria" w:eastAsia="SimSun" w:hAnsi="Cambria"/>
          <w:lang w:eastAsia="zh-CN"/>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5A8B9C97" w14:textId="77777777" w:rsidR="00763CC1" w:rsidRDefault="00000000">
      <w:pPr>
        <w:spacing w:before="20" w:after="40" w:line="276" w:lineRule="auto"/>
        <w:ind w:left="720"/>
        <w:contextualSpacing/>
        <w:jc w:val="both"/>
        <w:rPr>
          <w:rFonts w:ascii="Cambria" w:eastAsia="SimSun" w:hAnsi="Cambria"/>
          <w:lang w:eastAsia="zh-CN"/>
        </w:rPr>
      </w:pPr>
      <w:r>
        <w:rPr>
          <w:rFonts w:ascii="Cambria" w:eastAsia="SimSun" w:hAnsi="Cambria"/>
          <w:lang w:eastAsia="zh-CN"/>
        </w:rPr>
        <w:t>lub</w:t>
      </w:r>
    </w:p>
    <w:p w14:paraId="390320EE" w14:textId="77777777" w:rsidR="00763CC1" w:rsidRDefault="00000000">
      <w:pPr>
        <w:numPr>
          <w:ilvl w:val="0"/>
          <w:numId w:val="25"/>
        </w:numPr>
        <w:spacing w:line="276" w:lineRule="auto"/>
        <w:ind w:left="993" w:hanging="284"/>
        <w:contextualSpacing/>
        <w:jc w:val="both"/>
        <w:rPr>
          <w:rFonts w:ascii="Cambria" w:eastAsia="SimSun" w:hAnsi="Cambria"/>
          <w:lang w:eastAsia="zh-CN"/>
        </w:rPr>
      </w:pPr>
      <w:r>
        <w:rPr>
          <w:rFonts w:ascii="Cambria" w:eastAsia="SimSun" w:hAnsi="Cambria"/>
          <w:lang w:eastAsia="zh-CN"/>
        </w:rPr>
        <w:t xml:space="preserve">jako tekst wpisany bezpośrednio do wiadomości przekazywanej przy użyciu środków komunikacji elektronicznej (np. w treści wiadomości e-mail lub w treści </w:t>
      </w:r>
      <w:r>
        <w:rPr>
          <w:rFonts w:ascii="Cambria" w:eastAsia="SimSun" w:hAnsi="Cambria"/>
          <w:i/>
          <w:iCs/>
          <w:lang w:eastAsia="zh-CN"/>
        </w:rPr>
        <w:t>„Formularza do komunikacji”</w:t>
      </w:r>
      <w:r>
        <w:rPr>
          <w:rFonts w:ascii="Cambria" w:eastAsia="SimSun" w:hAnsi="Cambria"/>
          <w:lang w:eastAsia="zh-CN"/>
        </w:rPr>
        <w:t>).</w:t>
      </w:r>
    </w:p>
    <w:p w14:paraId="48130D4C"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Pr>
          <w:rFonts w:ascii="Cambria" w:eastAsia="Calibri" w:hAnsi="Cambria" w:cs="Arial"/>
          <w:lang w:eastAsia="zh-CN"/>
        </w:rPr>
        <w:t xml:space="preserve">(t. j. Dz. U. z 2022 r., poz. 1233 ze zm.), </w:t>
      </w:r>
      <w:r>
        <w:rPr>
          <w:rFonts w:ascii="Cambria" w:eastAsia="SimSun" w:hAnsi="Cambria"/>
          <w:lang w:eastAsia="zh-CN"/>
        </w:rPr>
        <w:t xml:space="preserve">wykonawca, w celu utrzymania w poufności tych informacji, przekazuje je w wydzielonym i odpowiednio oznaczonym pliku, wraz z jednoczesnym zaznaczeniem w nazwie pliku </w:t>
      </w:r>
      <w:r>
        <w:rPr>
          <w:rFonts w:ascii="Cambria" w:eastAsia="SimSun" w:hAnsi="Cambria"/>
          <w:i/>
          <w:iCs/>
          <w:lang w:eastAsia="zh-CN"/>
        </w:rPr>
        <w:t>„Dokument stanowiący tajemnicę przedsiębiorstwa”.</w:t>
      </w:r>
    </w:p>
    <w:p w14:paraId="1DF1F75A"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Komunikacja w postępowaniu, </w:t>
      </w:r>
      <w:r>
        <w:rPr>
          <w:rFonts w:ascii="Cambria" w:eastAsia="SimSun" w:hAnsi="Cambria"/>
          <w:b/>
          <w:bCs/>
          <w:u w:val="single"/>
          <w:lang w:eastAsia="zh-CN"/>
        </w:rPr>
        <w:t>z wyłączeniem składania ofert</w:t>
      </w:r>
      <w:r>
        <w:rPr>
          <w:rFonts w:ascii="Cambria" w:eastAsia="SimSun" w:hAnsi="Cambria"/>
          <w:lang w:eastAsia="zh-CN"/>
        </w:rPr>
        <w:t xml:space="preserve"> </w:t>
      </w:r>
      <w:r>
        <w:rPr>
          <w:rFonts w:ascii="Cambria" w:eastAsia="SimSun" w:hAnsi="Cambria"/>
          <w:b/>
          <w:bCs/>
          <w:lang w:eastAsia="zh-CN"/>
        </w:rPr>
        <w:t>(sposób składania ofert opisano w rozdziale 13 SWZ)</w:t>
      </w:r>
      <w:r>
        <w:rPr>
          <w:rFonts w:ascii="Cambria" w:eastAsia="SimSun" w:hAnsi="Cambria"/>
          <w:lang w:eastAsia="zh-CN"/>
        </w:rPr>
        <w:t xml:space="preserve"> odbywa się drogą elektroniczną za pośrednictwem formularzy do komunikacji dostępnych w zakładce </w:t>
      </w:r>
      <w:r>
        <w:rPr>
          <w:rFonts w:ascii="Cambria" w:eastAsia="SimSun" w:hAnsi="Cambria"/>
          <w:i/>
          <w:iCs/>
          <w:lang w:eastAsia="zh-CN"/>
        </w:rPr>
        <w:t>„Formularze”</w:t>
      </w:r>
      <w:r>
        <w:rPr>
          <w:rFonts w:ascii="Cambria" w:eastAsia="SimSun" w:hAnsi="Cambria"/>
          <w:lang w:eastAsia="zh-CN"/>
        </w:rPr>
        <w:t xml:space="preserve"> </w:t>
      </w:r>
      <w:r>
        <w:rPr>
          <w:rFonts w:ascii="Cambria" w:eastAsia="SimSun" w:hAnsi="Cambria"/>
          <w:i/>
          <w:iCs/>
          <w:lang w:eastAsia="zh-CN"/>
        </w:rPr>
        <w:t>(„Formularze do komunikacji”).</w:t>
      </w:r>
      <w:r>
        <w:rPr>
          <w:rFonts w:ascii="Cambria" w:eastAsia="SimSun" w:hAnsi="Cambria"/>
          <w:lang w:eastAsia="zh-CN"/>
        </w:rPr>
        <w:t xml:space="preserve"> Za pośrednictwem </w:t>
      </w:r>
      <w:r>
        <w:rPr>
          <w:rFonts w:ascii="Cambria" w:eastAsia="SimSun" w:hAnsi="Cambria"/>
          <w:i/>
          <w:iCs/>
          <w:lang w:eastAsia="zh-CN"/>
        </w:rPr>
        <w:t xml:space="preserve">„Formularzy do komunikacji” </w:t>
      </w:r>
      <w:r>
        <w:rPr>
          <w:rFonts w:ascii="Cambria" w:eastAsia="SimSun" w:hAnsi="Cambria"/>
          <w:lang w:eastAsia="zh-CN"/>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66AAE9E5"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Możliwość korzystania w postępowaniu z „</w:t>
      </w:r>
      <w:r>
        <w:rPr>
          <w:rFonts w:ascii="Cambria" w:eastAsia="SimSun" w:hAnsi="Cambria"/>
          <w:i/>
          <w:iCs/>
          <w:lang w:eastAsia="zh-CN"/>
        </w:rPr>
        <w:t>Formularzy do komunikacji”</w:t>
      </w:r>
      <w:r>
        <w:rPr>
          <w:rFonts w:ascii="Cambria" w:eastAsia="SimSun" w:hAnsi="Cambria"/>
          <w:lang w:eastAsia="zh-CN"/>
        </w:rPr>
        <w:t xml:space="preserve"> w pełnym zakresie wymaga posiadania konta „Wykonawcy” na Platformie e-Zamówienia oraz zalogowania się na Platformie e-Zamówienia. Do korzystania z </w:t>
      </w:r>
      <w:r>
        <w:rPr>
          <w:rFonts w:ascii="Cambria" w:eastAsia="SimSun" w:hAnsi="Cambria"/>
          <w:i/>
          <w:iCs/>
          <w:lang w:eastAsia="zh-CN"/>
        </w:rPr>
        <w:t xml:space="preserve">„Formularzy do komunikacji” </w:t>
      </w:r>
      <w:r>
        <w:rPr>
          <w:rFonts w:ascii="Cambria" w:eastAsia="SimSun" w:hAnsi="Cambria"/>
          <w:lang w:eastAsia="zh-CN"/>
        </w:rPr>
        <w:t xml:space="preserve">służących do zadawania pytań dotyczących treści dokumentów </w:t>
      </w:r>
      <w:r>
        <w:rPr>
          <w:rFonts w:ascii="Cambria" w:eastAsia="SimSun" w:hAnsi="Cambria"/>
          <w:lang w:eastAsia="zh-CN"/>
        </w:rPr>
        <w:lastRenderedPageBreak/>
        <w:t>zamówienia wystarczające jest posiadanie tzw. konta uproszczonego na Platformie e-Zamówienia.</w:t>
      </w:r>
    </w:p>
    <w:p w14:paraId="45DBEADB"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Wszystkie wysłane i odebrane w postępowaniu przez Wykonawcę wiadomości widoczne są po zalogowaniu w podglądzie postępowania w zakładce </w:t>
      </w:r>
      <w:r>
        <w:rPr>
          <w:rFonts w:ascii="Cambria" w:eastAsia="SimSun" w:hAnsi="Cambria"/>
          <w:i/>
          <w:iCs/>
          <w:lang w:eastAsia="zh-CN"/>
        </w:rPr>
        <w:t>„Komunikacja”.</w:t>
      </w:r>
    </w:p>
    <w:p w14:paraId="20CDA648"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Maksymalny rozmiar plików przesyłanych za pośrednictwem </w:t>
      </w:r>
      <w:r>
        <w:rPr>
          <w:rFonts w:ascii="Cambria" w:eastAsia="SimSun" w:hAnsi="Cambria"/>
          <w:i/>
          <w:iCs/>
          <w:lang w:eastAsia="zh-CN"/>
        </w:rPr>
        <w:t xml:space="preserve">„Formularzy do komunikacji” </w:t>
      </w:r>
      <w:r>
        <w:rPr>
          <w:rFonts w:ascii="Cambria" w:eastAsia="SimSun" w:hAnsi="Cambria"/>
          <w:lang w:eastAsia="zh-CN"/>
        </w:rPr>
        <w:t>wynosi 150 MB (wielkość ta dotyczy plików przesyłanych jako załączniki do jednego formularza).</w:t>
      </w:r>
    </w:p>
    <w:p w14:paraId="0C70E004"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t>Minimalne wymagania techniczne dotyczące sprzętu używanego w celu korzystania z usług Platformy e-Zamówienia oraz informacje dotyczące specyfikacji połączenia określa § 12 Regulamin Platformy e-Zamówienia, a mianowicie:</w:t>
      </w:r>
    </w:p>
    <w:p w14:paraId="614EB458" w14:textId="77777777" w:rsidR="00763CC1" w:rsidRDefault="00000000">
      <w:pPr>
        <w:numPr>
          <w:ilvl w:val="2"/>
          <w:numId w:val="29"/>
        </w:numPr>
        <w:spacing w:line="276" w:lineRule="auto"/>
        <w:ind w:hanging="863"/>
        <w:contextualSpacing/>
        <w:jc w:val="both"/>
        <w:rPr>
          <w:rFonts w:ascii="Cambria" w:eastAsia="SimSun" w:hAnsi="Cambria"/>
          <w:lang w:eastAsia="zh-CN"/>
        </w:rPr>
      </w:pPr>
      <w:r>
        <w:rPr>
          <w:rFonts w:ascii="Cambria" w:eastAsia="SimSun" w:hAnsi="Cambria"/>
          <w:lang w:eastAsia="zh-CN"/>
        </w:rPr>
        <w:t>W celu prawidłowego korzystania z usług Platformy e-Zamówienia wymagany jest:</w:t>
      </w:r>
    </w:p>
    <w:p w14:paraId="23698B55" w14:textId="77777777" w:rsidR="00763CC1" w:rsidRDefault="00000000">
      <w:pPr>
        <w:numPr>
          <w:ilvl w:val="3"/>
          <w:numId w:val="24"/>
        </w:numPr>
        <w:tabs>
          <w:tab w:val="left" w:pos="993"/>
          <w:tab w:val="left" w:pos="1134"/>
        </w:tabs>
        <w:spacing w:before="20" w:after="40" w:line="276" w:lineRule="auto"/>
        <w:ind w:left="1843" w:hanging="283"/>
        <w:contextualSpacing/>
        <w:jc w:val="both"/>
        <w:rPr>
          <w:rFonts w:ascii="Cambria" w:eastAsia="SimSun" w:hAnsi="Cambria" w:cs="Arial"/>
          <w:lang w:eastAsia="zh-CN"/>
        </w:rPr>
      </w:pPr>
      <w:r>
        <w:rPr>
          <w:rFonts w:ascii="Cambria" w:eastAsia="SimSun" w:hAnsi="Cambria"/>
          <w:lang w:eastAsia="zh-CN"/>
        </w:rPr>
        <w:t>Komputer PC:         </w:t>
      </w:r>
    </w:p>
    <w:p w14:paraId="2312FCEB" w14:textId="77777777" w:rsidR="00763CC1" w:rsidRDefault="00000000">
      <w:pPr>
        <w:numPr>
          <w:ilvl w:val="0"/>
          <w:numId w:val="26"/>
        </w:numPr>
        <w:tabs>
          <w:tab w:val="center" w:pos="1843"/>
        </w:tabs>
        <w:spacing w:line="276" w:lineRule="auto"/>
        <w:ind w:left="2127" w:hanging="284"/>
        <w:contextualSpacing/>
        <w:jc w:val="both"/>
        <w:rPr>
          <w:rFonts w:ascii="Cambria" w:eastAsia="SimSun" w:hAnsi="Cambria" w:cs="Arial"/>
          <w:lang w:val="en-US" w:eastAsia="zh-CN"/>
        </w:rPr>
      </w:pPr>
      <w:proofErr w:type="spellStart"/>
      <w:r>
        <w:rPr>
          <w:rFonts w:ascii="Cambria" w:eastAsia="SimSun" w:hAnsi="Cambria"/>
          <w:lang w:val="en-US" w:eastAsia="zh-CN"/>
        </w:rPr>
        <w:t>parametry</w:t>
      </w:r>
      <w:proofErr w:type="spellEnd"/>
      <w:r>
        <w:rPr>
          <w:rFonts w:ascii="Cambria" w:eastAsia="SimSun" w:hAnsi="Cambria"/>
          <w:lang w:val="en-US" w:eastAsia="zh-CN"/>
        </w:rPr>
        <w:t xml:space="preserve"> minimum: Intel Core2 Duo, 2 GB RAM, HD,</w:t>
      </w:r>
    </w:p>
    <w:p w14:paraId="2A7D9053" w14:textId="77777777" w:rsidR="00763CC1" w:rsidRDefault="00000000">
      <w:pPr>
        <w:numPr>
          <w:ilvl w:val="0"/>
          <w:numId w:val="26"/>
        </w:numPr>
        <w:tabs>
          <w:tab w:val="center" w:pos="1843"/>
        </w:tabs>
        <w:spacing w:line="276" w:lineRule="auto"/>
        <w:ind w:left="2127" w:hanging="284"/>
        <w:contextualSpacing/>
        <w:jc w:val="both"/>
        <w:rPr>
          <w:rFonts w:ascii="Cambria" w:eastAsia="SimSun" w:hAnsi="Cambria" w:cs="Arial"/>
          <w:lang w:eastAsia="zh-CN"/>
        </w:rPr>
      </w:pPr>
      <w:r>
        <w:rPr>
          <w:rFonts w:ascii="Cambria" w:eastAsia="SimSun" w:hAnsi="Cambria"/>
          <w:lang w:eastAsia="zh-CN"/>
        </w:rPr>
        <w:t xml:space="preserve">zainstalowany jedne z poniższych systemów operacyjnych: MS Windows 7 lub nowszy, OSX/Mac OS 10.10, </w:t>
      </w:r>
      <w:proofErr w:type="spellStart"/>
      <w:r>
        <w:rPr>
          <w:rFonts w:ascii="Cambria" w:eastAsia="SimSun" w:hAnsi="Cambria"/>
          <w:lang w:eastAsia="zh-CN"/>
        </w:rPr>
        <w:t>Ubuntu</w:t>
      </w:r>
      <w:proofErr w:type="spellEnd"/>
      <w:r>
        <w:rPr>
          <w:rFonts w:ascii="Cambria" w:eastAsia="SimSun" w:hAnsi="Cambria"/>
          <w:lang w:eastAsia="zh-CN"/>
        </w:rPr>
        <w:t xml:space="preserve"> 14.04,</w:t>
      </w:r>
    </w:p>
    <w:p w14:paraId="2E168889" w14:textId="77777777" w:rsidR="00763CC1" w:rsidRDefault="00000000">
      <w:pPr>
        <w:numPr>
          <w:ilvl w:val="0"/>
          <w:numId w:val="26"/>
        </w:numPr>
        <w:tabs>
          <w:tab w:val="center" w:pos="1843"/>
        </w:tabs>
        <w:spacing w:line="276" w:lineRule="auto"/>
        <w:ind w:left="2127" w:hanging="284"/>
        <w:contextualSpacing/>
        <w:jc w:val="both"/>
        <w:rPr>
          <w:rFonts w:ascii="Cambria" w:eastAsia="SimSun" w:hAnsi="Cambria" w:cs="Arial"/>
          <w:lang w:eastAsia="zh-CN"/>
        </w:rPr>
      </w:pPr>
      <w:r>
        <w:rPr>
          <w:rFonts w:ascii="Cambria" w:eastAsia="SimSun" w:hAnsi="Cambria"/>
          <w:lang w:eastAsia="zh-CN"/>
        </w:rPr>
        <w:t xml:space="preserve">zainstalowana jedna z poniższych przeglądarek: Chrome 66.0 lub nowsza, </w:t>
      </w:r>
      <w:proofErr w:type="spellStart"/>
      <w:r>
        <w:rPr>
          <w:rFonts w:ascii="Cambria" w:eastAsia="SimSun" w:hAnsi="Cambria"/>
          <w:lang w:eastAsia="zh-CN"/>
        </w:rPr>
        <w:t>Firefox</w:t>
      </w:r>
      <w:proofErr w:type="spellEnd"/>
      <w:r>
        <w:rPr>
          <w:rFonts w:ascii="Cambria" w:eastAsia="SimSun" w:hAnsi="Cambria"/>
          <w:lang w:eastAsia="zh-CN"/>
        </w:rPr>
        <w:t xml:space="preserve"> 59.0 lub nowszy, Safari 11.1 lub nowsza, Edge 14.0 i nowsze,</w:t>
      </w:r>
    </w:p>
    <w:p w14:paraId="3180B514" w14:textId="77777777" w:rsidR="00763CC1" w:rsidRDefault="00000000">
      <w:pPr>
        <w:spacing w:line="276" w:lineRule="auto"/>
        <w:ind w:left="1276" w:firstLine="284"/>
        <w:rPr>
          <w:rFonts w:ascii="Cambria" w:hAnsi="Cambria"/>
        </w:rPr>
      </w:pPr>
      <w:r>
        <w:rPr>
          <w:rFonts w:ascii="Cambria" w:hAnsi="Cambria"/>
        </w:rPr>
        <w:t>albo</w:t>
      </w:r>
    </w:p>
    <w:p w14:paraId="31AF9AC8" w14:textId="77777777" w:rsidR="00763CC1" w:rsidRDefault="00000000">
      <w:pPr>
        <w:numPr>
          <w:ilvl w:val="3"/>
          <w:numId w:val="24"/>
        </w:numPr>
        <w:spacing w:line="276" w:lineRule="auto"/>
        <w:ind w:left="1843" w:hanging="283"/>
        <w:contextualSpacing/>
        <w:jc w:val="both"/>
        <w:rPr>
          <w:rFonts w:ascii="Cambria" w:eastAsia="SimSun" w:hAnsi="Cambria"/>
          <w:lang w:eastAsia="zh-CN"/>
        </w:rPr>
      </w:pPr>
      <w:r>
        <w:rPr>
          <w:rFonts w:ascii="Cambria" w:eastAsia="SimSun" w:hAnsi="Cambria"/>
          <w:lang w:eastAsia="zh-CN"/>
        </w:rPr>
        <w:t>Tablet/Telefon:</w:t>
      </w:r>
    </w:p>
    <w:p w14:paraId="38D1AE51" w14:textId="77777777" w:rsidR="00763CC1" w:rsidRDefault="00000000">
      <w:pPr>
        <w:numPr>
          <w:ilvl w:val="0"/>
          <w:numId w:val="27"/>
        </w:numPr>
        <w:spacing w:before="20" w:after="40" w:line="276" w:lineRule="auto"/>
        <w:ind w:left="2127" w:hanging="284"/>
        <w:contextualSpacing/>
        <w:jc w:val="both"/>
        <w:rPr>
          <w:rFonts w:ascii="Cambria" w:eastAsia="SimSun" w:hAnsi="Cambria"/>
          <w:lang w:eastAsia="zh-CN"/>
        </w:rPr>
      </w:pPr>
      <w:r>
        <w:rPr>
          <w:rFonts w:ascii="Cambria" w:eastAsia="SimSun" w:hAnsi="Cambria"/>
          <w:lang w:eastAsia="zh-CN"/>
        </w:rPr>
        <w:t xml:space="preserve">parametry minimum: 4 rdzenie procesora, 2GB RAM, Android 6.0 </w:t>
      </w:r>
      <w:proofErr w:type="spellStart"/>
      <w:r>
        <w:rPr>
          <w:rFonts w:ascii="Cambria" w:eastAsia="SimSun" w:hAnsi="Cambria"/>
          <w:lang w:eastAsia="zh-CN"/>
        </w:rPr>
        <w:t>Marshmallow</w:t>
      </w:r>
      <w:proofErr w:type="spellEnd"/>
      <w:r>
        <w:rPr>
          <w:rFonts w:ascii="Cambria" w:eastAsia="SimSun" w:hAnsi="Cambria"/>
          <w:lang w:eastAsia="zh-CN"/>
        </w:rPr>
        <w:t>, iOS 10.3,</w:t>
      </w:r>
    </w:p>
    <w:p w14:paraId="5F193416" w14:textId="77777777" w:rsidR="00763CC1" w:rsidRDefault="00000000">
      <w:pPr>
        <w:numPr>
          <w:ilvl w:val="0"/>
          <w:numId w:val="27"/>
        </w:numPr>
        <w:spacing w:before="20" w:after="40" w:line="276" w:lineRule="auto"/>
        <w:ind w:left="2127" w:hanging="284"/>
        <w:contextualSpacing/>
        <w:jc w:val="both"/>
        <w:rPr>
          <w:rFonts w:ascii="Cambria" w:eastAsia="SimSun" w:hAnsi="Cambria"/>
          <w:lang w:eastAsia="zh-CN"/>
        </w:rPr>
      </w:pPr>
      <w:r>
        <w:rPr>
          <w:rFonts w:ascii="Cambria" w:eastAsia="SimSun" w:hAnsi="Cambria"/>
          <w:lang w:eastAsia="zh-CN"/>
        </w:rPr>
        <w:t>przeglądarka Chrome 61 lub nowa</w:t>
      </w:r>
    </w:p>
    <w:p w14:paraId="64F027F3" w14:textId="77777777" w:rsidR="00763CC1" w:rsidRDefault="00000000">
      <w:pPr>
        <w:numPr>
          <w:ilvl w:val="2"/>
          <w:numId w:val="29"/>
        </w:numPr>
        <w:tabs>
          <w:tab w:val="left" w:pos="426"/>
        </w:tabs>
        <w:spacing w:line="276" w:lineRule="auto"/>
        <w:ind w:left="1560" w:hanging="851"/>
        <w:contextualSpacing/>
        <w:jc w:val="both"/>
        <w:rPr>
          <w:rFonts w:ascii="Cambria" w:eastAsia="SimSun" w:hAnsi="Cambria" w:cs="Arial"/>
          <w:lang w:eastAsia="zh-CN"/>
        </w:rPr>
      </w:pPr>
      <w:r>
        <w:rPr>
          <w:rFonts w:ascii="Cambria" w:eastAsia="SimSun" w:hAnsi="Cambria"/>
          <w:lang w:eastAsia="zh-CN"/>
        </w:rPr>
        <w:t xml:space="preserve">Dla skorzystania z pełnej funkcjonalności może być konieczne włączenie w przeglądarce obsługi protokołu bezpiecznej transmisji danych SSL, </w:t>
      </w:r>
      <w:r>
        <w:rPr>
          <w:rFonts w:ascii="Cambria" w:eastAsia="SimSun" w:hAnsi="Cambria"/>
          <w:lang w:eastAsia="zh-CN"/>
        </w:rPr>
        <w:br/>
        <w:t xml:space="preserve">obsługi Java </w:t>
      </w:r>
      <w:proofErr w:type="spellStart"/>
      <w:r>
        <w:rPr>
          <w:rFonts w:ascii="Cambria" w:eastAsia="SimSun" w:hAnsi="Cambria"/>
          <w:lang w:eastAsia="zh-CN"/>
        </w:rPr>
        <w:t>Script</w:t>
      </w:r>
      <w:proofErr w:type="spellEnd"/>
      <w:r>
        <w:rPr>
          <w:rFonts w:ascii="Cambria" w:eastAsia="SimSun" w:hAnsi="Cambria"/>
          <w:lang w:eastAsia="zh-CN"/>
        </w:rPr>
        <w:t xml:space="preserve"> oraz </w:t>
      </w:r>
      <w:proofErr w:type="spellStart"/>
      <w:r>
        <w:rPr>
          <w:rFonts w:ascii="Cambria" w:eastAsia="SimSun" w:hAnsi="Cambria"/>
          <w:lang w:eastAsia="zh-CN"/>
        </w:rPr>
        <w:t>cookies</w:t>
      </w:r>
      <w:proofErr w:type="spellEnd"/>
      <w:r>
        <w:rPr>
          <w:rFonts w:ascii="Cambria" w:eastAsia="SimSun" w:hAnsi="Cambria"/>
          <w:lang w:eastAsia="zh-CN"/>
        </w:rPr>
        <w:t>;</w:t>
      </w:r>
    </w:p>
    <w:p w14:paraId="6C398E0F" w14:textId="77777777" w:rsidR="00763CC1" w:rsidRDefault="00000000">
      <w:pPr>
        <w:numPr>
          <w:ilvl w:val="2"/>
          <w:numId w:val="29"/>
        </w:numPr>
        <w:tabs>
          <w:tab w:val="left" w:pos="426"/>
        </w:tabs>
        <w:spacing w:line="276" w:lineRule="auto"/>
        <w:ind w:left="1560" w:hanging="851"/>
        <w:contextualSpacing/>
        <w:jc w:val="both"/>
        <w:rPr>
          <w:rFonts w:ascii="Cambria" w:eastAsia="SimSun" w:hAnsi="Cambria" w:cs="Arial"/>
          <w:lang w:eastAsia="zh-CN"/>
        </w:rPr>
      </w:pPr>
      <w:r>
        <w:rPr>
          <w:rFonts w:ascii="Cambria" w:eastAsia="SimSun" w:hAnsi="Cambria"/>
          <w:lang w:eastAsia="zh-CN"/>
        </w:rPr>
        <w:t xml:space="preserve">Specyfikacja połączenia, formatu przesyłanych danych oraz kodowania </w:t>
      </w:r>
      <w:r>
        <w:rPr>
          <w:rFonts w:ascii="Cambria" w:eastAsia="SimSun" w:hAnsi="Cambria"/>
          <w:lang w:eastAsia="zh-CN"/>
        </w:rPr>
        <w:br/>
        <w:t>i oznaczania czasu odbioru danych:</w:t>
      </w:r>
    </w:p>
    <w:p w14:paraId="770BCE28" w14:textId="77777777" w:rsidR="00763CC1" w:rsidRDefault="00000000">
      <w:pPr>
        <w:numPr>
          <w:ilvl w:val="0"/>
          <w:numId w:val="28"/>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t>specyfikacja połączenia – formularze udostępnione są za pomocą protokołu TLS 1.2,</w:t>
      </w:r>
    </w:p>
    <w:p w14:paraId="1AF0C65A" w14:textId="77777777" w:rsidR="00763CC1" w:rsidRDefault="00000000">
      <w:pPr>
        <w:numPr>
          <w:ilvl w:val="0"/>
          <w:numId w:val="28"/>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t>format danych oraz kodowanie: formularze dostępne są w formacie HTML z kodowaniem UTF-8,</w:t>
      </w:r>
    </w:p>
    <w:p w14:paraId="21F61AE0" w14:textId="77777777" w:rsidR="00763CC1" w:rsidRDefault="00000000">
      <w:pPr>
        <w:numPr>
          <w:ilvl w:val="0"/>
          <w:numId w:val="28"/>
        </w:numPr>
        <w:spacing w:before="20" w:after="40" w:line="276" w:lineRule="auto"/>
        <w:ind w:left="1843" w:hanging="283"/>
        <w:contextualSpacing/>
        <w:jc w:val="both"/>
        <w:rPr>
          <w:rFonts w:ascii="Cambria" w:eastAsia="SimSun" w:hAnsi="Cambria"/>
          <w:lang w:eastAsia="zh-CN"/>
        </w:rPr>
      </w:pPr>
      <w:r>
        <w:rPr>
          <w:rFonts w:ascii="Cambria" w:eastAsia="SimSun" w:hAnsi="Cambria"/>
          <w:lang w:eastAsia="zh-CN"/>
        </w:rPr>
        <w:t xml:space="preserve">oznaczenia czasu odbioru danych: wszelkie operacje opierają się </w:t>
      </w:r>
      <w:r>
        <w:rPr>
          <w:rFonts w:ascii="Cambria" w:eastAsia="SimSun" w:hAnsi="Cambria"/>
          <w:lang w:eastAsia="zh-CN"/>
        </w:rPr>
        <w:br/>
        <w:t>o czas serwera i dane zapisywane są z dokładnością co do sekundy.</w:t>
      </w:r>
    </w:p>
    <w:p w14:paraId="7971D558"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lang w:eastAsia="zh-CN"/>
        </w:rPr>
        <w:t xml:space="preserve">W przypadku problemów technicznych i awarii związanych z funkcjonowaniem Platformy e-Zamówienia użytkownicy mogą skorzystać ze wsparcia </w:t>
      </w:r>
      <w:r>
        <w:rPr>
          <w:rFonts w:ascii="Cambria" w:eastAsia="SimSun" w:hAnsi="Cambria"/>
          <w:lang w:eastAsia="zh-CN"/>
        </w:rPr>
        <w:br/>
        <w:t xml:space="preserve">technicznego dostępnego pod numerem telefonu </w:t>
      </w:r>
      <w:r>
        <w:rPr>
          <w:rFonts w:ascii="Cambria" w:eastAsia="SimSun" w:hAnsi="Cambria"/>
          <w:b/>
          <w:bCs/>
          <w:lang w:eastAsia="zh-CN"/>
        </w:rPr>
        <w:t>22 458 77 99</w:t>
      </w:r>
      <w:r>
        <w:rPr>
          <w:rFonts w:ascii="Cambria" w:eastAsia="SimSun" w:hAnsi="Cambria"/>
          <w:lang w:eastAsia="zh-CN"/>
        </w:rPr>
        <w:t xml:space="preserve"> lub drogą elektroniczną poprzez formularz udostępniony na stronie internetowej </w:t>
      </w:r>
      <w:hyperlink r:id="rId23">
        <w:r>
          <w:rPr>
            <w:rFonts w:ascii="Cambria" w:eastAsia="SimSun" w:hAnsi="Cambria"/>
            <w:color w:val="0070C0"/>
            <w:u w:val="single"/>
            <w:lang w:eastAsia="zh-CN"/>
          </w:rPr>
          <w:t>https://ezamowienia.gov.pl</w:t>
        </w:r>
      </w:hyperlink>
      <w:r>
        <w:rPr>
          <w:rFonts w:ascii="Cambria" w:eastAsia="SimSun" w:hAnsi="Cambria"/>
          <w:lang w:eastAsia="zh-CN"/>
        </w:rPr>
        <w:t xml:space="preserve"> w zakładce </w:t>
      </w:r>
      <w:r>
        <w:rPr>
          <w:rFonts w:ascii="Cambria" w:eastAsia="SimSun" w:hAnsi="Cambria"/>
          <w:i/>
          <w:iCs/>
          <w:lang w:eastAsia="zh-CN"/>
        </w:rPr>
        <w:t>„Zgłoś problem”.</w:t>
      </w:r>
    </w:p>
    <w:p w14:paraId="1F12863C"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lastRenderedPageBreak/>
        <w:t xml:space="preserve">W szczególnie uzasadnionych przypadkach uniemożliwiających komunikację Wykonawcy i Zamawiającego za pośrednictwem Platformy e-Zamówienia, Zamawiający dopuszcza komunikację za pomocą poczty elektronicznej na adres e-mail: </w:t>
      </w:r>
    </w:p>
    <w:p w14:paraId="24B4699D" w14:textId="77777777" w:rsidR="00763CC1" w:rsidRDefault="00000000">
      <w:pPr>
        <w:spacing w:line="276" w:lineRule="auto"/>
        <w:ind w:left="709"/>
        <w:contextualSpacing/>
        <w:jc w:val="both"/>
        <w:rPr>
          <w:rFonts w:ascii="Cambria" w:eastAsia="SimSun" w:hAnsi="Cambria"/>
          <w:lang w:eastAsia="zh-CN"/>
        </w:rPr>
      </w:pPr>
      <w:hyperlink r:id="rId24">
        <w:r>
          <w:rPr>
            <w:rStyle w:val="Hipercze1"/>
            <w:rFonts w:ascii="Cambria" w:eastAsia="SimSun" w:hAnsi="Cambria"/>
            <w:highlight w:val="yellow"/>
            <w:lang w:eastAsia="zh-CN"/>
          </w:rPr>
          <w:t>komarowka@</w:t>
        </w:r>
        <w:r>
          <w:rPr>
            <w:rStyle w:val="Hipercze1"/>
            <w:rFonts w:ascii="Cambria" w:eastAsia="SimSun" w:hAnsi="Cambria"/>
            <w:lang w:eastAsia="zh-CN"/>
          </w:rPr>
          <w:t>home.pl</w:t>
        </w:r>
      </w:hyperlink>
      <w:r>
        <w:rPr>
          <w:rFonts w:ascii="Cambria" w:eastAsia="SimSun" w:hAnsi="Cambria"/>
          <w:color w:val="0070C0"/>
          <w:u w:val="single"/>
          <w:lang w:eastAsia="zh-CN"/>
        </w:rPr>
        <w:t xml:space="preserve"> </w:t>
      </w:r>
      <w:r>
        <w:rPr>
          <w:rFonts w:ascii="Cambria" w:eastAsia="SimSun" w:hAnsi="Cambria" w:cs="Arial"/>
          <w:b/>
          <w:bCs/>
          <w:lang w:eastAsia="zh-CN"/>
        </w:rPr>
        <w:t>(nie dotyczy składania ofert w postępowaniu).</w:t>
      </w:r>
    </w:p>
    <w:p w14:paraId="38448041" w14:textId="77777777" w:rsidR="00763CC1" w:rsidRDefault="00000000">
      <w:pPr>
        <w:numPr>
          <w:ilvl w:val="1"/>
          <w:numId w:val="29"/>
        </w:numPr>
        <w:spacing w:line="276" w:lineRule="auto"/>
        <w:ind w:left="709" w:hanging="709"/>
        <w:contextualSpacing/>
        <w:jc w:val="both"/>
        <w:rPr>
          <w:rFonts w:ascii="Cambria" w:eastAsia="SimSun" w:hAnsi="Cambria"/>
          <w:lang w:eastAsia="zh-CN"/>
        </w:rPr>
      </w:pPr>
      <w:r>
        <w:rPr>
          <w:rFonts w:ascii="Cambria" w:eastAsia="SimSun" w:hAnsi="Cambria" w:cs="Arial"/>
          <w:lang w:eastAsia="zh-CN"/>
        </w:rPr>
        <w:t xml:space="preserve">Przy porozumiewaniu się w ramach niniejszego postępowania Wykonawcy powinni posługiwać się numerem referencyjnym: </w:t>
      </w:r>
      <w:r>
        <w:rPr>
          <w:rFonts w:ascii="Cambria" w:eastAsia="SimSun" w:hAnsi="Cambria" w:cs="Arial"/>
          <w:b/>
          <w:bCs/>
          <w:lang w:eastAsia="zh-CN"/>
        </w:rPr>
        <w:t>ZP.271.8.2026</w:t>
      </w:r>
    </w:p>
    <w:p w14:paraId="36F91DBF" w14:textId="77777777" w:rsidR="00763CC1" w:rsidRDefault="00763CC1">
      <w:pPr>
        <w:pStyle w:val="Kolorowalistaakcent11"/>
        <w:spacing w:before="0" w:after="0" w:line="276" w:lineRule="auto"/>
        <w:ind w:left="0"/>
        <w:rPr>
          <w:rFonts w:asciiTheme="majorHAnsi" w:hAnsiTheme="majorHAnsi" w:cs="Arial"/>
          <w:sz w:val="24"/>
          <w:szCs w:val="24"/>
        </w:rPr>
      </w:pPr>
    </w:p>
    <w:tbl>
      <w:tblPr>
        <w:tblW w:w="9072" w:type="dxa"/>
        <w:jc w:val="center"/>
        <w:tblLayout w:type="fixed"/>
        <w:tblLook w:val="00A0" w:firstRow="1" w:lastRow="0" w:firstColumn="1" w:lastColumn="0" w:noHBand="0" w:noVBand="0"/>
      </w:tblPr>
      <w:tblGrid>
        <w:gridCol w:w="9072"/>
      </w:tblGrid>
      <w:tr w:rsidR="00763CC1" w14:paraId="5D03A1E6" w14:textId="77777777">
        <w:trPr>
          <w:jc w:val="center"/>
        </w:trPr>
        <w:tc>
          <w:tcPr>
            <w:tcW w:w="9072" w:type="dxa"/>
            <w:tcBorders>
              <w:bottom w:val="single" w:sz="4" w:space="0" w:color="000000"/>
            </w:tcBorders>
            <w:shd w:val="clear" w:color="auto" w:fill="D9D9D9" w:themeFill="background1" w:themeFillShade="D9"/>
          </w:tcPr>
          <w:p w14:paraId="0DF703F4"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12</w:t>
            </w:r>
          </w:p>
          <w:p w14:paraId="585F59C4"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WYMAGANIA DOTYCZĄCE WADIUM</w:t>
            </w:r>
          </w:p>
        </w:tc>
      </w:tr>
    </w:tbl>
    <w:p w14:paraId="6F66CB65"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5595CF89" w14:textId="77777777" w:rsidR="00763CC1" w:rsidRDefault="00000000">
      <w:pPr>
        <w:widowControl w:val="0"/>
        <w:spacing w:line="276" w:lineRule="auto"/>
        <w:outlineLvl w:val="3"/>
        <w:rPr>
          <w:rFonts w:asciiTheme="majorHAnsi" w:hAnsiTheme="majorHAnsi" w:cs="Arial"/>
          <w:bCs/>
        </w:rPr>
      </w:pPr>
      <w:r>
        <w:rPr>
          <w:rFonts w:asciiTheme="majorHAnsi" w:hAnsiTheme="majorHAnsi" w:cs="Arial"/>
        </w:rPr>
        <w:t xml:space="preserve">Zamawiający </w:t>
      </w:r>
      <w:r>
        <w:rPr>
          <w:rFonts w:asciiTheme="majorHAnsi" w:hAnsiTheme="majorHAnsi" w:cs="Arial"/>
          <w:b/>
          <w:bCs/>
          <w:u w:val="single"/>
        </w:rPr>
        <w:t>nie przewiduje</w:t>
      </w:r>
      <w:r>
        <w:rPr>
          <w:rFonts w:asciiTheme="majorHAnsi" w:hAnsiTheme="majorHAnsi" w:cs="Arial"/>
          <w:bCs/>
        </w:rPr>
        <w:t xml:space="preserve"> wnoszenia </w:t>
      </w:r>
      <w:r>
        <w:rPr>
          <w:rFonts w:asciiTheme="majorHAnsi" w:hAnsiTheme="majorHAnsi" w:cs="Arial"/>
          <w:b/>
        </w:rPr>
        <w:t>wadium</w:t>
      </w:r>
      <w:r>
        <w:rPr>
          <w:rFonts w:asciiTheme="majorHAnsi" w:hAnsiTheme="majorHAnsi" w:cs="Arial"/>
          <w:bCs/>
        </w:rPr>
        <w:t xml:space="preserve"> w postępowaniu.</w:t>
      </w:r>
    </w:p>
    <w:p w14:paraId="6F479FB2" w14:textId="77777777" w:rsidR="00763CC1" w:rsidRDefault="00763CC1">
      <w:pPr>
        <w:pStyle w:val="Kolorowalistaakcent11"/>
        <w:tabs>
          <w:tab w:val="left" w:pos="567"/>
        </w:tabs>
        <w:spacing w:before="0" w:after="0" w:line="276" w:lineRule="auto"/>
        <w:ind w:left="567"/>
        <w:rPr>
          <w:rFonts w:asciiTheme="majorHAnsi" w:hAnsiTheme="majorHAnsi" w:cs="Arial"/>
          <w:color w:val="FFFFFF" w:themeColor="background1"/>
          <w:sz w:val="24"/>
          <w:szCs w:val="24"/>
          <w:highlight w:val="darkCyan"/>
        </w:rPr>
      </w:pPr>
    </w:p>
    <w:tbl>
      <w:tblPr>
        <w:tblW w:w="9072" w:type="dxa"/>
        <w:tblLayout w:type="fixed"/>
        <w:tblLook w:val="00A0" w:firstRow="1" w:lastRow="0" w:firstColumn="1" w:lastColumn="0" w:noHBand="0" w:noVBand="0"/>
      </w:tblPr>
      <w:tblGrid>
        <w:gridCol w:w="9072"/>
      </w:tblGrid>
      <w:tr w:rsidR="00763CC1" w14:paraId="23652066" w14:textId="77777777">
        <w:tc>
          <w:tcPr>
            <w:tcW w:w="9072" w:type="dxa"/>
            <w:tcBorders>
              <w:bottom w:val="single" w:sz="4" w:space="0" w:color="000000"/>
            </w:tcBorders>
            <w:shd w:val="clear" w:color="auto" w:fill="D9D9D9" w:themeFill="background1" w:themeFillShade="D9"/>
          </w:tcPr>
          <w:p w14:paraId="29C66335"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13</w:t>
            </w:r>
          </w:p>
          <w:p w14:paraId="3AD89F54"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OPIS SPOSOBU PRZYGOTOWANIA OFERTY</w:t>
            </w:r>
          </w:p>
        </w:tc>
      </w:tr>
    </w:tbl>
    <w:p w14:paraId="7998BC72"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738267FC"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bCs/>
          <w:lang w:eastAsia="zh-CN"/>
        </w:rPr>
      </w:pPr>
      <w:r>
        <w:rPr>
          <w:rFonts w:ascii="Cambria" w:eastAsia="SimSun" w:hAnsi="Cambria" w:cs="Arial"/>
          <w:bCs/>
          <w:lang w:eastAsia="zh-CN"/>
        </w:rPr>
        <w:t xml:space="preserve">Każdy Wykonawca może złożyć </w:t>
      </w:r>
      <w:r>
        <w:rPr>
          <w:rFonts w:ascii="Cambria" w:eastAsia="SimSun" w:hAnsi="Cambria" w:cs="Arial"/>
          <w:b/>
          <w:bCs/>
          <w:lang w:eastAsia="zh-CN"/>
        </w:rPr>
        <w:t>tylko jedną</w:t>
      </w:r>
      <w:r>
        <w:rPr>
          <w:rFonts w:ascii="Cambria" w:eastAsia="SimSun" w:hAnsi="Cambria" w:cs="Arial"/>
          <w:bCs/>
          <w:lang w:eastAsia="zh-CN"/>
        </w:rPr>
        <w:t xml:space="preserve"> </w:t>
      </w:r>
      <w:r>
        <w:rPr>
          <w:rFonts w:ascii="Cambria" w:eastAsia="SimSun" w:hAnsi="Cambria" w:cs="Arial"/>
          <w:b/>
          <w:bCs/>
          <w:lang w:eastAsia="zh-CN"/>
        </w:rPr>
        <w:t>ofertę</w:t>
      </w:r>
      <w:r>
        <w:rPr>
          <w:rFonts w:ascii="Cambria" w:eastAsia="SimSun" w:hAnsi="Cambria" w:cs="Arial"/>
          <w:bCs/>
          <w:lang w:eastAsia="zh-CN"/>
        </w:rPr>
        <w:t xml:space="preserve">. </w:t>
      </w:r>
    </w:p>
    <w:p w14:paraId="6CDC1113"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Oferta musi być sporządzona w języku polskim.</w:t>
      </w:r>
    </w:p>
    <w:p w14:paraId="518800B6"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b/>
          <w:color w:val="000000" w:themeColor="text1"/>
          <w:lang w:eastAsia="zh-CN"/>
        </w:rPr>
        <w:t xml:space="preserve">Ofertę </w:t>
      </w:r>
      <w:r>
        <w:rPr>
          <w:rFonts w:ascii="Cambria" w:eastAsia="SimSun" w:hAnsi="Cambria"/>
          <w:b/>
          <w:color w:val="000000"/>
          <w:shd w:val="clear" w:color="auto" w:fill="FFFFFF"/>
          <w:lang w:eastAsia="zh-CN"/>
        </w:rPr>
        <w:t xml:space="preserve">składa się, </w:t>
      </w:r>
      <w:r>
        <w:rPr>
          <w:rFonts w:ascii="Cambria" w:eastAsia="SimSun" w:hAnsi="Cambria"/>
          <w:b/>
          <w:color w:val="000000"/>
          <w:u w:val="single"/>
          <w:shd w:val="clear" w:color="auto" w:fill="FFFFFF"/>
          <w:lang w:eastAsia="zh-CN"/>
        </w:rPr>
        <w:t>pod rygorem nieważności</w:t>
      </w:r>
      <w:r>
        <w:rPr>
          <w:rFonts w:ascii="Cambria" w:eastAsia="SimSun" w:hAnsi="Cambria"/>
          <w:b/>
          <w:color w:val="000000"/>
          <w:shd w:val="clear" w:color="auto" w:fill="FFFFFF"/>
          <w:lang w:eastAsia="zh-CN"/>
        </w:rPr>
        <w:t>, w formie elektronicznej lub w postaci elektronicznej opatrzonej podpisem zaufanym lub podpisem osobistym</w:t>
      </w:r>
      <w:r>
        <w:rPr>
          <w:rFonts w:ascii="Cambria" w:eastAsia="SimSun" w:hAnsi="Cambria"/>
          <w:color w:val="000000"/>
          <w:shd w:val="clear" w:color="auto" w:fill="FFFFFF"/>
          <w:lang w:eastAsia="zh-CN"/>
        </w:rPr>
        <w:t xml:space="preserve"> w formatach danych określonych w przepisach wydanych na podstawie </w:t>
      </w:r>
      <w:r>
        <w:rPr>
          <w:rFonts w:ascii="Cambria" w:eastAsia="SimSun" w:hAnsi="Cambria"/>
          <w:shd w:val="clear" w:color="auto" w:fill="FFFFFF"/>
          <w:lang w:eastAsia="zh-CN"/>
        </w:rPr>
        <w:t>art. 18</w:t>
      </w:r>
      <w:r>
        <w:rPr>
          <w:rFonts w:ascii="Cambria" w:eastAsia="SimSun" w:hAnsi="Cambria"/>
          <w:color w:val="000000"/>
          <w:shd w:val="clear" w:color="auto" w:fill="FFFFFF"/>
          <w:lang w:eastAsia="zh-CN"/>
        </w:rPr>
        <w:t xml:space="preserve"> ustawy z dnia 17 lutego 2005 r. o informatyzacji działalności podmiotów realizujących zadania publiczne (Dz. U. z 2023 r. poz. 57 ze zm.), z zastrzeżeniem formatów, o których mowa w </w:t>
      </w:r>
      <w:r>
        <w:rPr>
          <w:rFonts w:ascii="Cambria" w:eastAsia="SimSun" w:hAnsi="Cambria"/>
          <w:shd w:val="clear" w:color="auto" w:fill="FFFFFF"/>
          <w:lang w:eastAsia="zh-CN"/>
        </w:rPr>
        <w:t>art. 66 ust. 1</w:t>
      </w:r>
      <w:r>
        <w:rPr>
          <w:rFonts w:ascii="Cambria" w:eastAsia="SimSun" w:hAnsi="Cambria"/>
          <w:color w:val="000000"/>
          <w:shd w:val="clear" w:color="auto" w:fill="FFFFFF"/>
          <w:lang w:eastAsia="zh-CN"/>
        </w:rPr>
        <w:t xml:space="preserve"> ustawy </w:t>
      </w:r>
      <w:proofErr w:type="spellStart"/>
      <w:r>
        <w:rPr>
          <w:rFonts w:ascii="Cambria" w:eastAsia="SimSun" w:hAnsi="Cambria"/>
          <w:color w:val="000000"/>
          <w:shd w:val="clear" w:color="auto" w:fill="FFFFFF"/>
          <w:lang w:eastAsia="zh-CN"/>
        </w:rPr>
        <w:t>Pzp</w:t>
      </w:r>
      <w:proofErr w:type="spellEnd"/>
      <w:r>
        <w:rPr>
          <w:rFonts w:ascii="Cambria" w:eastAsia="SimSun" w:hAnsi="Cambria"/>
          <w:color w:val="000000"/>
          <w:shd w:val="clear" w:color="auto" w:fill="FFFFFF"/>
          <w:lang w:eastAsia="zh-CN"/>
        </w:rPr>
        <w:t xml:space="preserve">, z uwzględnieniem rodzaju przekazywanych danych. </w:t>
      </w:r>
      <w:r>
        <w:rPr>
          <w:rFonts w:ascii="Cambria" w:eastAsia="SimSun" w:hAnsi="Cambria" w:cs="Arial"/>
          <w:u w:val="single"/>
          <w:lang w:eastAsia="zh-CN"/>
        </w:rPr>
        <w:t>Zamawiający preferuje w szczególności następujące formaty przesłanych danych: .pdf, .</w:t>
      </w:r>
      <w:proofErr w:type="spellStart"/>
      <w:r>
        <w:rPr>
          <w:rFonts w:ascii="Cambria" w:eastAsia="SimSun" w:hAnsi="Cambria" w:cs="Arial"/>
          <w:u w:val="single"/>
          <w:lang w:eastAsia="zh-CN"/>
        </w:rPr>
        <w:t>docx</w:t>
      </w:r>
      <w:proofErr w:type="spellEnd"/>
      <w:r>
        <w:rPr>
          <w:rFonts w:ascii="Cambria" w:eastAsia="SimSun" w:hAnsi="Cambria" w:cs="Arial"/>
          <w:u w:val="single"/>
          <w:lang w:eastAsia="zh-CN"/>
        </w:rPr>
        <w:t xml:space="preserve">, zip. </w:t>
      </w:r>
      <w:r>
        <w:rPr>
          <w:rFonts w:ascii="Cambria" w:eastAsia="SimSun" w:hAnsi="Cambria"/>
          <w:lang w:eastAsia="zh-CN"/>
        </w:rPr>
        <w:t>(Zamawiający dopuszcza także format RAR)</w:t>
      </w:r>
      <w:r>
        <w:rPr>
          <w:rFonts w:asciiTheme="majorHAnsi" w:eastAsia="SimSun" w:hAnsiTheme="majorHAnsi"/>
          <w:lang w:eastAsia="zh-CN"/>
        </w:rPr>
        <w:t>.</w:t>
      </w:r>
    </w:p>
    <w:p w14:paraId="699014DD"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 xml:space="preserve">Każdy dokument składający się na ofertę lub złożony wraz z ofertą sporządzony </w:t>
      </w:r>
      <w:r>
        <w:rPr>
          <w:rFonts w:ascii="Cambria" w:eastAsia="SimSun" w:hAnsi="Cambria" w:cs="Arial"/>
          <w:lang w:eastAsia="zh-CN"/>
        </w:rPr>
        <w:br/>
        <w:t>w języku innym niż polski musi być złożony wraz z tłumaczeniem na język polski.</w:t>
      </w:r>
    </w:p>
    <w:p w14:paraId="577D5ED1"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Treść oferty musi być zgodna z treścią SWZ.</w:t>
      </w:r>
    </w:p>
    <w:p w14:paraId="7FAB4D6A"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lang w:eastAsia="zh-CN"/>
        </w:rPr>
        <w:t>Wykonawca ponosi wszelkie koszty związane z przygotowaniem i złożeniem oferty.</w:t>
      </w:r>
    </w:p>
    <w:p w14:paraId="69C5E560"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Cambria" w:eastAsia="SimSun" w:hAnsi="Cambria"/>
          <w:lang w:eastAsia="zh-CN"/>
        </w:rPr>
        <w:t>drag&amp;drop</w:t>
      </w:r>
      <w:proofErr w:type="spellEnd"/>
      <w:r>
        <w:rPr>
          <w:rFonts w:ascii="Cambria" w:eastAsia="SimSun" w:hAnsi="Cambria"/>
          <w:lang w:eastAsia="zh-CN"/>
        </w:rPr>
        <w:t xml:space="preserve"> („przeciągnij” i „upuść”) służące do dodawania plików.</w:t>
      </w:r>
    </w:p>
    <w:p w14:paraId="67FD761B"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Wykonawca dodaje wybrany z dysku i uprzednio podpisany </w:t>
      </w:r>
      <w:r>
        <w:rPr>
          <w:rFonts w:ascii="Cambria" w:eastAsia="SimSun" w:hAnsi="Cambria"/>
          <w:b/>
          <w:bCs/>
          <w:lang w:eastAsia="zh-CN"/>
        </w:rPr>
        <w:t>„Formularz oferty – Załącznik Nr 3 do SWZ”</w:t>
      </w:r>
      <w:r>
        <w:rPr>
          <w:rFonts w:ascii="Cambria" w:eastAsia="SimSun" w:hAnsi="Cambria"/>
          <w:lang w:eastAsia="zh-CN"/>
        </w:rPr>
        <w:t xml:space="preserve"> w pierwszym polu („Wypełniony formularz oferty”). W kolejnym polu („Załączniki i inne dokumenty przedstawione w ofercie przez Wykonawcę”) Wykonawca dodaje pozostałe pliki stanowiące ofertę lub składane wraz z ofertą.</w:t>
      </w:r>
    </w:p>
    <w:p w14:paraId="01A8C8AC" w14:textId="77777777" w:rsidR="00763CC1"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center"/>
        <w:outlineLvl w:val="3"/>
        <w:rPr>
          <w:rFonts w:ascii="Cambria" w:eastAsia="SimSun" w:hAnsi="Cambria"/>
          <w:b/>
          <w:bCs/>
          <w:color w:val="000000" w:themeColor="text1"/>
          <w:lang w:eastAsia="zh-CN"/>
        </w:rPr>
      </w:pPr>
      <w:r>
        <w:rPr>
          <w:rFonts w:ascii="Cambria" w:eastAsia="SimSun" w:hAnsi="Cambria"/>
          <w:b/>
          <w:bCs/>
          <w:color w:val="000000" w:themeColor="text1"/>
          <w:lang w:eastAsia="zh-CN"/>
        </w:rPr>
        <w:lastRenderedPageBreak/>
        <w:t>UWAGA:</w:t>
      </w:r>
    </w:p>
    <w:p w14:paraId="43272050" w14:textId="77777777" w:rsidR="00763CC1"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both"/>
        <w:outlineLvl w:val="3"/>
        <w:rPr>
          <w:rFonts w:ascii="Cambria" w:eastAsia="SimSun" w:hAnsi="Cambria"/>
          <w:b/>
          <w:bCs/>
          <w:color w:val="000000" w:themeColor="text1"/>
          <w:lang w:eastAsia="zh-CN"/>
        </w:rPr>
      </w:pPr>
      <w:r>
        <w:rPr>
          <w:rFonts w:ascii="Cambria" w:eastAsia="SimSun" w:hAnsi="Cambria"/>
          <w:b/>
          <w:bCs/>
          <w:color w:val="000000" w:themeColor="text1"/>
          <w:lang w:eastAsia="zh-CN"/>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r>
        <w:rPr>
          <w:rFonts w:ascii="Cambria" w:eastAsia="SimSun" w:hAnsi="Cambria"/>
          <w:b/>
          <w:bCs/>
          <w:color w:val="000000" w:themeColor="text1"/>
          <w:lang w:eastAsia="zh-CN"/>
        </w:rPr>
        <w:br/>
      </w:r>
      <w:r>
        <w:rPr>
          <w:rFonts w:ascii="Cambria" w:eastAsia="SimSun" w:hAnsi="Cambria"/>
          <w:b/>
          <w:bCs/>
          <w:i/>
          <w:iCs/>
          <w:color w:val="000000" w:themeColor="text1"/>
          <w:lang w:eastAsia="zh-CN"/>
        </w:rPr>
        <w:t>„Czy chcesz kontynuować?</w:t>
      </w:r>
      <w:r>
        <w:rPr>
          <w:rFonts w:ascii="Cambria" w:eastAsia="SimSun" w:hAnsi="Cambria"/>
          <w:b/>
          <w:bCs/>
          <w:color w:val="000000" w:themeColor="text1"/>
          <w:lang w:eastAsia="zh-CN"/>
        </w:rPr>
        <w:t xml:space="preserve"> </w:t>
      </w:r>
      <w:r>
        <w:rPr>
          <w:rFonts w:ascii="Cambria" w:eastAsia="SimSun" w:hAnsi="Cambria"/>
          <w:b/>
          <w:bCs/>
          <w:i/>
          <w:iCs/>
          <w:color w:val="000000" w:themeColor="text1"/>
          <w:lang w:eastAsia="zh-CN"/>
        </w:rPr>
        <w:t>Postępowanie nie posiada opublikowanego formularza do tego etapu postępowania.</w:t>
      </w:r>
      <w:r>
        <w:rPr>
          <w:rFonts w:ascii="Cambria" w:eastAsia="SimSun" w:hAnsi="Cambria"/>
          <w:b/>
          <w:bCs/>
          <w:color w:val="000000" w:themeColor="text1"/>
          <w:lang w:eastAsia="zh-CN"/>
        </w:rPr>
        <w:t xml:space="preserve"> </w:t>
      </w:r>
      <w:r>
        <w:rPr>
          <w:rFonts w:ascii="Cambria" w:eastAsia="SimSun" w:hAnsi="Cambria"/>
          <w:b/>
          <w:bCs/>
          <w:i/>
          <w:iCs/>
          <w:color w:val="000000" w:themeColor="text1"/>
          <w:lang w:eastAsia="zh-CN"/>
        </w:rPr>
        <w:t>Plik [w tym miejscu pojawia się nazwa pliku] nie jest poprawnym formularzem interaktywnym wygenerowanym na Platformie."</w:t>
      </w:r>
      <w:r>
        <w:rPr>
          <w:rFonts w:ascii="Cambria" w:eastAsia="SimSun" w:hAnsi="Cambria"/>
          <w:b/>
          <w:bCs/>
          <w:color w:val="000000" w:themeColor="text1"/>
          <w:lang w:eastAsia="zh-CN"/>
        </w:rPr>
        <w:t xml:space="preserve"> </w:t>
      </w:r>
    </w:p>
    <w:p w14:paraId="4F0F6EE3" w14:textId="77777777" w:rsidR="00763CC1" w:rsidRDefault="00000000">
      <w:pPr>
        <w:widowControl w:val="0"/>
        <w:pBdr>
          <w:top w:val="single" w:sz="4" w:space="1" w:color="000000"/>
          <w:left w:val="single" w:sz="4" w:space="4" w:color="000000"/>
          <w:bottom w:val="single" w:sz="4" w:space="1" w:color="000000"/>
          <w:right w:val="single" w:sz="4" w:space="4" w:color="000000"/>
        </w:pBdr>
        <w:spacing w:before="20" w:after="40" w:line="276" w:lineRule="auto"/>
        <w:ind w:left="720"/>
        <w:contextualSpacing/>
        <w:jc w:val="both"/>
        <w:outlineLvl w:val="3"/>
        <w:rPr>
          <w:rFonts w:ascii="Cambria" w:eastAsia="SimSun" w:hAnsi="Cambria" w:cs="Arial"/>
          <w:b/>
          <w:bCs/>
          <w:color w:val="000000" w:themeColor="text1"/>
          <w:u w:val="single"/>
          <w:lang w:eastAsia="zh-CN"/>
        </w:rPr>
      </w:pPr>
      <w:r>
        <w:rPr>
          <w:rFonts w:ascii="Cambria" w:eastAsia="SimSun" w:hAnsi="Cambria"/>
          <w:b/>
          <w:bCs/>
          <w:color w:val="000000" w:themeColor="text1"/>
          <w:lang w:eastAsia="zh-CN"/>
        </w:rPr>
        <w:t xml:space="preserve">W takim przypadku należy wybrać opcję </w:t>
      </w:r>
      <w:r>
        <w:rPr>
          <w:rFonts w:ascii="Cambria" w:eastAsia="SimSun" w:hAnsi="Cambria"/>
          <w:b/>
          <w:bCs/>
          <w:i/>
          <w:iCs/>
          <w:color w:val="000000" w:themeColor="text1"/>
          <w:lang w:eastAsia="zh-CN"/>
        </w:rPr>
        <w:t>„Tak, chcę kontynuować".</w:t>
      </w:r>
    </w:p>
    <w:p w14:paraId="1E1DC6E5" w14:textId="77777777" w:rsidR="00763CC1" w:rsidRDefault="00763CC1">
      <w:pPr>
        <w:widowControl w:val="0"/>
        <w:spacing w:before="20" w:after="40" w:line="276" w:lineRule="auto"/>
        <w:ind w:left="720"/>
        <w:contextualSpacing/>
        <w:jc w:val="both"/>
        <w:outlineLvl w:val="3"/>
        <w:rPr>
          <w:rFonts w:ascii="Cambria" w:eastAsia="SimSun" w:hAnsi="Cambria"/>
          <w:sz w:val="10"/>
          <w:szCs w:val="10"/>
          <w:lang w:eastAsia="zh-CN"/>
        </w:rPr>
      </w:pPr>
    </w:p>
    <w:p w14:paraId="7763FD27"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Formularz ofertowy podpisuje się kwalifikowanym podpisem elektronicznym, podpisem zaufanym lub podpisem osobistym. Rekomendowanym wariantem podpisu jest typ wewnętrzny. </w:t>
      </w:r>
      <w:r>
        <w:rPr>
          <w:rFonts w:ascii="Cambria" w:eastAsia="SimSun" w:hAnsi="Cambria"/>
          <w:u w:val="single"/>
          <w:lang w:eastAsia="zh-CN"/>
        </w:rPr>
        <w:t xml:space="preserve">Podpis formularza ofertowego wariantem podpisu w typie zewnętrznym również jest możliwy, tylko w tym przypadku, powstały oddzielny plik podpisu dla tego formularza należy załączyć w polu </w:t>
      </w:r>
      <w:r>
        <w:rPr>
          <w:rFonts w:ascii="Cambria" w:eastAsia="SimSun" w:hAnsi="Cambria"/>
          <w:i/>
          <w:iCs/>
          <w:u w:val="single"/>
          <w:lang w:eastAsia="zh-CN"/>
        </w:rPr>
        <w:t xml:space="preserve">„Załączniki </w:t>
      </w:r>
      <w:r>
        <w:rPr>
          <w:rFonts w:ascii="Cambria" w:eastAsia="SimSun" w:hAnsi="Cambria"/>
          <w:i/>
          <w:iCs/>
          <w:u w:val="single"/>
          <w:lang w:eastAsia="zh-CN"/>
        </w:rPr>
        <w:br/>
        <w:t>i inne dokumenty przedstawione w ofercie przez Wykonawcę”.</w:t>
      </w:r>
    </w:p>
    <w:p w14:paraId="51F3C9B0"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Pozostałe dokumenty wchodzące w skład oferty lub składane wraz z ofertą, które są zgodne z ustawą </w:t>
      </w:r>
      <w:proofErr w:type="spellStart"/>
      <w:r>
        <w:rPr>
          <w:rFonts w:ascii="Cambria" w:eastAsia="SimSun" w:hAnsi="Cambria"/>
          <w:lang w:eastAsia="zh-CN"/>
        </w:rPr>
        <w:t>Pzp</w:t>
      </w:r>
      <w:proofErr w:type="spellEnd"/>
      <w:r>
        <w:rPr>
          <w:rFonts w:ascii="Cambria" w:eastAsia="SimSun" w:hAnsi="Cambria"/>
          <w:lang w:eastAsia="zh-CN"/>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08D3CFB"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5692D12"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System sprawdza, czy złożone pliki są podpisane i automatycznie je szyfruje, jednocześnie informując o tym Wykonawcę. Potwierdzenie czasu przekazania </w:t>
      </w:r>
      <w:r>
        <w:rPr>
          <w:rFonts w:ascii="Cambria" w:eastAsia="SimSun" w:hAnsi="Cambria"/>
          <w:lang w:eastAsia="zh-CN"/>
        </w:rPr>
        <w:br/>
        <w:t xml:space="preserve">i odbioru oferty znajduje się w Elektronicznym Potwierdzeniu Przesłania (EPP) </w:t>
      </w:r>
      <w:r>
        <w:rPr>
          <w:rFonts w:ascii="Cambria" w:eastAsia="SimSun" w:hAnsi="Cambria"/>
          <w:lang w:eastAsia="zh-CN"/>
        </w:rPr>
        <w:br/>
        <w:t>i Elektronicznym Potwierdzeniu Odebrania (EPO). EPP i EPO dostępne są dla zalogowanego Wykonawcy w zakładce „Oferty/Wnioski”.</w:t>
      </w:r>
    </w:p>
    <w:p w14:paraId="7EF2D4BE"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lang w:eastAsia="zh-CN"/>
        </w:rPr>
        <w:t xml:space="preserve">Maksymalny łączny rozmiar plików stanowiących ofertę lub składanych wraz </w:t>
      </w:r>
      <w:r>
        <w:rPr>
          <w:rFonts w:ascii="Cambria" w:eastAsia="SimSun" w:hAnsi="Cambria"/>
          <w:lang w:eastAsia="zh-CN"/>
        </w:rPr>
        <w:br/>
        <w:t>z ofertą to 250 MB.</w:t>
      </w:r>
    </w:p>
    <w:p w14:paraId="44D8689F" w14:textId="77777777" w:rsidR="00763CC1" w:rsidRDefault="00000000">
      <w:pPr>
        <w:widowControl w:val="0"/>
        <w:numPr>
          <w:ilvl w:val="1"/>
          <w:numId w:val="31"/>
        </w:numPr>
        <w:spacing w:before="20" w:after="40" w:line="276" w:lineRule="auto"/>
        <w:contextualSpacing/>
        <w:jc w:val="both"/>
        <w:outlineLvl w:val="3"/>
        <w:rPr>
          <w:rFonts w:ascii="Cambria" w:eastAsia="SimSun" w:hAnsi="Cambria" w:cs="Arial"/>
          <w:lang w:eastAsia="zh-CN"/>
        </w:rPr>
      </w:pPr>
      <w:r>
        <w:rPr>
          <w:rFonts w:ascii="Cambria" w:eastAsia="SimSun" w:hAnsi="Cambria" w:cs="Arial"/>
          <w:color w:val="000000" w:themeColor="text1"/>
          <w:lang w:eastAsia="zh-CN"/>
        </w:rPr>
        <w:lastRenderedPageBreak/>
        <w:t>Na potrzeby oceny ofert oferta musi zawierać:</w:t>
      </w:r>
    </w:p>
    <w:p w14:paraId="3D326F4F" w14:textId="77777777" w:rsidR="00763CC1" w:rsidRDefault="00000000">
      <w:pPr>
        <w:widowControl w:val="0"/>
        <w:numPr>
          <w:ilvl w:val="0"/>
          <w:numId w:val="30"/>
        </w:numPr>
        <w:spacing w:before="20" w:after="40" w:line="276" w:lineRule="auto"/>
        <w:ind w:left="993" w:hanging="284"/>
        <w:contextualSpacing/>
        <w:jc w:val="both"/>
        <w:outlineLvl w:val="3"/>
        <w:rPr>
          <w:rFonts w:ascii="Cambria" w:eastAsia="SimSun" w:hAnsi="Cambria" w:cs="Arial"/>
          <w:bCs/>
          <w:lang w:eastAsia="zh-CN"/>
        </w:rPr>
      </w:pPr>
      <w:bookmarkStart w:id="13" w:name="_Hlk75497021"/>
      <w:r>
        <w:rPr>
          <w:rFonts w:ascii="Cambria" w:eastAsia="SimSun" w:hAnsi="Cambria" w:cs="Arial"/>
          <w:b/>
          <w:bCs/>
          <w:lang w:eastAsia="zh-CN"/>
        </w:rPr>
        <w:t xml:space="preserve">Formularz ofertowy </w:t>
      </w:r>
      <w:r>
        <w:rPr>
          <w:rFonts w:ascii="Cambria" w:eastAsia="SimSun" w:hAnsi="Cambria" w:cs="Arial"/>
          <w:bCs/>
          <w:lang w:eastAsia="zh-CN"/>
        </w:rPr>
        <w:t xml:space="preserve">– do wykorzystania wzór (druk), stanowiący </w:t>
      </w:r>
      <w:r>
        <w:rPr>
          <w:rFonts w:ascii="Cambria" w:eastAsia="SimSun" w:hAnsi="Cambria" w:cs="Arial"/>
          <w:b/>
          <w:bCs/>
          <w:lang w:eastAsia="zh-CN"/>
        </w:rPr>
        <w:t xml:space="preserve">Załącznik nr 3 do SWZ </w:t>
      </w:r>
      <w:r>
        <w:rPr>
          <w:rFonts w:ascii="Cambria" w:eastAsia="SimSun" w:hAnsi="Cambria" w:cs="Arial"/>
          <w:bCs/>
          <w:lang w:eastAsia="zh-CN"/>
        </w:rPr>
        <w:t xml:space="preserve">(przy czym Wykonawca może sporządzić ofertę wg innego wzorca, powinna ona wówczas obejmować dane wymagane dla oferty w SWZ </w:t>
      </w:r>
      <w:r>
        <w:rPr>
          <w:rFonts w:ascii="Cambria" w:eastAsia="SimSun" w:hAnsi="Cambria" w:cs="Arial"/>
          <w:bCs/>
          <w:lang w:eastAsia="zh-CN"/>
        </w:rPr>
        <w:br/>
        <w:t>i załącznikach);</w:t>
      </w:r>
    </w:p>
    <w:p w14:paraId="52E4F17B" w14:textId="77777777" w:rsidR="00763CC1" w:rsidRDefault="00000000">
      <w:pPr>
        <w:widowControl w:val="0"/>
        <w:numPr>
          <w:ilvl w:val="0"/>
          <w:numId w:val="30"/>
        </w:numPr>
        <w:spacing w:before="20" w:after="40" w:line="276" w:lineRule="auto"/>
        <w:ind w:left="993" w:hanging="284"/>
        <w:jc w:val="both"/>
        <w:rPr>
          <w:rFonts w:ascii="Cambria" w:eastAsia="SimSun" w:hAnsi="Cambria" w:cs="Arial"/>
          <w:bCs/>
          <w:kern w:val="2"/>
          <w:lang w:eastAsia="ar-SA"/>
        </w:rPr>
      </w:pPr>
      <w:r>
        <w:rPr>
          <w:rFonts w:ascii="Cambria" w:eastAsia="SimSun" w:hAnsi="Cambria" w:cs="Arial"/>
          <w:b/>
          <w:bCs/>
          <w:kern w:val="2"/>
          <w:lang w:eastAsia="ar-SA"/>
        </w:rPr>
        <w:t>Oświadczenie</w:t>
      </w:r>
      <w:r>
        <w:rPr>
          <w:rFonts w:ascii="Cambria" w:eastAsia="SimSun" w:hAnsi="Cambria" w:cs="Calibri"/>
          <w:kern w:val="2"/>
          <w:lang w:eastAsia="ar-SA"/>
        </w:rPr>
        <w:t xml:space="preserve"> </w:t>
      </w:r>
      <w:r>
        <w:rPr>
          <w:rFonts w:ascii="Cambria" w:eastAsia="SimSun" w:hAnsi="Cambria" w:cs="Arial"/>
          <w:b/>
          <w:bCs/>
          <w:kern w:val="2"/>
          <w:lang w:eastAsia="ar-SA"/>
        </w:rPr>
        <w:t xml:space="preserve">wykonawcy/wykonawcy wspólnie ubiegającego się o udzielenie zamówienia składane na podstawie art. 125 ust. 1 ustawy </w:t>
      </w:r>
      <w:proofErr w:type="spellStart"/>
      <w:r>
        <w:rPr>
          <w:rFonts w:ascii="Cambria" w:eastAsia="SimSun" w:hAnsi="Cambria" w:cs="Arial"/>
          <w:b/>
          <w:bCs/>
          <w:kern w:val="2"/>
          <w:lang w:eastAsia="ar-SA"/>
        </w:rPr>
        <w:t>Pzp</w:t>
      </w:r>
      <w:proofErr w:type="spellEnd"/>
      <w:r>
        <w:rPr>
          <w:rFonts w:ascii="Cambria" w:eastAsia="SimSun" w:hAnsi="Cambria" w:cs="Arial"/>
          <w:kern w:val="2"/>
          <w:lang w:eastAsia="ar-SA"/>
        </w:rPr>
        <w:t>, o którym mowa w rozdziale 8.1 SWZ;</w:t>
      </w:r>
    </w:p>
    <w:p w14:paraId="3410D5F9" w14:textId="77777777" w:rsidR="00763CC1" w:rsidRDefault="00000000">
      <w:pPr>
        <w:pStyle w:val="Akapitzlist"/>
        <w:widowControl w:val="0"/>
        <w:numPr>
          <w:ilvl w:val="0"/>
          <w:numId w:val="30"/>
        </w:numPr>
        <w:spacing w:line="276" w:lineRule="auto"/>
        <w:ind w:left="993" w:hanging="284"/>
        <w:outlineLvl w:val="3"/>
        <w:rPr>
          <w:rFonts w:asciiTheme="majorHAnsi" w:hAnsiTheme="majorHAnsi" w:cs="Arial"/>
          <w:bCs/>
          <w:sz w:val="24"/>
          <w:szCs w:val="24"/>
        </w:rPr>
      </w:pPr>
      <w:r>
        <w:rPr>
          <w:rFonts w:asciiTheme="majorHAnsi" w:hAnsiTheme="majorHAnsi" w:cs="Arial"/>
          <w:b/>
          <w:sz w:val="24"/>
          <w:szCs w:val="24"/>
        </w:rPr>
        <w:t>Oświadczenie, o którym mowa w pkt 8.2 SWZ</w:t>
      </w:r>
      <w:r>
        <w:rPr>
          <w:rFonts w:asciiTheme="majorHAnsi" w:hAnsiTheme="majorHAnsi" w:cs="Arial"/>
          <w:b/>
          <w:bCs/>
          <w:i/>
          <w:sz w:val="24"/>
          <w:szCs w:val="24"/>
          <w:lang w:eastAsia="en-US"/>
        </w:rPr>
        <w:t>(jeżeli dotyczy)</w:t>
      </w:r>
      <w:r>
        <w:rPr>
          <w:rFonts w:asciiTheme="majorHAnsi" w:hAnsiTheme="majorHAnsi" w:cs="Arial"/>
          <w:bCs/>
          <w:sz w:val="24"/>
          <w:szCs w:val="24"/>
        </w:rPr>
        <w:t>,</w:t>
      </w:r>
    </w:p>
    <w:p w14:paraId="04ED8694" w14:textId="77777777" w:rsidR="00763CC1" w:rsidRDefault="00000000">
      <w:pPr>
        <w:pStyle w:val="Akapitzlist"/>
        <w:widowControl w:val="0"/>
        <w:numPr>
          <w:ilvl w:val="0"/>
          <w:numId w:val="30"/>
        </w:numPr>
        <w:spacing w:line="276" w:lineRule="auto"/>
        <w:ind w:left="993" w:hanging="284"/>
        <w:outlineLvl w:val="3"/>
        <w:rPr>
          <w:rFonts w:asciiTheme="majorHAnsi" w:hAnsiTheme="majorHAnsi" w:cs="Arial"/>
          <w:bCs/>
          <w:sz w:val="24"/>
          <w:szCs w:val="24"/>
        </w:rPr>
      </w:pPr>
      <w:r>
        <w:rPr>
          <w:rFonts w:asciiTheme="majorHAnsi" w:hAnsiTheme="majorHAnsi" w:cs="Arial"/>
          <w:b/>
          <w:bCs/>
          <w:sz w:val="24"/>
          <w:szCs w:val="24"/>
          <w:lang w:eastAsia="en-US"/>
        </w:rPr>
        <w:t>Zobowiązanie lub inne dokumenty</w:t>
      </w:r>
      <w:r>
        <w:rPr>
          <w:rFonts w:asciiTheme="majorHAnsi" w:hAnsiTheme="majorHAnsi" w:cs="Arial"/>
          <w:b/>
          <w:sz w:val="24"/>
          <w:szCs w:val="24"/>
          <w:lang w:eastAsia="en-US"/>
        </w:rPr>
        <w:t>, o których mowa w pkt 9.4 SWZ</w:t>
      </w:r>
      <w:r>
        <w:rPr>
          <w:rFonts w:asciiTheme="majorHAnsi" w:hAnsiTheme="majorHAnsi" w:cs="Arial"/>
          <w:b/>
          <w:bCs/>
          <w:i/>
          <w:sz w:val="24"/>
          <w:szCs w:val="24"/>
          <w:lang w:eastAsia="en-US"/>
        </w:rPr>
        <w:t>(jeżeli dotyczy)</w:t>
      </w:r>
      <w:r>
        <w:rPr>
          <w:rFonts w:asciiTheme="majorHAnsi" w:hAnsiTheme="majorHAnsi" w:cs="Arial"/>
          <w:bCs/>
          <w:i/>
          <w:sz w:val="24"/>
          <w:szCs w:val="24"/>
          <w:lang w:eastAsia="en-US"/>
        </w:rPr>
        <w:t>.</w:t>
      </w:r>
    </w:p>
    <w:p w14:paraId="27509C6E" w14:textId="77777777" w:rsidR="00763CC1" w:rsidRDefault="00000000">
      <w:pPr>
        <w:widowControl w:val="0"/>
        <w:numPr>
          <w:ilvl w:val="0"/>
          <w:numId w:val="30"/>
        </w:numPr>
        <w:spacing w:before="20" w:after="40" w:line="276" w:lineRule="auto"/>
        <w:ind w:left="993" w:hanging="284"/>
        <w:jc w:val="both"/>
        <w:rPr>
          <w:rFonts w:ascii="Cambria" w:eastAsia="SimSun" w:hAnsi="Cambria" w:cs="Cambria"/>
          <w:b/>
          <w:kern w:val="2"/>
          <w:lang w:eastAsia="ar-SA"/>
        </w:rPr>
      </w:pPr>
      <w:r>
        <w:rPr>
          <w:rFonts w:ascii="Cambria" w:eastAsia="SimSun" w:hAnsi="Cambria" w:cs="Cambria"/>
          <w:b/>
          <w:bCs/>
          <w:kern w:val="2"/>
          <w:lang w:eastAsia="ar-SA"/>
        </w:rPr>
        <w:t>Uzasadnienie do zastrzeżenia informacji znajdujących się w ofercie jako tajemnica przedsiębiorstwa</w:t>
      </w:r>
      <w:r>
        <w:rPr>
          <w:rFonts w:ascii="Cambria" w:eastAsia="SimSun" w:hAnsi="Cambria" w:cs="Cambria"/>
          <w:bCs/>
          <w:kern w:val="2"/>
          <w:lang w:eastAsia="ar-SA"/>
        </w:rPr>
        <w:t xml:space="preserve"> </w:t>
      </w:r>
      <w:r>
        <w:rPr>
          <w:rFonts w:ascii="Cambria" w:eastAsia="SimSun" w:hAnsi="Cambria" w:cs="Cambria"/>
          <w:i/>
          <w:kern w:val="2"/>
          <w:lang w:eastAsia="ar-SA"/>
        </w:rPr>
        <w:t>(jeżeli dotyczy)</w:t>
      </w:r>
      <w:r>
        <w:rPr>
          <w:rFonts w:ascii="Cambria" w:eastAsia="SimSun" w:hAnsi="Cambria" w:cs="Cambria"/>
          <w:kern w:val="2"/>
          <w:lang w:eastAsia="ar-SA"/>
        </w:rPr>
        <w:t>.</w:t>
      </w:r>
    </w:p>
    <w:p w14:paraId="5A8DF86F" w14:textId="77777777" w:rsidR="00763CC1" w:rsidRDefault="00000000">
      <w:pPr>
        <w:widowControl w:val="0"/>
        <w:numPr>
          <w:ilvl w:val="0"/>
          <w:numId w:val="30"/>
        </w:numPr>
        <w:spacing w:before="20" w:after="40" w:line="276" w:lineRule="auto"/>
        <w:ind w:left="993" w:hanging="284"/>
        <w:jc w:val="both"/>
        <w:rPr>
          <w:rFonts w:ascii="Cambria" w:eastAsia="SimSun" w:hAnsi="Cambria" w:cs="Cambria"/>
          <w:kern w:val="2"/>
          <w:lang w:eastAsia="ar-SA"/>
        </w:rPr>
      </w:pPr>
      <w:r>
        <w:rPr>
          <w:rFonts w:ascii="Cambria" w:eastAsia="SimSun" w:hAnsi="Cambria" w:cs="Cambria"/>
          <w:b/>
          <w:bCs/>
          <w:kern w:val="2"/>
          <w:lang w:eastAsia="ar-SA"/>
        </w:rPr>
        <w:t xml:space="preserve">Potwierdzenie umocowania do działania w imieniu Wykonawcy </w:t>
      </w:r>
      <w:r>
        <w:rPr>
          <w:rFonts w:ascii="Cambria" w:eastAsia="SimSun" w:hAnsi="Cambria" w:cs="Cambria"/>
          <w:b/>
          <w:bCs/>
          <w:color w:val="000000"/>
          <w:kern w:val="2"/>
          <w:lang w:eastAsia="ar-SA"/>
        </w:rPr>
        <w:t>lub podmiotu udostępniającego zasoby</w:t>
      </w:r>
      <w:r>
        <w:rPr>
          <w:rFonts w:ascii="Cambria" w:eastAsia="SimSun" w:hAnsi="Cambria" w:cs="Cambria"/>
          <w:b/>
          <w:bCs/>
          <w:kern w:val="2"/>
          <w:lang w:eastAsia="ar-SA"/>
        </w:rPr>
        <w:t>:</w:t>
      </w:r>
    </w:p>
    <w:p w14:paraId="13809750" w14:textId="77777777" w:rsidR="00763CC1" w:rsidRDefault="00000000">
      <w:pPr>
        <w:widowControl w:val="0"/>
        <w:numPr>
          <w:ilvl w:val="0"/>
          <w:numId w:val="32"/>
        </w:numPr>
        <w:spacing w:before="20" w:after="40" w:line="276" w:lineRule="auto"/>
        <w:jc w:val="both"/>
        <w:rPr>
          <w:rFonts w:ascii="Cambria" w:eastAsia="SimSun" w:hAnsi="Cambria" w:cs="Cambria"/>
          <w:color w:val="000000"/>
          <w:kern w:val="2"/>
          <w:lang w:eastAsia="ar-SA"/>
        </w:rPr>
      </w:pPr>
      <w:r>
        <w:rPr>
          <w:rFonts w:ascii="Cambria" w:eastAsia="SimSun" w:hAnsi="Cambria" w:cs="Cambria"/>
          <w:kern w:val="2"/>
          <w:lang w:eastAsia="ar-SA"/>
        </w:rPr>
        <w:t xml:space="preserve">Zamawiający w </w:t>
      </w:r>
      <w:r>
        <w:rPr>
          <w:rFonts w:ascii="Cambria" w:eastAsia="SimSun" w:hAnsi="Cambria" w:cs="Cambria"/>
          <w:color w:val="000000"/>
          <w:kern w:val="2"/>
          <w:lang w:eastAsia="ar-SA"/>
        </w:rPr>
        <w:t>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47399B7F" w14:textId="77777777" w:rsidR="00763CC1" w:rsidRDefault="00000000">
      <w:pPr>
        <w:widowControl w:val="0"/>
        <w:numPr>
          <w:ilvl w:val="0"/>
          <w:numId w:val="32"/>
        </w:numPr>
        <w:spacing w:before="20" w:after="40" w:line="276" w:lineRule="auto"/>
        <w:jc w:val="both"/>
        <w:rPr>
          <w:rFonts w:ascii="Cambria" w:eastAsia="SimSun" w:hAnsi="Cambria" w:cs="Cambria"/>
          <w:color w:val="000000"/>
          <w:kern w:val="2"/>
          <w:lang w:eastAsia="ar-SA"/>
        </w:rPr>
      </w:pPr>
      <w:r>
        <w:rPr>
          <w:rFonts w:ascii="Cambria" w:eastAsia="SimSun" w:hAnsi="Cambria" w:cs="Cambria"/>
          <w:color w:val="000000"/>
          <w:kern w:val="2"/>
          <w:lang w:eastAsia="ar-SA"/>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080F4343" w14:textId="77777777" w:rsidR="00763CC1" w:rsidRDefault="00000000">
      <w:pPr>
        <w:widowControl w:val="0"/>
        <w:numPr>
          <w:ilvl w:val="0"/>
          <w:numId w:val="32"/>
        </w:numPr>
        <w:spacing w:before="20" w:after="40" w:line="276" w:lineRule="auto"/>
        <w:jc w:val="both"/>
        <w:rPr>
          <w:rFonts w:ascii="Cambria" w:eastAsia="SimSun" w:hAnsi="Cambria" w:cs="Cambria"/>
          <w:b/>
          <w:bCs/>
          <w:kern w:val="2"/>
          <w:lang w:eastAsia="ar-SA"/>
        </w:rPr>
      </w:pPr>
      <w:r>
        <w:rPr>
          <w:rFonts w:ascii="Cambria" w:eastAsia="SimSun" w:hAnsi="Cambria" w:cs="Cambria"/>
          <w:color w:val="000000"/>
          <w:kern w:val="2"/>
          <w:lang w:eastAsia="ar-SA"/>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C9418F0" w14:textId="77777777" w:rsidR="00763CC1" w:rsidRDefault="00000000">
      <w:pPr>
        <w:widowControl w:val="0"/>
        <w:numPr>
          <w:ilvl w:val="0"/>
          <w:numId w:val="30"/>
        </w:numPr>
        <w:spacing w:before="20" w:after="40" w:line="276" w:lineRule="auto"/>
        <w:ind w:left="993" w:hanging="284"/>
        <w:jc w:val="both"/>
        <w:rPr>
          <w:rFonts w:ascii="Cambria" w:eastAsia="SimSun" w:hAnsi="Cambria" w:cs="Cambria"/>
          <w:b/>
          <w:bCs/>
          <w:kern w:val="2"/>
          <w:lang w:eastAsia="ar-SA"/>
        </w:rPr>
      </w:pPr>
      <w:r>
        <w:rPr>
          <w:rFonts w:ascii="Cambria" w:eastAsia="SimSun" w:hAnsi="Cambria" w:cs="Cambria"/>
          <w:b/>
          <w:bCs/>
          <w:kern w:val="2"/>
          <w:lang w:eastAsia="ar-SA"/>
        </w:rPr>
        <w:t xml:space="preserve">Pełnomocnictwo </w:t>
      </w:r>
      <w:r>
        <w:rPr>
          <w:rFonts w:ascii="Cambria" w:eastAsia="SimSun" w:hAnsi="Cambria" w:cs="Cambria"/>
          <w:color w:val="000000"/>
          <w:kern w:val="2"/>
          <w:lang w:eastAsia="ar-SA"/>
        </w:rPr>
        <w:t xml:space="preserve">do reprezentowania wykonawców wspólnie ubiegających się o udzielenie zamówienia w postępowaniu o udzielenie zamówienia albo do reprezentowania ich w postępowaniu i zawarcia </w:t>
      </w:r>
      <w:r>
        <w:rPr>
          <w:rFonts w:ascii="Cambria" w:eastAsia="SimSun" w:hAnsi="Cambria" w:cs="Cambria"/>
          <w:kern w:val="2"/>
          <w:lang w:eastAsia="ar-SA"/>
        </w:rPr>
        <w:t xml:space="preserve">umowy w sprawie zamówienia publicznego </w:t>
      </w:r>
      <w:r>
        <w:rPr>
          <w:rFonts w:ascii="Cambria" w:eastAsia="SimSun" w:hAnsi="Cambria" w:cs="Cambria"/>
          <w:b/>
          <w:bCs/>
          <w:i/>
          <w:kern w:val="2"/>
          <w:lang w:eastAsia="ar-SA"/>
        </w:rPr>
        <w:t>(jeżeli dotyczy)</w:t>
      </w:r>
      <w:r>
        <w:rPr>
          <w:rFonts w:ascii="Cambria" w:eastAsia="SimSun" w:hAnsi="Cambria" w:cs="Cambria"/>
          <w:bCs/>
          <w:kern w:val="2"/>
          <w:lang w:eastAsia="ar-SA"/>
        </w:rPr>
        <w:t>.</w:t>
      </w:r>
      <w:bookmarkEnd w:id="13"/>
    </w:p>
    <w:p w14:paraId="688D807C" w14:textId="77777777" w:rsidR="00763CC1" w:rsidRDefault="00000000">
      <w:pPr>
        <w:widowControl w:val="0"/>
        <w:numPr>
          <w:ilvl w:val="1"/>
          <w:numId w:val="31"/>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olor w:val="000000"/>
          <w:lang w:eastAsia="zh-CN"/>
        </w:rPr>
        <w:t xml:space="preserve">Pełnomocnictwo o którym mowa w rozdziale 13.14 pkt 4) lit c) i pkt 5) SWZ </w:t>
      </w:r>
      <w:r>
        <w:rPr>
          <w:rFonts w:ascii="Cambria" w:eastAsia="SimSun" w:hAnsi="Cambria"/>
          <w:color w:val="000000"/>
          <w:shd w:val="clear" w:color="auto" w:fill="FFFFFF"/>
          <w:lang w:eastAsia="zh-CN"/>
        </w:rPr>
        <w:t xml:space="preserve">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w:t>
      </w:r>
      <w:r>
        <w:rPr>
          <w:rFonts w:ascii="Cambria" w:eastAsia="SimSun" w:hAnsi="Cambria"/>
          <w:shd w:val="clear" w:color="auto" w:fill="FFFFFF"/>
          <w:lang w:eastAsia="zh-CN"/>
        </w:rPr>
        <w:t>art. 18</w:t>
      </w:r>
      <w:r>
        <w:rPr>
          <w:rFonts w:ascii="Cambria" w:eastAsia="SimSun" w:hAnsi="Cambria"/>
          <w:color w:val="000000"/>
          <w:shd w:val="clear" w:color="auto" w:fill="FFFFFF"/>
          <w:lang w:eastAsia="zh-CN"/>
        </w:rPr>
        <w:t xml:space="preserve"> ustawy z dnia 17 lutego 2005 r. o informatyzacji działalności podmiotów realizujących zadania publiczne (Dz. U. z 2023 r. poz. 57 ze zm.), z zastrzeżeniem formatów, o których mowa w </w:t>
      </w:r>
      <w:r>
        <w:rPr>
          <w:rFonts w:ascii="Cambria" w:eastAsia="SimSun" w:hAnsi="Cambria"/>
          <w:shd w:val="clear" w:color="auto" w:fill="FFFFFF"/>
          <w:lang w:eastAsia="zh-CN"/>
        </w:rPr>
        <w:t>art. 66 ust. 1</w:t>
      </w:r>
      <w:r>
        <w:rPr>
          <w:rFonts w:ascii="Cambria" w:eastAsia="SimSun" w:hAnsi="Cambria"/>
          <w:color w:val="000000"/>
          <w:shd w:val="clear" w:color="auto" w:fill="FFFFFF"/>
          <w:lang w:eastAsia="zh-CN"/>
        </w:rPr>
        <w:t xml:space="preserve"> ustawy, z uwzględnieniem rodzaju przekazywanych danych.</w:t>
      </w:r>
    </w:p>
    <w:p w14:paraId="1786F1F6" w14:textId="77777777" w:rsidR="00763CC1" w:rsidRDefault="00000000">
      <w:pPr>
        <w:widowControl w:val="0"/>
        <w:numPr>
          <w:ilvl w:val="1"/>
          <w:numId w:val="31"/>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lang w:eastAsia="zh-CN"/>
        </w:rPr>
        <w:lastRenderedPageBreak/>
        <w:t xml:space="preserve">Wszelkie informacje stanowiące </w:t>
      </w:r>
      <w:r>
        <w:rPr>
          <w:rFonts w:ascii="Cambria" w:eastAsia="SimSun" w:hAnsi="Cambria" w:cs="Arial"/>
          <w:b/>
          <w:bCs/>
          <w:lang w:eastAsia="zh-CN"/>
        </w:rPr>
        <w:t>tajemnicę przedsiębiorstwa</w:t>
      </w:r>
      <w:r>
        <w:rPr>
          <w:rFonts w:ascii="Cambria" w:eastAsia="SimSun" w:hAnsi="Cambria" w:cs="Arial"/>
          <w:lang w:eastAsia="zh-CN"/>
        </w:rPr>
        <w:t xml:space="preserve"> w rozumieniu ustawy z dnia 16 kwietnia 1993 r. o zwalczaniu nieuczciwej konkurencji (Dz. U. z 2022 r. poz. 1233 ze zm.), które Wykonawca zastrzeże jako tajemnicę przedsiębiorstwa, powinny zostać </w:t>
      </w:r>
      <w:r>
        <w:rPr>
          <w:rFonts w:ascii="Cambria" w:eastAsia="SimSun" w:hAnsi="Cambria" w:cs="Arial"/>
          <w:b/>
          <w:bCs/>
          <w:lang w:eastAsia="zh-CN"/>
        </w:rPr>
        <w:t>złożone w osobnym pliku</w:t>
      </w:r>
      <w:r>
        <w:rPr>
          <w:rFonts w:ascii="Cambria" w:eastAsia="SimSun" w:hAnsi="Cambria" w:cs="Arial"/>
          <w:lang w:eastAsia="zh-CN"/>
        </w:rPr>
        <w:t xml:space="preserve"> wraz z jednoczesnym zaznaczeniem polecenia </w:t>
      </w:r>
      <w:r>
        <w:rPr>
          <w:rFonts w:ascii="Cambria" w:eastAsia="SimSun" w:hAnsi="Cambria" w:cs="Arial"/>
          <w:i/>
          <w:iCs/>
          <w:lang w:eastAsia="zh-CN"/>
        </w:rPr>
        <w:t>„Dokument stanowiący tajemnicę przedsiębiorstwa”</w:t>
      </w:r>
      <w:r>
        <w:rPr>
          <w:rFonts w:ascii="Cambria" w:eastAsia="SimSun" w:hAnsi="Cambria" w:cs="Arial"/>
          <w:lang w:eastAsia="zh-CN"/>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2EFD26D6" w14:textId="77777777" w:rsidR="00763CC1" w:rsidRDefault="00000000">
      <w:pPr>
        <w:widowControl w:val="0"/>
        <w:numPr>
          <w:ilvl w:val="1"/>
          <w:numId w:val="31"/>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color w:val="000000" w:themeColor="text1"/>
          <w:lang w:eastAsia="zh-CN"/>
        </w:rPr>
        <w:t xml:space="preserve">Wykonawca nie może zastrzec informacji, o których mowa w art. 222 ust. 5 ustawy </w:t>
      </w:r>
      <w:proofErr w:type="spellStart"/>
      <w:r>
        <w:rPr>
          <w:rFonts w:ascii="Cambria" w:eastAsia="SimSun" w:hAnsi="Cambria" w:cs="Arial"/>
          <w:color w:val="000000" w:themeColor="text1"/>
          <w:lang w:eastAsia="zh-CN"/>
        </w:rPr>
        <w:t>Pzp</w:t>
      </w:r>
      <w:proofErr w:type="spellEnd"/>
      <w:r>
        <w:rPr>
          <w:rFonts w:ascii="Cambria" w:eastAsia="SimSun" w:hAnsi="Cambria" w:cs="Arial"/>
          <w:color w:val="000000" w:themeColor="text1"/>
          <w:lang w:eastAsia="zh-CN"/>
        </w:rPr>
        <w:t>.</w:t>
      </w:r>
    </w:p>
    <w:p w14:paraId="40C7A99F" w14:textId="77777777" w:rsidR="00763CC1" w:rsidRDefault="00000000">
      <w:pPr>
        <w:widowControl w:val="0"/>
        <w:numPr>
          <w:ilvl w:val="1"/>
          <w:numId w:val="31"/>
        </w:numPr>
        <w:spacing w:before="20" w:after="40" w:line="276" w:lineRule="auto"/>
        <w:ind w:left="709"/>
        <w:contextualSpacing/>
        <w:jc w:val="both"/>
        <w:outlineLvl w:val="3"/>
        <w:rPr>
          <w:rFonts w:ascii="Cambria" w:eastAsia="SimSun" w:hAnsi="Cambria" w:cs="Arial"/>
          <w:bCs/>
          <w:lang w:eastAsia="zh-CN"/>
        </w:rPr>
      </w:pPr>
      <w:r>
        <w:rPr>
          <w:rFonts w:ascii="Cambria" w:eastAsia="SimSun" w:hAnsi="Cambria" w:cs="Arial"/>
          <w:color w:val="000000" w:themeColor="text1"/>
          <w:lang w:eastAsia="zh-CN"/>
        </w:rPr>
        <w:t>Oświadczenia i dokumenty, o których mowa w pkt. 13.14 SWZ sporządza się pod rygorem nieważności w postaci elektronicznej i opatruje się kwalifikowanym podpisem elektronicznym lub podpisem zaufanym lud podpisem zaufanym lub podpisem osobistym.</w:t>
      </w:r>
    </w:p>
    <w:p w14:paraId="46C31659" w14:textId="77777777" w:rsidR="00763CC1" w:rsidRDefault="00763CC1">
      <w:pPr>
        <w:widowControl w:val="0"/>
        <w:spacing w:line="276" w:lineRule="auto"/>
        <w:outlineLvl w:val="3"/>
        <w:rPr>
          <w:rFonts w:asciiTheme="majorHAnsi" w:hAnsiTheme="majorHAnsi" w:cs="Arial"/>
          <w:bCs/>
        </w:rPr>
      </w:pPr>
    </w:p>
    <w:tbl>
      <w:tblPr>
        <w:tblW w:w="8964" w:type="dxa"/>
        <w:tblInd w:w="108" w:type="dxa"/>
        <w:tblLayout w:type="fixed"/>
        <w:tblLook w:val="00A0" w:firstRow="1" w:lastRow="0" w:firstColumn="1" w:lastColumn="0" w:noHBand="0" w:noVBand="0"/>
      </w:tblPr>
      <w:tblGrid>
        <w:gridCol w:w="8964"/>
      </w:tblGrid>
      <w:tr w:rsidR="00763CC1" w14:paraId="505A92BF" w14:textId="77777777">
        <w:tc>
          <w:tcPr>
            <w:tcW w:w="8964" w:type="dxa"/>
            <w:tcBorders>
              <w:bottom w:val="single" w:sz="4" w:space="0" w:color="000000"/>
            </w:tcBorders>
            <w:shd w:val="clear" w:color="auto" w:fill="D9D9D9" w:themeFill="background1" w:themeFillShade="D9"/>
          </w:tcPr>
          <w:p w14:paraId="453D2927"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14</w:t>
            </w:r>
          </w:p>
          <w:p w14:paraId="56608852"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SKŁADANIE I OTWARCIE OFERT</w:t>
            </w:r>
          </w:p>
        </w:tc>
      </w:tr>
    </w:tbl>
    <w:p w14:paraId="3DBC84E0" w14:textId="77777777" w:rsidR="00763CC1" w:rsidRDefault="00763CC1">
      <w:pPr>
        <w:pStyle w:val="Kolorowalistaakcent11"/>
        <w:widowControl w:val="0"/>
        <w:spacing w:before="0" w:after="0" w:line="276" w:lineRule="auto"/>
        <w:ind w:left="340"/>
        <w:contextualSpacing w:val="0"/>
        <w:outlineLvl w:val="3"/>
        <w:rPr>
          <w:rFonts w:asciiTheme="majorHAnsi" w:hAnsiTheme="majorHAnsi" w:cs="Arial"/>
          <w:bCs/>
          <w:sz w:val="24"/>
          <w:szCs w:val="24"/>
          <w:lang w:eastAsia="pl-PL"/>
        </w:rPr>
      </w:pPr>
    </w:p>
    <w:p w14:paraId="044256E7" w14:textId="77777777" w:rsidR="00763CC1" w:rsidRDefault="00000000">
      <w:pPr>
        <w:widowControl w:val="0"/>
        <w:numPr>
          <w:ilvl w:val="1"/>
          <w:numId w:val="6"/>
        </w:numPr>
        <w:spacing w:line="276" w:lineRule="auto"/>
        <w:jc w:val="both"/>
        <w:outlineLvl w:val="3"/>
        <w:rPr>
          <w:rFonts w:ascii="Cambria" w:hAnsi="Cambria" w:cs="Arial"/>
          <w:b/>
        </w:rPr>
      </w:pPr>
      <w:r>
        <w:rPr>
          <w:rFonts w:ascii="Cambria" w:hAnsi="Cambria" w:cs="Arial"/>
          <w:b/>
        </w:rPr>
        <w:t xml:space="preserve">Wykonawca składa ofertę za pomocą Platformy e-Zamówienia dostępnej pod adresem: </w:t>
      </w:r>
      <w:hyperlink r:id="rId25">
        <w:r>
          <w:rPr>
            <w:rFonts w:ascii="Cambria" w:eastAsia="SimSun" w:hAnsi="Cambria" w:cs="Arial"/>
            <w:b/>
            <w:bCs/>
            <w:color w:val="0000FF" w:themeColor="hyperlink"/>
            <w:u w:val="single"/>
            <w:lang w:eastAsia="zh-CN"/>
          </w:rPr>
          <w:t>https://ezamowienia.gov.pl</w:t>
        </w:r>
      </w:hyperlink>
    </w:p>
    <w:p w14:paraId="000C8103" w14:textId="5DF11353" w:rsidR="00763CC1" w:rsidRDefault="00000000">
      <w:pPr>
        <w:widowControl w:val="0"/>
        <w:numPr>
          <w:ilvl w:val="1"/>
          <w:numId w:val="6"/>
        </w:numPr>
        <w:spacing w:line="276" w:lineRule="auto"/>
        <w:jc w:val="both"/>
        <w:outlineLvl w:val="3"/>
        <w:rPr>
          <w:color w:val="000000"/>
        </w:rPr>
      </w:pPr>
      <w:r>
        <w:rPr>
          <w:rFonts w:ascii="Cambria" w:hAnsi="Cambria" w:cs="Arial"/>
          <w:bCs/>
          <w:color w:val="000000"/>
        </w:rPr>
        <w:t xml:space="preserve">Termin składania ofert: </w:t>
      </w:r>
      <w:r>
        <w:rPr>
          <w:rFonts w:ascii="Cambria" w:hAnsi="Cambria" w:cs="Arial"/>
          <w:b/>
          <w:bCs/>
          <w:color w:val="000000"/>
        </w:rPr>
        <w:t>1</w:t>
      </w:r>
      <w:r w:rsidR="00C13CBA">
        <w:rPr>
          <w:rFonts w:ascii="Cambria" w:hAnsi="Cambria" w:cs="Arial"/>
          <w:b/>
          <w:bCs/>
          <w:color w:val="000000"/>
        </w:rPr>
        <w:t>8</w:t>
      </w:r>
      <w:r>
        <w:rPr>
          <w:rFonts w:ascii="Cambria" w:hAnsi="Cambria" w:cs="Arial"/>
          <w:b/>
          <w:bCs/>
          <w:color w:val="000000"/>
        </w:rPr>
        <w:t xml:space="preserve"> sierpnia 2026 r., godz. 10:00</w:t>
      </w:r>
    </w:p>
    <w:p w14:paraId="7ABE0031" w14:textId="20D7774E" w:rsidR="00763CC1" w:rsidRDefault="00000000">
      <w:pPr>
        <w:widowControl w:val="0"/>
        <w:numPr>
          <w:ilvl w:val="1"/>
          <w:numId w:val="6"/>
        </w:numPr>
        <w:spacing w:line="276" w:lineRule="auto"/>
        <w:jc w:val="both"/>
        <w:outlineLvl w:val="3"/>
        <w:rPr>
          <w:color w:val="000000"/>
        </w:rPr>
      </w:pPr>
      <w:r>
        <w:rPr>
          <w:rFonts w:ascii="Cambria" w:hAnsi="Cambria" w:cs="Arial"/>
          <w:bCs/>
          <w:color w:val="000000"/>
        </w:rPr>
        <w:t xml:space="preserve">Termin otwarcia ofert: </w:t>
      </w:r>
      <w:r>
        <w:rPr>
          <w:rFonts w:ascii="Cambria" w:hAnsi="Cambria" w:cs="Arial"/>
          <w:b/>
          <w:bCs/>
          <w:color w:val="000000"/>
        </w:rPr>
        <w:t>1</w:t>
      </w:r>
      <w:r w:rsidR="00C13CBA">
        <w:rPr>
          <w:rFonts w:ascii="Cambria" w:hAnsi="Cambria" w:cs="Arial"/>
          <w:b/>
          <w:bCs/>
          <w:color w:val="000000"/>
        </w:rPr>
        <w:t>8</w:t>
      </w:r>
      <w:r>
        <w:rPr>
          <w:rFonts w:ascii="Cambria" w:hAnsi="Cambria" w:cs="Arial"/>
          <w:b/>
          <w:bCs/>
          <w:color w:val="000000"/>
        </w:rPr>
        <w:t xml:space="preserve"> sierpień 2026 r</w:t>
      </w:r>
      <w:r>
        <w:rPr>
          <w:rFonts w:ascii="Cambria" w:hAnsi="Cambria" w:cs="Arial"/>
          <w:b/>
          <w:color w:val="000000"/>
        </w:rPr>
        <w:t>.,</w:t>
      </w:r>
      <w:r>
        <w:rPr>
          <w:rFonts w:ascii="Cambria" w:hAnsi="Cambria" w:cs="Arial"/>
          <w:b/>
          <w:bCs/>
          <w:color w:val="000000"/>
        </w:rPr>
        <w:t xml:space="preserve"> godz. 10:30</w:t>
      </w:r>
    </w:p>
    <w:p w14:paraId="661A492B" w14:textId="77777777" w:rsidR="00763CC1" w:rsidRDefault="00000000">
      <w:pPr>
        <w:widowControl w:val="0"/>
        <w:numPr>
          <w:ilvl w:val="1"/>
          <w:numId w:val="6"/>
        </w:numPr>
        <w:spacing w:line="276" w:lineRule="auto"/>
        <w:jc w:val="both"/>
        <w:outlineLvl w:val="3"/>
        <w:rPr>
          <w:rFonts w:ascii="Cambria" w:hAnsi="Cambria" w:cs="Arial"/>
        </w:rPr>
      </w:pPr>
      <w:r>
        <w:rPr>
          <w:rFonts w:ascii="Cambria" w:hAnsi="Cambria"/>
        </w:rPr>
        <w:t>Oferta może być złożona tylko do upływu terminu składania ofert.</w:t>
      </w:r>
    </w:p>
    <w:p w14:paraId="1975D75B" w14:textId="77777777" w:rsidR="00763CC1" w:rsidRDefault="00000000">
      <w:pPr>
        <w:widowControl w:val="0"/>
        <w:numPr>
          <w:ilvl w:val="1"/>
          <w:numId w:val="6"/>
        </w:numPr>
        <w:spacing w:line="276" w:lineRule="auto"/>
        <w:jc w:val="both"/>
        <w:outlineLvl w:val="3"/>
        <w:rPr>
          <w:rFonts w:ascii="Cambria" w:hAnsi="Cambria" w:cs="Arial"/>
        </w:rPr>
      </w:pPr>
      <w:r>
        <w:rPr>
          <w:rFonts w:ascii="Cambria" w:hAnsi="Cambria" w:cs="Arial"/>
          <w:bCs/>
          <w:color w:val="000000" w:themeColor="text1"/>
        </w:rPr>
        <w:t>Wykonawca może przed upływem terminu składania ofert wycofać ofertę. Wykonawca wycofuje ofertę w zakładce „Oferty/wnioski” używając przycisku „Wycofaj ofertę”.</w:t>
      </w:r>
    </w:p>
    <w:p w14:paraId="58D384A4" w14:textId="77777777" w:rsidR="00763CC1" w:rsidRDefault="00000000">
      <w:pPr>
        <w:widowControl w:val="0"/>
        <w:numPr>
          <w:ilvl w:val="1"/>
          <w:numId w:val="6"/>
        </w:numPr>
        <w:spacing w:line="276" w:lineRule="auto"/>
        <w:jc w:val="both"/>
        <w:outlineLvl w:val="3"/>
        <w:rPr>
          <w:rFonts w:ascii="Cambria" w:hAnsi="Cambria" w:cs="Arial"/>
        </w:rPr>
      </w:pPr>
      <w:r>
        <w:rPr>
          <w:rFonts w:ascii="Cambria" w:eastAsia="Calibri" w:hAnsi="Cambria" w:cs="AppleSystemUIFont"/>
        </w:rPr>
        <w:t xml:space="preserve">Zamawiający, najpóźniej przed otwarciem ofert, udostępnia na stronie internetowej prowadzonego postępowania informację o kwocie, jaką zamierza przeznaczyć na sfinansowanie zamówienia. </w:t>
      </w:r>
    </w:p>
    <w:p w14:paraId="45946577" w14:textId="77777777" w:rsidR="00763CC1" w:rsidRDefault="00000000">
      <w:pPr>
        <w:widowControl w:val="0"/>
        <w:numPr>
          <w:ilvl w:val="1"/>
          <w:numId w:val="6"/>
        </w:numPr>
        <w:spacing w:line="276" w:lineRule="auto"/>
        <w:jc w:val="both"/>
        <w:outlineLvl w:val="3"/>
        <w:rPr>
          <w:rFonts w:ascii="Cambria" w:hAnsi="Cambria" w:cs="Arial"/>
        </w:rPr>
      </w:pPr>
      <w:r>
        <w:rPr>
          <w:rFonts w:ascii="Cambria" w:hAnsi="Cambria"/>
        </w:rPr>
        <w:t xml:space="preserve">Otwarcie ofert następuje poprzez użycie mechanizmu do odszyfrowania ofert </w:t>
      </w:r>
      <w:r>
        <w:rPr>
          <w:rFonts w:ascii="Cambria" w:hAnsi="Cambria"/>
        </w:rPr>
        <w:br/>
        <w:t>dostępnego po zalogowaniu w zakładce „</w:t>
      </w:r>
      <w:r>
        <w:rPr>
          <w:rFonts w:ascii="Cambria" w:hAnsi="Cambria"/>
          <w:i/>
          <w:iCs/>
        </w:rPr>
        <w:t>Oferty/wnioski”</w:t>
      </w:r>
      <w:r>
        <w:rPr>
          <w:rFonts w:ascii="Cambria" w:hAnsi="Cambria"/>
        </w:rPr>
        <w:t>.</w:t>
      </w:r>
    </w:p>
    <w:p w14:paraId="6905508F" w14:textId="77777777" w:rsidR="00763CC1" w:rsidRDefault="00000000">
      <w:pPr>
        <w:widowControl w:val="0"/>
        <w:numPr>
          <w:ilvl w:val="1"/>
          <w:numId w:val="6"/>
        </w:numPr>
        <w:spacing w:line="276" w:lineRule="auto"/>
        <w:jc w:val="both"/>
        <w:outlineLvl w:val="3"/>
        <w:rPr>
          <w:rFonts w:ascii="Cambria" w:hAnsi="Cambria" w:cs="Arial"/>
        </w:rPr>
      </w:pPr>
      <w:r>
        <w:rPr>
          <w:rFonts w:ascii="Cambria" w:hAnsi="Cambria" w:cs="Arial"/>
          <w:bCs/>
        </w:rPr>
        <w:t>Zamawiający, niezwłocznie po otwarciu ofert, udostępnia na stronie internetowej prowadzonego postępowania informacje o:</w:t>
      </w:r>
    </w:p>
    <w:p w14:paraId="0BF05EFC" w14:textId="77777777" w:rsidR="00763CC1" w:rsidRDefault="00000000">
      <w:pPr>
        <w:widowControl w:val="0"/>
        <w:numPr>
          <w:ilvl w:val="0"/>
          <w:numId w:val="33"/>
        </w:numPr>
        <w:spacing w:line="276" w:lineRule="auto"/>
        <w:ind w:left="993" w:hanging="284"/>
        <w:contextualSpacing/>
        <w:jc w:val="both"/>
        <w:outlineLvl w:val="3"/>
        <w:rPr>
          <w:rFonts w:ascii="Cambria" w:eastAsia="SimSun" w:hAnsi="Cambria" w:cs="Arial"/>
          <w:bCs/>
          <w:lang w:eastAsia="zh-CN"/>
        </w:rPr>
      </w:pPr>
      <w:r>
        <w:rPr>
          <w:rFonts w:ascii="Cambria" w:eastAsia="SimSun" w:hAnsi="Cambria" w:cs="Arial"/>
          <w:bCs/>
          <w:lang w:eastAsia="zh-CN"/>
        </w:rPr>
        <w:t xml:space="preserve">nazwach albo imionach i nazwiskach oraz siedzibach lub miejscach prowadzonej działalności gospodarczej albo miejscach zamieszkania </w:t>
      </w:r>
      <w:r>
        <w:rPr>
          <w:rFonts w:ascii="Cambria" w:eastAsia="SimSun" w:hAnsi="Cambria" w:cs="Arial"/>
          <w:bCs/>
          <w:lang w:eastAsia="zh-CN"/>
        </w:rPr>
        <w:lastRenderedPageBreak/>
        <w:t>wykonawców, których oferty zostały otwarte;</w:t>
      </w:r>
    </w:p>
    <w:p w14:paraId="1F78A5A4" w14:textId="77777777" w:rsidR="00763CC1" w:rsidRDefault="00000000">
      <w:pPr>
        <w:widowControl w:val="0"/>
        <w:numPr>
          <w:ilvl w:val="0"/>
          <w:numId w:val="33"/>
        </w:numPr>
        <w:spacing w:line="276" w:lineRule="auto"/>
        <w:ind w:left="993" w:hanging="284"/>
        <w:contextualSpacing/>
        <w:jc w:val="both"/>
        <w:outlineLvl w:val="3"/>
        <w:rPr>
          <w:rFonts w:ascii="Cambria" w:eastAsia="SimSun" w:hAnsi="Cambria" w:cs="Arial"/>
          <w:bCs/>
          <w:lang w:eastAsia="zh-CN"/>
        </w:rPr>
      </w:pPr>
      <w:r>
        <w:rPr>
          <w:rFonts w:ascii="Cambria" w:eastAsia="SimSun" w:hAnsi="Cambria" w:cs="Arial"/>
          <w:bCs/>
          <w:lang w:eastAsia="zh-CN"/>
        </w:rPr>
        <w:t>cenach lub kosztach zawartych w ofertach.</w:t>
      </w:r>
    </w:p>
    <w:p w14:paraId="727751FA" w14:textId="77777777" w:rsidR="00763CC1" w:rsidRDefault="00000000">
      <w:pPr>
        <w:widowControl w:val="0"/>
        <w:numPr>
          <w:ilvl w:val="1"/>
          <w:numId w:val="6"/>
        </w:numPr>
        <w:spacing w:line="276" w:lineRule="auto"/>
        <w:ind w:left="709" w:hanging="709"/>
        <w:contextualSpacing/>
        <w:jc w:val="both"/>
        <w:outlineLvl w:val="3"/>
        <w:rPr>
          <w:rFonts w:ascii="Cambria" w:eastAsia="SimSun" w:hAnsi="Cambria" w:cs="Arial"/>
          <w:lang w:eastAsia="zh-CN"/>
        </w:rPr>
      </w:pPr>
      <w:r>
        <w:rPr>
          <w:rFonts w:ascii="Cambria" w:eastAsia="SimSun" w:hAnsi="Cambria" w:cs="Arial"/>
          <w:lang w:eastAsia="zh-CN"/>
        </w:rPr>
        <w:t xml:space="preserve">Zamawiający odrzuca ofertę, jeżeli została złożona po terminie składania ofert, </w:t>
      </w:r>
      <w:r>
        <w:rPr>
          <w:rFonts w:ascii="Cambria" w:eastAsia="SimSun" w:hAnsi="Cambria" w:cs="Arial"/>
          <w:lang w:eastAsia="zh-CN"/>
        </w:rPr>
        <w:br/>
        <w:t>o którym mowa w pkt. 14.2 SWZ.</w:t>
      </w:r>
    </w:p>
    <w:p w14:paraId="6690D602" w14:textId="77777777" w:rsidR="00763CC1" w:rsidRDefault="00000000">
      <w:pPr>
        <w:widowControl w:val="0"/>
        <w:numPr>
          <w:ilvl w:val="1"/>
          <w:numId w:val="6"/>
        </w:numPr>
        <w:spacing w:line="276" w:lineRule="auto"/>
        <w:ind w:left="709" w:hanging="709"/>
        <w:jc w:val="both"/>
        <w:outlineLvl w:val="3"/>
        <w:rPr>
          <w:rFonts w:ascii="Cambria" w:hAnsi="Cambria" w:cs="Arial"/>
        </w:rPr>
      </w:pPr>
      <w:r>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14:paraId="5D6F0409" w14:textId="77777777" w:rsidR="00763CC1" w:rsidRDefault="00763CC1">
      <w:pPr>
        <w:pStyle w:val="Kolorowalistaakcent11"/>
        <w:widowControl w:val="0"/>
        <w:spacing w:before="0" w:after="0" w:line="276" w:lineRule="auto"/>
        <w:ind w:left="340"/>
        <w:contextualSpacing w:val="0"/>
        <w:outlineLvl w:val="3"/>
        <w:rPr>
          <w:rFonts w:asciiTheme="majorHAnsi" w:hAnsiTheme="majorHAnsi" w:cs="Arial"/>
          <w:bCs/>
          <w:vanish/>
          <w:sz w:val="24"/>
          <w:szCs w:val="24"/>
          <w:lang w:eastAsia="pl-PL"/>
        </w:rPr>
      </w:pPr>
    </w:p>
    <w:p w14:paraId="06FAAA09" w14:textId="77777777" w:rsidR="00763CC1" w:rsidRDefault="00763CC1">
      <w:pPr>
        <w:widowControl w:val="0"/>
        <w:spacing w:line="276" w:lineRule="auto"/>
        <w:ind w:left="720"/>
        <w:jc w:val="both"/>
        <w:outlineLvl w:val="3"/>
        <w:rPr>
          <w:rFonts w:asciiTheme="majorHAnsi" w:hAnsiTheme="majorHAnsi" w:cs="Arial"/>
          <w:bCs/>
        </w:rPr>
      </w:pPr>
    </w:p>
    <w:tbl>
      <w:tblPr>
        <w:tblW w:w="8964" w:type="dxa"/>
        <w:tblInd w:w="108" w:type="dxa"/>
        <w:tblLayout w:type="fixed"/>
        <w:tblLook w:val="00A0" w:firstRow="1" w:lastRow="0" w:firstColumn="1" w:lastColumn="0" w:noHBand="0" w:noVBand="0"/>
      </w:tblPr>
      <w:tblGrid>
        <w:gridCol w:w="8964"/>
      </w:tblGrid>
      <w:tr w:rsidR="00763CC1" w14:paraId="5854970E" w14:textId="77777777">
        <w:trPr>
          <w:trHeight w:val="652"/>
        </w:trPr>
        <w:tc>
          <w:tcPr>
            <w:tcW w:w="8964" w:type="dxa"/>
            <w:tcBorders>
              <w:bottom w:val="single" w:sz="4" w:space="0" w:color="000000"/>
            </w:tcBorders>
            <w:shd w:val="clear" w:color="auto" w:fill="D9D9D9" w:themeFill="background1" w:themeFillShade="D9"/>
          </w:tcPr>
          <w:p w14:paraId="5959C9CC"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15</w:t>
            </w:r>
          </w:p>
          <w:p w14:paraId="649F8F98"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TERMIN ZWIĄZANIA OFERTĄ</w:t>
            </w:r>
          </w:p>
        </w:tc>
      </w:tr>
    </w:tbl>
    <w:p w14:paraId="4033CFF3" w14:textId="77777777" w:rsidR="00763CC1" w:rsidRDefault="00763CC1">
      <w:pPr>
        <w:pStyle w:val="Kolorowalistaakcent11"/>
        <w:widowControl w:val="0"/>
        <w:spacing w:before="0" w:after="0" w:line="276" w:lineRule="auto"/>
        <w:ind w:left="340"/>
        <w:contextualSpacing w:val="0"/>
        <w:outlineLvl w:val="3"/>
        <w:rPr>
          <w:rFonts w:asciiTheme="majorHAnsi" w:hAnsiTheme="majorHAnsi" w:cs="Arial"/>
          <w:bCs/>
          <w:sz w:val="24"/>
          <w:szCs w:val="24"/>
          <w:lang w:eastAsia="pl-PL"/>
        </w:rPr>
      </w:pPr>
    </w:p>
    <w:p w14:paraId="1EBD6B48" w14:textId="77777777" w:rsidR="00763CC1" w:rsidRDefault="00763CC1">
      <w:pPr>
        <w:pStyle w:val="Kolorowalistaakcent11"/>
        <w:widowControl w:val="0"/>
        <w:spacing w:before="0" w:after="0" w:line="276" w:lineRule="auto"/>
        <w:ind w:left="340"/>
        <w:contextualSpacing w:val="0"/>
        <w:outlineLvl w:val="3"/>
        <w:rPr>
          <w:rFonts w:asciiTheme="majorHAnsi" w:hAnsiTheme="majorHAnsi" w:cs="Arial"/>
          <w:bCs/>
          <w:vanish/>
          <w:sz w:val="24"/>
          <w:szCs w:val="24"/>
          <w:lang w:eastAsia="pl-PL"/>
        </w:rPr>
      </w:pPr>
    </w:p>
    <w:p w14:paraId="63C96000" w14:textId="3BB22A55" w:rsidR="00763CC1"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Theme="majorHAnsi" w:hAnsiTheme="majorHAnsi" w:cs="Arial"/>
          <w:bCs/>
          <w:sz w:val="24"/>
          <w:szCs w:val="24"/>
        </w:rPr>
        <w:t xml:space="preserve">Wykonawca jest związany ofertą do </w:t>
      </w:r>
      <w:r>
        <w:rPr>
          <w:rFonts w:asciiTheme="majorHAnsi" w:hAnsiTheme="majorHAnsi" w:cs="Arial"/>
          <w:bCs/>
          <w:color w:val="000000"/>
          <w:sz w:val="24"/>
          <w:szCs w:val="24"/>
        </w:rPr>
        <w:t xml:space="preserve">dnia </w:t>
      </w:r>
      <w:r>
        <w:rPr>
          <w:rFonts w:asciiTheme="majorHAnsi" w:hAnsiTheme="majorHAnsi" w:cs="Arial"/>
          <w:b/>
          <w:color w:val="000000"/>
          <w:sz w:val="24"/>
          <w:szCs w:val="24"/>
        </w:rPr>
        <w:t>1</w:t>
      </w:r>
      <w:r w:rsidR="00C13CBA">
        <w:rPr>
          <w:rFonts w:asciiTheme="majorHAnsi" w:hAnsiTheme="majorHAnsi" w:cs="Arial"/>
          <w:b/>
          <w:color w:val="000000"/>
          <w:sz w:val="24"/>
          <w:szCs w:val="24"/>
        </w:rPr>
        <w:t>6</w:t>
      </w:r>
      <w:r>
        <w:rPr>
          <w:rFonts w:asciiTheme="majorHAnsi" w:hAnsiTheme="majorHAnsi" w:cs="Arial"/>
          <w:b/>
          <w:color w:val="000000"/>
          <w:sz w:val="24"/>
          <w:szCs w:val="24"/>
        </w:rPr>
        <w:t xml:space="preserve"> wrzesień 2026 r.</w:t>
      </w:r>
    </w:p>
    <w:p w14:paraId="3F74DEB4" w14:textId="77777777" w:rsidR="00763CC1"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Cambria" w:hAnsi="Cambria"/>
          <w:color w:val="000000"/>
          <w:sz w:val="24"/>
          <w:szCs w:val="24"/>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01907F27" w14:textId="77777777" w:rsidR="00763CC1" w:rsidRDefault="00000000">
      <w:pPr>
        <w:pStyle w:val="Akapitzlist"/>
        <w:widowControl w:val="0"/>
        <w:numPr>
          <w:ilvl w:val="1"/>
          <w:numId w:val="7"/>
        </w:numPr>
        <w:spacing w:line="276" w:lineRule="auto"/>
        <w:outlineLvl w:val="3"/>
        <w:rPr>
          <w:rFonts w:asciiTheme="majorHAnsi" w:hAnsiTheme="majorHAnsi" w:cs="Arial"/>
          <w:bCs/>
          <w:sz w:val="24"/>
          <w:szCs w:val="24"/>
        </w:rPr>
      </w:pPr>
      <w:r>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14:paraId="1F6AB3E4" w14:textId="77777777" w:rsidR="00763CC1" w:rsidRDefault="00763CC1">
      <w:pPr>
        <w:widowControl w:val="0"/>
        <w:spacing w:line="276" w:lineRule="auto"/>
        <w:ind w:left="720"/>
        <w:jc w:val="both"/>
        <w:outlineLvl w:val="3"/>
        <w:rPr>
          <w:rFonts w:ascii="Cambria" w:hAnsi="Cambria" w:cs="Arial"/>
          <w:bCs/>
        </w:rPr>
      </w:pPr>
    </w:p>
    <w:tbl>
      <w:tblPr>
        <w:tblW w:w="9060" w:type="dxa"/>
        <w:jc w:val="center"/>
        <w:tblLayout w:type="fixed"/>
        <w:tblLook w:val="00A0" w:firstRow="1" w:lastRow="0" w:firstColumn="1" w:lastColumn="0" w:noHBand="0" w:noVBand="0"/>
      </w:tblPr>
      <w:tblGrid>
        <w:gridCol w:w="9060"/>
      </w:tblGrid>
      <w:tr w:rsidR="00763CC1" w14:paraId="6249B733" w14:textId="77777777">
        <w:trPr>
          <w:jc w:val="center"/>
        </w:trPr>
        <w:tc>
          <w:tcPr>
            <w:tcW w:w="9060" w:type="dxa"/>
            <w:tcBorders>
              <w:bottom w:val="single" w:sz="4" w:space="0" w:color="000000"/>
            </w:tcBorders>
            <w:shd w:val="clear" w:color="auto" w:fill="D9D9D9" w:themeFill="background1" w:themeFillShade="D9"/>
          </w:tcPr>
          <w:p w14:paraId="5B83F88F"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16</w:t>
            </w:r>
          </w:p>
          <w:p w14:paraId="70E37D45"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OPIS SPOSOBU OBLICZENIA CENY OFERTY</w:t>
            </w:r>
          </w:p>
        </w:tc>
      </w:tr>
    </w:tbl>
    <w:p w14:paraId="41061889"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sz w:val="24"/>
          <w:szCs w:val="24"/>
          <w:lang w:eastAsia="pl-PL"/>
        </w:rPr>
      </w:pPr>
    </w:p>
    <w:p w14:paraId="21E82706" w14:textId="77777777" w:rsidR="00763CC1" w:rsidRDefault="00763CC1">
      <w:pPr>
        <w:pStyle w:val="Kolorowalistaakcent11"/>
        <w:widowControl w:val="0"/>
        <w:spacing w:before="0" w:after="0" w:line="276" w:lineRule="auto"/>
        <w:ind w:left="0"/>
        <w:contextualSpacing w:val="0"/>
        <w:outlineLvl w:val="3"/>
        <w:rPr>
          <w:rFonts w:asciiTheme="majorHAnsi" w:hAnsiTheme="majorHAnsi" w:cs="Arial"/>
          <w:bCs/>
          <w:vanish/>
          <w:sz w:val="24"/>
          <w:szCs w:val="24"/>
          <w:lang w:eastAsia="pl-PL"/>
        </w:rPr>
      </w:pPr>
    </w:p>
    <w:p w14:paraId="622DD031" w14:textId="77777777" w:rsidR="00763CC1" w:rsidRDefault="00000000">
      <w:pPr>
        <w:pStyle w:val="Akapitzlist"/>
        <w:numPr>
          <w:ilvl w:val="1"/>
          <w:numId w:val="8"/>
        </w:numPr>
        <w:spacing w:line="276" w:lineRule="auto"/>
        <w:ind w:right="20"/>
        <w:rPr>
          <w:rFonts w:asciiTheme="majorHAnsi" w:hAnsiTheme="majorHAnsi" w:cs="Arial"/>
          <w:bCs/>
          <w:sz w:val="24"/>
          <w:szCs w:val="24"/>
        </w:rPr>
      </w:pPr>
      <w:r>
        <w:rPr>
          <w:rFonts w:asciiTheme="majorHAnsi" w:hAnsiTheme="majorHAnsi" w:cs="Arial"/>
          <w:bCs/>
          <w:sz w:val="24"/>
          <w:szCs w:val="24"/>
        </w:rPr>
        <w:t>Cenę ofertową należy podać netto za jeden szkolny bilet miesięczny przyjmując następujące strefy taryfowe i przewidziane przez Zamawiającego ilości biletów w poszczególnych strefach:</w:t>
      </w:r>
    </w:p>
    <w:p w14:paraId="1298DECA" w14:textId="77777777" w:rsidR="00763CC1" w:rsidRDefault="00000000">
      <w:pPr>
        <w:spacing w:line="276" w:lineRule="auto"/>
        <w:ind w:left="709" w:right="20"/>
        <w:rPr>
          <w:rFonts w:asciiTheme="majorHAnsi" w:hAnsiTheme="majorHAnsi" w:cs="Arial"/>
          <w:bCs/>
          <w:color w:val="EE0000"/>
        </w:rPr>
      </w:pPr>
      <w:r>
        <w:rPr>
          <w:rFonts w:asciiTheme="majorHAnsi" w:hAnsiTheme="majorHAnsi" w:cs="Arial"/>
          <w:bCs/>
          <w:color w:val="EE0000"/>
        </w:rPr>
        <w:t>Taryfa 1 odległość do 3 km – 34 bilety</w:t>
      </w:r>
      <w:r>
        <w:rPr>
          <w:rFonts w:asciiTheme="majorHAnsi" w:hAnsiTheme="majorHAnsi" w:cs="Arial"/>
          <w:bCs/>
          <w:color w:val="EE0000"/>
        </w:rPr>
        <w:tab/>
      </w:r>
    </w:p>
    <w:p w14:paraId="0DA7AFF2" w14:textId="77777777" w:rsidR="00763CC1" w:rsidRDefault="00000000">
      <w:pPr>
        <w:spacing w:line="276" w:lineRule="auto"/>
        <w:ind w:left="709" w:right="20"/>
        <w:rPr>
          <w:rFonts w:asciiTheme="majorHAnsi" w:hAnsiTheme="majorHAnsi" w:cs="Arial"/>
          <w:bCs/>
          <w:color w:val="EE0000"/>
        </w:rPr>
      </w:pPr>
      <w:r>
        <w:rPr>
          <w:rFonts w:asciiTheme="majorHAnsi" w:hAnsiTheme="majorHAnsi" w:cs="Arial"/>
          <w:bCs/>
          <w:color w:val="EE0000"/>
        </w:rPr>
        <w:t>Taryfa 2 odległość 3 do 5 km – 17 biletów</w:t>
      </w:r>
      <w:r>
        <w:rPr>
          <w:rFonts w:asciiTheme="majorHAnsi" w:hAnsiTheme="majorHAnsi" w:cs="Arial"/>
          <w:bCs/>
          <w:color w:val="EE0000"/>
        </w:rPr>
        <w:tab/>
      </w:r>
    </w:p>
    <w:p w14:paraId="7515921B" w14:textId="77777777" w:rsidR="00763CC1" w:rsidRDefault="00000000">
      <w:pPr>
        <w:spacing w:line="276" w:lineRule="auto"/>
        <w:ind w:left="709" w:right="20"/>
        <w:rPr>
          <w:rFonts w:asciiTheme="majorHAnsi" w:hAnsiTheme="majorHAnsi" w:cs="Arial"/>
          <w:bCs/>
          <w:color w:val="EE0000"/>
        </w:rPr>
      </w:pPr>
      <w:r>
        <w:rPr>
          <w:rFonts w:asciiTheme="majorHAnsi" w:hAnsiTheme="majorHAnsi" w:cs="Arial"/>
          <w:bCs/>
          <w:color w:val="EE0000"/>
        </w:rPr>
        <w:t>Taryfa 3 odległość 5 do 7 km – 49 biletów</w:t>
      </w:r>
      <w:r>
        <w:rPr>
          <w:rFonts w:asciiTheme="majorHAnsi" w:hAnsiTheme="majorHAnsi" w:cs="Arial"/>
          <w:bCs/>
          <w:color w:val="EE0000"/>
        </w:rPr>
        <w:tab/>
      </w:r>
    </w:p>
    <w:p w14:paraId="579302AE" w14:textId="77777777" w:rsidR="00763CC1" w:rsidRDefault="00000000">
      <w:pPr>
        <w:spacing w:line="276" w:lineRule="auto"/>
        <w:ind w:left="709" w:right="20"/>
        <w:rPr>
          <w:rFonts w:asciiTheme="majorHAnsi" w:hAnsiTheme="majorHAnsi" w:cs="Arial"/>
          <w:bCs/>
          <w:color w:val="EE0000"/>
        </w:rPr>
      </w:pPr>
      <w:r>
        <w:rPr>
          <w:rFonts w:asciiTheme="majorHAnsi" w:hAnsiTheme="majorHAnsi" w:cs="Arial"/>
          <w:bCs/>
          <w:color w:val="EE0000"/>
        </w:rPr>
        <w:t>Taryfa 4 odległość 7 do 10 km – 124 bilety</w:t>
      </w:r>
    </w:p>
    <w:p w14:paraId="3DDAA434" w14:textId="77777777" w:rsidR="00763CC1" w:rsidRDefault="00000000">
      <w:pPr>
        <w:spacing w:line="276" w:lineRule="auto"/>
        <w:ind w:left="709" w:right="20"/>
        <w:rPr>
          <w:rFonts w:asciiTheme="majorHAnsi" w:hAnsiTheme="majorHAnsi" w:cs="Arial"/>
          <w:bCs/>
        </w:rPr>
      </w:pPr>
      <w:r>
        <w:rPr>
          <w:rFonts w:asciiTheme="majorHAnsi" w:hAnsiTheme="majorHAnsi" w:cs="Arial"/>
          <w:bCs/>
        </w:rPr>
        <w:t xml:space="preserve">oraz cenę brutto wraz z podatkiem VAT – zgodnie z formularzem ofertowym stanowiącym załącznik nr 3 do SWZ. </w:t>
      </w:r>
    </w:p>
    <w:p w14:paraId="07DA3450" w14:textId="77777777" w:rsidR="00763CC1" w:rsidRDefault="00000000">
      <w:pPr>
        <w:pStyle w:val="Akapitzlist"/>
        <w:numPr>
          <w:ilvl w:val="1"/>
          <w:numId w:val="8"/>
        </w:numPr>
        <w:spacing w:line="276" w:lineRule="auto"/>
        <w:ind w:right="20"/>
        <w:rPr>
          <w:rFonts w:asciiTheme="majorHAnsi" w:hAnsiTheme="majorHAnsi" w:cs="Arial"/>
          <w:bCs/>
          <w:sz w:val="24"/>
          <w:szCs w:val="24"/>
        </w:rPr>
      </w:pPr>
      <w:r>
        <w:rPr>
          <w:rFonts w:asciiTheme="majorHAnsi" w:hAnsiTheme="majorHAnsi" w:cs="Arial"/>
          <w:bCs/>
          <w:sz w:val="24"/>
          <w:szCs w:val="24"/>
        </w:rPr>
        <w:t>Cena za 1 bilet dla poszczególnych taryf podana w ofercie będzie niezmienna przez cały okres realizacji.</w:t>
      </w:r>
    </w:p>
    <w:p w14:paraId="5915973C" w14:textId="77777777" w:rsidR="00763CC1" w:rsidRDefault="00000000">
      <w:pPr>
        <w:pStyle w:val="Akapitzlist"/>
        <w:numPr>
          <w:ilvl w:val="1"/>
          <w:numId w:val="8"/>
        </w:numPr>
        <w:spacing w:line="276" w:lineRule="auto"/>
        <w:ind w:right="20"/>
        <w:rPr>
          <w:rFonts w:asciiTheme="majorHAnsi" w:hAnsiTheme="majorHAnsi" w:cs="Arial"/>
          <w:bCs/>
          <w:sz w:val="24"/>
          <w:szCs w:val="24"/>
        </w:rPr>
      </w:pPr>
      <w:r>
        <w:rPr>
          <w:rFonts w:asciiTheme="majorHAnsi" w:hAnsiTheme="majorHAnsi" w:cs="Arial"/>
          <w:bCs/>
          <w:sz w:val="24"/>
          <w:szCs w:val="24"/>
        </w:rPr>
        <w:t>Cena winna uwzględniać wymagania wskazane w dokumentacji opisującej przedmiot zamówienia, SWZ i wzorze umowy.</w:t>
      </w:r>
    </w:p>
    <w:p w14:paraId="2C57BF27" w14:textId="77777777" w:rsidR="00763CC1" w:rsidRDefault="00000000">
      <w:pPr>
        <w:numPr>
          <w:ilvl w:val="1"/>
          <w:numId w:val="8"/>
        </w:numPr>
        <w:spacing w:line="276" w:lineRule="auto"/>
        <w:ind w:right="20"/>
        <w:rPr>
          <w:rFonts w:asciiTheme="majorHAnsi" w:hAnsiTheme="majorHAnsi" w:cs="Arial"/>
          <w:bCs/>
        </w:rPr>
      </w:pPr>
      <w:r>
        <w:rPr>
          <w:rFonts w:asciiTheme="majorHAnsi" w:hAnsiTheme="majorHAnsi" w:cs="Arial"/>
          <w:bCs/>
        </w:rPr>
        <w:t>Zamawiający będzie rozliczał się z wykonawcą w okresach miesięcznych za faktyczną zakupioną ilość biletów na poszczególnych taryfach po cenie wskazanej przez wykonawcę w formularzu ofertowym.</w:t>
      </w:r>
    </w:p>
    <w:p w14:paraId="3D4CF34A" w14:textId="77777777" w:rsidR="00763CC1" w:rsidRDefault="00000000">
      <w:pPr>
        <w:numPr>
          <w:ilvl w:val="1"/>
          <w:numId w:val="8"/>
        </w:numPr>
        <w:spacing w:line="276" w:lineRule="auto"/>
        <w:ind w:right="20"/>
        <w:rPr>
          <w:rFonts w:asciiTheme="majorHAnsi" w:hAnsiTheme="majorHAnsi" w:cs="Arial"/>
          <w:bCs/>
        </w:rPr>
      </w:pPr>
      <w:r>
        <w:rPr>
          <w:rFonts w:asciiTheme="majorHAnsi" w:hAnsiTheme="majorHAnsi" w:cs="Arial"/>
          <w:bCs/>
        </w:rPr>
        <w:lastRenderedPageBreak/>
        <w:t>Wykonawca musi uwzględnić w cenie oferty wszelkie koszty niezbędne dla prawidłowego i pełnego wykonania zamówienia oraz wszelkie opłaty i podatki wynikające z obowiązujących przepisów.</w:t>
      </w:r>
    </w:p>
    <w:p w14:paraId="4C1E3998" w14:textId="77777777" w:rsidR="00763CC1" w:rsidRDefault="00000000">
      <w:pPr>
        <w:pStyle w:val="Akapitzlist"/>
        <w:widowControl w:val="0"/>
        <w:numPr>
          <w:ilvl w:val="1"/>
          <w:numId w:val="8"/>
        </w:numPr>
        <w:spacing w:line="276" w:lineRule="auto"/>
        <w:outlineLvl w:val="3"/>
        <w:rPr>
          <w:rFonts w:asciiTheme="majorHAnsi" w:hAnsiTheme="majorHAnsi" w:cs="Arial"/>
          <w:bCs/>
          <w:sz w:val="24"/>
          <w:szCs w:val="24"/>
        </w:rPr>
      </w:pPr>
      <w:r>
        <w:rPr>
          <w:rFonts w:asciiTheme="majorHAnsi" w:hAnsiTheme="majorHAnsi" w:cs="Arial"/>
          <w:bCs/>
          <w:sz w:val="24"/>
          <w:szCs w:val="24"/>
        </w:rPr>
        <w:t>Wszelkie rozliczenia dotyczące realizacji przedmiotu zamówienia opisanego w niniejszej specyfikacji dokonywane będą w złotych polskich.</w:t>
      </w:r>
    </w:p>
    <w:p w14:paraId="3E9462A5" w14:textId="77777777" w:rsidR="00763CC1" w:rsidRDefault="00000000">
      <w:pPr>
        <w:pStyle w:val="Akapitzlist"/>
        <w:widowControl w:val="0"/>
        <w:numPr>
          <w:ilvl w:val="1"/>
          <w:numId w:val="8"/>
        </w:numPr>
        <w:spacing w:line="276" w:lineRule="auto"/>
        <w:outlineLvl w:val="3"/>
        <w:rPr>
          <w:rFonts w:asciiTheme="majorHAnsi" w:hAnsiTheme="majorHAnsi" w:cs="Arial"/>
          <w:bCs/>
          <w:sz w:val="24"/>
          <w:szCs w:val="24"/>
        </w:rPr>
      </w:pPr>
      <w:r>
        <w:rPr>
          <w:rFonts w:ascii="Cambria" w:hAnsi="Cambria"/>
          <w:color w:val="000000"/>
          <w:sz w:val="24"/>
          <w:szCs w:val="24"/>
        </w:rPr>
        <w:t xml:space="preserve">Jeżeli została złożona oferta, której wybór prowadziłby do powstania u zamawiającego obowiązku podatkowego zgodnie z ustawą z dnia 11 marca 2004 r. o podatku od towarów i usług (t. j. Dz. U. z 2021 r., poz. 685 z </w:t>
      </w:r>
      <w:proofErr w:type="spellStart"/>
      <w:r>
        <w:rPr>
          <w:rFonts w:ascii="Cambria" w:hAnsi="Cambria"/>
          <w:color w:val="000000"/>
          <w:sz w:val="24"/>
          <w:szCs w:val="24"/>
        </w:rPr>
        <w:t>późn</w:t>
      </w:r>
      <w:proofErr w:type="spellEnd"/>
      <w:r>
        <w:rPr>
          <w:rFonts w:ascii="Cambria" w:hAnsi="Cambria"/>
          <w:color w:val="000000"/>
          <w:sz w:val="24"/>
          <w:szCs w:val="24"/>
        </w:rPr>
        <w:t>. zm.), dla celów zastosowania kryterium ceny lub kosztu zamawiający dolicza do przedstawionej w tej ofercie ceny kwotę podatku od towarów i usług, którą miałby obowiązek rozliczyć.</w:t>
      </w:r>
    </w:p>
    <w:p w14:paraId="5D993965" w14:textId="77777777" w:rsidR="00763CC1" w:rsidRDefault="00000000">
      <w:pPr>
        <w:pStyle w:val="Akapitzlist"/>
        <w:widowControl w:val="0"/>
        <w:numPr>
          <w:ilvl w:val="1"/>
          <w:numId w:val="8"/>
        </w:numPr>
        <w:spacing w:line="276" w:lineRule="auto"/>
        <w:outlineLvl w:val="3"/>
        <w:rPr>
          <w:rFonts w:asciiTheme="majorHAnsi" w:hAnsiTheme="majorHAnsi" w:cs="Arial"/>
          <w:bCs/>
          <w:sz w:val="24"/>
          <w:szCs w:val="24"/>
        </w:rPr>
      </w:pPr>
      <w:r>
        <w:rPr>
          <w:rFonts w:ascii="Cambria" w:hAnsi="Cambria"/>
          <w:color w:val="000000"/>
          <w:sz w:val="24"/>
          <w:szCs w:val="24"/>
        </w:rPr>
        <w:t>W przypadku, o którym mowa w pkt 16.4 SWZ, Wykonawca ma obowiązek:</w:t>
      </w:r>
    </w:p>
    <w:p w14:paraId="5A3BAF48" w14:textId="77777777" w:rsidR="00763CC1" w:rsidRDefault="00000000">
      <w:pPr>
        <w:pStyle w:val="Akapitzlist"/>
        <w:numPr>
          <w:ilvl w:val="0"/>
          <w:numId w:val="16"/>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poinformowania w ofercie zamawiającego, że wybór jego oferty będzie prowadził do powstania u zamawiającego obowiązku podatkowego;</w:t>
      </w:r>
    </w:p>
    <w:p w14:paraId="3EC043F5" w14:textId="77777777" w:rsidR="00763CC1" w:rsidRDefault="00000000">
      <w:pPr>
        <w:pStyle w:val="Akapitzlist"/>
        <w:numPr>
          <w:ilvl w:val="0"/>
          <w:numId w:val="16"/>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w ofercie nazwy (rodzaju) towaru lub usługi, których dostawa lub świadczenie będą prowadziły do powstania obowiązku podatkowego;</w:t>
      </w:r>
    </w:p>
    <w:p w14:paraId="70FBEFEF" w14:textId="77777777" w:rsidR="00763CC1" w:rsidRDefault="00000000">
      <w:pPr>
        <w:pStyle w:val="Akapitzlist"/>
        <w:numPr>
          <w:ilvl w:val="0"/>
          <w:numId w:val="16"/>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w ofercie wartości towaru lub usługi objętego obowiązkiem podatkowym zamawiającego, bez kwoty podatku;</w:t>
      </w:r>
    </w:p>
    <w:p w14:paraId="0C308D2D" w14:textId="77777777" w:rsidR="00763CC1" w:rsidRDefault="00000000">
      <w:pPr>
        <w:pStyle w:val="Akapitzlist"/>
        <w:numPr>
          <w:ilvl w:val="0"/>
          <w:numId w:val="16"/>
        </w:numPr>
        <w:shd w:val="clear" w:color="auto" w:fill="FFFFFF"/>
        <w:tabs>
          <w:tab w:val="left" w:pos="851"/>
        </w:tabs>
        <w:spacing w:before="72" w:after="72" w:line="276" w:lineRule="auto"/>
        <w:ind w:left="993" w:hanging="284"/>
        <w:rPr>
          <w:rFonts w:ascii="Cambria" w:hAnsi="Cambria"/>
          <w:color w:val="000000"/>
          <w:sz w:val="24"/>
          <w:szCs w:val="24"/>
        </w:rPr>
      </w:pPr>
      <w:r>
        <w:rPr>
          <w:rFonts w:ascii="Cambria" w:hAnsi="Cambria"/>
          <w:color w:val="000000"/>
          <w:sz w:val="24"/>
          <w:szCs w:val="24"/>
        </w:rPr>
        <w:t>wskazania w ofercie stawki podatku od towarów i usług, która zgodnie z wiedzą wykonawcy, będzie miała zastosowanie.</w:t>
      </w:r>
    </w:p>
    <w:p w14:paraId="3DA4B9CF" w14:textId="77777777" w:rsidR="00763CC1" w:rsidRDefault="00000000">
      <w:pPr>
        <w:pStyle w:val="Kolorowalistaakcent11"/>
        <w:widowControl w:val="0"/>
        <w:numPr>
          <w:ilvl w:val="1"/>
          <w:numId w:val="8"/>
        </w:numPr>
        <w:spacing w:before="0" w:after="0" w:line="276" w:lineRule="auto"/>
        <w:ind w:left="709"/>
        <w:rPr>
          <w:rFonts w:asciiTheme="majorHAnsi" w:hAnsiTheme="majorHAnsi" w:cs="Arial"/>
          <w:sz w:val="24"/>
          <w:szCs w:val="24"/>
        </w:rPr>
      </w:pPr>
      <w:r>
        <w:rPr>
          <w:rFonts w:asciiTheme="majorHAnsi" w:hAnsiTheme="majorHAnsi" w:cs="Arial"/>
          <w:sz w:val="24"/>
          <w:szCs w:val="24"/>
        </w:rPr>
        <w:t>W Formularzu oferty Wykonawca podaje cen</w:t>
      </w:r>
      <w:r>
        <w:rPr>
          <w:rFonts w:asciiTheme="majorHAnsi" w:eastAsia="TimesNewRoman" w:hAnsiTheme="majorHAnsi" w:cs="Arial"/>
          <w:sz w:val="24"/>
          <w:szCs w:val="24"/>
        </w:rPr>
        <w:t>ę</w:t>
      </w:r>
      <w:r>
        <w:rPr>
          <w:rFonts w:asciiTheme="majorHAnsi" w:hAnsiTheme="majorHAnsi" w:cs="Arial"/>
          <w:sz w:val="24"/>
          <w:szCs w:val="24"/>
        </w:rPr>
        <w:t>, z dokładno</w:t>
      </w:r>
      <w:r>
        <w:rPr>
          <w:rFonts w:asciiTheme="majorHAnsi" w:eastAsia="TimesNewRoman" w:hAnsiTheme="majorHAnsi" w:cs="Arial"/>
          <w:sz w:val="24"/>
          <w:szCs w:val="24"/>
        </w:rPr>
        <w:t>ś</w:t>
      </w:r>
      <w:r>
        <w:rPr>
          <w:rFonts w:asciiTheme="majorHAnsi" w:hAnsiTheme="majorHAnsi" w:cs="Arial"/>
          <w:sz w:val="24"/>
          <w:szCs w:val="24"/>
        </w:rPr>
        <w:t>ci</w:t>
      </w:r>
      <w:r>
        <w:rPr>
          <w:rFonts w:asciiTheme="majorHAnsi" w:eastAsia="TimesNewRoman" w:hAnsiTheme="majorHAnsi" w:cs="Arial"/>
          <w:sz w:val="24"/>
          <w:szCs w:val="24"/>
        </w:rPr>
        <w:t xml:space="preserve">ą </w:t>
      </w:r>
      <w:r>
        <w:rPr>
          <w:rFonts w:asciiTheme="majorHAnsi" w:hAnsiTheme="majorHAnsi" w:cs="Arial"/>
          <w:sz w:val="24"/>
          <w:szCs w:val="24"/>
        </w:rPr>
        <w:t>do dwóch miejsc po przecinku w rozumieniu art. 3 ust. 1 pkt 1 i ust. 2 ustawy z dnia 9 maja 2014 r. o informowaniu o cenach towarów i usług oraz ustawy z dnia 7 lipca 1994 r. o denominacji złotego, za któr</w:t>
      </w:r>
      <w:r>
        <w:rPr>
          <w:rFonts w:asciiTheme="majorHAnsi" w:eastAsia="TimesNewRoman" w:hAnsiTheme="majorHAnsi" w:cs="Arial"/>
          <w:sz w:val="24"/>
          <w:szCs w:val="24"/>
        </w:rPr>
        <w:t xml:space="preserve">ą </w:t>
      </w:r>
      <w:r>
        <w:rPr>
          <w:rFonts w:asciiTheme="majorHAnsi" w:hAnsiTheme="majorHAnsi" w:cs="Arial"/>
          <w:sz w:val="24"/>
          <w:szCs w:val="24"/>
        </w:rPr>
        <w:t>podejmuje si</w:t>
      </w:r>
      <w:r>
        <w:rPr>
          <w:rFonts w:asciiTheme="majorHAnsi" w:eastAsia="TimesNewRoman" w:hAnsiTheme="majorHAnsi" w:cs="Arial"/>
          <w:sz w:val="24"/>
          <w:szCs w:val="24"/>
        </w:rPr>
        <w:t xml:space="preserve">ę </w:t>
      </w:r>
      <w:r>
        <w:rPr>
          <w:rFonts w:asciiTheme="majorHAnsi" w:hAnsiTheme="majorHAnsi" w:cs="Arial"/>
          <w:sz w:val="24"/>
          <w:szCs w:val="24"/>
        </w:rPr>
        <w:t>zrealizowa</w:t>
      </w:r>
      <w:r>
        <w:rPr>
          <w:rFonts w:asciiTheme="majorHAnsi" w:eastAsia="TimesNewRoman" w:hAnsiTheme="majorHAnsi" w:cs="Arial"/>
          <w:sz w:val="24"/>
          <w:szCs w:val="24"/>
        </w:rPr>
        <w:t xml:space="preserve">ć </w:t>
      </w:r>
      <w:r>
        <w:rPr>
          <w:rFonts w:asciiTheme="majorHAnsi" w:hAnsiTheme="majorHAnsi" w:cs="Arial"/>
          <w:sz w:val="24"/>
          <w:szCs w:val="24"/>
        </w:rPr>
        <w:t xml:space="preserve">przedmiot zamówienia. </w:t>
      </w:r>
    </w:p>
    <w:p w14:paraId="73791875" w14:textId="77777777" w:rsidR="00763CC1" w:rsidRDefault="00000000">
      <w:pPr>
        <w:pStyle w:val="Kolorowalistaakcent11"/>
        <w:widowControl w:val="0"/>
        <w:numPr>
          <w:ilvl w:val="1"/>
          <w:numId w:val="8"/>
        </w:numPr>
        <w:spacing w:before="0" w:after="0" w:line="276" w:lineRule="auto"/>
        <w:rPr>
          <w:rFonts w:asciiTheme="majorHAnsi" w:hAnsiTheme="majorHAnsi" w:cs="Arial"/>
          <w:b/>
          <w:bCs/>
        </w:rPr>
      </w:pPr>
      <w:r>
        <w:rPr>
          <w:rFonts w:asciiTheme="majorHAnsi" w:hAnsiTheme="majorHAnsi" w:cs="Arial"/>
          <w:sz w:val="24"/>
          <w:szCs w:val="24"/>
        </w:rPr>
        <w:t xml:space="preserve">Wynagrodzenie będzie płatne zgodnie z Projektem umowy </w:t>
      </w:r>
      <w:r>
        <w:rPr>
          <w:rFonts w:asciiTheme="majorHAnsi" w:hAnsiTheme="majorHAnsi" w:cs="Arial"/>
          <w:b/>
          <w:sz w:val="24"/>
          <w:szCs w:val="24"/>
        </w:rPr>
        <w:t>Załącznik Nr 2 do SWZ.</w:t>
      </w:r>
      <w:r>
        <w:rPr>
          <w:rFonts w:asciiTheme="majorHAnsi" w:hAnsiTheme="majorHAnsi" w:cs="Arial"/>
          <w:b/>
          <w:bCs/>
        </w:rPr>
        <w:t xml:space="preserve"> </w:t>
      </w:r>
    </w:p>
    <w:p w14:paraId="07AC2DAE" w14:textId="77777777" w:rsidR="00763CC1" w:rsidRDefault="00763CC1">
      <w:pPr>
        <w:pStyle w:val="Kolorowalistaakcent11"/>
        <w:widowControl w:val="0"/>
        <w:spacing w:before="0" w:after="0" w:line="276" w:lineRule="auto"/>
        <w:rPr>
          <w:rFonts w:asciiTheme="majorHAnsi" w:hAnsiTheme="majorHAnsi" w:cs="Arial"/>
          <w:b/>
          <w:bCs/>
        </w:rPr>
      </w:pPr>
    </w:p>
    <w:p w14:paraId="73611259" w14:textId="77777777" w:rsidR="00763CC1" w:rsidRDefault="00763CC1">
      <w:pPr>
        <w:pStyle w:val="Kolorowalistaakcent11"/>
        <w:widowControl w:val="0"/>
        <w:spacing w:before="0" w:after="0" w:line="276" w:lineRule="auto"/>
        <w:rPr>
          <w:rFonts w:asciiTheme="majorHAnsi" w:hAnsiTheme="majorHAnsi" w:cs="Arial"/>
          <w:b/>
          <w:bCs/>
        </w:rPr>
      </w:pPr>
    </w:p>
    <w:tbl>
      <w:tblPr>
        <w:tblW w:w="9072" w:type="dxa"/>
        <w:jc w:val="center"/>
        <w:tblLayout w:type="fixed"/>
        <w:tblLook w:val="00A0" w:firstRow="1" w:lastRow="0" w:firstColumn="1" w:lastColumn="0" w:noHBand="0" w:noVBand="0"/>
      </w:tblPr>
      <w:tblGrid>
        <w:gridCol w:w="9072"/>
      </w:tblGrid>
      <w:tr w:rsidR="00763CC1" w14:paraId="0AD49606" w14:textId="77777777">
        <w:trPr>
          <w:jc w:val="center"/>
        </w:trPr>
        <w:tc>
          <w:tcPr>
            <w:tcW w:w="9072" w:type="dxa"/>
            <w:tcBorders>
              <w:bottom w:val="single" w:sz="4" w:space="0" w:color="000000"/>
            </w:tcBorders>
            <w:shd w:val="clear" w:color="auto" w:fill="D9D9D9" w:themeFill="background1" w:themeFillShade="D9"/>
          </w:tcPr>
          <w:p w14:paraId="6E09CBA0"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17</w:t>
            </w:r>
          </w:p>
          <w:p w14:paraId="08D5BD87"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OPIS KRYTERIÓW OCENY OFERT, WRAZ Z PODANIEM WAG TYCH KRYTERIÓW I SPOSOBU OCENY OFERT</w:t>
            </w:r>
          </w:p>
        </w:tc>
      </w:tr>
    </w:tbl>
    <w:p w14:paraId="188C1D94" w14:textId="77777777" w:rsidR="00763CC1" w:rsidRDefault="00763CC1">
      <w:pPr>
        <w:pStyle w:val="Listanumerowana2"/>
        <w:numPr>
          <w:ilvl w:val="0"/>
          <w:numId w:val="0"/>
        </w:numPr>
        <w:tabs>
          <w:tab w:val="left" w:pos="709"/>
          <w:tab w:val="left" w:pos="1276"/>
          <w:tab w:val="left" w:pos="1418"/>
        </w:tabs>
        <w:spacing w:line="276" w:lineRule="auto"/>
        <w:ind w:left="709"/>
        <w:rPr>
          <w:rFonts w:asciiTheme="majorHAnsi" w:hAnsiTheme="majorHAnsi"/>
          <w:sz w:val="18"/>
          <w:szCs w:val="18"/>
        </w:rPr>
      </w:pPr>
    </w:p>
    <w:p w14:paraId="52576F7C" w14:textId="77777777" w:rsidR="00763CC1" w:rsidRDefault="00000000">
      <w:pPr>
        <w:pStyle w:val="Listanumerowana21"/>
        <w:numPr>
          <w:ilvl w:val="1"/>
          <w:numId w:val="20"/>
        </w:numPr>
        <w:tabs>
          <w:tab w:val="left" w:pos="709"/>
          <w:tab w:val="left" w:pos="1276"/>
          <w:tab w:val="left" w:pos="1418"/>
        </w:tabs>
        <w:spacing w:line="276" w:lineRule="auto"/>
        <w:ind w:left="709" w:hanging="709"/>
      </w:pPr>
      <w:r>
        <w:rPr>
          <w:rFonts w:ascii="Cambria" w:hAnsi="Cambria" w:cs="Cambria"/>
          <w:sz w:val="24"/>
        </w:rPr>
        <w:t>Zamawiający dokona oceny ofert, które nie zostały odrzucone, na podstawie następujących kryteriów oceny ofert:</w:t>
      </w:r>
    </w:p>
    <w:tbl>
      <w:tblPr>
        <w:tblW w:w="8245" w:type="dxa"/>
        <w:tblInd w:w="817" w:type="dxa"/>
        <w:tblLayout w:type="fixed"/>
        <w:tblLook w:val="00A0" w:firstRow="1" w:lastRow="0" w:firstColumn="1" w:lastColumn="0" w:noHBand="0" w:noVBand="0"/>
      </w:tblPr>
      <w:tblGrid>
        <w:gridCol w:w="704"/>
        <w:gridCol w:w="4750"/>
        <w:gridCol w:w="2791"/>
      </w:tblGrid>
      <w:tr w:rsidR="00763CC1" w14:paraId="0C2EC105" w14:textId="77777777">
        <w:tc>
          <w:tcPr>
            <w:tcW w:w="704" w:type="dxa"/>
            <w:tcBorders>
              <w:top w:val="single" w:sz="4" w:space="0" w:color="000000"/>
              <w:left w:val="single" w:sz="4" w:space="0" w:color="000000"/>
              <w:bottom w:val="single" w:sz="4" w:space="0" w:color="000000"/>
              <w:right w:val="single" w:sz="4" w:space="0" w:color="000000"/>
            </w:tcBorders>
            <w:shd w:val="pct10" w:color="auto" w:fill="auto"/>
          </w:tcPr>
          <w:p w14:paraId="7F5CD524"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b/>
                <w:color w:val="000000"/>
                <w:sz w:val="24"/>
                <w:szCs w:val="24"/>
              </w:rPr>
            </w:pPr>
            <w:r>
              <w:rPr>
                <w:rFonts w:ascii="Cambria" w:hAnsi="Cambria"/>
                <w:b/>
                <w:color w:val="000000"/>
                <w:sz w:val="24"/>
                <w:szCs w:val="24"/>
              </w:rPr>
              <w:t>Lp.</w:t>
            </w:r>
          </w:p>
        </w:tc>
        <w:tc>
          <w:tcPr>
            <w:tcW w:w="4750" w:type="dxa"/>
            <w:tcBorders>
              <w:top w:val="single" w:sz="4" w:space="0" w:color="000000"/>
              <w:left w:val="single" w:sz="4" w:space="0" w:color="000000"/>
              <w:bottom w:val="single" w:sz="4" w:space="0" w:color="000000"/>
              <w:right w:val="single" w:sz="4" w:space="0" w:color="000000"/>
            </w:tcBorders>
            <w:shd w:val="pct10" w:color="auto" w:fill="auto"/>
          </w:tcPr>
          <w:p w14:paraId="2769B1E7" w14:textId="77777777" w:rsidR="00763CC1" w:rsidRDefault="00000000">
            <w:pPr>
              <w:pStyle w:val="Akapitzlist"/>
              <w:tabs>
                <w:tab w:val="left" w:pos="709"/>
                <w:tab w:val="left" w:pos="1276"/>
                <w:tab w:val="left" w:pos="1418"/>
              </w:tabs>
              <w:spacing w:before="0" w:after="0" w:line="276" w:lineRule="auto"/>
              <w:ind w:left="0"/>
              <w:rPr>
                <w:rFonts w:ascii="Cambria" w:hAnsi="Cambria"/>
                <w:b/>
                <w:color w:val="000000"/>
                <w:sz w:val="24"/>
                <w:szCs w:val="24"/>
              </w:rPr>
            </w:pPr>
            <w:r>
              <w:rPr>
                <w:rFonts w:ascii="Cambria" w:hAnsi="Cambria"/>
                <w:b/>
                <w:color w:val="000000"/>
                <w:sz w:val="24"/>
                <w:szCs w:val="24"/>
              </w:rPr>
              <w:t>Nazwa kryterium</w:t>
            </w:r>
          </w:p>
        </w:tc>
        <w:tc>
          <w:tcPr>
            <w:tcW w:w="2791" w:type="dxa"/>
            <w:tcBorders>
              <w:top w:val="single" w:sz="4" w:space="0" w:color="000000"/>
              <w:left w:val="single" w:sz="4" w:space="0" w:color="000000"/>
              <w:bottom w:val="single" w:sz="4" w:space="0" w:color="000000"/>
              <w:right w:val="single" w:sz="4" w:space="0" w:color="000000"/>
            </w:tcBorders>
            <w:shd w:val="pct10" w:color="auto" w:fill="auto"/>
          </w:tcPr>
          <w:p w14:paraId="1CDAAD15"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b/>
                <w:color w:val="000000"/>
                <w:sz w:val="24"/>
                <w:szCs w:val="24"/>
              </w:rPr>
            </w:pPr>
            <w:r>
              <w:rPr>
                <w:rFonts w:ascii="Cambria" w:hAnsi="Cambria"/>
                <w:b/>
                <w:color w:val="000000"/>
                <w:sz w:val="24"/>
                <w:szCs w:val="24"/>
              </w:rPr>
              <w:t>Znaczenie kryterium (w %)</w:t>
            </w:r>
          </w:p>
        </w:tc>
      </w:tr>
      <w:tr w:rsidR="00763CC1" w14:paraId="5C03FE2C" w14:textId="77777777">
        <w:tc>
          <w:tcPr>
            <w:tcW w:w="704" w:type="dxa"/>
            <w:tcBorders>
              <w:top w:val="single" w:sz="4" w:space="0" w:color="000000"/>
              <w:left w:val="single" w:sz="4" w:space="0" w:color="000000"/>
              <w:bottom w:val="single" w:sz="4" w:space="0" w:color="000000"/>
              <w:right w:val="single" w:sz="4" w:space="0" w:color="000000"/>
            </w:tcBorders>
          </w:tcPr>
          <w:p w14:paraId="78AF8DBE"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1</w:t>
            </w:r>
          </w:p>
        </w:tc>
        <w:tc>
          <w:tcPr>
            <w:tcW w:w="4750" w:type="dxa"/>
            <w:tcBorders>
              <w:top w:val="single" w:sz="4" w:space="0" w:color="000000"/>
              <w:left w:val="single" w:sz="4" w:space="0" w:color="000000"/>
              <w:bottom w:val="single" w:sz="4" w:space="0" w:color="000000"/>
              <w:right w:val="single" w:sz="4" w:space="0" w:color="000000"/>
            </w:tcBorders>
          </w:tcPr>
          <w:p w14:paraId="01DDA352" w14:textId="77777777" w:rsidR="00763CC1" w:rsidRDefault="00000000">
            <w:pPr>
              <w:pStyle w:val="Akapitzlist"/>
              <w:tabs>
                <w:tab w:val="left" w:pos="709"/>
                <w:tab w:val="left" w:pos="1276"/>
                <w:tab w:val="left" w:pos="1418"/>
              </w:tabs>
              <w:spacing w:before="0" w:after="0" w:line="276" w:lineRule="auto"/>
              <w:ind w:left="0"/>
              <w:rPr>
                <w:rFonts w:ascii="Cambria" w:hAnsi="Cambria"/>
                <w:color w:val="000000"/>
                <w:sz w:val="24"/>
                <w:szCs w:val="24"/>
              </w:rPr>
            </w:pPr>
            <w:r>
              <w:rPr>
                <w:rFonts w:ascii="Cambria" w:hAnsi="Cambria"/>
                <w:color w:val="000000"/>
                <w:sz w:val="24"/>
                <w:szCs w:val="24"/>
              </w:rPr>
              <w:t>Cena (C)</w:t>
            </w:r>
          </w:p>
        </w:tc>
        <w:tc>
          <w:tcPr>
            <w:tcW w:w="2791" w:type="dxa"/>
            <w:tcBorders>
              <w:top w:val="single" w:sz="4" w:space="0" w:color="000000"/>
              <w:left w:val="single" w:sz="4" w:space="0" w:color="000000"/>
              <w:bottom w:val="single" w:sz="4" w:space="0" w:color="000000"/>
              <w:right w:val="single" w:sz="4" w:space="0" w:color="000000"/>
            </w:tcBorders>
          </w:tcPr>
          <w:p w14:paraId="2ECF267B"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60</w:t>
            </w:r>
          </w:p>
        </w:tc>
      </w:tr>
      <w:tr w:rsidR="00763CC1" w14:paraId="12CD5F6D" w14:textId="77777777">
        <w:tc>
          <w:tcPr>
            <w:tcW w:w="704" w:type="dxa"/>
            <w:tcBorders>
              <w:top w:val="single" w:sz="4" w:space="0" w:color="000000"/>
              <w:left w:val="single" w:sz="4" w:space="0" w:color="000000"/>
              <w:bottom w:val="single" w:sz="4" w:space="0" w:color="000000"/>
              <w:right w:val="single" w:sz="4" w:space="0" w:color="000000"/>
            </w:tcBorders>
          </w:tcPr>
          <w:p w14:paraId="203AC563"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2</w:t>
            </w:r>
          </w:p>
        </w:tc>
        <w:tc>
          <w:tcPr>
            <w:tcW w:w="4750" w:type="dxa"/>
            <w:tcBorders>
              <w:top w:val="single" w:sz="4" w:space="0" w:color="000000"/>
              <w:left w:val="single" w:sz="4" w:space="0" w:color="000000"/>
              <w:bottom w:val="single" w:sz="4" w:space="0" w:color="000000"/>
              <w:right w:val="single" w:sz="4" w:space="0" w:color="000000"/>
            </w:tcBorders>
          </w:tcPr>
          <w:p w14:paraId="09B333EB" w14:textId="77777777" w:rsidR="00763CC1" w:rsidRDefault="00000000">
            <w:pPr>
              <w:tabs>
                <w:tab w:val="left" w:pos="709"/>
                <w:tab w:val="left" w:pos="1276"/>
                <w:tab w:val="left" w:pos="1418"/>
              </w:tabs>
              <w:spacing w:line="276" w:lineRule="auto"/>
              <w:rPr>
                <w:rFonts w:ascii="Cambria" w:hAnsi="Cambria"/>
                <w:color w:val="000000"/>
              </w:rPr>
            </w:pPr>
            <w:r>
              <w:rPr>
                <w:rFonts w:ascii="Cambria" w:hAnsi="Cambria"/>
                <w:color w:val="000000"/>
              </w:rPr>
              <w:t>Czas podstawienia pojazdu zastępczego (w minutach)(R)</w:t>
            </w:r>
          </w:p>
        </w:tc>
        <w:tc>
          <w:tcPr>
            <w:tcW w:w="2791" w:type="dxa"/>
            <w:tcBorders>
              <w:top w:val="single" w:sz="4" w:space="0" w:color="000000"/>
              <w:left w:val="single" w:sz="4" w:space="0" w:color="000000"/>
              <w:bottom w:val="single" w:sz="4" w:space="0" w:color="000000"/>
              <w:right w:val="single" w:sz="4" w:space="0" w:color="000000"/>
            </w:tcBorders>
          </w:tcPr>
          <w:p w14:paraId="3ADB86C1" w14:textId="77777777" w:rsidR="00763CC1" w:rsidRDefault="00000000">
            <w:pPr>
              <w:pStyle w:val="Akapitzlist"/>
              <w:tabs>
                <w:tab w:val="left" w:pos="709"/>
                <w:tab w:val="left" w:pos="1276"/>
                <w:tab w:val="left" w:pos="1418"/>
              </w:tabs>
              <w:spacing w:before="0" w:after="0" w:line="276" w:lineRule="auto"/>
              <w:ind w:left="0"/>
              <w:jc w:val="center"/>
              <w:rPr>
                <w:rFonts w:ascii="Cambria" w:hAnsi="Cambria"/>
                <w:color w:val="000000"/>
                <w:sz w:val="24"/>
                <w:szCs w:val="24"/>
              </w:rPr>
            </w:pPr>
            <w:r>
              <w:rPr>
                <w:rFonts w:ascii="Cambria" w:hAnsi="Cambria"/>
                <w:color w:val="000000"/>
                <w:sz w:val="24"/>
                <w:szCs w:val="24"/>
              </w:rPr>
              <w:t>40</w:t>
            </w:r>
          </w:p>
        </w:tc>
      </w:tr>
    </w:tbl>
    <w:p w14:paraId="6BD28CBF" w14:textId="77777777" w:rsidR="00763CC1" w:rsidRDefault="00763CC1">
      <w:pPr>
        <w:pStyle w:val="Listanumerowana21"/>
        <w:tabs>
          <w:tab w:val="left" w:pos="709"/>
          <w:tab w:val="left" w:pos="1276"/>
          <w:tab w:val="left" w:pos="1418"/>
        </w:tabs>
        <w:spacing w:line="276" w:lineRule="auto"/>
        <w:ind w:left="709" w:firstLine="0"/>
        <w:rPr>
          <w:rFonts w:ascii="Cambria" w:hAnsi="Cambria" w:cs="Cambria"/>
          <w:sz w:val="10"/>
          <w:szCs w:val="10"/>
        </w:rPr>
      </w:pPr>
    </w:p>
    <w:p w14:paraId="076E656A" w14:textId="77777777" w:rsidR="00763CC1" w:rsidRDefault="00763CC1">
      <w:pPr>
        <w:tabs>
          <w:tab w:val="left" w:pos="709"/>
          <w:tab w:val="left" w:pos="1276"/>
          <w:tab w:val="left" w:pos="1418"/>
        </w:tabs>
        <w:spacing w:line="276" w:lineRule="auto"/>
        <w:ind w:left="709"/>
        <w:rPr>
          <w:rFonts w:ascii="Cambria" w:hAnsi="Cambria" w:cs="Cambria"/>
          <w:sz w:val="10"/>
          <w:szCs w:val="10"/>
        </w:rPr>
      </w:pPr>
    </w:p>
    <w:p w14:paraId="313547E2" w14:textId="77777777" w:rsidR="00763CC1" w:rsidRDefault="00000000">
      <w:pPr>
        <w:tabs>
          <w:tab w:val="left" w:pos="709"/>
          <w:tab w:val="left" w:pos="1276"/>
          <w:tab w:val="left" w:pos="1418"/>
        </w:tabs>
        <w:spacing w:line="276" w:lineRule="auto"/>
        <w:ind w:left="709"/>
        <w:contextualSpacing/>
        <w:jc w:val="both"/>
        <w:rPr>
          <w:i/>
          <w:iCs/>
        </w:rPr>
      </w:pPr>
      <w:r>
        <w:rPr>
          <w:rFonts w:ascii="Cambria" w:hAnsi="Cambria" w:cs="Cambria"/>
          <w:i/>
          <w:iCs/>
        </w:rPr>
        <w:t>Zamawiający dokona oceny ofert przyznając punkty w ramach poszczególnych kryteriów oceny ofert, przyjmując zasadę, że 1% = 1 punkt.</w:t>
      </w:r>
    </w:p>
    <w:p w14:paraId="641381AA" w14:textId="77777777" w:rsidR="00763CC1" w:rsidRDefault="00763CC1">
      <w:pPr>
        <w:tabs>
          <w:tab w:val="left" w:pos="709"/>
          <w:tab w:val="left" w:pos="1276"/>
          <w:tab w:val="left" w:pos="1418"/>
        </w:tabs>
        <w:spacing w:line="276" w:lineRule="auto"/>
        <w:ind w:left="709"/>
        <w:rPr>
          <w:rFonts w:ascii="Cambria" w:hAnsi="Cambria" w:cs="Cambria"/>
          <w:sz w:val="10"/>
          <w:szCs w:val="10"/>
        </w:rPr>
      </w:pPr>
    </w:p>
    <w:p w14:paraId="5B624B6B" w14:textId="77777777" w:rsidR="00763CC1" w:rsidRDefault="00763CC1">
      <w:pPr>
        <w:tabs>
          <w:tab w:val="left" w:pos="709"/>
          <w:tab w:val="left" w:pos="1276"/>
          <w:tab w:val="left" w:pos="1418"/>
        </w:tabs>
        <w:spacing w:line="276" w:lineRule="auto"/>
        <w:ind w:left="709"/>
        <w:rPr>
          <w:sz w:val="10"/>
          <w:szCs w:val="10"/>
        </w:rPr>
      </w:pPr>
    </w:p>
    <w:p w14:paraId="64F440F4" w14:textId="77777777" w:rsidR="00763CC1" w:rsidRDefault="00000000">
      <w:pPr>
        <w:numPr>
          <w:ilvl w:val="1"/>
          <w:numId w:val="20"/>
        </w:numPr>
        <w:tabs>
          <w:tab w:val="left" w:pos="709"/>
          <w:tab w:val="left" w:pos="1276"/>
          <w:tab w:val="left" w:pos="1418"/>
        </w:tabs>
        <w:spacing w:line="276" w:lineRule="auto"/>
        <w:ind w:left="709" w:hanging="709"/>
        <w:contextualSpacing/>
        <w:jc w:val="both"/>
      </w:pPr>
      <w:r>
        <w:rPr>
          <w:rFonts w:ascii="Cambria" w:hAnsi="Cambria" w:cs="Cambria"/>
        </w:rPr>
        <w:t xml:space="preserve">Punkty za kryterium </w:t>
      </w:r>
      <w:r>
        <w:rPr>
          <w:rFonts w:ascii="Cambria" w:hAnsi="Cambria" w:cs="Cambria"/>
          <w:b/>
        </w:rPr>
        <w:t>„Cena”</w:t>
      </w:r>
      <w:r>
        <w:rPr>
          <w:rFonts w:ascii="Cambria" w:hAnsi="Cambria" w:cs="Cambria"/>
        </w:rPr>
        <w:t xml:space="preserve"> zostaną obliczone według wzoru:</w:t>
      </w:r>
    </w:p>
    <w:p w14:paraId="096CBEDD" w14:textId="77777777" w:rsidR="00763CC1" w:rsidRDefault="00000000">
      <w:pPr>
        <w:tabs>
          <w:tab w:val="left" w:pos="709"/>
          <w:tab w:val="left" w:pos="1276"/>
          <w:tab w:val="left" w:pos="1418"/>
        </w:tabs>
        <w:spacing w:line="276" w:lineRule="auto"/>
        <w:ind w:left="709"/>
      </w:pPr>
      <w:r>
        <w:rPr>
          <w:rFonts w:ascii="Cambria" w:hAnsi="Cambria" w:cs="Cambria"/>
        </w:rPr>
        <w:lastRenderedPageBreak/>
        <w:tab/>
      </w:r>
      <w:r>
        <w:rPr>
          <w:rFonts w:ascii="Cambria" w:hAnsi="Cambria" w:cs="Cambria"/>
        </w:rPr>
        <w:tab/>
      </w:r>
      <w:proofErr w:type="spellStart"/>
      <w:r>
        <w:rPr>
          <w:rFonts w:ascii="Cambria" w:hAnsi="Cambria" w:cs="Cambria"/>
        </w:rPr>
        <w:t>C</w:t>
      </w:r>
      <w:r>
        <w:rPr>
          <w:rFonts w:ascii="Cambria" w:hAnsi="Cambria" w:cs="Cambria"/>
          <w:vertAlign w:val="subscript"/>
        </w:rPr>
        <w:t>n</w:t>
      </w:r>
      <w:proofErr w:type="spellEnd"/>
    </w:p>
    <w:p w14:paraId="2BE2DF2E" w14:textId="77777777" w:rsidR="00763CC1" w:rsidRDefault="00000000">
      <w:pPr>
        <w:tabs>
          <w:tab w:val="left" w:pos="709"/>
          <w:tab w:val="left" w:pos="1276"/>
          <w:tab w:val="left" w:pos="1418"/>
        </w:tabs>
        <w:spacing w:line="276" w:lineRule="auto"/>
        <w:ind w:left="709"/>
      </w:pPr>
      <w:r>
        <w:rPr>
          <w:rFonts w:ascii="Cambria" w:hAnsi="Cambria" w:cs="Cambria"/>
          <w:b/>
        </w:rPr>
        <w:t>P</w:t>
      </w:r>
      <w:r>
        <w:rPr>
          <w:rFonts w:ascii="Cambria" w:hAnsi="Cambria" w:cs="Cambria"/>
          <w:b/>
          <w:vertAlign w:val="subscript"/>
        </w:rPr>
        <w:t>C</w:t>
      </w:r>
      <w:r>
        <w:rPr>
          <w:rFonts w:ascii="Cambria" w:hAnsi="Cambria" w:cs="Cambria"/>
        </w:rPr>
        <w:t xml:space="preserve"> = </w:t>
      </w:r>
      <w:r>
        <w:rPr>
          <w:rFonts w:ascii="Cambria" w:hAnsi="Cambria" w:cs="Cambria"/>
        </w:rPr>
        <w:tab/>
        <w:t xml:space="preserve">------- x 100 pkt </w:t>
      </w:r>
    </w:p>
    <w:p w14:paraId="3998B8B6" w14:textId="77777777" w:rsidR="00763CC1" w:rsidRDefault="00000000">
      <w:pPr>
        <w:tabs>
          <w:tab w:val="left" w:pos="709"/>
          <w:tab w:val="left" w:pos="1276"/>
          <w:tab w:val="left" w:pos="1418"/>
        </w:tabs>
        <w:spacing w:line="276" w:lineRule="auto"/>
        <w:ind w:left="709"/>
      </w:pPr>
      <w:r>
        <w:rPr>
          <w:rFonts w:ascii="Cambria" w:hAnsi="Cambria" w:cs="Cambria"/>
        </w:rPr>
        <w:tab/>
        <w:t xml:space="preserve">   </w:t>
      </w:r>
      <w:proofErr w:type="spellStart"/>
      <w:r>
        <w:rPr>
          <w:rFonts w:ascii="Cambria" w:hAnsi="Cambria" w:cs="Cambria"/>
        </w:rPr>
        <w:t>C</w:t>
      </w:r>
      <w:r>
        <w:rPr>
          <w:rFonts w:ascii="Cambria" w:hAnsi="Cambria" w:cs="Cambria"/>
          <w:vertAlign w:val="subscript"/>
        </w:rPr>
        <w:t>b</w:t>
      </w:r>
      <w:proofErr w:type="spellEnd"/>
    </w:p>
    <w:p w14:paraId="32F2DF28" w14:textId="77777777" w:rsidR="00763CC1" w:rsidRDefault="00000000">
      <w:pPr>
        <w:tabs>
          <w:tab w:val="left" w:pos="709"/>
          <w:tab w:val="left" w:pos="1276"/>
          <w:tab w:val="left" w:pos="1418"/>
        </w:tabs>
        <w:spacing w:line="276" w:lineRule="auto"/>
      </w:pPr>
      <w:r>
        <w:rPr>
          <w:rFonts w:ascii="Cambria" w:hAnsi="Cambria" w:cs="Cambria"/>
        </w:rPr>
        <w:tab/>
        <w:t>gdzie,</w:t>
      </w:r>
    </w:p>
    <w:p w14:paraId="2A67CE7C" w14:textId="77777777" w:rsidR="00763CC1" w:rsidRDefault="00000000">
      <w:pPr>
        <w:pStyle w:val="redniasiatka21"/>
        <w:spacing w:line="276" w:lineRule="auto"/>
        <w:ind w:left="708"/>
      </w:pPr>
      <w:r>
        <w:rPr>
          <w:rFonts w:ascii="Cambria" w:hAnsi="Cambria" w:cs="Cambria"/>
          <w:b/>
          <w:szCs w:val="24"/>
        </w:rPr>
        <w:t>P</w:t>
      </w:r>
      <w:r>
        <w:rPr>
          <w:rFonts w:ascii="Cambria" w:hAnsi="Cambria" w:cs="Cambria"/>
          <w:b/>
          <w:szCs w:val="24"/>
          <w:vertAlign w:val="subscript"/>
        </w:rPr>
        <w:t>C</w:t>
      </w:r>
      <w:r>
        <w:rPr>
          <w:rFonts w:ascii="Cambria" w:hAnsi="Cambria" w:cs="Cambria"/>
          <w:szCs w:val="24"/>
        </w:rPr>
        <w:t xml:space="preserve"> - ilość punktów za kryterium cena, </w:t>
      </w:r>
    </w:p>
    <w:p w14:paraId="6B69336D" w14:textId="77777777" w:rsidR="00763CC1" w:rsidRDefault="00000000">
      <w:pPr>
        <w:pStyle w:val="redniasiatka21"/>
        <w:spacing w:line="276" w:lineRule="auto"/>
        <w:ind w:left="708"/>
      </w:pPr>
      <w:proofErr w:type="spellStart"/>
      <w:r>
        <w:rPr>
          <w:rFonts w:ascii="Cambria" w:hAnsi="Cambria" w:cs="Cambria"/>
          <w:szCs w:val="24"/>
        </w:rPr>
        <w:t>C</w:t>
      </w:r>
      <w:r>
        <w:rPr>
          <w:rFonts w:ascii="Cambria" w:hAnsi="Cambria" w:cs="Cambria"/>
          <w:szCs w:val="24"/>
          <w:vertAlign w:val="subscript"/>
        </w:rPr>
        <w:t>n</w:t>
      </w:r>
      <w:proofErr w:type="spellEnd"/>
      <w:r>
        <w:rPr>
          <w:rFonts w:ascii="Cambria" w:hAnsi="Cambria" w:cs="Cambria"/>
          <w:szCs w:val="24"/>
        </w:rPr>
        <w:t xml:space="preserve"> - najniższa cena ofertowa spośród ofert nieodrzuconych,</w:t>
      </w:r>
    </w:p>
    <w:p w14:paraId="3DE6C845" w14:textId="77777777" w:rsidR="00763CC1" w:rsidRDefault="00000000">
      <w:pPr>
        <w:pStyle w:val="redniasiatka21"/>
        <w:spacing w:line="276" w:lineRule="auto"/>
        <w:ind w:left="708"/>
      </w:pPr>
      <w:proofErr w:type="spellStart"/>
      <w:r>
        <w:rPr>
          <w:rFonts w:ascii="Cambria" w:hAnsi="Cambria" w:cs="Cambria"/>
          <w:szCs w:val="24"/>
        </w:rPr>
        <w:t>C</w:t>
      </w:r>
      <w:r>
        <w:rPr>
          <w:rFonts w:ascii="Cambria" w:hAnsi="Cambria" w:cs="Cambria"/>
          <w:szCs w:val="24"/>
          <w:vertAlign w:val="subscript"/>
        </w:rPr>
        <w:t>b</w:t>
      </w:r>
      <w:proofErr w:type="spellEnd"/>
      <w:r>
        <w:rPr>
          <w:rFonts w:ascii="Cambria" w:hAnsi="Cambria" w:cs="Cambria"/>
          <w:szCs w:val="24"/>
        </w:rPr>
        <w:t xml:space="preserve"> – cena oferty badanej.</w:t>
      </w:r>
    </w:p>
    <w:p w14:paraId="599DD9A7" w14:textId="77777777" w:rsidR="00763CC1" w:rsidRDefault="00763CC1">
      <w:pPr>
        <w:spacing w:line="276" w:lineRule="auto"/>
        <w:ind w:left="708"/>
        <w:rPr>
          <w:rFonts w:ascii="Cambria" w:hAnsi="Cambria" w:cs="Cambria"/>
          <w:sz w:val="10"/>
          <w:szCs w:val="10"/>
        </w:rPr>
      </w:pPr>
    </w:p>
    <w:p w14:paraId="17B3CCAA" w14:textId="77777777" w:rsidR="00763CC1" w:rsidRDefault="00000000">
      <w:pPr>
        <w:spacing w:line="276" w:lineRule="auto"/>
        <w:ind w:left="708"/>
        <w:jc w:val="both"/>
        <w:rPr>
          <w:rFonts w:ascii="Cambria" w:hAnsi="Cambria" w:cs="Cambria"/>
        </w:rPr>
      </w:pPr>
      <w:r>
        <w:rPr>
          <w:rFonts w:ascii="Cambria" w:hAnsi="Cambria" w:cs="Cambria"/>
        </w:rPr>
        <w:t>W kryterium „</w:t>
      </w:r>
      <w:r>
        <w:rPr>
          <w:rFonts w:ascii="Cambria" w:hAnsi="Cambria" w:cs="Cambria"/>
          <w:b/>
        </w:rPr>
        <w:t>Cena”</w:t>
      </w:r>
      <w:r>
        <w:rPr>
          <w:rFonts w:ascii="Cambria" w:hAnsi="Cambria" w:cs="Cambria"/>
        </w:rPr>
        <w:t>, oferta z najniższą ceną otrzyma 60 punktów a pozostałe oferty po matematycznym przeliczeniu w odniesieniu do najniższej ceny odpowiednio mniej. Końcowy wynik powyższego działania zostanie zaokrąglony do dwóch miejsc po przecinku.</w:t>
      </w:r>
    </w:p>
    <w:p w14:paraId="67BF45EF" w14:textId="77777777" w:rsidR="00763CC1" w:rsidRDefault="00000000">
      <w:pPr>
        <w:numPr>
          <w:ilvl w:val="1"/>
          <w:numId w:val="43"/>
        </w:numPr>
        <w:spacing w:line="288" w:lineRule="auto"/>
        <w:ind w:left="709" w:hanging="709"/>
        <w:jc w:val="both"/>
        <w:rPr>
          <w:rFonts w:ascii="Cambria" w:hAnsi="Cambria"/>
        </w:rPr>
      </w:pPr>
      <w:r>
        <w:rPr>
          <w:rFonts w:ascii="Cambria" w:hAnsi="Cambria"/>
        </w:rPr>
        <w:t xml:space="preserve">Opis kryterium </w:t>
      </w:r>
      <w:r>
        <w:rPr>
          <w:rFonts w:ascii="Cambria" w:hAnsi="Cambria"/>
          <w:b/>
        </w:rPr>
        <w:t>„Czas podstawienia pojazdu zastępczego”</w:t>
      </w:r>
      <w:r>
        <w:rPr>
          <w:rFonts w:ascii="Cambria" w:hAnsi="Cambria"/>
        </w:rPr>
        <w:t>:</w:t>
      </w:r>
    </w:p>
    <w:p w14:paraId="2FEADA29" w14:textId="77777777" w:rsidR="00763CC1" w:rsidRDefault="00000000">
      <w:pPr>
        <w:spacing w:line="288" w:lineRule="auto"/>
        <w:ind w:left="709"/>
        <w:jc w:val="both"/>
        <w:rPr>
          <w:rFonts w:ascii="Cambria" w:hAnsi="Cambria"/>
        </w:rPr>
      </w:pPr>
      <w:r>
        <w:rPr>
          <w:rFonts w:ascii="Cambria" w:hAnsi="Cambria"/>
        </w:rPr>
        <w:t>Ilość otrzymanych punktów będzie zależna od zaproponowanego przez Wykonawcę czasu w jakim zostanie podstawiony pojazd zastępczy (w razie awarii pojazdu głównego).</w:t>
      </w:r>
    </w:p>
    <w:p w14:paraId="5FC025CB" w14:textId="77777777" w:rsidR="00763CC1" w:rsidRDefault="00000000">
      <w:pPr>
        <w:spacing w:line="288" w:lineRule="auto"/>
        <w:ind w:left="709"/>
        <w:jc w:val="both"/>
        <w:rPr>
          <w:rFonts w:ascii="Cambria" w:hAnsi="Cambria"/>
        </w:rPr>
      </w:pPr>
      <w:r>
        <w:rPr>
          <w:rFonts w:ascii="Cambria" w:hAnsi="Cambria"/>
        </w:rPr>
        <w:t>Oferentowi zostanie przyznana ilość punktów zgodnie z poniższą tabelą:</w:t>
      </w:r>
    </w:p>
    <w:tbl>
      <w:tblPr>
        <w:tblStyle w:val="Tabela-Siatka"/>
        <w:tblW w:w="8353" w:type="dxa"/>
        <w:tblInd w:w="709" w:type="dxa"/>
        <w:tblLayout w:type="fixed"/>
        <w:tblLook w:val="04A0" w:firstRow="1" w:lastRow="0" w:firstColumn="1" w:lastColumn="0" w:noHBand="0" w:noVBand="1"/>
      </w:tblPr>
      <w:tblGrid>
        <w:gridCol w:w="4797"/>
        <w:gridCol w:w="3556"/>
      </w:tblGrid>
      <w:tr w:rsidR="00763CC1" w14:paraId="746F51AA" w14:textId="77777777">
        <w:tc>
          <w:tcPr>
            <w:tcW w:w="4797" w:type="dxa"/>
          </w:tcPr>
          <w:p w14:paraId="6976C0D9" w14:textId="77777777" w:rsidR="00763CC1" w:rsidRDefault="00000000">
            <w:pPr>
              <w:spacing w:line="288" w:lineRule="auto"/>
              <w:jc w:val="both"/>
              <w:rPr>
                <w:rFonts w:ascii="Cambria" w:hAnsi="Cambria"/>
                <w:sz w:val="20"/>
              </w:rPr>
            </w:pPr>
            <w:r>
              <w:rPr>
                <w:rFonts w:ascii="Cambria" w:hAnsi="Cambria"/>
                <w:sz w:val="20"/>
              </w:rPr>
              <w:t>Czas podstawienia pojazdu zastępczego</w:t>
            </w:r>
          </w:p>
        </w:tc>
        <w:tc>
          <w:tcPr>
            <w:tcW w:w="3556" w:type="dxa"/>
          </w:tcPr>
          <w:p w14:paraId="0BD13873" w14:textId="77777777" w:rsidR="00763CC1" w:rsidRDefault="00000000">
            <w:pPr>
              <w:spacing w:line="288" w:lineRule="auto"/>
              <w:jc w:val="both"/>
              <w:rPr>
                <w:rFonts w:ascii="Cambria" w:hAnsi="Cambria"/>
                <w:sz w:val="20"/>
              </w:rPr>
            </w:pPr>
            <w:r>
              <w:rPr>
                <w:rFonts w:ascii="Cambria" w:hAnsi="Cambria"/>
                <w:sz w:val="20"/>
              </w:rPr>
              <w:t>Ilość punktów możliwa do uzyskania</w:t>
            </w:r>
          </w:p>
        </w:tc>
      </w:tr>
      <w:tr w:rsidR="00763CC1" w14:paraId="1D09D401" w14:textId="77777777">
        <w:tc>
          <w:tcPr>
            <w:tcW w:w="4797" w:type="dxa"/>
          </w:tcPr>
          <w:p w14:paraId="6D9CE84E" w14:textId="77777777" w:rsidR="00763CC1" w:rsidRDefault="00000000">
            <w:pPr>
              <w:spacing w:line="288" w:lineRule="auto"/>
              <w:jc w:val="both"/>
              <w:rPr>
                <w:rFonts w:ascii="Cambria" w:hAnsi="Cambria"/>
                <w:sz w:val="20"/>
              </w:rPr>
            </w:pPr>
            <w:r>
              <w:rPr>
                <w:rFonts w:ascii="Cambria" w:hAnsi="Cambria"/>
                <w:sz w:val="20"/>
              </w:rPr>
              <w:t>do 60 minut</w:t>
            </w:r>
          </w:p>
        </w:tc>
        <w:tc>
          <w:tcPr>
            <w:tcW w:w="3556" w:type="dxa"/>
          </w:tcPr>
          <w:p w14:paraId="3788FAC9" w14:textId="77777777" w:rsidR="00763CC1" w:rsidRDefault="00000000">
            <w:pPr>
              <w:spacing w:line="288" w:lineRule="auto"/>
              <w:jc w:val="both"/>
              <w:rPr>
                <w:rFonts w:ascii="Cambria" w:hAnsi="Cambria"/>
                <w:sz w:val="20"/>
              </w:rPr>
            </w:pPr>
            <w:r>
              <w:rPr>
                <w:rFonts w:ascii="Cambria" w:hAnsi="Cambria"/>
                <w:sz w:val="20"/>
              </w:rPr>
              <w:t>20</w:t>
            </w:r>
          </w:p>
        </w:tc>
      </w:tr>
      <w:tr w:rsidR="00763CC1" w14:paraId="238C4AA3" w14:textId="77777777">
        <w:tc>
          <w:tcPr>
            <w:tcW w:w="4797" w:type="dxa"/>
          </w:tcPr>
          <w:p w14:paraId="1D16DBD2" w14:textId="77777777" w:rsidR="00763CC1" w:rsidRDefault="00000000">
            <w:pPr>
              <w:spacing w:line="288" w:lineRule="auto"/>
              <w:jc w:val="both"/>
              <w:rPr>
                <w:rFonts w:ascii="Cambria" w:hAnsi="Cambria"/>
                <w:sz w:val="20"/>
              </w:rPr>
            </w:pPr>
            <w:r>
              <w:rPr>
                <w:rFonts w:ascii="Cambria" w:hAnsi="Cambria"/>
                <w:sz w:val="20"/>
              </w:rPr>
              <w:t>od 61 min (włącznie) do 120 min (włącznie)</w:t>
            </w:r>
          </w:p>
        </w:tc>
        <w:tc>
          <w:tcPr>
            <w:tcW w:w="3556" w:type="dxa"/>
          </w:tcPr>
          <w:p w14:paraId="10FBB646" w14:textId="77777777" w:rsidR="00763CC1" w:rsidRDefault="00000000">
            <w:pPr>
              <w:spacing w:line="288" w:lineRule="auto"/>
              <w:jc w:val="both"/>
              <w:rPr>
                <w:rFonts w:ascii="Cambria" w:hAnsi="Cambria"/>
                <w:sz w:val="20"/>
              </w:rPr>
            </w:pPr>
            <w:r>
              <w:rPr>
                <w:rFonts w:ascii="Cambria" w:hAnsi="Cambria"/>
                <w:sz w:val="20"/>
              </w:rPr>
              <w:t>10</w:t>
            </w:r>
          </w:p>
        </w:tc>
      </w:tr>
      <w:tr w:rsidR="00763CC1" w14:paraId="52CA2A93" w14:textId="77777777">
        <w:tc>
          <w:tcPr>
            <w:tcW w:w="4797" w:type="dxa"/>
          </w:tcPr>
          <w:p w14:paraId="58181353" w14:textId="77777777" w:rsidR="00763CC1" w:rsidRDefault="00000000">
            <w:pPr>
              <w:spacing w:line="288" w:lineRule="auto"/>
              <w:jc w:val="both"/>
              <w:rPr>
                <w:rFonts w:ascii="Cambria" w:hAnsi="Cambria"/>
                <w:sz w:val="20"/>
              </w:rPr>
            </w:pPr>
            <w:r>
              <w:rPr>
                <w:rFonts w:ascii="Cambria" w:hAnsi="Cambria"/>
                <w:sz w:val="20"/>
              </w:rPr>
              <w:t>Powyżej 120 minut</w:t>
            </w:r>
          </w:p>
        </w:tc>
        <w:tc>
          <w:tcPr>
            <w:tcW w:w="3556" w:type="dxa"/>
          </w:tcPr>
          <w:p w14:paraId="2EAA3543" w14:textId="77777777" w:rsidR="00763CC1" w:rsidRDefault="00000000">
            <w:pPr>
              <w:spacing w:line="288" w:lineRule="auto"/>
              <w:jc w:val="both"/>
              <w:rPr>
                <w:rFonts w:ascii="Cambria" w:hAnsi="Cambria"/>
                <w:sz w:val="20"/>
              </w:rPr>
            </w:pPr>
            <w:r>
              <w:rPr>
                <w:rFonts w:ascii="Cambria" w:hAnsi="Cambria"/>
                <w:sz w:val="20"/>
              </w:rPr>
              <w:t>0</w:t>
            </w:r>
          </w:p>
        </w:tc>
      </w:tr>
    </w:tbl>
    <w:p w14:paraId="30D01E13" w14:textId="77777777" w:rsidR="00763CC1" w:rsidRDefault="00000000">
      <w:pPr>
        <w:spacing w:line="288" w:lineRule="auto"/>
        <w:ind w:left="709"/>
        <w:jc w:val="both"/>
        <w:rPr>
          <w:rFonts w:ascii="Cambria" w:hAnsi="Cambria"/>
        </w:rPr>
      </w:pPr>
      <w:r>
        <w:rPr>
          <w:rFonts w:ascii="Cambria" w:hAnsi="Cambria"/>
        </w:rPr>
        <w:t xml:space="preserve">Czas podstawienia pojazdu zastępczego powinien zostać podany w minutach. </w:t>
      </w:r>
    </w:p>
    <w:p w14:paraId="3B1E7C1F" w14:textId="77777777" w:rsidR="00763CC1" w:rsidRDefault="00000000">
      <w:pPr>
        <w:numPr>
          <w:ilvl w:val="1"/>
          <w:numId w:val="43"/>
        </w:numPr>
        <w:spacing w:line="288" w:lineRule="auto"/>
        <w:ind w:left="709" w:hanging="709"/>
        <w:jc w:val="both"/>
        <w:rPr>
          <w:rFonts w:ascii="Cambria" w:hAnsi="Cambria"/>
        </w:rPr>
      </w:pPr>
      <w:r>
        <w:rPr>
          <w:rFonts w:ascii="Cambria" w:hAnsi="Cambria"/>
        </w:rPr>
        <w:t>Za najkorzystniejszą ofertę w danej części zamówienia zostanie uznana oferta, która otrzyma największą ilość punktów (O) obliczoną na podstawie wzoru:</w:t>
      </w:r>
    </w:p>
    <w:p w14:paraId="1B8C741A" w14:textId="77777777" w:rsidR="00763CC1" w:rsidRDefault="00000000">
      <w:pPr>
        <w:tabs>
          <w:tab w:val="left" w:pos="993"/>
        </w:tabs>
        <w:spacing w:before="20" w:line="252" w:lineRule="auto"/>
        <w:ind w:left="993"/>
        <w:contextualSpacing/>
        <w:jc w:val="center"/>
        <w:rPr>
          <w:rFonts w:ascii="Cambria" w:eastAsia="SimSun" w:hAnsi="Cambria" w:cs="Helvetica"/>
          <w:b/>
          <w:bCs/>
          <w:color w:val="000000"/>
          <w:lang w:eastAsia="zh-CN"/>
        </w:rPr>
      </w:pPr>
      <w:r>
        <w:rPr>
          <w:rFonts w:ascii="Cambria" w:eastAsia="SimSun" w:hAnsi="Cambria" w:cs="Helvetica"/>
          <w:b/>
          <w:bCs/>
          <w:color w:val="000000"/>
          <w:lang w:eastAsia="zh-CN"/>
        </w:rPr>
        <w:t>O = C + R</w:t>
      </w:r>
    </w:p>
    <w:p w14:paraId="764EBDD1" w14:textId="77777777" w:rsidR="00763CC1" w:rsidRDefault="00000000">
      <w:pPr>
        <w:tabs>
          <w:tab w:val="left" w:pos="709"/>
        </w:tabs>
        <w:spacing w:before="20" w:line="252" w:lineRule="auto"/>
        <w:ind w:left="709"/>
        <w:contextualSpacing/>
        <w:jc w:val="both"/>
        <w:rPr>
          <w:rFonts w:ascii="Cambria" w:eastAsia="SimSun" w:hAnsi="Cambria" w:cs="Helvetica"/>
          <w:bCs/>
          <w:color w:val="000000"/>
          <w:u w:val="single"/>
          <w:lang w:eastAsia="zh-CN"/>
        </w:rPr>
      </w:pPr>
      <w:r>
        <w:rPr>
          <w:rFonts w:ascii="Cambria" w:eastAsia="SimSun" w:hAnsi="Cambria" w:cs="Helvetica"/>
          <w:bCs/>
          <w:color w:val="000000"/>
          <w:u w:val="single"/>
          <w:lang w:eastAsia="zh-CN"/>
        </w:rPr>
        <w:t xml:space="preserve">gdzie: </w:t>
      </w:r>
    </w:p>
    <w:p w14:paraId="45D4F9DB" w14:textId="77777777" w:rsidR="00763CC1" w:rsidRDefault="00000000">
      <w:pPr>
        <w:tabs>
          <w:tab w:val="left" w:pos="709"/>
        </w:tabs>
        <w:spacing w:before="20" w:line="252" w:lineRule="auto"/>
        <w:ind w:left="709"/>
        <w:contextualSpacing/>
        <w:jc w:val="both"/>
        <w:rPr>
          <w:rFonts w:ascii="Cambria" w:eastAsia="SimSun" w:hAnsi="Cambria" w:cs="Helvetica"/>
          <w:bCs/>
          <w:color w:val="000000"/>
          <w:lang w:eastAsia="zh-CN"/>
        </w:rPr>
      </w:pPr>
      <w:r>
        <w:rPr>
          <w:rFonts w:ascii="Cambria" w:eastAsia="SimSun" w:hAnsi="Cambria" w:cs="Helvetica"/>
          <w:bCs/>
          <w:color w:val="000000"/>
          <w:lang w:eastAsia="zh-CN"/>
        </w:rPr>
        <w:t xml:space="preserve">O- łączna ilość punktów oferty ocenianej, </w:t>
      </w:r>
    </w:p>
    <w:p w14:paraId="16821503" w14:textId="77777777" w:rsidR="00763CC1" w:rsidRDefault="00000000">
      <w:pPr>
        <w:tabs>
          <w:tab w:val="left" w:pos="709"/>
        </w:tabs>
        <w:spacing w:before="20" w:line="252" w:lineRule="auto"/>
        <w:ind w:left="709"/>
        <w:contextualSpacing/>
        <w:jc w:val="both"/>
        <w:rPr>
          <w:rFonts w:ascii="Cambria" w:eastAsia="SimSun" w:hAnsi="Cambria" w:cs="Helvetica"/>
          <w:bCs/>
          <w:color w:val="000000"/>
          <w:lang w:eastAsia="zh-CN"/>
        </w:rPr>
      </w:pPr>
      <w:r>
        <w:rPr>
          <w:rFonts w:ascii="Cambria" w:eastAsia="SimSun" w:hAnsi="Cambria" w:cs="Helvetica"/>
          <w:bCs/>
          <w:color w:val="000000"/>
          <w:lang w:eastAsia="zh-CN"/>
        </w:rPr>
        <w:t xml:space="preserve">C- liczba punktów uzyskanych w kryterium </w:t>
      </w:r>
      <w:r>
        <w:rPr>
          <w:rFonts w:ascii="Cambria" w:eastAsia="SimSun" w:hAnsi="Cambria" w:cs="Helvetica"/>
          <w:b/>
          <w:bCs/>
          <w:color w:val="000000"/>
          <w:lang w:eastAsia="zh-CN"/>
        </w:rPr>
        <w:t>„Cena”</w:t>
      </w:r>
      <w:r>
        <w:rPr>
          <w:rFonts w:ascii="Cambria" w:eastAsia="SimSun" w:hAnsi="Cambria" w:cs="Helvetica"/>
          <w:bCs/>
          <w:color w:val="000000"/>
          <w:lang w:eastAsia="zh-CN"/>
        </w:rPr>
        <w:t>,</w:t>
      </w:r>
    </w:p>
    <w:p w14:paraId="176CCE63" w14:textId="77777777" w:rsidR="00763CC1" w:rsidRDefault="00000000">
      <w:pPr>
        <w:tabs>
          <w:tab w:val="left" w:pos="709"/>
        </w:tabs>
        <w:spacing w:before="20" w:line="252" w:lineRule="auto"/>
        <w:ind w:left="709"/>
        <w:contextualSpacing/>
        <w:jc w:val="both"/>
        <w:rPr>
          <w:rFonts w:ascii="Cambria" w:eastAsia="SimSun" w:hAnsi="Cambria" w:cs="Helvetica"/>
          <w:b/>
          <w:bCs/>
          <w:color w:val="000000"/>
          <w:lang w:eastAsia="zh-CN"/>
        </w:rPr>
      </w:pPr>
      <w:r>
        <w:rPr>
          <w:rFonts w:ascii="Cambria" w:eastAsia="SimSun" w:hAnsi="Cambria" w:cs="Helvetica"/>
          <w:bCs/>
          <w:color w:val="000000"/>
          <w:lang w:eastAsia="zh-CN"/>
        </w:rPr>
        <w:t xml:space="preserve">R – liczba punktów uzyskanych w kryterium </w:t>
      </w:r>
      <w:r>
        <w:rPr>
          <w:rFonts w:ascii="Cambria" w:eastAsia="SimSun" w:hAnsi="Cambria" w:cs="Helvetica"/>
          <w:b/>
          <w:bCs/>
          <w:color w:val="000000"/>
          <w:lang w:eastAsia="zh-CN"/>
        </w:rPr>
        <w:t>„Czas podstawienia pojazdu zastępczego”</w:t>
      </w:r>
    </w:p>
    <w:p w14:paraId="44366B94" w14:textId="77777777" w:rsidR="00763CC1" w:rsidRDefault="00763CC1">
      <w:pPr>
        <w:tabs>
          <w:tab w:val="left" w:pos="709"/>
          <w:tab w:val="left" w:pos="1276"/>
          <w:tab w:val="left" w:pos="1418"/>
        </w:tabs>
        <w:spacing w:line="276" w:lineRule="auto"/>
        <w:ind w:left="709"/>
        <w:contextualSpacing/>
        <w:jc w:val="center"/>
        <w:rPr>
          <w:rFonts w:ascii="Cambria" w:eastAsia="SimSun" w:hAnsi="Cambria"/>
          <w:i/>
          <w:color w:val="000000"/>
          <w:lang w:eastAsia="zh-CN"/>
        </w:rPr>
      </w:pPr>
    </w:p>
    <w:p w14:paraId="76C9EEC5" w14:textId="77777777" w:rsidR="00763CC1" w:rsidRDefault="00000000">
      <w:pPr>
        <w:spacing w:line="276" w:lineRule="auto"/>
        <w:ind w:right="20"/>
        <w:rPr>
          <w:rFonts w:asciiTheme="majorHAnsi" w:hAnsiTheme="majorHAnsi"/>
        </w:rPr>
      </w:pPr>
      <w:r>
        <w:rPr>
          <w:rFonts w:ascii="Cambria" w:hAnsi="Cambria"/>
          <w:color w:val="000000"/>
        </w:rPr>
        <w:t xml:space="preserve">Za najkorzystniejszą zostanie uznana oferta z największą liczbą punktów, </w:t>
      </w:r>
      <w:r>
        <w:rPr>
          <w:rFonts w:ascii="Cambria" w:hAnsi="Cambria"/>
          <w:color w:val="000000"/>
        </w:rPr>
        <w:br/>
        <w:t>tj. przedstawiająca najkorzystniejszy bilans kryteriów oceny ofert, o których mowa w pkt 17.1.</w:t>
      </w:r>
    </w:p>
    <w:p w14:paraId="3BD9EBE2" w14:textId="77777777" w:rsidR="00763CC1" w:rsidRDefault="00763CC1">
      <w:pPr>
        <w:tabs>
          <w:tab w:val="left" w:pos="709"/>
          <w:tab w:val="left" w:pos="1276"/>
          <w:tab w:val="left" w:pos="1418"/>
        </w:tabs>
        <w:spacing w:line="276" w:lineRule="auto"/>
        <w:ind w:left="709"/>
        <w:rPr>
          <w:rFonts w:ascii="Cambria" w:hAnsi="Cambria" w:cs="Cambria"/>
          <w:color w:val="000000"/>
          <w:sz w:val="10"/>
          <w:szCs w:val="10"/>
        </w:rPr>
      </w:pPr>
    </w:p>
    <w:p w14:paraId="323B21BB" w14:textId="77777777" w:rsidR="00763CC1" w:rsidRDefault="00763CC1">
      <w:pPr>
        <w:pStyle w:val="Kolorowalistaakcent11"/>
        <w:tabs>
          <w:tab w:val="left" w:pos="709"/>
          <w:tab w:val="left" w:pos="1276"/>
          <w:tab w:val="left" w:pos="1418"/>
        </w:tabs>
        <w:spacing w:before="0" w:after="0" w:line="276" w:lineRule="auto"/>
        <w:ind w:left="0"/>
        <w:rPr>
          <w:rFonts w:asciiTheme="majorHAnsi" w:hAnsiTheme="majorHAnsi"/>
          <w:sz w:val="10"/>
          <w:szCs w:val="10"/>
        </w:rPr>
      </w:pPr>
    </w:p>
    <w:p w14:paraId="2189DA9A" w14:textId="77777777" w:rsidR="00763CC1" w:rsidRDefault="00763CC1">
      <w:pPr>
        <w:pStyle w:val="Kolorowalistaakcent11"/>
        <w:tabs>
          <w:tab w:val="left" w:pos="709"/>
          <w:tab w:val="left" w:pos="1276"/>
          <w:tab w:val="left" w:pos="1418"/>
        </w:tabs>
        <w:spacing w:before="0" w:after="0" w:line="276" w:lineRule="auto"/>
        <w:ind w:left="709" w:hanging="709"/>
        <w:rPr>
          <w:rFonts w:asciiTheme="majorHAnsi" w:hAnsiTheme="majorHAnsi"/>
          <w:sz w:val="10"/>
          <w:szCs w:val="10"/>
        </w:rPr>
      </w:pPr>
    </w:p>
    <w:tbl>
      <w:tblPr>
        <w:tblW w:w="9070" w:type="dxa"/>
        <w:jc w:val="center"/>
        <w:tblLayout w:type="fixed"/>
        <w:tblLook w:val="00A0" w:firstRow="1" w:lastRow="0" w:firstColumn="1" w:lastColumn="0" w:noHBand="0" w:noVBand="0"/>
      </w:tblPr>
      <w:tblGrid>
        <w:gridCol w:w="9070"/>
      </w:tblGrid>
      <w:tr w:rsidR="00763CC1" w14:paraId="11E62597" w14:textId="77777777">
        <w:trPr>
          <w:jc w:val="center"/>
        </w:trPr>
        <w:tc>
          <w:tcPr>
            <w:tcW w:w="9070" w:type="dxa"/>
            <w:tcBorders>
              <w:bottom w:val="single" w:sz="4" w:space="0" w:color="000000"/>
            </w:tcBorders>
            <w:shd w:val="clear" w:color="auto" w:fill="D9D9D9" w:themeFill="background1" w:themeFillShade="D9"/>
          </w:tcPr>
          <w:p w14:paraId="40940D5A"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18</w:t>
            </w:r>
          </w:p>
          <w:p w14:paraId="0AD11382"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WYBÓR NAJKORZYSTNIEJSZEJ OFERTY</w:t>
            </w:r>
          </w:p>
        </w:tc>
      </w:tr>
    </w:tbl>
    <w:p w14:paraId="453CD0A5" w14:textId="77777777" w:rsidR="00763CC1" w:rsidRDefault="00763CC1">
      <w:pPr>
        <w:pStyle w:val="Kolorowalistaakcent11"/>
        <w:tabs>
          <w:tab w:val="left" w:pos="709"/>
          <w:tab w:val="left" w:pos="1276"/>
          <w:tab w:val="left" w:pos="1418"/>
        </w:tabs>
        <w:spacing w:before="0" w:after="0" w:line="276" w:lineRule="auto"/>
        <w:ind w:left="0"/>
        <w:rPr>
          <w:rFonts w:asciiTheme="majorHAnsi" w:hAnsiTheme="majorHAnsi"/>
          <w:color w:val="000000"/>
        </w:rPr>
      </w:pPr>
    </w:p>
    <w:p w14:paraId="491D2C06" w14:textId="77777777" w:rsidR="00763CC1" w:rsidRDefault="00000000">
      <w:pPr>
        <w:widowControl w:val="0"/>
        <w:numPr>
          <w:ilvl w:val="1"/>
          <w:numId w:val="35"/>
        </w:numPr>
        <w:shd w:val="clear" w:color="auto" w:fill="FFFFFF"/>
        <w:tabs>
          <w:tab w:val="left" w:pos="709"/>
        </w:tabs>
        <w:spacing w:line="276" w:lineRule="auto"/>
        <w:ind w:left="709" w:hanging="709"/>
        <w:jc w:val="both"/>
        <w:rPr>
          <w:rFonts w:ascii="Cambria" w:eastAsia="SimSun" w:hAnsi="Cambria" w:cs="Cambria"/>
          <w:b/>
          <w:bCs/>
          <w:color w:val="000000"/>
          <w:kern w:val="2"/>
          <w:lang w:eastAsia="ar-SA"/>
        </w:rPr>
      </w:pPr>
      <w:r>
        <w:rPr>
          <w:rFonts w:ascii="Cambria" w:eastAsia="SimSun" w:hAnsi="Cambria" w:cs="Cambria"/>
          <w:color w:val="000000"/>
          <w:kern w:val="2"/>
          <w:lang w:eastAsia="ar-SA"/>
        </w:rPr>
        <w:t>Zamawiający wybiera najkorzystniejszą ofertę w terminie związania ofertą.</w:t>
      </w:r>
    </w:p>
    <w:p w14:paraId="7F2EB319" w14:textId="77777777" w:rsidR="00763CC1" w:rsidRDefault="00000000">
      <w:pPr>
        <w:widowControl w:val="0"/>
        <w:numPr>
          <w:ilvl w:val="1"/>
          <w:numId w:val="35"/>
        </w:numPr>
        <w:tabs>
          <w:tab w:val="left" w:pos="709"/>
          <w:tab w:val="left" w:pos="993"/>
        </w:tabs>
        <w:spacing w:line="276" w:lineRule="auto"/>
        <w:ind w:left="709" w:hanging="709"/>
        <w:jc w:val="both"/>
        <w:rPr>
          <w:rFonts w:ascii="Cambria" w:hAnsi="Cambria" w:cs="Cambria"/>
          <w:color w:val="000000"/>
          <w:kern w:val="2"/>
          <w:lang w:eastAsia="ar-SA"/>
        </w:rPr>
      </w:pPr>
      <w:r>
        <w:rPr>
          <w:rFonts w:ascii="Cambria" w:hAnsi="Cambria" w:cs="Cambria"/>
          <w:color w:val="000000"/>
          <w:kern w:val="2"/>
          <w:lang w:eastAsia="ar-SA"/>
        </w:rPr>
        <w:t>Jeżeli termin związania ofertą upłynął przed wyborem najkorzystniejszej oferty, Zamawiający wzywa Wykonawcę, którego oferta otrzymała najwyższą ocenę, do wyrażenia, w wyznaczonym przez Zamawiającego terminie, pisemnej zgody na wybór jego oferty</w:t>
      </w:r>
      <w:r>
        <w:rPr>
          <w:rFonts w:ascii="Cambria" w:hAnsi="Cambria" w:cs="Arial"/>
          <w:color w:val="000000"/>
          <w:kern w:val="2"/>
          <w:lang w:eastAsia="ar-SA"/>
        </w:rPr>
        <w:t xml:space="preserve"> z zastrzeżeniem art. 226 ust. 1 pkt 13 ustawy </w:t>
      </w:r>
      <w:proofErr w:type="spellStart"/>
      <w:r>
        <w:rPr>
          <w:rFonts w:ascii="Cambria" w:hAnsi="Cambria" w:cs="Arial"/>
          <w:color w:val="000000"/>
          <w:kern w:val="2"/>
          <w:lang w:eastAsia="ar-SA"/>
        </w:rPr>
        <w:t>Pzp</w:t>
      </w:r>
      <w:proofErr w:type="spellEnd"/>
      <w:r>
        <w:rPr>
          <w:rFonts w:ascii="Cambria" w:hAnsi="Cambria" w:cs="Cambria"/>
          <w:color w:val="000000"/>
          <w:kern w:val="2"/>
          <w:lang w:eastAsia="ar-SA"/>
        </w:rPr>
        <w:t>.</w:t>
      </w:r>
    </w:p>
    <w:p w14:paraId="3D99CCE1" w14:textId="77777777" w:rsidR="00763CC1" w:rsidRDefault="00000000">
      <w:pPr>
        <w:widowControl w:val="0"/>
        <w:numPr>
          <w:ilvl w:val="1"/>
          <w:numId w:val="35"/>
        </w:numPr>
        <w:tabs>
          <w:tab w:val="left" w:pos="709"/>
          <w:tab w:val="left" w:pos="993"/>
        </w:tabs>
        <w:spacing w:line="276" w:lineRule="auto"/>
        <w:ind w:left="709" w:hanging="709"/>
        <w:jc w:val="both"/>
        <w:rPr>
          <w:rFonts w:ascii="Cambria" w:hAnsi="Cambria" w:cs="Cambria"/>
          <w:color w:val="000000"/>
          <w:kern w:val="2"/>
          <w:lang w:eastAsia="ar-SA"/>
        </w:rPr>
      </w:pPr>
      <w:r>
        <w:rPr>
          <w:rFonts w:ascii="Cambria" w:hAnsi="Cambria" w:cs="Cambria"/>
          <w:color w:val="000000"/>
          <w:kern w:val="2"/>
          <w:lang w:eastAsia="ar-SA"/>
        </w:rPr>
        <w:t xml:space="preserve">Stosownie do art. 253 ust. 1 ustawy </w:t>
      </w:r>
      <w:proofErr w:type="spellStart"/>
      <w:r>
        <w:rPr>
          <w:rFonts w:ascii="Cambria" w:hAnsi="Cambria" w:cs="Cambria"/>
          <w:color w:val="000000"/>
          <w:kern w:val="2"/>
          <w:lang w:eastAsia="ar-SA"/>
        </w:rPr>
        <w:t>Pzp</w:t>
      </w:r>
      <w:proofErr w:type="spellEnd"/>
      <w:r>
        <w:rPr>
          <w:rFonts w:ascii="Cambria" w:hAnsi="Cambria" w:cs="Cambria"/>
          <w:color w:val="000000"/>
          <w:kern w:val="2"/>
          <w:lang w:eastAsia="ar-SA"/>
        </w:rPr>
        <w:t xml:space="preserve">, Zamawiający niezwłocznie po wyborze </w:t>
      </w:r>
      <w:r>
        <w:rPr>
          <w:rFonts w:ascii="Cambria" w:hAnsi="Cambria" w:cs="Cambria"/>
          <w:color w:val="000000"/>
          <w:kern w:val="2"/>
          <w:lang w:eastAsia="ar-SA"/>
        </w:rPr>
        <w:lastRenderedPageBreak/>
        <w:t>najkorzystniejszej oferty informuje równocześnie Wykonawców, którzy złożyli oferty, o:</w:t>
      </w:r>
    </w:p>
    <w:p w14:paraId="5055A4E3" w14:textId="77777777" w:rsidR="00763CC1" w:rsidRDefault="00000000">
      <w:pPr>
        <w:widowControl w:val="0"/>
        <w:numPr>
          <w:ilvl w:val="0"/>
          <w:numId w:val="34"/>
        </w:numPr>
        <w:tabs>
          <w:tab w:val="left" w:pos="1134"/>
          <w:tab w:val="left" w:pos="1276"/>
        </w:tabs>
        <w:spacing w:line="276" w:lineRule="auto"/>
        <w:ind w:left="1134" w:hanging="425"/>
        <w:jc w:val="both"/>
        <w:rPr>
          <w:rFonts w:ascii="Cambria" w:eastAsia="SimSun" w:hAnsi="Cambria" w:cs="Cambria"/>
          <w:color w:val="000000"/>
          <w:kern w:val="2"/>
          <w:lang w:eastAsia="ar-SA"/>
        </w:rPr>
      </w:pPr>
      <w:r>
        <w:rPr>
          <w:rFonts w:ascii="Cambria" w:eastAsia="SimSun" w:hAnsi="Cambria" w:cs="Cambria"/>
          <w:color w:val="000000"/>
          <w:kern w:val="2"/>
          <w:lang w:eastAsia="ar-S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36772" w14:textId="77777777" w:rsidR="00763CC1" w:rsidRDefault="00000000">
      <w:pPr>
        <w:widowControl w:val="0"/>
        <w:numPr>
          <w:ilvl w:val="0"/>
          <w:numId w:val="34"/>
        </w:numPr>
        <w:tabs>
          <w:tab w:val="left" w:pos="1134"/>
          <w:tab w:val="left" w:pos="1276"/>
        </w:tabs>
        <w:spacing w:line="276" w:lineRule="auto"/>
        <w:ind w:left="1134" w:hanging="425"/>
        <w:jc w:val="both"/>
        <w:rPr>
          <w:rFonts w:ascii="Cambria" w:eastAsia="SimSun" w:hAnsi="Cambria" w:cs="Cambria"/>
          <w:i/>
          <w:color w:val="000000"/>
          <w:kern w:val="2"/>
          <w:lang w:eastAsia="ar-SA"/>
        </w:rPr>
      </w:pPr>
      <w:r>
        <w:rPr>
          <w:rFonts w:ascii="Cambria" w:eastAsia="SimSun" w:hAnsi="Cambria" w:cs="Cambria"/>
          <w:color w:val="000000"/>
          <w:kern w:val="2"/>
          <w:lang w:eastAsia="ar-SA"/>
        </w:rPr>
        <w:t>Wykonawcach, których oferty zostały odrzucone.</w:t>
      </w:r>
    </w:p>
    <w:p w14:paraId="17C41EC3" w14:textId="77777777" w:rsidR="00763CC1" w:rsidRDefault="00000000">
      <w:pPr>
        <w:widowControl w:val="0"/>
        <w:tabs>
          <w:tab w:val="left" w:pos="709"/>
          <w:tab w:val="left" w:pos="1276"/>
          <w:tab w:val="left" w:pos="1418"/>
        </w:tabs>
        <w:spacing w:line="276" w:lineRule="auto"/>
        <w:ind w:left="709" w:hanging="709"/>
        <w:jc w:val="both"/>
        <w:rPr>
          <w:rFonts w:ascii="Cambria" w:eastAsia="SimSun" w:hAnsi="Cambria" w:cs="Cambria"/>
          <w:i/>
          <w:color w:val="000000"/>
          <w:kern w:val="2"/>
          <w:lang w:eastAsia="ar-SA"/>
        </w:rPr>
      </w:pPr>
      <w:r>
        <w:rPr>
          <w:rFonts w:ascii="Cambria" w:eastAsia="SimSun" w:hAnsi="Cambria" w:cs="Cambria"/>
          <w:i/>
          <w:color w:val="000000"/>
          <w:kern w:val="2"/>
          <w:lang w:eastAsia="ar-SA"/>
        </w:rPr>
        <w:tab/>
        <w:t>podaj</w:t>
      </w:r>
      <w:r>
        <w:rPr>
          <w:rFonts w:ascii="Cambria" w:eastAsia="Calibri" w:hAnsi="Cambria" w:cs="Cambria"/>
          <w:i/>
          <w:color w:val="000000"/>
          <w:kern w:val="2"/>
          <w:lang w:eastAsia="ar-SA"/>
        </w:rPr>
        <w:t>ą</w:t>
      </w:r>
      <w:r>
        <w:rPr>
          <w:rFonts w:ascii="Cambria" w:eastAsia="SimSun" w:hAnsi="Cambria" w:cs="Cambria"/>
          <w:i/>
          <w:color w:val="000000"/>
          <w:kern w:val="2"/>
          <w:lang w:eastAsia="ar-SA"/>
        </w:rPr>
        <w:t>c uzasadnienie faktyczne i prawne.</w:t>
      </w:r>
    </w:p>
    <w:p w14:paraId="59DCE7F8" w14:textId="77777777" w:rsidR="00763CC1" w:rsidRDefault="00000000">
      <w:pPr>
        <w:widowControl w:val="0"/>
        <w:tabs>
          <w:tab w:val="left" w:pos="709"/>
          <w:tab w:val="left" w:pos="1276"/>
          <w:tab w:val="left" w:pos="1418"/>
        </w:tabs>
        <w:spacing w:line="276" w:lineRule="auto"/>
        <w:ind w:left="567" w:hanging="567"/>
        <w:jc w:val="both"/>
        <w:rPr>
          <w:rFonts w:ascii="Cambria" w:hAnsi="Cambria" w:cs="Arial"/>
          <w:bCs/>
          <w:color w:val="000000"/>
          <w:kern w:val="2"/>
          <w:lang w:eastAsia="ar-SA"/>
        </w:rPr>
      </w:pPr>
      <w:r>
        <w:rPr>
          <w:rFonts w:ascii="Cambria" w:hAnsi="Cambria" w:cs="Arial"/>
          <w:b/>
          <w:color w:val="000000"/>
          <w:kern w:val="2"/>
          <w:lang w:eastAsia="ar-SA"/>
        </w:rPr>
        <w:t>18.4</w:t>
      </w:r>
      <w:r>
        <w:rPr>
          <w:rFonts w:ascii="Cambria" w:hAnsi="Cambria" w:cs="Arial"/>
          <w:bCs/>
          <w:color w:val="000000"/>
          <w:kern w:val="2"/>
          <w:lang w:eastAsia="ar-SA"/>
        </w:rPr>
        <w:t xml:space="preserve"> Zamawiający udostępnia niezwłocznie informacje, o których mowa w pkt </w:t>
      </w:r>
      <w:r>
        <w:rPr>
          <w:rFonts w:ascii="Cambria" w:hAnsi="Cambria" w:cs="Tahoma"/>
          <w:color w:val="000000"/>
          <w:kern w:val="2"/>
          <w:lang w:eastAsia="ar-SA"/>
        </w:rPr>
        <w:t xml:space="preserve">18.3 </w:t>
      </w:r>
      <w:proofErr w:type="spellStart"/>
      <w:r>
        <w:rPr>
          <w:rFonts w:ascii="Cambria" w:hAnsi="Cambria" w:cs="Tahoma"/>
          <w:color w:val="000000"/>
          <w:kern w:val="2"/>
          <w:lang w:eastAsia="ar-SA"/>
        </w:rPr>
        <w:t>tiret</w:t>
      </w:r>
      <w:proofErr w:type="spellEnd"/>
      <w:r>
        <w:rPr>
          <w:rFonts w:ascii="Cambria" w:hAnsi="Cambria" w:cs="Tahoma"/>
          <w:color w:val="000000"/>
          <w:kern w:val="2"/>
          <w:lang w:eastAsia="ar-SA"/>
        </w:rPr>
        <w:t xml:space="preserve"> pierwszy SWZ</w:t>
      </w:r>
      <w:r>
        <w:rPr>
          <w:rFonts w:ascii="Cambria" w:hAnsi="Cambria" w:cs="Arial"/>
          <w:bCs/>
          <w:color w:val="000000"/>
          <w:kern w:val="2"/>
          <w:lang w:eastAsia="ar-SA"/>
        </w:rPr>
        <w:t>, na stronie internetowej prowadzonego postępowania.</w:t>
      </w:r>
    </w:p>
    <w:p w14:paraId="0ABC053A" w14:textId="77777777" w:rsidR="00763CC1" w:rsidRDefault="00763CC1">
      <w:pPr>
        <w:widowControl w:val="0"/>
        <w:tabs>
          <w:tab w:val="left" w:pos="709"/>
          <w:tab w:val="left" w:pos="1276"/>
          <w:tab w:val="left" w:pos="1418"/>
        </w:tabs>
        <w:spacing w:line="276" w:lineRule="auto"/>
        <w:ind w:left="567" w:hanging="567"/>
        <w:jc w:val="both"/>
        <w:rPr>
          <w:rFonts w:ascii="Cambria" w:hAnsi="Cambria" w:cs="Arial"/>
          <w:bCs/>
          <w:color w:val="000000"/>
          <w:kern w:val="2"/>
          <w:lang w:eastAsia="ar-SA"/>
        </w:rPr>
      </w:pPr>
    </w:p>
    <w:p w14:paraId="6A21420F" w14:textId="77777777" w:rsidR="00763CC1" w:rsidRDefault="00763CC1">
      <w:pPr>
        <w:pStyle w:val="Kolorowalistaakcent11"/>
        <w:tabs>
          <w:tab w:val="left" w:pos="1134"/>
          <w:tab w:val="left" w:pos="1276"/>
          <w:tab w:val="left" w:pos="1418"/>
        </w:tabs>
        <w:spacing w:before="0" w:after="0" w:line="276" w:lineRule="auto"/>
        <w:ind w:left="0"/>
        <w:rPr>
          <w:rFonts w:asciiTheme="majorHAnsi" w:hAnsiTheme="majorHAnsi"/>
          <w:vanish/>
          <w:sz w:val="24"/>
          <w:szCs w:val="24"/>
        </w:rPr>
      </w:pPr>
    </w:p>
    <w:tbl>
      <w:tblPr>
        <w:tblW w:w="9072" w:type="dxa"/>
        <w:jc w:val="center"/>
        <w:tblLayout w:type="fixed"/>
        <w:tblLook w:val="00A0" w:firstRow="1" w:lastRow="0" w:firstColumn="1" w:lastColumn="0" w:noHBand="0" w:noVBand="0"/>
      </w:tblPr>
      <w:tblGrid>
        <w:gridCol w:w="9072"/>
      </w:tblGrid>
      <w:tr w:rsidR="00763CC1" w14:paraId="33D4F933" w14:textId="77777777">
        <w:trPr>
          <w:trHeight w:val="1015"/>
          <w:jc w:val="center"/>
        </w:trPr>
        <w:tc>
          <w:tcPr>
            <w:tcW w:w="9072" w:type="dxa"/>
            <w:tcBorders>
              <w:bottom w:val="single" w:sz="4" w:space="0" w:color="000000"/>
            </w:tcBorders>
            <w:shd w:val="clear" w:color="auto" w:fill="D9D9D9" w:themeFill="background1" w:themeFillShade="D9"/>
          </w:tcPr>
          <w:p w14:paraId="18F017F0"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19</w:t>
            </w:r>
          </w:p>
          <w:p w14:paraId="4DD30789"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 xml:space="preserve">INFORMACJE O FORMALNOŚCIACH, JAKIE MUSZĄ ZOSTAĆ DOPEŁNIONE </w:t>
            </w:r>
            <w:r>
              <w:rPr>
                <w:rFonts w:asciiTheme="majorHAnsi" w:hAnsiTheme="majorHAnsi"/>
                <w:b/>
                <w:sz w:val="26"/>
                <w:szCs w:val="26"/>
              </w:rPr>
              <w:br/>
              <w:t>PO WYBORZE OFERTY W CELU ZAWARCIA UMOWY W SPRAWIE ZAMÓWIENIA PUBLICZNEGO</w:t>
            </w:r>
          </w:p>
        </w:tc>
      </w:tr>
    </w:tbl>
    <w:p w14:paraId="0C68D89F" w14:textId="77777777" w:rsidR="00763CC1" w:rsidRDefault="00763CC1">
      <w:pPr>
        <w:pStyle w:val="Kolorowalistaakcent11"/>
        <w:widowControl w:val="0"/>
        <w:spacing w:line="276" w:lineRule="auto"/>
        <w:outlineLvl w:val="3"/>
        <w:rPr>
          <w:rFonts w:asciiTheme="majorHAnsi" w:hAnsiTheme="majorHAnsi"/>
          <w:sz w:val="24"/>
          <w:szCs w:val="24"/>
        </w:rPr>
      </w:pPr>
    </w:p>
    <w:p w14:paraId="2D4AFCFE" w14:textId="77777777" w:rsidR="00763CC1" w:rsidRDefault="00000000">
      <w:pPr>
        <w:pStyle w:val="Kolorowalistaakcent11"/>
        <w:widowControl w:val="0"/>
        <w:numPr>
          <w:ilvl w:val="1"/>
          <w:numId w:val="13"/>
        </w:numPr>
        <w:spacing w:line="276" w:lineRule="auto"/>
        <w:ind w:left="851" w:hanging="851"/>
        <w:outlineLvl w:val="3"/>
        <w:rPr>
          <w:rFonts w:asciiTheme="majorHAnsi" w:hAnsiTheme="majorHAnsi"/>
          <w:sz w:val="24"/>
          <w:szCs w:val="24"/>
        </w:rPr>
      </w:pPr>
      <w:r>
        <w:rPr>
          <w:rFonts w:asciiTheme="majorHAnsi" w:hAnsiTheme="majorHAnsi"/>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14:paraId="30D85CB7" w14:textId="77777777" w:rsidR="00763CC1" w:rsidRDefault="00000000">
      <w:pPr>
        <w:pStyle w:val="Kolorowalistaakcent11"/>
        <w:widowControl w:val="0"/>
        <w:numPr>
          <w:ilvl w:val="1"/>
          <w:numId w:val="13"/>
        </w:numPr>
        <w:spacing w:line="276" w:lineRule="auto"/>
        <w:ind w:left="851" w:hanging="851"/>
        <w:outlineLvl w:val="3"/>
        <w:rPr>
          <w:rFonts w:asciiTheme="majorHAnsi" w:hAnsiTheme="majorHAnsi"/>
          <w:sz w:val="24"/>
          <w:szCs w:val="24"/>
        </w:rPr>
      </w:pPr>
      <w:r>
        <w:rPr>
          <w:rFonts w:asciiTheme="majorHAnsi" w:hAnsiTheme="majorHAnsi"/>
          <w:sz w:val="24"/>
          <w:szCs w:val="24"/>
        </w:rPr>
        <w:t>Osoby reprezentujące Wykonawcę przy podpisywaniu umowy powinny posiadać ze sobą dokumenty potwierdzające ich umocowanie do reprezentowania Wykonawcy, o ile umocowanie to nie będzie wynikać z dokumentów załączonych do oferty.</w:t>
      </w:r>
    </w:p>
    <w:p w14:paraId="7769940C" w14:textId="77777777" w:rsidR="00763CC1" w:rsidRDefault="00000000">
      <w:pPr>
        <w:pStyle w:val="Kolorowalistaakcent11"/>
        <w:widowControl w:val="0"/>
        <w:numPr>
          <w:ilvl w:val="1"/>
          <w:numId w:val="13"/>
        </w:numPr>
        <w:spacing w:line="276" w:lineRule="auto"/>
        <w:ind w:left="851" w:hanging="851"/>
        <w:outlineLvl w:val="3"/>
        <w:rPr>
          <w:rFonts w:asciiTheme="majorHAnsi" w:hAnsiTheme="majorHAnsi"/>
          <w:sz w:val="24"/>
          <w:szCs w:val="24"/>
        </w:rPr>
      </w:pPr>
      <w:r>
        <w:rPr>
          <w:rFonts w:asciiTheme="majorHAnsi" w:hAnsiTheme="majorHAnsi"/>
          <w:sz w:val="24"/>
          <w:szCs w:val="24"/>
        </w:rPr>
        <w:t>O terminie złożenia dokumentu, o którym mowa w pkt 19.1 SWZ Zamawiający powiadomi Wykonawcę odrębnym pismem.</w:t>
      </w:r>
    </w:p>
    <w:p w14:paraId="286179B6" w14:textId="77777777" w:rsidR="00763CC1" w:rsidRDefault="00763CC1">
      <w:pPr>
        <w:pStyle w:val="Kolorowalistaakcent11"/>
        <w:widowControl w:val="0"/>
        <w:spacing w:line="276" w:lineRule="auto"/>
        <w:ind w:left="851"/>
        <w:outlineLvl w:val="3"/>
        <w:rPr>
          <w:rFonts w:asciiTheme="majorHAnsi" w:hAnsiTheme="majorHAnsi"/>
          <w:sz w:val="24"/>
          <w:szCs w:val="24"/>
        </w:rPr>
      </w:pPr>
    </w:p>
    <w:tbl>
      <w:tblPr>
        <w:tblW w:w="8931" w:type="dxa"/>
        <w:jc w:val="center"/>
        <w:tblLayout w:type="fixed"/>
        <w:tblLook w:val="00A0" w:firstRow="1" w:lastRow="0" w:firstColumn="1" w:lastColumn="0" w:noHBand="0" w:noVBand="0"/>
      </w:tblPr>
      <w:tblGrid>
        <w:gridCol w:w="8931"/>
      </w:tblGrid>
      <w:tr w:rsidR="00763CC1" w14:paraId="2E56D45A" w14:textId="77777777">
        <w:trPr>
          <w:jc w:val="center"/>
        </w:trPr>
        <w:tc>
          <w:tcPr>
            <w:tcW w:w="8931" w:type="dxa"/>
            <w:tcBorders>
              <w:bottom w:val="single" w:sz="4" w:space="0" w:color="000000"/>
            </w:tcBorders>
            <w:shd w:val="clear" w:color="auto" w:fill="D9D9D9" w:themeFill="background1" w:themeFillShade="D9"/>
          </w:tcPr>
          <w:p w14:paraId="3E86FD94" w14:textId="77777777" w:rsidR="00763CC1" w:rsidRDefault="00000000">
            <w:pPr>
              <w:pStyle w:val="Akapitzlist"/>
              <w:widowControl w:val="0"/>
              <w:spacing w:line="276" w:lineRule="auto"/>
              <w:ind w:left="444"/>
              <w:jc w:val="center"/>
              <w:textAlignment w:val="baseline"/>
              <w:rPr>
                <w:rFonts w:asciiTheme="majorHAnsi" w:hAnsiTheme="majorHAnsi"/>
                <w:sz w:val="26"/>
                <w:szCs w:val="26"/>
              </w:rPr>
            </w:pPr>
            <w:r>
              <w:rPr>
                <w:rFonts w:asciiTheme="majorHAnsi" w:hAnsiTheme="majorHAnsi"/>
                <w:sz w:val="26"/>
                <w:szCs w:val="26"/>
              </w:rPr>
              <w:t>Rozdział 20</w:t>
            </w:r>
          </w:p>
          <w:p w14:paraId="5BBAF506" w14:textId="77777777" w:rsidR="00763CC1" w:rsidRDefault="00000000">
            <w:pPr>
              <w:widowControl w:val="0"/>
              <w:spacing w:line="276" w:lineRule="auto"/>
              <w:jc w:val="center"/>
              <w:textAlignment w:val="baseline"/>
              <w:rPr>
                <w:rFonts w:asciiTheme="majorHAnsi" w:hAnsiTheme="majorHAnsi"/>
              </w:rPr>
            </w:pPr>
            <w:r>
              <w:rPr>
                <w:rFonts w:asciiTheme="majorHAnsi" w:hAnsiTheme="majorHAnsi"/>
                <w:b/>
                <w:sz w:val="26"/>
                <w:szCs w:val="26"/>
              </w:rPr>
              <w:t xml:space="preserve">WYMAGANIA DOTYCZĄCE ZABEZPIECZENIA NALEŻYTEGO </w:t>
            </w:r>
            <w:r>
              <w:rPr>
                <w:rFonts w:asciiTheme="majorHAnsi" w:hAnsiTheme="majorHAnsi"/>
                <w:b/>
                <w:sz w:val="26"/>
                <w:szCs w:val="26"/>
              </w:rPr>
              <w:br/>
              <w:t>WYKONANIA UMOWY</w:t>
            </w:r>
          </w:p>
        </w:tc>
      </w:tr>
    </w:tbl>
    <w:p w14:paraId="541D4D1F" w14:textId="77777777" w:rsidR="00763CC1" w:rsidRDefault="00763CC1">
      <w:pPr>
        <w:pStyle w:val="Kolorowalistaakcent11"/>
        <w:tabs>
          <w:tab w:val="left" w:pos="709"/>
        </w:tabs>
        <w:spacing w:line="276" w:lineRule="auto"/>
        <w:rPr>
          <w:rFonts w:asciiTheme="majorHAnsi" w:hAnsiTheme="majorHAnsi" w:cs="Helvetica"/>
          <w:bCs/>
          <w:sz w:val="24"/>
          <w:szCs w:val="24"/>
        </w:rPr>
      </w:pPr>
    </w:p>
    <w:p w14:paraId="03248298" w14:textId="77777777" w:rsidR="00763CC1" w:rsidRDefault="00000000">
      <w:pPr>
        <w:pStyle w:val="Kolorowalistaakcent11"/>
        <w:tabs>
          <w:tab w:val="left" w:pos="709"/>
        </w:tabs>
        <w:spacing w:before="0" w:after="0" w:line="276" w:lineRule="auto"/>
        <w:ind w:left="0"/>
        <w:rPr>
          <w:rFonts w:asciiTheme="majorHAnsi" w:hAnsiTheme="majorHAnsi" w:cs="Helvetica"/>
          <w:bCs/>
          <w:sz w:val="24"/>
          <w:szCs w:val="24"/>
        </w:rPr>
      </w:pPr>
      <w:r>
        <w:rPr>
          <w:rFonts w:asciiTheme="majorHAnsi" w:hAnsiTheme="majorHAnsi" w:cs="Helvetica"/>
          <w:bCs/>
          <w:sz w:val="24"/>
          <w:szCs w:val="24"/>
        </w:rPr>
        <w:t>Zamawiający nie wymaga zabezpieczenie należytego wykonania umowy.</w:t>
      </w:r>
    </w:p>
    <w:p w14:paraId="2AB2BD03" w14:textId="77777777" w:rsidR="00763CC1" w:rsidRDefault="00763CC1">
      <w:pPr>
        <w:pStyle w:val="Kolorowalistaakcent11"/>
        <w:tabs>
          <w:tab w:val="left" w:pos="709"/>
        </w:tabs>
        <w:spacing w:before="0" w:after="0" w:line="276" w:lineRule="auto"/>
        <w:ind w:left="0"/>
        <w:rPr>
          <w:rFonts w:asciiTheme="majorHAnsi" w:hAnsiTheme="majorHAnsi" w:cs="Helvetica"/>
          <w:bCs/>
          <w:sz w:val="24"/>
          <w:szCs w:val="24"/>
        </w:rPr>
      </w:pPr>
    </w:p>
    <w:tbl>
      <w:tblPr>
        <w:tblW w:w="9072" w:type="dxa"/>
        <w:jc w:val="center"/>
        <w:tblLayout w:type="fixed"/>
        <w:tblLook w:val="00A0" w:firstRow="1" w:lastRow="0" w:firstColumn="1" w:lastColumn="0" w:noHBand="0" w:noVBand="0"/>
      </w:tblPr>
      <w:tblGrid>
        <w:gridCol w:w="9072"/>
      </w:tblGrid>
      <w:tr w:rsidR="00763CC1" w14:paraId="7D5726A8" w14:textId="77777777">
        <w:trPr>
          <w:jc w:val="center"/>
        </w:trPr>
        <w:tc>
          <w:tcPr>
            <w:tcW w:w="9072" w:type="dxa"/>
            <w:tcBorders>
              <w:bottom w:val="single" w:sz="4" w:space="0" w:color="000000"/>
            </w:tcBorders>
            <w:shd w:val="clear" w:color="auto" w:fill="D9D9D9" w:themeFill="background1" w:themeFillShade="D9"/>
          </w:tcPr>
          <w:p w14:paraId="2609F3FC"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21</w:t>
            </w:r>
          </w:p>
          <w:p w14:paraId="66E1D77F" w14:textId="77777777" w:rsidR="00763CC1" w:rsidRDefault="00000000">
            <w:pPr>
              <w:spacing w:line="276" w:lineRule="auto"/>
              <w:contextualSpacing/>
              <w:jc w:val="center"/>
              <w:textAlignment w:val="baseline"/>
              <w:rPr>
                <w:rFonts w:asciiTheme="majorHAnsi" w:hAnsiTheme="majorHAnsi"/>
                <w:b/>
                <w:sz w:val="26"/>
                <w:szCs w:val="26"/>
              </w:rPr>
            </w:pPr>
            <w:r>
              <w:rPr>
                <w:rFonts w:asciiTheme="majorHAnsi" w:hAnsiTheme="majorHAnsi"/>
                <w:b/>
                <w:sz w:val="26"/>
                <w:szCs w:val="26"/>
              </w:rPr>
              <w:t xml:space="preserve">PROJEKTOWANE POSTANOWIENIA UMOWY W SPRAWIE ZAMÓWIENIA </w:t>
            </w:r>
          </w:p>
          <w:p w14:paraId="011511E3" w14:textId="77777777" w:rsidR="00763CC1" w:rsidRDefault="00000000">
            <w:pPr>
              <w:spacing w:line="276" w:lineRule="auto"/>
              <w:contextualSpacing/>
              <w:jc w:val="center"/>
              <w:textAlignment w:val="baseline"/>
              <w:rPr>
                <w:rFonts w:asciiTheme="majorHAnsi" w:hAnsiTheme="majorHAnsi"/>
                <w:b/>
                <w:sz w:val="26"/>
                <w:szCs w:val="26"/>
              </w:rPr>
            </w:pPr>
            <w:r>
              <w:rPr>
                <w:rFonts w:asciiTheme="majorHAnsi" w:hAnsiTheme="majorHAnsi"/>
                <w:b/>
                <w:sz w:val="26"/>
                <w:szCs w:val="26"/>
              </w:rPr>
              <w:t xml:space="preserve">PUBLICZNEGO, KTÓRE ZOSTANĄ WPROWADZONE DO UMOWY </w:t>
            </w:r>
          </w:p>
          <w:p w14:paraId="205BD06A"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W SPRAWIE ZAMÓWIENIA PUBLICZNEGO</w:t>
            </w:r>
          </w:p>
        </w:tc>
      </w:tr>
    </w:tbl>
    <w:p w14:paraId="1372F08F" w14:textId="77777777" w:rsidR="00763CC1" w:rsidRDefault="00763CC1">
      <w:pPr>
        <w:pStyle w:val="Kolorowalistaakcent11"/>
        <w:widowControl w:val="0"/>
        <w:spacing w:line="276" w:lineRule="auto"/>
        <w:outlineLvl w:val="3"/>
        <w:rPr>
          <w:rFonts w:asciiTheme="majorHAnsi" w:hAnsiTheme="majorHAnsi"/>
          <w:sz w:val="24"/>
          <w:szCs w:val="24"/>
        </w:rPr>
      </w:pPr>
    </w:p>
    <w:p w14:paraId="3B836103" w14:textId="77777777" w:rsidR="00763CC1" w:rsidRDefault="00000000">
      <w:pPr>
        <w:pStyle w:val="Kolorowalistaakcent11"/>
        <w:widowControl w:val="0"/>
        <w:numPr>
          <w:ilvl w:val="1"/>
          <w:numId w:val="36"/>
        </w:numPr>
        <w:spacing w:line="276" w:lineRule="auto"/>
        <w:outlineLvl w:val="3"/>
        <w:rPr>
          <w:rFonts w:asciiTheme="majorHAnsi" w:hAnsiTheme="majorHAnsi"/>
          <w:sz w:val="24"/>
          <w:szCs w:val="24"/>
        </w:rPr>
      </w:pPr>
      <w:r>
        <w:rPr>
          <w:rFonts w:asciiTheme="majorHAnsi" w:hAnsiTheme="majorHAnsi"/>
          <w:sz w:val="24"/>
          <w:szCs w:val="24"/>
        </w:rPr>
        <w:t xml:space="preserve">Projekt Umowy stanowi </w:t>
      </w:r>
      <w:r>
        <w:rPr>
          <w:rFonts w:asciiTheme="majorHAnsi" w:hAnsiTheme="majorHAnsi"/>
          <w:b/>
          <w:sz w:val="24"/>
          <w:szCs w:val="24"/>
        </w:rPr>
        <w:t>Załącznik Nr 2 do SWZ</w:t>
      </w:r>
      <w:r>
        <w:rPr>
          <w:rFonts w:asciiTheme="majorHAnsi" w:hAnsiTheme="majorHAnsi"/>
          <w:sz w:val="24"/>
          <w:szCs w:val="24"/>
        </w:rPr>
        <w:t>.</w:t>
      </w:r>
    </w:p>
    <w:p w14:paraId="3A2D795F" w14:textId="77777777" w:rsidR="00763CC1" w:rsidRDefault="00000000">
      <w:pPr>
        <w:pStyle w:val="Kolorowalistaakcent11"/>
        <w:widowControl w:val="0"/>
        <w:numPr>
          <w:ilvl w:val="1"/>
          <w:numId w:val="36"/>
        </w:numPr>
        <w:spacing w:line="276" w:lineRule="auto"/>
        <w:outlineLvl w:val="3"/>
        <w:rPr>
          <w:rFonts w:asciiTheme="majorHAnsi" w:hAnsiTheme="majorHAnsi"/>
          <w:sz w:val="24"/>
          <w:szCs w:val="24"/>
        </w:rPr>
      </w:pPr>
      <w:r>
        <w:rPr>
          <w:rFonts w:asciiTheme="majorHAnsi" w:hAnsiTheme="majorHAnsi"/>
          <w:sz w:val="24"/>
          <w:szCs w:val="24"/>
        </w:rPr>
        <w:lastRenderedPageBreak/>
        <w:t xml:space="preserve">Zamawiający przewiduje możliwości wprowadzenia zmian do zawartej umowy, na podstawie art. 454-455 ustawy </w:t>
      </w:r>
      <w:proofErr w:type="spellStart"/>
      <w:r>
        <w:rPr>
          <w:rFonts w:asciiTheme="majorHAnsi" w:hAnsiTheme="majorHAnsi"/>
          <w:sz w:val="24"/>
          <w:szCs w:val="24"/>
        </w:rPr>
        <w:t>Pzp</w:t>
      </w:r>
      <w:proofErr w:type="spellEnd"/>
      <w:r>
        <w:rPr>
          <w:rFonts w:asciiTheme="majorHAnsi" w:hAnsiTheme="majorHAnsi"/>
          <w:sz w:val="24"/>
          <w:szCs w:val="24"/>
        </w:rPr>
        <w:t xml:space="preserve"> oraz postanowień Projektu Umowy.</w:t>
      </w:r>
    </w:p>
    <w:p w14:paraId="7D95FDB6" w14:textId="77777777" w:rsidR="00763CC1" w:rsidRDefault="00763CC1">
      <w:pPr>
        <w:pStyle w:val="Kolorowalistaakcent11"/>
        <w:widowControl w:val="0"/>
        <w:spacing w:line="276" w:lineRule="auto"/>
        <w:ind w:left="709"/>
        <w:outlineLvl w:val="3"/>
        <w:rPr>
          <w:rFonts w:asciiTheme="majorHAnsi" w:hAnsiTheme="majorHAnsi"/>
          <w:sz w:val="24"/>
          <w:szCs w:val="24"/>
        </w:rPr>
      </w:pPr>
    </w:p>
    <w:tbl>
      <w:tblPr>
        <w:tblW w:w="9072" w:type="dxa"/>
        <w:jc w:val="center"/>
        <w:tblLayout w:type="fixed"/>
        <w:tblLook w:val="04A0" w:firstRow="1" w:lastRow="0" w:firstColumn="1" w:lastColumn="0" w:noHBand="0" w:noVBand="1"/>
      </w:tblPr>
      <w:tblGrid>
        <w:gridCol w:w="9072"/>
      </w:tblGrid>
      <w:tr w:rsidR="00763CC1" w14:paraId="3DE6BF88" w14:textId="77777777">
        <w:trPr>
          <w:trHeight w:val="507"/>
          <w:jc w:val="center"/>
        </w:trPr>
        <w:tc>
          <w:tcPr>
            <w:tcW w:w="9072" w:type="dxa"/>
            <w:tcBorders>
              <w:bottom w:val="single" w:sz="4" w:space="0" w:color="000000"/>
            </w:tcBorders>
            <w:shd w:val="clear" w:color="auto" w:fill="D9D9D9" w:themeFill="background1" w:themeFillShade="D9"/>
          </w:tcPr>
          <w:p w14:paraId="7E3324E7" w14:textId="77777777" w:rsidR="00763CC1" w:rsidRDefault="00000000">
            <w:pPr>
              <w:spacing w:line="276" w:lineRule="auto"/>
              <w:contextualSpacing/>
              <w:jc w:val="center"/>
              <w:textAlignment w:val="baseline"/>
              <w:rPr>
                <w:rFonts w:asciiTheme="majorHAnsi" w:hAnsiTheme="majorHAnsi"/>
                <w:color w:val="000000"/>
                <w:sz w:val="26"/>
                <w:szCs w:val="26"/>
              </w:rPr>
            </w:pPr>
            <w:r>
              <w:rPr>
                <w:rFonts w:asciiTheme="majorHAnsi" w:hAnsiTheme="majorHAnsi"/>
                <w:color w:val="000000"/>
                <w:sz w:val="26"/>
                <w:szCs w:val="26"/>
              </w:rPr>
              <w:t>Rozdział 22</w:t>
            </w:r>
          </w:p>
          <w:p w14:paraId="0B1BA071" w14:textId="77777777" w:rsidR="00763CC1" w:rsidRDefault="00000000">
            <w:pPr>
              <w:spacing w:line="276" w:lineRule="auto"/>
              <w:contextualSpacing/>
              <w:jc w:val="center"/>
              <w:textAlignment w:val="baseline"/>
              <w:rPr>
                <w:rFonts w:asciiTheme="majorHAnsi" w:hAnsiTheme="majorHAnsi"/>
                <w:color w:val="000000"/>
              </w:rPr>
            </w:pPr>
            <w:r>
              <w:rPr>
                <w:rFonts w:asciiTheme="majorHAnsi" w:hAnsiTheme="majorHAnsi"/>
                <w:b/>
                <w:color w:val="000000"/>
                <w:sz w:val="26"/>
                <w:szCs w:val="26"/>
              </w:rPr>
              <w:t>OCHRONA DANYCH OSOBOWYCH</w:t>
            </w:r>
          </w:p>
        </w:tc>
      </w:tr>
    </w:tbl>
    <w:p w14:paraId="584E8BE3" w14:textId="77777777" w:rsidR="00763CC1" w:rsidRDefault="00763CC1">
      <w:pPr>
        <w:spacing w:line="276" w:lineRule="auto"/>
        <w:rPr>
          <w:rFonts w:asciiTheme="majorHAnsi" w:hAnsiTheme="majorHAnsi" w:cs="Arial"/>
          <w:bCs/>
        </w:rPr>
      </w:pPr>
    </w:p>
    <w:p w14:paraId="5859683E" w14:textId="77777777" w:rsidR="00763CC1" w:rsidRDefault="00000000">
      <w:pPr>
        <w:spacing w:line="276" w:lineRule="auto"/>
        <w:jc w:val="both"/>
        <w:rPr>
          <w:rFonts w:asciiTheme="majorHAnsi" w:hAnsiTheme="majorHAnsi" w:cs="Arial"/>
          <w:b/>
        </w:rPr>
      </w:pPr>
      <w:r>
        <w:rPr>
          <w:rFonts w:asciiTheme="majorHAnsi" w:hAnsiTheme="majorHAnsi" w:cs="Arial"/>
        </w:rPr>
        <w:t xml:space="preserve">Zgodnie z art. 13 ust. 1 i 2 rozporządzenia Parlamentu Europejskiego i Rady (UE) 2016/679 z dnia 27 kwietnia 2016 r. w sprawie ochrony osób fizycznych w związku z przetwarzaniem danych osobowych i w sprawie swobodnego przepływu takich </w:t>
      </w:r>
      <w:r>
        <w:rPr>
          <w:rFonts w:asciiTheme="majorHAnsi" w:hAnsiTheme="majorHAnsi" w:cs="Arial"/>
        </w:rPr>
        <w:br/>
        <w:t xml:space="preserve">danych oraz uchylenia dyrektywy 95/46/WE (ogólne rozporządzenie o ochronie danych) (Dz. Urz. UE L 119 z 04.05.2016, str. 1), dalej </w:t>
      </w:r>
      <w:r>
        <w:rPr>
          <w:rFonts w:asciiTheme="majorHAnsi" w:hAnsiTheme="majorHAnsi" w:cs="Arial"/>
          <w:i/>
          <w:iCs/>
        </w:rPr>
        <w:t>„RODO”,</w:t>
      </w:r>
      <w:r>
        <w:rPr>
          <w:rFonts w:asciiTheme="majorHAnsi" w:hAnsiTheme="majorHAnsi" w:cs="Arial"/>
        </w:rPr>
        <w:t xml:space="preserve"> </w:t>
      </w:r>
      <w:r>
        <w:rPr>
          <w:rFonts w:asciiTheme="majorHAnsi" w:hAnsiTheme="majorHAnsi" w:cs="Arial"/>
          <w:b/>
        </w:rPr>
        <w:t>Zamawiający informuje, że:</w:t>
      </w:r>
    </w:p>
    <w:p w14:paraId="7900F81F"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jest administratorem danych osobowych Wykonawcy oraz osób, których dane Wykonawca przekazał w niniejszym postępowaniu,</w:t>
      </w:r>
    </w:p>
    <w:p w14:paraId="353BC927" w14:textId="77777777" w:rsidR="00763CC1" w:rsidRDefault="00000000">
      <w:pPr>
        <w:pStyle w:val="Akapitzlist"/>
        <w:numPr>
          <w:ilvl w:val="0"/>
          <w:numId w:val="11"/>
        </w:numPr>
        <w:spacing w:before="0" w:after="0" w:line="276" w:lineRule="auto"/>
        <w:ind w:left="426" w:hanging="426"/>
        <w:rPr>
          <w:rFonts w:asciiTheme="majorHAnsi" w:hAnsiTheme="majorHAnsi" w:cs="Arial"/>
          <w:b/>
          <w:i/>
          <w:sz w:val="24"/>
          <w:szCs w:val="24"/>
        </w:rPr>
      </w:pPr>
      <w:r>
        <w:rPr>
          <w:rFonts w:asciiTheme="majorHAnsi" w:eastAsia="Times New Roman" w:hAnsiTheme="majorHAnsi" w:cs="Arial"/>
          <w:sz w:val="24"/>
          <w:szCs w:val="24"/>
          <w:lang w:eastAsia="pl-PL"/>
        </w:rPr>
        <w:t>dane osobowe Wykonawcy przetwarzane będą na podstawie art. 6 ust. 1 lit. c</w:t>
      </w:r>
      <w:r>
        <w:rPr>
          <w:rFonts w:asciiTheme="majorHAnsi" w:eastAsia="Times New Roman" w:hAnsiTheme="majorHAnsi" w:cs="Arial"/>
          <w:i/>
          <w:sz w:val="24"/>
          <w:szCs w:val="24"/>
          <w:lang w:eastAsia="pl-PL"/>
        </w:rPr>
        <w:t xml:space="preserve"> </w:t>
      </w:r>
      <w:r>
        <w:rPr>
          <w:rFonts w:asciiTheme="majorHAnsi" w:eastAsia="Times New Roman" w:hAnsiTheme="majorHAnsi" w:cs="Arial"/>
          <w:sz w:val="24"/>
          <w:szCs w:val="24"/>
          <w:lang w:eastAsia="pl-PL"/>
        </w:rPr>
        <w:t xml:space="preserve">RODO w celu </w:t>
      </w:r>
      <w:r>
        <w:rPr>
          <w:rFonts w:asciiTheme="majorHAnsi" w:hAnsiTheme="majorHAnsi" w:cs="Arial"/>
          <w:sz w:val="24"/>
          <w:szCs w:val="24"/>
        </w:rPr>
        <w:t xml:space="preserve">związanym z postępowaniem o udzielenie zamówienia publicznego </w:t>
      </w:r>
      <w:r>
        <w:rPr>
          <w:rFonts w:asciiTheme="majorHAnsi" w:hAnsiTheme="majorHAnsi" w:cs="Arial"/>
          <w:sz w:val="24"/>
          <w:szCs w:val="24"/>
        </w:rPr>
        <w:br/>
        <w:t xml:space="preserve">na zadanie pn.: </w:t>
      </w:r>
      <w:r>
        <w:rPr>
          <w:rFonts w:asciiTheme="majorHAnsi" w:hAnsiTheme="majorHAnsi"/>
          <w:b/>
          <w:bCs/>
          <w:sz w:val="24"/>
          <w:szCs w:val="24"/>
          <w:lang w:eastAsia="ar-SA"/>
        </w:rPr>
        <w:t xml:space="preserve">Dowóz uczniów do placówek oświatowych w Komarówce Podlaskiej w roku szkolnym 2026/2027  </w:t>
      </w:r>
      <w:r>
        <w:rPr>
          <w:rFonts w:asciiTheme="majorHAnsi" w:hAnsiTheme="majorHAnsi" w:cs="Arial"/>
          <w:sz w:val="24"/>
          <w:szCs w:val="24"/>
        </w:rPr>
        <w:t>prowadzonym w trybie podstawowym,</w:t>
      </w:r>
    </w:p>
    <w:p w14:paraId="51A0BBCD"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 xml:space="preserve">odbiorcami danych osobowych Wykonawcy będą osoby lub podmioty, którym udostępniona zostanie dokumentacja postępowania w oparciu o art. 18 oraz art. 74 ustawy z </w:t>
      </w:r>
      <w:r>
        <w:rPr>
          <w:rFonts w:asciiTheme="majorHAnsi" w:hAnsiTheme="majorHAnsi" w:cs="Arial"/>
          <w:bCs/>
          <w:sz w:val="24"/>
          <w:szCs w:val="24"/>
        </w:rPr>
        <w:t xml:space="preserve">dnia 11 września 2019 r. Prawo zamówień publicznych </w:t>
      </w:r>
      <w:r>
        <w:rPr>
          <w:rFonts w:asciiTheme="majorHAnsi" w:eastAsia="Times New Roman" w:hAnsiTheme="majorHAnsi" w:cs="Arial"/>
          <w:sz w:val="24"/>
          <w:szCs w:val="24"/>
          <w:lang w:eastAsia="pl-PL"/>
        </w:rPr>
        <w:t xml:space="preserve">(Dz. U. z 2021 r. poz. 1129 z </w:t>
      </w:r>
      <w:proofErr w:type="spellStart"/>
      <w:r>
        <w:rPr>
          <w:rFonts w:asciiTheme="majorHAnsi" w:eastAsia="Times New Roman" w:hAnsiTheme="majorHAnsi" w:cs="Arial"/>
          <w:sz w:val="24"/>
          <w:szCs w:val="24"/>
          <w:lang w:eastAsia="pl-PL"/>
        </w:rPr>
        <w:t>późn</w:t>
      </w:r>
      <w:proofErr w:type="spellEnd"/>
      <w:r>
        <w:rPr>
          <w:rFonts w:asciiTheme="majorHAnsi" w:eastAsia="Times New Roman" w:hAnsiTheme="majorHAnsi" w:cs="Arial"/>
          <w:sz w:val="24"/>
          <w:szCs w:val="24"/>
          <w:lang w:eastAsia="pl-PL"/>
        </w:rPr>
        <w:t xml:space="preserve">. zm.), dalej „ustawa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w:t>
      </w:r>
    </w:p>
    <w:p w14:paraId="1E519120"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 xml:space="preserve">dane osobowe Wykonawcy będą przechowywane, zgodnie z art. 78 ust. 1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 przez okres 4 lat od dnia zakończenia postępowania o udzielenie zamówienia, w sposób gwarantujący jego nienaruszalność,</w:t>
      </w:r>
    </w:p>
    <w:p w14:paraId="3A393072"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 xml:space="preserve">obowiązek podania przez Wykonawcę danych osobowych bezpośrednio go dotyczących jest wymogiem ustawowym określonym w przepisach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 xml:space="preserve">, związanym z udziałem w postępowaniu o udzielenie zamówienia publicznego; konsekwencje niepodania określonych danych wynikają z ustawy </w:t>
      </w:r>
      <w:proofErr w:type="spellStart"/>
      <w:r>
        <w:rPr>
          <w:rFonts w:asciiTheme="majorHAnsi" w:eastAsia="Times New Roman" w:hAnsiTheme="majorHAnsi" w:cs="Arial"/>
          <w:sz w:val="24"/>
          <w:szCs w:val="24"/>
          <w:lang w:eastAsia="pl-PL"/>
        </w:rPr>
        <w:t>Pzp</w:t>
      </w:r>
      <w:proofErr w:type="spellEnd"/>
      <w:r>
        <w:rPr>
          <w:rFonts w:asciiTheme="majorHAnsi" w:eastAsia="Times New Roman" w:hAnsiTheme="majorHAnsi" w:cs="Arial"/>
          <w:sz w:val="24"/>
          <w:szCs w:val="24"/>
          <w:lang w:eastAsia="pl-PL"/>
        </w:rPr>
        <w:t>,</w:t>
      </w:r>
    </w:p>
    <w:p w14:paraId="3F046B9E"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 odniesieniu do danych osobowych Wykonawcy decyzje nie będą podejmowane w sposób zautomatyzowany, stosowanie do art. 22 RODO.</w:t>
      </w:r>
    </w:p>
    <w:p w14:paraId="27A15CF3"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Wykonawca posiada:</w:t>
      </w:r>
    </w:p>
    <w:p w14:paraId="747793DE" w14:textId="77777777" w:rsidR="00763CC1" w:rsidRDefault="00000000">
      <w:pPr>
        <w:pStyle w:val="Akapitzlist"/>
        <w:numPr>
          <w:ilvl w:val="0"/>
          <w:numId w:val="9"/>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na podstawie art. 15 RODO prawo dostępu do danych osobowych dotyczących Wykonawcy,</w:t>
      </w:r>
    </w:p>
    <w:p w14:paraId="2A709154" w14:textId="77777777" w:rsidR="00763CC1" w:rsidRDefault="00000000">
      <w:pPr>
        <w:pStyle w:val="Akapitzlist"/>
        <w:numPr>
          <w:ilvl w:val="0"/>
          <w:numId w:val="9"/>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 xml:space="preserve">na podstawie art. 16 RODO prawo do sprostowania danych osobowych, o ile ich zmiana nie skutkuje zmianą </w:t>
      </w:r>
      <w:r>
        <w:rPr>
          <w:rFonts w:asciiTheme="majorHAnsi" w:hAnsiTheme="majorHAnsi" w:cs="Arial"/>
          <w:sz w:val="24"/>
          <w:szCs w:val="24"/>
        </w:rPr>
        <w:t xml:space="preserve">wyniku postępowania o udzielenie zamówienia </w:t>
      </w:r>
      <w:r>
        <w:rPr>
          <w:rFonts w:asciiTheme="majorHAnsi" w:hAnsiTheme="majorHAnsi" w:cs="Arial"/>
          <w:sz w:val="24"/>
          <w:szCs w:val="24"/>
        </w:rPr>
        <w:br/>
        <w:t xml:space="preserve">publicznego ani zmianą postanowień umowy w zakresie niezgodnym z ustawą </w:t>
      </w:r>
      <w:proofErr w:type="spellStart"/>
      <w:r>
        <w:rPr>
          <w:rFonts w:asciiTheme="majorHAnsi" w:hAnsiTheme="majorHAnsi" w:cs="Arial"/>
          <w:sz w:val="24"/>
          <w:szCs w:val="24"/>
        </w:rPr>
        <w:t>Pzp</w:t>
      </w:r>
      <w:proofErr w:type="spellEnd"/>
      <w:r>
        <w:rPr>
          <w:rFonts w:asciiTheme="majorHAnsi" w:hAnsiTheme="majorHAnsi" w:cs="Arial"/>
          <w:sz w:val="24"/>
          <w:szCs w:val="24"/>
        </w:rPr>
        <w:t xml:space="preserve"> oraz nie narusza integralności protokołu oraz jego załączników,</w:t>
      </w:r>
    </w:p>
    <w:p w14:paraId="3B8409B9" w14:textId="77777777" w:rsidR="00763CC1" w:rsidRDefault="00000000">
      <w:pPr>
        <w:pStyle w:val="Akapitzlist"/>
        <w:numPr>
          <w:ilvl w:val="0"/>
          <w:numId w:val="9"/>
        </w:numPr>
        <w:spacing w:before="0" w:after="0" w:line="276" w:lineRule="auto"/>
        <w:ind w:left="709" w:hanging="283"/>
        <w:rPr>
          <w:rFonts w:asciiTheme="majorHAnsi" w:eastAsia="Times New Roman" w:hAnsiTheme="majorHAnsi" w:cs="Arial"/>
          <w:sz w:val="24"/>
          <w:szCs w:val="24"/>
          <w:lang w:eastAsia="pl-PL"/>
        </w:rPr>
      </w:pPr>
      <w:r>
        <w:rPr>
          <w:rFonts w:asciiTheme="majorHAnsi" w:eastAsia="Times New Roman" w:hAnsiTheme="majorHAnsi" w:cs="Arial"/>
          <w:sz w:val="24"/>
          <w:szCs w:val="24"/>
          <w:lang w:eastAsia="pl-PL"/>
        </w:rPr>
        <w:t>na podstawie art. 18 RODO prawo żądania od administratora ograniczenia przetwarzania danych osobowych z zastrzeżeniem przypadków, o których mowa w art. 18 ust. 2 RODO,</w:t>
      </w:r>
    </w:p>
    <w:p w14:paraId="5375DF9D" w14:textId="77777777" w:rsidR="00763CC1" w:rsidRDefault="00000000">
      <w:pPr>
        <w:pStyle w:val="Akapitzlist"/>
        <w:numPr>
          <w:ilvl w:val="0"/>
          <w:numId w:val="9"/>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prawo do wniesienia skargi do Prezesa Urzędu Ochrony Danych Osobowych, gdy Wykonawca uzna, że przetwarzanie jego danych osobowych narusza przepisy RODO.</w:t>
      </w:r>
    </w:p>
    <w:p w14:paraId="6C1068F8" w14:textId="77777777" w:rsidR="00763CC1" w:rsidRDefault="00000000">
      <w:pPr>
        <w:pStyle w:val="Akapitzlist"/>
        <w:numPr>
          <w:ilvl w:val="0"/>
          <w:numId w:val="11"/>
        </w:numPr>
        <w:spacing w:before="0" w:after="0" w:line="276" w:lineRule="auto"/>
        <w:ind w:left="426" w:hanging="426"/>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lastRenderedPageBreak/>
        <w:t>Wykonawcy nie przysługuje:</w:t>
      </w:r>
    </w:p>
    <w:p w14:paraId="4C97D141" w14:textId="77777777" w:rsidR="00763CC1" w:rsidRDefault="00000000">
      <w:pPr>
        <w:pStyle w:val="Akapitzlist"/>
        <w:numPr>
          <w:ilvl w:val="0"/>
          <w:numId w:val="10"/>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w związku z art. 17 ust. 3 lit. b, d lub e RODO prawo do usunięcia danych osobowych,</w:t>
      </w:r>
    </w:p>
    <w:p w14:paraId="77437876" w14:textId="77777777" w:rsidR="00763CC1" w:rsidRDefault="00000000">
      <w:pPr>
        <w:pStyle w:val="Akapitzlist"/>
        <w:numPr>
          <w:ilvl w:val="0"/>
          <w:numId w:val="10"/>
        </w:numPr>
        <w:spacing w:before="0" w:after="0" w:line="276" w:lineRule="auto"/>
        <w:ind w:left="709" w:hanging="283"/>
        <w:rPr>
          <w:rFonts w:asciiTheme="majorHAnsi" w:eastAsia="Times New Roman" w:hAnsiTheme="majorHAnsi" w:cs="Arial"/>
          <w:b/>
          <w:i/>
          <w:sz w:val="24"/>
          <w:szCs w:val="24"/>
          <w:lang w:eastAsia="pl-PL"/>
        </w:rPr>
      </w:pPr>
      <w:r>
        <w:rPr>
          <w:rFonts w:asciiTheme="majorHAnsi" w:eastAsia="Times New Roman" w:hAnsiTheme="majorHAnsi" w:cs="Arial"/>
          <w:sz w:val="24"/>
          <w:szCs w:val="24"/>
          <w:lang w:eastAsia="pl-PL"/>
        </w:rPr>
        <w:t>prawo do przenoszenia danych osobowych, o którym mowa w art. 20 RODO,</w:t>
      </w:r>
    </w:p>
    <w:p w14:paraId="72713C80" w14:textId="77777777" w:rsidR="00763CC1" w:rsidRDefault="00000000">
      <w:pPr>
        <w:pStyle w:val="Akapitzlist"/>
        <w:numPr>
          <w:ilvl w:val="0"/>
          <w:numId w:val="10"/>
        </w:numPr>
        <w:spacing w:before="0" w:after="0" w:line="276" w:lineRule="auto"/>
        <w:ind w:left="709" w:hanging="283"/>
        <w:rPr>
          <w:rFonts w:asciiTheme="majorHAnsi" w:eastAsia="Times New Roman" w:hAnsiTheme="majorHAnsi" w:cs="Arial"/>
          <w:i/>
          <w:sz w:val="24"/>
          <w:szCs w:val="24"/>
          <w:lang w:eastAsia="pl-PL"/>
        </w:rPr>
      </w:pPr>
      <w:r>
        <w:rPr>
          <w:rFonts w:asciiTheme="majorHAnsi" w:eastAsia="Times New Roman" w:hAnsiTheme="majorHAnsi" w:cs="Arial"/>
          <w:sz w:val="24"/>
          <w:szCs w:val="24"/>
          <w:lang w:eastAsia="pl-PL"/>
        </w:rPr>
        <w:t>na podstawie art. 21 RODO prawo sprzeciwu, wobec przetwarzania danych osobowych, gdyż podstawą prawną przetwarzania danych osobowych Wykonawcy jest art. 6 ust. 1 lit. c RODO.</w:t>
      </w:r>
    </w:p>
    <w:p w14:paraId="7D2B0198" w14:textId="77777777" w:rsidR="00763CC1"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75E9113D" w14:textId="77777777" w:rsidR="00763CC1"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r>
        <w:rPr>
          <w:rFonts w:asciiTheme="majorHAnsi" w:hAnsiTheme="majorHAnsi"/>
        </w:rPr>
        <w:br/>
        <w:t>z ustawą.</w:t>
      </w:r>
    </w:p>
    <w:p w14:paraId="09473618" w14:textId="77777777" w:rsidR="00763CC1" w:rsidRDefault="00000000">
      <w:pPr>
        <w:pStyle w:val="text-justify"/>
        <w:shd w:val="clear" w:color="auto" w:fill="FFFFFF"/>
        <w:spacing w:before="120" w:beforeAutospacing="0" w:after="150" w:afterAutospacing="0" w:line="276" w:lineRule="auto"/>
        <w:ind w:left="142"/>
        <w:jc w:val="both"/>
        <w:rPr>
          <w:rFonts w:asciiTheme="majorHAnsi" w:hAnsiTheme="majorHAnsi"/>
        </w:rPr>
      </w:pPr>
      <w:r>
        <w:rPr>
          <w:rFonts w:asciiTheme="majorHAnsi" w:hAnsiTheme="majorHAnsi"/>
        </w:rPr>
        <w:t xml:space="preserve">Wystąpienie z żądaniem, o którym mowa w art. 18 ust. 1 rozporządzenia 2016/679, nie ogranicza przetwarzania danych osobowych do czasu zakończenia postępowania </w:t>
      </w:r>
      <w:r>
        <w:rPr>
          <w:rFonts w:asciiTheme="majorHAnsi" w:hAnsiTheme="majorHAnsi"/>
        </w:rPr>
        <w:br/>
        <w:t>o udzielenie zamówienia publicznego lub konkursu.</w:t>
      </w:r>
    </w:p>
    <w:p w14:paraId="0BF2DD9C" w14:textId="77777777" w:rsidR="00763CC1" w:rsidRDefault="00000000">
      <w:pPr>
        <w:spacing w:line="276" w:lineRule="auto"/>
        <w:ind w:left="142"/>
        <w:jc w:val="both"/>
        <w:rPr>
          <w:rFonts w:asciiTheme="majorHAnsi" w:hAnsiTheme="majorHAnsi"/>
          <w:shd w:val="clear" w:color="auto" w:fill="FFFFFF"/>
        </w:rPr>
      </w:pPr>
      <w:r>
        <w:rPr>
          <w:rFonts w:asciiTheme="majorHAnsi" w:hAnsiTheme="majorHAnsi"/>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p>
    <w:p w14:paraId="7F2C678F" w14:textId="77777777" w:rsidR="00763CC1" w:rsidRDefault="00763CC1">
      <w:pPr>
        <w:spacing w:line="276" w:lineRule="auto"/>
        <w:jc w:val="both"/>
        <w:rPr>
          <w:rFonts w:asciiTheme="majorHAnsi" w:hAnsiTheme="majorHAnsi"/>
          <w:shd w:val="clear" w:color="auto" w:fill="FFFFFF"/>
        </w:rPr>
      </w:pPr>
    </w:p>
    <w:tbl>
      <w:tblPr>
        <w:tblW w:w="9072" w:type="dxa"/>
        <w:jc w:val="center"/>
        <w:tblLayout w:type="fixed"/>
        <w:tblLook w:val="00A0" w:firstRow="1" w:lastRow="0" w:firstColumn="1" w:lastColumn="0" w:noHBand="0" w:noVBand="0"/>
      </w:tblPr>
      <w:tblGrid>
        <w:gridCol w:w="9072"/>
      </w:tblGrid>
      <w:tr w:rsidR="00763CC1" w14:paraId="53952966" w14:textId="77777777">
        <w:trPr>
          <w:jc w:val="center"/>
        </w:trPr>
        <w:tc>
          <w:tcPr>
            <w:tcW w:w="9072" w:type="dxa"/>
            <w:tcBorders>
              <w:bottom w:val="single" w:sz="4" w:space="0" w:color="000000"/>
            </w:tcBorders>
            <w:shd w:val="clear" w:color="auto" w:fill="D9D9D9" w:themeFill="background1" w:themeFillShade="D9"/>
          </w:tcPr>
          <w:p w14:paraId="658DDA80"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23</w:t>
            </w:r>
          </w:p>
          <w:p w14:paraId="0E043C97"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POUCZENIE O ŚRODKACH OCHRONY PRAWNEJ</w:t>
            </w:r>
          </w:p>
        </w:tc>
      </w:tr>
    </w:tbl>
    <w:p w14:paraId="1C61FEE8" w14:textId="77777777" w:rsidR="00763CC1" w:rsidRDefault="00763CC1">
      <w:pPr>
        <w:pStyle w:val="Kolorowalistaakcent11"/>
        <w:widowControl w:val="0"/>
        <w:spacing w:line="276" w:lineRule="auto"/>
        <w:outlineLvl w:val="3"/>
        <w:rPr>
          <w:rFonts w:asciiTheme="majorHAnsi" w:hAnsiTheme="majorHAnsi"/>
          <w:sz w:val="24"/>
          <w:szCs w:val="24"/>
        </w:rPr>
      </w:pPr>
    </w:p>
    <w:p w14:paraId="767CBD61"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sz w:val="24"/>
          <w:szCs w:val="24"/>
        </w:rPr>
        <w:t>Środki ochrony prawnej przewidziane są w dziale IX ustawy.</w:t>
      </w:r>
    </w:p>
    <w:p w14:paraId="2A7A2DCC"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sz w:val="24"/>
          <w:szCs w:val="24"/>
        </w:rPr>
        <w:t>Środkami ochrony prawnej są odwołanie i skarga do sądu.</w:t>
      </w:r>
    </w:p>
    <w:p w14:paraId="2C3BB2D1"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Pr>
          <w:rFonts w:asciiTheme="majorHAnsi" w:hAnsiTheme="majorHAnsi"/>
        </w:rPr>
        <w:t> </w:t>
      </w:r>
      <w:r>
        <w:rPr>
          <w:rFonts w:asciiTheme="majorHAnsi" w:hAnsiTheme="majorHAnsi"/>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Pr>
          <w:rFonts w:asciiTheme="majorHAnsi" w:hAnsiTheme="majorHAnsi"/>
          <w:sz w:val="24"/>
          <w:szCs w:val="24"/>
        </w:rPr>
        <w:t>Pzp</w:t>
      </w:r>
      <w:proofErr w:type="spellEnd"/>
      <w:r>
        <w:rPr>
          <w:rFonts w:asciiTheme="majorHAnsi" w:hAnsiTheme="majorHAnsi"/>
          <w:sz w:val="24"/>
          <w:szCs w:val="24"/>
        </w:rPr>
        <w:t xml:space="preserve"> oraz Rzecznikowi Małych i Średnich Przedsiębiorców.</w:t>
      </w:r>
    </w:p>
    <w:p w14:paraId="0947CF40"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sz w:val="24"/>
          <w:szCs w:val="24"/>
        </w:rPr>
        <w:t xml:space="preserve">Odwołanie </w:t>
      </w:r>
      <w:r>
        <w:rPr>
          <w:rFonts w:asciiTheme="majorHAnsi" w:hAnsiTheme="majorHAnsi"/>
          <w:color w:val="000000"/>
          <w:sz w:val="24"/>
          <w:szCs w:val="24"/>
        </w:rPr>
        <w:t>przysługuje na:</w:t>
      </w:r>
    </w:p>
    <w:p w14:paraId="22E67D21" w14:textId="77777777" w:rsidR="00763CC1" w:rsidRDefault="00000000">
      <w:pPr>
        <w:pStyle w:val="Akapitzlist"/>
        <w:shd w:val="clear" w:color="auto" w:fill="FFFFFF"/>
        <w:spacing w:before="72" w:after="72" w:line="276" w:lineRule="auto"/>
        <w:ind w:left="1134" w:hanging="425"/>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niezgodną z przepisami ustawy czynność zamawiającego, podjętą w postępowaniu o udzielenie zamówienia, w tym na projektowane postanowienie umowy;</w:t>
      </w:r>
    </w:p>
    <w:p w14:paraId="7F5B1B46" w14:textId="77777777" w:rsidR="00763CC1" w:rsidRDefault="00000000">
      <w:pPr>
        <w:pStyle w:val="Akapitzlist"/>
        <w:shd w:val="clear" w:color="auto" w:fill="FFFFFF"/>
        <w:spacing w:after="72" w:line="276" w:lineRule="auto"/>
        <w:ind w:left="1134" w:hanging="425"/>
        <w:rPr>
          <w:rFonts w:asciiTheme="majorHAnsi" w:hAnsiTheme="majorHAnsi"/>
          <w:color w:val="000000"/>
          <w:sz w:val="24"/>
          <w:szCs w:val="24"/>
        </w:rPr>
      </w:pPr>
      <w:r>
        <w:rPr>
          <w:rFonts w:asciiTheme="majorHAnsi" w:hAnsiTheme="majorHAnsi"/>
          <w:color w:val="000000"/>
          <w:sz w:val="24"/>
          <w:szCs w:val="24"/>
        </w:rPr>
        <w:lastRenderedPageBreak/>
        <w:t>2)</w:t>
      </w:r>
      <w:r>
        <w:rPr>
          <w:rFonts w:asciiTheme="majorHAnsi" w:hAnsiTheme="majorHAnsi"/>
          <w:color w:val="000000"/>
          <w:sz w:val="24"/>
          <w:szCs w:val="24"/>
        </w:rPr>
        <w:tab/>
        <w:t>zaniechanie czynności w postępowaniu o udzielenie zamówienia, do której zamawiający był obowiązany na podstawie ustawy;</w:t>
      </w:r>
    </w:p>
    <w:p w14:paraId="653246C9" w14:textId="77777777" w:rsidR="00763CC1" w:rsidRDefault="00000000">
      <w:pPr>
        <w:pStyle w:val="Akapitzlist"/>
        <w:shd w:val="clear" w:color="auto" w:fill="FFFFFF"/>
        <w:spacing w:after="72" w:line="276" w:lineRule="auto"/>
        <w:ind w:left="1134" w:hanging="425"/>
        <w:rPr>
          <w:rFonts w:asciiTheme="majorHAnsi" w:hAnsiTheme="majorHAnsi"/>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zaniechanie przeprowadzenia postępowania o udzielenie zamówienia lub zorganizowania konkursu na podstawie ustawy, mimo że zamawiający był do tego obowiązany.</w:t>
      </w:r>
    </w:p>
    <w:p w14:paraId="54D27EAF"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A52EE78"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 xml:space="preserve">Terminy wnoszenia </w:t>
      </w:r>
      <w:proofErr w:type="spellStart"/>
      <w:r>
        <w:rPr>
          <w:rFonts w:asciiTheme="majorHAnsi" w:hAnsiTheme="majorHAnsi"/>
          <w:color w:val="000000"/>
          <w:sz w:val="24"/>
          <w:szCs w:val="24"/>
        </w:rPr>
        <w:t>odwołań</w:t>
      </w:r>
      <w:proofErr w:type="spellEnd"/>
      <w:r>
        <w:rPr>
          <w:rFonts w:asciiTheme="majorHAnsi" w:hAnsiTheme="majorHAnsi"/>
          <w:color w:val="000000"/>
          <w:sz w:val="24"/>
          <w:szCs w:val="24"/>
        </w:rPr>
        <w:t xml:space="preserve">. </w:t>
      </w:r>
    </w:p>
    <w:p w14:paraId="4A9344D7" w14:textId="77777777" w:rsidR="00763CC1" w:rsidRDefault="00000000">
      <w:pPr>
        <w:pStyle w:val="Akapitzlist"/>
        <w:shd w:val="clear" w:color="auto" w:fill="FFFFFF"/>
        <w:spacing w:before="72" w:after="72" w:line="276" w:lineRule="auto"/>
        <w:ind w:left="1134" w:hanging="425"/>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Odwołanie wnosi się w terminie:</w:t>
      </w:r>
    </w:p>
    <w:p w14:paraId="0EC4BE61" w14:textId="77777777" w:rsidR="00763CC1"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a)</w:t>
      </w:r>
      <w:r>
        <w:rPr>
          <w:rFonts w:asciiTheme="majorHAnsi" w:hAnsiTheme="majorHAnsi"/>
          <w:color w:val="000000"/>
          <w:sz w:val="24"/>
          <w:szCs w:val="24"/>
        </w:rPr>
        <w:tab/>
        <w:t>5 dni od dnia przekazania informacji o czynności zamawiającego stanowiącej podstawę jego wniesienia, jeżeli informacja została przekazana przy użyciu środków komunikacji elektronicznej,</w:t>
      </w:r>
    </w:p>
    <w:p w14:paraId="2CC853A6" w14:textId="77777777" w:rsidR="00763CC1"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b)</w:t>
      </w:r>
      <w:r>
        <w:rPr>
          <w:rFonts w:asciiTheme="majorHAnsi" w:hAnsiTheme="majorHAnsi"/>
          <w:color w:val="000000"/>
          <w:sz w:val="24"/>
          <w:szCs w:val="24"/>
        </w:rPr>
        <w:tab/>
        <w:t>10 dni od dnia przekazania informacji o czynności zamawiającego stanowiącej podstawę jego wniesienia, jeżeli informacja została przekazana w sposób inny niż określony w lit. a.</w:t>
      </w:r>
    </w:p>
    <w:p w14:paraId="1C3DDAED" w14:textId="77777777" w:rsidR="00763CC1"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2. </w:t>
      </w:r>
      <w:r>
        <w:rPr>
          <w:rFonts w:asciiTheme="majorHAnsi" w:hAnsiTheme="majorHAnsi"/>
          <w:color w:val="000000"/>
          <w:sz w:val="24"/>
          <w:szCs w:val="24"/>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0C0484DA" w14:textId="77777777" w:rsidR="00763CC1"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3. </w:t>
      </w:r>
      <w:r>
        <w:rPr>
          <w:rFonts w:asciiTheme="majorHAnsi" w:hAnsiTheme="majorHAnsi"/>
          <w:color w:val="000000"/>
          <w:sz w:val="24"/>
          <w:szCs w:val="24"/>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4694F00" w14:textId="77777777" w:rsidR="00763CC1" w:rsidRDefault="00000000">
      <w:pPr>
        <w:pStyle w:val="Akapitzlist"/>
        <w:shd w:val="clear" w:color="auto" w:fill="FFFFFF"/>
        <w:spacing w:before="72" w:line="276" w:lineRule="auto"/>
        <w:ind w:left="1134" w:hanging="567"/>
        <w:rPr>
          <w:rFonts w:asciiTheme="majorHAnsi" w:hAnsiTheme="majorHAnsi"/>
          <w:color w:val="000000"/>
          <w:sz w:val="24"/>
          <w:szCs w:val="24"/>
        </w:rPr>
      </w:pPr>
      <w:r>
        <w:rPr>
          <w:rFonts w:asciiTheme="majorHAnsi" w:hAnsiTheme="majorHAnsi"/>
          <w:color w:val="000000"/>
          <w:sz w:val="24"/>
          <w:szCs w:val="24"/>
        </w:rPr>
        <w:t>4. </w:t>
      </w:r>
      <w:r>
        <w:rPr>
          <w:rFonts w:asciiTheme="majorHAnsi" w:hAnsiTheme="majorHAnsi"/>
          <w:color w:val="000000"/>
          <w:sz w:val="24"/>
          <w:szCs w:val="24"/>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7708887D" w14:textId="77777777" w:rsidR="00763CC1"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15 dni od dnia zamieszczenia w Biuletynie Zamówień Publicznych ogłoszenia o wyniku postępowania</w:t>
      </w:r>
    </w:p>
    <w:p w14:paraId="1D692D48" w14:textId="77777777" w:rsidR="00763CC1" w:rsidRDefault="00000000">
      <w:pPr>
        <w:pStyle w:val="Akapitzlist"/>
        <w:shd w:val="clear" w:color="auto" w:fill="FFFFFF"/>
        <w:spacing w:before="72" w:after="72" w:line="276" w:lineRule="auto"/>
        <w:ind w:left="1701" w:hanging="567"/>
        <w:rPr>
          <w:rFonts w:asciiTheme="majorHAnsi" w:hAnsiTheme="majorHAnsi"/>
          <w:color w:val="000000"/>
          <w:sz w:val="24"/>
          <w:szCs w:val="24"/>
        </w:rPr>
      </w:pPr>
      <w:r>
        <w:rPr>
          <w:rFonts w:asciiTheme="majorHAnsi" w:hAnsiTheme="majorHAnsi"/>
          <w:color w:val="000000"/>
          <w:sz w:val="24"/>
          <w:szCs w:val="24"/>
        </w:rPr>
        <w:t>2)</w:t>
      </w:r>
      <w:r>
        <w:rPr>
          <w:rFonts w:asciiTheme="majorHAnsi" w:hAnsiTheme="majorHAnsi"/>
          <w:color w:val="000000"/>
          <w:sz w:val="24"/>
          <w:szCs w:val="24"/>
        </w:rPr>
        <w:tab/>
        <w:t>miesiąca od dnia zawarcia umowy, jeżeli zamawiający:</w:t>
      </w:r>
    </w:p>
    <w:p w14:paraId="66FADF06" w14:textId="77777777" w:rsidR="00763CC1" w:rsidRDefault="00000000">
      <w:pPr>
        <w:pStyle w:val="Akapitzlist"/>
        <w:shd w:val="clear" w:color="auto" w:fill="FFFFFF"/>
        <w:spacing w:before="72" w:after="72" w:line="276" w:lineRule="auto"/>
        <w:ind w:left="2268" w:hanging="567"/>
        <w:rPr>
          <w:rFonts w:asciiTheme="majorHAnsi" w:hAnsiTheme="majorHAnsi"/>
          <w:color w:val="000000"/>
          <w:sz w:val="24"/>
          <w:szCs w:val="24"/>
        </w:rPr>
      </w:pPr>
      <w:r>
        <w:rPr>
          <w:rFonts w:asciiTheme="majorHAnsi" w:hAnsiTheme="majorHAnsi"/>
          <w:color w:val="000000"/>
          <w:sz w:val="24"/>
          <w:szCs w:val="24"/>
        </w:rPr>
        <w:t>a)</w:t>
      </w:r>
      <w:r>
        <w:rPr>
          <w:rFonts w:asciiTheme="majorHAnsi" w:hAnsiTheme="majorHAnsi"/>
          <w:color w:val="000000"/>
          <w:sz w:val="24"/>
          <w:szCs w:val="24"/>
        </w:rPr>
        <w:tab/>
        <w:t>nie zamieścił w Biuletynie Zamówień Publicznych ogłoszenia o wyniku postępowania albo</w:t>
      </w:r>
    </w:p>
    <w:p w14:paraId="414AC80A" w14:textId="77777777" w:rsidR="00763CC1" w:rsidRDefault="00000000">
      <w:pPr>
        <w:pStyle w:val="Akapitzlist"/>
        <w:shd w:val="clear" w:color="auto" w:fill="FFFFFF"/>
        <w:spacing w:before="72" w:after="72" w:line="276" w:lineRule="auto"/>
        <w:ind w:left="2268" w:hanging="567"/>
        <w:rPr>
          <w:rFonts w:asciiTheme="majorHAnsi" w:hAnsiTheme="majorHAnsi"/>
          <w:color w:val="000000"/>
          <w:sz w:val="24"/>
          <w:szCs w:val="24"/>
        </w:rPr>
      </w:pPr>
      <w:r>
        <w:rPr>
          <w:rFonts w:asciiTheme="majorHAnsi" w:hAnsiTheme="majorHAnsi"/>
          <w:color w:val="000000"/>
          <w:sz w:val="24"/>
          <w:szCs w:val="24"/>
        </w:rPr>
        <w:lastRenderedPageBreak/>
        <w:t>b)</w:t>
      </w:r>
      <w:r>
        <w:rPr>
          <w:rFonts w:asciiTheme="majorHAnsi" w:hAnsiTheme="majorHAnsi"/>
          <w:color w:val="000000"/>
          <w:sz w:val="24"/>
          <w:szCs w:val="24"/>
        </w:rPr>
        <w:tab/>
        <w:t>zamieścił w Biuletynie Zamówień Publicznych ogłoszenie o wyniku postępowania, które nie zawiera uzasadnienia udzielenia zamówienia w trybie negocjacji bez ogłoszenia albo zamówienia z wolnej ręki.</w:t>
      </w:r>
    </w:p>
    <w:p w14:paraId="6CE8FFD2" w14:textId="77777777" w:rsidR="00763CC1" w:rsidRDefault="00000000">
      <w:pPr>
        <w:pStyle w:val="Kolorowalistaakcent11"/>
        <w:widowControl w:val="0"/>
        <w:numPr>
          <w:ilvl w:val="1"/>
          <w:numId w:val="18"/>
        </w:numPr>
        <w:spacing w:line="276" w:lineRule="auto"/>
        <w:ind w:left="709" w:hanging="709"/>
        <w:outlineLvl w:val="3"/>
        <w:rPr>
          <w:rFonts w:asciiTheme="majorHAnsi" w:hAnsiTheme="majorHAnsi"/>
          <w:sz w:val="24"/>
          <w:szCs w:val="24"/>
        </w:rPr>
      </w:pPr>
      <w:r>
        <w:rPr>
          <w:rFonts w:asciiTheme="majorHAnsi" w:hAnsiTheme="majorHAnsi"/>
          <w:color w:val="000000"/>
          <w:sz w:val="24"/>
          <w:szCs w:val="24"/>
        </w:rPr>
        <w:t>Odwołanie zawiera:</w:t>
      </w:r>
    </w:p>
    <w:p w14:paraId="41AB1379"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imię i nazwisko albo nazwę, miejsce zamieszkania albo siedzibę, numer telefonu oraz adres poczty elektronicznej odwołującego oraz imię i nazwisko przedstawiciela (przedstawicieli);</w:t>
      </w:r>
    </w:p>
    <w:p w14:paraId="5B16F048"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2)</w:t>
      </w:r>
      <w:r>
        <w:rPr>
          <w:rFonts w:asciiTheme="majorHAnsi" w:hAnsiTheme="majorHAnsi"/>
          <w:color w:val="000000"/>
          <w:sz w:val="24"/>
          <w:szCs w:val="24"/>
        </w:rPr>
        <w:tab/>
        <w:t>nazwę i siedzibę zamawiającego, numer telefonu oraz adres poczty elektronicznej zamawiającego;</w:t>
      </w:r>
    </w:p>
    <w:p w14:paraId="1A0CE681"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numer Powszechnego Elektronicznego Systemu Ewidencji Ludności (PESEL) lub NIP odwołującego będącego osobą fizyczną, jeżeli jest on obowiązany do jego posiadania albo posiada go nie mając takiego obowiązku;</w:t>
      </w:r>
    </w:p>
    <w:p w14:paraId="7BF3AF5D"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4)</w:t>
      </w:r>
      <w:r>
        <w:rPr>
          <w:rFonts w:asciiTheme="majorHAnsi" w:hAnsiTheme="majorHAnsi"/>
          <w:color w:val="000000"/>
          <w:sz w:val="24"/>
          <w:szCs w:val="24"/>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4E9B6E15"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5)</w:t>
      </w:r>
      <w:r>
        <w:rPr>
          <w:rFonts w:asciiTheme="majorHAnsi" w:hAnsiTheme="majorHAnsi"/>
          <w:color w:val="000000"/>
          <w:sz w:val="24"/>
          <w:szCs w:val="24"/>
        </w:rPr>
        <w:tab/>
        <w:t>określenie przedmiotu zamówienia;</w:t>
      </w:r>
    </w:p>
    <w:p w14:paraId="3BDAF9AA"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6)</w:t>
      </w:r>
      <w:r>
        <w:rPr>
          <w:rFonts w:asciiTheme="majorHAnsi" w:hAnsiTheme="majorHAnsi"/>
          <w:color w:val="000000"/>
          <w:sz w:val="24"/>
          <w:szCs w:val="24"/>
        </w:rPr>
        <w:tab/>
        <w:t>wskazanie numeru ogłoszenia w przypadku zamieszczenia w Biuletynie Zamówień Publicznych albo publikacji w Dzienniku Urzędowym Unii Europejskiej;</w:t>
      </w:r>
    </w:p>
    <w:p w14:paraId="5AA8C706"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7)  </w:t>
      </w:r>
      <w:r>
        <w:rPr>
          <w:rFonts w:asciiTheme="majorHAnsi" w:hAnsiTheme="majorHAnsi"/>
          <w:color w:val="000000"/>
          <w:sz w:val="24"/>
          <w:szCs w:val="24"/>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17E809F9"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8)</w:t>
      </w:r>
      <w:r>
        <w:rPr>
          <w:rFonts w:asciiTheme="majorHAnsi" w:hAnsiTheme="majorHAnsi"/>
          <w:color w:val="000000"/>
          <w:sz w:val="24"/>
          <w:szCs w:val="24"/>
        </w:rPr>
        <w:tab/>
        <w:t>zwięzłe przedstawienie zarzutów;</w:t>
      </w:r>
    </w:p>
    <w:p w14:paraId="3BD3524D"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9)</w:t>
      </w:r>
      <w:r>
        <w:rPr>
          <w:rFonts w:asciiTheme="majorHAnsi" w:hAnsiTheme="majorHAnsi"/>
          <w:color w:val="000000"/>
          <w:sz w:val="24"/>
          <w:szCs w:val="24"/>
        </w:rPr>
        <w:tab/>
        <w:t>żądanie co do sposobu rozstrzygnięcia odwołania;</w:t>
      </w:r>
    </w:p>
    <w:p w14:paraId="35091A55"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10)</w:t>
      </w:r>
      <w:r>
        <w:rPr>
          <w:rFonts w:asciiTheme="majorHAnsi" w:hAnsiTheme="majorHAnsi"/>
          <w:color w:val="000000"/>
          <w:sz w:val="24"/>
          <w:szCs w:val="24"/>
        </w:rPr>
        <w:tab/>
        <w:t>wskazanie okoliczności faktycznych i prawnych uzasadniających wniesienie odwołania oraz dowodów na poparcie przytoczonych okoliczności;</w:t>
      </w:r>
    </w:p>
    <w:p w14:paraId="3943F7DC"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11)</w:t>
      </w:r>
      <w:r>
        <w:rPr>
          <w:rFonts w:asciiTheme="majorHAnsi" w:hAnsiTheme="majorHAnsi"/>
          <w:color w:val="000000"/>
          <w:sz w:val="24"/>
          <w:szCs w:val="24"/>
        </w:rPr>
        <w:tab/>
        <w:t>podpis odwołującego albo jego przedstawiciela lub przedstawicieli;</w:t>
      </w:r>
    </w:p>
    <w:p w14:paraId="7F88899C"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12)</w:t>
      </w:r>
      <w:r>
        <w:rPr>
          <w:rFonts w:asciiTheme="majorHAnsi" w:hAnsiTheme="majorHAnsi"/>
          <w:color w:val="000000"/>
          <w:sz w:val="24"/>
          <w:szCs w:val="24"/>
        </w:rPr>
        <w:tab/>
        <w:t>wykaz załączników.</w:t>
      </w:r>
    </w:p>
    <w:p w14:paraId="34142BF2" w14:textId="77777777" w:rsidR="00763CC1" w:rsidRDefault="00000000">
      <w:pPr>
        <w:shd w:val="clear" w:color="auto" w:fill="FFFFFF"/>
        <w:spacing w:before="72" w:line="276" w:lineRule="auto"/>
        <w:ind w:firstLine="709"/>
        <w:contextualSpacing/>
        <w:rPr>
          <w:rFonts w:asciiTheme="majorHAnsi" w:hAnsiTheme="majorHAnsi"/>
          <w:color w:val="000000"/>
        </w:rPr>
      </w:pPr>
      <w:r>
        <w:rPr>
          <w:rFonts w:asciiTheme="majorHAnsi" w:hAnsiTheme="majorHAnsi"/>
          <w:color w:val="000000"/>
        </w:rPr>
        <w:t>Do odwołania dołącza się:</w:t>
      </w:r>
    </w:p>
    <w:p w14:paraId="04E6A993"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1)</w:t>
      </w:r>
      <w:r>
        <w:rPr>
          <w:rFonts w:asciiTheme="majorHAnsi" w:hAnsiTheme="majorHAnsi"/>
          <w:color w:val="000000"/>
          <w:sz w:val="24"/>
          <w:szCs w:val="24"/>
        </w:rPr>
        <w:tab/>
        <w:t>dowód uiszczenia wpisu od odwołania w wymaganej wysokości;</w:t>
      </w:r>
    </w:p>
    <w:p w14:paraId="20042AE5" w14:textId="77777777" w:rsidR="00763CC1" w:rsidRDefault="00000000">
      <w:pPr>
        <w:pStyle w:val="Akapitzlist"/>
        <w:shd w:val="clear" w:color="auto" w:fill="FFFFFF"/>
        <w:spacing w:before="72" w:after="72" w:line="276" w:lineRule="auto"/>
        <w:ind w:left="1418" w:hanging="567"/>
        <w:rPr>
          <w:rFonts w:asciiTheme="majorHAnsi" w:hAnsiTheme="majorHAnsi"/>
          <w:color w:val="000000"/>
          <w:sz w:val="24"/>
          <w:szCs w:val="24"/>
        </w:rPr>
      </w:pPr>
      <w:r>
        <w:rPr>
          <w:rFonts w:asciiTheme="majorHAnsi" w:hAnsiTheme="majorHAnsi"/>
          <w:color w:val="000000"/>
          <w:sz w:val="24"/>
          <w:szCs w:val="24"/>
        </w:rPr>
        <w:t>2) </w:t>
      </w:r>
      <w:r>
        <w:rPr>
          <w:rFonts w:asciiTheme="majorHAnsi" w:hAnsiTheme="majorHAnsi"/>
          <w:color w:val="000000"/>
          <w:sz w:val="24"/>
          <w:szCs w:val="24"/>
        </w:rPr>
        <w:tab/>
        <w:t>dowód przekazania odpowiednio odwołania albo jego kopii zamawiającemu;</w:t>
      </w:r>
    </w:p>
    <w:p w14:paraId="5AEE5966" w14:textId="77777777" w:rsidR="00763CC1" w:rsidRDefault="00000000">
      <w:pPr>
        <w:pStyle w:val="Akapitzlist"/>
        <w:shd w:val="clear" w:color="auto" w:fill="FFFFFF"/>
        <w:spacing w:before="72" w:after="72" w:line="276" w:lineRule="auto"/>
        <w:ind w:left="1418" w:hanging="567"/>
        <w:rPr>
          <w:rFonts w:ascii="Cambria" w:hAnsi="Cambria"/>
          <w:color w:val="000000"/>
          <w:sz w:val="24"/>
          <w:szCs w:val="24"/>
        </w:rPr>
      </w:pPr>
      <w:r>
        <w:rPr>
          <w:rFonts w:asciiTheme="majorHAnsi" w:hAnsiTheme="majorHAnsi"/>
          <w:color w:val="000000"/>
          <w:sz w:val="24"/>
          <w:szCs w:val="24"/>
        </w:rPr>
        <w:t>3)</w:t>
      </w:r>
      <w:r>
        <w:rPr>
          <w:rFonts w:asciiTheme="majorHAnsi" w:hAnsiTheme="majorHAnsi"/>
          <w:color w:val="000000"/>
          <w:sz w:val="24"/>
          <w:szCs w:val="24"/>
        </w:rPr>
        <w:tab/>
        <w:t>dokument potwierdzający umocowanie do reprezentowania odwołującego</w:t>
      </w:r>
      <w:r>
        <w:rPr>
          <w:rFonts w:ascii="Cambria" w:hAnsi="Cambria"/>
          <w:color w:val="000000"/>
          <w:sz w:val="24"/>
          <w:szCs w:val="24"/>
        </w:rPr>
        <w:t>.</w:t>
      </w:r>
    </w:p>
    <w:p w14:paraId="04E87F77" w14:textId="77777777" w:rsidR="00763CC1" w:rsidRDefault="00000000">
      <w:pPr>
        <w:pStyle w:val="Kolorowalistaakcent11"/>
        <w:widowControl w:val="0"/>
        <w:numPr>
          <w:ilvl w:val="1"/>
          <w:numId w:val="18"/>
        </w:numPr>
        <w:shd w:val="clear" w:color="auto" w:fill="FFFFFF"/>
        <w:spacing w:line="360" w:lineRule="atLeast"/>
        <w:ind w:left="709" w:hanging="709"/>
        <w:outlineLvl w:val="3"/>
        <w:rPr>
          <w:rFonts w:asciiTheme="majorHAnsi" w:hAnsiTheme="majorHAnsi"/>
          <w:color w:val="000000"/>
          <w:sz w:val="24"/>
          <w:szCs w:val="24"/>
        </w:rPr>
      </w:pPr>
      <w:r>
        <w:rPr>
          <w:rFonts w:asciiTheme="majorHAnsi" w:hAnsiTheme="majorHAnsi"/>
          <w:sz w:val="24"/>
          <w:szCs w:val="24"/>
        </w:rPr>
        <w:t xml:space="preserve">Na </w:t>
      </w:r>
      <w:r>
        <w:rPr>
          <w:rFonts w:asciiTheme="majorHAnsi" w:hAnsiTheme="majorHAnsi"/>
          <w:color w:val="000000"/>
          <w:sz w:val="24"/>
          <w:szCs w:val="24"/>
        </w:rPr>
        <w:t>orzeczenie Izby stronom oraz uczestnikom postępowania odwoławczego przysługuje skarga do sądu. Skargę wnosi się do Sądu Okręgowego w Warszawie - sądu zamówień publicznych.</w:t>
      </w:r>
    </w:p>
    <w:p w14:paraId="666EB0CD" w14:textId="77777777" w:rsidR="00763CC1" w:rsidRDefault="00763CC1">
      <w:pPr>
        <w:pStyle w:val="Kolorowalistaakcent11"/>
        <w:widowControl w:val="0"/>
        <w:spacing w:line="276" w:lineRule="auto"/>
        <w:outlineLvl w:val="3"/>
        <w:rPr>
          <w:rFonts w:asciiTheme="majorHAnsi" w:hAnsiTheme="majorHAnsi"/>
          <w:sz w:val="10"/>
          <w:szCs w:val="10"/>
        </w:rPr>
      </w:pPr>
    </w:p>
    <w:tbl>
      <w:tblPr>
        <w:tblW w:w="9070" w:type="dxa"/>
        <w:jc w:val="center"/>
        <w:tblLayout w:type="fixed"/>
        <w:tblLook w:val="00A0" w:firstRow="1" w:lastRow="0" w:firstColumn="1" w:lastColumn="0" w:noHBand="0" w:noVBand="0"/>
      </w:tblPr>
      <w:tblGrid>
        <w:gridCol w:w="9070"/>
      </w:tblGrid>
      <w:tr w:rsidR="00763CC1" w14:paraId="2EF04BED" w14:textId="77777777">
        <w:trPr>
          <w:trHeight w:val="507"/>
          <w:jc w:val="center"/>
        </w:trPr>
        <w:tc>
          <w:tcPr>
            <w:tcW w:w="9070" w:type="dxa"/>
            <w:tcBorders>
              <w:bottom w:val="single" w:sz="4" w:space="0" w:color="000000"/>
            </w:tcBorders>
            <w:shd w:val="clear" w:color="auto" w:fill="D9D9D9" w:themeFill="background1" w:themeFillShade="D9"/>
          </w:tcPr>
          <w:p w14:paraId="3F8187A2"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lastRenderedPageBreak/>
              <w:t>Rozdział 24</w:t>
            </w:r>
          </w:p>
          <w:p w14:paraId="673D1F8D"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INFORMACJE DODATKOWE</w:t>
            </w:r>
          </w:p>
        </w:tc>
      </w:tr>
    </w:tbl>
    <w:p w14:paraId="539D858F" w14:textId="77777777" w:rsidR="00763CC1" w:rsidRDefault="00763CC1">
      <w:pPr>
        <w:pStyle w:val="Akapitzlist"/>
        <w:widowControl w:val="0"/>
        <w:spacing w:line="276" w:lineRule="auto"/>
        <w:outlineLvl w:val="3"/>
        <w:rPr>
          <w:rFonts w:asciiTheme="majorHAnsi" w:eastAsia="Cambria" w:hAnsiTheme="majorHAnsi" w:cs="Cambria"/>
          <w:sz w:val="24"/>
          <w:szCs w:val="24"/>
        </w:rPr>
      </w:pPr>
    </w:p>
    <w:p w14:paraId="5D199D35"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b/>
          <w:bCs/>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bCs/>
          <w:sz w:val="24"/>
          <w:szCs w:val="24"/>
        </w:rPr>
        <w:t xml:space="preserve">nie </w:t>
      </w:r>
      <w:r>
        <w:rPr>
          <w:rFonts w:asciiTheme="majorHAnsi" w:eastAsia="Cambria" w:hAnsiTheme="majorHAnsi" w:cs="Cambria"/>
          <w:b/>
          <w:sz w:val="24"/>
          <w:szCs w:val="24"/>
          <w:u w:val="single"/>
        </w:rPr>
        <w:t>dopuszcza</w:t>
      </w:r>
      <w:r>
        <w:rPr>
          <w:rFonts w:asciiTheme="majorHAnsi" w:eastAsia="Cambria" w:hAnsiTheme="majorHAnsi" w:cs="Cambria"/>
          <w:sz w:val="24"/>
          <w:szCs w:val="24"/>
        </w:rPr>
        <w:t xml:space="preserve"> składania </w:t>
      </w:r>
      <w:r>
        <w:rPr>
          <w:rFonts w:asciiTheme="majorHAnsi" w:eastAsia="Cambria" w:hAnsiTheme="majorHAnsi" w:cs="Cambria"/>
          <w:b/>
          <w:bCs/>
          <w:sz w:val="24"/>
          <w:szCs w:val="24"/>
        </w:rPr>
        <w:t>ofert częściowych.</w:t>
      </w:r>
    </w:p>
    <w:p w14:paraId="3AB0E76D"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dopuszcza</w:t>
      </w:r>
      <w:r>
        <w:rPr>
          <w:rFonts w:asciiTheme="majorHAnsi" w:eastAsia="Cambria" w:hAnsiTheme="majorHAnsi" w:cs="Cambria"/>
          <w:sz w:val="24"/>
          <w:szCs w:val="24"/>
        </w:rPr>
        <w:t xml:space="preserve"> składania ofert wariantowych.</w:t>
      </w:r>
    </w:p>
    <w:p w14:paraId="2FAB0D07"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sz w:val="24"/>
          <w:szCs w:val="24"/>
        </w:rPr>
        <w:t xml:space="preserve"> wymagań wskazanych w art. 96 ust. 2 pkt 2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501F8382"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zamówień, o których mowa w art. 214 ust. 1 pkt 7 i 8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6404F461"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nie </w:t>
      </w:r>
      <w:r>
        <w:rPr>
          <w:rFonts w:asciiTheme="majorHAnsi" w:eastAsia="Cambria" w:hAnsiTheme="majorHAnsi" w:cs="Cambria"/>
          <w:b/>
          <w:sz w:val="24"/>
          <w:szCs w:val="24"/>
          <w:u w:val="single"/>
        </w:rPr>
        <w:t>przewiduje możliwości</w:t>
      </w:r>
      <w:r>
        <w:rPr>
          <w:rFonts w:asciiTheme="majorHAnsi" w:eastAsia="Cambria" w:hAnsiTheme="majorHAnsi" w:cs="Cambria"/>
          <w:sz w:val="24"/>
          <w:szCs w:val="24"/>
        </w:rPr>
        <w:t xml:space="preserve"> przeprowadzenia przez Wykonawcę wizji lokalnej lub sprawdzenia przez niego dokumentów niezbędnych do realizacji zamówienia, o których mowa w art. 131 ust. 2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2D202B7E"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rozliczenia między Zamawiającym a Wykonawcą </w:t>
      </w:r>
      <w:r>
        <w:rPr>
          <w:rFonts w:asciiTheme="majorHAnsi" w:eastAsia="Cambria" w:hAnsiTheme="majorHAnsi" w:cs="Cambria"/>
          <w:sz w:val="24"/>
          <w:szCs w:val="24"/>
        </w:rPr>
        <w:br/>
        <w:t>w walutach obcych.</w:t>
      </w:r>
    </w:p>
    <w:p w14:paraId="46315D16"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zwrotu kosztów udziału w postępowaniu.</w:t>
      </w:r>
    </w:p>
    <w:p w14:paraId="6ECCE670"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wymaga</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obowiązku osobistego wykonania przez Wykonawcę kluczowych zadań zgodnie z art. 60 i art. 121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45B14189"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zawarcia umowy ramowej.</w:t>
      </w:r>
    </w:p>
    <w:p w14:paraId="3C2BFF82"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przewiduje</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wyboru najkorzystniejszej oferty z zastosowaniem aukcji elektronicznej wraz z informacjami, o których mowa w art. 230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7EF5F6CA" w14:textId="77777777" w:rsidR="00763CC1" w:rsidRDefault="00000000">
      <w:pPr>
        <w:pStyle w:val="Akapitzlist"/>
        <w:widowControl w:val="0"/>
        <w:numPr>
          <w:ilvl w:val="1"/>
          <w:numId w:val="19"/>
        </w:numPr>
        <w:spacing w:line="276" w:lineRule="auto"/>
        <w:ind w:left="709" w:hanging="681"/>
        <w:outlineLvl w:val="3"/>
        <w:rPr>
          <w:rFonts w:asciiTheme="majorHAnsi" w:eastAsia="Cambria" w:hAnsiTheme="majorHAnsi" w:cs="Cambria"/>
          <w:sz w:val="24"/>
          <w:szCs w:val="24"/>
        </w:rPr>
      </w:pPr>
      <w:r>
        <w:rPr>
          <w:rFonts w:asciiTheme="majorHAnsi" w:eastAsia="Cambria" w:hAnsiTheme="majorHAnsi" w:cs="Cambria"/>
          <w:sz w:val="24"/>
          <w:szCs w:val="24"/>
        </w:rPr>
        <w:t xml:space="preserve">Zamawiający </w:t>
      </w:r>
      <w:r>
        <w:rPr>
          <w:rFonts w:asciiTheme="majorHAnsi" w:eastAsia="Cambria" w:hAnsiTheme="majorHAnsi" w:cs="Cambria"/>
          <w:b/>
          <w:sz w:val="24"/>
          <w:szCs w:val="24"/>
          <w:u w:val="single"/>
        </w:rPr>
        <w:t>nie stawia</w:t>
      </w:r>
      <w:r>
        <w:rPr>
          <w:rFonts w:asciiTheme="majorHAnsi" w:eastAsia="Cambria" w:hAnsiTheme="majorHAnsi" w:cs="Cambria"/>
          <w:b/>
          <w:sz w:val="24"/>
          <w:szCs w:val="24"/>
        </w:rPr>
        <w:t xml:space="preserve"> </w:t>
      </w:r>
      <w:r>
        <w:rPr>
          <w:rFonts w:asciiTheme="majorHAnsi" w:eastAsia="Cambria" w:hAnsiTheme="majorHAnsi" w:cs="Cambria"/>
          <w:sz w:val="24"/>
          <w:szCs w:val="24"/>
        </w:rPr>
        <w:t xml:space="preserve">wymogu lub możliwości złożenia ofert w postaci katalogów elektronicznych lub dołączenia katalogów elektronicznych do oferty, w sytuacji określonej w art. 93 ustawy </w:t>
      </w:r>
      <w:proofErr w:type="spellStart"/>
      <w:r>
        <w:rPr>
          <w:rFonts w:asciiTheme="majorHAnsi" w:eastAsia="Cambria" w:hAnsiTheme="majorHAnsi" w:cs="Cambria"/>
          <w:sz w:val="24"/>
          <w:szCs w:val="24"/>
        </w:rPr>
        <w:t>Pzp</w:t>
      </w:r>
      <w:proofErr w:type="spellEnd"/>
      <w:r>
        <w:rPr>
          <w:rFonts w:asciiTheme="majorHAnsi" w:eastAsia="Cambria" w:hAnsiTheme="majorHAnsi" w:cs="Cambria"/>
          <w:sz w:val="24"/>
          <w:szCs w:val="24"/>
        </w:rPr>
        <w:t>.</w:t>
      </w:r>
    </w:p>
    <w:p w14:paraId="3D09980C" w14:textId="77777777" w:rsidR="00763CC1" w:rsidRDefault="00763CC1">
      <w:pPr>
        <w:spacing w:line="276" w:lineRule="auto"/>
        <w:rPr>
          <w:rFonts w:asciiTheme="majorHAnsi" w:hAnsiTheme="majorHAnsi" w:cs="Arial"/>
        </w:rPr>
      </w:pPr>
    </w:p>
    <w:tbl>
      <w:tblPr>
        <w:tblW w:w="9072" w:type="dxa"/>
        <w:jc w:val="center"/>
        <w:tblLayout w:type="fixed"/>
        <w:tblLook w:val="00A0" w:firstRow="1" w:lastRow="0" w:firstColumn="1" w:lastColumn="0" w:noHBand="0" w:noVBand="0"/>
      </w:tblPr>
      <w:tblGrid>
        <w:gridCol w:w="9072"/>
      </w:tblGrid>
      <w:tr w:rsidR="00763CC1" w14:paraId="5E2AC831" w14:textId="77777777">
        <w:trPr>
          <w:trHeight w:val="507"/>
          <w:jc w:val="center"/>
        </w:trPr>
        <w:tc>
          <w:tcPr>
            <w:tcW w:w="9072" w:type="dxa"/>
            <w:tcBorders>
              <w:bottom w:val="single" w:sz="4" w:space="0" w:color="000000"/>
            </w:tcBorders>
            <w:shd w:val="clear" w:color="auto" w:fill="D9D9D9" w:themeFill="background1" w:themeFillShade="D9"/>
          </w:tcPr>
          <w:p w14:paraId="341AD728" w14:textId="77777777" w:rsidR="00763CC1" w:rsidRDefault="00000000">
            <w:pPr>
              <w:spacing w:line="276" w:lineRule="auto"/>
              <w:contextualSpacing/>
              <w:jc w:val="center"/>
              <w:textAlignment w:val="baseline"/>
              <w:rPr>
                <w:rFonts w:asciiTheme="majorHAnsi" w:hAnsiTheme="majorHAnsi"/>
                <w:sz w:val="26"/>
                <w:szCs w:val="26"/>
              </w:rPr>
            </w:pPr>
            <w:r>
              <w:rPr>
                <w:rFonts w:asciiTheme="majorHAnsi" w:hAnsiTheme="majorHAnsi"/>
                <w:sz w:val="26"/>
                <w:szCs w:val="26"/>
              </w:rPr>
              <w:t>Rozdział 24</w:t>
            </w:r>
          </w:p>
          <w:p w14:paraId="04BCE85C" w14:textId="77777777" w:rsidR="00763CC1" w:rsidRDefault="00000000">
            <w:pPr>
              <w:spacing w:line="276" w:lineRule="auto"/>
              <w:contextualSpacing/>
              <w:jc w:val="center"/>
              <w:textAlignment w:val="baseline"/>
              <w:rPr>
                <w:rFonts w:asciiTheme="majorHAnsi" w:hAnsiTheme="majorHAnsi"/>
              </w:rPr>
            </w:pPr>
            <w:r>
              <w:rPr>
                <w:rFonts w:asciiTheme="majorHAnsi" w:hAnsiTheme="majorHAnsi"/>
                <w:b/>
                <w:sz w:val="26"/>
                <w:szCs w:val="26"/>
              </w:rPr>
              <w:t>ZAŁĄCZNIKI DO SWZ</w:t>
            </w:r>
          </w:p>
        </w:tc>
      </w:tr>
    </w:tbl>
    <w:p w14:paraId="2A4EF78A" w14:textId="77777777" w:rsidR="00763CC1" w:rsidRDefault="00763CC1">
      <w:pPr>
        <w:pStyle w:val="Kolorowalistaakcent11"/>
        <w:widowControl w:val="0"/>
        <w:spacing w:line="276" w:lineRule="auto"/>
        <w:ind w:left="0"/>
        <w:outlineLvl w:val="3"/>
        <w:rPr>
          <w:rFonts w:asciiTheme="majorHAnsi" w:hAnsiTheme="majorHAnsi"/>
          <w:sz w:val="24"/>
          <w:szCs w:val="24"/>
        </w:rPr>
      </w:pPr>
    </w:p>
    <w:p w14:paraId="327B26A6" w14:textId="77777777" w:rsidR="00763CC1" w:rsidRDefault="00763CC1">
      <w:pPr>
        <w:pStyle w:val="Kolorowalistaakcent11"/>
        <w:widowControl w:val="0"/>
        <w:spacing w:line="276" w:lineRule="auto"/>
        <w:ind w:left="0"/>
        <w:outlineLvl w:val="3"/>
        <w:rPr>
          <w:rFonts w:asciiTheme="majorHAnsi" w:hAnsiTheme="majorHAnsi"/>
          <w:vanish/>
          <w:sz w:val="24"/>
          <w:szCs w:val="24"/>
        </w:rPr>
      </w:pPr>
    </w:p>
    <w:p w14:paraId="39868D04" w14:textId="77777777" w:rsidR="00763CC1" w:rsidRDefault="00000000">
      <w:pPr>
        <w:spacing w:line="276" w:lineRule="auto"/>
        <w:ind w:left="340" w:hanging="340"/>
        <w:rPr>
          <w:rFonts w:asciiTheme="majorHAnsi" w:hAnsiTheme="majorHAnsi" w:cs="Arial"/>
          <w:u w:val="single"/>
        </w:rPr>
      </w:pPr>
      <w:r>
        <w:rPr>
          <w:rFonts w:asciiTheme="majorHAnsi" w:hAnsiTheme="majorHAnsi" w:cs="Arial"/>
          <w:u w:val="single"/>
        </w:rPr>
        <w:t>Integralną częścią SWZ są załączniki:</w:t>
      </w:r>
      <w:bookmarkEnd w:id="1"/>
    </w:p>
    <w:p w14:paraId="79DC9CB4" w14:textId="77777777" w:rsidR="00763CC1" w:rsidRDefault="00000000">
      <w:pPr>
        <w:spacing w:line="276" w:lineRule="auto"/>
        <w:ind w:left="2836" w:hanging="2836"/>
        <w:jc w:val="both"/>
        <w:rPr>
          <w:rFonts w:asciiTheme="majorHAnsi" w:hAnsiTheme="majorHAnsi" w:cs="Arial"/>
        </w:rPr>
      </w:pPr>
      <w:r>
        <w:rPr>
          <w:rFonts w:asciiTheme="majorHAnsi" w:hAnsiTheme="majorHAnsi" w:cs="Arial"/>
        </w:rPr>
        <w:t xml:space="preserve">Załącznik Nr 1 – </w:t>
      </w:r>
      <w:r>
        <w:rPr>
          <w:rFonts w:asciiTheme="majorHAnsi" w:hAnsiTheme="majorHAnsi" w:cs="Arial"/>
        </w:rPr>
        <w:tab/>
        <w:t xml:space="preserve">Szczegółowy opis przedmiotu zamówienia </w:t>
      </w:r>
    </w:p>
    <w:p w14:paraId="1F74A5D2" w14:textId="77777777" w:rsidR="00763CC1" w:rsidRDefault="00000000">
      <w:pPr>
        <w:spacing w:line="276" w:lineRule="auto"/>
        <w:ind w:left="2832" w:hanging="2832"/>
        <w:jc w:val="both"/>
        <w:rPr>
          <w:rFonts w:asciiTheme="majorHAnsi" w:hAnsiTheme="majorHAnsi" w:cs="Arial"/>
        </w:rPr>
      </w:pPr>
      <w:r>
        <w:rPr>
          <w:rFonts w:asciiTheme="majorHAnsi" w:hAnsiTheme="majorHAnsi" w:cs="Arial"/>
        </w:rPr>
        <w:t>Załącznik Nr 2–</w:t>
      </w:r>
      <w:r>
        <w:rPr>
          <w:rFonts w:asciiTheme="majorHAnsi" w:hAnsiTheme="majorHAnsi" w:cs="Arial"/>
        </w:rPr>
        <w:tab/>
        <w:t>Projekt umowy</w:t>
      </w:r>
    </w:p>
    <w:p w14:paraId="590A29A7" w14:textId="77777777" w:rsidR="00763CC1" w:rsidRDefault="00000000">
      <w:pPr>
        <w:spacing w:line="276" w:lineRule="auto"/>
        <w:ind w:left="2832" w:hanging="2832"/>
        <w:jc w:val="both"/>
        <w:rPr>
          <w:rFonts w:asciiTheme="majorHAnsi" w:hAnsiTheme="majorHAnsi" w:cs="Arial"/>
          <w:color w:val="000000" w:themeColor="text1"/>
        </w:rPr>
      </w:pPr>
      <w:r>
        <w:rPr>
          <w:rFonts w:asciiTheme="majorHAnsi" w:hAnsiTheme="majorHAnsi" w:cs="Arial"/>
          <w:color w:val="000000" w:themeColor="text1"/>
        </w:rPr>
        <w:t xml:space="preserve">Załącznik Nr 3 – </w:t>
      </w:r>
      <w:r>
        <w:rPr>
          <w:rFonts w:asciiTheme="majorHAnsi" w:hAnsiTheme="majorHAnsi" w:cs="Arial"/>
          <w:color w:val="000000" w:themeColor="text1"/>
        </w:rPr>
        <w:tab/>
        <w:t>Wzór Formularza ofertowego.</w:t>
      </w:r>
    </w:p>
    <w:p w14:paraId="75ECC6A1" w14:textId="77777777" w:rsidR="00763CC1" w:rsidRDefault="00000000">
      <w:pPr>
        <w:spacing w:line="276" w:lineRule="auto"/>
        <w:ind w:left="2832" w:hanging="2832"/>
        <w:jc w:val="both"/>
        <w:rPr>
          <w:rFonts w:ascii="Cambria" w:hAnsi="Cambria" w:cs="Arial"/>
          <w:color w:val="000000" w:themeColor="text1"/>
        </w:rPr>
      </w:pPr>
      <w:r>
        <w:rPr>
          <w:rFonts w:ascii="Cambria" w:hAnsi="Cambria" w:cs="Arial"/>
          <w:color w:val="000000" w:themeColor="text1"/>
        </w:rPr>
        <w:t xml:space="preserve">Załącznik Nr 4 – </w:t>
      </w:r>
      <w:r>
        <w:rPr>
          <w:rFonts w:ascii="Cambria" w:hAnsi="Cambria" w:cs="Arial"/>
          <w:color w:val="000000" w:themeColor="text1"/>
        </w:rPr>
        <w:tab/>
      </w:r>
      <w:r>
        <w:rPr>
          <w:rFonts w:ascii="Cambria" w:hAnsi="Cambria" w:cs="Arial"/>
          <w:color w:val="000000" w:themeColor="text1"/>
        </w:rPr>
        <w:tab/>
        <w:t xml:space="preserve">Wzór oświadczenia wykonawcy/wykonawcy wspólnie ubiegającego się o udzielenie zamówienia składanego na podstawie art. 125 ust. 1 ustawy </w:t>
      </w:r>
      <w:proofErr w:type="spellStart"/>
      <w:r>
        <w:rPr>
          <w:rFonts w:ascii="Cambria" w:hAnsi="Cambria" w:cs="Arial"/>
          <w:color w:val="000000" w:themeColor="text1"/>
        </w:rPr>
        <w:t>Pzp</w:t>
      </w:r>
      <w:proofErr w:type="spellEnd"/>
    </w:p>
    <w:p w14:paraId="178CFBF6" w14:textId="77777777" w:rsidR="00763CC1" w:rsidRDefault="00000000">
      <w:pPr>
        <w:spacing w:line="276" w:lineRule="auto"/>
        <w:ind w:left="2832" w:hanging="2832"/>
        <w:jc w:val="both"/>
        <w:rPr>
          <w:rFonts w:ascii="Cambria" w:hAnsi="Cambria" w:cs="Arial"/>
          <w:color w:val="000000" w:themeColor="text1"/>
        </w:rPr>
      </w:pPr>
      <w:r>
        <w:rPr>
          <w:rFonts w:ascii="Cambria" w:hAnsi="Cambria" w:cs="Arial"/>
          <w:color w:val="000000" w:themeColor="text1"/>
        </w:rPr>
        <w:t>Załącznik Nr 4a –</w:t>
      </w:r>
      <w:r>
        <w:rPr>
          <w:rFonts w:ascii="Cambria" w:hAnsi="Cambria" w:cs="Arial"/>
          <w:color w:val="000000" w:themeColor="text1"/>
        </w:rPr>
        <w:tab/>
      </w:r>
      <w:r>
        <w:rPr>
          <w:rFonts w:ascii="Cambria" w:hAnsi="Cambria" w:cs="Arial"/>
          <w:color w:val="000000" w:themeColor="text1"/>
        </w:rPr>
        <w:tab/>
        <w:t xml:space="preserve">Wzór oświadczenia podmiotu udostępniającego zasoby składanego na podstawie art. 125 ust. 1 ustawy </w:t>
      </w:r>
      <w:proofErr w:type="spellStart"/>
      <w:r>
        <w:rPr>
          <w:rFonts w:ascii="Cambria" w:hAnsi="Cambria" w:cs="Arial"/>
          <w:color w:val="000000" w:themeColor="text1"/>
        </w:rPr>
        <w:t>Pzp</w:t>
      </w:r>
      <w:proofErr w:type="spellEnd"/>
    </w:p>
    <w:p w14:paraId="16AACE62" w14:textId="77777777" w:rsidR="00763CC1" w:rsidRDefault="00000000">
      <w:pPr>
        <w:spacing w:line="276" w:lineRule="auto"/>
        <w:ind w:left="2832" w:hanging="2832"/>
        <w:jc w:val="both"/>
        <w:rPr>
          <w:rFonts w:asciiTheme="majorHAnsi" w:hAnsiTheme="majorHAnsi" w:cs="Arial"/>
          <w:i/>
          <w:iCs/>
          <w:color w:val="000000" w:themeColor="text1"/>
        </w:rPr>
      </w:pPr>
      <w:r>
        <w:rPr>
          <w:rFonts w:ascii="Cambria" w:hAnsi="Cambria" w:cs="Arial"/>
          <w:color w:val="000000" w:themeColor="text1"/>
        </w:rPr>
        <w:t>Załącznik Nr 5 –</w:t>
      </w:r>
      <w:r>
        <w:rPr>
          <w:rFonts w:ascii="Cambria" w:hAnsi="Cambria" w:cs="Arial"/>
          <w:color w:val="000000" w:themeColor="text1"/>
        </w:rPr>
        <w:tab/>
      </w:r>
      <w:r>
        <w:rPr>
          <w:rFonts w:ascii="Cambria" w:hAnsi="Cambria" w:cs="Arial"/>
          <w:color w:val="000000" w:themeColor="text1"/>
        </w:rPr>
        <w:tab/>
        <w:t xml:space="preserve">Wzór oświadczenia Wykonawców wspólnie ubiegających się </w:t>
      </w:r>
      <w:r>
        <w:rPr>
          <w:rFonts w:ascii="Cambria" w:hAnsi="Cambria" w:cs="Arial"/>
          <w:color w:val="000000" w:themeColor="text1"/>
        </w:rPr>
        <w:br/>
      </w:r>
    </w:p>
    <w:p w14:paraId="31BC3A0D" w14:textId="77777777" w:rsidR="00763CC1" w:rsidRDefault="00763CC1">
      <w:pPr>
        <w:spacing w:line="276" w:lineRule="auto"/>
        <w:jc w:val="both"/>
        <w:rPr>
          <w:rFonts w:asciiTheme="majorHAnsi" w:hAnsiTheme="majorHAnsi" w:cs="Arial"/>
          <w:color w:val="000000" w:themeColor="text1"/>
        </w:rPr>
      </w:pPr>
    </w:p>
    <w:p w14:paraId="1D0BE442" w14:textId="77777777" w:rsidR="00763CC1" w:rsidRDefault="00763CC1">
      <w:pPr>
        <w:spacing w:line="276" w:lineRule="auto"/>
        <w:ind w:left="2832" w:hanging="2832"/>
        <w:jc w:val="both"/>
        <w:rPr>
          <w:rFonts w:asciiTheme="majorHAnsi" w:hAnsiTheme="majorHAnsi" w:cs="Arial"/>
          <w:color w:val="000000" w:themeColor="text1"/>
        </w:rPr>
      </w:pPr>
    </w:p>
    <w:p w14:paraId="6C408227" w14:textId="77777777" w:rsidR="00763CC1" w:rsidRDefault="00763CC1">
      <w:pPr>
        <w:spacing w:line="276" w:lineRule="auto"/>
        <w:ind w:left="2832" w:hanging="2832"/>
        <w:jc w:val="both"/>
        <w:rPr>
          <w:rFonts w:asciiTheme="majorHAnsi" w:hAnsiTheme="majorHAnsi" w:cs="Arial"/>
          <w:color w:val="000000" w:themeColor="text1"/>
        </w:rPr>
      </w:pPr>
    </w:p>
    <w:sectPr w:rsidR="00763CC1">
      <w:headerReference w:type="even" r:id="rId26"/>
      <w:headerReference w:type="default" r:id="rId27"/>
      <w:footerReference w:type="even" r:id="rId28"/>
      <w:footerReference w:type="default" r:id="rId29"/>
      <w:headerReference w:type="first" r:id="rId30"/>
      <w:footerReference w:type="first" r:id="rId31"/>
      <w:pgSz w:w="11906" w:h="16838"/>
      <w:pgMar w:top="1179" w:right="1417" w:bottom="1417" w:left="1417" w:header="187" w:footer="1261"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8223" w14:textId="77777777" w:rsidR="009D2042" w:rsidRDefault="009D2042">
      <w:r>
        <w:separator/>
      </w:r>
    </w:p>
  </w:endnote>
  <w:endnote w:type="continuationSeparator" w:id="0">
    <w:p w14:paraId="1E77D1AC" w14:textId="77777777" w:rsidR="009D2042" w:rsidRDefault="009D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EE"/>
    <w:family w:val="swiss"/>
    <w:pitch w:val="variable"/>
  </w:font>
  <w:font w:name="Verdana">
    <w:panose1 w:val="020B0604030504040204"/>
    <w:charset w:val="EE"/>
    <w:family w:val="swiss"/>
    <w:pitch w:val="variable"/>
    <w:sig w:usb0="A00006FF" w:usb1="4000205B" w:usb2="0000001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Univers-PL">
    <w:charset w:val="EE"/>
    <w:family w:val="roman"/>
    <w:pitch w:val="variable"/>
  </w:font>
  <w:font w:name="Optima">
    <w:charset w:val="EE"/>
    <w:family w:val="roman"/>
    <w:pitch w:val="variable"/>
  </w:font>
  <w:font w:name="Helvetica">
    <w:panose1 w:val="020B0604020202020204"/>
    <w:charset w:val="EE"/>
    <w:family w:val="swiss"/>
    <w:pitch w:val="variable"/>
  </w:font>
  <w:font w:name="Helvetica Neue">
    <w:charset w:val="EE"/>
    <w:family w:val="roman"/>
    <w:pitch w:val="variable"/>
  </w:font>
  <w:font w:name="Mangal">
    <w:panose1 w:val="00000400000000000000"/>
    <w:charset w:val="00"/>
    <w:family w:val="roman"/>
    <w:pitch w:val="variable"/>
    <w:sig w:usb0="00008003" w:usb1="00000000" w:usb2="00000000" w:usb3="00000000" w:csb0="00000001" w:csb1="00000000"/>
  </w:font>
  <w:font w:name="Cambria-Bold">
    <w:altName w:val="Cambria"/>
    <w:charset w:val="EE"/>
    <w:family w:val="roman"/>
    <w:pitch w:val="variable"/>
  </w:font>
  <w:font w:name="CIDFont+F2">
    <w:panose1 w:val="00000000000000000000"/>
    <w:charset w:val="00"/>
    <w:family w:val="roman"/>
    <w:notTrueType/>
    <w:pitch w:val="default"/>
  </w:font>
  <w:font w:name="AppleSystemUIFont">
    <w:panose1 w:val="00000000000000000000"/>
    <w:charset w:val="00"/>
    <w:family w:val="roman"/>
    <w:notTrueType/>
    <w:pitch w:val="default"/>
  </w:font>
  <w:font w:name="TimesNew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6BD1" w14:textId="77777777" w:rsidR="00763CC1" w:rsidRDefault="00000000">
    <w:pPr>
      <w:pStyle w:val="Stopka"/>
      <w:jc w:val="center"/>
    </w:pPr>
    <w:r>
      <w:rPr>
        <w:noProof/>
      </w:rPr>
      <mc:AlternateContent>
        <mc:Choice Requires="wpg">
          <w:drawing>
            <wp:anchor distT="0" distB="2540" distL="111125" distR="128270" simplePos="0" relativeHeight="3" behindDoc="1" locked="0" layoutInCell="0" allowOverlap="1" wp14:anchorId="600F358F" wp14:editId="42869CA5">
              <wp:simplePos x="0" y="0"/>
              <wp:positionH relativeFrom="column">
                <wp:posOffset>0</wp:posOffset>
              </wp:positionH>
              <wp:positionV relativeFrom="paragraph">
                <wp:posOffset>635</wp:posOffset>
              </wp:positionV>
              <wp:extent cx="7339330" cy="854710"/>
              <wp:effectExtent l="3175" t="0" r="0" b="0"/>
              <wp:wrapSquare wrapText="bothSides"/>
              <wp:docPr id="3" name="Grupa 2"/>
              <wp:cNvGraphicFramePr/>
              <a:graphic xmlns:a="http://schemas.openxmlformats.org/drawingml/2006/main">
                <a:graphicData uri="http://schemas.microsoft.com/office/word/2010/wordprocessingGroup">
                  <wpg:wgp>
                    <wpg:cNvGrpSpPr/>
                    <wpg:grpSpPr>
                      <a:xfrm>
                        <a:off x="0" y="0"/>
                        <a:ext cx="7339320" cy="854640"/>
                        <a:chOff x="0" y="0"/>
                        <a:chExt cx="7339320" cy="854640"/>
                      </a:xfrm>
                    </wpg:grpSpPr>
                    <wps:wsp>
                      <wps:cNvPr id="4" name="Text Box 6"/>
                      <wps:cNvSpPr/>
                      <wps:spPr>
                        <a:xfrm>
                          <a:off x="807120" y="0"/>
                          <a:ext cx="2118960" cy="618480"/>
                        </a:xfrm>
                        <a:prstGeom prst="rect">
                          <a:avLst/>
                        </a:prstGeom>
                        <a:noFill/>
                        <a:ln w="0">
                          <a:noFill/>
                        </a:ln>
                      </wps:spPr>
                      <wps:style>
                        <a:lnRef idx="0">
                          <a:scrgbClr r="0" g="0" b="0"/>
                        </a:lnRef>
                        <a:fillRef idx="0">
                          <a:scrgbClr r="0" g="0" b="0"/>
                        </a:fillRef>
                        <a:effectRef idx="0">
                          <a:scrgbClr r="0" g="0" b="0"/>
                        </a:effectRef>
                        <a:fontRef idx="minor"/>
                      </wps:style>
                      <wps:txbx>
                        <w:txbxContent>
                          <w:p w14:paraId="5E28BD47" w14:textId="77777777" w:rsidR="00763CC1" w:rsidRDefault="00763CC1">
                            <w:pPr>
                              <w:widowControl w:val="0"/>
                              <w:rPr>
                                <w:rFonts w:ascii="Arial" w:hAnsi="Arial" w:cs="Arial"/>
                                <w:sz w:val="14"/>
                                <w:szCs w:val="14"/>
                              </w:rPr>
                            </w:pPr>
                          </w:p>
                          <w:p w14:paraId="5BF23265" w14:textId="77777777" w:rsidR="00763CC1" w:rsidRDefault="00000000">
                            <w:pPr>
                              <w:widowControl w:val="0"/>
                              <w:rPr>
                                <w:rFonts w:ascii="Arial" w:hAnsi="Arial" w:cs="Arial"/>
                                <w:b/>
                                <w:bCs/>
                                <w:sz w:val="16"/>
                                <w:szCs w:val="16"/>
                              </w:rPr>
                            </w:pPr>
                            <w:r>
                              <w:rPr>
                                <w:rFonts w:ascii="Arial" w:hAnsi="Arial" w:cs="Arial"/>
                                <w:b/>
                                <w:bCs/>
                                <w:sz w:val="16"/>
                                <w:szCs w:val="16"/>
                              </w:rPr>
                              <w:t>BENEFICJENT:</w:t>
                            </w:r>
                          </w:p>
                          <w:p w14:paraId="75843237" w14:textId="77777777" w:rsidR="00763CC1" w:rsidRDefault="00000000">
                            <w:pPr>
                              <w:widowControl w:val="0"/>
                              <w:rPr>
                                <w:rFonts w:ascii="Arial" w:hAnsi="Arial" w:cs="Arial"/>
                                <w:b/>
                                <w:bCs/>
                                <w:sz w:val="16"/>
                                <w:szCs w:val="16"/>
                              </w:rPr>
                            </w:pPr>
                            <w:r>
                              <w:rPr>
                                <w:rFonts w:ascii="Arial" w:hAnsi="Arial" w:cs="Arial"/>
                                <w:b/>
                                <w:bCs/>
                                <w:sz w:val="16"/>
                                <w:szCs w:val="16"/>
                              </w:rPr>
                              <w:t>GŁÓWNY URZĄD STATYSTYCZNY</w:t>
                            </w:r>
                          </w:p>
                          <w:p w14:paraId="6B876CE7" w14:textId="77777777" w:rsidR="00763CC1" w:rsidRDefault="00000000">
                            <w:pPr>
                              <w:widowControl w:val="0"/>
                              <w:rPr>
                                <w:rFonts w:ascii="Arial" w:hAnsi="Arial" w:cs="Arial"/>
                                <w:sz w:val="16"/>
                                <w:szCs w:val="16"/>
                              </w:rPr>
                            </w:pPr>
                            <w:r>
                              <w:rPr>
                                <w:rFonts w:ascii="Arial" w:hAnsi="Arial" w:cs="Arial"/>
                                <w:sz w:val="16"/>
                                <w:szCs w:val="16"/>
                              </w:rPr>
                              <w:t>Al. Niepodległości 208</w:t>
                            </w:r>
                          </w:p>
                          <w:p w14:paraId="4569BCC0" w14:textId="77777777" w:rsidR="00763CC1" w:rsidRDefault="00000000">
                            <w:pPr>
                              <w:widowControl w:val="0"/>
                              <w:rPr>
                                <w:rFonts w:ascii="Arial" w:hAnsi="Arial" w:cs="Arial"/>
                                <w:sz w:val="14"/>
                                <w:szCs w:val="14"/>
                              </w:rPr>
                            </w:pPr>
                            <w:r>
                              <w:rPr>
                                <w:rFonts w:ascii="Arial" w:hAnsi="Arial" w:cs="Arial"/>
                                <w:sz w:val="16"/>
                                <w:szCs w:val="16"/>
                              </w:rPr>
                              <w:t>00-925 Warszawa</w:t>
                            </w:r>
                          </w:p>
                          <w:p w14:paraId="047ADBB5" w14:textId="77777777" w:rsidR="00763CC1" w:rsidRDefault="00763CC1"/>
                        </w:txbxContent>
                      </wps:txbx>
                      <wps:bodyPr lIns="36720" tIns="36720" rIns="36720" bIns="36720" anchor="t">
                        <a:noAutofit/>
                      </wps:bodyPr>
                    </wps:wsp>
                    <wps:wsp>
                      <wps:cNvPr id="5" name="Text Box 7"/>
                      <wps:cNvSpPr/>
                      <wps:spPr>
                        <a:xfrm>
                          <a:off x="2689200" y="1800"/>
                          <a:ext cx="1707480" cy="655200"/>
                        </a:xfrm>
                        <a:prstGeom prst="rect">
                          <a:avLst/>
                        </a:prstGeom>
                        <a:noFill/>
                        <a:ln w="0">
                          <a:noFill/>
                        </a:ln>
                      </wps:spPr>
                      <wps:style>
                        <a:lnRef idx="0">
                          <a:scrgbClr r="0" g="0" b="0"/>
                        </a:lnRef>
                        <a:fillRef idx="0">
                          <a:scrgbClr r="0" g="0" b="0"/>
                        </a:fillRef>
                        <a:effectRef idx="0">
                          <a:scrgbClr r="0" g="0" b="0"/>
                        </a:effectRef>
                        <a:fontRef idx="minor"/>
                      </wps:style>
                      <wps:txbx>
                        <w:txbxContent>
                          <w:p w14:paraId="009F509E" w14:textId="77777777" w:rsidR="00763CC1" w:rsidRDefault="00763CC1">
                            <w:pPr>
                              <w:widowControl w:val="0"/>
                              <w:rPr>
                                <w:rFonts w:ascii="Arial" w:hAnsi="Arial" w:cs="Arial"/>
                                <w:sz w:val="14"/>
                                <w:szCs w:val="14"/>
                              </w:rPr>
                            </w:pPr>
                          </w:p>
                          <w:p w14:paraId="7AE462A2" w14:textId="77777777" w:rsidR="00763CC1" w:rsidRDefault="00000000">
                            <w:pPr>
                              <w:widowControl w:val="0"/>
                              <w:rPr>
                                <w:rFonts w:ascii="Arial" w:hAnsi="Arial" w:cs="Arial"/>
                                <w:sz w:val="16"/>
                                <w:szCs w:val="16"/>
                                <w:lang w:val="en-US"/>
                              </w:rPr>
                            </w:pPr>
                            <w:r>
                              <w:rPr>
                                <w:rFonts w:ascii="Arial" w:hAnsi="Arial" w:cs="Arial"/>
                                <w:sz w:val="16"/>
                                <w:szCs w:val="16"/>
                                <w:lang w:val="en-US"/>
                              </w:rPr>
                              <w:t>tel.   (22) 608 3100</w:t>
                            </w:r>
                          </w:p>
                          <w:p w14:paraId="26A8EB9F" w14:textId="77777777" w:rsidR="00763CC1" w:rsidRDefault="00000000">
                            <w:pPr>
                              <w:widowControl w:val="0"/>
                              <w:rPr>
                                <w:rFonts w:ascii="Arial" w:hAnsi="Arial" w:cs="Arial"/>
                                <w:sz w:val="16"/>
                                <w:szCs w:val="16"/>
                                <w:lang w:val="en-US"/>
                              </w:rPr>
                            </w:pPr>
                            <w:r>
                              <w:rPr>
                                <w:rFonts w:ascii="Arial" w:hAnsi="Arial" w:cs="Arial"/>
                                <w:sz w:val="16"/>
                                <w:szCs w:val="16"/>
                                <w:lang w:val="en-US"/>
                              </w:rPr>
                              <w:t>fax   (22) 608 38 63</w:t>
                            </w:r>
                          </w:p>
                          <w:p w14:paraId="39640110" w14:textId="77777777" w:rsidR="00763CC1" w:rsidRDefault="00000000">
                            <w:pPr>
                              <w:widowControl w:val="0"/>
                              <w:rPr>
                                <w:rFonts w:ascii="Arial" w:hAnsi="Arial" w:cs="Arial"/>
                                <w:sz w:val="16"/>
                                <w:szCs w:val="16"/>
                                <w:lang w:val="en-US"/>
                              </w:rPr>
                            </w:pPr>
                            <w:r>
                              <w:rPr>
                                <w:rFonts w:ascii="Arial" w:hAnsi="Arial" w:cs="Arial"/>
                                <w:sz w:val="16"/>
                                <w:szCs w:val="16"/>
                                <w:lang w:val="en-US"/>
                              </w:rPr>
                              <w:t>www.stat.gov.pl</w:t>
                            </w:r>
                          </w:p>
                          <w:p w14:paraId="4C899588" w14:textId="77777777" w:rsidR="00763CC1" w:rsidRDefault="00763CC1">
                            <w:pPr>
                              <w:widowControl w:val="0"/>
                              <w:rPr>
                                <w:lang w:val="en-US"/>
                              </w:rPr>
                            </w:pPr>
                          </w:p>
                        </w:txbxContent>
                      </wps:txbx>
                      <wps:bodyPr lIns="36720" tIns="36720" rIns="36720" bIns="36720" anchor="t">
                        <a:noAutofit/>
                      </wps:bodyPr>
                    </wps:wsp>
                    <wps:wsp>
                      <wps:cNvPr id="573282473" name="Łącznik prosty 573282473"/>
                      <wps:cNvCnPr/>
                      <wps:spPr>
                        <a:xfrm flipV="1">
                          <a:off x="0" y="31680"/>
                          <a:ext cx="7329960" cy="2520"/>
                        </a:xfrm>
                        <a:prstGeom prst="line">
                          <a:avLst/>
                        </a:prstGeom>
                        <a:ln w="6350">
                          <a:solidFill>
                            <a:srgbClr val="000000"/>
                          </a:solidFill>
                          <a:round/>
                        </a:ln>
                      </wps:spPr>
                      <wps:style>
                        <a:lnRef idx="0">
                          <a:scrgbClr r="0" g="0" b="0"/>
                        </a:lnRef>
                        <a:fillRef idx="0">
                          <a:scrgbClr r="0" g="0" b="0"/>
                        </a:fillRef>
                        <a:effectRef idx="0">
                          <a:scrgbClr r="0" g="0" b="0"/>
                        </a:effectRef>
                        <a:fontRef idx="minor"/>
                      </wps:style>
                      <wps:bodyPr/>
                    </wps:wsp>
                    <pic:pic xmlns:pic="http://schemas.openxmlformats.org/drawingml/2006/picture">
                      <pic:nvPicPr>
                        <pic:cNvPr id="6" name="Picture 9"/>
                        <pic:cNvPicPr/>
                      </pic:nvPicPr>
                      <pic:blipFill>
                        <a:blip r:embed="rId1"/>
                        <a:stretch/>
                      </pic:blipFill>
                      <pic:spPr>
                        <a:xfrm>
                          <a:off x="200520" y="655920"/>
                          <a:ext cx="7138800" cy="198720"/>
                        </a:xfrm>
                        <a:prstGeom prst="rect">
                          <a:avLst/>
                        </a:prstGeom>
                        <a:noFill/>
                        <a:ln w="0">
                          <a:noFill/>
                        </a:ln>
                      </pic:spPr>
                    </pic:pic>
                    <pic:pic xmlns:pic="http://schemas.openxmlformats.org/drawingml/2006/picture">
                      <pic:nvPicPr>
                        <pic:cNvPr id="7" name="Picture 10"/>
                        <pic:cNvPicPr/>
                      </pic:nvPicPr>
                      <pic:blipFill>
                        <a:blip r:embed="rId2"/>
                        <a:stretch/>
                      </pic:blipFill>
                      <pic:spPr>
                        <a:xfrm>
                          <a:off x="200520" y="147960"/>
                          <a:ext cx="483120" cy="383400"/>
                        </a:xfrm>
                        <a:prstGeom prst="rect">
                          <a:avLst/>
                        </a:prstGeom>
                        <a:noFill/>
                        <a:ln w="0">
                          <a:noFill/>
                        </a:ln>
                      </pic:spPr>
                    </pic:pic>
                  </wpg:wgp>
                </a:graphicData>
              </a:graphic>
            </wp:anchor>
          </w:drawing>
        </mc:Choice>
        <mc:Fallback>
          <w:pict>
            <v:group w14:anchorId="600F358F" id="Grupa 2" o:spid="_x0000_s1026" style="position:absolute;left:0;text-align:left;margin-left:0;margin-top:.05pt;width:577.9pt;height:67.3pt;z-index:-503316477;mso-wrap-distance-left:8.75pt;mso-wrap-distance-right:10.1pt;mso-wrap-distance-bottom:.2pt" coordsize="73393,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" o:allowincell="f">
              <v:rect id="Text Box 6" o:spid="_x0000_s1027" style="position:absolute;left:8071;width:21189;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" filled="f" stroked="f" strokeweight="0">
                <v:textbox inset="1.02mm,1.02mm,1.02mm,1.02mm">
                  <w:txbxContent>
                    <w:p w14:paraId="5E28BD47" w14:textId="77777777" w:rsidR="00763CC1" w:rsidRDefault="00763CC1">
                      <w:pPr>
                        <w:widowControl w:val="0"/>
                        <w:rPr>
                          <w:rFonts w:ascii="Arial" w:hAnsi="Arial" w:cs="Arial"/>
                          <w:sz w:val="14"/>
                          <w:szCs w:val="14"/>
                        </w:rPr>
                      </w:pPr>
                    </w:p>
                    <w:p w14:paraId="5BF23265" w14:textId="77777777" w:rsidR="00763CC1" w:rsidRDefault="00000000">
                      <w:pPr>
                        <w:widowControl w:val="0"/>
                        <w:rPr>
                          <w:rFonts w:ascii="Arial" w:hAnsi="Arial" w:cs="Arial"/>
                          <w:b/>
                          <w:bCs/>
                          <w:sz w:val="16"/>
                          <w:szCs w:val="16"/>
                        </w:rPr>
                      </w:pPr>
                      <w:r>
                        <w:rPr>
                          <w:rFonts w:ascii="Arial" w:hAnsi="Arial" w:cs="Arial"/>
                          <w:b/>
                          <w:bCs/>
                          <w:sz w:val="16"/>
                          <w:szCs w:val="16"/>
                        </w:rPr>
                        <w:t>BENEFICJENT:</w:t>
                      </w:r>
                    </w:p>
                    <w:p w14:paraId="75843237" w14:textId="77777777" w:rsidR="00763CC1" w:rsidRDefault="00000000">
                      <w:pPr>
                        <w:widowControl w:val="0"/>
                        <w:rPr>
                          <w:rFonts w:ascii="Arial" w:hAnsi="Arial" w:cs="Arial"/>
                          <w:b/>
                          <w:bCs/>
                          <w:sz w:val="16"/>
                          <w:szCs w:val="16"/>
                        </w:rPr>
                      </w:pPr>
                      <w:r>
                        <w:rPr>
                          <w:rFonts w:ascii="Arial" w:hAnsi="Arial" w:cs="Arial"/>
                          <w:b/>
                          <w:bCs/>
                          <w:sz w:val="16"/>
                          <w:szCs w:val="16"/>
                        </w:rPr>
                        <w:t>GŁÓWNY URZĄD STATYSTYCZNY</w:t>
                      </w:r>
                    </w:p>
                    <w:p w14:paraId="6B876CE7" w14:textId="77777777" w:rsidR="00763CC1" w:rsidRDefault="00000000">
                      <w:pPr>
                        <w:widowControl w:val="0"/>
                        <w:rPr>
                          <w:rFonts w:ascii="Arial" w:hAnsi="Arial" w:cs="Arial"/>
                          <w:sz w:val="16"/>
                          <w:szCs w:val="16"/>
                        </w:rPr>
                      </w:pPr>
                      <w:r>
                        <w:rPr>
                          <w:rFonts w:ascii="Arial" w:hAnsi="Arial" w:cs="Arial"/>
                          <w:sz w:val="16"/>
                          <w:szCs w:val="16"/>
                        </w:rPr>
                        <w:t>Al. Niepodległości 208</w:t>
                      </w:r>
                    </w:p>
                    <w:p w14:paraId="4569BCC0" w14:textId="77777777" w:rsidR="00763CC1" w:rsidRDefault="00000000">
                      <w:pPr>
                        <w:widowControl w:val="0"/>
                        <w:rPr>
                          <w:rFonts w:ascii="Arial" w:hAnsi="Arial" w:cs="Arial"/>
                          <w:sz w:val="14"/>
                          <w:szCs w:val="14"/>
                        </w:rPr>
                      </w:pPr>
                      <w:r>
                        <w:rPr>
                          <w:rFonts w:ascii="Arial" w:hAnsi="Arial" w:cs="Arial"/>
                          <w:sz w:val="16"/>
                          <w:szCs w:val="16"/>
                        </w:rPr>
                        <w:t>00-925 Warszawa</w:t>
                      </w:r>
                    </w:p>
                    <w:p w14:paraId="047ADBB5" w14:textId="77777777" w:rsidR="00763CC1" w:rsidRDefault="00763CC1"/>
                  </w:txbxContent>
                </v:textbox>
              </v:rect>
              <v:rect id="Text Box 7" o:spid="_x0000_s1028" style="position:absolute;left:26892;top:18;width:17074;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" filled="f" stroked="f" strokeweight="0">
                <v:textbox inset="1.02mm,1.02mm,1.02mm,1.02mm">
                  <w:txbxContent>
                    <w:p w14:paraId="009F509E" w14:textId="77777777" w:rsidR="00763CC1" w:rsidRDefault="00763CC1">
                      <w:pPr>
                        <w:widowControl w:val="0"/>
                        <w:rPr>
                          <w:rFonts w:ascii="Arial" w:hAnsi="Arial" w:cs="Arial"/>
                          <w:sz w:val="14"/>
                          <w:szCs w:val="14"/>
                        </w:rPr>
                      </w:pPr>
                    </w:p>
                    <w:p w14:paraId="7AE462A2" w14:textId="77777777" w:rsidR="00763CC1" w:rsidRDefault="00000000">
                      <w:pPr>
                        <w:widowControl w:val="0"/>
                        <w:rPr>
                          <w:rFonts w:ascii="Arial" w:hAnsi="Arial" w:cs="Arial"/>
                          <w:sz w:val="16"/>
                          <w:szCs w:val="16"/>
                          <w:lang w:val="en-US"/>
                        </w:rPr>
                      </w:pPr>
                      <w:r>
                        <w:rPr>
                          <w:rFonts w:ascii="Arial" w:hAnsi="Arial" w:cs="Arial"/>
                          <w:sz w:val="16"/>
                          <w:szCs w:val="16"/>
                          <w:lang w:val="en-US"/>
                        </w:rPr>
                        <w:t>tel.   (22) 608 3100</w:t>
                      </w:r>
                    </w:p>
                    <w:p w14:paraId="26A8EB9F" w14:textId="77777777" w:rsidR="00763CC1" w:rsidRDefault="00000000">
                      <w:pPr>
                        <w:widowControl w:val="0"/>
                        <w:rPr>
                          <w:rFonts w:ascii="Arial" w:hAnsi="Arial" w:cs="Arial"/>
                          <w:sz w:val="16"/>
                          <w:szCs w:val="16"/>
                          <w:lang w:val="en-US"/>
                        </w:rPr>
                      </w:pPr>
                      <w:r>
                        <w:rPr>
                          <w:rFonts w:ascii="Arial" w:hAnsi="Arial" w:cs="Arial"/>
                          <w:sz w:val="16"/>
                          <w:szCs w:val="16"/>
                          <w:lang w:val="en-US"/>
                        </w:rPr>
                        <w:t>fax   (22) 608 38 63</w:t>
                      </w:r>
                    </w:p>
                    <w:p w14:paraId="39640110" w14:textId="77777777" w:rsidR="00763CC1" w:rsidRDefault="00000000">
                      <w:pPr>
                        <w:widowControl w:val="0"/>
                        <w:rPr>
                          <w:rFonts w:ascii="Arial" w:hAnsi="Arial" w:cs="Arial"/>
                          <w:sz w:val="16"/>
                          <w:szCs w:val="16"/>
                          <w:lang w:val="en-US"/>
                        </w:rPr>
                      </w:pPr>
                      <w:r>
                        <w:rPr>
                          <w:rFonts w:ascii="Arial" w:hAnsi="Arial" w:cs="Arial"/>
                          <w:sz w:val="16"/>
                          <w:szCs w:val="16"/>
                          <w:lang w:val="en-US"/>
                        </w:rPr>
                        <w:t>www.stat.gov.pl</w:t>
                      </w:r>
                    </w:p>
                    <w:p w14:paraId="4C899588" w14:textId="77777777" w:rsidR="00763CC1" w:rsidRDefault="00763CC1">
                      <w:pPr>
                        <w:widowControl w:val="0"/>
                        <w:rPr>
                          <w:lang w:val="en-US"/>
                        </w:rPr>
                      </w:pPr>
                    </w:p>
                  </w:txbxContent>
                </v:textbox>
              </v:rect>
              <v:line id="Łącznik prosty 573282473" o:spid="_x0000_s1029" style="position:absolute;flip:y;visibility:visible;mso-wrap-style:square" from="0,316" to="73299,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2005;top:6559;width:71388;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" strokeweight="0">
                <v:imagedata r:id="rId3" o:title=""/>
              </v:shape>
              <v:shape id="Picture 10" o:spid="_x0000_s1031" type="#_x0000_t75" style="position:absolute;left:2005;top:1479;width:4831;height:3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" strokeweight="0">
                <v:imagedata r:id="rId4" o:title=""/>
              </v:shape>
              <w10:wrap type="square"/>
            </v:group>
          </w:pict>
        </mc:Fallback>
      </mc:AlternateContent>
    </w:r>
    <w:r>
      <w:rPr>
        <w:noProof/>
      </w:rPr>
      <mc:AlternateContent>
        <mc:Choice Requires="wps">
          <w:drawing>
            <wp:anchor distT="5715" distB="4445" distL="5715" distR="4445" simplePos="0" relativeHeight="4" behindDoc="1" locked="0" layoutInCell="1" allowOverlap="1" wp14:anchorId="41343CC9" wp14:editId="0C0CB281">
              <wp:simplePos x="0" y="0"/>
              <wp:positionH relativeFrom="column">
                <wp:posOffset>0</wp:posOffset>
              </wp:positionH>
              <wp:positionV relativeFrom="paragraph">
                <wp:posOffset>635</wp:posOffset>
              </wp:positionV>
              <wp:extent cx="3342005" cy="564515"/>
              <wp:effectExtent l="5715" t="5715" r="4445" b="4445"/>
              <wp:wrapNone/>
              <wp:docPr id="8" name="Pole tekstowe 34"/>
              <wp:cNvGraphicFramePr/>
              <a:graphic xmlns:a="http://schemas.openxmlformats.org/drawingml/2006/main">
                <a:graphicData uri="http://schemas.microsoft.com/office/word/2010/wordprocessingShape">
                  <wps:wsp>
                    <wps:cNvSpPr/>
                    <wps:spPr>
                      <a:xfrm>
                        <a:off x="0" y="0"/>
                        <a:ext cx="3341880" cy="5644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DFF8B62" w14:textId="77777777" w:rsidR="00763CC1" w:rsidRDefault="00000000">
                          <w:pPr>
                            <w:pStyle w:val="Stopka"/>
                            <w:jc w:val="center"/>
                            <w:rPr>
                              <w:rFonts w:ascii="Arial" w:hAnsi="Arial" w:cs="Arial"/>
                              <w:color w:val="17365D"/>
                              <w:sz w:val="16"/>
                              <w:szCs w:val="16"/>
                              <w:shd w:val="clear" w:color="auto" w:fill="FFFFFF"/>
                            </w:rPr>
                          </w:pPr>
                          <w:r>
                            <w:rPr>
                              <w:rFonts w:ascii="Arial" w:hAnsi="Arial" w:cs="Arial"/>
                              <w:color w:val="17365D"/>
                              <w:sz w:val="16"/>
                              <w:szCs w:val="16"/>
                              <w:shd w:val="clear" w:color="auto" w:fill="FFFFFF"/>
                            </w:rPr>
                            <w:t>Projekt współfinansowany przez Unię Europejską z Europejskiego Funduszu Rozwoju Regionalnego oraz ze środków budżetu państwa.</w:t>
                          </w:r>
                          <w:r>
                            <w:rPr>
                              <w:rFonts w:ascii="Arial" w:hAnsi="Arial" w:cs="Arial"/>
                              <w:color w:val="17365D"/>
                              <w:sz w:val="16"/>
                              <w:szCs w:val="16"/>
                            </w:rPr>
                            <w:br/>
                          </w:r>
                          <w:r>
                            <w:rPr>
                              <w:rFonts w:ascii="Arial" w:hAnsi="Arial" w:cs="Arial"/>
                              <w:color w:val="17365D"/>
                              <w:sz w:val="16"/>
                              <w:szCs w:val="16"/>
                              <w:shd w:val="clear" w:color="auto" w:fill="FFFFFF"/>
                            </w:rPr>
                            <w:t xml:space="preserve">7. Oś Priorytetowa: </w:t>
                          </w:r>
                        </w:p>
                        <w:p w14:paraId="0F92FF9A" w14:textId="77777777" w:rsidR="00763CC1" w:rsidRDefault="00000000">
                          <w:pPr>
                            <w:pStyle w:val="Stopka"/>
                            <w:jc w:val="center"/>
                            <w:rPr>
                              <w:color w:val="17365D"/>
                              <w:sz w:val="16"/>
                              <w:szCs w:val="16"/>
                            </w:rPr>
                          </w:pPr>
                          <w:r>
                            <w:rPr>
                              <w:rFonts w:ascii="Arial" w:hAnsi="Arial" w:cs="Arial"/>
                              <w:color w:val="17365D"/>
                              <w:sz w:val="16"/>
                              <w:szCs w:val="16"/>
                              <w:shd w:val="clear" w:color="auto" w:fill="FFFFFF"/>
                            </w:rPr>
                            <w:t>Społeczeństwo informacyjne – budowa elektronicznej administracji</w:t>
                          </w:r>
                        </w:p>
                        <w:p w14:paraId="156477FC" w14:textId="77777777" w:rsidR="00763CC1" w:rsidRDefault="00763CC1">
                          <w:pPr>
                            <w:pStyle w:val="Stopka"/>
                            <w:rPr>
                              <w:color w:val="000000"/>
                            </w:rPr>
                          </w:pPr>
                        </w:p>
                        <w:p w14:paraId="4A5BCB7F" w14:textId="77777777" w:rsidR="00763CC1" w:rsidRDefault="00763CC1">
                          <w:pPr>
                            <w:pStyle w:val="Zawartoramki"/>
                            <w:rPr>
                              <w:color w:val="000000"/>
                            </w:rPr>
                          </w:pPr>
                        </w:p>
                      </w:txbxContent>
                    </wps:txbx>
                    <wps:bodyPr anchor="t" upright="1">
                      <a:noAutofit/>
                    </wps:bodyPr>
                  </wps:wsp>
                </a:graphicData>
              </a:graphic>
            </wp:anchor>
          </w:drawing>
        </mc:Choice>
        <mc:Fallback>
          <w:pict>
            <v:rect w14:anchorId="41343CC9" id="Pole tekstowe 34" o:spid="_x0000_s1032" style="position:absolute;left:0;text-align:left;margin-left:0;margin-top:.05pt;width:263.15pt;height:44.45pt;z-index:-503316476;visibility:visible;mso-wrap-style:square;mso-wrap-distance-left:.45pt;mso-wrap-distance-top:.45pt;mso-wrap-distance-right:.35pt;mso-wrap-distance-bottom:.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" strokecolor="white">
              <v:textbox>
                <w:txbxContent>
                  <w:p w14:paraId="3DFF8B62" w14:textId="77777777" w:rsidR="00763CC1" w:rsidRDefault="00000000">
                    <w:pPr>
                      <w:pStyle w:val="Stopka"/>
                      <w:jc w:val="center"/>
                      <w:rPr>
                        <w:rFonts w:ascii="Arial" w:hAnsi="Arial" w:cs="Arial"/>
                        <w:color w:val="17365D"/>
                        <w:sz w:val="16"/>
                        <w:szCs w:val="16"/>
                        <w:shd w:val="clear" w:color="auto" w:fill="FFFFFF"/>
                      </w:rPr>
                    </w:pPr>
                    <w:r>
                      <w:rPr>
                        <w:rFonts w:ascii="Arial" w:hAnsi="Arial" w:cs="Arial"/>
                        <w:color w:val="17365D"/>
                        <w:sz w:val="16"/>
                        <w:szCs w:val="16"/>
                        <w:shd w:val="clear" w:color="auto" w:fill="FFFFFF"/>
                      </w:rPr>
                      <w:t>Projekt współfinansowany przez Unię Europejską z Europejskiego Funduszu Rozwoju Regionalnego oraz ze środków budżetu państwa.</w:t>
                    </w:r>
                    <w:r>
                      <w:rPr>
                        <w:rFonts w:ascii="Arial" w:hAnsi="Arial" w:cs="Arial"/>
                        <w:color w:val="17365D"/>
                        <w:sz w:val="16"/>
                        <w:szCs w:val="16"/>
                      </w:rPr>
                      <w:br/>
                    </w:r>
                    <w:r>
                      <w:rPr>
                        <w:rFonts w:ascii="Arial" w:hAnsi="Arial" w:cs="Arial"/>
                        <w:color w:val="17365D"/>
                        <w:sz w:val="16"/>
                        <w:szCs w:val="16"/>
                        <w:shd w:val="clear" w:color="auto" w:fill="FFFFFF"/>
                      </w:rPr>
                      <w:t xml:space="preserve">7. Oś Priorytetowa: </w:t>
                    </w:r>
                  </w:p>
                  <w:p w14:paraId="0F92FF9A" w14:textId="77777777" w:rsidR="00763CC1" w:rsidRDefault="00000000">
                    <w:pPr>
                      <w:pStyle w:val="Stopka"/>
                      <w:jc w:val="center"/>
                      <w:rPr>
                        <w:color w:val="17365D"/>
                        <w:sz w:val="16"/>
                        <w:szCs w:val="16"/>
                      </w:rPr>
                    </w:pPr>
                    <w:r>
                      <w:rPr>
                        <w:rFonts w:ascii="Arial" w:hAnsi="Arial" w:cs="Arial"/>
                        <w:color w:val="17365D"/>
                        <w:sz w:val="16"/>
                        <w:szCs w:val="16"/>
                        <w:shd w:val="clear" w:color="auto" w:fill="FFFFFF"/>
                      </w:rPr>
                      <w:t>Społeczeństwo informacyjne – budowa elektronicznej administracji</w:t>
                    </w:r>
                  </w:p>
                  <w:p w14:paraId="156477FC" w14:textId="77777777" w:rsidR="00763CC1" w:rsidRDefault="00763CC1">
                    <w:pPr>
                      <w:pStyle w:val="Stopka"/>
                      <w:rPr>
                        <w:color w:val="000000"/>
                      </w:rPr>
                    </w:pPr>
                  </w:p>
                  <w:p w14:paraId="4A5BCB7F" w14:textId="77777777" w:rsidR="00763CC1" w:rsidRDefault="00763CC1">
                    <w:pPr>
                      <w:pStyle w:val="Zawartoramki"/>
                      <w:rPr>
                        <w:color w:val="000000"/>
                      </w:rPr>
                    </w:pPr>
                  </w:p>
                </w:txbxContent>
              </v:textbox>
            </v:rect>
          </w:pict>
        </mc:Fallback>
      </mc:AlternateContent>
    </w:r>
    <w:r>
      <w:fldChar w:fldCharType="begin"/>
    </w:r>
    <w:r>
      <w:instrText xml:space="preserve"> PAGE </w:instrText>
    </w:r>
    <w:r>
      <w:fldChar w:fldCharType="separate"/>
    </w:r>
    <w:r>
      <w:t>0</w:t>
    </w:r>
    <w:r>
      <w:fldChar w:fldCharType="end"/>
    </w:r>
  </w:p>
  <w:p w14:paraId="1FD9DFE8" w14:textId="77777777" w:rsidR="00763CC1" w:rsidRDefault="00763CC1">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1B4E" w14:textId="77777777" w:rsidR="00763CC1" w:rsidRDefault="00000000">
    <w:pPr>
      <w:pStyle w:val="Stopka"/>
      <w:rPr>
        <w:rFonts w:ascii="Cambria" w:hAnsi="Cambria"/>
        <w:b/>
        <w:sz w:val="20"/>
        <w:bdr w:val="single" w:sz="4" w:space="0" w:color="000000"/>
      </w:rPr>
    </w:pPr>
    <w:r>
      <w:rPr>
        <w:rFonts w:ascii="Cambria" w:hAnsi="Cambria"/>
        <w:sz w:val="20"/>
        <w:bdr w:val="single" w:sz="4" w:space="0" w:color="000000"/>
      </w:rPr>
      <w:tab/>
      <w:t>Specyfikacja Warunków Zamówienia (SWZ)</w:t>
    </w:r>
    <w:r>
      <w:rPr>
        <w:rFonts w:ascii="Cambria" w:hAnsi="Cambria"/>
        <w:sz w:val="20"/>
        <w:bdr w:val="single" w:sz="4" w:space="0" w:color="000000"/>
      </w:rPr>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29</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29</w:t>
    </w:r>
    <w:r>
      <w:rPr>
        <w:rFonts w:ascii="Cambria" w:hAnsi="Cambria"/>
        <w:b/>
        <w:sz w:val="20"/>
        <w:bdr w:val="single" w:sz="4" w:space="0" w:color="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955C" w14:textId="77777777" w:rsidR="00763CC1" w:rsidRDefault="00000000">
    <w:pPr>
      <w:pStyle w:val="Stopka"/>
      <w:rPr>
        <w:rFonts w:ascii="Cambria" w:hAnsi="Cambria"/>
        <w:b/>
        <w:sz w:val="20"/>
        <w:bdr w:val="single" w:sz="4" w:space="0" w:color="000000"/>
      </w:rPr>
    </w:pPr>
    <w:r>
      <w:rPr>
        <w:rFonts w:ascii="Cambria" w:hAnsi="Cambria"/>
        <w:sz w:val="20"/>
        <w:bdr w:val="single" w:sz="4" w:space="0" w:color="000000"/>
      </w:rPr>
      <w:tab/>
      <w:t>Specyfikacja Warunków Zamówienia</w:t>
    </w:r>
    <w:r>
      <w:rPr>
        <w:rFonts w:ascii="Cambria" w:hAnsi="Cambria"/>
        <w:sz w:val="20"/>
        <w:bdr w:val="single" w:sz="4" w:space="0" w:color="000000"/>
      </w:rPr>
      <w:tab/>
      <w:t xml:space="preserve">Strona </w:t>
    </w:r>
    <w:r>
      <w:rPr>
        <w:rFonts w:ascii="Cambria" w:hAnsi="Cambria"/>
        <w:b/>
        <w:sz w:val="20"/>
        <w:bdr w:val="single" w:sz="4" w:space="0" w:color="000000"/>
      </w:rPr>
      <w:fldChar w:fldCharType="begin"/>
    </w:r>
    <w:r>
      <w:rPr>
        <w:rFonts w:ascii="Cambria" w:hAnsi="Cambria"/>
        <w:b/>
        <w:sz w:val="20"/>
        <w:bdr w:val="single" w:sz="4" w:space="0" w:color="000000"/>
      </w:rPr>
      <w:instrText xml:space="preserve"> PAGE </w:instrText>
    </w:r>
    <w:r>
      <w:rPr>
        <w:rFonts w:ascii="Cambria" w:hAnsi="Cambria"/>
        <w:b/>
        <w:sz w:val="20"/>
        <w:bdr w:val="single" w:sz="4" w:space="0" w:color="000000"/>
      </w:rPr>
      <w:fldChar w:fldCharType="separate"/>
    </w:r>
    <w:r>
      <w:rPr>
        <w:rFonts w:ascii="Cambria" w:hAnsi="Cambria"/>
        <w:b/>
        <w:sz w:val="20"/>
        <w:bdr w:val="single" w:sz="4" w:space="0" w:color="000000"/>
      </w:rPr>
      <w:t>1</w:t>
    </w:r>
    <w:r>
      <w:rPr>
        <w:rFonts w:ascii="Cambria" w:hAnsi="Cambria"/>
        <w:b/>
        <w:sz w:val="20"/>
        <w:bdr w:val="single" w:sz="4" w:space="0" w:color="000000"/>
      </w:rPr>
      <w:fldChar w:fldCharType="end"/>
    </w:r>
    <w:r>
      <w:rPr>
        <w:rFonts w:ascii="Cambria" w:hAnsi="Cambria"/>
        <w:sz w:val="20"/>
        <w:bdr w:val="single" w:sz="4" w:space="0" w:color="000000"/>
      </w:rPr>
      <w:t xml:space="preserve"> z </w:t>
    </w:r>
    <w:r>
      <w:rPr>
        <w:rFonts w:ascii="Cambria" w:hAnsi="Cambria"/>
        <w:b/>
        <w:sz w:val="20"/>
        <w:bdr w:val="single" w:sz="4" w:space="0" w:color="000000"/>
      </w:rPr>
      <w:fldChar w:fldCharType="begin"/>
    </w:r>
    <w:r>
      <w:rPr>
        <w:rFonts w:ascii="Cambria" w:hAnsi="Cambria"/>
        <w:b/>
        <w:sz w:val="20"/>
        <w:bdr w:val="single" w:sz="4" w:space="0" w:color="000000"/>
      </w:rPr>
      <w:instrText xml:space="preserve"> NUMPAGES </w:instrText>
    </w:r>
    <w:r>
      <w:rPr>
        <w:rFonts w:ascii="Cambria" w:hAnsi="Cambria"/>
        <w:b/>
        <w:sz w:val="20"/>
        <w:bdr w:val="single" w:sz="4" w:space="0" w:color="000000"/>
      </w:rPr>
      <w:fldChar w:fldCharType="separate"/>
    </w:r>
    <w:r>
      <w:rPr>
        <w:rFonts w:ascii="Cambria" w:hAnsi="Cambria"/>
        <w:b/>
        <w:sz w:val="20"/>
        <w:bdr w:val="single" w:sz="4" w:space="0" w:color="000000"/>
      </w:rPr>
      <w:t>29</w:t>
    </w:r>
    <w:r>
      <w:rPr>
        <w:rFonts w:ascii="Cambria" w:hAnsi="Cambria"/>
        <w:b/>
        <w:sz w:val="20"/>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DCD7" w14:textId="77777777" w:rsidR="009D2042" w:rsidRDefault="009D2042">
      <w:r>
        <w:separator/>
      </w:r>
    </w:p>
  </w:footnote>
  <w:footnote w:type="continuationSeparator" w:id="0">
    <w:p w14:paraId="04647E13" w14:textId="77777777" w:rsidR="009D2042" w:rsidRDefault="009D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0EE0" w14:textId="77777777" w:rsidR="00763CC1" w:rsidRDefault="00000000">
    <w:pPr>
      <w:pStyle w:val="Nagwek"/>
    </w:pPr>
    <w:r>
      <w:rPr>
        <w:noProof/>
      </w:rPr>
      <w:drawing>
        <wp:inline distT="0" distB="0" distL="0" distR="0" wp14:anchorId="175524B3" wp14:editId="386D9C3A">
          <wp:extent cx="6212840" cy="697865"/>
          <wp:effectExtent l="0" t="0" r="0" b="0"/>
          <wp:docPr id="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9" descr="logo PGS II.png"/>
                  <pic:cNvPicPr>
                    <a:picLocks noChangeAspect="1" noChangeArrowheads="1"/>
                  </pic:cNvPicPr>
                </pic:nvPicPr>
                <pic:blipFill>
                  <a:blip r:embed="rId1"/>
                  <a:stretch>
                    <a:fillRect/>
                  </a:stretch>
                </pic:blipFill>
                <pic:spPr bwMode="auto">
                  <a:xfrm>
                    <a:off x="0" y="0"/>
                    <a:ext cx="6212840" cy="69786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1E50" w14:textId="77777777" w:rsidR="00763CC1" w:rsidRDefault="00763CC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BDA6" w14:textId="77777777" w:rsidR="00763CC1" w:rsidRDefault="00763CC1">
    <w:pPr>
      <w:pStyle w:val="Nagwek"/>
    </w:pPr>
  </w:p>
  <w:p w14:paraId="4ADA5E0C" w14:textId="77777777" w:rsidR="00763CC1" w:rsidRDefault="00763CC1">
    <w:pPr>
      <w:tabs>
        <w:tab w:val="center" w:pos="7655"/>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785"/>
    <w:multiLevelType w:val="multilevel"/>
    <w:tmpl w:val="E9F4C928"/>
    <w:lvl w:ilvl="0">
      <w:start w:val="1"/>
      <w:numFmt w:val="decimal"/>
      <w:pStyle w:val="Listanumerowana3"/>
      <w:lvlText w:val="%1)"/>
      <w:lvlJc w:val="left"/>
      <w:pPr>
        <w:tabs>
          <w:tab w:val="num" w:pos="0"/>
        </w:tabs>
        <w:ind w:left="1060" w:hanging="360"/>
      </w:pPr>
      <w:rPr>
        <w:rFonts w:cs="Times New Roman"/>
        <w:b w:val="0"/>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1" w15:restartNumberingAfterBreak="0">
    <w:nsid w:val="0150029B"/>
    <w:multiLevelType w:val="multilevel"/>
    <w:tmpl w:val="33E8CA9C"/>
    <w:lvl w:ilvl="0">
      <w:start w:val="8"/>
      <w:numFmt w:val="decimal"/>
      <w:lvlText w:val="%1."/>
      <w:lvlJc w:val="left"/>
      <w:pPr>
        <w:tabs>
          <w:tab w:val="num" w:pos="0"/>
        </w:tabs>
        <w:ind w:left="400" w:hanging="400"/>
      </w:pPr>
      <w:rPr>
        <w:rFonts w:cs="Times New Roman"/>
        <w:b/>
      </w:rPr>
    </w:lvl>
    <w:lvl w:ilvl="1">
      <w:start w:val="2"/>
      <w:numFmt w:val="decimal"/>
      <w:lvlText w:val="%1.%2."/>
      <w:lvlJc w:val="left"/>
      <w:pPr>
        <w:tabs>
          <w:tab w:val="num" w:pos="0"/>
        </w:tabs>
        <w:ind w:left="720" w:hanging="720"/>
      </w:pPr>
      <w:rPr>
        <w:rFonts w:cs="Times New Roman"/>
        <w:b/>
        <w:i w:val="0"/>
        <w:iCs w:val="0"/>
      </w:rPr>
    </w:lvl>
    <w:lvl w:ilvl="2">
      <w:start w:val="1"/>
      <w:numFmt w:val="decimal"/>
      <w:lvlText w:val="%1.%2.%3."/>
      <w:lvlJc w:val="left"/>
      <w:pPr>
        <w:tabs>
          <w:tab w:val="num" w:pos="0"/>
        </w:tabs>
        <w:ind w:left="720" w:hanging="720"/>
      </w:pPr>
      <w:rPr>
        <w:rFonts w:cs="Times New Roman"/>
        <w:b/>
        <w:bCs/>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2" w15:restartNumberingAfterBreak="0">
    <w:nsid w:val="05AB147A"/>
    <w:multiLevelType w:val="multilevel"/>
    <w:tmpl w:val="924AC0A2"/>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63F5FD9"/>
    <w:multiLevelType w:val="multilevel"/>
    <w:tmpl w:val="ADF65E56"/>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4" w15:restartNumberingAfterBreak="0">
    <w:nsid w:val="07F44EE3"/>
    <w:multiLevelType w:val="multilevel"/>
    <w:tmpl w:val="2FA8AFFA"/>
    <w:lvl w:ilvl="0">
      <w:start w:val="22"/>
      <w:numFmt w:val="decimal"/>
      <w:lvlText w:val="%1"/>
      <w:lvlJc w:val="left"/>
      <w:pPr>
        <w:tabs>
          <w:tab w:val="num" w:pos="0"/>
        </w:tabs>
        <w:ind w:left="450" w:hanging="450"/>
      </w:pPr>
    </w:lvl>
    <w:lvl w:ilvl="1">
      <w:start w:val="1"/>
      <w:numFmt w:val="decimal"/>
      <w:lvlText w:val="%1.%2"/>
      <w:lvlJc w:val="left"/>
      <w:pPr>
        <w:tabs>
          <w:tab w:val="num" w:pos="0"/>
        </w:tabs>
        <w:ind w:left="1170" w:hanging="450"/>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5" w15:restartNumberingAfterBreak="0">
    <w:nsid w:val="0D454DAE"/>
    <w:multiLevelType w:val="multilevel"/>
    <w:tmpl w:val="831A21AA"/>
    <w:lvl w:ilvl="0">
      <w:start w:val="1"/>
      <w:numFmt w:val="bullet"/>
      <w:lvlText w:val=""/>
      <w:lvlJc w:val="left"/>
      <w:pPr>
        <w:tabs>
          <w:tab w:val="num" w:pos="0"/>
        </w:tabs>
        <w:ind w:left="2421" w:hanging="360"/>
      </w:pPr>
      <w:rPr>
        <w:rFonts w:ascii="Symbol" w:hAnsi="Symbol" w:cs="Symbol" w:hint="default"/>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6" w15:restartNumberingAfterBreak="0">
    <w:nsid w:val="0EF21207"/>
    <w:multiLevelType w:val="multilevel"/>
    <w:tmpl w:val="8F60E914"/>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 w15:restartNumberingAfterBreak="0">
    <w:nsid w:val="13072FBE"/>
    <w:multiLevelType w:val="multilevel"/>
    <w:tmpl w:val="9FEE01AE"/>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13D50747"/>
    <w:multiLevelType w:val="multilevel"/>
    <w:tmpl w:val="C0CCCB8A"/>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9" w15:restartNumberingAfterBreak="0">
    <w:nsid w:val="16AB56AB"/>
    <w:multiLevelType w:val="multilevel"/>
    <w:tmpl w:val="464A100C"/>
    <w:lvl w:ilvl="0">
      <w:start w:val="17"/>
      <w:numFmt w:val="decimal"/>
      <w:lvlText w:val="%1."/>
      <w:lvlJc w:val="left"/>
      <w:pPr>
        <w:tabs>
          <w:tab w:val="num" w:pos="0"/>
        </w:tabs>
        <w:ind w:left="500" w:hanging="500"/>
      </w:pPr>
      <w:rPr>
        <w:rFonts w:ascii="Cambria" w:hAnsi="Cambria" w:cs="Cambria"/>
        <w:sz w:val="24"/>
      </w:rPr>
    </w:lvl>
    <w:lvl w:ilvl="1">
      <w:start w:val="1"/>
      <w:numFmt w:val="decimal"/>
      <w:lvlText w:val="%1.%2."/>
      <w:lvlJc w:val="left"/>
      <w:pPr>
        <w:tabs>
          <w:tab w:val="num" w:pos="0"/>
        </w:tabs>
        <w:ind w:left="1067" w:hanging="500"/>
      </w:pPr>
      <w:rPr>
        <w:rFonts w:ascii="Cambria" w:hAnsi="Cambria" w:cs="Cambria"/>
        <w:b/>
        <w:bCs/>
        <w:sz w:val="24"/>
      </w:rPr>
    </w:lvl>
    <w:lvl w:ilvl="2">
      <w:start w:val="1"/>
      <w:numFmt w:val="upperLetter"/>
      <w:lvlText w:val="%1.%2.%3."/>
      <w:lvlJc w:val="left"/>
      <w:pPr>
        <w:tabs>
          <w:tab w:val="num" w:pos="0"/>
        </w:tabs>
        <w:ind w:left="1854" w:hanging="720"/>
      </w:pPr>
      <w:rPr>
        <w:rFonts w:ascii="Cambria" w:hAnsi="Cambria" w:cs="Cambria"/>
        <w:sz w:val="24"/>
      </w:rPr>
    </w:lvl>
    <w:lvl w:ilvl="3">
      <w:start w:val="1"/>
      <w:numFmt w:val="upperLetter"/>
      <w:lvlText w:val="%1.%2.%3.%4."/>
      <w:lvlJc w:val="left"/>
      <w:pPr>
        <w:tabs>
          <w:tab w:val="num" w:pos="0"/>
        </w:tabs>
        <w:ind w:left="2421" w:hanging="720"/>
      </w:pPr>
      <w:rPr>
        <w:rFonts w:ascii="Cambria" w:hAnsi="Cambria" w:cs="Cambria"/>
        <w:sz w:val="24"/>
      </w:rPr>
    </w:lvl>
    <w:lvl w:ilvl="4">
      <w:start w:val="1"/>
      <w:numFmt w:val="decimal"/>
      <w:lvlText w:val="%1.%2.%3.%4.%5."/>
      <w:lvlJc w:val="left"/>
      <w:pPr>
        <w:tabs>
          <w:tab w:val="num" w:pos="0"/>
        </w:tabs>
        <w:ind w:left="3348" w:hanging="1080"/>
      </w:pPr>
      <w:rPr>
        <w:rFonts w:ascii="Cambria" w:hAnsi="Cambria" w:cs="Cambria"/>
        <w:sz w:val="24"/>
      </w:rPr>
    </w:lvl>
    <w:lvl w:ilvl="5">
      <w:start w:val="1"/>
      <w:numFmt w:val="decimal"/>
      <w:lvlText w:val="%1.%2.%3.%4.%5.%6."/>
      <w:lvlJc w:val="left"/>
      <w:pPr>
        <w:tabs>
          <w:tab w:val="num" w:pos="0"/>
        </w:tabs>
        <w:ind w:left="3915" w:hanging="1080"/>
      </w:pPr>
      <w:rPr>
        <w:rFonts w:ascii="Cambria" w:hAnsi="Cambria" w:cs="Cambria"/>
        <w:sz w:val="24"/>
      </w:rPr>
    </w:lvl>
    <w:lvl w:ilvl="6">
      <w:start w:val="1"/>
      <w:numFmt w:val="decimal"/>
      <w:lvlText w:val="%1.%2.%3.%4.%5.%6.%7."/>
      <w:lvlJc w:val="left"/>
      <w:pPr>
        <w:tabs>
          <w:tab w:val="num" w:pos="0"/>
        </w:tabs>
        <w:ind w:left="4842" w:hanging="1440"/>
      </w:pPr>
      <w:rPr>
        <w:rFonts w:ascii="Cambria" w:hAnsi="Cambria" w:cs="Cambria"/>
        <w:sz w:val="24"/>
      </w:rPr>
    </w:lvl>
    <w:lvl w:ilvl="7">
      <w:start w:val="1"/>
      <w:numFmt w:val="decimal"/>
      <w:lvlText w:val="%1.%2.%3.%4.%5.%6.%7.%8."/>
      <w:lvlJc w:val="left"/>
      <w:pPr>
        <w:tabs>
          <w:tab w:val="num" w:pos="0"/>
        </w:tabs>
        <w:ind w:left="5409" w:hanging="1440"/>
      </w:pPr>
      <w:rPr>
        <w:rFonts w:ascii="Cambria" w:hAnsi="Cambria" w:cs="Cambria"/>
        <w:sz w:val="24"/>
      </w:rPr>
    </w:lvl>
    <w:lvl w:ilvl="8">
      <w:start w:val="1"/>
      <w:numFmt w:val="decimal"/>
      <w:lvlText w:val="%1.%2.%3.%4.%5.%6.%7.%8.%9."/>
      <w:lvlJc w:val="left"/>
      <w:pPr>
        <w:tabs>
          <w:tab w:val="num" w:pos="0"/>
        </w:tabs>
        <w:ind w:left="6336" w:hanging="1800"/>
      </w:pPr>
      <w:rPr>
        <w:rFonts w:ascii="Cambria" w:hAnsi="Cambria" w:cs="Cambria"/>
        <w:sz w:val="24"/>
      </w:rPr>
    </w:lvl>
  </w:abstractNum>
  <w:abstractNum w:abstractNumId="10" w15:restartNumberingAfterBreak="0">
    <w:nsid w:val="16F976B1"/>
    <w:multiLevelType w:val="multilevel"/>
    <w:tmpl w:val="7C7C4466"/>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1" w15:restartNumberingAfterBreak="0">
    <w:nsid w:val="1ABE15EF"/>
    <w:multiLevelType w:val="multilevel"/>
    <w:tmpl w:val="4E12A00E"/>
    <w:lvl w:ilvl="0">
      <w:start w:val="14"/>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15:restartNumberingAfterBreak="0">
    <w:nsid w:val="1B2B0368"/>
    <w:multiLevelType w:val="multilevel"/>
    <w:tmpl w:val="BBEAA2E4"/>
    <w:lvl w:ilvl="0">
      <w:start w:val="6"/>
      <w:numFmt w:val="decimal"/>
      <w:lvlText w:val="%1."/>
      <w:lvlJc w:val="left"/>
      <w:pPr>
        <w:tabs>
          <w:tab w:val="num" w:pos="0"/>
        </w:tabs>
        <w:ind w:left="380" w:hanging="380"/>
      </w:pPr>
      <w:rPr>
        <w:rFonts w:eastAsia="Cambria" w:cs="Cambria"/>
        <w:color w:val="auto"/>
      </w:rPr>
    </w:lvl>
    <w:lvl w:ilvl="1">
      <w:start w:val="1"/>
      <w:numFmt w:val="decimal"/>
      <w:lvlText w:val="%1.%2."/>
      <w:lvlJc w:val="left"/>
      <w:pPr>
        <w:tabs>
          <w:tab w:val="num" w:pos="0"/>
        </w:tabs>
        <w:ind w:left="720" w:hanging="720"/>
      </w:pPr>
      <w:rPr>
        <w:rFonts w:eastAsia="Cambria" w:cs="Cambria"/>
        <w:b/>
        <w:color w:val="auto"/>
      </w:rPr>
    </w:lvl>
    <w:lvl w:ilvl="2">
      <w:start w:val="1"/>
      <w:numFmt w:val="decimal"/>
      <w:lvlText w:val="%1.%2.%3."/>
      <w:lvlJc w:val="left"/>
      <w:pPr>
        <w:tabs>
          <w:tab w:val="num" w:pos="0"/>
        </w:tabs>
        <w:ind w:left="720" w:hanging="720"/>
      </w:pPr>
      <w:rPr>
        <w:rFonts w:eastAsia="Cambria" w:cs="Cambria"/>
        <w:b/>
        <w:color w:val="auto"/>
      </w:rPr>
    </w:lvl>
    <w:lvl w:ilvl="3">
      <w:start w:val="1"/>
      <w:numFmt w:val="decimal"/>
      <w:lvlText w:val="%1.%2.%3.%4."/>
      <w:lvlJc w:val="left"/>
      <w:pPr>
        <w:tabs>
          <w:tab w:val="num" w:pos="0"/>
        </w:tabs>
        <w:ind w:left="1080" w:hanging="1080"/>
      </w:pPr>
      <w:rPr>
        <w:rFonts w:eastAsia="Cambria" w:cs="Cambria"/>
        <w:color w:val="auto"/>
      </w:rPr>
    </w:lvl>
    <w:lvl w:ilvl="4">
      <w:start w:val="1"/>
      <w:numFmt w:val="decimal"/>
      <w:lvlText w:val="%1.%2.%3.%4.%5."/>
      <w:lvlJc w:val="left"/>
      <w:pPr>
        <w:tabs>
          <w:tab w:val="num" w:pos="0"/>
        </w:tabs>
        <w:ind w:left="1080" w:hanging="1080"/>
      </w:pPr>
      <w:rPr>
        <w:rFonts w:eastAsia="Cambria" w:cs="Cambria"/>
        <w:color w:val="auto"/>
      </w:rPr>
    </w:lvl>
    <w:lvl w:ilvl="5">
      <w:start w:val="1"/>
      <w:numFmt w:val="decimal"/>
      <w:lvlText w:val="%1.%2.%3.%4.%5.%6."/>
      <w:lvlJc w:val="left"/>
      <w:pPr>
        <w:tabs>
          <w:tab w:val="num" w:pos="0"/>
        </w:tabs>
        <w:ind w:left="1440" w:hanging="1440"/>
      </w:pPr>
      <w:rPr>
        <w:rFonts w:eastAsia="Cambria" w:cs="Cambria"/>
        <w:color w:val="auto"/>
      </w:rPr>
    </w:lvl>
    <w:lvl w:ilvl="6">
      <w:start w:val="1"/>
      <w:numFmt w:val="decimal"/>
      <w:lvlText w:val="%1.%2.%3.%4.%5.%6.%7."/>
      <w:lvlJc w:val="left"/>
      <w:pPr>
        <w:tabs>
          <w:tab w:val="num" w:pos="0"/>
        </w:tabs>
        <w:ind w:left="1440" w:hanging="1440"/>
      </w:pPr>
      <w:rPr>
        <w:rFonts w:eastAsia="Cambria" w:cs="Cambria"/>
        <w:color w:val="auto"/>
      </w:rPr>
    </w:lvl>
    <w:lvl w:ilvl="7">
      <w:start w:val="1"/>
      <w:numFmt w:val="decimal"/>
      <w:lvlText w:val="%1.%2.%3.%4.%5.%6.%7.%8."/>
      <w:lvlJc w:val="left"/>
      <w:pPr>
        <w:tabs>
          <w:tab w:val="num" w:pos="0"/>
        </w:tabs>
        <w:ind w:left="1800" w:hanging="1800"/>
      </w:pPr>
      <w:rPr>
        <w:rFonts w:eastAsia="Cambria" w:cs="Cambria"/>
        <w:color w:val="auto"/>
      </w:rPr>
    </w:lvl>
    <w:lvl w:ilvl="8">
      <w:start w:val="1"/>
      <w:numFmt w:val="decimal"/>
      <w:lvlText w:val="%1.%2.%3.%4.%5.%6.%7.%8.%9."/>
      <w:lvlJc w:val="left"/>
      <w:pPr>
        <w:tabs>
          <w:tab w:val="num" w:pos="0"/>
        </w:tabs>
        <w:ind w:left="1800" w:hanging="1800"/>
      </w:pPr>
      <w:rPr>
        <w:rFonts w:eastAsia="Cambria" w:cs="Cambria"/>
        <w:color w:val="auto"/>
      </w:rPr>
    </w:lvl>
  </w:abstractNum>
  <w:abstractNum w:abstractNumId="13" w15:restartNumberingAfterBreak="0">
    <w:nsid w:val="1DE92995"/>
    <w:multiLevelType w:val="multilevel"/>
    <w:tmpl w:val="CE8428B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E0A27B4"/>
    <w:multiLevelType w:val="multilevel"/>
    <w:tmpl w:val="DC7E5D3C"/>
    <w:lvl w:ilvl="0">
      <w:start w:val="1"/>
      <w:numFmt w:val="decimal"/>
      <w:lvlText w:val="%1."/>
      <w:lvlJc w:val="left"/>
      <w:pPr>
        <w:tabs>
          <w:tab w:val="num" w:pos="0"/>
        </w:tabs>
        <w:ind w:left="360" w:hanging="360"/>
      </w:pPr>
      <w:rPr>
        <w:rFonts w:cs="Times New Roman"/>
        <w:b/>
      </w:rPr>
    </w:lvl>
    <w:lvl w:ilvl="1">
      <w:start w:val="4"/>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5" w15:restartNumberingAfterBreak="0">
    <w:nsid w:val="1EA13832"/>
    <w:multiLevelType w:val="multilevel"/>
    <w:tmpl w:val="457AAB2E"/>
    <w:lvl w:ilvl="0">
      <w:start w:val="6"/>
      <w:numFmt w:val="decimal"/>
      <w:lvlText w:val="%1"/>
      <w:lvlJc w:val="left"/>
      <w:pPr>
        <w:tabs>
          <w:tab w:val="num" w:pos="0"/>
        </w:tabs>
        <w:ind w:left="520" w:hanging="520"/>
      </w:p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16" w15:restartNumberingAfterBreak="0">
    <w:nsid w:val="23C27D08"/>
    <w:multiLevelType w:val="multilevel"/>
    <w:tmpl w:val="C3982BEA"/>
    <w:lvl w:ilvl="0">
      <w:start w:val="1"/>
      <w:numFmt w:val="decimal"/>
      <w:pStyle w:val="Listanumerowana4"/>
      <w:lvlText w:val="%1)"/>
      <w:lvlJc w:val="left"/>
      <w:pPr>
        <w:tabs>
          <w:tab w:val="num" w:pos="0"/>
        </w:tabs>
        <w:ind w:left="1060" w:hanging="360"/>
      </w:pPr>
      <w:rPr>
        <w:rFonts w:cs="Times New Roman"/>
        <w:b/>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17" w15:restartNumberingAfterBreak="0">
    <w:nsid w:val="26401478"/>
    <w:multiLevelType w:val="multilevel"/>
    <w:tmpl w:val="FCA60792"/>
    <w:lvl w:ilvl="0">
      <w:start w:val="1"/>
      <w:numFmt w:val="decimal"/>
      <w:lvlText w:val="%1."/>
      <w:lvlJc w:val="left"/>
      <w:pPr>
        <w:tabs>
          <w:tab w:val="num" w:pos="0"/>
        </w:tabs>
        <w:ind w:left="360" w:hanging="360"/>
      </w:pPr>
      <w:rPr>
        <w:rFonts w:cs="Times New Roman"/>
        <w:b/>
      </w:rPr>
    </w:lvl>
    <w:lvl w:ilvl="1">
      <w:start w:val="2"/>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8" w15:restartNumberingAfterBreak="0">
    <w:nsid w:val="26566081"/>
    <w:multiLevelType w:val="multilevel"/>
    <w:tmpl w:val="0352AFD0"/>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9" w15:restartNumberingAfterBreak="0">
    <w:nsid w:val="280C04B2"/>
    <w:multiLevelType w:val="multilevel"/>
    <w:tmpl w:val="B25CE044"/>
    <w:lvl w:ilvl="0">
      <w:start w:val="1"/>
      <w:numFmt w:val="decimal"/>
      <w:lvlText w:val="%1)"/>
      <w:lvlJc w:val="left"/>
      <w:pPr>
        <w:tabs>
          <w:tab w:val="num" w:pos="0"/>
        </w:tabs>
        <w:ind w:left="786" w:hanging="360"/>
      </w:pPr>
      <w:rPr>
        <w:b w:val="0"/>
        <w:i w:val="0"/>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0" w15:restartNumberingAfterBreak="0">
    <w:nsid w:val="28521C1B"/>
    <w:multiLevelType w:val="multilevel"/>
    <w:tmpl w:val="D81C619C"/>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1" w15:restartNumberingAfterBreak="0">
    <w:nsid w:val="31AF547B"/>
    <w:multiLevelType w:val="multilevel"/>
    <w:tmpl w:val="65FE2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2A643CA"/>
    <w:multiLevelType w:val="multilevel"/>
    <w:tmpl w:val="C13216CA"/>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33B73AAA"/>
    <w:multiLevelType w:val="multilevel"/>
    <w:tmpl w:val="B98474AC"/>
    <w:lvl w:ilvl="0">
      <w:start w:val="19"/>
      <w:numFmt w:val="decimal"/>
      <w:lvlText w:val="%1"/>
      <w:lvlJc w:val="left"/>
      <w:pPr>
        <w:tabs>
          <w:tab w:val="num" w:pos="0"/>
        </w:tabs>
        <w:ind w:left="444" w:hanging="444"/>
      </w:pPr>
    </w:lvl>
    <w:lvl w:ilvl="1">
      <w:start w:val="1"/>
      <w:numFmt w:val="decimal"/>
      <w:lvlText w:val="%1.%2"/>
      <w:lvlJc w:val="left"/>
      <w:pPr>
        <w:tabs>
          <w:tab w:val="num" w:pos="0"/>
        </w:tabs>
        <w:ind w:left="444" w:hanging="444"/>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37654B0C"/>
    <w:multiLevelType w:val="multilevel"/>
    <w:tmpl w:val="BF604A5C"/>
    <w:lvl w:ilvl="0">
      <w:start w:val="17"/>
      <w:numFmt w:val="decimal"/>
      <w:lvlText w:val="%1"/>
      <w:lvlJc w:val="left"/>
      <w:pPr>
        <w:tabs>
          <w:tab w:val="num" w:pos="0"/>
        </w:tabs>
        <w:ind w:left="450" w:hanging="450"/>
      </w:pPr>
    </w:lvl>
    <w:lvl w:ilvl="1">
      <w:start w:val="3"/>
      <w:numFmt w:val="decimal"/>
      <w:lvlText w:val="%1.%2"/>
      <w:lvlJc w:val="left"/>
      <w:pPr>
        <w:tabs>
          <w:tab w:val="num" w:pos="0"/>
        </w:tabs>
        <w:ind w:left="450" w:hanging="45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38750F9C"/>
    <w:multiLevelType w:val="multilevel"/>
    <w:tmpl w:val="1F626B68"/>
    <w:lvl w:ilvl="0">
      <w:start w:val="21"/>
      <w:numFmt w:val="decimal"/>
      <w:lvlText w:val="%1."/>
      <w:lvlJc w:val="left"/>
      <w:pPr>
        <w:tabs>
          <w:tab w:val="num" w:pos="0"/>
        </w:tabs>
        <w:ind w:left="492" w:hanging="492"/>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3A214536"/>
    <w:multiLevelType w:val="multilevel"/>
    <w:tmpl w:val="F6942FE2"/>
    <w:lvl w:ilvl="0">
      <w:start w:val="23"/>
      <w:numFmt w:val="decimal"/>
      <w:lvlText w:val="%1"/>
      <w:lvlJc w:val="left"/>
      <w:pPr>
        <w:tabs>
          <w:tab w:val="num" w:pos="0"/>
        </w:tabs>
        <w:ind w:left="450" w:hanging="450"/>
      </w:pPr>
    </w:lvl>
    <w:lvl w:ilvl="1">
      <w:start w:val="1"/>
      <w:numFmt w:val="decimal"/>
      <w:lvlText w:val="%1.%2"/>
      <w:lvlJc w:val="left"/>
      <w:pPr>
        <w:tabs>
          <w:tab w:val="num" w:pos="0"/>
        </w:tabs>
        <w:ind w:left="450" w:hanging="45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7" w15:restartNumberingAfterBreak="0">
    <w:nsid w:val="40B92B0E"/>
    <w:multiLevelType w:val="multilevel"/>
    <w:tmpl w:val="07DE365E"/>
    <w:lvl w:ilvl="0">
      <w:start w:val="4"/>
      <w:numFmt w:val="decimal"/>
      <w:lvlText w:val="%1."/>
      <w:lvlJc w:val="left"/>
      <w:pPr>
        <w:tabs>
          <w:tab w:val="num" w:pos="0"/>
        </w:tabs>
        <w:ind w:left="360" w:hanging="360"/>
      </w:pPr>
      <w:rPr>
        <w:rFonts w:cs="Times New Roman"/>
      </w:rPr>
    </w:lvl>
    <w:lvl w:ilvl="1">
      <w:start w:val="5"/>
      <w:numFmt w:val="decimal"/>
      <w:lvlText w:val="%1.%2."/>
      <w:lvlJc w:val="left"/>
      <w:pPr>
        <w:tabs>
          <w:tab w:val="num" w:pos="0"/>
        </w:tabs>
        <w:ind w:left="720" w:hanging="720"/>
      </w:pPr>
      <w:rPr>
        <w:rFonts w:ascii="Cambria" w:hAnsi="Cambria" w:cs="Times New Roman"/>
        <w:b/>
        <w:i w:val="0"/>
        <w:sz w:val="24"/>
        <w:szCs w:val="24"/>
      </w:rPr>
    </w:lvl>
    <w:lvl w:ilvl="2">
      <w:start w:val="1"/>
      <w:numFmt w:val="decimal"/>
      <w:lvlText w:val="%1.%2.%3."/>
      <w:lvlJc w:val="left"/>
      <w:pPr>
        <w:tabs>
          <w:tab w:val="num" w:pos="0"/>
        </w:tabs>
        <w:ind w:left="720" w:hanging="720"/>
      </w:pPr>
      <w:rPr>
        <w:rFonts w:cs="Times New Roman"/>
        <w:b/>
        <w:bCs/>
        <w:sz w:val="24"/>
        <w:szCs w:val="24"/>
      </w:rPr>
    </w:lvl>
    <w:lvl w:ilvl="3">
      <w:start w:val="1"/>
      <w:numFmt w:val="lowerLetter"/>
      <w:lvlText w:val="%4)"/>
      <w:lvlJc w:val="left"/>
      <w:pPr>
        <w:tabs>
          <w:tab w:val="num" w:pos="0"/>
        </w:tabs>
        <w:ind w:left="360" w:hanging="360"/>
      </w:p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8" w15:restartNumberingAfterBreak="0">
    <w:nsid w:val="448263F0"/>
    <w:multiLevelType w:val="multilevel"/>
    <w:tmpl w:val="5552C44C"/>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29" w15:restartNumberingAfterBreak="0">
    <w:nsid w:val="489660FF"/>
    <w:multiLevelType w:val="multilevel"/>
    <w:tmpl w:val="E89AE6FE"/>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0" w15:restartNumberingAfterBreak="0">
    <w:nsid w:val="49B4434D"/>
    <w:multiLevelType w:val="multilevel"/>
    <w:tmpl w:val="216475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b/>
        <w:bCs/>
        <w:color w:val="000000"/>
        <w:sz w:val="24"/>
        <w:szCs w:val="24"/>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b/>
        <w:bCs/>
        <w:color w:val="000000"/>
        <w:sz w:val="24"/>
        <w:szCs w:val="24"/>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b/>
        <w:bCs/>
        <w:color w:val="000000"/>
        <w:sz w:val="24"/>
        <w:szCs w:val="24"/>
      </w:rPr>
    </w:lvl>
    <w:lvl w:ilvl="8">
      <w:start w:val="1"/>
      <w:numFmt w:val="bullet"/>
      <w:lvlText w:val=""/>
      <w:lvlJc w:val="left"/>
      <w:pPr>
        <w:tabs>
          <w:tab w:val="num" w:pos="0"/>
        </w:tabs>
        <w:ind w:left="7189" w:hanging="360"/>
      </w:pPr>
      <w:rPr>
        <w:rFonts w:ascii="Wingdings" w:hAnsi="Wingdings" w:cs="Wingdings" w:hint="default"/>
      </w:rPr>
    </w:lvl>
  </w:abstractNum>
  <w:abstractNum w:abstractNumId="31" w15:restartNumberingAfterBreak="0">
    <w:nsid w:val="5BDD6C08"/>
    <w:multiLevelType w:val="multilevel"/>
    <w:tmpl w:val="7C92788C"/>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b/>
        <w:bCs/>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32" w15:restartNumberingAfterBreak="0">
    <w:nsid w:val="61CE7533"/>
    <w:multiLevelType w:val="multilevel"/>
    <w:tmpl w:val="E47E62DA"/>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33" w15:restartNumberingAfterBreak="0">
    <w:nsid w:val="65AE1143"/>
    <w:multiLevelType w:val="multilevel"/>
    <w:tmpl w:val="E078E0B6"/>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4" w15:restartNumberingAfterBreak="0">
    <w:nsid w:val="665A4E88"/>
    <w:multiLevelType w:val="multilevel"/>
    <w:tmpl w:val="ED069510"/>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themeColor="text1"/>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5" w15:restartNumberingAfterBreak="0">
    <w:nsid w:val="67D63FB5"/>
    <w:multiLevelType w:val="multilevel"/>
    <w:tmpl w:val="A58A191C"/>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6" w15:restartNumberingAfterBreak="0">
    <w:nsid w:val="680E309E"/>
    <w:multiLevelType w:val="multilevel"/>
    <w:tmpl w:val="AA7272DE"/>
    <w:lvl w:ilvl="0">
      <w:start w:val="1"/>
      <w:numFmt w:val="lowerLetter"/>
      <w:lvlText w:val="%1)"/>
      <w:lvlJc w:val="left"/>
      <w:pPr>
        <w:tabs>
          <w:tab w:val="num" w:pos="0"/>
        </w:tabs>
        <w:ind w:left="1854" w:hanging="360"/>
      </w:pPr>
      <w:rPr>
        <w:rFonts w:ascii="Cambria" w:eastAsia="SimSun" w:hAnsi="Cambria" w:cs="Times New Roman"/>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37" w15:restartNumberingAfterBreak="0">
    <w:nsid w:val="688A52C5"/>
    <w:multiLevelType w:val="multilevel"/>
    <w:tmpl w:val="1C5AE9A6"/>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38" w15:restartNumberingAfterBreak="0">
    <w:nsid w:val="6B2C38AD"/>
    <w:multiLevelType w:val="multilevel"/>
    <w:tmpl w:val="FD460A94"/>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9" w15:restartNumberingAfterBreak="0">
    <w:nsid w:val="71384E5C"/>
    <w:multiLevelType w:val="multilevel"/>
    <w:tmpl w:val="CD283390"/>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40" w15:restartNumberingAfterBreak="0">
    <w:nsid w:val="723E0E7C"/>
    <w:multiLevelType w:val="multilevel"/>
    <w:tmpl w:val="9ED4B0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28108B4"/>
    <w:multiLevelType w:val="multilevel"/>
    <w:tmpl w:val="28A4674A"/>
    <w:lvl w:ilvl="0">
      <w:start w:val="1"/>
      <w:numFmt w:val="bullet"/>
      <w:lvlText w:val="−"/>
      <w:lvlJc w:val="left"/>
      <w:pPr>
        <w:tabs>
          <w:tab w:val="num" w:pos="0"/>
        </w:tabs>
        <w:ind w:left="1146" w:hanging="360"/>
      </w:pPr>
      <w:rPr>
        <w:rFonts w:ascii="Times New Roman" w:hAnsi="Times New Roman" w:cs="Times New Roman" w:hint="default"/>
        <w:color w:val="auto"/>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2" w15:restartNumberingAfterBreak="0">
    <w:nsid w:val="72DF286C"/>
    <w:multiLevelType w:val="multilevel"/>
    <w:tmpl w:val="C6321AC8"/>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43" w15:restartNumberingAfterBreak="0">
    <w:nsid w:val="736C5228"/>
    <w:multiLevelType w:val="multilevel"/>
    <w:tmpl w:val="24CC17D8"/>
    <w:lvl w:ilvl="0">
      <w:start w:val="1"/>
      <w:numFmt w:val="lowerLetter"/>
      <w:lvlText w:val="%1)"/>
      <w:lvlJc w:val="left"/>
      <w:pPr>
        <w:tabs>
          <w:tab w:val="num" w:pos="0"/>
        </w:tabs>
        <w:ind w:left="720" w:hanging="360"/>
      </w:pPr>
      <w:rPr>
        <w:rFonts w:ascii="Cambria" w:hAnsi="Cambria" w:cs="Arial"/>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3CB7CD5"/>
    <w:multiLevelType w:val="multilevel"/>
    <w:tmpl w:val="884AFB50"/>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7A94D84"/>
    <w:multiLevelType w:val="multilevel"/>
    <w:tmpl w:val="E6DE663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6532" w:hanging="720"/>
      </w:pPr>
      <w:rPr>
        <w:rFonts w:ascii="Cambria" w:hAnsi="Cambria" w:cs="Times New Roman"/>
        <w:b/>
        <w:i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6" w15:restartNumberingAfterBreak="0">
    <w:nsid w:val="79115173"/>
    <w:multiLevelType w:val="multilevel"/>
    <w:tmpl w:val="D2ACB8D8"/>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7" w15:restartNumberingAfterBreak="0">
    <w:nsid w:val="7D614E58"/>
    <w:multiLevelType w:val="multilevel"/>
    <w:tmpl w:val="98D007C2"/>
    <w:lvl w:ilvl="0">
      <w:start w:val="11"/>
      <w:numFmt w:val="decimal"/>
      <w:pStyle w:val="Listanumerowana"/>
      <w:lvlText w:val="%1."/>
      <w:lvlJc w:val="left"/>
      <w:pPr>
        <w:tabs>
          <w:tab w:val="num" w:pos="0"/>
        </w:tabs>
        <w:ind w:left="360" w:hanging="360"/>
      </w:pPr>
      <w:rPr>
        <w:rFonts w:cs="Times New Roman"/>
        <w:b/>
      </w:rPr>
    </w:lvl>
    <w:lvl w:ilvl="1">
      <w:start w:val="1"/>
      <w:numFmt w:val="decimal"/>
      <w:pStyle w:val="Listanumerowana2"/>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pStyle w:val="Listanumerowana5"/>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8" w15:restartNumberingAfterBreak="0">
    <w:nsid w:val="7D9B6F4B"/>
    <w:multiLevelType w:val="multilevel"/>
    <w:tmpl w:val="AE767870"/>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num w:numId="1" w16cid:durableId="790637672">
    <w:abstractNumId w:val="8"/>
  </w:num>
  <w:num w:numId="2" w16cid:durableId="2117287737">
    <w:abstractNumId w:val="47"/>
  </w:num>
  <w:num w:numId="3" w16cid:durableId="381369978">
    <w:abstractNumId w:val="0"/>
  </w:num>
  <w:num w:numId="4" w16cid:durableId="1017123225">
    <w:abstractNumId w:val="16"/>
  </w:num>
  <w:num w:numId="5" w16cid:durableId="166094753">
    <w:abstractNumId w:val="34"/>
  </w:num>
  <w:num w:numId="6" w16cid:durableId="875895775">
    <w:abstractNumId w:val="11"/>
  </w:num>
  <w:num w:numId="7" w16cid:durableId="1220362224">
    <w:abstractNumId w:val="29"/>
  </w:num>
  <w:num w:numId="8" w16cid:durableId="117770321">
    <w:abstractNumId w:val="38"/>
  </w:num>
  <w:num w:numId="9" w16cid:durableId="165051006">
    <w:abstractNumId w:val="22"/>
  </w:num>
  <w:num w:numId="10" w16cid:durableId="616061929">
    <w:abstractNumId w:val="41"/>
  </w:num>
  <w:num w:numId="11" w16cid:durableId="329524637">
    <w:abstractNumId w:val="19"/>
  </w:num>
  <w:num w:numId="12" w16cid:durableId="2052461915">
    <w:abstractNumId w:val="45"/>
  </w:num>
  <w:num w:numId="13" w16cid:durableId="1983998268">
    <w:abstractNumId w:val="23"/>
  </w:num>
  <w:num w:numId="14" w16cid:durableId="373382968">
    <w:abstractNumId w:val="28"/>
  </w:num>
  <w:num w:numId="15" w16cid:durableId="1023096034">
    <w:abstractNumId w:val="37"/>
  </w:num>
  <w:num w:numId="16" w16cid:durableId="1315140350">
    <w:abstractNumId w:val="36"/>
  </w:num>
  <w:num w:numId="17" w16cid:durableId="1003167189">
    <w:abstractNumId w:val="40"/>
  </w:num>
  <w:num w:numId="18" w16cid:durableId="955788989">
    <w:abstractNumId w:val="4"/>
  </w:num>
  <w:num w:numId="19" w16cid:durableId="702556875">
    <w:abstractNumId w:val="26"/>
  </w:num>
  <w:num w:numId="20" w16cid:durableId="473521097">
    <w:abstractNumId w:val="9"/>
  </w:num>
  <w:num w:numId="21" w16cid:durableId="982347937">
    <w:abstractNumId w:val="17"/>
  </w:num>
  <w:num w:numId="22" w16cid:durableId="1766001547">
    <w:abstractNumId w:val="14"/>
  </w:num>
  <w:num w:numId="23" w16cid:durableId="292173020">
    <w:abstractNumId w:val="35"/>
  </w:num>
  <w:num w:numId="24" w16cid:durableId="431779949">
    <w:abstractNumId w:val="27"/>
  </w:num>
  <w:num w:numId="25" w16cid:durableId="1119182458">
    <w:abstractNumId w:val="13"/>
  </w:num>
  <w:num w:numId="26" w16cid:durableId="767847874">
    <w:abstractNumId w:val="5"/>
  </w:num>
  <w:num w:numId="27" w16cid:durableId="22245423">
    <w:abstractNumId w:val="21"/>
  </w:num>
  <w:num w:numId="28" w16cid:durableId="1478958249">
    <w:abstractNumId w:val="20"/>
  </w:num>
  <w:num w:numId="29" w16cid:durableId="649552717">
    <w:abstractNumId w:val="48"/>
  </w:num>
  <w:num w:numId="30" w16cid:durableId="403649274">
    <w:abstractNumId w:val="44"/>
  </w:num>
  <w:num w:numId="31" w16cid:durableId="1285238074">
    <w:abstractNumId w:val="2"/>
  </w:num>
  <w:num w:numId="32" w16cid:durableId="1344279868">
    <w:abstractNumId w:val="39"/>
  </w:num>
  <w:num w:numId="33" w16cid:durableId="1338072927">
    <w:abstractNumId w:val="33"/>
  </w:num>
  <w:num w:numId="34" w16cid:durableId="1477601050">
    <w:abstractNumId w:val="30"/>
  </w:num>
  <w:num w:numId="35" w16cid:durableId="847790291">
    <w:abstractNumId w:val="31"/>
  </w:num>
  <w:num w:numId="36" w16cid:durableId="1517503960">
    <w:abstractNumId w:val="25"/>
  </w:num>
  <w:num w:numId="37" w16cid:durableId="1573469437">
    <w:abstractNumId w:val="32"/>
  </w:num>
  <w:num w:numId="38" w16cid:durableId="1351641669">
    <w:abstractNumId w:val="43"/>
  </w:num>
  <w:num w:numId="39" w16cid:durableId="604651956">
    <w:abstractNumId w:val="1"/>
  </w:num>
  <w:num w:numId="40" w16cid:durableId="442922613">
    <w:abstractNumId w:val="3"/>
  </w:num>
  <w:num w:numId="41" w16cid:durableId="218443984">
    <w:abstractNumId w:val="46"/>
  </w:num>
  <w:num w:numId="42" w16cid:durableId="1949771828">
    <w:abstractNumId w:val="10"/>
  </w:num>
  <w:num w:numId="43" w16cid:durableId="294484387">
    <w:abstractNumId w:val="24"/>
  </w:num>
  <w:num w:numId="44" w16cid:durableId="1971864757">
    <w:abstractNumId w:val="7"/>
  </w:num>
  <w:num w:numId="45" w16cid:durableId="704140111">
    <w:abstractNumId w:val="12"/>
  </w:num>
  <w:num w:numId="46" w16cid:durableId="1867868166">
    <w:abstractNumId w:val="6"/>
  </w:num>
  <w:num w:numId="47" w16cid:durableId="1117984992">
    <w:abstractNumId w:val="18"/>
  </w:num>
  <w:num w:numId="48" w16cid:durableId="1833250672">
    <w:abstractNumId w:val="42"/>
  </w:num>
  <w:num w:numId="49" w16cid:durableId="1336610104">
    <w:abstractNumId w:val="7"/>
    <w:lvlOverride w:ilvl="0">
      <w:startOverride w:val="6"/>
    </w:lvlOverride>
    <w:lvlOverride w:ilvl="1">
      <w:startOverride w:val="1"/>
    </w:lvlOverride>
  </w:num>
  <w:num w:numId="50" w16cid:durableId="2004042378">
    <w:abstractNumId w:val="12"/>
    <w:lvlOverride w:ilvl="0">
      <w:startOverride w:val="6"/>
    </w:lvlOverride>
    <w:lvlOverride w:ilvl="1">
      <w:startOverride w:val="1"/>
    </w:lvlOverride>
    <w:lvlOverride w:ilvl="2">
      <w:startOverride w:val="1"/>
    </w:lvlOverride>
  </w:num>
  <w:num w:numId="51" w16cid:durableId="1804225456">
    <w:abstractNumId w:val="15"/>
    <w:lvlOverride w:ilvl="0">
      <w:startOverride w:val="6"/>
    </w:lvlOverride>
    <w:lvlOverride w:ilvl="1">
      <w:startOverride w:val="1"/>
    </w:lvlOverride>
    <w:lvlOverride w:ilvl="2">
      <w:startOverride w:val="4"/>
    </w:lvlOverride>
  </w:num>
  <w:num w:numId="52" w16cid:durableId="1775398203">
    <w:abstractNumId w:val="6"/>
    <w:lvlOverride w:ilvl="0">
      <w:startOverride w:val="7"/>
    </w:lvlOverride>
    <w:lvlOverride w:ilvl="1">
      <w:startOverride w:val="1"/>
    </w:lvlOverride>
  </w:num>
  <w:num w:numId="53" w16cid:durableId="1225916903">
    <w:abstractNumId w:val="18"/>
    <w:lvlOverride w:ilvl="0">
      <w:startOverride w:val="1"/>
    </w:lvlOverride>
    <w:lvlOverride w:ilvl="1">
      <w:startOverride w:val="1"/>
    </w:lvlOverride>
    <w:lvlOverride w:ilvl="2">
      <w:startOverride w:val="1"/>
    </w:lvlOverride>
  </w:num>
  <w:num w:numId="54" w16cid:durableId="1841193021">
    <w:abstractNumId w:val="42"/>
    <w:lvlOverride w:ilvl="0">
      <w:startOverride w:val="8"/>
    </w:lvlOverride>
    <w:lvlOverride w:ilvl="1">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C1"/>
    <w:rsid w:val="00763CC1"/>
    <w:rsid w:val="009D2042"/>
    <w:rsid w:val="00C13CBA"/>
    <w:rsid w:val="00E42C5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190E"/>
  <w15:docId w15:val="{B592B1AC-7ED7-4DF2-8AAC-10D70777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rsid w:val="00E152B0"/>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15EFF"/>
    <w:rPr>
      <w:rFonts w:ascii="Arial" w:hAnsi="Arial" w:cs="Times New Roman"/>
      <w:b/>
      <w:kern w:val="2"/>
      <w:sz w:val="32"/>
      <w:lang w:eastAsia="pl-PL"/>
    </w:rPr>
  </w:style>
  <w:style w:type="character" w:customStyle="1" w:styleId="NagwekZnak">
    <w:name w:val="Nagłówek Znak"/>
    <w:link w:val="Nagwek"/>
    <w:uiPriority w:val="99"/>
    <w:qFormat/>
    <w:locked/>
    <w:rsid w:val="00811203"/>
    <w:rPr>
      <w:rFonts w:ascii="Times New Roman" w:hAnsi="Times New Roman" w:cs="Times New Roman"/>
      <w:sz w:val="24"/>
      <w:lang w:eastAsia="pl-PL"/>
    </w:rPr>
  </w:style>
  <w:style w:type="character" w:customStyle="1" w:styleId="StopkaZnak">
    <w:name w:val="Stopka Znak"/>
    <w:link w:val="Stopka"/>
    <w:uiPriority w:val="99"/>
    <w:qFormat/>
    <w:locked/>
    <w:rsid w:val="00811203"/>
    <w:rPr>
      <w:rFonts w:ascii="Times New Roman" w:hAnsi="Times New Roman" w:cs="Times New Roman"/>
      <w:sz w:val="24"/>
      <w:lang w:eastAsia="pl-PL"/>
    </w:rPr>
  </w:style>
  <w:style w:type="character" w:customStyle="1" w:styleId="Kolorowalistaakcent1Znak">
    <w:name w:val="Kolorowa lista — akcent 1 Znak"/>
    <w:link w:val="Kolorowalistaakcent11"/>
    <w:uiPriority w:val="34"/>
    <w:qFormat/>
    <w:locked/>
    <w:rsid w:val="00811203"/>
    <w:rPr>
      <w:rFonts w:ascii="Calibri" w:eastAsia="SimSun" w:hAnsi="Calibri"/>
      <w:sz w:val="20"/>
      <w:lang w:eastAsia="zh-CN"/>
    </w:rPr>
  </w:style>
  <w:style w:type="character" w:customStyle="1" w:styleId="Hipercze1">
    <w:name w:val="Hiperłącze1"/>
    <w:uiPriority w:val="99"/>
    <w:qFormat/>
    <w:rsid w:val="00E35529"/>
    <w:rPr>
      <w:rFonts w:cs="Times New Roman"/>
      <w:color w:val="0000FF"/>
      <w:u w:val="single"/>
    </w:rPr>
  </w:style>
  <w:style w:type="character" w:customStyle="1" w:styleId="FontStyle33">
    <w:name w:val="Font Style33"/>
    <w:uiPriority w:val="99"/>
    <w:qFormat/>
    <w:rsid w:val="00811203"/>
    <w:rPr>
      <w:rFonts w:ascii="Times New Roman" w:hAnsi="Times New Roman"/>
      <w:sz w:val="22"/>
    </w:rPr>
  </w:style>
  <w:style w:type="character" w:styleId="UyteHipercze">
    <w:name w:val="FollowedHyperlink"/>
    <w:uiPriority w:val="99"/>
    <w:semiHidden/>
    <w:rsid w:val="000C0949"/>
    <w:rPr>
      <w:rFonts w:cs="Times New Roman"/>
      <w:color w:val="954F72"/>
      <w:u w:val="single"/>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character" w:customStyle="1" w:styleId="Listanumerowana3Znak">
    <w:name w:val="Lista numerowana 3 Znak"/>
    <w:link w:val="Listanumerowana3"/>
    <w:uiPriority w:val="99"/>
    <w:qFormat/>
    <w:locked/>
    <w:rsid w:val="00253817"/>
    <w:rPr>
      <w:rFonts w:ascii="Times" w:eastAsia="Times New Roman" w:hAnsi="Times"/>
    </w:rPr>
  </w:style>
  <w:style w:type="character" w:customStyle="1" w:styleId="TekstdymkaZnak">
    <w:name w:val="Tekst dymka Znak"/>
    <w:link w:val="Tekstdymka"/>
    <w:uiPriority w:val="99"/>
    <w:semiHidden/>
    <w:qFormat/>
    <w:locked/>
    <w:rsid w:val="006D7EF9"/>
    <w:rPr>
      <w:rFonts w:ascii="Tahoma" w:hAnsi="Tahoma" w:cs="Times New Roman"/>
      <w:sz w:val="16"/>
      <w:lang w:eastAsia="pl-PL"/>
    </w:rPr>
  </w:style>
  <w:style w:type="character" w:styleId="Odwoaniedokomentarza">
    <w:name w:val="annotation reference"/>
    <w:uiPriority w:val="99"/>
    <w:semiHidden/>
    <w:qFormat/>
    <w:rsid w:val="006D7EF9"/>
    <w:rPr>
      <w:rFonts w:cs="Times New Roman"/>
      <w:sz w:val="16"/>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character" w:customStyle="1" w:styleId="TematkomentarzaZnak">
    <w:name w:val="Temat komentarza Znak"/>
    <w:link w:val="Tematkomentarza"/>
    <w:uiPriority w:val="99"/>
    <w:semiHidden/>
    <w:qFormat/>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customStyle="1" w:styleId="Znakiprzypiswdolnych">
    <w:name w:val="Znaki przypisów dolnych"/>
    <w:uiPriority w:val="99"/>
    <w:qFormat/>
    <w:rsid w:val="002049F1"/>
    <w:rPr>
      <w:rFonts w:cs="Times New Roman"/>
      <w:vertAlign w:val="superscript"/>
    </w:rPr>
  </w:style>
  <w:style w:type="character" w:customStyle="1" w:styleId="Znakiprzypiswdolnychuser">
    <w:name w:val="Znaki przypisów dolnych (user)"/>
    <w:qFormat/>
    <w:rPr>
      <w:rFonts w:cs="Times New Roman"/>
      <w:vertAlign w:val="superscript"/>
    </w:rPr>
  </w:style>
  <w:style w:type="character" w:styleId="Odwoanieprzypisudolnego">
    <w:name w:val="footnote reference"/>
    <w:rPr>
      <w:rFonts w:cs="Times New Roman"/>
      <w:vertAlign w:val="superscript"/>
    </w:rPr>
  </w:style>
  <w:style w:type="character" w:customStyle="1" w:styleId="ZwykytekstZnak">
    <w:name w:val="Zwykły tekst Znak"/>
    <w:link w:val="Zwykytekst"/>
    <w:qFormat/>
    <w:locked/>
    <w:rsid w:val="005A34E2"/>
    <w:rPr>
      <w:rFonts w:ascii="Courier New" w:eastAsia="MS Mincho" w:hAnsi="Courier New" w:cs="Times New Roman"/>
      <w:sz w:val="20"/>
      <w:lang w:eastAsia="pl-PL"/>
    </w:rPr>
  </w:style>
  <w:style w:type="character" w:customStyle="1" w:styleId="TytuZnak">
    <w:name w:val="Tytuł Znak"/>
    <w:link w:val="Tytu"/>
    <w:uiPriority w:val="99"/>
    <w:qFormat/>
    <w:locked/>
    <w:rsid w:val="00D63857"/>
    <w:rPr>
      <w:rFonts w:ascii="Calibri Light" w:hAnsi="Calibri Light" w:cs="Times New Roman"/>
      <w:spacing w:val="-10"/>
      <w:kern w:val="2"/>
      <w:sz w:val="56"/>
      <w:lang w:eastAsia="pl-PL"/>
    </w:rPr>
  </w:style>
  <w:style w:type="character" w:customStyle="1" w:styleId="Teksttreci">
    <w:name w:val="Tekst treści_"/>
    <w:link w:val="Teksttreci1"/>
    <w:uiPriority w:val="99"/>
    <w:qFormat/>
    <w:locked/>
    <w:rsid w:val="003A1F7D"/>
    <w:rPr>
      <w:sz w:val="19"/>
      <w:shd w:val="clear" w:color="auto" w:fill="FFFFFF"/>
    </w:rPr>
  </w:style>
  <w:style w:type="character" w:customStyle="1" w:styleId="TeksttreciPogrubienie6">
    <w:name w:val="Tekst treści + Pogrubienie6"/>
    <w:uiPriority w:val="99"/>
    <w:qFormat/>
    <w:rsid w:val="003A1F7D"/>
    <w:rPr>
      <w:b/>
      <w:spacing w:val="0"/>
      <w:sz w:val="19"/>
      <w:shd w:val="clear" w:color="auto" w:fill="FFFFFF"/>
    </w:rPr>
  </w:style>
  <w:style w:type="character" w:customStyle="1" w:styleId="Teksttreci0">
    <w:name w:val="Tekst treści"/>
    <w:uiPriority w:val="99"/>
    <w:qFormat/>
    <w:rsid w:val="00041821"/>
    <w:rPr>
      <w:rFonts w:ascii="Arial Unicode MS" w:eastAsia="Arial Unicode MS" w:hAnsi="Arial Unicode MS"/>
      <w:spacing w:val="0"/>
      <w:sz w:val="19"/>
      <w:shd w:val="clear" w:color="auto" w:fill="FFFFFF"/>
    </w:rPr>
  </w:style>
  <w:style w:type="character" w:customStyle="1" w:styleId="h2">
    <w:name w:val="h2"/>
    <w:uiPriority w:val="99"/>
    <w:qFormat/>
    <w:rsid w:val="00041821"/>
    <w:rPr>
      <w:rFonts w:cs="Times New Roman"/>
    </w:rPr>
  </w:style>
  <w:style w:type="character" w:customStyle="1" w:styleId="TekstprzypisukocowegoZnak">
    <w:name w:val="Tekst przypisu końcowego Znak"/>
    <w:link w:val="Tekstprzypisukocowego"/>
    <w:uiPriority w:val="99"/>
    <w:semiHidden/>
    <w:qFormat/>
    <w:locked/>
    <w:rsid w:val="00822D8B"/>
    <w:rPr>
      <w:rFonts w:ascii="Times New Roman" w:hAnsi="Times New Roman" w:cs="Times New Roman"/>
      <w:sz w:val="20"/>
      <w:lang w:eastAsia="pl-PL"/>
    </w:rPr>
  </w:style>
  <w:style w:type="character" w:customStyle="1" w:styleId="Znakiprzypiswkocowych">
    <w:name w:val="Znaki przypisów końcowych"/>
    <w:uiPriority w:val="99"/>
    <w:semiHidden/>
    <w:qFormat/>
    <w:rsid w:val="00822D8B"/>
    <w:rPr>
      <w:rFonts w:cs="Times New Roman"/>
      <w:vertAlign w:val="superscript"/>
    </w:rPr>
  </w:style>
  <w:style w:type="character" w:customStyle="1" w:styleId="Znakiprzypiswkocowychuser">
    <w:name w:val="Znaki przypisów końcowych (user)"/>
    <w:qFormat/>
    <w:rPr>
      <w:rFonts w:cs="Times New Roman"/>
      <w:vertAlign w:val="superscript"/>
    </w:rPr>
  </w:style>
  <w:style w:type="character" w:styleId="Odwoanieprzypisukocowego">
    <w:name w:val="endnote reference"/>
    <w:rPr>
      <w:rFonts w:cs="Times New Roman"/>
      <w:vertAlign w:val="superscript"/>
    </w:rPr>
  </w:style>
  <w:style w:type="character" w:styleId="Pogrubienie">
    <w:name w:val="Strong"/>
    <w:qFormat/>
    <w:rsid w:val="002B431E"/>
    <w:rPr>
      <w:rFonts w:cs="Times New Roman"/>
      <w:b/>
    </w:rPr>
  </w:style>
  <w:style w:type="character" w:customStyle="1" w:styleId="Tekstpodstawowy2Znak">
    <w:name w:val="Tekst podstawowy 2 Znak"/>
    <w:link w:val="Tekstpodstawowy2"/>
    <w:uiPriority w:val="99"/>
    <w:semiHidden/>
    <w:qFormat/>
    <w:locked/>
    <w:rsid w:val="006A1749"/>
    <w:rPr>
      <w:rFonts w:ascii="Times New Roman" w:hAnsi="Times New Roman" w:cs="Times New Roman"/>
      <w:sz w:val="24"/>
      <w:szCs w:val="24"/>
    </w:rPr>
  </w:style>
  <w:style w:type="character" w:customStyle="1" w:styleId="m5968006951817061090size">
    <w:name w:val="m5968006951817061090size"/>
    <w:uiPriority w:val="99"/>
    <w:qFormat/>
    <w:rsid w:val="00A55FBC"/>
    <w:rPr>
      <w:rFonts w:cs="Times New Roman"/>
    </w:rPr>
  </w:style>
  <w:style w:type="character" w:customStyle="1" w:styleId="m5968006951817061090font">
    <w:name w:val="m5968006951817061090font"/>
    <w:uiPriority w:val="99"/>
    <w:qFormat/>
    <w:rsid w:val="00A55FBC"/>
    <w:rPr>
      <w:rFonts w:cs="Times New Roman"/>
    </w:rPr>
  </w:style>
  <w:style w:type="character" w:customStyle="1" w:styleId="PodtytuZnak">
    <w:name w:val="Podtytuł Znak"/>
    <w:link w:val="Podtytu"/>
    <w:uiPriority w:val="11"/>
    <w:qFormat/>
    <w:rsid w:val="000367B8"/>
    <w:rPr>
      <w:rFonts w:ascii="Cambria" w:eastAsia="Times New Roman" w:hAnsi="Cambria" w:cs="Times New Roman"/>
      <w:sz w:val="24"/>
      <w:szCs w:val="24"/>
    </w:rPr>
  </w:style>
  <w:style w:type="character" w:customStyle="1" w:styleId="BezodstpwZnak">
    <w:name w:val="Bez odstępów Znak"/>
    <w:link w:val="Bezodstpw"/>
    <w:uiPriority w:val="99"/>
    <w:qFormat/>
    <w:locked/>
    <w:rsid w:val="00E36B2A"/>
    <w:rPr>
      <w:rFonts w:eastAsia="Times New Roman"/>
      <w:sz w:val="22"/>
      <w:szCs w:val="22"/>
    </w:rPr>
  </w:style>
  <w:style w:type="character" w:customStyle="1" w:styleId="apple-converted-space">
    <w:name w:val="apple-converted-space"/>
    <w:basedOn w:val="Domylnaczcionkaakapitu"/>
    <w:qFormat/>
    <w:rsid w:val="003D522D"/>
  </w:style>
  <w:style w:type="character" w:customStyle="1" w:styleId="apple-tab-span">
    <w:name w:val="apple-tab-span"/>
    <w:basedOn w:val="Domylnaczcionkaakapitu"/>
    <w:qFormat/>
    <w:rsid w:val="00E61782"/>
  </w:style>
  <w:style w:type="character" w:customStyle="1" w:styleId="s1">
    <w:name w:val="s1"/>
    <w:basedOn w:val="Domylnaczcionkaakapitu"/>
    <w:qFormat/>
    <w:rsid w:val="00E61782"/>
    <w:rPr>
      <w:u w:val="single"/>
    </w:rPr>
  </w:style>
  <w:style w:type="character" w:customStyle="1" w:styleId="Nierozpoznanawzmianka1">
    <w:name w:val="Nierozpoznana wzmianka1"/>
    <w:basedOn w:val="Domylnaczcionkaakapitu"/>
    <w:uiPriority w:val="99"/>
    <w:qFormat/>
    <w:rsid w:val="00F1511C"/>
    <w:rPr>
      <w:color w:val="605E5C"/>
      <w:shd w:val="clear" w:color="auto" w:fill="E1DFDD"/>
    </w:rPr>
  </w:style>
  <w:style w:type="character" w:customStyle="1" w:styleId="Nierozpoznanawzmianka2">
    <w:name w:val="Nierozpoznana wzmianka2"/>
    <w:basedOn w:val="Domylnaczcionkaakapitu"/>
    <w:uiPriority w:val="99"/>
    <w:qFormat/>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character" w:customStyle="1" w:styleId="Nierozpoznanawzmianka3">
    <w:name w:val="Nierozpoznana wzmianka3"/>
    <w:basedOn w:val="Domylnaczcionkaakapitu"/>
    <w:uiPriority w:val="99"/>
    <w:semiHidden/>
    <w:unhideWhenUsed/>
    <w:qFormat/>
    <w:rsid w:val="00A30C5C"/>
    <w:rPr>
      <w:color w:val="605E5C"/>
      <w:shd w:val="clear" w:color="auto" w:fill="E1DFDD"/>
    </w:rPr>
  </w:style>
  <w:style w:type="character" w:customStyle="1" w:styleId="ListParagraphChar">
    <w:name w:val="List Paragraph Char"/>
    <w:qFormat/>
    <w:locked/>
    <w:rsid w:val="00520A18"/>
    <w:rPr>
      <w:lang w:eastAsia="en-US"/>
    </w:rPr>
  </w:style>
  <w:style w:type="character" w:customStyle="1" w:styleId="Domylnaczcionkaakapitu1">
    <w:name w:val="Domyślna czcionka akapitu1"/>
    <w:qFormat/>
    <w:rsid w:val="001C3C6E"/>
  </w:style>
  <w:style w:type="character" w:customStyle="1" w:styleId="Domylnaczcionkaakapitu2">
    <w:name w:val="Domyślna czcionka akapitu2"/>
    <w:qFormat/>
    <w:rsid w:val="001C3C6E"/>
  </w:style>
  <w:style w:type="character" w:customStyle="1" w:styleId="fn-ref">
    <w:name w:val="fn-ref"/>
    <w:basedOn w:val="Domylnaczcionkaakapitu"/>
    <w:qFormat/>
    <w:rsid w:val="00CC0E33"/>
  </w:style>
  <w:style w:type="character" w:customStyle="1" w:styleId="alb-s">
    <w:name w:val="a_lb-s"/>
    <w:basedOn w:val="Domylnaczcionkaakapitu"/>
    <w:qFormat/>
    <w:rsid w:val="006A1C25"/>
  </w:style>
  <w:style w:type="character" w:styleId="Nierozpoznanawzmianka">
    <w:name w:val="Unresolved Mention"/>
    <w:basedOn w:val="Domylnaczcionkaakapitu"/>
    <w:uiPriority w:val="99"/>
    <w:qFormat/>
    <w:rsid w:val="00F416F5"/>
    <w:rPr>
      <w:color w:val="605E5C"/>
      <w:shd w:val="clear" w:color="auto" w:fill="E1DFDD"/>
    </w:rPr>
  </w:style>
  <w:style w:type="character" w:customStyle="1" w:styleId="Domylnaczcionkaakapitu0">
    <w:name w:val="Domy?lna czcionka akapitu"/>
    <w:qFormat/>
    <w:rsid w:val="00C17891"/>
  </w:style>
  <w:style w:type="character" w:customStyle="1" w:styleId="mini1">
    <w:name w:val="mini1"/>
    <w:qFormat/>
    <w:rsid w:val="00271842"/>
    <w:rPr>
      <w:rFonts w:ascii="Verdana" w:hAnsi="Verdana"/>
      <w:b w:val="0"/>
      <w:bCs w:val="0"/>
      <w:i w:val="0"/>
      <w:iCs w:val="0"/>
      <w:color w:val="001144"/>
      <w:sz w:val="15"/>
      <w:szCs w:val="15"/>
    </w:rPr>
  </w:style>
  <w:style w:type="paragraph" w:styleId="Nagwek">
    <w:name w:val="header"/>
    <w:basedOn w:val="Normalny"/>
    <w:next w:val="Tekstpodstawowy"/>
    <w:link w:val="NagwekZnak"/>
    <w:uiPriority w:val="99"/>
    <w:rsid w:val="00811203"/>
    <w:pPr>
      <w:tabs>
        <w:tab w:val="center" w:pos="4536"/>
        <w:tab w:val="right" w:pos="9072"/>
      </w:tabs>
    </w:pPr>
    <w:rPr>
      <w:rFonts w:eastAsia="Calibri"/>
      <w:szCs w:val="20"/>
    </w:rPr>
  </w:style>
  <w:style w:type="paragraph" w:styleId="Tekstpodstawowy">
    <w:name w:val="Body Text"/>
    <w:basedOn w:val="Normalny"/>
    <w:link w:val="TekstpodstawowyZnak"/>
    <w:uiPriority w:val="99"/>
    <w:rsid w:val="00C52280"/>
    <w:rPr>
      <w:rFonts w:eastAsia="Calibri"/>
      <w:b/>
      <w:sz w:val="20"/>
      <w:szCs w:val="20"/>
    </w:rPr>
  </w:style>
  <w:style w:type="paragraph" w:styleId="Lista">
    <w:name w:val="List"/>
    <w:basedOn w:val="Normalny"/>
    <w:uiPriority w:val="99"/>
    <w:semiHidden/>
    <w:unhideWhenUsed/>
    <w:locked/>
    <w:rsid w:val="00B27802"/>
    <w:pPr>
      <w:ind w:left="283" w:hanging="283"/>
      <w:contextualSpacing/>
    </w:p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paragraph" w:customStyle="1" w:styleId="Kolorowalistaakcent11">
    <w:name w:val="Kolorowa lista — akcent 11"/>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paragraph" w:customStyle="1" w:styleId="Default">
    <w:name w:val="Default"/>
    <w:uiPriority w:val="99"/>
    <w:qFormat/>
    <w:rsid w:val="00811203"/>
    <w:rPr>
      <w:rFonts w:ascii="Times New Roman" w:hAnsi="Times New Roman"/>
      <w:color w:val="000000"/>
      <w:sz w:val="24"/>
      <w:szCs w:val="24"/>
      <w:lang w:eastAsia="en-US"/>
    </w:rPr>
  </w:style>
  <w:style w:type="paragraph" w:styleId="Bezodstpw">
    <w:name w:val="No Spacing"/>
    <w:link w:val="BezodstpwZnak"/>
    <w:uiPriority w:val="1"/>
    <w:qFormat/>
    <w:rsid w:val="00811203"/>
    <w:rPr>
      <w:rFonts w:eastAsia="Times New Roman"/>
      <w:sz w:val="22"/>
      <w:szCs w:val="22"/>
    </w:rPr>
  </w:style>
  <w:style w:type="paragraph" w:styleId="NormalnyWeb">
    <w:name w:val="Normal (Web)"/>
    <w:basedOn w:val="Normalny"/>
    <w:uiPriority w:val="99"/>
    <w:qFormat/>
    <w:rsid w:val="00811203"/>
    <w:rPr>
      <w:rFonts w:eastAsia="Calibri"/>
    </w:rPr>
  </w:style>
  <w:style w:type="paragraph" w:customStyle="1" w:styleId="Teksttreci2">
    <w:name w:val="Tekst treści (2)"/>
    <w:basedOn w:val="Normalny"/>
    <w:uiPriority w:val="99"/>
    <w:qFormat/>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qFormat/>
    <w:rsid w:val="00811203"/>
    <w:pPr>
      <w:spacing w:line="360" w:lineRule="auto"/>
      <w:ind w:left="284" w:hanging="284"/>
    </w:pPr>
    <w:rPr>
      <w:szCs w:val="20"/>
    </w:rPr>
  </w:style>
  <w:style w:type="paragraph" w:customStyle="1" w:styleId="Teksttreci5">
    <w:name w:val="Tekst treści (5)"/>
    <w:basedOn w:val="Normalny"/>
    <w:uiPriority w:val="99"/>
    <w:qFormat/>
    <w:rsid w:val="00811203"/>
    <w:pPr>
      <w:widowControl w:val="0"/>
      <w:shd w:val="clear" w:color="auto" w:fill="FFFFFF"/>
      <w:spacing w:before="240" w:after="480" w:line="250" w:lineRule="exact"/>
      <w:ind w:hanging="320"/>
      <w:jc w:val="both"/>
    </w:pPr>
    <w:rPr>
      <w:i/>
      <w:sz w:val="22"/>
    </w:rPr>
  </w:style>
  <w:style w:type="paragraph" w:customStyle="1" w:styleId="pkt">
    <w:name w:val="pkt"/>
    <w:basedOn w:val="Normalny"/>
    <w:uiPriority w:val="99"/>
    <w:qFormat/>
    <w:rsid w:val="00690095"/>
    <w:pPr>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left" w:pos="425"/>
      </w:tabs>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2"/>
      </w:numPr>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left"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4"/>
      </w:numPr>
      <w:ind w:left="2552" w:hanging="851"/>
    </w:pPr>
  </w:style>
  <w:style w:type="paragraph" w:styleId="Listanumerowana5">
    <w:name w:val="List Number 5"/>
    <w:basedOn w:val="Normalny"/>
    <w:rsid w:val="00253817"/>
    <w:pPr>
      <w:numPr>
        <w:ilvl w:val="4"/>
        <w:numId w:val="2"/>
      </w:numPr>
      <w:tabs>
        <w:tab w:val="left"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qFormat/>
    <w:rsid w:val="006D7EF9"/>
    <w:rPr>
      <w:rFonts w:ascii="Tahoma" w:eastAsia="Calibri" w:hAnsi="Tahoma"/>
      <w:sz w:val="16"/>
      <w:szCs w:val="20"/>
    </w:rPr>
  </w:style>
  <w:style w:type="paragraph" w:styleId="Tekstkomentarza">
    <w:name w:val="annotation text"/>
    <w:basedOn w:val="Normalny"/>
    <w:link w:val="TekstkomentarzaZnak"/>
    <w:uiPriority w:val="99"/>
    <w:qFormat/>
    <w:rsid w:val="006D7EF9"/>
    <w:rPr>
      <w:rFonts w:eastAsia="Calibri"/>
      <w:sz w:val="20"/>
      <w:szCs w:val="20"/>
    </w:rPr>
  </w:style>
  <w:style w:type="paragraph" w:styleId="Tematkomentarza">
    <w:name w:val="annotation subject"/>
    <w:basedOn w:val="Tekstkomentarza"/>
    <w:next w:val="Tekstkomentarza"/>
    <w:link w:val="TematkomentarzaZnak"/>
    <w:uiPriority w:val="99"/>
    <w:semiHidden/>
    <w:qFormat/>
    <w:rsid w:val="006D7EF9"/>
    <w:rPr>
      <w:b/>
    </w:rPr>
  </w:style>
  <w:style w:type="paragraph" w:customStyle="1" w:styleId="normaltableau">
    <w:name w:val="normal_tableau"/>
    <w:basedOn w:val="Normalny"/>
    <w:uiPriority w:val="99"/>
    <w:qFormat/>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paragraph" w:styleId="Zwykytekst">
    <w:name w:val="Plain Text"/>
    <w:basedOn w:val="Normalny"/>
    <w:link w:val="ZwykytekstZnak"/>
    <w:qFormat/>
    <w:rsid w:val="005A34E2"/>
    <w:rPr>
      <w:rFonts w:ascii="Courier New" w:eastAsia="MS Mincho" w:hAnsi="Courier New"/>
      <w:sz w:val="20"/>
      <w:szCs w:val="20"/>
    </w:rPr>
  </w:style>
  <w:style w:type="paragraph" w:customStyle="1" w:styleId="Standard">
    <w:name w:val="Standard"/>
    <w:qFormat/>
    <w:rsid w:val="003F6F44"/>
    <w:pPr>
      <w:widowControl w:val="0"/>
      <w:textAlignment w:val="baseline"/>
    </w:pPr>
    <w:rPr>
      <w:rFonts w:ascii="Times New Roman" w:hAnsi="Times New Roman" w:cs="Tahoma"/>
      <w:kern w:val="2"/>
      <w:sz w:val="24"/>
      <w:szCs w:val="24"/>
      <w:lang w:val="en-US" w:eastAsia="en-US"/>
    </w:rPr>
  </w:style>
  <w:style w:type="paragraph" w:customStyle="1" w:styleId="Tekstpodstawowywcity21">
    <w:name w:val="Tekst podstawowy wcięty 21"/>
    <w:basedOn w:val="Normalny"/>
    <w:uiPriority w:val="99"/>
    <w:qFormat/>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
      <w:sz w:val="56"/>
      <w:szCs w:val="20"/>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paragraph" w:styleId="Tekstprzypisukocowego">
    <w:name w:val="endnote text"/>
    <w:basedOn w:val="Normalny"/>
    <w:link w:val="TekstprzypisukocowegoZnak"/>
    <w:uiPriority w:val="99"/>
    <w:semiHidden/>
    <w:rsid w:val="00822D8B"/>
    <w:rPr>
      <w:rFonts w:eastAsia="Calibri"/>
      <w:sz w:val="20"/>
      <w:szCs w:val="20"/>
    </w:rPr>
  </w:style>
  <w:style w:type="paragraph" w:customStyle="1" w:styleId="text-justify">
    <w:name w:val="text-justify"/>
    <w:basedOn w:val="Normalny"/>
    <w:qFormat/>
    <w:rsid w:val="008437B4"/>
    <w:pPr>
      <w:spacing w:beforeAutospacing="1" w:afterAutospacing="1"/>
    </w:pPr>
  </w:style>
  <w:style w:type="paragraph" w:customStyle="1" w:styleId="Kolorowecieniowanieakcent11">
    <w:name w:val="Kolorowe cieniowanie — akcent 11"/>
    <w:uiPriority w:val="99"/>
    <w:semiHidden/>
    <w:qFormat/>
    <w:rsid w:val="00B77862"/>
    <w:rPr>
      <w:rFonts w:ascii="Times New Roman" w:eastAsia="Times New Roman" w:hAnsi="Times New Roman"/>
      <w:sz w:val="24"/>
      <w:szCs w:val="24"/>
    </w:rPr>
  </w:style>
  <w:style w:type="paragraph" w:styleId="Akapitzlist">
    <w:name w:val="List Paragraph"/>
    <w:basedOn w:val="Normalny"/>
    <w:uiPriority w:val="99"/>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qFormat/>
    <w:rsid w:val="006A1749"/>
    <w:pPr>
      <w:spacing w:after="120" w:line="480" w:lineRule="auto"/>
    </w:pPr>
    <w:rPr>
      <w:rFonts w:eastAsia="Calibri"/>
    </w:rPr>
  </w:style>
  <w:style w:type="paragraph" w:customStyle="1" w:styleId="m5968006951817061090kolorowalistaakcent11">
    <w:name w:val="m5968006951817061090kolorowalistaakcent11"/>
    <w:basedOn w:val="Normalny"/>
    <w:uiPriority w:val="99"/>
    <w:qFormat/>
    <w:rsid w:val="00A55FBC"/>
    <w:pPr>
      <w:spacing w:beforeAutospacing="1" w:afterAutospacing="1"/>
    </w:pPr>
    <w:rPr>
      <w:rFonts w:eastAsia="Calibri"/>
    </w:r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paragraph" w:customStyle="1" w:styleId="ox-b171701408-msonormal">
    <w:name w:val="ox-b171701408-msonormal"/>
    <w:basedOn w:val="Normalny"/>
    <w:qFormat/>
    <w:rsid w:val="00AA50A6"/>
    <w:pPr>
      <w:spacing w:beforeAutospacing="1" w:afterAutospacing="1"/>
    </w:pPr>
    <w:rPr>
      <w:rFonts w:eastAsia="Calibri"/>
    </w:rPr>
  </w:style>
  <w:style w:type="paragraph" w:customStyle="1" w:styleId="p1">
    <w:name w:val="p1"/>
    <w:basedOn w:val="Normalny"/>
    <w:qFormat/>
    <w:rsid w:val="003D522D"/>
    <w:rPr>
      <w:rFonts w:ascii="Helvetica" w:eastAsia="Calibri" w:hAnsi="Helvetica"/>
      <w:sz w:val="15"/>
      <w:szCs w:val="15"/>
    </w:rPr>
  </w:style>
  <w:style w:type="paragraph" w:customStyle="1" w:styleId="p3">
    <w:name w:val="p3"/>
    <w:basedOn w:val="Normalny"/>
    <w:qFormat/>
    <w:rsid w:val="00E61782"/>
    <w:pPr>
      <w:jc w:val="both"/>
    </w:pPr>
    <w:rPr>
      <w:rFonts w:ascii="Helvetica Neue" w:eastAsia="Calibri" w:hAnsi="Helvetica Neue"/>
      <w:color w:val="454545"/>
      <w:sz w:val="18"/>
      <w:szCs w:val="18"/>
    </w:rPr>
  </w:style>
  <w:style w:type="paragraph" w:customStyle="1" w:styleId="p2">
    <w:name w:val="p2"/>
    <w:basedOn w:val="Normalny"/>
    <w:qFormat/>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qFormat/>
    <w:rsid w:val="00CA2180"/>
    <w:pPr>
      <w:spacing w:beforeAutospacing="1" w:afterAutospacing="1"/>
    </w:pPr>
    <w:rPr>
      <w:rFonts w:eastAsiaTheme="minorHAnsi"/>
    </w:rPr>
  </w:style>
  <w:style w:type="paragraph" w:styleId="Poprawka">
    <w:name w:val="Revision"/>
    <w:uiPriority w:val="99"/>
    <w:semiHidden/>
    <w:qFormat/>
    <w:rsid w:val="00BE0E95"/>
    <w:rPr>
      <w:rFonts w:ascii="Times New Roman" w:eastAsia="Times New Roman" w:hAnsi="Times New Roman"/>
      <w:sz w:val="24"/>
      <w:szCs w:val="24"/>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paragraph" w:customStyle="1" w:styleId="Normalny1">
    <w:name w:val="Normalny1"/>
    <w:qFormat/>
    <w:rsid w:val="00B662E2"/>
    <w:pPr>
      <w:widowControl w:val="0"/>
    </w:pPr>
    <w:rPr>
      <w:rFonts w:ascii="Times New Roman" w:eastAsia="Lucida Sans Unicode" w:hAnsi="Times New Roman" w:cs="Arial"/>
      <w:sz w:val="24"/>
      <w:szCs w:val="24"/>
      <w:lang w:eastAsia="zh-CN" w:bidi="hi-IN"/>
    </w:rPr>
  </w:style>
  <w:style w:type="paragraph" w:customStyle="1" w:styleId="redniasiatka21">
    <w:name w:val="Średnia siatka 21"/>
    <w:uiPriority w:val="99"/>
    <w:qFormat/>
    <w:rsid w:val="00BC3CF8"/>
    <w:rPr>
      <w:rFonts w:eastAsia="Times New Roman"/>
      <w:sz w:val="24"/>
      <w:szCs w:val="22"/>
      <w:lang w:eastAsia="zh-CN"/>
    </w:rPr>
  </w:style>
  <w:style w:type="paragraph" w:customStyle="1" w:styleId="Listanumerowana1">
    <w:name w:val="Lista numerowana1"/>
    <w:basedOn w:val="Normalny"/>
    <w:qFormat/>
    <w:rsid w:val="00BC3CF8"/>
    <w:pPr>
      <w:widowControl w:val="0"/>
      <w:spacing w:before="120" w:after="60" w:line="288" w:lineRule="auto"/>
      <w:ind w:left="425" w:hanging="425"/>
    </w:pPr>
    <w:rPr>
      <w:rFonts w:ascii="Times" w:hAnsi="Times" w:cs="Times"/>
      <w:b/>
      <w:sz w:val="22"/>
      <w:szCs w:val="22"/>
      <w:lang w:eastAsia="zh-CN"/>
    </w:rPr>
  </w:style>
  <w:style w:type="paragraph" w:customStyle="1" w:styleId="Listanumerowana21">
    <w:name w:val="Lista numerowana 21"/>
    <w:basedOn w:val="Normalny"/>
    <w:qFormat/>
    <w:rsid w:val="00BC3CF8"/>
    <w:pPr>
      <w:spacing w:line="288" w:lineRule="auto"/>
      <w:ind w:left="992" w:hanging="567"/>
      <w:jc w:val="both"/>
    </w:pPr>
    <w:rPr>
      <w:rFonts w:ascii="Times" w:hAnsi="Times" w:cs="Times"/>
      <w:sz w:val="22"/>
      <w:lang w:eastAsia="zh-CN"/>
    </w:rPr>
  </w:style>
  <w:style w:type="paragraph" w:customStyle="1" w:styleId="Standardowy2">
    <w:name w:val="Standardowy2"/>
    <w:qFormat/>
    <w:rsid w:val="00BE5E3F"/>
    <w:rPr>
      <w:rFonts w:ascii="Times New Roman" w:eastAsia="Times New Roman" w:hAnsi="Times New Roman" w:cs="Mangal"/>
      <w:lang w:eastAsia="zh-CN" w:bidi="hi-IN"/>
    </w:rPr>
  </w:style>
  <w:style w:type="paragraph" w:customStyle="1" w:styleId="Nagwek10">
    <w:name w:val="Nagłówek1"/>
    <w:basedOn w:val="Standard"/>
    <w:qFormat/>
    <w:rsid w:val="00DA7AE9"/>
    <w:pPr>
      <w:keepNext/>
      <w:widowControl/>
      <w:suppressAutoHyphens w:val="0"/>
      <w:spacing w:before="240" w:after="120"/>
      <w:textAlignment w:val="auto"/>
    </w:pPr>
    <w:rPr>
      <w:rFonts w:ascii="Arial" w:eastAsia="Microsoft YaHei" w:hAnsi="Arial" w:cs="Mangal"/>
      <w:color w:val="000000"/>
      <w:kern w:val="0"/>
      <w:sz w:val="28"/>
      <w:szCs w:val="28"/>
      <w:lang w:eastAsia="zh-CN" w:bidi="en-US"/>
    </w:rPr>
  </w:style>
  <w:style w:type="paragraph" w:customStyle="1" w:styleId="Zawartoramki">
    <w:name w:val="Zawartość ramki"/>
    <w:basedOn w:val="Normalny"/>
    <w:qFormat/>
  </w:style>
  <w:style w:type="paragraph" w:customStyle="1" w:styleId="Zawartoramkiuser">
    <w:name w:val="Zawartość ramki (user)"/>
    <w:basedOn w:val="Normalny"/>
    <w:qFormat/>
  </w:style>
  <w:style w:type="numbering" w:customStyle="1" w:styleId="Zaimportowanystyl40">
    <w:name w:val="Zaimportowany styl 4.0"/>
    <w:qFormat/>
    <w:rsid w:val="00FB651A"/>
  </w:style>
  <w:style w:type="numbering" w:customStyle="1" w:styleId="Zaimportowanystyl2">
    <w:name w:val="Zaimportowany styl 2"/>
    <w:qFormat/>
    <w:rsid w:val="00FB651A"/>
  </w:style>
  <w:style w:type="table" w:styleId="Tabela-Siatka">
    <w:name w:val="Table Grid"/>
    <w:basedOn w:val="Standardowy"/>
    <w:uiPriority w:val="9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komarowka@home.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ezamowienia.gov.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ezamowienia.gov.pl/pl/regulamin/" TargetMode="External"/><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9AD4EB-48F1-4E88-B3F5-F0B9121F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1</Pages>
  <Words>9809</Words>
  <Characters>58857</Characters>
  <Application>Microsoft Office Word</Application>
  <DocSecurity>0</DocSecurity>
  <Lines>490</Lines>
  <Paragraphs>137</Paragraphs>
  <ScaleCrop>false</ScaleCrop>
  <Company>Hewlett-Packard Company</Company>
  <LinksUpToDate>false</LinksUpToDate>
  <CharactersWithSpaces>68529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dc:description/>
  <cp:lastModifiedBy>Magdalena</cp:lastModifiedBy>
  <cp:revision>119</cp:revision>
  <cp:lastPrinted>2025-08-11T06:52:00Z</cp:lastPrinted>
  <dcterms:created xsi:type="dcterms:W3CDTF">2022-11-27T23:42:00Z</dcterms:created>
  <dcterms:modified xsi:type="dcterms:W3CDTF">2026-08-10T12:45:00Z</dcterms:modified>
  <dc:language>pl-PL</dc:language>
</cp:coreProperties>
</file>