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7D2F" w14:textId="77777777" w:rsidR="00E1082A" w:rsidRPr="00B02C36" w:rsidRDefault="00E1082A" w:rsidP="00E1082A">
      <w:pPr>
        <w:autoSpaceDE w:val="0"/>
        <w:autoSpaceDN w:val="0"/>
        <w:adjustRightInd w:val="0"/>
        <w:ind w:left="-720" w:firstLine="720"/>
        <w:jc w:val="right"/>
        <w:rPr>
          <w:rFonts w:eastAsia="Arial Unicode MS" w:cstheme="minorHAnsi"/>
          <w:kern w:val="3"/>
          <w:sz w:val="24"/>
          <w:szCs w:val="24"/>
        </w:rPr>
      </w:pPr>
      <w:r w:rsidRPr="00B02C36">
        <w:rPr>
          <w:rFonts w:eastAsia="Arial Unicode MS" w:cstheme="minorHAnsi"/>
          <w:kern w:val="3"/>
          <w:sz w:val="24"/>
          <w:szCs w:val="24"/>
        </w:rPr>
        <w:t>Karlino, dnia 13 sierpnia 2026 r.</w:t>
      </w:r>
    </w:p>
    <w:p w14:paraId="40985F00" w14:textId="77777777" w:rsidR="00E1082A" w:rsidRPr="00B02C36" w:rsidRDefault="00E1082A" w:rsidP="00E1082A">
      <w:pPr>
        <w:ind w:left="2835"/>
        <w:rPr>
          <w:rFonts w:cstheme="minorHAnsi"/>
          <w:b/>
          <w:bCs/>
          <w:i/>
          <w:iCs/>
          <w:sz w:val="24"/>
          <w:szCs w:val="24"/>
        </w:rPr>
      </w:pPr>
      <w:bookmarkStart w:id="0" w:name="_Hlk524426396"/>
    </w:p>
    <w:p w14:paraId="308149CF" w14:textId="77777777" w:rsidR="00E1082A" w:rsidRPr="00B02C36" w:rsidRDefault="00E1082A" w:rsidP="00E1082A">
      <w:pPr>
        <w:jc w:val="center"/>
        <w:rPr>
          <w:rFonts w:cstheme="minorHAnsi"/>
          <w:b/>
          <w:bCs/>
          <w:sz w:val="24"/>
          <w:szCs w:val="24"/>
        </w:rPr>
      </w:pPr>
    </w:p>
    <w:p w14:paraId="6AF956A0" w14:textId="77777777" w:rsidR="00E1082A" w:rsidRPr="00B02C36" w:rsidRDefault="00E1082A" w:rsidP="00E1082A">
      <w:pPr>
        <w:jc w:val="center"/>
        <w:rPr>
          <w:rFonts w:cstheme="minorHAnsi"/>
          <w:b/>
          <w:bCs/>
          <w:sz w:val="24"/>
          <w:szCs w:val="24"/>
        </w:rPr>
      </w:pPr>
      <w:r w:rsidRPr="00B02C36">
        <w:rPr>
          <w:rFonts w:cstheme="minorHAnsi"/>
          <w:b/>
          <w:bCs/>
          <w:sz w:val="24"/>
          <w:szCs w:val="24"/>
        </w:rPr>
        <w:t>Wykonawcy biorący udział w postępowaniu</w:t>
      </w:r>
    </w:p>
    <w:p w14:paraId="7A7D1C73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  <w:b/>
          <w:bCs/>
        </w:rPr>
      </w:pPr>
      <w:r w:rsidRPr="00B02C36">
        <w:rPr>
          <w:rFonts w:asciiTheme="minorHAnsi" w:hAnsiTheme="minorHAnsi" w:cstheme="minorHAnsi"/>
          <w:b/>
          <w:bCs/>
        </w:rPr>
        <w:t>o udzielenie zamówienia publicznego</w:t>
      </w:r>
    </w:p>
    <w:p w14:paraId="2CB97060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6118CB72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0F41B394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  <w:b/>
        </w:rPr>
      </w:pPr>
      <w:r w:rsidRPr="00B02C36">
        <w:rPr>
          <w:rFonts w:asciiTheme="minorHAnsi" w:hAnsiTheme="minorHAnsi" w:cstheme="minorHAnsi"/>
          <w:b/>
        </w:rPr>
        <w:t>Treść zapytania od wykonawcy i wyjaśnienie treści specyfikacji warunków zamówienia</w:t>
      </w:r>
    </w:p>
    <w:p w14:paraId="6692DC1A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  <w:b/>
        </w:rPr>
      </w:pPr>
    </w:p>
    <w:p w14:paraId="2B12B926" w14:textId="77777777" w:rsidR="00E1082A" w:rsidRPr="00B02C36" w:rsidRDefault="00E1082A" w:rsidP="00E1082A">
      <w:pPr>
        <w:pStyle w:val="Zwykytekst"/>
        <w:jc w:val="center"/>
        <w:rPr>
          <w:rFonts w:asciiTheme="minorHAnsi" w:hAnsiTheme="minorHAnsi" w:cstheme="minorHAnsi"/>
        </w:rPr>
      </w:pPr>
    </w:p>
    <w:bookmarkEnd w:id="0"/>
    <w:p w14:paraId="0855A945" w14:textId="77777777" w:rsidR="00E1082A" w:rsidRPr="00B02C36" w:rsidRDefault="00E1082A" w:rsidP="00E1082A">
      <w:pPr>
        <w:pStyle w:val="Zwykytekst"/>
        <w:jc w:val="both"/>
        <w:rPr>
          <w:rFonts w:asciiTheme="minorHAnsi" w:eastAsia="Lucida Sans Unicode" w:hAnsiTheme="minorHAnsi" w:cstheme="minorHAnsi"/>
          <w:kern w:val="0"/>
          <w:lang w:eastAsia="ar-SA"/>
        </w:rPr>
      </w:pPr>
      <w:r w:rsidRPr="00B02C36">
        <w:rPr>
          <w:rFonts w:asciiTheme="minorHAnsi" w:eastAsia="Lucida Sans Unicode" w:hAnsiTheme="minorHAnsi" w:cstheme="minorHAnsi"/>
          <w:kern w:val="0"/>
          <w:lang w:eastAsia="ar-SA"/>
        </w:rPr>
        <w:t>Dotyczy: postępowanie o udzielenie zamówienia publicznego nr ZP.GP.271.9.1.2026.AO pn. „Zakup i dostawa ciągnika rolniczego, przyczepy rolniczej oraz ładowacza czołowego 3 sekcyjnego”</w:t>
      </w:r>
    </w:p>
    <w:p w14:paraId="594B73F6" w14:textId="77777777" w:rsidR="00E1082A" w:rsidRPr="00B02C36" w:rsidRDefault="00E1082A" w:rsidP="00E1082A">
      <w:pPr>
        <w:pStyle w:val="Zwykytekst"/>
        <w:jc w:val="both"/>
        <w:rPr>
          <w:rFonts w:asciiTheme="minorHAnsi" w:hAnsiTheme="minorHAnsi" w:cstheme="minorHAnsi"/>
        </w:rPr>
      </w:pPr>
    </w:p>
    <w:p w14:paraId="3EAC918A" w14:textId="77777777" w:rsidR="00E1082A" w:rsidRPr="00B02C36" w:rsidRDefault="00E1082A" w:rsidP="00E1082A">
      <w:pPr>
        <w:tabs>
          <w:tab w:val="left" w:pos="284"/>
        </w:tabs>
        <w:ind w:firstLine="284"/>
        <w:jc w:val="both"/>
        <w:rPr>
          <w:rFonts w:cstheme="minorHAnsi"/>
          <w:bCs/>
          <w:sz w:val="24"/>
          <w:szCs w:val="24"/>
        </w:rPr>
      </w:pPr>
      <w:r w:rsidRPr="00B02C36">
        <w:rPr>
          <w:rFonts w:cstheme="minorHAnsi"/>
          <w:sz w:val="24"/>
          <w:szCs w:val="24"/>
        </w:rPr>
        <w:t xml:space="preserve">Zamawiający Gmina Karlino, </w:t>
      </w:r>
      <w:r w:rsidRPr="00B02C36">
        <w:rPr>
          <w:rFonts w:cstheme="minorHAnsi"/>
          <w:bCs/>
          <w:sz w:val="24"/>
          <w:szCs w:val="24"/>
        </w:rPr>
        <w:t xml:space="preserve">działając zgodnie z art. 284 ust. 1 i 2 ustawy z dnia 11 września 2019r. Prawo zamówień publicznych (Dz. U. z 2026 r. poz. 793 z </w:t>
      </w:r>
      <w:proofErr w:type="spellStart"/>
      <w:r w:rsidRPr="00B02C36">
        <w:rPr>
          <w:rFonts w:cstheme="minorHAnsi"/>
          <w:bCs/>
          <w:sz w:val="24"/>
          <w:szCs w:val="24"/>
        </w:rPr>
        <w:t>późn</w:t>
      </w:r>
      <w:proofErr w:type="spellEnd"/>
      <w:r w:rsidRPr="00B02C36">
        <w:rPr>
          <w:rFonts w:cstheme="minorHAnsi"/>
          <w:bCs/>
          <w:sz w:val="24"/>
          <w:szCs w:val="24"/>
        </w:rPr>
        <w:t>. zm.) informuje, że wpłynęło zapytanie o wyjaśnienie treści SWZ:</w:t>
      </w:r>
    </w:p>
    <w:p w14:paraId="7D58278E" w14:textId="2E2B66E0" w:rsidR="00E1082A" w:rsidRPr="00B02C36" w:rsidRDefault="00E1082A" w:rsidP="00E1082A">
      <w:pPr>
        <w:tabs>
          <w:tab w:val="left" w:pos="284"/>
        </w:tabs>
        <w:jc w:val="both"/>
        <w:rPr>
          <w:rFonts w:cstheme="minorHAnsi"/>
          <w:b/>
          <w:sz w:val="24"/>
          <w:szCs w:val="24"/>
        </w:rPr>
      </w:pPr>
      <w:r w:rsidRPr="00B02C36">
        <w:rPr>
          <w:rFonts w:cstheme="minorHAnsi"/>
          <w:b/>
          <w:sz w:val="24"/>
          <w:szCs w:val="24"/>
        </w:rPr>
        <w:t xml:space="preserve">Pytanie </w:t>
      </w:r>
      <w:r>
        <w:rPr>
          <w:rFonts w:cstheme="minorHAnsi"/>
          <w:b/>
          <w:sz w:val="24"/>
          <w:szCs w:val="24"/>
        </w:rPr>
        <w:t>2</w:t>
      </w:r>
      <w:r w:rsidRPr="00B02C36">
        <w:rPr>
          <w:rFonts w:cstheme="minorHAnsi"/>
          <w:b/>
          <w:sz w:val="24"/>
          <w:szCs w:val="24"/>
        </w:rPr>
        <w:t>:</w:t>
      </w:r>
    </w:p>
    <w:p w14:paraId="2CFC7B5A" w14:textId="6A6DB1D6" w:rsidR="00E1082A" w:rsidRPr="00E1082A" w:rsidRDefault="00E1082A" w:rsidP="00E1082A">
      <w:pPr>
        <w:pStyle w:val="isselectedend"/>
        <w:jc w:val="both"/>
        <w:rPr>
          <w:rFonts w:asciiTheme="minorHAnsi" w:hAnsiTheme="minorHAnsi" w:cstheme="minorHAnsi"/>
        </w:rPr>
      </w:pPr>
      <w:r w:rsidRPr="00E1082A">
        <w:rPr>
          <w:rFonts w:asciiTheme="minorHAnsi" w:hAnsiTheme="minorHAnsi" w:cstheme="minorHAnsi"/>
        </w:rPr>
        <w:t>C</w:t>
      </w:r>
      <w:r w:rsidRPr="00E1082A">
        <w:rPr>
          <w:rFonts w:asciiTheme="minorHAnsi" w:hAnsiTheme="minorHAnsi" w:cstheme="minorHAnsi"/>
        </w:rPr>
        <w:t>o Zamawiający rozumie przez zapis w pkt 3 „Wymagania zwiększające funkcjonalność komunalną – gniazdo hydrauliczne”? Czy Zamawiający dopuszcza ciągnik o mocy 95 KM?</w:t>
      </w:r>
    </w:p>
    <w:p w14:paraId="3DD1F536" w14:textId="77777777" w:rsidR="00E1082A" w:rsidRDefault="00E1082A" w:rsidP="00E1082A">
      <w:pPr>
        <w:pStyle w:val="isselectedend"/>
        <w:spacing w:after="0" w:afterAutospacing="0"/>
        <w:jc w:val="both"/>
        <w:rPr>
          <w:rStyle w:val="Pogrubienie"/>
          <w:rFonts w:asciiTheme="minorHAnsi" w:hAnsiTheme="minorHAnsi" w:cstheme="minorHAnsi"/>
        </w:rPr>
      </w:pPr>
      <w:r w:rsidRPr="00E1082A">
        <w:rPr>
          <w:rStyle w:val="Pogrubienie"/>
          <w:rFonts w:asciiTheme="minorHAnsi" w:hAnsiTheme="minorHAnsi" w:cstheme="minorHAnsi"/>
        </w:rPr>
        <w:t>Odpowiedź Zamawiającego:</w:t>
      </w:r>
    </w:p>
    <w:p w14:paraId="6D1502AF" w14:textId="653F05E4" w:rsidR="00E1082A" w:rsidRPr="00E1082A" w:rsidRDefault="00E1082A" w:rsidP="00E1082A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E1082A">
        <w:rPr>
          <w:rFonts w:asciiTheme="minorHAnsi" w:hAnsiTheme="minorHAnsi" w:cstheme="minorHAnsi"/>
        </w:rPr>
        <w:br/>
        <w:t>Przez zapis „gniazdo hydrauliczne” Zamawiający rozumie zewnętrzne przyłącze hydrauliczne (szybkozłącze) umożliwiające podłączenie i zasilanie hydrauliczne dodatkowego osprzętu lub urządzeń współpracujących z ciągnikiem.</w:t>
      </w:r>
    </w:p>
    <w:p w14:paraId="5A14EF5B" w14:textId="77777777" w:rsidR="00E1082A" w:rsidRPr="00E1082A" w:rsidRDefault="00E1082A" w:rsidP="00E1082A">
      <w:pPr>
        <w:pStyle w:val="isselectedend"/>
        <w:jc w:val="both"/>
        <w:rPr>
          <w:rFonts w:asciiTheme="minorHAnsi" w:hAnsiTheme="minorHAnsi" w:cstheme="minorHAnsi"/>
        </w:rPr>
      </w:pPr>
      <w:r w:rsidRPr="00E1082A">
        <w:rPr>
          <w:rFonts w:asciiTheme="minorHAnsi" w:hAnsiTheme="minorHAnsi" w:cstheme="minorHAnsi"/>
        </w:rPr>
        <w:t xml:space="preserve">Zamawiający </w:t>
      </w:r>
      <w:r w:rsidRPr="00E1082A">
        <w:rPr>
          <w:rStyle w:val="Pogrubienie"/>
          <w:rFonts w:asciiTheme="minorHAnsi" w:hAnsiTheme="minorHAnsi" w:cstheme="minorHAnsi"/>
        </w:rPr>
        <w:t>nie dopuszcza ciągnika o mocy 95 KM</w:t>
      </w:r>
      <w:r w:rsidRPr="00E1082A">
        <w:rPr>
          <w:rFonts w:asciiTheme="minorHAnsi" w:hAnsiTheme="minorHAnsi" w:cstheme="minorHAnsi"/>
        </w:rPr>
        <w:t xml:space="preserve">. Zamawiający podtrzymuje wymaganie określone w OPZ dotyczące mocy ciągnika w przedziale </w:t>
      </w:r>
      <w:r w:rsidRPr="00E1082A">
        <w:rPr>
          <w:rStyle w:val="Pogrubienie"/>
          <w:rFonts w:asciiTheme="minorHAnsi" w:hAnsiTheme="minorHAnsi" w:cstheme="minorHAnsi"/>
        </w:rPr>
        <w:t>70–80 KM</w:t>
      </w:r>
      <w:r w:rsidRPr="00E1082A">
        <w:rPr>
          <w:rFonts w:asciiTheme="minorHAnsi" w:hAnsiTheme="minorHAnsi" w:cstheme="minorHAnsi"/>
        </w:rPr>
        <w:t>.</w:t>
      </w:r>
    </w:p>
    <w:p w14:paraId="702F5298" w14:textId="77777777" w:rsidR="00E1082A" w:rsidRPr="00E1082A" w:rsidRDefault="00E1082A" w:rsidP="00E1082A">
      <w:pPr>
        <w:pStyle w:val="NormalnyWeb"/>
        <w:jc w:val="both"/>
        <w:rPr>
          <w:rFonts w:asciiTheme="minorHAnsi" w:hAnsiTheme="minorHAnsi" w:cstheme="minorHAnsi"/>
        </w:rPr>
      </w:pPr>
      <w:r w:rsidRPr="00E1082A">
        <w:rPr>
          <w:rFonts w:asciiTheme="minorHAnsi" w:hAnsiTheme="minorHAnsi" w:cstheme="minorHAnsi"/>
        </w:rPr>
        <w:t>Pozostałe wymagania OPZ pozostają bez zmian.</w:t>
      </w:r>
    </w:p>
    <w:p w14:paraId="4CF56379" w14:textId="77777777" w:rsidR="00E1082A" w:rsidRPr="00B02C36" w:rsidRDefault="00E1082A" w:rsidP="00E1082A">
      <w:pPr>
        <w:pStyle w:val="isselectedend"/>
        <w:jc w:val="both"/>
        <w:rPr>
          <w:rFonts w:asciiTheme="minorHAnsi" w:hAnsiTheme="minorHAnsi" w:cstheme="minorHAnsi"/>
        </w:rPr>
      </w:pPr>
    </w:p>
    <w:p w14:paraId="49D5324A" w14:textId="77777777" w:rsidR="00D0389B" w:rsidRDefault="00D0389B"/>
    <w:sectPr w:rsidR="00D0389B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0048" w14:textId="77777777" w:rsidR="007304DC" w:rsidRPr="00B02C36" w:rsidRDefault="00E92299" w:rsidP="007304DC">
    <w:pPr>
      <w:autoSpaceDE w:val="0"/>
      <w:autoSpaceDN w:val="0"/>
      <w:adjustRightInd w:val="0"/>
      <w:ind w:left="-720" w:firstLine="720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Gmina Karlino</w:t>
    </w:r>
  </w:p>
  <w:p w14:paraId="0475B682" w14:textId="77777777" w:rsidR="007304DC" w:rsidRPr="00B02C36" w:rsidRDefault="00E92299" w:rsidP="007304DC">
    <w:pPr>
      <w:autoSpaceDE w:val="0"/>
      <w:autoSpaceDN w:val="0"/>
      <w:adjustRightInd w:val="0"/>
      <w:ind w:left="-720" w:firstLine="720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Plac Jana Pawła II 6</w:t>
    </w:r>
  </w:p>
  <w:p w14:paraId="32E73F84" w14:textId="77777777" w:rsidR="007304DC" w:rsidRPr="00B02C36" w:rsidRDefault="00E92299" w:rsidP="007304DC">
    <w:pPr>
      <w:autoSpaceDE w:val="0"/>
      <w:autoSpaceDN w:val="0"/>
      <w:adjustRightInd w:val="0"/>
      <w:ind w:left="-720" w:firstLine="720"/>
      <w:jc w:val="both"/>
      <w:rPr>
        <w:rFonts w:eastAsia="Arial Unicode MS" w:cstheme="minorHAnsi"/>
        <w:kern w:val="3"/>
        <w:sz w:val="24"/>
        <w:szCs w:val="24"/>
      </w:rPr>
    </w:pPr>
    <w:r w:rsidRPr="00B02C36">
      <w:rPr>
        <w:rFonts w:eastAsia="Arial Unicode MS" w:cstheme="minorHAnsi"/>
        <w:kern w:val="3"/>
        <w:sz w:val="24"/>
        <w:szCs w:val="24"/>
      </w:rPr>
      <w:t>78-230 Karlino</w:t>
    </w:r>
  </w:p>
  <w:p w14:paraId="6C7C7DD2" w14:textId="77777777" w:rsidR="007304DC" w:rsidRDefault="00E922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2A"/>
    <w:rsid w:val="00487F7F"/>
    <w:rsid w:val="00D0389B"/>
    <w:rsid w:val="00E1082A"/>
    <w:rsid w:val="00E92299"/>
    <w:rsid w:val="00E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4EBA"/>
  <w15:chartTrackingRefBased/>
  <w15:docId w15:val="{541C8B05-DF51-47EB-A478-482A9222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E1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082A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1082A"/>
    <w:pPr>
      <w:widowControl w:val="0"/>
      <w:suppressAutoHyphens/>
      <w:autoSpaceDN w:val="0"/>
      <w:spacing w:after="0" w:line="240" w:lineRule="auto"/>
    </w:pPr>
    <w:rPr>
      <w:rFonts w:ascii="Courier New" w:eastAsia="Arial Unicode MS" w:hAnsi="Courier New" w:cs="Tahoma"/>
      <w:kern w:val="3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1082A"/>
    <w:rPr>
      <w:rFonts w:ascii="Courier New" w:eastAsia="Arial Unicode MS" w:hAnsi="Courier New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0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82A"/>
  </w:style>
  <w:style w:type="paragraph" w:styleId="NormalnyWeb">
    <w:name w:val="Normal (Web)"/>
    <w:basedOn w:val="Normalny"/>
    <w:uiPriority w:val="99"/>
    <w:semiHidden/>
    <w:unhideWhenUsed/>
    <w:rsid w:val="00E1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Olesiak</dc:creator>
  <cp:keywords/>
  <dc:description/>
  <cp:lastModifiedBy>Agnieszka Olesiak</cp:lastModifiedBy>
  <cp:revision>1</cp:revision>
  <cp:lastPrinted>2026-08-13T07:05:00Z</cp:lastPrinted>
  <dcterms:created xsi:type="dcterms:W3CDTF">2026-08-13T07:01:00Z</dcterms:created>
  <dcterms:modified xsi:type="dcterms:W3CDTF">2026-08-13T08:55:00Z</dcterms:modified>
</cp:coreProperties>
</file>