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631E2" w14:textId="77777777" w:rsidR="00FC6C3D" w:rsidRDefault="00FC6C3D">
      <w:pPr>
        <w:jc w:val="center"/>
        <w:rPr>
          <w:rFonts w:ascii="Georgia" w:hAnsi="Georgia"/>
        </w:rPr>
      </w:pPr>
    </w:p>
    <w:p w14:paraId="5B547069" w14:textId="77777777" w:rsidR="00FC6C3D" w:rsidRDefault="00FC6C3D">
      <w:pPr>
        <w:jc w:val="center"/>
        <w:rPr>
          <w:rFonts w:ascii="Georgia" w:hAnsi="Georgia"/>
        </w:rPr>
      </w:pPr>
    </w:p>
    <w:p w14:paraId="516946A8" w14:textId="77777777" w:rsidR="00FC6C3D" w:rsidRDefault="00000000">
      <w:pPr>
        <w:jc w:val="center"/>
        <w:rPr>
          <w:rFonts w:ascii="Bookman Old Style" w:hAnsi="Bookman Old Style"/>
          <w:b/>
          <w:bCs/>
          <w:sz w:val="40"/>
          <w:szCs w:val="40"/>
        </w:rPr>
      </w:pPr>
      <w:r>
        <w:rPr>
          <w:rFonts w:ascii="Bookman Old Style" w:hAnsi="Bookman Old Style"/>
          <w:b/>
          <w:bCs/>
          <w:sz w:val="40"/>
          <w:szCs w:val="40"/>
        </w:rPr>
        <w:t>SPECYFIKACJA WARUNKÓW ZAMÓWIENIA</w:t>
      </w:r>
    </w:p>
    <w:p w14:paraId="4EC8850E" w14:textId="77777777" w:rsidR="00FC6C3D" w:rsidRDefault="00FC6C3D">
      <w:pPr>
        <w:jc w:val="center"/>
        <w:rPr>
          <w:rFonts w:ascii="Bookman Old Style" w:hAnsi="Bookman Old Style"/>
        </w:rPr>
      </w:pPr>
    </w:p>
    <w:p w14:paraId="7DA544BF" w14:textId="77777777" w:rsidR="00FC6C3D" w:rsidRDefault="00FC6C3D">
      <w:pPr>
        <w:jc w:val="center"/>
        <w:rPr>
          <w:rFonts w:ascii="Bookman Old Style" w:hAnsi="Bookman Old Style"/>
        </w:rPr>
      </w:pPr>
    </w:p>
    <w:p w14:paraId="484B4B59" w14:textId="77777777" w:rsidR="00FC6C3D" w:rsidRDefault="00FC6C3D">
      <w:pPr>
        <w:jc w:val="center"/>
        <w:rPr>
          <w:rFonts w:ascii="Bookman Old Style" w:hAnsi="Bookman Old Style"/>
        </w:rPr>
      </w:pPr>
    </w:p>
    <w:p w14:paraId="0B9667D5" w14:textId="77777777" w:rsidR="00FC6C3D" w:rsidRDefault="00FC6C3D">
      <w:pPr>
        <w:jc w:val="center"/>
        <w:rPr>
          <w:rFonts w:ascii="Bookman Old Style" w:hAnsi="Bookman Old Style"/>
        </w:rPr>
      </w:pPr>
    </w:p>
    <w:p w14:paraId="241A0955" w14:textId="77777777" w:rsidR="00FC6C3D" w:rsidRDefault="00000000">
      <w:pPr>
        <w:jc w:val="center"/>
        <w:rPr>
          <w:rFonts w:ascii="Bookman Old Style" w:hAnsi="Bookman Old Style"/>
        </w:rPr>
      </w:pPr>
      <w:r>
        <w:rPr>
          <w:rFonts w:ascii="Bookman Old Style" w:hAnsi="Bookman Old Style"/>
        </w:rPr>
        <w:t xml:space="preserve">W POSTĘPOWANIU O UDZIELENIE ZAMÓWIENIA PUBLICZNEGO  </w:t>
      </w:r>
    </w:p>
    <w:p w14:paraId="15E4C923" w14:textId="77777777" w:rsidR="00FC6C3D" w:rsidRDefault="00000000">
      <w:pPr>
        <w:jc w:val="center"/>
        <w:rPr>
          <w:rFonts w:ascii="Bookman Old Style" w:hAnsi="Bookman Old Style"/>
        </w:rPr>
      </w:pPr>
      <w:r>
        <w:rPr>
          <w:rFonts w:ascii="Bookman Old Style" w:hAnsi="Bookman Old Style"/>
        </w:rPr>
        <w:t xml:space="preserve">prowadzonego w trybie podstawowym bez negocjacji o wartości zamówienia nie przekraczającej progów unijnych o jakich stanowi art. 3 ustawy z dnia 11 września 2019 r. – Prawo zamówień publicznych (Dz. U. z 2026 r. poz. 793) </w:t>
      </w:r>
    </w:p>
    <w:p w14:paraId="05051398" w14:textId="77777777" w:rsidR="00FC6C3D" w:rsidRDefault="00000000">
      <w:pPr>
        <w:jc w:val="center"/>
        <w:rPr>
          <w:rFonts w:ascii="Bookman Old Style" w:hAnsi="Bookman Old Style"/>
        </w:rPr>
      </w:pPr>
      <w:r>
        <w:rPr>
          <w:rFonts w:ascii="Bookman Old Style" w:hAnsi="Bookman Old Style"/>
        </w:rPr>
        <w:t>na usługę pn.:</w:t>
      </w:r>
    </w:p>
    <w:p w14:paraId="2ECD5376" w14:textId="77777777" w:rsidR="00FC6C3D" w:rsidRDefault="00FC6C3D">
      <w:pPr>
        <w:jc w:val="center"/>
        <w:rPr>
          <w:rFonts w:ascii="Bookman Old Style" w:hAnsi="Bookman Old Style"/>
        </w:rPr>
      </w:pPr>
    </w:p>
    <w:p w14:paraId="160793E9" w14:textId="77777777" w:rsidR="00FC6C3D" w:rsidRDefault="00FC6C3D">
      <w:pPr>
        <w:jc w:val="center"/>
        <w:rPr>
          <w:rFonts w:ascii="Bookman Old Style" w:hAnsi="Bookman Old Style"/>
        </w:rPr>
      </w:pPr>
    </w:p>
    <w:p w14:paraId="3BC21468" w14:textId="77777777" w:rsidR="00FC6C3D" w:rsidRDefault="00FC6C3D">
      <w:pPr>
        <w:jc w:val="center"/>
        <w:rPr>
          <w:rFonts w:ascii="Bookman Old Style" w:hAnsi="Bookman Old Style"/>
        </w:rPr>
      </w:pPr>
    </w:p>
    <w:p w14:paraId="1F95AD8E" w14:textId="77777777" w:rsidR="00FC6C3D" w:rsidRDefault="00FC6C3D">
      <w:pPr>
        <w:jc w:val="center"/>
        <w:rPr>
          <w:rFonts w:ascii="Bookman Old Style" w:hAnsi="Bookman Old Style"/>
        </w:rPr>
      </w:pPr>
    </w:p>
    <w:p w14:paraId="4C2FD6E9" w14:textId="77777777" w:rsidR="00FC6C3D" w:rsidRDefault="00000000">
      <w:pPr>
        <w:jc w:val="center"/>
        <w:rPr>
          <w:rFonts w:ascii="Bookman Old Style" w:hAnsi="Bookman Old Style"/>
          <w:b/>
          <w:bCs/>
          <w:sz w:val="28"/>
          <w:szCs w:val="28"/>
        </w:rPr>
      </w:pPr>
      <w:bookmarkStart w:id="0" w:name="_Hlk68261221"/>
      <w:r>
        <w:rPr>
          <w:rFonts w:ascii="Bookman Old Style" w:hAnsi="Bookman Old Style"/>
          <w:b/>
          <w:bCs/>
          <w:sz w:val="28"/>
          <w:szCs w:val="28"/>
        </w:rPr>
        <w:t>„</w:t>
      </w:r>
      <w:bookmarkEnd w:id="0"/>
      <w:r>
        <w:rPr>
          <w:rFonts w:ascii="Bookman Old Style" w:hAnsi="Bookman Old Style"/>
          <w:b/>
          <w:bCs/>
          <w:sz w:val="28"/>
          <w:szCs w:val="28"/>
        </w:rPr>
        <w:t>Przygotowanie i dostarczenie posiłków dla Przedszkola Gminnego w Boninie”</w:t>
      </w:r>
    </w:p>
    <w:p w14:paraId="62547691" w14:textId="77777777" w:rsidR="00FC6C3D" w:rsidRDefault="00FC6C3D">
      <w:pPr>
        <w:jc w:val="center"/>
        <w:rPr>
          <w:rFonts w:ascii="Bookman Old Style" w:hAnsi="Bookman Old Style"/>
          <w:b/>
          <w:bCs/>
          <w:sz w:val="28"/>
          <w:szCs w:val="28"/>
        </w:rPr>
      </w:pPr>
    </w:p>
    <w:p w14:paraId="5D559548" w14:textId="77777777" w:rsidR="00FC6C3D" w:rsidRDefault="00FC6C3D">
      <w:pPr>
        <w:jc w:val="center"/>
        <w:rPr>
          <w:rFonts w:ascii="Bookman Old Style" w:hAnsi="Bookman Old Style"/>
        </w:rPr>
      </w:pPr>
    </w:p>
    <w:p w14:paraId="374CC79E" w14:textId="77777777" w:rsidR="00FC6C3D" w:rsidRDefault="00FC6C3D">
      <w:pPr>
        <w:jc w:val="center"/>
        <w:rPr>
          <w:rFonts w:ascii="Bookman Old Style" w:hAnsi="Bookman Old Style"/>
        </w:rPr>
      </w:pPr>
    </w:p>
    <w:p w14:paraId="1792D7C9" w14:textId="77777777" w:rsidR="00FC6C3D" w:rsidRDefault="00FC6C3D">
      <w:pPr>
        <w:rPr>
          <w:rFonts w:ascii="Bookman Old Style" w:hAnsi="Bookman Old Style"/>
        </w:rPr>
      </w:pPr>
    </w:p>
    <w:p w14:paraId="776CF642" w14:textId="77777777" w:rsidR="00FC6C3D" w:rsidRDefault="00FC6C3D">
      <w:pPr>
        <w:rPr>
          <w:rFonts w:ascii="Bookman Old Style" w:hAnsi="Bookman Old Style"/>
        </w:rPr>
      </w:pPr>
    </w:p>
    <w:p w14:paraId="2A3043AE" w14:textId="77777777" w:rsidR="00FC6C3D" w:rsidRDefault="00FC6C3D">
      <w:pPr>
        <w:rPr>
          <w:rFonts w:ascii="Bookman Old Style" w:hAnsi="Bookman Old Style"/>
        </w:rPr>
      </w:pPr>
    </w:p>
    <w:p w14:paraId="18A12DE0" w14:textId="77777777" w:rsidR="00FC6C3D" w:rsidRDefault="00FC6C3D">
      <w:pPr>
        <w:rPr>
          <w:rFonts w:ascii="Bookman Old Style" w:hAnsi="Bookman Old Style"/>
        </w:rPr>
      </w:pPr>
    </w:p>
    <w:p w14:paraId="7A699EAC" w14:textId="77777777" w:rsidR="00FC6C3D" w:rsidRDefault="00FC6C3D">
      <w:pPr>
        <w:rPr>
          <w:rFonts w:ascii="Bookman Old Style" w:hAnsi="Bookman Old Style"/>
        </w:rPr>
      </w:pPr>
    </w:p>
    <w:p w14:paraId="40F92472" w14:textId="77777777" w:rsidR="00FC6C3D" w:rsidRDefault="00FC6C3D">
      <w:pPr>
        <w:rPr>
          <w:rFonts w:ascii="Bookman Old Style" w:hAnsi="Bookman Old Style"/>
        </w:rPr>
      </w:pPr>
    </w:p>
    <w:p w14:paraId="30F7FBE9" w14:textId="77777777" w:rsidR="00FC6C3D" w:rsidRDefault="00000000">
      <w:pPr>
        <w:jc w:val="right"/>
        <w:rPr>
          <w:rFonts w:ascii="Bookman Old Style" w:hAnsi="Bookman Old Style"/>
          <w:bCs/>
        </w:rPr>
      </w:pPr>
      <w:r>
        <w:rPr>
          <w:rFonts w:ascii="Bookman Old Style" w:hAnsi="Bookman Old Style"/>
          <w:bCs/>
        </w:rPr>
        <w:t>zatwierdził:</w:t>
      </w:r>
    </w:p>
    <w:p w14:paraId="3487F2F6" w14:textId="77777777" w:rsidR="00FC6C3D" w:rsidRDefault="00000000">
      <w:pPr>
        <w:jc w:val="right"/>
        <w:rPr>
          <w:rFonts w:ascii="Bookman Old Style" w:hAnsi="Bookman Old Style"/>
          <w:b/>
          <w:bCs/>
          <w:color w:val="FF0000"/>
        </w:rPr>
      </w:pPr>
      <w:r>
        <w:rPr>
          <w:rFonts w:ascii="Bookman Old Style" w:hAnsi="Bookman Old Style"/>
          <w:b/>
          <w:bCs/>
          <w:color w:val="FF0000"/>
        </w:rPr>
        <w:t>Dyrektor Przedszkola Gminnego</w:t>
      </w:r>
    </w:p>
    <w:p w14:paraId="5E808E9F" w14:textId="0F743B68" w:rsidR="00FC6C3D" w:rsidRDefault="00E132A7">
      <w:pPr>
        <w:jc w:val="right"/>
        <w:rPr>
          <w:rFonts w:ascii="Bookman Old Style" w:hAnsi="Bookman Old Style"/>
          <w:b/>
          <w:bCs/>
          <w:color w:val="FF0000"/>
        </w:rPr>
      </w:pPr>
      <w:r>
        <w:rPr>
          <w:rFonts w:ascii="Bookman Old Style" w:hAnsi="Bookman Old Style"/>
          <w:b/>
          <w:bCs/>
          <w:color w:val="FF0000"/>
        </w:rPr>
        <w:t xml:space="preserve">(-) </w:t>
      </w:r>
      <w:r w:rsidR="00000000">
        <w:rPr>
          <w:rFonts w:ascii="Bookman Old Style" w:hAnsi="Bookman Old Style"/>
          <w:b/>
          <w:bCs/>
          <w:color w:val="FF0000"/>
        </w:rPr>
        <w:t>Magdalena Piotrowska</w:t>
      </w:r>
    </w:p>
    <w:p w14:paraId="04EC6001" w14:textId="77777777" w:rsidR="00FC6C3D" w:rsidRDefault="00FC6C3D">
      <w:pPr>
        <w:rPr>
          <w:rFonts w:ascii="Bookman Old Style" w:hAnsi="Bookman Old Style"/>
        </w:rPr>
      </w:pPr>
    </w:p>
    <w:p w14:paraId="7B2BAB99" w14:textId="77777777" w:rsidR="00FC6C3D" w:rsidRDefault="00FC6C3D">
      <w:pPr>
        <w:rPr>
          <w:rFonts w:ascii="Bookman Old Style" w:hAnsi="Bookman Old Style"/>
        </w:rPr>
      </w:pPr>
    </w:p>
    <w:p w14:paraId="55631759" w14:textId="77777777" w:rsidR="00FC6C3D" w:rsidRDefault="00FC6C3D">
      <w:pPr>
        <w:jc w:val="center"/>
        <w:rPr>
          <w:rFonts w:ascii="Bookman Old Style" w:hAnsi="Bookman Old Style"/>
        </w:rPr>
      </w:pPr>
    </w:p>
    <w:p w14:paraId="55839A75" w14:textId="77777777" w:rsidR="00FC6C3D" w:rsidRDefault="00000000">
      <w:pPr>
        <w:jc w:val="center"/>
        <w:rPr>
          <w:rFonts w:ascii="Bookman Old Style" w:hAnsi="Bookman Old Style"/>
        </w:rPr>
      </w:pPr>
      <w:r>
        <w:rPr>
          <w:rFonts w:ascii="Bookman Old Style" w:hAnsi="Bookman Old Style"/>
        </w:rPr>
        <w:t>Bonin, dnia 11 sierpnia 2026 r.</w:t>
      </w:r>
    </w:p>
    <w:p w14:paraId="34C94E46" w14:textId="77777777" w:rsidR="00FC6C3D" w:rsidRDefault="00000000">
      <w:pPr>
        <w:pStyle w:val="Cytatintensywny"/>
        <w:rPr>
          <w:rFonts w:ascii="Bookman Old Style" w:hAnsi="Bookman Old Style"/>
          <w:b/>
          <w:bCs/>
        </w:rPr>
      </w:pPr>
      <w:r>
        <w:rPr>
          <w:rFonts w:ascii="Bookman Old Style" w:hAnsi="Bookman Old Style"/>
          <w:b/>
          <w:bCs/>
        </w:rPr>
        <w:lastRenderedPageBreak/>
        <w:t>I. Nazwa oraz adres zamawiającego</w:t>
      </w:r>
    </w:p>
    <w:p w14:paraId="29CCB01E" w14:textId="77777777" w:rsidR="00FC6C3D" w:rsidRDefault="00000000">
      <w:pPr>
        <w:spacing w:after="0" w:line="240" w:lineRule="auto"/>
        <w:rPr>
          <w:rFonts w:ascii="Bookman Old Style" w:hAnsi="Bookman Old Style"/>
          <w:b/>
          <w:bCs/>
          <w:sz w:val="20"/>
          <w:szCs w:val="20"/>
        </w:rPr>
      </w:pPr>
      <w:r>
        <w:rPr>
          <w:rFonts w:ascii="Bookman Old Style" w:hAnsi="Bookman Old Style"/>
          <w:b/>
          <w:bCs/>
          <w:sz w:val="20"/>
          <w:szCs w:val="20"/>
        </w:rPr>
        <w:t>PRZEDSZKOLE GMINNE W BONINIE</w:t>
      </w:r>
    </w:p>
    <w:p w14:paraId="2C8D3CD3" w14:textId="77777777" w:rsidR="00FC6C3D" w:rsidRDefault="00000000">
      <w:pPr>
        <w:spacing w:after="0" w:line="240" w:lineRule="auto"/>
        <w:rPr>
          <w:rFonts w:ascii="Bookman Old Style" w:hAnsi="Bookman Old Style"/>
          <w:sz w:val="20"/>
          <w:szCs w:val="20"/>
        </w:rPr>
      </w:pPr>
      <w:r>
        <w:rPr>
          <w:rFonts w:ascii="Bookman Old Style" w:hAnsi="Bookman Old Style"/>
          <w:sz w:val="20"/>
          <w:szCs w:val="20"/>
        </w:rPr>
        <w:t>76-009 Bonin 9</w:t>
      </w:r>
    </w:p>
    <w:p w14:paraId="416340E5" w14:textId="77777777" w:rsidR="00FC6C3D" w:rsidRDefault="00000000">
      <w:pPr>
        <w:spacing w:after="0" w:line="240" w:lineRule="auto"/>
        <w:rPr>
          <w:rFonts w:ascii="Bookman Old Style" w:hAnsi="Bookman Old Style"/>
          <w:sz w:val="20"/>
          <w:szCs w:val="20"/>
        </w:rPr>
      </w:pPr>
      <w:r>
        <w:rPr>
          <w:rFonts w:ascii="Bookman Old Style" w:hAnsi="Bookman Old Style"/>
          <w:sz w:val="20"/>
          <w:szCs w:val="20"/>
        </w:rPr>
        <w:t>NIP: 499-03-56-731</w:t>
      </w:r>
    </w:p>
    <w:p w14:paraId="17BD6DA8" w14:textId="77777777" w:rsidR="00FC6C3D" w:rsidRDefault="00000000">
      <w:pPr>
        <w:spacing w:after="0" w:line="240" w:lineRule="auto"/>
        <w:rPr>
          <w:rFonts w:ascii="Bookman Old Style" w:hAnsi="Bookman Old Style"/>
          <w:sz w:val="20"/>
          <w:szCs w:val="20"/>
        </w:rPr>
      </w:pPr>
      <w:r>
        <w:rPr>
          <w:rFonts w:ascii="Bookman Old Style" w:hAnsi="Bookman Old Style"/>
          <w:sz w:val="20"/>
          <w:szCs w:val="20"/>
        </w:rPr>
        <w:t>adres internetowy: https://pbonin.edupage.org/</w:t>
      </w:r>
    </w:p>
    <w:p w14:paraId="59247F0D" w14:textId="77777777" w:rsidR="00FC6C3D" w:rsidRDefault="00000000">
      <w:pPr>
        <w:spacing w:after="0" w:line="240" w:lineRule="auto"/>
        <w:rPr>
          <w:rFonts w:ascii="Bookman Old Style" w:hAnsi="Bookman Old Style"/>
          <w:sz w:val="20"/>
          <w:szCs w:val="20"/>
        </w:rPr>
      </w:pPr>
      <w:r>
        <w:rPr>
          <w:rFonts w:ascii="Bookman Old Style" w:hAnsi="Bookman Old Style"/>
          <w:sz w:val="20"/>
          <w:szCs w:val="20"/>
        </w:rPr>
        <w:t xml:space="preserve">adres a-mail: </w:t>
      </w:r>
      <w:hyperlink r:id="rId8">
        <w:r w:rsidR="00FC6C3D">
          <w:rPr>
            <w:rStyle w:val="Hipercze"/>
            <w:rFonts w:ascii="Bookman Old Style" w:hAnsi="Bookman Old Style"/>
            <w:b/>
            <w:bCs/>
            <w:sz w:val="20"/>
            <w:szCs w:val="20"/>
          </w:rPr>
          <w:t>przedszkole_bonin@vp.pl</w:t>
        </w:r>
      </w:hyperlink>
    </w:p>
    <w:p w14:paraId="682AF853" w14:textId="77777777" w:rsidR="00FC6C3D" w:rsidRDefault="00000000">
      <w:pPr>
        <w:spacing w:after="0" w:line="240" w:lineRule="auto"/>
        <w:rPr>
          <w:rFonts w:ascii="Bookman Old Style" w:hAnsi="Bookman Old Style"/>
          <w:sz w:val="20"/>
          <w:szCs w:val="20"/>
        </w:rPr>
      </w:pPr>
      <w:r>
        <w:rPr>
          <w:rFonts w:ascii="Bookman Old Style" w:hAnsi="Bookman Old Style"/>
          <w:sz w:val="20"/>
          <w:szCs w:val="20"/>
        </w:rPr>
        <w:t xml:space="preserve">tel: (094) </w:t>
      </w:r>
      <w:bookmarkStart w:id="1" w:name="_Hlk104963369"/>
      <w:r>
        <w:rPr>
          <w:rFonts w:ascii="Bookman Old Style" w:hAnsi="Bookman Old Style"/>
          <w:sz w:val="20"/>
          <w:szCs w:val="20"/>
        </w:rPr>
        <w:t>341 01 00</w:t>
      </w:r>
      <w:bookmarkEnd w:id="1"/>
    </w:p>
    <w:p w14:paraId="538589DA" w14:textId="18148142" w:rsidR="00FC6C3D" w:rsidRDefault="00000000">
      <w:pPr>
        <w:spacing w:after="0" w:line="240" w:lineRule="auto"/>
        <w:rPr>
          <w:rFonts w:ascii="Bookman Old Style" w:hAnsi="Bookman Old Style"/>
          <w:sz w:val="20"/>
          <w:szCs w:val="20"/>
        </w:rPr>
      </w:pPr>
      <w:r>
        <w:rPr>
          <w:rFonts w:ascii="Bookman Old Style" w:hAnsi="Bookman Old Style"/>
          <w:sz w:val="20"/>
          <w:szCs w:val="20"/>
        </w:rPr>
        <w:t xml:space="preserve">identyfikator postępowania: </w:t>
      </w:r>
      <w:r w:rsidR="00E132A7" w:rsidRPr="00E132A7">
        <w:rPr>
          <w:rFonts w:ascii="Bookman Old Style" w:hAnsi="Bookman Old Style"/>
          <w:sz w:val="20"/>
          <w:szCs w:val="20"/>
        </w:rPr>
        <w:t>ocds-148610-8cf3347f-bd9b-4ca2-86ca-207450bfe243</w:t>
      </w:r>
    </w:p>
    <w:p w14:paraId="1FBD1123" w14:textId="5915BA6E" w:rsidR="00FC6C3D" w:rsidRDefault="00000000">
      <w:pPr>
        <w:spacing w:after="0" w:line="240" w:lineRule="auto"/>
        <w:rPr>
          <w:rStyle w:val="Hipercze"/>
          <w:rFonts w:ascii="Bookman Old Style" w:hAnsi="Bookman Old Style"/>
          <w:sz w:val="20"/>
          <w:szCs w:val="20"/>
        </w:rPr>
      </w:pPr>
      <w:r>
        <w:rPr>
          <w:rFonts w:ascii="Bookman Old Style" w:hAnsi="Bookman Old Style"/>
          <w:sz w:val="20"/>
          <w:szCs w:val="20"/>
        </w:rPr>
        <w:t xml:space="preserve">adres strony internetowej, na której jest </w:t>
      </w:r>
      <w:r w:rsidRPr="00E132A7">
        <w:rPr>
          <w:rFonts w:ascii="Bookman Old Style" w:hAnsi="Bookman Old Style"/>
          <w:sz w:val="20"/>
          <w:szCs w:val="20"/>
        </w:rPr>
        <w:t xml:space="preserve">prowadzone postępowanie i na której będą dostępne wszelkie dokumenty związane z prowadzoną procedurą: </w:t>
      </w:r>
      <w:hyperlink r:id="rId9" w:history="1">
        <w:r w:rsidR="00E132A7" w:rsidRPr="00E132A7">
          <w:rPr>
            <w:rStyle w:val="Hipercze"/>
            <w:rFonts w:ascii="Bookman Old Style" w:hAnsi="Bookman Old Style"/>
            <w:sz w:val="20"/>
            <w:szCs w:val="20"/>
          </w:rPr>
          <w:t>https://ezamowienia.gov.pl/mp-client/tenders/ocds-148610-8cf3347f-bd9b-4ca2-86ca-207450bfe243</w:t>
        </w:r>
      </w:hyperlink>
      <w:r w:rsidR="00E132A7">
        <w:t xml:space="preserve"> </w:t>
      </w:r>
    </w:p>
    <w:p w14:paraId="3347416F" w14:textId="77777777" w:rsidR="00FC6C3D" w:rsidRDefault="00000000">
      <w:pPr>
        <w:pStyle w:val="Cytatintensywny"/>
        <w:rPr>
          <w:rFonts w:ascii="Bookman Old Style" w:hAnsi="Bookman Old Style"/>
          <w:b/>
          <w:bCs/>
        </w:rPr>
      </w:pPr>
      <w:r>
        <w:rPr>
          <w:rFonts w:ascii="Bookman Old Style" w:hAnsi="Bookman Old Style"/>
          <w:b/>
          <w:bCs/>
        </w:rPr>
        <w:t>II. Ochrona danych osobowych</w:t>
      </w:r>
    </w:p>
    <w:p w14:paraId="4FA6115F" w14:textId="77777777" w:rsidR="00FC6C3D" w:rsidRDefault="00000000">
      <w:pPr>
        <w:spacing w:after="120" w:line="240" w:lineRule="auto"/>
        <w:jc w:val="both"/>
        <w:rPr>
          <w:rFonts w:ascii="Bookman Old Style" w:hAnsi="Bookman Old Style"/>
          <w:sz w:val="20"/>
          <w:szCs w:val="20"/>
        </w:rPr>
      </w:pPr>
      <w:r>
        <w:rPr>
          <w:rFonts w:ascii="Bookman Old Style" w:hAnsi="Bookman Old Style"/>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 dalej „RODO”)  (Dz. U. UE. L. 119.1  z 04.05.2016) informuję, iż:</w:t>
      </w:r>
    </w:p>
    <w:p w14:paraId="30F53F61" w14:textId="77777777" w:rsidR="00FC6C3D" w:rsidRDefault="00000000">
      <w:pPr>
        <w:pStyle w:val="Akapitzlist"/>
        <w:numPr>
          <w:ilvl w:val="0"/>
          <w:numId w:val="2"/>
        </w:numPr>
        <w:spacing w:after="0" w:line="240" w:lineRule="auto"/>
        <w:jc w:val="both"/>
        <w:rPr>
          <w:rFonts w:ascii="Bookman Old Style" w:hAnsi="Bookman Old Style"/>
          <w:sz w:val="20"/>
          <w:szCs w:val="20"/>
        </w:rPr>
      </w:pPr>
      <w:r>
        <w:rPr>
          <w:rFonts w:ascii="Bookman Old Style" w:hAnsi="Bookman Old Style"/>
          <w:sz w:val="20"/>
          <w:szCs w:val="20"/>
        </w:rPr>
        <w:t xml:space="preserve">Administratorem danych osobowych jest Przedszkole Gminne </w:t>
      </w:r>
      <w:r>
        <w:rPr>
          <w:rFonts w:ascii="Bookman Old Style" w:hAnsi="Bookman Old Style"/>
          <w:b/>
          <w:sz w:val="20"/>
          <w:szCs w:val="20"/>
        </w:rPr>
        <w:t>w Boninie</w:t>
      </w:r>
      <w:r>
        <w:rPr>
          <w:rFonts w:ascii="Bookman Old Style" w:hAnsi="Bookman Old Style"/>
          <w:sz w:val="20"/>
          <w:szCs w:val="20"/>
        </w:rPr>
        <w:t xml:space="preserve"> reprezentowane przez Magdalenę Piotrowską – dyrektora. Z administratorem można się skontaktować poprzez adres email: </w:t>
      </w:r>
      <w:hyperlink r:id="rId10">
        <w:r w:rsidR="00FC6C3D">
          <w:rPr>
            <w:rStyle w:val="Hipercze"/>
            <w:rFonts w:ascii="Bookman Old Style" w:hAnsi="Bookman Old Style"/>
            <w:color w:val="auto"/>
            <w:sz w:val="20"/>
            <w:szCs w:val="20"/>
          </w:rPr>
          <w:t>przedszkole_bonin</w:t>
        </w:r>
      </w:hyperlink>
      <w:r>
        <w:rPr>
          <w:rStyle w:val="Hipercze"/>
          <w:rFonts w:ascii="Bookman Old Style" w:hAnsi="Bookman Old Style"/>
          <w:color w:val="auto"/>
          <w:sz w:val="20"/>
          <w:szCs w:val="20"/>
        </w:rPr>
        <w:t>@vp.pl</w:t>
      </w:r>
      <w:r>
        <w:rPr>
          <w:rFonts w:ascii="Bookman Old Style" w:hAnsi="Bookman Old Style"/>
          <w:sz w:val="20"/>
          <w:szCs w:val="20"/>
        </w:rPr>
        <w:t xml:space="preserve"> lub pisemnie na adres siedziby administratora;</w:t>
      </w:r>
    </w:p>
    <w:p w14:paraId="4B8D4C39" w14:textId="77777777" w:rsidR="00FC6C3D" w:rsidRDefault="00000000">
      <w:pPr>
        <w:pStyle w:val="Akapitzlist"/>
        <w:numPr>
          <w:ilvl w:val="0"/>
          <w:numId w:val="2"/>
        </w:numPr>
        <w:spacing w:after="0" w:line="240" w:lineRule="auto"/>
        <w:jc w:val="both"/>
        <w:rPr>
          <w:rFonts w:ascii="Bookman Old Style" w:hAnsi="Bookman Old Style"/>
          <w:sz w:val="20"/>
          <w:szCs w:val="20"/>
        </w:rPr>
      </w:pPr>
      <w:r>
        <w:rPr>
          <w:rFonts w:ascii="Bookman Old Style" w:hAnsi="Bookman Old Style"/>
          <w:sz w:val="20"/>
          <w:szCs w:val="20"/>
        </w:rPr>
        <w:t>Administrator wyznaczył inspektora ochrony danych, z którym może się Pani/Pan skontaktować poprzez email  przedszkole_bonin@vp.pl. Z inspektorem ochrony danych można się kontaktować we wszystkich sprawach dotyczących przetwarzania danych osobowych oraz korzystania z praw związanych z przetwarzaniem danych;</w:t>
      </w:r>
    </w:p>
    <w:p w14:paraId="06B1F456" w14:textId="77777777" w:rsidR="00FC6C3D" w:rsidRDefault="00000000">
      <w:pPr>
        <w:pStyle w:val="Akapitzlist"/>
        <w:numPr>
          <w:ilvl w:val="0"/>
          <w:numId w:val="2"/>
        </w:numPr>
        <w:spacing w:after="0" w:line="240" w:lineRule="auto"/>
        <w:jc w:val="both"/>
        <w:rPr>
          <w:rFonts w:ascii="Bookman Old Style" w:hAnsi="Bookman Old Style"/>
          <w:sz w:val="20"/>
          <w:szCs w:val="20"/>
        </w:rPr>
      </w:pPr>
      <w:r>
        <w:rPr>
          <w:rFonts w:ascii="Bookman Old Style" w:hAnsi="Bookman Old Style"/>
          <w:sz w:val="20"/>
          <w:szCs w:val="20"/>
        </w:rPr>
        <w:t>Pani/Pana dane osobowe przetwarzane będą, na podstawie ustawy z dnia 11 września 2019 r. – Prawo zamówień publicznych, w celu realizacji procesu wyboru wykonawcy na podstawie prowadzonego postępowania o udzielenie zamówienia publicznego, a następnie realizacji postanowień umownych związanych z wykonywanym zamówieniem;</w:t>
      </w:r>
    </w:p>
    <w:p w14:paraId="73F7419C" w14:textId="77777777" w:rsidR="00FC6C3D" w:rsidRDefault="00000000">
      <w:pPr>
        <w:pStyle w:val="Akapitzlist"/>
        <w:numPr>
          <w:ilvl w:val="0"/>
          <w:numId w:val="2"/>
        </w:numPr>
        <w:spacing w:after="0" w:line="240" w:lineRule="auto"/>
        <w:jc w:val="both"/>
        <w:rPr>
          <w:rFonts w:ascii="Bookman Old Style" w:hAnsi="Bookman Old Style"/>
          <w:sz w:val="20"/>
          <w:szCs w:val="20"/>
        </w:rPr>
      </w:pPr>
      <w:r>
        <w:rPr>
          <w:rFonts w:ascii="Bookman Old Style" w:hAnsi="Bookman Old Style"/>
          <w:sz w:val="20"/>
          <w:szCs w:val="20"/>
        </w:rPr>
        <w:t>w związku z przetwarzaniem Pani/Pana danych w celach wskazanych powyżej, dane osobowe mogą być udostępniane innym odbiorcom lub kategoriom odbiorców danych osobowych, na podstawie przepisów prawa oraz zawartych umów powierzenia przetwarzania danych, jeżeli wymagane byłoby to w celu realizacji postanowień umownych,</w:t>
      </w:r>
    </w:p>
    <w:p w14:paraId="6F9CEA9D" w14:textId="77777777" w:rsidR="00FC6C3D" w:rsidRDefault="00000000">
      <w:pPr>
        <w:pStyle w:val="Akapitzlist"/>
        <w:numPr>
          <w:ilvl w:val="0"/>
          <w:numId w:val="2"/>
        </w:numPr>
        <w:spacing w:after="0" w:line="240" w:lineRule="auto"/>
        <w:jc w:val="both"/>
        <w:rPr>
          <w:rFonts w:ascii="Bookman Old Style" w:hAnsi="Bookman Old Style"/>
          <w:sz w:val="20"/>
          <w:szCs w:val="20"/>
        </w:rPr>
      </w:pPr>
      <w:r>
        <w:rPr>
          <w:rFonts w:ascii="Bookman Old Style" w:hAnsi="Bookman Old Style"/>
          <w:sz w:val="20"/>
          <w:szCs w:val="20"/>
        </w:rPr>
        <w:t>w odniesieniu do Pani/Pana danych osobowych decyzje nie będą podejmowane w sposób zautomatyzowany;</w:t>
      </w:r>
    </w:p>
    <w:p w14:paraId="71E18D6E" w14:textId="77777777" w:rsidR="00FC6C3D" w:rsidRDefault="00000000">
      <w:pPr>
        <w:pStyle w:val="Akapitzlist"/>
        <w:numPr>
          <w:ilvl w:val="0"/>
          <w:numId w:val="2"/>
        </w:numPr>
        <w:spacing w:after="0" w:line="240" w:lineRule="auto"/>
        <w:jc w:val="both"/>
        <w:rPr>
          <w:rFonts w:ascii="Bookman Old Style" w:hAnsi="Bookman Old Style"/>
          <w:sz w:val="20"/>
          <w:szCs w:val="20"/>
        </w:rPr>
      </w:pPr>
      <w:r>
        <w:rPr>
          <w:rFonts w:ascii="Bookman Old Style" w:hAnsi="Bookman Old Style"/>
          <w:sz w:val="20"/>
          <w:szCs w:val="20"/>
        </w:rPr>
        <w:t>Pani/Pana dane osobowe będą przechowywane, zgodnie z art. 78 ust. 1 ustawy z dnia 11 września 2019 r. – Prawo zamówień publicznych, przez okres 4 lat od dnia zakończenia postępowania o udzielenie zamówienia, a jeżeli czas trwania umowy przekracza 4 lata, okres przechowywania obejmuje cały czas trwania umowy;</w:t>
      </w:r>
    </w:p>
    <w:p w14:paraId="74FBB3A9" w14:textId="77777777" w:rsidR="00FC6C3D" w:rsidRDefault="00000000">
      <w:pPr>
        <w:pStyle w:val="Akapitzlist"/>
        <w:numPr>
          <w:ilvl w:val="0"/>
          <w:numId w:val="2"/>
        </w:numPr>
        <w:spacing w:after="0" w:line="240" w:lineRule="auto"/>
        <w:jc w:val="both"/>
        <w:rPr>
          <w:rFonts w:ascii="Bookman Old Style" w:hAnsi="Bookman Old Style"/>
          <w:sz w:val="20"/>
          <w:szCs w:val="20"/>
        </w:rPr>
      </w:pPr>
      <w:r>
        <w:rPr>
          <w:rFonts w:ascii="Bookman Old Style" w:hAnsi="Bookman Old Style"/>
          <w:sz w:val="20"/>
          <w:szCs w:val="20"/>
        </w:rPr>
        <w:t>posiada Pani/Pan prawo do:</w:t>
      </w:r>
    </w:p>
    <w:p w14:paraId="77286097" w14:textId="77777777" w:rsidR="00FC6C3D" w:rsidRDefault="00000000">
      <w:pPr>
        <w:spacing w:after="0" w:line="240" w:lineRule="auto"/>
        <w:ind w:left="708"/>
        <w:jc w:val="both"/>
        <w:rPr>
          <w:rFonts w:ascii="Bookman Old Style" w:hAnsi="Bookman Old Style"/>
          <w:sz w:val="20"/>
          <w:szCs w:val="20"/>
        </w:rPr>
      </w:pPr>
      <w:r>
        <w:rPr>
          <w:rFonts w:ascii="Bookman Old Style" w:hAnsi="Bookman Old Style"/>
          <w:sz w:val="20"/>
          <w:szCs w:val="20"/>
        </w:rPr>
        <w:t>a) dostępu do danych osobowych, na podstawie art. 15 RODO, przy czym administrator może żądać od osoby, której dane dotyczą, wskazania dodatkowych informacji mających na celu sprecyzowanie żądania, w szczególności podania nazwy lub daty postępowania o udzielenie zamówienia publicznego;</w:t>
      </w:r>
    </w:p>
    <w:p w14:paraId="630E66FB" w14:textId="77777777" w:rsidR="00FC6C3D" w:rsidRDefault="00000000">
      <w:pPr>
        <w:spacing w:after="0" w:line="240" w:lineRule="auto"/>
        <w:ind w:left="708"/>
        <w:jc w:val="both"/>
        <w:rPr>
          <w:rFonts w:ascii="Bookman Old Style" w:hAnsi="Bookman Old Style"/>
          <w:sz w:val="20"/>
          <w:szCs w:val="20"/>
        </w:rPr>
      </w:pPr>
      <w:r>
        <w:rPr>
          <w:rFonts w:ascii="Bookman Old Style" w:hAnsi="Bookman Old Style"/>
          <w:sz w:val="20"/>
          <w:szCs w:val="20"/>
        </w:rPr>
        <w:t>b) sprostowania lub uzupełnienia danych osobowych, na podstawie art. 16 RODO, przy czym skorzystanie z niniejszego uprawnienia nie może skutkować zmianą wyniku postępowania o udzielenie zamówienia publicznego ani zmianą postanowień umowy w zakresie niezgodnym z ustawą z dnia 11 września 2019 r. – Prawo zamówień publicznych;</w:t>
      </w:r>
    </w:p>
    <w:p w14:paraId="3A919B34" w14:textId="77777777" w:rsidR="00FC6C3D" w:rsidRDefault="00000000">
      <w:pPr>
        <w:spacing w:after="0" w:line="240" w:lineRule="auto"/>
        <w:ind w:left="708"/>
        <w:jc w:val="both"/>
        <w:rPr>
          <w:rFonts w:ascii="Bookman Old Style" w:hAnsi="Bookman Old Style"/>
          <w:sz w:val="20"/>
          <w:szCs w:val="20"/>
        </w:rPr>
      </w:pPr>
      <w:r>
        <w:rPr>
          <w:rFonts w:ascii="Bookman Old Style" w:hAnsi="Bookman Old Style"/>
          <w:sz w:val="20"/>
          <w:szCs w:val="20"/>
        </w:rPr>
        <w:t>c) ograniczenia przetwarzania danych osobowych, na podstawie art. 18 RODO, przy czym wystąpienie z żądaniem nie ogranicza przetwarzania danych osobowych do czasu zakończenia postępowania o udzielenie zamówienia publicznego;</w:t>
      </w:r>
    </w:p>
    <w:p w14:paraId="7EFBE291" w14:textId="77777777" w:rsidR="00FC6C3D" w:rsidRDefault="00000000">
      <w:pPr>
        <w:spacing w:after="0" w:line="240" w:lineRule="auto"/>
        <w:ind w:left="708"/>
        <w:jc w:val="both"/>
        <w:rPr>
          <w:rFonts w:ascii="Bookman Old Style" w:hAnsi="Bookman Old Style"/>
          <w:sz w:val="20"/>
          <w:szCs w:val="20"/>
        </w:rPr>
      </w:pPr>
      <w:r>
        <w:rPr>
          <w:rFonts w:ascii="Bookman Old Style" w:hAnsi="Bookman Old Style"/>
          <w:sz w:val="20"/>
          <w:szCs w:val="20"/>
        </w:rPr>
        <w:t>d) wniesienia skargi do Prezesa Urzędu Ochrony Danych Osobowych, gdy uzna Pani/Pan, że przetwarzanie danych osobowych narusza przepisy RODO;</w:t>
      </w:r>
    </w:p>
    <w:p w14:paraId="202FDC39" w14:textId="77777777" w:rsidR="00FC6C3D" w:rsidRDefault="00000000">
      <w:pPr>
        <w:pStyle w:val="Akapitzlist"/>
        <w:numPr>
          <w:ilvl w:val="0"/>
          <w:numId w:val="2"/>
        </w:numPr>
        <w:spacing w:after="0" w:line="240" w:lineRule="auto"/>
        <w:jc w:val="both"/>
        <w:rPr>
          <w:rFonts w:ascii="Bookman Old Style" w:hAnsi="Bookman Old Style"/>
          <w:sz w:val="20"/>
          <w:szCs w:val="20"/>
        </w:rPr>
      </w:pPr>
      <w:r>
        <w:rPr>
          <w:rFonts w:ascii="Bookman Old Style" w:hAnsi="Bookman Old Style"/>
          <w:sz w:val="20"/>
          <w:szCs w:val="20"/>
        </w:rPr>
        <w:t>nie przysługuje Pani/Panu prawo do:</w:t>
      </w:r>
    </w:p>
    <w:p w14:paraId="672040CF" w14:textId="77777777" w:rsidR="00FC6C3D" w:rsidRDefault="00000000">
      <w:pPr>
        <w:spacing w:after="0" w:line="240" w:lineRule="auto"/>
        <w:ind w:left="708"/>
        <w:jc w:val="both"/>
        <w:rPr>
          <w:rFonts w:ascii="Bookman Old Style" w:hAnsi="Bookman Old Style"/>
          <w:sz w:val="20"/>
          <w:szCs w:val="20"/>
        </w:rPr>
      </w:pPr>
      <w:r>
        <w:rPr>
          <w:rFonts w:ascii="Bookman Old Style" w:hAnsi="Bookman Old Style"/>
          <w:sz w:val="20"/>
          <w:szCs w:val="20"/>
        </w:rPr>
        <w:t>a)   usunięcia lub przenoszenia danych osobowych,</w:t>
      </w:r>
    </w:p>
    <w:p w14:paraId="5B6337B0" w14:textId="77777777" w:rsidR="00FC6C3D" w:rsidRDefault="00000000">
      <w:pPr>
        <w:spacing w:after="0" w:line="240" w:lineRule="auto"/>
        <w:ind w:left="708"/>
        <w:jc w:val="both"/>
        <w:rPr>
          <w:rFonts w:ascii="Bookman Old Style" w:hAnsi="Bookman Old Style"/>
          <w:sz w:val="20"/>
          <w:szCs w:val="20"/>
        </w:rPr>
      </w:pPr>
      <w:r>
        <w:rPr>
          <w:rFonts w:ascii="Bookman Old Style" w:hAnsi="Bookman Old Style"/>
          <w:sz w:val="20"/>
          <w:szCs w:val="20"/>
        </w:rPr>
        <w:t>b)   wniesienia sprzeciwu wobec przetwarzania danych osobowych;</w:t>
      </w:r>
    </w:p>
    <w:p w14:paraId="085C49C3" w14:textId="77777777" w:rsidR="00FC6C3D" w:rsidRDefault="00000000">
      <w:pPr>
        <w:pStyle w:val="Akapitzlist"/>
        <w:numPr>
          <w:ilvl w:val="0"/>
          <w:numId w:val="2"/>
        </w:numPr>
        <w:spacing w:after="0" w:line="240" w:lineRule="auto"/>
        <w:jc w:val="both"/>
        <w:rPr>
          <w:rFonts w:ascii="Bookman Old Style" w:hAnsi="Bookman Old Style"/>
          <w:sz w:val="20"/>
          <w:szCs w:val="20"/>
        </w:rPr>
      </w:pPr>
      <w:r>
        <w:rPr>
          <w:rFonts w:ascii="Bookman Old Style" w:hAnsi="Bookman Old Style"/>
          <w:sz w:val="20"/>
          <w:szCs w:val="20"/>
        </w:rPr>
        <w:lastRenderedPageBreak/>
        <w:t>podanie danych osobowych jest konieczne w celu realizacji postępowania o udzielenie zamówienia publicznego oraz realizacji postanowień umownych. Niepodanie danych będzie skutkowało brakiem możliwości rozpatrzenia oferty złożonej w postępowaniu oraz zawarcia umowy.</w:t>
      </w:r>
    </w:p>
    <w:p w14:paraId="578663C1" w14:textId="77777777" w:rsidR="00FC6C3D" w:rsidRDefault="00FC6C3D">
      <w:pPr>
        <w:pStyle w:val="Akapitzlist"/>
        <w:spacing w:after="0" w:line="240" w:lineRule="auto"/>
        <w:jc w:val="both"/>
        <w:rPr>
          <w:rFonts w:ascii="Bookman Old Style" w:hAnsi="Bookman Old Style"/>
          <w:sz w:val="20"/>
          <w:szCs w:val="20"/>
        </w:rPr>
      </w:pPr>
    </w:p>
    <w:p w14:paraId="59ADB981" w14:textId="77777777" w:rsidR="00FC6C3D" w:rsidRDefault="00000000">
      <w:pPr>
        <w:pStyle w:val="Cytatintensywny"/>
        <w:rPr>
          <w:rFonts w:ascii="Bookman Old Style" w:hAnsi="Bookman Old Style"/>
          <w:b/>
          <w:bCs/>
        </w:rPr>
      </w:pPr>
      <w:r>
        <w:rPr>
          <w:rFonts w:ascii="Bookman Old Style" w:hAnsi="Bookman Old Style"/>
          <w:b/>
          <w:bCs/>
        </w:rPr>
        <w:t>III. Tryb udzielenia zamówienia</w:t>
      </w:r>
    </w:p>
    <w:p w14:paraId="78B27442" w14:textId="77777777" w:rsidR="00FC6C3D" w:rsidRDefault="00000000">
      <w:pPr>
        <w:pStyle w:val="Akapitzlist"/>
        <w:numPr>
          <w:ilvl w:val="0"/>
          <w:numId w:val="1"/>
        </w:numPr>
        <w:spacing w:after="120" w:line="240" w:lineRule="auto"/>
        <w:ind w:left="714" w:hanging="357"/>
        <w:jc w:val="both"/>
        <w:rPr>
          <w:rFonts w:ascii="Bookman Old Style" w:hAnsi="Bookman Old Style"/>
          <w:sz w:val="20"/>
          <w:szCs w:val="20"/>
        </w:rPr>
      </w:pPr>
      <w:r>
        <w:rPr>
          <w:rFonts w:ascii="Bookman Old Style" w:hAnsi="Bookman Old Style"/>
          <w:sz w:val="20"/>
          <w:szCs w:val="20"/>
        </w:rPr>
        <w:t>Postępowanie prowadzone jest w trybie podstawowym o jakim stanowi art. 275 pkt 1 ustawy z dnia 11 września 2019 r. – Prawo zamówień publicznych (Dz. U. z 2026 r. poz. 793) – dalej PZP oraz niniejszej Specyfikacji Warunków Zamówienia, zwanej dalej „SWZ”.</w:t>
      </w:r>
    </w:p>
    <w:p w14:paraId="7123057B" w14:textId="77777777" w:rsidR="00FC6C3D" w:rsidRDefault="00000000">
      <w:pPr>
        <w:pStyle w:val="Akapitzlist"/>
        <w:numPr>
          <w:ilvl w:val="0"/>
          <w:numId w:val="1"/>
        </w:numPr>
        <w:spacing w:after="0" w:line="240" w:lineRule="auto"/>
        <w:jc w:val="both"/>
        <w:rPr>
          <w:rFonts w:ascii="Bookman Old Style" w:hAnsi="Bookman Old Style"/>
          <w:sz w:val="20"/>
          <w:szCs w:val="20"/>
        </w:rPr>
      </w:pPr>
      <w:r>
        <w:rPr>
          <w:rFonts w:ascii="Bookman Old Style" w:hAnsi="Bookman Old Style"/>
          <w:sz w:val="20"/>
          <w:szCs w:val="20"/>
        </w:rPr>
        <w:t>Zamawiający nie przewiduje wyboru najkorzystniejszej oferty z możliwością prowadzenia negocjacji.</w:t>
      </w:r>
    </w:p>
    <w:p w14:paraId="6796231D" w14:textId="77777777" w:rsidR="00FC6C3D" w:rsidRDefault="00000000">
      <w:pPr>
        <w:pStyle w:val="Akapitzlist"/>
        <w:numPr>
          <w:ilvl w:val="0"/>
          <w:numId w:val="1"/>
        </w:numPr>
        <w:spacing w:after="0" w:line="240" w:lineRule="auto"/>
        <w:jc w:val="both"/>
        <w:rPr>
          <w:rFonts w:ascii="Bookman Old Style" w:hAnsi="Bookman Old Style"/>
          <w:sz w:val="20"/>
          <w:szCs w:val="20"/>
        </w:rPr>
      </w:pPr>
      <w:r>
        <w:rPr>
          <w:rFonts w:ascii="Bookman Old Style" w:hAnsi="Bookman Old Style"/>
          <w:sz w:val="20"/>
          <w:szCs w:val="20"/>
        </w:rPr>
        <w:t>Szacunkowa wartość przedmiotowego zamówienia nie przekracza progów unijnych o jakich mowa w art. 3 ustawy PZP</w:t>
      </w:r>
    </w:p>
    <w:p w14:paraId="05CDEAE0" w14:textId="77777777" w:rsidR="00FC6C3D" w:rsidRDefault="00000000">
      <w:pPr>
        <w:pStyle w:val="Akapitzlist"/>
        <w:numPr>
          <w:ilvl w:val="0"/>
          <w:numId w:val="1"/>
        </w:numPr>
        <w:spacing w:after="0" w:line="240" w:lineRule="auto"/>
        <w:jc w:val="both"/>
        <w:rPr>
          <w:rFonts w:ascii="Bookman Old Style" w:hAnsi="Bookman Old Style"/>
          <w:sz w:val="20"/>
          <w:szCs w:val="20"/>
        </w:rPr>
      </w:pPr>
      <w:r>
        <w:rPr>
          <w:rFonts w:ascii="Bookman Old Style" w:hAnsi="Bookman Old Style"/>
          <w:sz w:val="20"/>
          <w:szCs w:val="20"/>
        </w:rPr>
        <w:t>Zamawiający nie przewiduje aukcji elektronicznej.</w:t>
      </w:r>
    </w:p>
    <w:p w14:paraId="47B856F6" w14:textId="77777777" w:rsidR="00FC6C3D" w:rsidRDefault="00000000">
      <w:pPr>
        <w:pStyle w:val="Akapitzlist"/>
        <w:numPr>
          <w:ilvl w:val="0"/>
          <w:numId w:val="1"/>
        </w:numPr>
        <w:spacing w:after="0" w:line="240" w:lineRule="auto"/>
        <w:jc w:val="both"/>
        <w:rPr>
          <w:rFonts w:ascii="Bookman Old Style" w:hAnsi="Bookman Old Style"/>
          <w:sz w:val="20"/>
          <w:szCs w:val="20"/>
        </w:rPr>
      </w:pPr>
      <w:r>
        <w:rPr>
          <w:rFonts w:ascii="Bookman Old Style" w:hAnsi="Bookman Old Style"/>
          <w:sz w:val="20"/>
          <w:szCs w:val="20"/>
        </w:rPr>
        <w:t>Zamawiający nie przewiduje złożenia ofert w postaci katalogów elektronicznych.</w:t>
      </w:r>
    </w:p>
    <w:p w14:paraId="05ECEF11" w14:textId="77777777" w:rsidR="00FC6C3D" w:rsidRDefault="00000000">
      <w:pPr>
        <w:pStyle w:val="Akapitzlist"/>
        <w:numPr>
          <w:ilvl w:val="0"/>
          <w:numId w:val="1"/>
        </w:numPr>
        <w:spacing w:after="0" w:line="240" w:lineRule="auto"/>
        <w:jc w:val="both"/>
        <w:rPr>
          <w:rFonts w:ascii="Bookman Old Style" w:hAnsi="Bookman Old Style"/>
          <w:sz w:val="20"/>
          <w:szCs w:val="20"/>
        </w:rPr>
      </w:pPr>
      <w:r>
        <w:rPr>
          <w:rFonts w:ascii="Bookman Old Style" w:hAnsi="Bookman Old Style"/>
          <w:sz w:val="20"/>
          <w:szCs w:val="20"/>
        </w:rPr>
        <w:t>Zamawiający nie prowadzi postępowania w celu zawarcia umowy ramowej.</w:t>
      </w:r>
    </w:p>
    <w:p w14:paraId="6D9C0E87" w14:textId="77777777" w:rsidR="00FC6C3D" w:rsidRDefault="00000000">
      <w:pPr>
        <w:pStyle w:val="Akapitzlist"/>
        <w:numPr>
          <w:ilvl w:val="0"/>
          <w:numId w:val="1"/>
        </w:numPr>
        <w:spacing w:after="0" w:line="240" w:lineRule="auto"/>
        <w:jc w:val="both"/>
        <w:rPr>
          <w:rFonts w:ascii="Bookman Old Style" w:hAnsi="Bookman Old Style"/>
          <w:sz w:val="20"/>
          <w:szCs w:val="20"/>
        </w:rPr>
      </w:pPr>
      <w:r>
        <w:rPr>
          <w:rFonts w:ascii="Bookman Old Style" w:hAnsi="Bookman Old Style"/>
          <w:sz w:val="20"/>
          <w:szCs w:val="20"/>
        </w:rPr>
        <w:t>Zamawiający nie zastrzega możliwości ubiegania się o udzielenie zamówienia wyłącznie przez Wykonawców, o których mowa w art. 94 ustawy PZP.</w:t>
      </w:r>
    </w:p>
    <w:p w14:paraId="16E64975" w14:textId="77777777" w:rsidR="00FC6C3D" w:rsidRDefault="00000000">
      <w:pPr>
        <w:pStyle w:val="Akapitzlist"/>
        <w:numPr>
          <w:ilvl w:val="0"/>
          <w:numId w:val="1"/>
        </w:numPr>
        <w:spacing w:after="0" w:line="240" w:lineRule="auto"/>
        <w:jc w:val="both"/>
        <w:rPr>
          <w:rFonts w:ascii="Bookman Old Style" w:hAnsi="Bookman Old Style"/>
          <w:sz w:val="20"/>
          <w:szCs w:val="20"/>
        </w:rPr>
      </w:pPr>
      <w:r>
        <w:rPr>
          <w:rFonts w:ascii="Bookman Old Style" w:hAnsi="Bookman Old Style"/>
          <w:sz w:val="20"/>
          <w:szCs w:val="20"/>
        </w:rPr>
        <w:t>Zamawiający nie dokonuje podziału zamówienia na części. Ofertę należy złożyć na realizację całego przedmiotu zamówienia zgodnie z opisem przedmiotu zamówienia. Zamawiający nie dopuszcza możliwości składania ofert częściowych. Przedmiot zamówienia tworzy nierozerwalną całość, co oznacza, że nie może zostać podzielony na części, ze względów technicznych, organizacyjnych i ekonomicznych, a brak podziału zamówienia na część nie zakłóca konkurencji w ramach postępowania.</w:t>
      </w:r>
    </w:p>
    <w:p w14:paraId="1B9CBD16" w14:textId="77777777" w:rsidR="00FC6C3D" w:rsidRDefault="00000000">
      <w:pPr>
        <w:pStyle w:val="Cytatintensywny"/>
        <w:rPr>
          <w:rFonts w:ascii="Bookman Old Style" w:hAnsi="Bookman Old Style"/>
          <w:b/>
          <w:bCs/>
        </w:rPr>
      </w:pPr>
      <w:r>
        <w:rPr>
          <w:rFonts w:ascii="Bookman Old Style" w:hAnsi="Bookman Old Style"/>
          <w:b/>
          <w:bCs/>
        </w:rPr>
        <w:t>IV. Opis przedmiotu zamówienia</w:t>
      </w:r>
    </w:p>
    <w:p w14:paraId="670EB594" w14:textId="77777777" w:rsidR="00FC6C3D" w:rsidRPr="004211B7" w:rsidRDefault="00000000">
      <w:pPr>
        <w:pStyle w:val="Akapitzlist"/>
        <w:numPr>
          <w:ilvl w:val="0"/>
          <w:numId w:val="3"/>
        </w:numPr>
        <w:spacing w:after="120"/>
        <w:ind w:left="714" w:hanging="357"/>
        <w:jc w:val="both"/>
        <w:rPr>
          <w:rFonts w:ascii="Bookman Old Style" w:hAnsi="Bookman Old Style"/>
          <w:bCs/>
          <w:sz w:val="20"/>
          <w:szCs w:val="20"/>
        </w:rPr>
      </w:pPr>
      <w:r>
        <w:rPr>
          <w:rFonts w:ascii="Bookman Old Style" w:hAnsi="Bookman Old Style"/>
          <w:bCs/>
          <w:sz w:val="20"/>
          <w:szCs w:val="20"/>
        </w:rPr>
        <w:t xml:space="preserve">Przedmiotem zamówienia jest wykonywanie usług </w:t>
      </w:r>
      <w:r>
        <w:rPr>
          <w:rFonts w:ascii="Bookman Old Style" w:hAnsi="Bookman Old Style"/>
          <w:b/>
          <w:sz w:val="20"/>
          <w:szCs w:val="20"/>
        </w:rPr>
        <w:t>przygotowania i dostarczenia gotowych do podania posiłków</w:t>
      </w:r>
      <w:r>
        <w:rPr>
          <w:rFonts w:ascii="Bookman Old Style" w:hAnsi="Bookman Old Style"/>
          <w:bCs/>
          <w:sz w:val="20"/>
          <w:szCs w:val="20"/>
        </w:rPr>
        <w:t xml:space="preserve"> do Przedszkola Gminnego w Boninie, od poniedziałku do piątku z wyjątkiem dni wolnych od zajęć, w których </w:t>
      </w:r>
      <w:r w:rsidRPr="004211B7">
        <w:rPr>
          <w:rFonts w:ascii="Bookman Old Style" w:hAnsi="Bookman Old Style"/>
          <w:bCs/>
          <w:sz w:val="20"/>
          <w:szCs w:val="20"/>
        </w:rPr>
        <w:t>przedszkole jest zamknięte.</w:t>
      </w:r>
    </w:p>
    <w:p w14:paraId="3A58DEA2" w14:textId="77777777" w:rsidR="00FC6C3D" w:rsidRDefault="00000000">
      <w:pPr>
        <w:pStyle w:val="Akapitzlist"/>
        <w:numPr>
          <w:ilvl w:val="0"/>
          <w:numId w:val="3"/>
        </w:numPr>
        <w:spacing w:after="120"/>
        <w:ind w:left="714" w:hanging="357"/>
        <w:jc w:val="both"/>
        <w:rPr>
          <w:rFonts w:ascii="Bookman Old Style" w:hAnsi="Bookman Old Style"/>
          <w:bCs/>
          <w:sz w:val="20"/>
          <w:szCs w:val="20"/>
        </w:rPr>
      </w:pPr>
      <w:r w:rsidRPr="004211B7">
        <w:rPr>
          <w:rFonts w:ascii="Bookman Old Style" w:hAnsi="Bookman Old Style"/>
          <w:bCs/>
          <w:sz w:val="20"/>
          <w:szCs w:val="20"/>
        </w:rPr>
        <w:t>Szacunkowa ilość posiłków wynosi 95 dziennie -</w:t>
      </w:r>
      <w:r>
        <w:rPr>
          <w:rFonts w:ascii="Bookman Old Style" w:hAnsi="Bookman Old Style"/>
          <w:bCs/>
          <w:sz w:val="20"/>
          <w:szCs w:val="20"/>
        </w:rPr>
        <w:t xml:space="preserve"> śniadanie oraz dwudaniowy obiad z kompotem (lub naprzemiennie z innym napojem) i z gotowym do podania deserem z odstępem czasowym pomiędzy pierwszym i drugim daniem. Ilość posiłków została określona szacunkowo. Ostateczna ilość posiłków będzie uzależniona od frekwencji dzieci. Zapotrzebowanie na dany dzień składane będzie telefonicznie lub mailowo przez upoważnionego przedstawiciela Zamawiającego do godz. 9.00 w danym dniu. </w:t>
      </w:r>
    </w:p>
    <w:p w14:paraId="7E61CDF5" w14:textId="77777777" w:rsidR="00FC6C3D" w:rsidRDefault="00000000">
      <w:pPr>
        <w:pStyle w:val="Akapitzlist"/>
        <w:numPr>
          <w:ilvl w:val="0"/>
          <w:numId w:val="3"/>
        </w:numPr>
        <w:spacing w:after="120"/>
        <w:jc w:val="both"/>
        <w:rPr>
          <w:rFonts w:ascii="Bookman Old Style" w:hAnsi="Bookman Old Style"/>
          <w:bCs/>
          <w:sz w:val="20"/>
          <w:szCs w:val="20"/>
        </w:rPr>
      </w:pPr>
      <w:r>
        <w:rPr>
          <w:rFonts w:ascii="Bookman Old Style" w:hAnsi="Bookman Old Style"/>
          <w:bCs/>
          <w:sz w:val="20"/>
          <w:szCs w:val="20"/>
        </w:rPr>
        <w:t>Wartość odżywcza i kaloryczna posiłku powinna być zgodna z wymogami obowiązującymi w żywieniu dzieci w wieku przedszkolnym.</w:t>
      </w:r>
    </w:p>
    <w:p w14:paraId="0927196F" w14:textId="77777777" w:rsidR="00FC6C3D" w:rsidRDefault="00000000">
      <w:pPr>
        <w:pStyle w:val="Akapitzlist"/>
        <w:numPr>
          <w:ilvl w:val="0"/>
          <w:numId w:val="3"/>
        </w:numPr>
        <w:spacing w:after="120"/>
        <w:ind w:left="714" w:hanging="357"/>
        <w:jc w:val="both"/>
        <w:rPr>
          <w:rFonts w:ascii="Bookman Old Style" w:hAnsi="Bookman Old Style"/>
          <w:bCs/>
          <w:sz w:val="20"/>
          <w:szCs w:val="20"/>
        </w:rPr>
      </w:pPr>
      <w:r>
        <w:rPr>
          <w:rFonts w:ascii="Bookman Old Style" w:hAnsi="Bookman Old Style"/>
          <w:bCs/>
          <w:sz w:val="20"/>
          <w:szCs w:val="20"/>
        </w:rPr>
        <w:t>Zamawiający w okresie wakacji lub ferii zimowych, przerw między świętami określi minimalną liczbę posiłków, w zależności od liczby dzieci uczęszczających na zajęcia. Przewidywana liczba posiłków to 15% zamówień w ciągu roku szklonego.</w:t>
      </w:r>
    </w:p>
    <w:p w14:paraId="3C075A51" w14:textId="77777777" w:rsidR="00FC6C3D" w:rsidRDefault="00000000">
      <w:pPr>
        <w:pStyle w:val="Akapitzlist"/>
        <w:numPr>
          <w:ilvl w:val="0"/>
          <w:numId w:val="3"/>
        </w:numPr>
        <w:spacing w:after="120"/>
        <w:ind w:left="714" w:hanging="357"/>
        <w:jc w:val="both"/>
        <w:rPr>
          <w:rFonts w:ascii="Bookman Old Style" w:hAnsi="Bookman Old Style"/>
          <w:bCs/>
          <w:sz w:val="20"/>
          <w:szCs w:val="20"/>
        </w:rPr>
      </w:pPr>
      <w:r>
        <w:rPr>
          <w:rFonts w:ascii="Bookman Old Style" w:hAnsi="Bookman Old Style"/>
          <w:bCs/>
          <w:sz w:val="20"/>
          <w:szCs w:val="20"/>
        </w:rPr>
        <w:t>Godziny podawania posiłków ustalane są przez Zamawiającego i Wykonawcę przy uwzględnieniu dziennego planu pracy przedszkola.</w:t>
      </w:r>
      <w:r>
        <w:rPr>
          <w:rFonts w:ascii="Bookman Old Style" w:hAnsi="Bookman Old Style"/>
          <w:b/>
          <w:bCs/>
          <w:sz w:val="20"/>
          <w:szCs w:val="20"/>
        </w:rPr>
        <w:t xml:space="preserve"> </w:t>
      </w:r>
    </w:p>
    <w:p w14:paraId="0120A89A" w14:textId="77777777" w:rsidR="00FC6C3D" w:rsidRDefault="00000000">
      <w:pPr>
        <w:pStyle w:val="Akapitzlist"/>
        <w:numPr>
          <w:ilvl w:val="0"/>
          <w:numId w:val="3"/>
        </w:numPr>
        <w:spacing w:after="120"/>
        <w:ind w:left="714" w:hanging="357"/>
        <w:jc w:val="both"/>
        <w:rPr>
          <w:rFonts w:ascii="Bookman Old Style" w:hAnsi="Bookman Old Style"/>
          <w:bCs/>
          <w:sz w:val="20"/>
          <w:szCs w:val="20"/>
        </w:rPr>
      </w:pPr>
      <w:r>
        <w:rPr>
          <w:rFonts w:ascii="Bookman Old Style" w:hAnsi="Bookman Old Style"/>
          <w:bCs/>
          <w:sz w:val="20"/>
          <w:szCs w:val="20"/>
        </w:rPr>
        <w:t>Posiłki muszą być przygotowywane z uwzględnieniem zasad i warunków określonych w obowiązujących przepisach prawnych, w szczególności w:</w:t>
      </w:r>
    </w:p>
    <w:p w14:paraId="5CF0C0E2" w14:textId="77777777" w:rsidR="00FC6C3D" w:rsidRDefault="00000000">
      <w:pPr>
        <w:pStyle w:val="Akapitzlist"/>
        <w:spacing w:after="120"/>
        <w:ind w:left="714"/>
        <w:jc w:val="both"/>
        <w:rPr>
          <w:rFonts w:ascii="Bookman Old Style" w:hAnsi="Bookman Old Style"/>
          <w:bCs/>
          <w:sz w:val="20"/>
          <w:szCs w:val="20"/>
        </w:rPr>
      </w:pPr>
      <w:r>
        <w:rPr>
          <w:rFonts w:ascii="Bookman Old Style" w:hAnsi="Bookman Old Style"/>
          <w:bCs/>
          <w:sz w:val="20"/>
          <w:szCs w:val="20"/>
        </w:rPr>
        <w:t>- Ustawie z dnia 25.08.2006 roku o bezpieczeństwie żywności i żywienia (t,j. Dz.U z 2023 r. poz. 1448),</w:t>
      </w:r>
    </w:p>
    <w:p w14:paraId="1B248D00" w14:textId="77777777" w:rsidR="00FC6C3D" w:rsidRDefault="00000000">
      <w:pPr>
        <w:pStyle w:val="Akapitzlist"/>
        <w:spacing w:after="120"/>
        <w:ind w:left="714"/>
        <w:jc w:val="both"/>
        <w:rPr>
          <w:rFonts w:ascii="Bookman Old Style" w:hAnsi="Bookman Old Style" w:cs="Arial"/>
          <w:sz w:val="20"/>
          <w:szCs w:val="20"/>
        </w:rPr>
      </w:pPr>
      <w:r>
        <w:rPr>
          <w:rFonts w:ascii="Bookman Old Style" w:hAnsi="Bookman Old Style"/>
          <w:bCs/>
          <w:sz w:val="20"/>
          <w:szCs w:val="20"/>
        </w:rPr>
        <w:t xml:space="preserve">- </w:t>
      </w:r>
      <w:r>
        <w:rPr>
          <w:rFonts w:ascii="Bookman Old Style" w:hAnsi="Bookman Old Style" w:cs="Arial"/>
          <w:sz w:val="20"/>
          <w:szCs w:val="20"/>
        </w:rPr>
        <w:t xml:space="preserve">Rozporządzeniu Ministra Zdrowia z dnia 26 lipca 2016 r. w sprawie grup środków spożywczych przeznaczonych do sprzedaży dzieciom i młodzieży w jednostkach systemu oświaty oraz wymagań, jakie muszą spełniać środki spożywcze stosowane w ramach żywienia zbiorowego dzieci i młodzieży w tych placówkach (Dz. U. 2016 poz. 1154), </w:t>
      </w:r>
    </w:p>
    <w:p w14:paraId="6441F158" w14:textId="77777777" w:rsidR="00FC6C3D" w:rsidRDefault="00000000">
      <w:pPr>
        <w:pStyle w:val="Akapitzlist"/>
        <w:spacing w:after="120"/>
        <w:ind w:left="714"/>
        <w:jc w:val="both"/>
        <w:rPr>
          <w:rFonts w:ascii="Bookman Old Style" w:hAnsi="Bookman Old Style"/>
          <w:bCs/>
          <w:sz w:val="20"/>
          <w:szCs w:val="20"/>
        </w:rPr>
      </w:pPr>
      <w:r>
        <w:rPr>
          <w:rFonts w:ascii="Bookman Old Style" w:hAnsi="Bookman Old Style"/>
          <w:bCs/>
          <w:sz w:val="20"/>
          <w:szCs w:val="20"/>
        </w:rPr>
        <w:t>- Rozporządzeniu Ministra Zdrowia z 17.04.2007 roku w sprawie pobierania i przechowywania próbek żywności przez zakłady żywienia zbiorowego typu zamkniętego (Dz.U z 2007 nr 80 poz. 545 z dnia 2007.05.09)</w:t>
      </w:r>
    </w:p>
    <w:p w14:paraId="50D4AD96" w14:textId="77777777" w:rsidR="00FC6C3D" w:rsidRDefault="00000000">
      <w:pPr>
        <w:pStyle w:val="Akapitzlist"/>
        <w:spacing w:after="120"/>
        <w:ind w:left="714"/>
        <w:jc w:val="both"/>
        <w:rPr>
          <w:rFonts w:ascii="Bookman Old Style" w:hAnsi="Bookman Old Style"/>
          <w:bCs/>
          <w:sz w:val="20"/>
          <w:szCs w:val="20"/>
        </w:rPr>
      </w:pPr>
      <w:bookmarkStart w:id="2" w:name="_Hlk68256726"/>
      <w:r>
        <w:rPr>
          <w:rFonts w:ascii="Bookman Old Style" w:hAnsi="Bookman Old Style"/>
          <w:bCs/>
          <w:sz w:val="20"/>
          <w:szCs w:val="20"/>
        </w:rPr>
        <w:lastRenderedPageBreak/>
        <w:t>oraz w oparciu o normy żywieniowe odpowiadające fizjologicznemu zapotrzebowaniu dzieci w wieku 3-6 lat.</w:t>
      </w:r>
      <w:bookmarkEnd w:id="2"/>
    </w:p>
    <w:p w14:paraId="0A142D8F" w14:textId="77777777" w:rsidR="00FC6C3D" w:rsidRDefault="00000000">
      <w:pPr>
        <w:pStyle w:val="Akapitzlist"/>
        <w:numPr>
          <w:ilvl w:val="0"/>
          <w:numId w:val="3"/>
        </w:numPr>
        <w:jc w:val="both"/>
        <w:rPr>
          <w:rFonts w:ascii="Bookman Old Style" w:hAnsi="Bookman Old Style"/>
          <w:b/>
          <w:bCs/>
          <w:sz w:val="20"/>
          <w:szCs w:val="20"/>
        </w:rPr>
      </w:pPr>
      <w:r>
        <w:rPr>
          <w:rFonts w:ascii="Bookman Old Style" w:hAnsi="Bookman Old Style"/>
          <w:b/>
          <w:bCs/>
          <w:sz w:val="20"/>
          <w:szCs w:val="20"/>
        </w:rPr>
        <w:t xml:space="preserve">Wykonawca zobowiązany jest do zachowania diet pokarmowych w zależności od indywidualnych potrzeb dzieci, zgodnie z wytycznymi otrzymanymi od Zamawiającego (np.: posiłki z zaleceniami diety bezmlecznej, bezglutenowej, uwzględnienie indywidualnych potrzeb alergików). </w:t>
      </w:r>
    </w:p>
    <w:p w14:paraId="4324872A" w14:textId="77777777" w:rsidR="00FC6C3D" w:rsidRDefault="00000000">
      <w:pPr>
        <w:pStyle w:val="Akapitzlist"/>
        <w:numPr>
          <w:ilvl w:val="0"/>
          <w:numId w:val="3"/>
        </w:numPr>
        <w:spacing w:after="0"/>
        <w:jc w:val="both"/>
        <w:rPr>
          <w:rFonts w:ascii="Bookman Old Style" w:hAnsi="Bookman Old Style"/>
          <w:sz w:val="20"/>
          <w:szCs w:val="20"/>
        </w:rPr>
      </w:pPr>
      <w:r>
        <w:rPr>
          <w:rFonts w:ascii="Bookman Old Style" w:hAnsi="Bookman Old Style"/>
          <w:sz w:val="20"/>
          <w:szCs w:val="20"/>
        </w:rPr>
        <w:t xml:space="preserve">Dowożone posiłki winny być dostarczane własnym transportem, na własny koszt w specjalistycznych termosach, termoboksach, gwarantujących utrzymanie odpowiedniej temperatury oraz jakości przewożonych potraw do punktu wydawania posiłków w przedszkolu. Posiłki będą wydawane w naczyniach własnych przedszkola. </w:t>
      </w:r>
    </w:p>
    <w:p w14:paraId="6B622348" w14:textId="77777777" w:rsidR="00FC6C3D" w:rsidRDefault="00000000">
      <w:pPr>
        <w:pStyle w:val="Akapitzlist"/>
        <w:numPr>
          <w:ilvl w:val="0"/>
          <w:numId w:val="3"/>
        </w:numPr>
        <w:spacing w:after="0"/>
        <w:jc w:val="both"/>
        <w:rPr>
          <w:rFonts w:ascii="Bookman Old Style" w:hAnsi="Bookman Old Style"/>
          <w:sz w:val="20"/>
          <w:szCs w:val="20"/>
        </w:rPr>
      </w:pPr>
      <w:r>
        <w:rPr>
          <w:rFonts w:ascii="Bookman Old Style" w:hAnsi="Bookman Old Style"/>
          <w:sz w:val="20"/>
          <w:szCs w:val="20"/>
        </w:rPr>
        <w:t xml:space="preserve">Wykonawca zobowiązany jest do odbioru codziennie termosów po posiłkach oraz ich mycia i wyparzania. </w:t>
      </w:r>
    </w:p>
    <w:p w14:paraId="2EF076DF" w14:textId="77777777" w:rsidR="00FC6C3D" w:rsidRDefault="00000000">
      <w:pPr>
        <w:pStyle w:val="Akapitzlist"/>
        <w:numPr>
          <w:ilvl w:val="0"/>
          <w:numId w:val="3"/>
        </w:numPr>
        <w:jc w:val="both"/>
        <w:rPr>
          <w:rFonts w:ascii="Bookman Old Style" w:hAnsi="Bookman Old Style"/>
          <w:sz w:val="20"/>
          <w:szCs w:val="20"/>
        </w:rPr>
      </w:pPr>
      <w:r>
        <w:rPr>
          <w:rFonts w:ascii="Bookman Old Style" w:hAnsi="Bookman Old Style"/>
          <w:sz w:val="20"/>
          <w:szCs w:val="20"/>
        </w:rPr>
        <w:t xml:space="preserve">Wykonawca jest gotowy do realizowania przedmiotu zamówienia w przypadku zakłócenia procesu technologicznego (z przyczyn niezależnych, braku energii elektrycznej, braku wody itp.) wytwarzanych posiłków. </w:t>
      </w:r>
    </w:p>
    <w:p w14:paraId="5A0D0A46" w14:textId="77777777" w:rsidR="00FC6C3D" w:rsidRDefault="00000000">
      <w:pPr>
        <w:pStyle w:val="Akapitzlist"/>
        <w:numPr>
          <w:ilvl w:val="0"/>
          <w:numId w:val="3"/>
        </w:numPr>
        <w:jc w:val="both"/>
        <w:rPr>
          <w:rFonts w:ascii="Bookman Old Style" w:hAnsi="Bookman Old Style"/>
          <w:sz w:val="20"/>
          <w:szCs w:val="20"/>
        </w:rPr>
      </w:pPr>
      <w:r>
        <w:rPr>
          <w:rFonts w:ascii="Bookman Old Style" w:hAnsi="Bookman Old Style"/>
          <w:sz w:val="20"/>
          <w:szCs w:val="20"/>
        </w:rPr>
        <w:t>Zamawiający zastrzega prawo dokonywania kontroli w trakcie przygotowania posiłków w miejscu ich produkcji wskazanym przez Wykonawcę. Za uchybienia ujawnione w trakcie kontroli np. Sanepidu wynikające ze świadczonej przez Wykonawcę usługi, której następstwem będą m. in. mandaty, kary, odpowiada Wykonawca.</w:t>
      </w:r>
    </w:p>
    <w:p w14:paraId="41500149" w14:textId="77777777" w:rsidR="00FC6C3D" w:rsidRDefault="00000000">
      <w:pPr>
        <w:pStyle w:val="Akapitzlist"/>
        <w:numPr>
          <w:ilvl w:val="0"/>
          <w:numId w:val="3"/>
        </w:numPr>
        <w:jc w:val="both"/>
        <w:rPr>
          <w:rFonts w:ascii="Bookman Old Style" w:hAnsi="Bookman Old Style"/>
          <w:sz w:val="20"/>
          <w:szCs w:val="20"/>
        </w:rPr>
      </w:pPr>
      <w:r>
        <w:rPr>
          <w:rFonts w:ascii="Bookman Old Style" w:hAnsi="Bookman Old Style"/>
          <w:sz w:val="20"/>
          <w:szCs w:val="20"/>
        </w:rPr>
        <w:t>Zamawiający nie ponosi odpowiedzialności za szkodę wyrządzoną przez Wykonawcę podczas wykonywania przedmiotu zamówienia. Wykonawca ponosi pełną odpowiedzialność cywilną i finansową za jakość dostarczanych posiłków oraz skutki wynikające z zaniedbań przy ich przygotowywaniu i transporcie, mogących mieć negatywny wpływ na zdrowie żywionych dzieci</w:t>
      </w:r>
    </w:p>
    <w:p w14:paraId="354E2FE7" w14:textId="77777777" w:rsidR="00FC6C3D" w:rsidRDefault="00000000">
      <w:pPr>
        <w:pStyle w:val="Akapitzlist"/>
        <w:numPr>
          <w:ilvl w:val="0"/>
          <w:numId w:val="3"/>
        </w:numPr>
        <w:spacing w:after="0" w:line="240" w:lineRule="auto"/>
        <w:rPr>
          <w:rFonts w:ascii="Bookman Old Style" w:hAnsi="Bookman Old Style"/>
          <w:sz w:val="20"/>
          <w:szCs w:val="20"/>
        </w:rPr>
      </w:pPr>
      <w:r>
        <w:rPr>
          <w:rFonts w:ascii="Bookman Old Style" w:hAnsi="Bookman Old Style"/>
          <w:sz w:val="20"/>
          <w:szCs w:val="20"/>
        </w:rPr>
        <w:t>Przedmiot określony wg Wspólnego Słownika Zamówień kodami Kod CPV:</w:t>
      </w:r>
      <w:r>
        <w:rPr>
          <w:rFonts w:ascii="Bookman Old Style" w:hAnsi="Bookman Old Style"/>
          <w:sz w:val="20"/>
          <w:szCs w:val="20"/>
        </w:rPr>
        <w:tab/>
      </w:r>
      <w:r>
        <w:rPr>
          <w:rFonts w:ascii="Bookman Old Style" w:hAnsi="Bookman Old Style"/>
          <w:sz w:val="20"/>
          <w:szCs w:val="20"/>
        </w:rPr>
        <w:tab/>
      </w:r>
    </w:p>
    <w:p w14:paraId="1390775B" w14:textId="77777777" w:rsidR="00FC6C3D" w:rsidRDefault="00000000">
      <w:pPr>
        <w:pStyle w:val="Akapitzlist"/>
        <w:spacing w:after="0" w:line="240" w:lineRule="auto"/>
        <w:rPr>
          <w:rFonts w:ascii="Bookman Old Style" w:hAnsi="Bookman Old Style"/>
          <w:sz w:val="20"/>
          <w:szCs w:val="20"/>
        </w:rPr>
      </w:pPr>
      <w:r>
        <w:rPr>
          <w:rFonts w:ascii="Bookman Old Style" w:hAnsi="Bookman Old Style"/>
          <w:sz w:val="20"/>
          <w:szCs w:val="20"/>
        </w:rPr>
        <w:t>55321000-6  Usługa przygotowania posiłków</w:t>
      </w:r>
    </w:p>
    <w:p w14:paraId="283F87A5" w14:textId="77777777" w:rsidR="00FC6C3D" w:rsidRDefault="00000000">
      <w:pPr>
        <w:pStyle w:val="Akapitzlist"/>
        <w:spacing w:after="0" w:line="240" w:lineRule="auto"/>
        <w:rPr>
          <w:rFonts w:ascii="Bookman Old Style" w:hAnsi="Bookman Old Style"/>
          <w:sz w:val="20"/>
          <w:szCs w:val="20"/>
        </w:rPr>
      </w:pPr>
      <w:r>
        <w:rPr>
          <w:rFonts w:ascii="Bookman Old Style" w:hAnsi="Bookman Old Style"/>
          <w:sz w:val="20"/>
          <w:szCs w:val="20"/>
        </w:rPr>
        <w:t>55520000-1 Usługa dostarczania posiłków</w:t>
      </w:r>
    </w:p>
    <w:p w14:paraId="28439784" w14:textId="77777777" w:rsidR="00FC6C3D" w:rsidRDefault="00000000">
      <w:pPr>
        <w:pStyle w:val="Akapitzlist"/>
        <w:numPr>
          <w:ilvl w:val="0"/>
          <w:numId w:val="3"/>
        </w:numPr>
        <w:spacing w:after="0" w:line="240" w:lineRule="auto"/>
        <w:jc w:val="both"/>
        <w:rPr>
          <w:rFonts w:ascii="Bookman Old Style" w:hAnsi="Bookman Old Style" w:cs="Tahoma"/>
          <w:bCs/>
          <w:sz w:val="20"/>
          <w:szCs w:val="20"/>
        </w:rPr>
      </w:pPr>
      <w:r>
        <w:rPr>
          <w:rFonts w:ascii="Bookman Old Style" w:hAnsi="Bookman Old Style" w:cs="Tahoma"/>
          <w:bCs/>
          <w:sz w:val="20"/>
          <w:szCs w:val="20"/>
        </w:rPr>
        <w:t>Klauzule społeczne</w:t>
      </w:r>
    </w:p>
    <w:p w14:paraId="44185CDF" w14:textId="77777777" w:rsidR="00FC6C3D" w:rsidRDefault="00000000">
      <w:pPr>
        <w:pStyle w:val="Akapitzlist"/>
        <w:numPr>
          <w:ilvl w:val="0"/>
          <w:numId w:val="4"/>
        </w:numPr>
        <w:spacing w:after="0" w:line="240" w:lineRule="auto"/>
        <w:jc w:val="both"/>
        <w:rPr>
          <w:rFonts w:ascii="Bookman Old Style" w:hAnsi="Bookman Old Style" w:cs="Tahoma"/>
          <w:bCs/>
          <w:sz w:val="20"/>
          <w:szCs w:val="20"/>
        </w:rPr>
      </w:pPr>
      <w:r>
        <w:rPr>
          <w:rFonts w:ascii="Bookman Old Style" w:hAnsi="Bookman Old Style" w:cs="Tahoma"/>
          <w:bCs/>
          <w:sz w:val="20"/>
          <w:szCs w:val="20"/>
        </w:rPr>
        <w:t>W ramach przedmiotu świadczenia zamawiający wskazuje następujące czynności, których realizacja musi następować w ramach umowy o pracę w rozumieniu przepisów ustawy z dnia 26 czerwca 1976 r. – kodeks pracy (tj. Dz. U. z 2025 r. poz. 277):</w:t>
      </w:r>
    </w:p>
    <w:p w14:paraId="75AFC082" w14:textId="77777777" w:rsidR="00FC6C3D" w:rsidRDefault="00000000">
      <w:pPr>
        <w:pStyle w:val="Akapitzlist"/>
        <w:spacing w:after="0" w:line="240" w:lineRule="auto"/>
        <w:ind w:left="1440"/>
        <w:jc w:val="both"/>
        <w:rPr>
          <w:rFonts w:ascii="Bookman Old Style" w:hAnsi="Bookman Old Style" w:cs="Tahoma"/>
          <w:b/>
          <w:sz w:val="20"/>
          <w:szCs w:val="20"/>
        </w:rPr>
      </w:pPr>
      <w:r>
        <w:rPr>
          <w:rFonts w:ascii="Bookman Old Style" w:hAnsi="Bookman Old Style" w:cs="Tahoma"/>
          <w:b/>
          <w:sz w:val="20"/>
          <w:szCs w:val="20"/>
        </w:rPr>
        <w:t>- przygotowywanie posiłków (minimum jedna osoba) - w zakresie wykonywania czynności bezpośrednio związanych z przygotowywaniem, gotowaniem, pakowaniem, wydawaniem posiłków, czyli tzw. pracowników kuchni;</w:t>
      </w:r>
    </w:p>
    <w:p w14:paraId="727931D6" w14:textId="77777777" w:rsidR="00FC6C3D" w:rsidRDefault="00000000">
      <w:pPr>
        <w:pStyle w:val="Akapitzlist"/>
        <w:spacing w:after="0" w:line="240" w:lineRule="auto"/>
        <w:ind w:left="1440"/>
        <w:jc w:val="both"/>
        <w:rPr>
          <w:rFonts w:ascii="Bookman Old Style" w:hAnsi="Bookman Old Style" w:cs="Tahoma"/>
          <w:b/>
          <w:sz w:val="20"/>
          <w:szCs w:val="20"/>
        </w:rPr>
      </w:pPr>
      <w:r>
        <w:rPr>
          <w:rFonts w:ascii="Bookman Old Style" w:hAnsi="Bookman Old Style" w:cs="Tahoma"/>
          <w:b/>
          <w:sz w:val="20"/>
          <w:szCs w:val="20"/>
        </w:rPr>
        <w:t>- układanie jadłospisu (minimum jedna)</w:t>
      </w:r>
    </w:p>
    <w:p w14:paraId="2E79CD43" w14:textId="77777777" w:rsidR="00FC6C3D" w:rsidRDefault="00000000">
      <w:pPr>
        <w:pStyle w:val="Akapitzlist"/>
        <w:numPr>
          <w:ilvl w:val="0"/>
          <w:numId w:val="4"/>
        </w:numPr>
        <w:jc w:val="both"/>
        <w:rPr>
          <w:rFonts w:ascii="Bookman Old Style" w:hAnsi="Bookman Old Style" w:cs="Tahoma"/>
          <w:bCs/>
          <w:sz w:val="20"/>
          <w:szCs w:val="20"/>
        </w:rPr>
      </w:pPr>
      <w:r>
        <w:rPr>
          <w:rFonts w:ascii="Bookman Old Style" w:hAnsi="Bookman Old Style" w:cs="Tahoma"/>
          <w:bCs/>
          <w:sz w:val="20"/>
          <w:szCs w:val="20"/>
        </w:rPr>
        <w:t>Powyższe nie jest wymagane w przypadku, gdy w/w czynności zostaną powierzone osobom fizycznym prowadzącym działalność gospodarczą, które te czynności będą wykonywać osobiście na podstawie łączącego je z wykonawcą lub podwykonawcą stosunku cywilnoprawnego.</w:t>
      </w:r>
    </w:p>
    <w:p w14:paraId="11C45A2F" w14:textId="77777777" w:rsidR="00FC6C3D" w:rsidRDefault="00000000">
      <w:pPr>
        <w:pStyle w:val="Akapitzlist"/>
        <w:numPr>
          <w:ilvl w:val="0"/>
          <w:numId w:val="4"/>
        </w:numPr>
        <w:spacing w:after="0" w:line="240" w:lineRule="auto"/>
        <w:jc w:val="both"/>
        <w:rPr>
          <w:rFonts w:ascii="Bookman Old Style" w:hAnsi="Bookman Old Style" w:cs="Tahoma"/>
          <w:bCs/>
          <w:sz w:val="20"/>
          <w:szCs w:val="20"/>
        </w:rPr>
      </w:pPr>
      <w:r>
        <w:rPr>
          <w:rFonts w:ascii="Bookman Old Style" w:hAnsi="Bookman Old Style" w:cs="Tahoma"/>
          <w:bCs/>
          <w:sz w:val="20"/>
          <w:szCs w:val="20"/>
        </w:rPr>
        <w:t>W trakcie realizacji zamówienia zamawiający uprawniony jest do wykonywania czynności kontrolnych wobec wykonawcy odnośnie spełniania przez wykonawcę lub podwykonawcę wymogu zatrudnienia na podstawie umowy o pracę osób wykonujących wskazane w punkcie 14.1). czynności. Zamawiający uprawniony jest w szczególności do:</w:t>
      </w:r>
    </w:p>
    <w:p w14:paraId="34C4848F" w14:textId="77777777" w:rsidR="00FC6C3D" w:rsidRDefault="00000000">
      <w:pPr>
        <w:pStyle w:val="Akapitzlist"/>
        <w:numPr>
          <w:ilvl w:val="0"/>
          <w:numId w:val="5"/>
        </w:numPr>
        <w:spacing w:after="0" w:line="240" w:lineRule="auto"/>
        <w:jc w:val="both"/>
        <w:rPr>
          <w:rFonts w:ascii="Bookman Old Style" w:hAnsi="Bookman Old Style" w:cs="Tahoma"/>
          <w:bCs/>
          <w:sz w:val="20"/>
          <w:szCs w:val="20"/>
        </w:rPr>
      </w:pPr>
      <w:r>
        <w:rPr>
          <w:rFonts w:ascii="Bookman Old Style" w:hAnsi="Bookman Old Style" w:cs="Tahoma"/>
          <w:bCs/>
          <w:sz w:val="20"/>
          <w:szCs w:val="20"/>
        </w:rPr>
        <w:t>żądania oświadczeń i dokumentów w zakresie potwierdzenia spełniania ww. wymogów i dokonywania ich oceny,</w:t>
      </w:r>
    </w:p>
    <w:p w14:paraId="721E205D" w14:textId="77777777" w:rsidR="00FC6C3D" w:rsidRDefault="00000000">
      <w:pPr>
        <w:pStyle w:val="Akapitzlist"/>
        <w:numPr>
          <w:ilvl w:val="0"/>
          <w:numId w:val="5"/>
        </w:numPr>
        <w:spacing w:after="0" w:line="240" w:lineRule="auto"/>
        <w:jc w:val="both"/>
        <w:rPr>
          <w:rFonts w:ascii="Bookman Old Style" w:hAnsi="Bookman Old Style" w:cs="Tahoma"/>
          <w:bCs/>
          <w:sz w:val="20"/>
          <w:szCs w:val="20"/>
        </w:rPr>
      </w:pPr>
      <w:r>
        <w:rPr>
          <w:rFonts w:ascii="Bookman Old Style" w:hAnsi="Bookman Old Style" w:cs="Tahoma"/>
          <w:bCs/>
          <w:sz w:val="20"/>
          <w:szCs w:val="20"/>
        </w:rPr>
        <w:t>żądania wyjaśnień w przypadku wątpliwości w zakresie potwierdzenia spełniania ww. wymogów</w:t>
      </w:r>
    </w:p>
    <w:p w14:paraId="08CC7564" w14:textId="77777777" w:rsidR="00FC6C3D" w:rsidRDefault="00000000">
      <w:pPr>
        <w:pStyle w:val="Akapitzlist"/>
        <w:numPr>
          <w:ilvl w:val="0"/>
          <w:numId w:val="5"/>
        </w:numPr>
        <w:spacing w:after="0" w:line="240" w:lineRule="auto"/>
        <w:jc w:val="both"/>
        <w:rPr>
          <w:rFonts w:ascii="Bookman Old Style" w:hAnsi="Bookman Old Style" w:cs="Tahoma"/>
          <w:bCs/>
          <w:sz w:val="20"/>
          <w:szCs w:val="20"/>
        </w:rPr>
      </w:pPr>
      <w:r>
        <w:rPr>
          <w:rFonts w:ascii="Bookman Old Style" w:hAnsi="Bookman Old Style" w:cs="Tahoma"/>
          <w:bCs/>
          <w:sz w:val="20"/>
          <w:szCs w:val="20"/>
        </w:rPr>
        <w:t>przeprowadzania kontroli na miejscu wykonywania świadczenia.</w:t>
      </w:r>
    </w:p>
    <w:p w14:paraId="26C03C7F" w14:textId="77777777" w:rsidR="00FC6C3D" w:rsidRDefault="00000000">
      <w:pPr>
        <w:pStyle w:val="Akapitzlist"/>
        <w:numPr>
          <w:ilvl w:val="0"/>
          <w:numId w:val="4"/>
        </w:numPr>
        <w:spacing w:after="0" w:line="240" w:lineRule="auto"/>
        <w:jc w:val="both"/>
        <w:rPr>
          <w:rFonts w:ascii="Bookman Old Style" w:hAnsi="Bookman Old Style" w:cs="Tahoma"/>
          <w:bCs/>
          <w:sz w:val="20"/>
          <w:szCs w:val="20"/>
        </w:rPr>
      </w:pPr>
      <w:r>
        <w:rPr>
          <w:rFonts w:ascii="Bookman Old Style" w:hAnsi="Bookman Old Style" w:cs="Tahoma"/>
          <w:bCs/>
          <w:sz w:val="20"/>
          <w:szCs w:val="20"/>
        </w:rPr>
        <w:t>W trakcie realizacji zamówienia na każde wezwanie zamawiającego, w wyznaczonym w tym wezwaniu terminie, wykonawca przedłoży zamawiającemu wskazane przez zamawiającego dowody, spośród wymienionych poniżej, w celu potwierdzenia spełnienia wymogu zatrudnienia na podstawie umowy o pracę przez wykonawcę lub podwykonawcę osób wykonujących wskazane w pkt. 13.1). czynności w trakcie realizacji zamówienia:</w:t>
      </w:r>
    </w:p>
    <w:p w14:paraId="37DD8C55" w14:textId="77777777" w:rsidR="00FC6C3D" w:rsidRDefault="00000000">
      <w:pPr>
        <w:pStyle w:val="Akapitzlist"/>
        <w:numPr>
          <w:ilvl w:val="0"/>
          <w:numId w:val="6"/>
        </w:numPr>
        <w:spacing w:after="0" w:line="240" w:lineRule="auto"/>
        <w:jc w:val="both"/>
        <w:rPr>
          <w:rFonts w:ascii="Bookman Old Style" w:hAnsi="Bookman Old Style" w:cs="Tahoma"/>
          <w:bCs/>
          <w:sz w:val="20"/>
          <w:szCs w:val="20"/>
        </w:rPr>
      </w:pPr>
      <w:r>
        <w:rPr>
          <w:rFonts w:ascii="Bookman Old Style" w:hAnsi="Bookman Old Style" w:cs="Tahoma"/>
          <w:bCs/>
          <w:sz w:val="20"/>
          <w:szCs w:val="20"/>
        </w:rPr>
        <w:t>oświadczenie wykonawcy lub podwykonawcy o zatrudnieniu na podstawie umowy o pracę osób wykonujących czynności, których dotyczy wezwanie zamawiającego;</w:t>
      </w:r>
    </w:p>
    <w:p w14:paraId="495D7B8F" w14:textId="77777777" w:rsidR="00FC6C3D" w:rsidRDefault="00000000">
      <w:pPr>
        <w:pStyle w:val="Akapitzlist"/>
        <w:numPr>
          <w:ilvl w:val="0"/>
          <w:numId w:val="6"/>
        </w:numPr>
        <w:spacing w:after="0" w:line="240" w:lineRule="auto"/>
        <w:jc w:val="both"/>
        <w:rPr>
          <w:rFonts w:ascii="Bookman Old Style" w:hAnsi="Bookman Old Style" w:cs="Tahoma"/>
          <w:bCs/>
          <w:sz w:val="20"/>
          <w:szCs w:val="20"/>
        </w:rPr>
      </w:pPr>
      <w:r>
        <w:rPr>
          <w:rFonts w:ascii="Bookman Old Style" w:hAnsi="Bookman Old Style" w:cs="Tahoma"/>
          <w:bCs/>
          <w:sz w:val="20"/>
          <w:szCs w:val="20"/>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w:t>
      </w:r>
    </w:p>
    <w:p w14:paraId="2259FF42" w14:textId="77777777" w:rsidR="00FC6C3D" w:rsidRDefault="00000000">
      <w:pPr>
        <w:pStyle w:val="Akapitzlist"/>
        <w:numPr>
          <w:ilvl w:val="0"/>
          <w:numId w:val="6"/>
        </w:numPr>
        <w:spacing w:after="0" w:line="240" w:lineRule="auto"/>
        <w:jc w:val="both"/>
        <w:rPr>
          <w:rFonts w:ascii="Bookman Old Style" w:hAnsi="Bookman Old Style" w:cs="Tahoma"/>
          <w:bCs/>
          <w:sz w:val="20"/>
          <w:szCs w:val="20"/>
        </w:rPr>
      </w:pPr>
      <w:r>
        <w:rPr>
          <w:rFonts w:ascii="Bookman Old Style" w:hAnsi="Bookman Old Style" w:cs="Tahoma"/>
          <w:bCs/>
          <w:sz w:val="20"/>
          <w:szCs w:val="20"/>
        </w:rPr>
        <w:t>Zaświadczenie właściwego oddziału ZUS, potwierdzające opłacenie przez wykonawcę lub podwykonawcę składek na ubezpieczenie społeczne i zdrowotne z tytułu zatrudnienia na podstawie umów o pracę za ostatni okres rozliczeniowy;</w:t>
      </w:r>
    </w:p>
    <w:p w14:paraId="71A24670" w14:textId="77777777" w:rsidR="00FC6C3D" w:rsidRDefault="00000000">
      <w:pPr>
        <w:pStyle w:val="Akapitzlist"/>
        <w:numPr>
          <w:ilvl w:val="0"/>
          <w:numId w:val="6"/>
        </w:numPr>
        <w:spacing w:after="0" w:line="240" w:lineRule="auto"/>
        <w:jc w:val="both"/>
        <w:rPr>
          <w:rFonts w:ascii="Bookman Old Style" w:hAnsi="Bookman Old Style" w:cs="Tahoma"/>
          <w:bCs/>
          <w:sz w:val="20"/>
          <w:szCs w:val="20"/>
        </w:rPr>
      </w:pPr>
      <w:r>
        <w:rPr>
          <w:rFonts w:ascii="Bookman Old Style" w:hAnsi="Bookman Old Style" w:cs="Tahoma"/>
          <w:bCs/>
          <w:sz w:val="20"/>
          <w:szCs w:val="20"/>
        </w:rPr>
        <w:lastRenderedPageBreak/>
        <w:t xml:space="preserve">Potwierdzoną za zgodność z oryginałem odpowiednio przez wykonawcę lub podwykonawcę kopię dowodu potwierdzającego zgłoszenie pracownika przez pracodawcę do ubezpieczeń. </w:t>
      </w:r>
    </w:p>
    <w:p w14:paraId="7975311E" w14:textId="77777777" w:rsidR="00FC6C3D" w:rsidRDefault="00000000">
      <w:pPr>
        <w:pStyle w:val="Akapitzlist"/>
        <w:numPr>
          <w:ilvl w:val="0"/>
          <w:numId w:val="4"/>
        </w:numPr>
        <w:spacing w:after="0" w:line="240" w:lineRule="auto"/>
        <w:jc w:val="both"/>
        <w:rPr>
          <w:rFonts w:ascii="Bookman Old Style" w:hAnsi="Bookman Old Style" w:cs="Tahoma"/>
          <w:bCs/>
          <w:sz w:val="20"/>
          <w:szCs w:val="20"/>
        </w:rPr>
      </w:pPr>
      <w:bookmarkStart w:id="3" w:name="_Hlk69124953"/>
      <w:bookmarkStart w:id="4" w:name="_Hlk110420374"/>
      <w:r>
        <w:rPr>
          <w:rFonts w:ascii="Bookman Old Style" w:hAnsi="Bookman Old Style" w:cs="Tahoma"/>
          <w:bCs/>
          <w:sz w:val="20"/>
          <w:szCs w:val="20"/>
        </w:rPr>
        <w:t>W przypadku dwukrotnego niewywiązania się z obowiązku wskazanego powyżej, lub zmiany sposobu zatrudnienia osób, Zamawiający ma prawo odstąpić od umowy z winy Wykonawcy i naliczyć dodatkowo kary przewidziane umową. W uzasadnionych przypadkach, z przyczyn nie leżących po stronie Wykonawcy, możliwe jest zastąpienie osób wymienionych w załączniku do umowy innymi osobami, pod warunkiem spełnienia wymogu zatrudnienia ich na podstawie umowy o pracę.</w:t>
      </w:r>
      <w:bookmarkEnd w:id="3"/>
      <w:bookmarkEnd w:id="4"/>
    </w:p>
    <w:p w14:paraId="1FEA449C" w14:textId="77777777" w:rsidR="00FC6C3D" w:rsidRDefault="00000000">
      <w:pPr>
        <w:pStyle w:val="Akapitzlist"/>
        <w:numPr>
          <w:ilvl w:val="0"/>
          <w:numId w:val="7"/>
        </w:numPr>
        <w:spacing w:after="0" w:line="240" w:lineRule="auto"/>
        <w:jc w:val="both"/>
        <w:rPr>
          <w:rFonts w:ascii="Bookman Old Style" w:hAnsi="Bookman Old Style" w:cs="Tahoma"/>
          <w:bCs/>
          <w:sz w:val="20"/>
          <w:szCs w:val="20"/>
        </w:rPr>
      </w:pPr>
      <w:r>
        <w:rPr>
          <w:rFonts w:ascii="Bookman Old Style" w:hAnsi="Bookman Old Style" w:cs="Tahoma"/>
          <w:bCs/>
          <w:sz w:val="20"/>
          <w:szCs w:val="20"/>
        </w:rPr>
        <w:t>Zamawiający nie dopuszcza składania ofert wariantowych.</w:t>
      </w:r>
    </w:p>
    <w:p w14:paraId="7956E01F" w14:textId="77777777" w:rsidR="00FC6C3D" w:rsidRDefault="00000000">
      <w:pPr>
        <w:pStyle w:val="Akapitzlist"/>
        <w:numPr>
          <w:ilvl w:val="0"/>
          <w:numId w:val="7"/>
        </w:numPr>
        <w:spacing w:after="0" w:line="240" w:lineRule="auto"/>
        <w:jc w:val="both"/>
        <w:rPr>
          <w:rFonts w:ascii="Bookman Old Style" w:hAnsi="Bookman Old Style" w:cs="Tahoma"/>
          <w:bCs/>
          <w:sz w:val="20"/>
          <w:szCs w:val="20"/>
        </w:rPr>
      </w:pPr>
      <w:r>
        <w:rPr>
          <w:rFonts w:ascii="Bookman Old Style" w:hAnsi="Bookman Old Style" w:cs="Tahoma"/>
          <w:bCs/>
          <w:sz w:val="20"/>
          <w:szCs w:val="20"/>
        </w:rPr>
        <w:t>Zamawiający przewiduje możliwość udzielenia zamówienia, o którym mowa w art. 214 ust. 1 pkt 7 ustawy Pzp, polegającego na powtórzeniu podobnych usług, zwanego dalej „zamówieniem podobnym”, stanowiącym nie więcej niż 100% wartości zamówienia podstawowego:</w:t>
      </w:r>
    </w:p>
    <w:p w14:paraId="14E10218" w14:textId="77777777" w:rsidR="00FC6C3D" w:rsidRDefault="00000000">
      <w:pPr>
        <w:pStyle w:val="Akapitzlist"/>
        <w:spacing w:after="0" w:line="240" w:lineRule="auto"/>
        <w:jc w:val="both"/>
        <w:rPr>
          <w:rFonts w:ascii="Bookman Old Style" w:hAnsi="Bookman Old Style" w:cs="Tahoma"/>
          <w:bCs/>
          <w:sz w:val="20"/>
          <w:szCs w:val="20"/>
        </w:rPr>
      </w:pPr>
      <w:r>
        <w:rPr>
          <w:rFonts w:ascii="Bookman Old Style" w:hAnsi="Bookman Old Style" w:cs="Tahoma"/>
          <w:bCs/>
          <w:sz w:val="20"/>
          <w:szCs w:val="20"/>
        </w:rPr>
        <w:t>- zamawiający wskazuje, że zamówienie podobne udzielone zostanie po przeprowadzeniu procedury przewidzianej dla trybu zamówienia z wolnej ręki;</w:t>
      </w:r>
    </w:p>
    <w:p w14:paraId="171A1DE0" w14:textId="77777777" w:rsidR="00FC6C3D" w:rsidRDefault="00000000">
      <w:pPr>
        <w:pStyle w:val="Akapitzlist"/>
        <w:spacing w:after="0" w:line="240" w:lineRule="auto"/>
        <w:jc w:val="both"/>
        <w:rPr>
          <w:rFonts w:ascii="Bookman Old Style" w:hAnsi="Bookman Old Style" w:cs="Tahoma"/>
          <w:bCs/>
          <w:sz w:val="20"/>
          <w:szCs w:val="20"/>
        </w:rPr>
      </w:pPr>
      <w:r>
        <w:rPr>
          <w:rFonts w:ascii="Bookman Old Style" w:hAnsi="Bookman Old Style" w:cs="Tahoma"/>
          <w:bCs/>
          <w:sz w:val="20"/>
          <w:szCs w:val="20"/>
        </w:rPr>
        <w:t>- zawarcie umowy dotyczące zamówienia podobnego poprzedzone będzie m.in. zaproszeniem do negocjacji oraz negocjacjami. Przedmiotem negocjacji w postępowaniu o udzielenie zamówienia podobnego, realizowanym w trybie zamówienia z wolej ręki na podstawie art. 214 ust. 1 pkt 7 ustawy Pzp, będzie oferowana przez wykonawcę cena oraz warunki realizacji zamówienia.</w:t>
      </w:r>
    </w:p>
    <w:p w14:paraId="5FF8D4F8" w14:textId="77777777" w:rsidR="00FC6C3D" w:rsidRDefault="00FC6C3D">
      <w:pPr>
        <w:pStyle w:val="Akapitzlist"/>
        <w:spacing w:after="0" w:line="240" w:lineRule="auto"/>
        <w:jc w:val="both"/>
        <w:rPr>
          <w:rFonts w:ascii="Bookman Old Style" w:hAnsi="Bookman Old Style" w:cs="Tahoma"/>
          <w:bCs/>
          <w:sz w:val="20"/>
          <w:szCs w:val="20"/>
        </w:rPr>
      </w:pPr>
    </w:p>
    <w:p w14:paraId="680F0994" w14:textId="77777777" w:rsidR="00FC6C3D" w:rsidRDefault="00000000">
      <w:pPr>
        <w:pStyle w:val="Cytatintensywny"/>
        <w:rPr>
          <w:rFonts w:ascii="Bookman Old Style" w:hAnsi="Bookman Old Style"/>
          <w:b/>
        </w:rPr>
      </w:pPr>
      <w:r>
        <w:rPr>
          <w:rFonts w:ascii="Bookman Old Style" w:hAnsi="Bookman Old Style"/>
          <w:b/>
        </w:rPr>
        <w:t>V. Termin wykonania zamówienia</w:t>
      </w:r>
    </w:p>
    <w:p w14:paraId="23EF6AA7" w14:textId="77777777" w:rsidR="00FC6C3D" w:rsidRDefault="00000000">
      <w:pPr>
        <w:spacing w:after="120" w:line="240" w:lineRule="auto"/>
        <w:rPr>
          <w:rFonts w:ascii="Bookman Old Style" w:hAnsi="Bookman Old Style"/>
          <w:color w:val="FF0000"/>
          <w:sz w:val="20"/>
          <w:szCs w:val="20"/>
        </w:rPr>
      </w:pPr>
      <w:r>
        <w:rPr>
          <w:rFonts w:ascii="Bookman Old Style" w:hAnsi="Bookman Old Style"/>
          <w:sz w:val="20"/>
          <w:szCs w:val="20"/>
        </w:rPr>
        <w:t xml:space="preserve">Termin wykonania zamówienia: od dnia </w:t>
      </w:r>
      <w:r>
        <w:rPr>
          <w:rFonts w:ascii="Bookman Old Style" w:hAnsi="Bookman Old Style"/>
          <w:b/>
          <w:bCs/>
          <w:sz w:val="20"/>
          <w:szCs w:val="20"/>
        </w:rPr>
        <w:t xml:space="preserve">od 1 września 2026 roku, do 31 sierpnia 2028 roku, z wyłączeniem jednego miesiąca w okresie wakacyjnym w każdym roku. </w:t>
      </w:r>
    </w:p>
    <w:p w14:paraId="32DB541F" w14:textId="77777777" w:rsidR="00FC6C3D" w:rsidRDefault="00000000">
      <w:pPr>
        <w:pStyle w:val="Cytatintensywny"/>
        <w:rPr>
          <w:rFonts w:ascii="Bookman Old Style" w:hAnsi="Bookman Old Style"/>
          <w:b/>
          <w:bCs/>
        </w:rPr>
      </w:pPr>
      <w:r>
        <w:rPr>
          <w:rFonts w:ascii="Bookman Old Style" w:hAnsi="Bookman Old Style"/>
          <w:b/>
          <w:bCs/>
        </w:rPr>
        <w:t xml:space="preserve">VI. Warunki udziału w postępowaniu oraz podstawy wykluczenia </w:t>
      </w:r>
    </w:p>
    <w:p w14:paraId="2336FFBB" w14:textId="77777777" w:rsidR="00FC6C3D" w:rsidRDefault="00000000">
      <w:pPr>
        <w:spacing w:after="120" w:line="240" w:lineRule="auto"/>
        <w:jc w:val="both"/>
        <w:rPr>
          <w:rFonts w:ascii="Bookman Old Style" w:hAnsi="Bookman Old Style"/>
          <w:sz w:val="20"/>
          <w:szCs w:val="20"/>
        </w:rPr>
      </w:pPr>
      <w:r>
        <w:rPr>
          <w:rFonts w:ascii="Bookman Old Style" w:hAnsi="Bookman Old Style"/>
          <w:sz w:val="20"/>
          <w:szCs w:val="20"/>
        </w:rPr>
        <w:t xml:space="preserve">O udzielenie zamówienia mogą się ubiegać Wykonawcy, którzy nie podlegają wykluczeniu oraz spełniają określone przez Zamawiającego warunki udziału w postępowaniu. </w:t>
      </w:r>
    </w:p>
    <w:p w14:paraId="0FFD73F1" w14:textId="77777777" w:rsidR="00FC6C3D" w:rsidRDefault="00FC6C3D">
      <w:pPr>
        <w:pStyle w:val="Akapitzlist"/>
        <w:numPr>
          <w:ilvl w:val="0"/>
          <w:numId w:val="8"/>
        </w:numPr>
        <w:spacing w:after="0" w:line="240" w:lineRule="auto"/>
        <w:jc w:val="both"/>
        <w:rPr>
          <w:rFonts w:ascii="Bookman Old Style" w:hAnsi="Bookman Old Style"/>
          <w:sz w:val="20"/>
          <w:szCs w:val="20"/>
        </w:rPr>
      </w:pPr>
    </w:p>
    <w:p w14:paraId="09559136" w14:textId="77777777" w:rsidR="00FC6C3D" w:rsidRDefault="00000000">
      <w:pPr>
        <w:pStyle w:val="Akapitzlist"/>
        <w:numPr>
          <w:ilvl w:val="0"/>
          <w:numId w:val="12"/>
        </w:numPr>
        <w:spacing w:after="0" w:line="240" w:lineRule="auto"/>
        <w:jc w:val="both"/>
        <w:rPr>
          <w:rFonts w:ascii="Bookman Old Style" w:hAnsi="Bookman Old Style"/>
          <w:sz w:val="20"/>
          <w:szCs w:val="20"/>
        </w:rPr>
      </w:pPr>
      <w:r>
        <w:rPr>
          <w:rFonts w:ascii="Bookman Old Style" w:hAnsi="Bookman Old Style"/>
          <w:sz w:val="20"/>
          <w:szCs w:val="20"/>
        </w:rPr>
        <w:t xml:space="preserve">O udzielenie zamówienia mogą ubiegać się Wykonawcy, którzy </w:t>
      </w:r>
      <w:r>
        <w:rPr>
          <w:rFonts w:ascii="Bookman Old Style" w:hAnsi="Bookman Old Style"/>
          <w:b/>
          <w:bCs/>
          <w:sz w:val="20"/>
          <w:szCs w:val="20"/>
        </w:rPr>
        <w:t>spełniają warunki</w:t>
      </w:r>
      <w:r>
        <w:rPr>
          <w:rFonts w:ascii="Bookman Old Style" w:hAnsi="Bookman Old Style"/>
          <w:sz w:val="20"/>
          <w:szCs w:val="20"/>
        </w:rPr>
        <w:t xml:space="preserve"> dotyczące:</w:t>
      </w:r>
    </w:p>
    <w:p w14:paraId="32B081FC" w14:textId="77777777" w:rsidR="00FC6C3D" w:rsidRDefault="00000000">
      <w:pPr>
        <w:pStyle w:val="Akapitzlist"/>
        <w:numPr>
          <w:ilvl w:val="0"/>
          <w:numId w:val="9"/>
        </w:numPr>
        <w:spacing w:after="0" w:line="240" w:lineRule="auto"/>
        <w:jc w:val="both"/>
        <w:rPr>
          <w:rFonts w:ascii="Bookman Old Style" w:hAnsi="Bookman Old Style"/>
          <w:sz w:val="20"/>
          <w:szCs w:val="20"/>
        </w:rPr>
      </w:pPr>
      <w:r>
        <w:rPr>
          <w:rFonts w:ascii="Bookman Old Style" w:hAnsi="Bookman Old Style"/>
          <w:sz w:val="20"/>
          <w:szCs w:val="20"/>
        </w:rPr>
        <w:t>Zdolności do występowania w obrocie gospodarczym</w:t>
      </w:r>
    </w:p>
    <w:p w14:paraId="38777152" w14:textId="77777777" w:rsidR="00FC6C3D" w:rsidRDefault="00000000">
      <w:pPr>
        <w:pStyle w:val="Akapitzlist"/>
        <w:spacing w:after="0" w:line="240" w:lineRule="auto"/>
        <w:ind w:left="1440"/>
        <w:jc w:val="both"/>
        <w:rPr>
          <w:rFonts w:ascii="Bookman Old Style" w:hAnsi="Bookman Old Style"/>
          <w:sz w:val="20"/>
          <w:szCs w:val="20"/>
        </w:rPr>
      </w:pPr>
      <w:bookmarkStart w:id="5" w:name="_Hlk66257838"/>
      <w:r>
        <w:rPr>
          <w:rFonts w:ascii="Bookman Old Style" w:hAnsi="Bookman Old Style"/>
          <w:sz w:val="20"/>
          <w:szCs w:val="20"/>
        </w:rPr>
        <w:t>Zamawiający nie stawia warunku w powyższym zakresie</w:t>
      </w:r>
      <w:bookmarkEnd w:id="5"/>
    </w:p>
    <w:p w14:paraId="78DB5AB7" w14:textId="77777777" w:rsidR="004211B7" w:rsidRPr="004211B7" w:rsidRDefault="004211B7" w:rsidP="004211B7">
      <w:pPr>
        <w:pStyle w:val="Akapitzlist"/>
        <w:numPr>
          <w:ilvl w:val="0"/>
          <w:numId w:val="9"/>
        </w:numPr>
        <w:spacing w:after="0" w:line="240" w:lineRule="auto"/>
        <w:jc w:val="both"/>
        <w:rPr>
          <w:rFonts w:ascii="Bookman Old Style" w:hAnsi="Bookman Old Style"/>
          <w:sz w:val="20"/>
          <w:szCs w:val="20"/>
        </w:rPr>
      </w:pPr>
      <w:r w:rsidRPr="004211B7">
        <w:rPr>
          <w:rFonts w:ascii="Bookman Old Style" w:hAnsi="Bookman Old Style"/>
          <w:sz w:val="20"/>
          <w:szCs w:val="20"/>
        </w:rPr>
        <w:t>Uprawnień do prowadzenia określonej działalności gospodarczej lub zawodowej, o ile wynika to z odrębnych przepisów</w:t>
      </w:r>
    </w:p>
    <w:p w14:paraId="12341BB0" w14:textId="77777777" w:rsidR="004211B7" w:rsidRPr="004211B7" w:rsidRDefault="004211B7" w:rsidP="004211B7">
      <w:pPr>
        <w:pStyle w:val="Akapitzlist"/>
        <w:spacing w:after="0" w:line="240" w:lineRule="auto"/>
        <w:ind w:left="1440"/>
        <w:jc w:val="both"/>
        <w:rPr>
          <w:rFonts w:ascii="Bookman Old Style" w:hAnsi="Bookman Old Style"/>
          <w:sz w:val="20"/>
          <w:szCs w:val="20"/>
        </w:rPr>
      </w:pPr>
      <w:r w:rsidRPr="004211B7">
        <w:rPr>
          <w:rFonts w:ascii="Bookman Old Style" w:hAnsi="Bookman Old Style"/>
          <w:sz w:val="20"/>
          <w:szCs w:val="20"/>
        </w:rPr>
        <w:t>Zamawiający uzna warunek za spełniony, jeśli Wykonawca wykaże, iż posiada:</w:t>
      </w:r>
    </w:p>
    <w:p w14:paraId="7416F67E" w14:textId="77777777" w:rsidR="004211B7" w:rsidRPr="004211B7" w:rsidRDefault="004211B7" w:rsidP="004211B7">
      <w:pPr>
        <w:pStyle w:val="Akapitzlist"/>
        <w:spacing w:after="0" w:line="240" w:lineRule="auto"/>
        <w:ind w:left="1440"/>
        <w:jc w:val="both"/>
        <w:rPr>
          <w:rFonts w:ascii="Bookman Old Style" w:hAnsi="Bookman Old Style"/>
          <w:sz w:val="20"/>
          <w:szCs w:val="20"/>
        </w:rPr>
      </w:pPr>
      <w:r w:rsidRPr="004211B7">
        <w:rPr>
          <w:rFonts w:ascii="Bookman Old Style" w:hAnsi="Bookman Old Style"/>
          <w:sz w:val="20"/>
          <w:szCs w:val="20"/>
        </w:rPr>
        <w:t xml:space="preserve">- </w:t>
      </w:r>
      <w:r w:rsidRPr="00E132A7">
        <w:rPr>
          <w:rFonts w:ascii="Bookman Old Style" w:hAnsi="Bookman Old Style"/>
          <w:b/>
          <w:bCs/>
          <w:sz w:val="20"/>
          <w:szCs w:val="20"/>
        </w:rPr>
        <w:t>aktualny wpis do rejestru zakładów podlegających urzędowej kontroli organów Państwowej Inspekcji Sanitarnej</w:t>
      </w:r>
      <w:r w:rsidRPr="004211B7">
        <w:rPr>
          <w:rFonts w:ascii="Bookman Old Style" w:hAnsi="Bookman Old Style"/>
          <w:sz w:val="20"/>
          <w:szCs w:val="20"/>
        </w:rPr>
        <w:t xml:space="preserve"> w zakresie produkcji posiłków od surowca do gotowej potrawy, z możliwością ich transportu w ramach usług cateringowych na podstawie ustawy z dnia 25 sierpnia 2006 roku o bezpieczeństwie żywności i żywienia (t.j. Dz.U. z 2023 r. poz. 1448)</w:t>
      </w:r>
    </w:p>
    <w:p w14:paraId="3CA70F00" w14:textId="77777777" w:rsidR="00FC6C3D" w:rsidRDefault="00000000">
      <w:pPr>
        <w:pStyle w:val="Akapitzlist"/>
        <w:numPr>
          <w:ilvl w:val="0"/>
          <w:numId w:val="9"/>
        </w:numPr>
        <w:spacing w:after="0" w:line="240" w:lineRule="auto"/>
        <w:jc w:val="both"/>
        <w:rPr>
          <w:rFonts w:ascii="Bookman Old Style" w:hAnsi="Bookman Old Style"/>
          <w:sz w:val="20"/>
          <w:szCs w:val="20"/>
        </w:rPr>
      </w:pPr>
      <w:r>
        <w:rPr>
          <w:rFonts w:ascii="Bookman Old Style" w:hAnsi="Bookman Old Style"/>
          <w:sz w:val="20"/>
          <w:szCs w:val="20"/>
        </w:rPr>
        <w:t>Sytuacji ekonomicznej lub finansowej</w:t>
      </w:r>
    </w:p>
    <w:p w14:paraId="6FF742DF" w14:textId="77777777" w:rsidR="00FC6C3D" w:rsidRDefault="00000000">
      <w:pPr>
        <w:pStyle w:val="Akapitzlist"/>
        <w:spacing w:after="0" w:line="240" w:lineRule="auto"/>
        <w:ind w:left="1440"/>
        <w:jc w:val="both"/>
        <w:rPr>
          <w:rFonts w:ascii="Bookman Old Style" w:hAnsi="Bookman Old Style"/>
          <w:sz w:val="20"/>
          <w:szCs w:val="20"/>
        </w:rPr>
      </w:pPr>
      <w:r>
        <w:rPr>
          <w:rFonts w:ascii="Bookman Old Style" w:hAnsi="Bookman Old Style"/>
          <w:sz w:val="20"/>
          <w:szCs w:val="20"/>
        </w:rPr>
        <w:t>Zamawiający nie stawia warunku w powyższym zakresie</w:t>
      </w:r>
    </w:p>
    <w:p w14:paraId="7BCD6270" w14:textId="77777777" w:rsidR="00FC6C3D" w:rsidRDefault="00000000">
      <w:pPr>
        <w:pStyle w:val="Akapitzlist"/>
        <w:numPr>
          <w:ilvl w:val="0"/>
          <w:numId w:val="9"/>
        </w:numPr>
        <w:spacing w:after="0" w:line="240" w:lineRule="auto"/>
        <w:jc w:val="both"/>
        <w:rPr>
          <w:rFonts w:ascii="Bookman Old Style" w:hAnsi="Bookman Old Style"/>
          <w:sz w:val="20"/>
          <w:szCs w:val="20"/>
        </w:rPr>
      </w:pPr>
      <w:r>
        <w:rPr>
          <w:rFonts w:ascii="Bookman Old Style" w:hAnsi="Bookman Old Style"/>
          <w:sz w:val="20"/>
          <w:szCs w:val="20"/>
        </w:rPr>
        <w:t>Zdolności technicznej lub zawodowej</w:t>
      </w:r>
    </w:p>
    <w:p w14:paraId="11466597" w14:textId="77777777" w:rsidR="00FC6C3D" w:rsidRDefault="00000000">
      <w:pPr>
        <w:pStyle w:val="Akapitzlist"/>
        <w:spacing w:after="0" w:line="240" w:lineRule="auto"/>
        <w:ind w:left="1440"/>
        <w:jc w:val="both"/>
        <w:rPr>
          <w:rFonts w:ascii="Bookman Old Style" w:hAnsi="Bookman Old Style"/>
          <w:sz w:val="20"/>
          <w:szCs w:val="20"/>
        </w:rPr>
      </w:pPr>
      <w:r>
        <w:rPr>
          <w:rFonts w:ascii="Bookman Old Style" w:hAnsi="Bookman Old Style"/>
          <w:sz w:val="20"/>
          <w:szCs w:val="20"/>
        </w:rPr>
        <w:t>Zamawiający uzna warunek za spełniony, jeśli Wykonawca wykaże, iż:</w:t>
      </w:r>
    </w:p>
    <w:p w14:paraId="54B411EB" w14:textId="77777777" w:rsidR="00FC6C3D" w:rsidRDefault="00000000">
      <w:pPr>
        <w:pStyle w:val="Akapitzlist"/>
        <w:spacing w:after="0" w:line="240" w:lineRule="auto"/>
        <w:ind w:left="1440"/>
        <w:jc w:val="both"/>
        <w:rPr>
          <w:rFonts w:ascii="Bookman Old Style" w:hAnsi="Bookman Old Style"/>
          <w:sz w:val="20"/>
          <w:szCs w:val="20"/>
        </w:rPr>
      </w:pPr>
      <w:r>
        <w:rPr>
          <w:rFonts w:ascii="Bookman Old Style" w:hAnsi="Bookman Old Style"/>
          <w:sz w:val="20"/>
          <w:szCs w:val="20"/>
        </w:rPr>
        <w:t xml:space="preserve">- w okresie ostatnich 3 lat przed upływem terminu składania ofert, a jeżeli okres prowadzenia działalności jest krótszy – w tym okresie, wykonał należycie </w:t>
      </w:r>
      <w:r>
        <w:rPr>
          <w:rFonts w:ascii="Bookman Old Style" w:hAnsi="Bookman Old Style"/>
          <w:b/>
          <w:bCs/>
          <w:sz w:val="20"/>
          <w:szCs w:val="20"/>
        </w:rPr>
        <w:t>co najmniej 1 usługę</w:t>
      </w:r>
      <w:r>
        <w:rPr>
          <w:rFonts w:ascii="Bookman Old Style" w:hAnsi="Bookman Old Style"/>
          <w:sz w:val="20"/>
          <w:szCs w:val="20"/>
        </w:rPr>
        <w:t xml:space="preserve"> trwającą co najmniej 10 miesięcy polegającą na sukcesywnym przygotowaniu i dowozie posiłków dla minimum 50 dzieci</w:t>
      </w:r>
    </w:p>
    <w:p w14:paraId="1B2049D4" w14:textId="77777777" w:rsidR="00FC6C3D" w:rsidRDefault="00000000">
      <w:pPr>
        <w:pStyle w:val="Akapitzlist"/>
        <w:spacing w:after="0" w:line="240" w:lineRule="auto"/>
        <w:ind w:left="1440"/>
        <w:jc w:val="both"/>
        <w:rPr>
          <w:rFonts w:ascii="Bookman Old Style" w:hAnsi="Bookman Old Style"/>
          <w:sz w:val="20"/>
          <w:szCs w:val="20"/>
        </w:rPr>
      </w:pPr>
      <w:r>
        <w:rPr>
          <w:rFonts w:ascii="Bookman Old Style" w:hAnsi="Bookman Old Style"/>
          <w:sz w:val="20"/>
          <w:szCs w:val="20"/>
        </w:rPr>
        <w:t xml:space="preserve">- w okresie ostatnich 3 lat przed upływem terminu składania ofert, a jeżeli okres prowadzenia działalności jest krótszy – w tym okresie, wykonał należycie </w:t>
      </w:r>
      <w:r>
        <w:rPr>
          <w:rFonts w:ascii="Bookman Old Style" w:hAnsi="Bookman Old Style"/>
          <w:b/>
          <w:bCs/>
          <w:sz w:val="20"/>
          <w:szCs w:val="20"/>
        </w:rPr>
        <w:t xml:space="preserve">co najmniej 2 usługi </w:t>
      </w:r>
      <w:r>
        <w:rPr>
          <w:rFonts w:ascii="Bookman Old Style" w:hAnsi="Bookman Old Style"/>
          <w:sz w:val="20"/>
          <w:szCs w:val="20"/>
        </w:rPr>
        <w:t xml:space="preserve">polegające na działaniach edukacyjnych dla dzieci, promujących zdrowie, takie jak np. pogadanki, warsztaty kulinarne, dekoracje z warzyw i owoców itp. </w:t>
      </w:r>
    </w:p>
    <w:p w14:paraId="40BCFB3E" w14:textId="69CDF793" w:rsidR="00FC6C3D" w:rsidRDefault="00000000">
      <w:pPr>
        <w:pStyle w:val="Akapitzlist"/>
        <w:spacing w:after="0" w:line="240" w:lineRule="auto"/>
        <w:ind w:left="1440"/>
        <w:jc w:val="both"/>
        <w:rPr>
          <w:rFonts w:ascii="Bookman Old Style" w:hAnsi="Bookman Old Style"/>
          <w:sz w:val="20"/>
          <w:szCs w:val="20"/>
        </w:rPr>
      </w:pPr>
      <w:bookmarkStart w:id="6" w:name="_Hlk237343196"/>
      <w:r>
        <w:rPr>
          <w:rFonts w:ascii="Bookman Old Style" w:hAnsi="Bookman Old Style"/>
          <w:sz w:val="20"/>
          <w:szCs w:val="20"/>
        </w:rPr>
        <w:t xml:space="preserve">- </w:t>
      </w:r>
      <w:r>
        <w:rPr>
          <w:rFonts w:ascii="Bookman Old Style" w:hAnsi="Bookman Old Style"/>
          <w:b/>
          <w:bCs/>
          <w:sz w:val="20"/>
          <w:szCs w:val="20"/>
        </w:rPr>
        <w:t xml:space="preserve">dysponuje co najmniej 1 osobą, </w:t>
      </w:r>
      <w:r>
        <w:rPr>
          <w:rFonts w:ascii="Bookman Old Style" w:hAnsi="Bookman Old Style"/>
          <w:sz w:val="20"/>
          <w:szCs w:val="20"/>
        </w:rPr>
        <w:t xml:space="preserve">która pełniła będzie funkcję dietetyka lub technologa żywienia </w:t>
      </w:r>
    </w:p>
    <w:bookmarkEnd w:id="6"/>
    <w:p w14:paraId="2CFF6054" w14:textId="77777777" w:rsidR="00FC6C3D" w:rsidRDefault="00000000">
      <w:pPr>
        <w:spacing w:after="0" w:line="240" w:lineRule="auto"/>
        <w:ind w:left="1080"/>
        <w:jc w:val="both"/>
        <w:rPr>
          <w:rFonts w:ascii="Bookman Old Style" w:hAnsi="Bookman Old Style"/>
          <w:sz w:val="20"/>
          <w:szCs w:val="20"/>
        </w:rPr>
      </w:pPr>
      <w:r>
        <w:rPr>
          <w:rFonts w:ascii="Bookman Old Style" w:hAnsi="Bookman Old Style"/>
          <w:sz w:val="20"/>
          <w:szCs w:val="20"/>
        </w:rPr>
        <w:t xml:space="preserve">W przypadku Wykonawców </w:t>
      </w:r>
      <w:r>
        <w:rPr>
          <w:rFonts w:ascii="Bookman Old Style" w:hAnsi="Bookman Old Style"/>
          <w:b/>
          <w:bCs/>
          <w:sz w:val="20"/>
          <w:szCs w:val="20"/>
        </w:rPr>
        <w:t>wspólnie ubiegających się o udzielenie zamówienia</w:t>
      </w:r>
      <w:r>
        <w:rPr>
          <w:rFonts w:ascii="Bookman Old Style" w:hAnsi="Bookman Old Style"/>
          <w:sz w:val="20"/>
          <w:szCs w:val="20"/>
        </w:rPr>
        <w:t>, powyższy warunek Wykonawcy muszą spełniać łącznie</w:t>
      </w:r>
    </w:p>
    <w:p w14:paraId="5C1F3215" w14:textId="77777777" w:rsidR="00FC6C3D" w:rsidRDefault="00FC6C3D">
      <w:pPr>
        <w:pStyle w:val="Akapitzlist"/>
        <w:spacing w:after="0" w:line="240" w:lineRule="auto"/>
        <w:ind w:left="1440"/>
        <w:jc w:val="both"/>
        <w:rPr>
          <w:rFonts w:ascii="Bookman Old Style" w:hAnsi="Bookman Old Style"/>
          <w:sz w:val="20"/>
          <w:szCs w:val="20"/>
        </w:rPr>
      </w:pPr>
    </w:p>
    <w:p w14:paraId="33D138FB" w14:textId="77777777" w:rsidR="00FC6C3D" w:rsidRDefault="00000000">
      <w:pPr>
        <w:pStyle w:val="Akapitzlist"/>
        <w:numPr>
          <w:ilvl w:val="0"/>
          <w:numId w:val="12"/>
        </w:numPr>
        <w:spacing w:after="0" w:line="240" w:lineRule="auto"/>
        <w:jc w:val="both"/>
        <w:rPr>
          <w:rFonts w:ascii="Bookman Old Style" w:hAnsi="Bookman Old Style"/>
          <w:sz w:val="20"/>
          <w:szCs w:val="20"/>
        </w:rPr>
      </w:pPr>
      <w:r>
        <w:rPr>
          <w:rFonts w:ascii="Bookman Old Style" w:hAnsi="Bookman Old Style"/>
          <w:b/>
          <w:bCs/>
          <w:sz w:val="20"/>
          <w:szCs w:val="20"/>
        </w:rPr>
        <w:t>Poleganie na zasobach innych podmiotów</w:t>
      </w:r>
      <w:r>
        <w:rPr>
          <w:rFonts w:ascii="Bookman Old Style" w:hAnsi="Bookman Old Style"/>
          <w:sz w:val="20"/>
          <w:szCs w:val="20"/>
        </w:rPr>
        <w:t xml:space="preserve"> w celu potwierdzenia spełniania warunków udziału w postępowaniu</w:t>
      </w:r>
    </w:p>
    <w:p w14:paraId="7C83B77E" w14:textId="77777777" w:rsidR="00FC6C3D" w:rsidRDefault="00000000">
      <w:pPr>
        <w:pStyle w:val="Akapitzlist"/>
        <w:numPr>
          <w:ilvl w:val="0"/>
          <w:numId w:val="13"/>
        </w:numPr>
        <w:spacing w:after="0" w:line="240" w:lineRule="auto"/>
        <w:jc w:val="both"/>
        <w:rPr>
          <w:rFonts w:ascii="Bookman Old Style" w:hAnsi="Bookman Old Style"/>
          <w:sz w:val="20"/>
          <w:szCs w:val="20"/>
        </w:rPr>
      </w:pPr>
      <w:r>
        <w:rPr>
          <w:rFonts w:ascii="Bookman Old Style" w:hAnsi="Bookman Old Style"/>
          <w:sz w:val="20"/>
          <w:szCs w:val="20"/>
        </w:rPr>
        <w:t xml:space="preserve">Wykonawca może w celu potwierdzenia spełniania warunków </w:t>
      </w:r>
      <w:r w:rsidRPr="004211B7">
        <w:rPr>
          <w:rFonts w:ascii="Bookman Old Style" w:hAnsi="Bookman Old Style"/>
          <w:sz w:val="20"/>
          <w:szCs w:val="20"/>
        </w:rPr>
        <w:t>udziału w postępowaniu</w:t>
      </w:r>
      <w:r>
        <w:rPr>
          <w:rFonts w:ascii="Bookman Old Style" w:hAnsi="Bookman Old Style"/>
          <w:sz w:val="20"/>
          <w:szCs w:val="20"/>
        </w:rPr>
        <w:t xml:space="preserve">, w stosownych sytuacjach oraz w odniesieniu do konkretnego zamówienia, polegać na zdolnościach technicznych lub zawodowych lub sytuacji finansowej lub ekonomicznej podmiotów udostępniających zasoby, niezależnie od charakteru prawnego łączących go z nimi stosunków prawnych. </w:t>
      </w:r>
      <w:r>
        <w:rPr>
          <w:rFonts w:ascii="Bookman Old Style" w:hAnsi="Bookman Old Style"/>
          <w:b/>
          <w:bCs/>
          <w:sz w:val="20"/>
          <w:szCs w:val="20"/>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14:paraId="64235375" w14:textId="77777777" w:rsidR="00FC6C3D" w:rsidRDefault="00000000">
      <w:pPr>
        <w:pStyle w:val="Akapitzlist"/>
        <w:numPr>
          <w:ilvl w:val="0"/>
          <w:numId w:val="13"/>
        </w:numPr>
        <w:spacing w:after="0" w:line="240" w:lineRule="auto"/>
        <w:jc w:val="both"/>
        <w:rPr>
          <w:rFonts w:ascii="Bookman Old Style" w:hAnsi="Bookman Old Style"/>
          <w:sz w:val="20"/>
          <w:szCs w:val="20"/>
        </w:rPr>
      </w:pPr>
      <w:r>
        <w:rPr>
          <w:rFonts w:ascii="Bookman Old Style" w:hAnsi="Bookman Old Style"/>
          <w:sz w:val="20"/>
          <w:szCs w:val="20"/>
        </w:rPr>
        <w:t xml:space="preserve">Wykonawca, który polega na zdolnościach lub sytuacji podmiotów udostępniających zasoby, </w:t>
      </w:r>
      <w:r>
        <w:rPr>
          <w:rFonts w:ascii="Bookman Old Style" w:hAnsi="Bookman Old Style"/>
          <w:b/>
          <w:bCs/>
          <w:sz w:val="20"/>
          <w:szCs w:val="20"/>
        </w:rPr>
        <w:t>składa wraz z ofertą</w:t>
      </w:r>
      <w:r>
        <w:rPr>
          <w:rFonts w:ascii="Bookman Old Style" w:hAnsi="Bookman Old Style"/>
          <w:sz w:val="20"/>
          <w:szCs w:val="20"/>
        </w:rPr>
        <w:t xml:space="preserve"> </w:t>
      </w:r>
      <w:r>
        <w:rPr>
          <w:rFonts w:ascii="Bookman Old Style" w:hAnsi="Bookman Old Style"/>
          <w:b/>
          <w:bCs/>
          <w:sz w:val="20"/>
          <w:szCs w:val="20"/>
        </w:rPr>
        <w:t>zobowiązanie podmiotu udostępniającego zasoby</w:t>
      </w:r>
      <w:r>
        <w:rPr>
          <w:rFonts w:ascii="Bookman Old Style" w:hAnsi="Bookman Old Style"/>
          <w:sz w:val="20"/>
          <w:szCs w:val="20"/>
        </w:rPr>
        <w:t xml:space="preserve"> do oddania mu do dyspozycji niezbędnych zasobów na potrzeby realizacji danego zamówienia lub inny środek dowodowy potwierdzający, że wykonawca realizując zamówienie, będzie dysponował niezbędnymi zasobami tych podmiotów.</w:t>
      </w:r>
    </w:p>
    <w:p w14:paraId="3A45A4EB" w14:textId="77777777" w:rsidR="00FC6C3D" w:rsidRDefault="00000000">
      <w:pPr>
        <w:pStyle w:val="Akapitzlist"/>
        <w:spacing w:after="0" w:line="240" w:lineRule="auto"/>
        <w:ind w:left="1428"/>
        <w:jc w:val="both"/>
        <w:rPr>
          <w:rFonts w:ascii="Bookman Old Style" w:hAnsi="Bookman Old Style"/>
          <w:sz w:val="20"/>
          <w:szCs w:val="20"/>
        </w:rPr>
      </w:pPr>
      <w:r>
        <w:rPr>
          <w:rFonts w:ascii="Bookman Old Style" w:hAnsi="Bookman Old Style"/>
          <w:sz w:val="20"/>
          <w:szCs w:val="20"/>
          <w:u w:val="single"/>
        </w:rPr>
        <w:t>Zobowiązanie podmiotu</w:t>
      </w:r>
      <w:r>
        <w:rPr>
          <w:rFonts w:ascii="Bookman Old Style" w:hAnsi="Bookman Old Style"/>
          <w:sz w:val="20"/>
          <w:szCs w:val="20"/>
        </w:rPr>
        <w:t xml:space="preserve"> udostępniającego zasoby potwierdza, że stosunek łączący Wykonawcę z podmiotami udostępniającymi zasoby gwarantuje rzeczywisty dostęp do tych zasobów oraz określa w szczególności:</w:t>
      </w:r>
    </w:p>
    <w:p w14:paraId="1CD4970D" w14:textId="77777777" w:rsidR="00FC6C3D" w:rsidRDefault="00000000">
      <w:pPr>
        <w:pStyle w:val="Akapitzlist"/>
        <w:spacing w:after="0" w:line="240" w:lineRule="auto"/>
        <w:ind w:left="1428"/>
        <w:jc w:val="both"/>
        <w:rPr>
          <w:rFonts w:ascii="Bookman Old Style" w:hAnsi="Bookman Old Style"/>
          <w:sz w:val="20"/>
          <w:szCs w:val="20"/>
        </w:rPr>
      </w:pPr>
      <w:r>
        <w:rPr>
          <w:rFonts w:ascii="Bookman Old Style" w:hAnsi="Bookman Old Style"/>
          <w:sz w:val="20"/>
          <w:szCs w:val="20"/>
        </w:rPr>
        <w:t>- zakres dostępnych Wykonawcy zasobów podmiotu udostępniającego zasoby;</w:t>
      </w:r>
    </w:p>
    <w:p w14:paraId="22B392BC" w14:textId="77777777" w:rsidR="00FC6C3D" w:rsidRDefault="00000000">
      <w:pPr>
        <w:pStyle w:val="Akapitzlist"/>
        <w:spacing w:after="0" w:line="240" w:lineRule="auto"/>
        <w:ind w:left="1428"/>
        <w:jc w:val="both"/>
        <w:rPr>
          <w:rFonts w:ascii="Bookman Old Style" w:hAnsi="Bookman Old Style"/>
          <w:sz w:val="20"/>
          <w:szCs w:val="20"/>
        </w:rPr>
      </w:pPr>
      <w:r>
        <w:rPr>
          <w:rFonts w:ascii="Bookman Old Style" w:hAnsi="Bookman Old Style"/>
          <w:sz w:val="20"/>
          <w:szCs w:val="20"/>
        </w:rPr>
        <w:t>- sposób i okres udostępnienia Wykonawcy i wykorzystania przez niego zasobów podmiotu udostępniającego te zasoby przy wykonywaniu zamówienia;</w:t>
      </w:r>
    </w:p>
    <w:p w14:paraId="5E10F4EF" w14:textId="77777777" w:rsidR="00FC6C3D" w:rsidRDefault="00000000">
      <w:pPr>
        <w:pStyle w:val="Akapitzlist"/>
        <w:spacing w:after="0" w:line="240" w:lineRule="auto"/>
        <w:ind w:left="1428"/>
        <w:jc w:val="both"/>
        <w:rPr>
          <w:rFonts w:ascii="Bookman Old Style" w:hAnsi="Bookman Old Style"/>
          <w:sz w:val="20"/>
          <w:szCs w:val="20"/>
        </w:rPr>
      </w:pPr>
      <w:r>
        <w:rPr>
          <w:rFonts w:ascii="Bookman Old Style" w:hAnsi="Bookman Old Style"/>
          <w:sz w:val="20"/>
          <w:szCs w:val="20"/>
        </w:rPr>
        <w:t>- 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4B916F55" w14:textId="77777777" w:rsidR="00FC6C3D" w:rsidRDefault="00000000">
      <w:pPr>
        <w:pStyle w:val="Akapitzlist"/>
        <w:numPr>
          <w:ilvl w:val="0"/>
          <w:numId w:val="13"/>
        </w:numPr>
        <w:spacing w:after="0" w:line="240" w:lineRule="auto"/>
        <w:jc w:val="both"/>
        <w:rPr>
          <w:rFonts w:ascii="Bookman Old Style" w:hAnsi="Bookman Old Style"/>
          <w:sz w:val="20"/>
          <w:szCs w:val="20"/>
        </w:rPr>
      </w:pPr>
      <w:r>
        <w:rPr>
          <w:rFonts w:ascii="Bookman Old Style" w:hAnsi="Bookman Old Style"/>
          <w:sz w:val="20"/>
          <w:szCs w:val="20"/>
        </w:rPr>
        <w:t xml:space="preserve">Zamawiający ocenia, czy udostępniane Wykonawcy przez podmioty udostępniające zasoby zdolności techniczne lub zawodowe </w:t>
      </w:r>
      <w:r>
        <w:rPr>
          <w:rFonts w:ascii="Bookman Old Style" w:hAnsi="Bookman Old Style"/>
        </w:rPr>
        <w:t>lub ich sytuacja finansowa lub ekonomiczna</w:t>
      </w:r>
      <w:r>
        <w:rPr>
          <w:rFonts w:ascii="Bookman Old Style" w:hAnsi="Bookman Old Style"/>
          <w:sz w:val="20"/>
          <w:szCs w:val="20"/>
        </w:rPr>
        <w:t>, pozwalają na wykazanie przez Wykonawcę spełniania warunków udziału w postępowaniu, a także bada, czy nie zachodzą wobec tego podmiotu podstawy wykluczenia, które zostały przewidziane względem Wykonawcy.</w:t>
      </w:r>
    </w:p>
    <w:p w14:paraId="2568E90C" w14:textId="77777777" w:rsidR="00FC6C3D" w:rsidRDefault="00000000">
      <w:pPr>
        <w:pStyle w:val="Akapitzlist"/>
        <w:numPr>
          <w:ilvl w:val="0"/>
          <w:numId w:val="13"/>
        </w:numPr>
        <w:spacing w:after="0" w:line="240" w:lineRule="auto"/>
        <w:jc w:val="both"/>
        <w:rPr>
          <w:rFonts w:ascii="Bookman Old Style" w:hAnsi="Bookman Old Style"/>
          <w:sz w:val="20"/>
          <w:szCs w:val="20"/>
        </w:rPr>
      </w:pPr>
      <w:r>
        <w:rPr>
          <w:rFonts w:ascii="Bookman Old Style" w:hAnsi="Bookman Old Style"/>
          <w:sz w:val="20"/>
          <w:szCs w:val="20"/>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44C12AAE" w14:textId="77777777" w:rsidR="00FC6C3D" w:rsidRDefault="00000000">
      <w:pPr>
        <w:pStyle w:val="Akapitzlist"/>
        <w:numPr>
          <w:ilvl w:val="0"/>
          <w:numId w:val="13"/>
        </w:numPr>
        <w:spacing w:after="0" w:line="240" w:lineRule="auto"/>
        <w:jc w:val="both"/>
        <w:rPr>
          <w:rFonts w:ascii="Bookman Old Style" w:hAnsi="Bookman Old Style"/>
          <w:sz w:val="20"/>
          <w:szCs w:val="20"/>
        </w:rPr>
      </w:pPr>
      <w:r>
        <w:rPr>
          <w:rFonts w:ascii="Bookman Old Style" w:hAnsi="Bookman Old Style"/>
          <w:b/>
          <w:bCs/>
          <w:sz w:val="20"/>
          <w:szCs w:val="20"/>
        </w:rPr>
        <w:t>Wykonawca nie może</w:t>
      </w:r>
      <w:r>
        <w:rPr>
          <w:rFonts w:ascii="Bookman Old Style" w:hAnsi="Bookman Old Style"/>
          <w:sz w:val="20"/>
          <w:szCs w:val="20"/>
        </w:rPr>
        <w:t xml:space="preserve">, po upływie terminu składania ofert, powoływać się na zdolności lub sytuację podmiotów udostępniających zasoby, jeżeli na etapie składania ofert nie polegał on w danym zakresie na zdolnościach lub sytuacji podmiotów udostępniających zasoby. </w:t>
      </w:r>
    </w:p>
    <w:p w14:paraId="418F2D54" w14:textId="77777777" w:rsidR="00FC6C3D" w:rsidRDefault="00FC6C3D">
      <w:pPr>
        <w:pStyle w:val="Akapitzlist"/>
        <w:spacing w:after="0" w:line="240" w:lineRule="auto"/>
        <w:ind w:left="1440"/>
        <w:jc w:val="both"/>
        <w:rPr>
          <w:rFonts w:ascii="Bookman Old Style" w:hAnsi="Bookman Old Style"/>
          <w:sz w:val="20"/>
          <w:szCs w:val="20"/>
        </w:rPr>
      </w:pPr>
    </w:p>
    <w:p w14:paraId="2CCABA5F" w14:textId="77777777" w:rsidR="00FC6C3D" w:rsidRDefault="00000000">
      <w:pPr>
        <w:pStyle w:val="Akapitzlist"/>
        <w:numPr>
          <w:ilvl w:val="0"/>
          <w:numId w:val="8"/>
        </w:numPr>
        <w:spacing w:after="0" w:line="240" w:lineRule="auto"/>
        <w:jc w:val="both"/>
        <w:rPr>
          <w:rFonts w:ascii="Bookman Old Style" w:hAnsi="Bookman Old Style"/>
          <w:sz w:val="20"/>
          <w:szCs w:val="20"/>
        </w:rPr>
      </w:pPr>
      <w:r>
        <w:rPr>
          <w:rFonts w:ascii="Bookman Old Style" w:hAnsi="Bookman Old Style"/>
          <w:sz w:val="20"/>
          <w:szCs w:val="20"/>
        </w:rPr>
        <w:t xml:space="preserve">O udzielenie zamówienia mogą ubiegać się Wykonawcy, którzy nie podlegają wykluczeniu na podstawie art. 108 ust. 1 PZP </w:t>
      </w:r>
    </w:p>
    <w:p w14:paraId="785C9398" w14:textId="77777777" w:rsidR="00FC6C3D" w:rsidRDefault="00000000">
      <w:pPr>
        <w:pStyle w:val="Akapitzlist"/>
        <w:numPr>
          <w:ilvl w:val="0"/>
          <w:numId w:val="10"/>
        </w:numPr>
        <w:spacing w:after="0" w:line="240" w:lineRule="auto"/>
        <w:jc w:val="both"/>
        <w:rPr>
          <w:rFonts w:ascii="Bookman Old Style" w:hAnsi="Bookman Old Style"/>
          <w:sz w:val="20"/>
          <w:szCs w:val="20"/>
        </w:rPr>
      </w:pPr>
      <w:r>
        <w:rPr>
          <w:rFonts w:ascii="Bookman Old Style" w:hAnsi="Bookman Old Style"/>
          <w:sz w:val="20"/>
          <w:szCs w:val="20"/>
        </w:rPr>
        <w:t>Wykonawca może zostać wykluczony przez Zamawiającego na każdym etapie postępowania o udzielenie zamówienia.</w:t>
      </w:r>
    </w:p>
    <w:p w14:paraId="12971A32" w14:textId="77777777" w:rsidR="00FC6C3D" w:rsidRDefault="00000000">
      <w:pPr>
        <w:pStyle w:val="Akapitzlist"/>
        <w:numPr>
          <w:ilvl w:val="0"/>
          <w:numId w:val="10"/>
        </w:numPr>
        <w:spacing w:after="0" w:line="240" w:lineRule="auto"/>
        <w:jc w:val="both"/>
        <w:rPr>
          <w:rFonts w:ascii="Bookman Old Style" w:hAnsi="Bookman Old Style"/>
          <w:sz w:val="20"/>
          <w:szCs w:val="20"/>
        </w:rPr>
      </w:pPr>
      <w:r>
        <w:rPr>
          <w:rFonts w:ascii="Bookman Old Style" w:hAnsi="Bookman Old Style"/>
          <w:sz w:val="20"/>
          <w:szCs w:val="20"/>
        </w:rPr>
        <w:t xml:space="preserve">Wykonawca nie podlega wykluczeniu w okolicznościach określonych w art. 108 ust. 1 pkt 1, 2 i 5, jeżeli udowodni Zamawiającemu, że spełnił łącznie następujące przesłanki: </w:t>
      </w:r>
    </w:p>
    <w:p w14:paraId="49D499E6" w14:textId="77777777" w:rsidR="00FC6C3D" w:rsidRDefault="00000000">
      <w:pPr>
        <w:pStyle w:val="Akapitzlist"/>
        <w:numPr>
          <w:ilvl w:val="0"/>
          <w:numId w:val="11"/>
        </w:numPr>
        <w:spacing w:after="0" w:line="240" w:lineRule="auto"/>
        <w:jc w:val="both"/>
        <w:rPr>
          <w:rFonts w:ascii="Bookman Old Style" w:hAnsi="Bookman Old Style"/>
          <w:sz w:val="20"/>
          <w:szCs w:val="20"/>
        </w:rPr>
      </w:pPr>
      <w:r>
        <w:rPr>
          <w:rFonts w:ascii="Bookman Old Style" w:hAnsi="Bookman Old Style"/>
          <w:sz w:val="20"/>
          <w:szCs w:val="20"/>
        </w:rPr>
        <w:t>naprawił lub zobowiązał się do naprawienia szkody wyrządzonej przestępstwem, wykroczeniem lub swoim nieprawidłowym postępowaniem, w tym poprzez zadośćuczynienie pieniężne;</w:t>
      </w:r>
    </w:p>
    <w:p w14:paraId="7C20ED0F" w14:textId="77777777" w:rsidR="00FC6C3D" w:rsidRDefault="00000000">
      <w:pPr>
        <w:pStyle w:val="Akapitzlist"/>
        <w:numPr>
          <w:ilvl w:val="0"/>
          <w:numId w:val="11"/>
        </w:numPr>
        <w:spacing w:after="0" w:line="240" w:lineRule="auto"/>
        <w:jc w:val="both"/>
        <w:rPr>
          <w:rFonts w:ascii="Bookman Old Style" w:hAnsi="Bookman Old Style"/>
          <w:sz w:val="20"/>
          <w:szCs w:val="20"/>
        </w:rPr>
      </w:pPr>
      <w:r>
        <w:rPr>
          <w:rFonts w:ascii="Bookman Old Style" w:hAnsi="Bookman Old Style"/>
          <w:sz w:val="20"/>
          <w:szCs w:val="20"/>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63356DB" w14:textId="77777777" w:rsidR="00FC6C3D" w:rsidRDefault="00000000">
      <w:pPr>
        <w:pStyle w:val="Akapitzlist"/>
        <w:numPr>
          <w:ilvl w:val="0"/>
          <w:numId w:val="11"/>
        </w:numPr>
        <w:spacing w:after="0" w:line="240" w:lineRule="auto"/>
        <w:jc w:val="both"/>
        <w:rPr>
          <w:rFonts w:ascii="Bookman Old Style" w:hAnsi="Bookman Old Style"/>
          <w:sz w:val="20"/>
          <w:szCs w:val="20"/>
        </w:rPr>
      </w:pPr>
      <w:r>
        <w:rPr>
          <w:rFonts w:ascii="Bookman Old Style" w:hAnsi="Bookman Old Style"/>
          <w:sz w:val="20"/>
          <w:szCs w:val="20"/>
        </w:rPr>
        <w:t>podjął konkretne środki techniczne, organizacyjne i kadrowe, odpowiednie dla zapobiegania dalszym przestępstwom, wykroczeniom lub nieprawidłowemu postępowaniu, w szczególności: zerwał wszelkie powiązania z osobami lub podmiotami odpowiedzialnymi  za nieprawidłowe postępowanie wykonawcy; zreorganizował personel; wdrożył system sprawozdawczości i kontroli; utworzył struktury audytu wewnętrznego do monitorowania przestrzegania przepisów, wewnętrznych regulacji lub standardów; wprowadził wewnętrzne regulacje dotyczące odpowiedzialności i odszkodowań za nieprzestrzeganie przepisów, wewnętrznych regulacji lub standardów.</w:t>
      </w:r>
    </w:p>
    <w:p w14:paraId="4A97D385" w14:textId="77777777" w:rsidR="00FC6C3D" w:rsidRDefault="00000000">
      <w:pPr>
        <w:pStyle w:val="Akapitzlist"/>
        <w:numPr>
          <w:ilvl w:val="0"/>
          <w:numId w:val="10"/>
        </w:numPr>
        <w:spacing w:after="0" w:line="240" w:lineRule="auto"/>
        <w:jc w:val="both"/>
        <w:rPr>
          <w:rFonts w:ascii="Bookman Old Style" w:hAnsi="Bookman Old Style"/>
          <w:sz w:val="20"/>
          <w:szCs w:val="20"/>
        </w:rPr>
      </w:pPr>
      <w:r>
        <w:rPr>
          <w:rFonts w:ascii="Bookman Old Style" w:hAnsi="Bookman Old Style"/>
          <w:sz w:val="20"/>
          <w:szCs w:val="20"/>
        </w:rPr>
        <w:lastRenderedPageBreak/>
        <w:t>Zamawiający ocenia, czy podjęte przez Wykonawcę czynności są wystarczające do wykazania jego rzetelności, uwzględniając wagę i szczególne okoliczności czynu Wykonawcy. Jeżeli podjęte przez Wykonawcę czynności nie są wystarczające do wykazania jego rzetelności, Zamawiający wyklucza Wykonawcę.</w:t>
      </w:r>
    </w:p>
    <w:p w14:paraId="3D9A657D" w14:textId="77777777" w:rsidR="00FC6C3D" w:rsidRDefault="00000000">
      <w:pPr>
        <w:pStyle w:val="Akapitzlist"/>
        <w:numPr>
          <w:ilvl w:val="0"/>
          <w:numId w:val="10"/>
        </w:numPr>
        <w:spacing w:after="0" w:line="240" w:lineRule="auto"/>
        <w:jc w:val="both"/>
        <w:rPr>
          <w:rFonts w:ascii="Bookman Old Style" w:hAnsi="Bookman Old Style"/>
          <w:sz w:val="20"/>
          <w:szCs w:val="20"/>
        </w:rPr>
      </w:pPr>
      <w:r>
        <w:rPr>
          <w:rFonts w:ascii="Bookman Old Style" w:hAnsi="Bookman Old Style"/>
          <w:sz w:val="20"/>
          <w:szCs w:val="20"/>
        </w:rPr>
        <w:t>Wykluczenie Wykonawcy następuje zgodnie z art. 111 PZP</w:t>
      </w:r>
    </w:p>
    <w:p w14:paraId="673453E2" w14:textId="77777777" w:rsidR="00FC6C3D" w:rsidRDefault="00FC6C3D">
      <w:pPr>
        <w:spacing w:after="0" w:line="240" w:lineRule="auto"/>
        <w:jc w:val="both"/>
        <w:rPr>
          <w:rFonts w:ascii="Bookman Old Style" w:hAnsi="Bookman Old Style"/>
          <w:sz w:val="20"/>
          <w:szCs w:val="20"/>
        </w:rPr>
      </w:pPr>
    </w:p>
    <w:p w14:paraId="5D82FF62" w14:textId="77777777" w:rsidR="00FC6C3D" w:rsidRDefault="00000000">
      <w:pPr>
        <w:pStyle w:val="Akapitzlist"/>
        <w:numPr>
          <w:ilvl w:val="0"/>
          <w:numId w:val="8"/>
        </w:numPr>
        <w:spacing w:after="0" w:line="240" w:lineRule="auto"/>
        <w:jc w:val="both"/>
        <w:rPr>
          <w:rFonts w:ascii="Bookman Old Style" w:eastAsia="Times New Roman" w:hAnsi="Bookman Old Style" w:cs="Times New Roman"/>
          <w:sz w:val="20"/>
          <w:szCs w:val="20"/>
          <w:lang w:eastAsia="pl-PL"/>
        </w:rPr>
      </w:pPr>
      <w:r>
        <w:rPr>
          <w:rFonts w:ascii="Bookman Old Style" w:eastAsia="Times New Roman" w:hAnsi="Bookman Old Style" w:cs="Times New Roman"/>
          <w:sz w:val="20"/>
          <w:szCs w:val="20"/>
          <w:lang w:eastAsia="pl-PL"/>
        </w:rPr>
        <w:t xml:space="preserve">Na podstawie art. 1, art. 2, art. 3, art. 7 ust. 1 ustawy z dnia 13 kwietnia 2022 r. o </w:t>
      </w:r>
      <w:r>
        <w:rPr>
          <w:rFonts w:ascii="Bookman Old Style" w:eastAsia="Times New Roman" w:hAnsi="Bookman Old Style" w:cs="Times New Roman"/>
          <w:b/>
          <w:bCs/>
          <w:sz w:val="20"/>
          <w:szCs w:val="20"/>
          <w:lang w:eastAsia="pl-PL"/>
        </w:rPr>
        <w:t>szczególnych rozwiązaniach w zakresie przeciwdziałania wspieraniu agresji na Ukrainę oraz służących ochronie bezpieczeństwa narodowego</w:t>
      </w:r>
      <w:r>
        <w:rPr>
          <w:rFonts w:ascii="Bookman Old Style" w:eastAsia="Times New Roman" w:hAnsi="Bookman Old Style" w:cs="Times New Roman"/>
          <w:sz w:val="20"/>
          <w:szCs w:val="20"/>
          <w:lang w:eastAsia="pl-PL"/>
        </w:rPr>
        <w:t xml:space="preserve"> (</w:t>
      </w:r>
      <w:bookmarkStart w:id="7" w:name="_Hlk236120994"/>
      <w:r>
        <w:rPr>
          <w:rFonts w:ascii="Bookman Old Style" w:eastAsia="Times New Roman" w:hAnsi="Bookman Old Style" w:cs="Times New Roman"/>
          <w:sz w:val="20"/>
          <w:szCs w:val="20"/>
          <w:lang w:eastAsia="pl-PL"/>
        </w:rPr>
        <w:t>Dz. U. z 2025 r., poz. 514</w:t>
      </w:r>
      <w:bookmarkEnd w:id="7"/>
      <w:r>
        <w:rPr>
          <w:rFonts w:ascii="Bookman Old Style" w:eastAsia="Times New Roman" w:hAnsi="Bookman Old Style" w:cs="Times New Roman"/>
          <w:sz w:val="20"/>
          <w:szCs w:val="20"/>
          <w:lang w:eastAsia="pl-PL"/>
        </w:rPr>
        <w:t xml:space="preserve">) z postępowania o udzielenie zamówienia publicznego lub konkursu prowadzonego na podstawie ustawy Pzp wyklucza się: </w:t>
      </w:r>
    </w:p>
    <w:p w14:paraId="058C3D3A" w14:textId="77777777" w:rsidR="00FC6C3D" w:rsidRDefault="00000000">
      <w:pPr>
        <w:numPr>
          <w:ilvl w:val="0"/>
          <w:numId w:val="41"/>
        </w:numPr>
        <w:spacing w:after="0" w:line="240" w:lineRule="auto"/>
        <w:ind w:left="1134"/>
        <w:contextualSpacing/>
        <w:jc w:val="both"/>
        <w:rPr>
          <w:rFonts w:ascii="Bookman Old Style" w:eastAsia="Times New Roman" w:hAnsi="Bookman Old Style" w:cs="Times New Roman"/>
          <w:sz w:val="20"/>
          <w:szCs w:val="20"/>
          <w:lang w:eastAsia="pl-PL"/>
        </w:rPr>
      </w:pPr>
      <w:r>
        <w:rPr>
          <w:rFonts w:ascii="Bookman Old Style" w:eastAsia="Times New Roman" w:hAnsi="Bookman Old Style" w:cs="Times New Roman"/>
          <w:sz w:val="20"/>
          <w:szCs w:val="20"/>
          <w:lang w:eastAsia="pl-PL"/>
        </w:rPr>
        <w:t xml:space="preserve">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70159FC0" w14:textId="77777777" w:rsidR="00FC6C3D" w:rsidRDefault="00000000">
      <w:pPr>
        <w:numPr>
          <w:ilvl w:val="0"/>
          <w:numId w:val="41"/>
        </w:numPr>
        <w:spacing w:after="0" w:line="240" w:lineRule="auto"/>
        <w:ind w:left="1134"/>
        <w:contextualSpacing/>
        <w:jc w:val="both"/>
        <w:rPr>
          <w:rFonts w:ascii="Times New Roman" w:eastAsia="Times New Roman" w:hAnsi="Times New Roman" w:cs="Times New Roman"/>
          <w:sz w:val="24"/>
          <w:szCs w:val="24"/>
          <w:lang w:eastAsia="pl-PL"/>
        </w:rPr>
      </w:pPr>
      <w:r>
        <w:rPr>
          <w:rFonts w:ascii="Bookman Old Style" w:eastAsia="Times New Roman" w:hAnsi="Bookman Old Style" w:cs="Times New Roman"/>
          <w:sz w:val="20"/>
          <w:szCs w:val="20"/>
          <w:lang w:eastAsia="pl-PL"/>
        </w:rPr>
        <w:t xml:space="preserve">wykonawcę oraz uczestnika konkursu, którego beneficjentem rzeczywistym w rozumieniu ustawy z dnia 1 marca 2018 r. o przeciwdziałaniu praniu pieniędzy oraz finansowaniu terroryzmu (Dz. U. z 2025 r. poz. 644)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089E861C" w14:textId="77777777" w:rsidR="00FC6C3D" w:rsidRDefault="00000000">
      <w:pPr>
        <w:numPr>
          <w:ilvl w:val="0"/>
          <w:numId w:val="41"/>
        </w:numPr>
        <w:spacing w:after="0" w:line="240" w:lineRule="auto"/>
        <w:ind w:left="1134"/>
        <w:contextualSpacing/>
        <w:jc w:val="both"/>
        <w:rPr>
          <w:rFonts w:ascii="Times New Roman" w:eastAsia="Times New Roman" w:hAnsi="Times New Roman" w:cs="Times New Roman"/>
          <w:sz w:val="24"/>
          <w:szCs w:val="24"/>
          <w:lang w:eastAsia="pl-PL"/>
        </w:rPr>
      </w:pPr>
      <w:bookmarkStart w:id="8" w:name="_Hlk233106465"/>
      <w:r>
        <w:rPr>
          <w:rFonts w:ascii="Bookman Old Style" w:eastAsia="Times New Roman" w:hAnsi="Bookman Old Style" w:cs="Times New Roman"/>
          <w:sz w:val="20"/>
          <w:szCs w:val="20"/>
          <w:lang w:eastAsia="pl-PL"/>
        </w:rPr>
        <w:t>wykonawcę oraz uczestnika konkursu, którego jednostką dominującą w rozumieniu art. 3 ust. 1 pkt 37 ustawy z dnia 29 września 1994 r. o rachunkowości (Dz. U. z 2026 r. poz. 522),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bookmarkEnd w:id="8"/>
    </w:p>
    <w:p w14:paraId="448B8F4D" w14:textId="77777777" w:rsidR="00FC6C3D" w:rsidRDefault="00000000">
      <w:pPr>
        <w:spacing w:after="0" w:line="240" w:lineRule="auto"/>
        <w:contextualSpacing/>
        <w:jc w:val="both"/>
        <w:rPr>
          <w:rFonts w:ascii="Bookman Old Style" w:eastAsia="Times New Roman" w:hAnsi="Bookman Old Style" w:cs="Times New Roman"/>
          <w:sz w:val="20"/>
          <w:szCs w:val="20"/>
          <w:lang w:eastAsia="pl-PL"/>
        </w:rPr>
      </w:pPr>
      <w:r>
        <w:rPr>
          <w:rFonts w:ascii="Bookman Old Style" w:eastAsia="Times New Roman" w:hAnsi="Bookman Old Style" w:cs="Times New Roman"/>
          <w:sz w:val="20"/>
          <w:szCs w:val="20"/>
          <w:lang w:eastAsia="pl-PL"/>
        </w:rPr>
        <w:t xml:space="preserve">Powyższe wykluczenie następować będzie na okres trwania ww. okoliczności. </w:t>
      </w:r>
    </w:p>
    <w:p w14:paraId="1E530A8E" w14:textId="77777777" w:rsidR="00FC6C3D" w:rsidRDefault="00000000">
      <w:pPr>
        <w:pStyle w:val="Cytatintensywny"/>
        <w:rPr>
          <w:rFonts w:ascii="Bookman Old Style" w:hAnsi="Bookman Old Style"/>
          <w:b/>
          <w:bCs/>
        </w:rPr>
      </w:pPr>
      <w:bookmarkStart w:id="9" w:name="_Hlk102035234"/>
      <w:bookmarkStart w:id="10" w:name="_Hlk66699189"/>
      <w:bookmarkEnd w:id="9"/>
      <w:r>
        <w:rPr>
          <w:rFonts w:ascii="Bookman Old Style" w:hAnsi="Bookman Old Style"/>
          <w:b/>
          <w:bCs/>
        </w:rPr>
        <w:t>VII. Oświadczenia i dokumenty, jakie zobowiązani są dostarczyć Wykonawcy w celu potwierdzenia spełniania warunków udziału w postępowaniu oraz wykazania braku podstaw wykluczenia  (podmiotowe środki dowodowe)</w:t>
      </w:r>
      <w:bookmarkEnd w:id="10"/>
    </w:p>
    <w:p w14:paraId="72C8A214" w14:textId="77777777" w:rsidR="00FC6C3D" w:rsidRDefault="00000000">
      <w:pPr>
        <w:pStyle w:val="Akapitzlist"/>
        <w:numPr>
          <w:ilvl w:val="0"/>
          <w:numId w:val="14"/>
        </w:numPr>
        <w:spacing w:after="120" w:line="240" w:lineRule="auto"/>
        <w:ind w:left="714" w:hanging="357"/>
        <w:jc w:val="both"/>
        <w:rPr>
          <w:rFonts w:ascii="Bookman Old Style" w:hAnsi="Bookman Old Style"/>
          <w:sz w:val="20"/>
          <w:szCs w:val="20"/>
        </w:rPr>
      </w:pPr>
      <w:r>
        <w:rPr>
          <w:rFonts w:ascii="Bookman Old Style" w:hAnsi="Bookman Old Style"/>
          <w:sz w:val="20"/>
          <w:szCs w:val="20"/>
        </w:rPr>
        <w:t xml:space="preserve">Do oferty Wykonawca dołącza </w:t>
      </w:r>
      <w:r>
        <w:rPr>
          <w:rFonts w:ascii="Bookman Old Style" w:hAnsi="Bookman Old Style"/>
          <w:b/>
          <w:bCs/>
          <w:sz w:val="20"/>
          <w:szCs w:val="20"/>
        </w:rPr>
        <w:t>Oświadczenie</w:t>
      </w:r>
      <w:r>
        <w:rPr>
          <w:rFonts w:ascii="Bookman Old Style" w:hAnsi="Bookman Old Style"/>
          <w:sz w:val="20"/>
          <w:szCs w:val="20"/>
        </w:rPr>
        <w:t xml:space="preserve"> o niepodleganiu wykluczeniu oraz spełnianiu warunków udziału w postępowaniu w zakresie wskazanym przez Zamawiającego – zgodnie ze wzorem stanowiącym </w:t>
      </w:r>
      <w:r>
        <w:rPr>
          <w:rFonts w:ascii="Bookman Old Style" w:hAnsi="Bookman Old Style"/>
          <w:b/>
          <w:bCs/>
          <w:sz w:val="20"/>
          <w:szCs w:val="20"/>
        </w:rPr>
        <w:t>załącznik nr 3 do SWZ.</w:t>
      </w:r>
    </w:p>
    <w:p w14:paraId="15FED7D3" w14:textId="77777777" w:rsidR="00FC6C3D" w:rsidRDefault="00000000">
      <w:pPr>
        <w:pStyle w:val="Akapitzlist"/>
        <w:spacing w:after="0" w:line="240" w:lineRule="auto"/>
        <w:jc w:val="both"/>
        <w:rPr>
          <w:rFonts w:ascii="Bookman Old Style" w:hAnsi="Bookman Old Style"/>
          <w:sz w:val="20"/>
          <w:szCs w:val="20"/>
        </w:rPr>
      </w:pPr>
      <w:r>
        <w:rPr>
          <w:rFonts w:ascii="Bookman Old Style" w:hAnsi="Bookman Old Style"/>
          <w:sz w:val="20"/>
          <w:szCs w:val="20"/>
        </w:rPr>
        <w:t>Informacje zawarte w oświadczeniu stanowią wstępne potwierdzenie, że Wykonawca nie podlega wykluczeniu oraz spełnia warunki udziału w postępowaniu.</w:t>
      </w:r>
    </w:p>
    <w:p w14:paraId="6CAA652F" w14:textId="77777777" w:rsidR="00FC6C3D" w:rsidRDefault="00FC6C3D">
      <w:pPr>
        <w:pStyle w:val="Akapitzlist"/>
        <w:spacing w:after="0" w:line="240" w:lineRule="auto"/>
        <w:jc w:val="both"/>
        <w:rPr>
          <w:rFonts w:ascii="Bookman Old Style" w:hAnsi="Bookman Old Style"/>
          <w:sz w:val="20"/>
          <w:szCs w:val="20"/>
        </w:rPr>
      </w:pPr>
    </w:p>
    <w:p w14:paraId="5FF8AA5E" w14:textId="77777777" w:rsidR="00FC6C3D" w:rsidRDefault="00000000">
      <w:pPr>
        <w:pStyle w:val="Akapitzlist"/>
        <w:spacing w:after="0" w:line="240" w:lineRule="auto"/>
        <w:jc w:val="both"/>
        <w:rPr>
          <w:rFonts w:ascii="Bookman Old Style" w:hAnsi="Bookman Old Style"/>
          <w:sz w:val="20"/>
          <w:szCs w:val="20"/>
        </w:rPr>
      </w:pPr>
      <w:r>
        <w:rPr>
          <w:rFonts w:ascii="Bookman Old Style" w:hAnsi="Bookman Old Style"/>
          <w:b/>
          <w:bCs/>
          <w:i/>
          <w:iCs/>
          <w:sz w:val="20"/>
          <w:szCs w:val="20"/>
        </w:rPr>
        <w:t>Oświadczenie składa również podmiot udostępniający zasoby w przypadku, gdy Wykonawca polega na zdolności lub sytuacji podmiotów udostępniających zasoby</w:t>
      </w:r>
      <w:r>
        <w:rPr>
          <w:rFonts w:ascii="Bookman Old Style" w:hAnsi="Bookman Old Style"/>
          <w:sz w:val="20"/>
          <w:szCs w:val="20"/>
        </w:rPr>
        <w:t>.</w:t>
      </w:r>
    </w:p>
    <w:p w14:paraId="61ACC05F" w14:textId="77777777" w:rsidR="00FC6C3D" w:rsidRDefault="00FC6C3D">
      <w:pPr>
        <w:pStyle w:val="Akapitzlist"/>
        <w:spacing w:after="0" w:line="240" w:lineRule="auto"/>
        <w:jc w:val="both"/>
        <w:rPr>
          <w:rFonts w:ascii="Bookman Old Style" w:hAnsi="Bookman Old Style"/>
          <w:sz w:val="20"/>
          <w:szCs w:val="20"/>
        </w:rPr>
      </w:pPr>
    </w:p>
    <w:p w14:paraId="3B5CEFC1" w14:textId="77777777" w:rsidR="00FC6C3D" w:rsidRDefault="00000000">
      <w:pPr>
        <w:pStyle w:val="Akapitzlist"/>
        <w:numPr>
          <w:ilvl w:val="0"/>
          <w:numId w:val="14"/>
        </w:numPr>
        <w:spacing w:after="0" w:line="240" w:lineRule="auto"/>
        <w:jc w:val="both"/>
        <w:rPr>
          <w:rFonts w:ascii="Bookman Old Style" w:hAnsi="Bookman Old Style"/>
          <w:b/>
          <w:bCs/>
          <w:sz w:val="20"/>
          <w:szCs w:val="20"/>
        </w:rPr>
      </w:pPr>
      <w:r>
        <w:rPr>
          <w:rFonts w:ascii="Bookman Old Style" w:hAnsi="Bookman Old Style"/>
          <w:sz w:val="20"/>
          <w:szCs w:val="20"/>
        </w:rPr>
        <w:t xml:space="preserve">Wykonawca, którego oferta została oceniona najwyżej, składa – na wezwanie Zamawiającego i w wyznaczonym przez niego terminie, nie krótszym niż 5 dni od dnia wezwania – następujące </w:t>
      </w:r>
      <w:r>
        <w:rPr>
          <w:rFonts w:ascii="Bookman Old Style" w:hAnsi="Bookman Old Style"/>
          <w:b/>
          <w:bCs/>
          <w:sz w:val="20"/>
          <w:szCs w:val="20"/>
        </w:rPr>
        <w:t>podmiotowe środki dowodowe:</w:t>
      </w:r>
    </w:p>
    <w:p w14:paraId="77668086" w14:textId="77777777" w:rsidR="00FC6C3D" w:rsidRDefault="00000000">
      <w:pPr>
        <w:pStyle w:val="Akapitzlist"/>
        <w:numPr>
          <w:ilvl w:val="0"/>
          <w:numId w:val="15"/>
        </w:numPr>
        <w:spacing w:after="0" w:line="240" w:lineRule="auto"/>
        <w:jc w:val="both"/>
        <w:rPr>
          <w:rFonts w:ascii="Bookman Old Style" w:hAnsi="Bookman Old Style"/>
          <w:b/>
          <w:bCs/>
          <w:sz w:val="20"/>
          <w:szCs w:val="20"/>
        </w:rPr>
      </w:pPr>
      <w:r>
        <w:rPr>
          <w:rFonts w:ascii="Bookman Old Style" w:hAnsi="Bookman Old Style"/>
          <w:b/>
          <w:bCs/>
          <w:sz w:val="20"/>
          <w:szCs w:val="20"/>
        </w:rPr>
        <w:t xml:space="preserve">Oświadczenie </w:t>
      </w:r>
      <w:r>
        <w:rPr>
          <w:rFonts w:ascii="Bookman Old Style" w:hAnsi="Bookman Old Style"/>
          <w:sz w:val="20"/>
          <w:szCs w:val="20"/>
        </w:rPr>
        <w:t xml:space="preserve">wykonawcy, w zakresie art. 108 ust. 1 pkt 5. ustawy PZP, </w:t>
      </w:r>
      <w:r>
        <w:rPr>
          <w:rFonts w:ascii="Bookman Old Style" w:hAnsi="Bookman Old Style"/>
          <w:b/>
          <w:bCs/>
          <w:sz w:val="20"/>
          <w:szCs w:val="20"/>
        </w:rPr>
        <w:t>o braku przynależności do tej samej grupy kapitałowej</w:t>
      </w:r>
      <w:r>
        <w:rPr>
          <w:rFonts w:ascii="Bookman Old Style" w:hAnsi="Bookman Old Style"/>
          <w:sz w:val="20"/>
          <w:szCs w:val="20"/>
        </w:rPr>
        <w:t xml:space="preserve">, w rozumieniu ustawy z dnia 16 lutego 2007 r. o ochronie konkurencji i konsumentów (Dz. U. z 2025 r. poz. 1714) z innym wykonawcą, który złożył odrębną ofertę, albo </w:t>
      </w:r>
      <w:r>
        <w:rPr>
          <w:rFonts w:ascii="Bookman Old Style" w:hAnsi="Bookman Old Style"/>
          <w:b/>
          <w:bCs/>
          <w:sz w:val="20"/>
          <w:szCs w:val="20"/>
        </w:rPr>
        <w:t xml:space="preserve">oświadczenie o przynależności do tej samej grupy kapitałowej </w:t>
      </w:r>
      <w:r>
        <w:rPr>
          <w:rFonts w:ascii="Bookman Old Style" w:hAnsi="Bookman Old Style"/>
          <w:sz w:val="20"/>
          <w:szCs w:val="20"/>
        </w:rPr>
        <w:t xml:space="preserve">wraz z dokumentami lub informacjami potwierdzającymi przygotowanie oferty, niezależnie od innego wykonawcy należącego do tej samej grupy kapitałowej </w:t>
      </w:r>
    </w:p>
    <w:p w14:paraId="109588CA" w14:textId="77777777" w:rsidR="004211B7" w:rsidRPr="004211B7" w:rsidRDefault="004211B7" w:rsidP="004211B7">
      <w:pPr>
        <w:pStyle w:val="Akapitzlist"/>
        <w:numPr>
          <w:ilvl w:val="0"/>
          <w:numId w:val="15"/>
        </w:numPr>
        <w:jc w:val="both"/>
        <w:rPr>
          <w:rFonts w:ascii="Bookman Old Style" w:hAnsi="Bookman Old Style"/>
          <w:sz w:val="20"/>
          <w:szCs w:val="20"/>
        </w:rPr>
      </w:pPr>
      <w:r w:rsidRPr="004211B7">
        <w:rPr>
          <w:rFonts w:ascii="Bookman Old Style" w:hAnsi="Bookman Old Style"/>
          <w:b/>
          <w:bCs/>
          <w:sz w:val="20"/>
          <w:szCs w:val="20"/>
        </w:rPr>
        <w:t>aktualne zaświadczenie z wpisu do rejestru zakładów podlegających urzędowej kontroli organów Państwowej Inspekcji Sanitarnej</w:t>
      </w:r>
      <w:r w:rsidRPr="004211B7">
        <w:rPr>
          <w:rFonts w:ascii="Bookman Old Style" w:hAnsi="Bookman Old Style"/>
          <w:sz w:val="20"/>
          <w:szCs w:val="20"/>
        </w:rPr>
        <w:t xml:space="preserve"> w zakresie produkcji posiłków od surowca do gotowej potrawy, z możliwością ich transportu w ramach usług cateringowych na podstawie ustawy z dnia 25 sierpnia 2006 roku o bezpieczeństwie żywności i żywienia (t.j. Dz.U. z 2023 r. poz. 1448);</w:t>
      </w:r>
    </w:p>
    <w:p w14:paraId="325D8479" w14:textId="3FE56496" w:rsidR="00FC6C3D" w:rsidRDefault="00000000">
      <w:pPr>
        <w:pStyle w:val="Akapitzlist"/>
        <w:numPr>
          <w:ilvl w:val="0"/>
          <w:numId w:val="15"/>
        </w:numPr>
        <w:jc w:val="both"/>
        <w:rPr>
          <w:rFonts w:ascii="Bookman Old Style" w:hAnsi="Bookman Old Style"/>
          <w:sz w:val="20"/>
          <w:szCs w:val="20"/>
        </w:rPr>
      </w:pPr>
      <w:r>
        <w:rPr>
          <w:rFonts w:ascii="Bookman Old Style" w:hAnsi="Bookman Old Style"/>
          <w:b/>
          <w:bCs/>
          <w:sz w:val="20"/>
          <w:szCs w:val="20"/>
        </w:rPr>
        <w:t>Wykaz usług</w:t>
      </w:r>
      <w:r>
        <w:rPr>
          <w:rFonts w:ascii="Bookman Old Style" w:hAnsi="Bookman Old Style"/>
          <w:sz w:val="20"/>
          <w:szCs w:val="20"/>
        </w:rPr>
        <w:t xml:space="preserve"> wykonanych, a w przypadku świadczeń powtarzających się lub ciągłych również wykonywanych, w okresie ostatnich 3 lat, a jeżeli okres prowadzenia działalności </w:t>
      </w:r>
      <w:r>
        <w:rPr>
          <w:rFonts w:ascii="Bookman Old Style" w:hAnsi="Bookman Old Style"/>
          <w:sz w:val="20"/>
          <w:szCs w:val="20"/>
        </w:rPr>
        <w:lastRenderedPageBreak/>
        <w:t xml:space="preserve">jest krótszy - w tym okresie, wraz z podaniem ich wartości, przedmiotu, dat wykonania i podmiotów, na rzecz których lub usługi zostały wykonane lub są wykonywane, oraz załączeniem </w:t>
      </w:r>
      <w:r>
        <w:rPr>
          <w:rFonts w:ascii="Bookman Old Style" w:hAnsi="Bookman Old Style"/>
          <w:b/>
          <w:bCs/>
          <w:sz w:val="20"/>
          <w:szCs w:val="20"/>
        </w:rPr>
        <w:t>dowodów</w:t>
      </w:r>
      <w:r>
        <w:rPr>
          <w:rFonts w:ascii="Bookman Old Style" w:hAnsi="Bookman Old Style"/>
          <w:sz w:val="20"/>
          <w:szCs w:val="20"/>
        </w:rPr>
        <w:t xml:space="preserve">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t>
      </w:r>
    </w:p>
    <w:p w14:paraId="48AFF018" w14:textId="77777777" w:rsidR="00FC6C3D" w:rsidRDefault="00000000">
      <w:pPr>
        <w:pStyle w:val="Akapitzlist"/>
        <w:numPr>
          <w:ilvl w:val="0"/>
          <w:numId w:val="15"/>
        </w:numPr>
        <w:jc w:val="both"/>
        <w:rPr>
          <w:rFonts w:ascii="Bookman Old Style" w:hAnsi="Bookman Old Style"/>
          <w:sz w:val="20"/>
          <w:szCs w:val="20"/>
        </w:rPr>
      </w:pPr>
      <w:r>
        <w:rPr>
          <w:rFonts w:ascii="Bookman Old Style" w:hAnsi="Bookman Old Style"/>
          <w:b/>
          <w:bCs/>
          <w:sz w:val="20"/>
          <w:szCs w:val="20"/>
        </w:rPr>
        <w:t>Wykaz osób</w:t>
      </w:r>
      <w:r>
        <w:rPr>
          <w:rFonts w:ascii="Bookman Old Style" w:hAnsi="Bookman Old Style"/>
          <w:sz w:val="20"/>
          <w:szCs w:val="20"/>
        </w:rPr>
        <w:t>, skierowanych przez Wykonawcę do realizacji zamówienia publicznego, w szczególności odpowiedzialnych za świadczenie usług,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209AB644" w14:textId="77777777" w:rsidR="00FC6C3D" w:rsidRDefault="00FC6C3D">
      <w:pPr>
        <w:pStyle w:val="Akapitzlist"/>
        <w:spacing w:after="0" w:line="240" w:lineRule="auto"/>
        <w:jc w:val="both"/>
        <w:rPr>
          <w:rFonts w:ascii="Bookman Old Style" w:hAnsi="Bookman Old Style"/>
          <w:sz w:val="20"/>
          <w:szCs w:val="20"/>
        </w:rPr>
      </w:pPr>
    </w:p>
    <w:p w14:paraId="6A4F179B" w14:textId="77777777" w:rsidR="00FC6C3D" w:rsidRDefault="00000000">
      <w:pPr>
        <w:pStyle w:val="Akapitzlist"/>
        <w:spacing w:after="0" w:line="240" w:lineRule="auto"/>
        <w:jc w:val="both"/>
        <w:rPr>
          <w:rFonts w:ascii="Bookman Old Style" w:hAnsi="Bookman Old Style"/>
          <w:sz w:val="20"/>
          <w:szCs w:val="20"/>
        </w:rPr>
      </w:pPr>
      <w:r>
        <w:rPr>
          <w:rFonts w:ascii="Bookman Old Style" w:hAnsi="Bookman Old Style"/>
          <w:sz w:val="20"/>
          <w:szCs w:val="20"/>
        </w:rPr>
        <w:t xml:space="preserve">Wykonawca </w:t>
      </w:r>
      <w:r>
        <w:rPr>
          <w:rFonts w:ascii="Bookman Old Style" w:hAnsi="Bookman Old Style"/>
          <w:sz w:val="20"/>
          <w:szCs w:val="20"/>
          <w:u w:val="single"/>
        </w:rPr>
        <w:t>nie jest zobowiązany</w:t>
      </w:r>
      <w:r>
        <w:rPr>
          <w:rFonts w:ascii="Bookman Old Style" w:hAnsi="Bookman Old Style"/>
          <w:sz w:val="20"/>
          <w:szCs w:val="20"/>
        </w:rPr>
        <w:t xml:space="preserve"> do złożenia podmiotowych środków dowodowych, </w:t>
      </w:r>
      <w:r>
        <w:rPr>
          <w:rFonts w:ascii="Bookman Old Style" w:hAnsi="Bookman Old Style"/>
          <w:sz w:val="20"/>
          <w:szCs w:val="20"/>
          <w:u w:val="single"/>
        </w:rPr>
        <w:t>które Zamawiający posiada</w:t>
      </w:r>
      <w:r>
        <w:rPr>
          <w:rFonts w:ascii="Bookman Old Style" w:hAnsi="Bookman Old Style"/>
          <w:sz w:val="20"/>
          <w:szCs w:val="20"/>
        </w:rPr>
        <w:t>, jeżeli Wykonawca wskaże te środki oraz potwierdzi ich prawidłowość i aktualność.</w:t>
      </w:r>
    </w:p>
    <w:p w14:paraId="77498B64" w14:textId="77777777" w:rsidR="00FC6C3D" w:rsidRDefault="00FC6C3D">
      <w:pPr>
        <w:pStyle w:val="Akapitzlist"/>
        <w:spacing w:after="0" w:line="240" w:lineRule="auto"/>
        <w:jc w:val="both"/>
        <w:rPr>
          <w:rFonts w:ascii="Bookman Old Style" w:hAnsi="Bookman Old Style"/>
          <w:sz w:val="20"/>
          <w:szCs w:val="20"/>
        </w:rPr>
      </w:pPr>
    </w:p>
    <w:p w14:paraId="5B7585B8" w14:textId="77777777" w:rsidR="00FC6C3D" w:rsidRDefault="00000000">
      <w:pPr>
        <w:pStyle w:val="Akapitzlist"/>
        <w:spacing w:after="0" w:line="240" w:lineRule="auto"/>
        <w:jc w:val="both"/>
        <w:rPr>
          <w:rFonts w:ascii="Bookman Old Style" w:hAnsi="Bookman Old Style"/>
          <w:sz w:val="20"/>
          <w:szCs w:val="20"/>
        </w:rPr>
      </w:pPr>
      <w:r>
        <w:rPr>
          <w:rFonts w:ascii="Bookman Old Style" w:hAnsi="Bookman Old Style"/>
          <w:sz w:val="20"/>
          <w:szCs w:val="20"/>
        </w:rPr>
        <w:t xml:space="preserve">Na podstawie art. 124 ust. 2 ustawy PZP w postępowaniu o udzielenie zamówienia Wykonawca zamiast odpowiednich podmiotowych środków dowodowych może złożyć certyfikat potwierdzający udzielenie certyfikacji wykonawców zamówień publicznych odpowiednio w zakresie, o którym mowa w art. 3 ust. 2 pkt 1 i 2 ustawy z dn. 5.08.2025 r. o certyfikacji wykonawców zamówień publicznych. </w:t>
      </w:r>
    </w:p>
    <w:p w14:paraId="4697D091" w14:textId="77777777" w:rsidR="00FC6C3D" w:rsidRDefault="00FC6C3D">
      <w:pPr>
        <w:pStyle w:val="Akapitzlist"/>
        <w:spacing w:after="0" w:line="240" w:lineRule="auto"/>
        <w:jc w:val="both"/>
        <w:rPr>
          <w:rFonts w:ascii="Bookman Old Style" w:hAnsi="Bookman Old Style"/>
          <w:sz w:val="20"/>
          <w:szCs w:val="20"/>
        </w:rPr>
      </w:pPr>
    </w:p>
    <w:p w14:paraId="492913A8" w14:textId="77777777" w:rsidR="00FC6C3D" w:rsidRDefault="00000000">
      <w:pPr>
        <w:pStyle w:val="Akapitzlist"/>
        <w:spacing w:after="0" w:line="240" w:lineRule="auto"/>
        <w:jc w:val="both"/>
        <w:rPr>
          <w:rFonts w:ascii="Bookman Old Style" w:hAnsi="Bookman Old Style"/>
          <w:i/>
          <w:iCs/>
          <w:sz w:val="20"/>
          <w:szCs w:val="20"/>
        </w:rPr>
      </w:pPr>
      <w:r>
        <w:rPr>
          <w:rFonts w:ascii="Bookman Old Style" w:hAnsi="Bookman Old Style"/>
          <w:sz w:val="20"/>
          <w:szCs w:val="20"/>
        </w:rPr>
        <w:t xml:space="preserve">W zakresie nie uregulowanym ustawą PZP lub niniejszą SWZ do oświadczeń i dokumentów składanych przez Wykonawcę w postępowaniu zastosowanie mają w szczególności przepisy </w:t>
      </w:r>
      <w:r>
        <w:rPr>
          <w:rFonts w:ascii="Bookman Old Style" w:hAnsi="Bookman Old Style"/>
          <w:i/>
          <w:iCs/>
          <w:sz w:val="20"/>
          <w:szCs w:val="20"/>
        </w:rPr>
        <w:t>rozporządzenia Ministra Rozwoju Pracy i Technologii z dnia 23 grudnia 2020 r. w sprawie podmiotowych środków dowodowych oraz innych dokumentów lub oświadczeń, jakich może żądać zamawiający od wykonawcy</w:t>
      </w:r>
      <w:r>
        <w:rPr>
          <w:rFonts w:ascii="Bookman Old Style" w:hAnsi="Bookman Old Style"/>
          <w:sz w:val="20"/>
          <w:szCs w:val="20"/>
        </w:rPr>
        <w:t xml:space="preserve"> oraz </w:t>
      </w:r>
      <w:r>
        <w:rPr>
          <w:rFonts w:ascii="Bookman Old Style" w:hAnsi="Bookman Old Style"/>
          <w:i/>
          <w:iCs/>
          <w:sz w:val="20"/>
          <w:szCs w:val="20"/>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47E3EAB9" w14:textId="77777777" w:rsidR="00FC6C3D" w:rsidRDefault="00FC6C3D">
      <w:pPr>
        <w:pStyle w:val="Akapitzlist"/>
        <w:spacing w:after="0" w:line="240" w:lineRule="auto"/>
        <w:jc w:val="both"/>
        <w:rPr>
          <w:rFonts w:ascii="Bookman Old Style" w:hAnsi="Bookman Old Style"/>
          <w:i/>
          <w:iCs/>
          <w:sz w:val="20"/>
          <w:szCs w:val="20"/>
        </w:rPr>
      </w:pPr>
    </w:p>
    <w:p w14:paraId="0DB09B1E" w14:textId="77777777" w:rsidR="00FC6C3D" w:rsidRDefault="00000000">
      <w:pPr>
        <w:pStyle w:val="Akapitzlist"/>
        <w:numPr>
          <w:ilvl w:val="0"/>
          <w:numId w:val="16"/>
        </w:numPr>
        <w:spacing w:after="0" w:line="240" w:lineRule="auto"/>
        <w:jc w:val="both"/>
        <w:rPr>
          <w:rFonts w:ascii="Bookman Old Style" w:hAnsi="Bookman Old Style"/>
          <w:sz w:val="20"/>
          <w:szCs w:val="20"/>
        </w:rPr>
      </w:pPr>
      <w:r>
        <w:rPr>
          <w:rFonts w:ascii="Bookman Old Style" w:hAnsi="Bookman Old Style"/>
          <w:b/>
          <w:bCs/>
          <w:sz w:val="20"/>
          <w:szCs w:val="20"/>
        </w:rPr>
        <w:t>Wykonawcy zagraniczni</w:t>
      </w:r>
    </w:p>
    <w:p w14:paraId="4B3B948E" w14:textId="77777777" w:rsidR="00FC6C3D" w:rsidRDefault="00000000">
      <w:pPr>
        <w:spacing w:after="0" w:line="240" w:lineRule="auto"/>
        <w:ind w:left="708"/>
        <w:jc w:val="both"/>
        <w:rPr>
          <w:rFonts w:ascii="Bookman Old Style" w:hAnsi="Bookman Old Style"/>
          <w:sz w:val="20"/>
          <w:szCs w:val="20"/>
        </w:rPr>
      </w:pPr>
      <w:r>
        <w:rPr>
          <w:rFonts w:ascii="Bookman Old Style" w:hAnsi="Bookman Old Style"/>
          <w:sz w:val="20"/>
          <w:szCs w:val="20"/>
        </w:rPr>
        <w:t>Zamawiający nie wymaga złożenia dokumentów, o których mowa w § 44 Rozporządzenia Ministra Rozwoju, Pracy i Technologii z dnia 23 grudnia 2020 r. w sprawie podmiotowych środków dowodowych oraz innych dokumentów lub oświadczeń, jakich może żądać zamawiający od wykonawcy.</w:t>
      </w:r>
    </w:p>
    <w:p w14:paraId="47BEF070" w14:textId="77777777" w:rsidR="00FC6C3D" w:rsidRDefault="00FC6C3D">
      <w:pPr>
        <w:spacing w:after="0" w:line="240" w:lineRule="auto"/>
        <w:ind w:left="708"/>
        <w:jc w:val="both"/>
        <w:rPr>
          <w:rFonts w:ascii="Bookman Old Style" w:hAnsi="Bookman Old Style"/>
          <w:sz w:val="20"/>
          <w:szCs w:val="20"/>
        </w:rPr>
      </w:pPr>
    </w:p>
    <w:p w14:paraId="031AE543" w14:textId="77777777" w:rsidR="00FC6C3D" w:rsidRDefault="00000000">
      <w:pPr>
        <w:pStyle w:val="Akapitzlist"/>
        <w:numPr>
          <w:ilvl w:val="0"/>
          <w:numId w:val="17"/>
        </w:numPr>
        <w:spacing w:after="0" w:line="240" w:lineRule="auto"/>
        <w:jc w:val="both"/>
        <w:rPr>
          <w:rFonts w:ascii="Bookman Old Style" w:hAnsi="Bookman Old Style"/>
          <w:b/>
          <w:bCs/>
          <w:sz w:val="20"/>
          <w:szCs w:val="20"/>
        </w:rPr>
      </w:pPr>
      <w:r>
        <w:rPr>
          <w:rFonts w:ascii="Bookman Old Style" w:hAnsi="Bookman Old Style"/>
          <w:b/>
          <w:bCs/>
          <w:sz w:val="20"/>
          <w:szCs w:val="20"/>
        </w:rPr>
        <w:t>Wykonawcy wspólnie ubiegający się o udzielenie zamówienia.</w:t>
      </w:r>
    </w:p>
    <w:p w14:paraId="39D9F662" w14:textId="77777777" w:rsidR="00FC6C3D" w:rsidRDefault="00000000">
      <w:pPr>
        <w:pStyle w:val="Akapitzlist"/>
        <w:numPr>
          <w:ilvl w:val="0"/>
          <w:numId w:val="18"/>
        </w:numPr>
        <w:spacing w:after="0" w:line="240" w:lineRule="auto"/>
        <w:jc w:val="both"/>
        <w:rPr>
          <w:rFonts w:ascii="Bookman Old Style" w:hAnsi="Bookman Old Style"/>
          <w:sz w:val="20"/>
          <w:szCs w:val="20"/>
        </w:rPr>
      </w:pPr>
      <w:r>
        <w:rPr>
          <w:rFonts w:ascii="Bookman Old Style" w:hAnsi="Bookman Old Style"/>
          <w:sz w:val="20"/>
          <w:szCs w:val="20"/>
        </w:rPr>
        <w:t>Wykonawcy mogą wspólnie ubiegać się o udzielenie zamówienia. W takim przypadku ustanawiają pełnomocnika do reprezentowania ich w postępowaniu albo do reprezentowania i zawarcia umowy w sprawie zamówienia publicznego.</w:t>
      </w:r>
    </w:p>
    <w:p w14:paraId="79CDEC89" w14:textId="77777777" w:rsidR="00FC6C3D" w:rsidRDefault="00000000">
      <w:pPr>
        <w:pStyle w:val="Akapitzlist"/>
        <w:numPr>
          <w:ilvl w:val="0"/>
          <w:numId w:val="18"/>
        </w:numPr>
        <w:spacing w:after="0" w:line="240" w:lineRule="auto"/>
        <w:jc w:val="both"/>
        <w:rPr>
          <w:rFonts w:ascii="Bookman Old Style" w:hAnsi="Bookman Old Style"/>
          <w:sz w:val="20"/>
          <w:szCs w:val="20"/>
        </w:rPr>
      </w:pPr>
      <w:r>
        <w:rPr>
          <w:rFonts w:ascii="Bookman Old Style" w:hAnsi="Bookman Old Style"/>
          <w:sz w:val="20"/>
          <w:szCs w:val="20"/>
        </w:rPr>
        <w:t xml:space="preserve">W przypadku wykonawców wspólnie ubiegających się o udzielenie zamówienia, </w:t>
      </w:r>
      <w:r>
        <w:rPr>
          <w:rFonts w:ascii="Bookman Old Style" w:hAnsi="Bookman Old Style"/>
          <w:b/>
          <w:bCs/>
          <w:sz w:val="20"/>
          <w:szCs w:val="20"/>
        </w:rPr>
        <w:t>oświadczenia</w:t>
      </w:r>
      <w:r>
        <w:rPr>
          <w:rFonts w:ascii="Bookman Old Style" w:hAnsi="Bookman Old Style"/>
          <w:sz w:val="20"/>
          <w:szCs w:val="20"/>
        </w:rPr>
        <w:t>, o których mowa w ust. 1 niniejszego rozdziału, składa każdy z Wykonawców. Oświadczenia te potwierdzają brak podstaw wykluczenia oraz spełnianie warunków udziału w zakresie, w jakim każdy z Wykonawców wykazuje spełnianie warunków udziału w postępowaniu.</w:t>
      </w:r>
    </w:p>
    <w:p w14:paraId="6BF839EE" w14:textId="77777777" w:rsidR="00FC6C3D" w:rsidRDefault="00000000">
      <w:pPr>
        <w:pStyle w:val="Akapitzlist"/>
        <w:numPr>
          <w:ilvl w:val="0"/>
          <w:numId w:val="18"/>
        </w:numPr>
        <w:spacing w:after="0" w:line="240" w:lineRule="auto"/>
        <w:jc w:val="both"/>
        <w:rPr>
          <w:rFonts w:ascii="Bookman Old Style" w:hAnsi="Bookman Old Style"/>
          <w:sz w:val="20"/>
          <w:szCs w:val="20"/>
        </w:rPr>
      </w:pPr>
      <w:r>
        <w:rPr>
          <w:rFonts w:ascii="Bookman Old Style" w:hAnsi="Bookman Old Style"/>
          <w:sz w:val="20"/>
          <w:szCs w:val="20"/>
        </w:rPr>
        <w:t>Wykonawcy wspólnie ubiegający się o udzielenie zamówienia dołączają do oferty oświadczenie, z którego wynika, które usługi wykonają poszczególni Wykonawcy.</w:t>
      </w:r>
    </w:p>
    <w:p w14:paraId="2CD34A89" w14:textId="77777777" w:rsidR="00FC6C3D" w:rsidRDefault="00000000">
      <w:pPr>
        <w:pStyle w:val="Akapitzlist"/>
        <w:numPr>
          <w:ilvl w:val="0"/>
          <w:numId w:val="18"/>
        </w:numPr>
        <w:spacing w:after="0" w:line="240" w:lineRule="auto"/>
        <w:jc w:val="both"/>
        <w:rPr>
          <w:rFonts w:ascii="Bookman Old Style" w:hAnsi="Bookman Old Style"/>
          <w:sz w:val="20"/>
          <w:szCs w:val="20"/>
        </w:rPr>
      </w:pPr>
      <w:r>
        <w:rPr>
          <w:rFonts w:ascii="Bookman Old Style" w:hAnsi="Bookman Old Style"/>
          <w:b/>
          <w:bCs/>
          <w:sz w:val="20"/>
          <w:szCs w:val="20"/>
        </w:rPr>
        <w:t>Oświadczenia i dokumenty potwierdzające brak podstaw do wykluczenia</w:t>
      </w:r>
      <w:r>
        <w:rPr>
          <w:rFonts w:ascii="Bookman Old Style" w:hAnsi="Bookman Old Style"/>
          <w:sz w:val="20"/>
          <w:szCs w:val="20"/>
        </w:rPr>
        <w:t xml:space="preserve"> z postępowania składa </w:t>
      </w:r>
      <w:r>
        <w:rPr>
          <w:rFonts w:ascii="Bookman Old Style" w:hAnsi="Bookman Old Style"/>
          <w:b/>
          <w:bCs/>
          <w:sz w:val="20"/>
          <w:szCs w:val="20"/>
        </w:rPr>
        <w:t>każdy</w:t>
      </w:r>
      <w:r>
        <w:rPr>
          <w:rFonts w:ascii="Bookman Old Style" w:hAnsi="Bookman Old Style"/>
          <w:sz w:val="20"/>
          <w:szCs w:val="20"/>
        </w:rPr>
        <w:t xml:space="preserve"> z Wykonawców wspólnie ubiegających się o zamówienie.</w:t>
      </w:r>
    </w:p>
    <w:p w14:paraId="55DC4B2D" w14:textId="77777777" w:rsidR="004211B7" w:rsidRDefault="004211B7">
      <w:pPr>
        <w:spacing w:after="0" w:line="240" w:lineRule="auto"/>
        <w:jc w:val="both"/>
        <w:rPr>
          <w:rFonts w:ascii="Bookman Old Style" w:hAnsi="Bookman Old Style"/>
          <w:sz w:val="20"/>
          <w:szCs w:val="20"/>
        </w:rPr>
      </w:pPr>
    </w:p>
    <w:p w14:paraId="4DB3660E" w14:textId="77777777" w:rsidR="00FC6C3D" w:rsidRDefault="00000000">
      <w:pPr>
        <w:pStyle w:val="Akapitzlist"/>
        <w:numPr>
          <w:ilvl w:val="0"/>
          <w:numId w:val="27"/>
        </w:numPr>
        <w:spacing w:after="0" w:line="240" w:lineRule="auto"/>
        <w:jc w:val="both"/>
        <w:rPr>
          <w:rFonts w:ascii="Bookman Old Style" w:hAnsi="Bookman Old Style"/>
          <w:sz w:val="20"/>
          <w:szCs w:val="20"/>
        </w:rPr>
      </w:pPr>
      <w:r>
        <w:rPr>
          <w:rFonts w:ascii="Bookman Old Style" w:hAnsi="Bookman Old Style"/>
          <w:b/>
          <w:bCs/>
          <w:sz w:val="20"/>
          <w:szCs w:val="20"/>
        </w:rPr>
        <w:t xml:space="preserve">Podwykonawstwo </w:t>
      </w:r>
    </w:p>
    <w:p w14:paraId="765EFAA1" w14:textId="77777777" w:rsidR="00FC6C3D" w:rsidRDefault="00000000">
      <w:pPr>
        <w:pStyle w:val="Akapitzlist"/>
        <w:numPr>
          <w:ilvl w:val="0"/>
          <w:numId w:val="28"/>
        </w:numPr>
        <w:spacing w:after="0" w:line="240" w:lineRule="auto"/>
        <w:jc w:val="both"/>
        <w:rPr>
          <w:rFonts w:ascii="Bookman Old Style" w:hAnsi="Bookman Old Style"/>
          <w:sz w:val="20"/>
          <w:szCs w:val="20"/>
        </w:rPr>
      </w:pPr>
      <w:r>
        <w:rPr>
          <w:rFonts w:ascii="Bookman Old Style" w:hAnsi="Bookman Old Style"/>
          <w:sz w:val="20"/>
          <w:szCs w:val="20"/>
        </w:rPr>
        <w:t>Wykonawca może powierzyć wykonanie części zamówienia podwykonawcy (podwykonawcom).</w:t>
      </w:r>
    </w:p>
    <w:p w14:paraId="34C1E0A2" w14:textId="77777777" w:rsidR="00FC6C3D" w:rsidRDefault="00000000">
      <w:pPr>
        <w:pStyle w:val="Akapitzlist"/>
        <w:numPr>
          <w:ilvl w:val="0"/>
          <w:numId w:val="28"/>
        </w:numPr>
        <w:spacing w:after="0" w:line="240" w:lineRule="auto"/>
        <w:jc w:val="both"/>
        <w:rPr>
          <w:rFonts w:ascii="Bookman Old Style" w:hAnsi="Bookman Old Style"/>
          <w:sz w:val="20"/>
          <w:szCs w:val="20"/>
        </w:rPr>
      </w:pPr>
      <w:r>
        <w:rPr>
          <w:rFonts w:ascii="Bookman Old Style" w:hAnsi="Bookman Old Style"/>
          <w:sz w:val="20"/>
          <w:szCs w:val="20"/>
        </w:rPr>
        <w:t xml:space="preserve">Zamawiający </w:t>
      </w:r>
      <w:r>
        <w:rPr>
          <w:rFonts w:ascii="Bookman Old Style" w:hAnsi="Bookman Old Style"/>
          <w:b/>
          <w:bCs/>
          <w:sz w:val="20"/>
          <w:szCs w:val="20"/>
        </w:rPr>
        <w:t>zastrzega</w:t>
      </w:r>
      <w:r>
        <w:rPr>
          <w:rFonts w:ascii="Bookman Old Style" w:hAnsi="Bookman Old Style"/>
          <w:sz w:val="20"/>
          <w:szCs w:val="20"/>
        </w:rPr>
        <w:t xml:space="preserve"> obowiązek osobistego wykonania przez Wykonawcę kluczowych części zamówienia, tj. </w:t>
      </w:r>
      <w:r>
        <w:rPr>
          <w:rFonts w:ascii="Bookman Old Style" w:hAnsi="Bookman Old Style"/>
          <w:b/>
          <w:bCs/>
          <w:sz w:val="20"/>
          <w:szCs w:val="20"/>
        </w:rPr>
        <w:t>przygotowanie posiłków</w:t>
      </w:r>
      <w:r>
        <w:rPr>
          <w:rFonts w:ascii="Bookman Old Style" w:hAnsi="Bookman Old Style"/>
          <w:sz w:val="20"/>
          <w:szCs w:val="20"/>
        </w:rPr>
        <w:t>.</w:t>
      </w:r>
    </w:p>
    <w:p w14:paraId="0CD3814B" w14:textId="77777777" w:rsidR="00FC6C3D" w:rsidRDefault="00000000">
      <w:pPr>
        <w:pStyle w:val="Akapitzlist"/>
        <w:numPr>
          <w:ilvl w:val="0"/>
          <w:numId w:val="28"/>
        </w:numPr>
        <w:spacing w:after="0" w:line="240" w:lineRule="auto"/>
        <w:jc w:val="both"/>
        <w:rPr>
          <w:rFonts w:ascii="Bookman Old Style" w:hAnsi="Bookman Old Style"/>
          <w:sz w:val="20"/>
          <w:szCs w:val="20"/>
        </w:rPr>
      </w:pPr>
      <w:r>
        <w:rPr>
          <w:rFonts w:ascii="Bookman Old Style" w:hAnsi="Bookman Old Style"/>
          <w:sz w:val="20"/>
          <w:szCs w:val="20"/>
        </w:rPr>
        <w:t xml:space="preserve">Zamawiający wymaga, aby w przypadku powierzenia części zamówienia podwykonawcom, Wykonawca wskazał w ofercie części zamówienia, których wykonanie zamierza powierzyć </w:t>
      </w:r>
      <w:r>
        <w:rPr>
          <w:rFonts w:ascii="Bookman Old Style" w:hAnsi="Bookman Old Style"/>
          <w:sz w:val="20"/>
          <w:szCs w:val="20"/>
        </w:rPr>
        <w:lastRenderedPageBreak/>
        <w:t>podwykonawcom oraz podał (o ile są mu wiadome na tym etapie) nazwy (firmy) tych podwykonawców.</w:t>
      </w:r>
    </w:p>
    <w:p w14:paraId="3C2C2C1F" w14:textId="77777777" w:rsidR="00FC6C3D" w:rsidRDefault="00000000">
      <w:pPr>
        <w:pStyle w:val="Cytatintensywny"/>
        <w:rPr>
          <w:rFonts w:ascii="Bookman Old Style" w:hAnsi="Bookman Old Style"/>
          <w:b/>
          <w:bCs/>
        </w:rPr>
      </w:pPr>
      <w:bookmarkStart w:id="11" w:name="_Hlk67382773"/>
      <w:r>
        <w:rPr>
          <w:rFonts w:ascii="Bookman Old Style" w:hAnsi="Bookman Old Style"/>
          <w:b/>
          <w:bCs/>
        </w:rPr>
        <w:t>VIII. Sposób komunikacja oraz wyjaśnienia treści SWZ</w:t>
      </w:r>
      <w:bookmarkEnd w:id="11"/>
    </w:p>
    <w:p w14:paraId="05A56AEC" w14:textId="77777777" w:rsidR="00FC6C3D" w:rsidRDefault="00000000">
      <w:pPr>
        <w:pStyle w:val="Akapitzlist"/>
        <w:spacing w:after="120"/>
        <w:jc w:val="both"/>
        <w:rPr>
          <w:rFonts w:ascii="Bookman Old Style" w:hAnsi="Bookman Old Style"/>
          <w:sz w:val="20"/>
          <w:szCs w:val="20"/>
        </w:rPr>
      </w:pPr>
      <w:r>
        <w:rPr>
          <w:rFonts w:ascii="Bookman Old Style" w:hAnsi="Bookman Old Style"/>
          <w:sz w:val="20"/>
          <w:szCs w:val="20"/>
        </w:rPr>
        <w:t>I.</w:t>
      </w:r>
    </w:p>
    <w:p w14:paraId="3603820D" w14:textId="77777777" w:rsidR="00FC6C3D" w:rsidRDefault="00000000">
      <w:pPr>
        <w:pStyle w:val="Akapitzlist"/>
        <w:numPr>
          <w:ilvl w:val="0"/>
          <w:numId w:val="19"/>
        </w:numPr>
        <w:jc w:val="both"/>
        <w:rPr>
          <w:rFonts w:ascii="Bookman Old Style" w:hAnsi="Bookman Old Style"/>
          <w:color w:val="FF0000"/>
          <w:sz w:val="20"/>
          <w:szCs w:val="20"/>
        </w:rPr>
      </w:pPr>
      <w:r>
        <w:rPr>
          <w:rFonts w:ascii="Bookman Old Style" w:hAnsi="Bookman Old Style"/>
          <w:sz w:val="20"/>
          <w:szCs w:val="20"/>
        </w:rPr>
        <w:t xml:space="preserve">W postępowaniu o udzielenie zamówienia komunikacja między Zamawiającym a Wykonawcą odbywa się przy użyciu środków komunikacji elektronicznej za pośrednictwem bezpłatnej Platformy e-Zamówienia, która jest dostępna pod adresem </w:t>
      </w:r>
      <w:hyperlink r:id="rId11">
        <w:bookmarkStart w:id="12" w:name="_Hlk110237509"/>
        <w:r w:rsidR="00FC6C3D">
          <w:rPr>
            <w:rStyle w:val="Hipercze"/>
            <w:rFonts w:ascii="Bookman Old Style" w:hAnsi="Bookman Old Style"/>
            <w:sz w:val="20"/>
            <w:szCs w:val="20"/>
          </w:rPr>
          <w:t>https://ezamowienia.gov.pl</w:t>
        </w:r>
      </w:hyperlink>
      <w:r>
        <w:rPr>
          <w:rFonts w:ascii="Bookman Old Style" w:hAnsi="Bookman Old Style"/>
          <w:color w:val="FF0000"/>
          <w:sz w:val="20"/>
          <w:szCs w:val="20"/>
        </w:rPr>
        <w:t>.</w:t>
      </w:r>
      <w:bookmarkEnd w:id="12"/>
    </w:p>
    <w:p w14:paraId="3FA10DE8" w14:textId="77777777" w:rsidR="00FC6C3D" w:rsidRDefault="00000000">
      <w:pPr>
        <w:pStyle w:val="Akapitzlist"/>
        <w:numPr>
          <w:ilvl w:val="0"/>
          <w:numId w:val="19"/>
        </w:numPr>
        <w:jc w:val="both"/>
        <w:rPr>
          <w:rFonts w:ascii="Bookman Old Style" w:hAnsi="Bookman Old Style"/>
          <w:sz w:val="20"/>
          <w:szCs w:val="20"/>
        </w:rPr>
      </w:pPr>
      <w:r>
        <w:rPr>
          <w:rFonts w:ascii="Bookman Old Style" w:hAnsi="Bookman Old Style"/>
          <w:sz w:val="20"/>
          <w:szCs w:val="20"/>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Pr>
          <w:rFonts w:ascii="Bookman Old Style" w:hAnsi="Bookman Old Style"/>
          <w:i/>
          <w:iCs/>
          <w:sz w:val="20"/>
          <w:szCs w:val="20"/>
        </w:rPr>
        <w:t>Regulamin Platformy e-Zamówienia</w:t>
      </w:r>
      <w:r>
        <w:rPr>
          <w:rFonts w:ascii="Bookman Old Style" w:hAnsi="Bookman Old Style"/>
          <w:sz w:val="20"/>
          <w:szCs w:val="20"/>
        </w:rPr>
        <w:t xml:space="preserve">, dostępny na stronie internetowej </w:t>
      </w:r>
      <w:hyperlink r:id="rId12">
        <w:bookmarkStart w:id="13" w:name="_Hlk110339179"/>
        <w:r w:rsidR="00FC6C3D">
          <w:rPr>
            <w:rStyle w:val="Hipercze"/>
            <w:rFonts w:ascii="Bookman Old Style" w:hAnsi="Bookman Old Style"/>
            <w:sz w:val="20"/>
            <w:szCs w:val="20"/>
          </w:rPr>
          <w:t>https://ezamowienia.gov.pl</w:t>
        </w:r>
      </w:hyperlink>
      <w:bookmarkEnd w:id="13"/>
      <w:r>
        <w:rPr>
          <w:rFonts w:ascii="Bookman Old Style" w:hAnsi="Bookman Old Style"/>
          <w:sz w:val="20"/>
          <w:szCs w:val="20"/>
        </w:rPr>
        <w:t xml:space="preserve"> oraz informacje zamieszczone w zakładce „Centrum Pomocy”.</w:t>
      </w:r>
    </w:p>
    <w:p w14:paraId="209F4750" w14:textId="77777777" w:rsidR="00FC6C3D" w:rsidRDefault="00000000">
      <w:pPr>
        <w:pStyle w:val="Akapitzlist"/>
        <w:numPr>
          <w:ilvl w:val="0"/>
          <w:numId w:val="19"/>
        </w:numPr>
        <w:jc w:val="both"/>
        <w:rPr>
          <w:rFonts w:ascii="Bookman Old Style" w:hAnsi="Bookman Old Style"/>
          <w:sz w:val="20"/>
          <w:szCs w:val="20"/>
        </w:rPr>
      </w:pPr>
      <w:r>
        <w:rPr>
          <w:rFonts w:ascii="Bookman Old Style" w:hAnsi="Bookman Old Style"/>
          <w:sz w:val="20"/>
          <w:szCs w:val="20"/>
        </w:rPr>
        <w:t>Przeglądanie i pobieranie publicznej treści dokumentacji postępowania nie wymaga posiadania konta na Platformie e-Zamówienia ani logowania.</w:t>
      </w:r>
    </w:p>
    <w:p w14:paraId="197F8D39" w14:textId="77777777" w:rsidR="00FC6C3D" w:rsidRDefault="00000000">
      <w:pPr>
        <w:pStyle w:val="Akapitzlist"/>
        <w:numPr>
          <w:ilvl w:val="0"/>
          <w:numId w:val="19"/>
        </w:numPr>
        <w:jc w:val="both"/>
        <w:rPr>
          <w:rFonts w:ascii="Bookman Old Style" w:hAnsi="Bookman Old Style"/>
          <w:sz w:val="20"/>
          <w:szCs w:val="20"/>
        </w:rPr>
      </w:pPr>
      <w:r>
        <w:rPr>
          <w:rFonts w:ascii="Bookman Old Style" w:hAnsi="Bookman Old Style"/>
          <w:sz w:val="20"/>
          <w:szCs w:val="20"/>
        </w:rPr>
        <w:t>Sposób sporządzenia dokumentów elektronicznych lub dokumentów elektronicznych będących kopią elektroniczną treści zapisanej w postaci papierowej (cyfrowe odwzorowania) musi być zgodny z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4D599049" w14:textId="77777777" w:rsidR="00FC6C3D" w:rsidRDefault="00000000">
      <w:pPr>
        <w:pStyle w:val="Akapitzlist"/>
        <w:numPr>
          <w:ilvl w:val="0"/>
          <w:numId w:val="19"/>
        </w:numPr>
        <w:jc w:val="both"/>
        <w:rPr>
          <w:rFonts w:ascii="Bookman Old Style" w:hAnsi="Bookman Old Style"/>
          <w:color w:val="FF0000"/>
          <w:sz w:val="20"/>
          <w:szCs w:val="20"/>
        </w:rPr>
      </w:pPr>
      <w:r>
        <w:rPr>
          <w:rFonts w:ascii="Bookman Old Style" w:hAnsi="Bookman Old Style"/>
          <w:sz w:val="20"/>
          <w:szCs w:val="20"/>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zadania pytań i udzielanie odpowiedzi. Formularze do komunikacji umożliwiają również dołączenie załącznika do przesyłanej wiadomości (przycisk „dodaj załącznik”). 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 podmiotu udostępniającego zasoby – </w:t>
      </w:r>
      <w:r>
        <w:rPr>
          <w:rFonts w:ascii="Bookman Old Style" w:hAnsi="Bookman Old Style"/>
          <w:sz w:val="20"/>
          <w:szCs w:val="20"/>
          <w:u w:val="single"/>
        </w:rPr>
        <w:t>podpisem zewnętrznym lub wewnętrznym</w:t>
      </w:r>
      <w:r>
        <w:rPr>
          <w:rFonts w:ascii="Bookman Old Style" w:hAnsi="Bookman Old Style"/>
          <w:sz w:val="20"/>
          <w:szCs w:val="20"/>
        </w:rPr>
        <w:t>.</w:t>
      </w:r>
    </w:p>
    <w:p w14:paraId="00010C6D" w14:textId="77777777" w:rsidR="00FC6C3D" w:rsidRDefault="00000000">
      <w:pPr>
        <w:pStyle w:val="Akapitzlist"/>
        <w:numPr>
          <w:ilvl w:val="0"/>
          <w:numId w:val="19"/>
        </w:numPr>
        <w:jc w:val="both"/>
        <w:rPr>
          <w:rFonts w:ascii="Bookman Old Style" w:hAnsi="Bookman Old Style"/>
          <w:color w:val="FF0000"/>
          <w:sz w:val="20"/>
          <w:szCs w:val="20"/>
        </w:rPr>
      </w:pPr>
      <w:r>
        <w:rPr>
          <w:rFonts w:ascii="Bookman Old Style" w:hAnsi="Bookman Old Style"/>
          <w:sz w:val="20"/>
          <w:szCs w:val="20"/>
        </w:rPr>
        <w:t>Możliwość korzystania w postępowaniu z „Formularzy do komunikacji” w pełnym zakresie wymaga posiadania konta „Wykonawcy” na Platformie e-Zamówienia oraz zalogowania się na Platformie e-Zamówienia. Do zadawania pytań dotyczących treści dokumentów zamówienia, wystarczające jest posiadanie tzw. Konta uproszczonego na Platformie e-Zamówienia.</w:t>
      </w:r>
    </w:p>
    <w:p w14:paraId="43466526" w14:textId="77777777" w:rsidR="00FC6C3D" w:rsidRDefault="00000000">
      <w:pPr>
        <w:pStyle w:val="Akapitzlist"/>
        <w:numPr>
          <w:ilvl w:val="0"/>
          <w:numId w:val="19"/>
        </w:numPr>
        <w:jc w:val="both"/>
        <w:rPr>
          <w:rFonts w:ascii="Bookman Old Style" w:hAnsi="Bookman Old Style"/>
          <w:color w:val="FF0000"/>
          <w:sz w:val="20"/>
          <w:szCs w:val="20"/>
        </w:rPr>
      </w:pPr>
      <w:r>
        <w:rPr>
          <w:rFonts w:ascii="Bookman Old Style" w:hAnsi="Bookman Old Style"/>
          <w:sz w:val="20"/>
          <w:szCs w:val="20"/>
        </w:rPr>
        <w:t>Wszystkie wysłane i odebrane w postępowaniu przez Wykonawcę wiadomości widoczne są po zalogowaniu w podglądzie postępowania w zakładce „Komunikacja”.</w:t>
      </w:r>
    </w:p>
    <w:p w14:paraId="7EA33B71" w14:textId="77777777" w:rsidR="00FC6C3D" w:rsidRDefault="00000000">
      <w:pPr>
        <w:pStyle w:val="Akapitzlist"/>
        <w:numPr>
          <w:ilvl w:val="0"/>
          <w:numId w:val="19"/>
        </w:numPr>
        <w:jc w:val="both"/>
        <w:rPr>
          <w:rFonts w:ascii="Bookman Old Style" w:hAnsi="Bookman Old Style"/>
          <w:color w:val="FF0000"/>
          <w:sz w:val="20"/>
          <w:szCs w:val="20"/>
        </w:rPr>
      </w:pPr>
      <w:r>
        <w:rPr>
          <w:rFonts w:ascii="Bookman Old Style" w:hAnsi="Bookman Old Style"/>
          <w:sz w:val="20"/>
          <w:szCs w:val="20"/>
        </w:rPr>
        <w:t>Maksymalny rozmiar plików przesyłanych za pośrednictwem „Formularzy do komunikacji” wynosi 150MB (wielkość ta dotyczy plików przesyłanych jako załączniki do jednego formularza).</w:t>
      </w:r>
    </w:p>
    <w:p w14:paraId="572C678B" w14:textId="77777777" w:rsidR="00FC6C3D" w:rsidRDefault="00000000">
      <w:pPr>
        <w:pStyle w:val="Akapitzlist"/>
        <w:numPr>
          <w:ilvl w:val="0"/>
          <w:numId w:val="19"/>
        </w:numPr>
        <w:jc w:val="both"/>
        <w:rPr>
          <w:rFonts w:ascii="Bookman Old Style" w:hAnsi="Bookman Old Style"/>
          <w:color w:val="FF0000"/>
          <w:sz w:val="20"/>
          <w:szCs w:val="20"/>
        </w:rPr>
      </w:pPr>
      <w:r>
        <w:rPr>
          <w:rFonts w:ascii="Bookman Old Style" w:hAnsi="Bookman Old Style"/>
          <w:sz w:val="20"/>
          <w:szCs w:val="20"/>
        </w:rPr>
        <w:t xml:space="preserve">Minimalne wymagania techniczne dotyczące sprzętu używanego w celu korzystania z usług Platformy e-Zamówienia oraz informacje dotyczące specyfikacji połączenia określa </w:t>
      </w:r>
      <w:r>
        <w:rPr>
          <w:rFonts w:ascii="Bookman Old Style" w:hAnsi="Bookman Old Style"/>
          <w:i/>
          <w:iCs/>
          <w:sz w:val="20"/>
          <w:szCs w:val="20"/>
        </w:rPr>
        <w:t>Regulamin Platformy e-Zamówienia</w:t>
      </w:r>
      <w:r>
        <w:rPr>
          <w:rFonts w:ascii="Bookman Old Style" w:hAnsi="Bookman Old Style"/>
          <w:sz w:val="20"/>
          <w:szCs w:val="20"/>
        </w:rPr>
        <w:t>.</w:t>
      </w:r>
    </w:p>
    <w:p w14:paraId="5D8D2552" w14:textId="77777777" w:rsidR="00FC6C3D" w:rsidRDefault="00000000">
      <w:pPr>
        <w:pStyle w:val="Akapitzlist"/>
        <w:numPr>
          <w:ilvl w:val="0"/>
          <w:numId w:val="19"/>
        </w:numPr>
        <w:jc w:val="both"/>
        <w:rPr>
          <w:rFonts w:ascii="Bookman Old Style" w:hAnsi="Bookman Old Style"/>
          <w:color w:val="FF0000"/>
          <w:sz w:val="20"/>
          <w:szCs w:val="20"/>
        </w:rPr>
      </w:pPr>
      <w:r>
        <w:rPr>
          <w:rFonts w:ascii="Bookman Old Style" w:hAnsi="Bookman Old Style"/>
          <w:sz w:val="20"/>
          <w:szCs w:val="20"/>
        </w:rPr>
        <w:t xml:space="preserve">W szczególnie uzasadnionych przypadkach uniemożliwiających komunikację Wykonawcy i Zamawiającego za pośrednictwem Platformy e-Zamówienia, Zamawiający dopuszcza komunikację za pomocą poczty elektronicznej na adres a-mail: </w:t>
      </w:r>
      <w:hyperlink r:id="rId13">
        <w:r w:rsidR="00FC6C3D">
          <w:rPr>
            <w:rStyle w:val="Hipercze"/>
            <w:rFonts w:ascii="Bookman Old Style" w:hAnsi="Bookman Old Style"/>
            <w:sz w:val="20"/>
            <w:szCs w:val="20"/>
          </w:rPr>
          <w:t>przedszkole_bonin@vp.pl</w:t>
        </w:r>
      </w:hyperlink>
      <w:r>
        <w:rPr>
          <w:rFonts w:ascii="Bookman Old Style" w:hAnsi="Bookman Old Style"/>
          <w:sz w:val="20"/>
          <w:szCs w:val="20"/>
        </w:rPr>
        <w:t xml:space="preserve">  (nie dotyczy składania ofert)</w:t>
      </w:r>
    </w:p>
    <w:p w14:paraId="0ADDB53A" w14:textId="77777777" w:rsidR="00FC6C3D" w:rsidRDefault="00FC6C3D">
      <w:pPr>
        <w:pStyle w:val="Akapitzlist"/>
        <w:jc w:val="both"/>
        <w:rPr>
          <w:rFonts w:ascii="Bookman Old Style" w:hAnsi="Bookman Old Style"/>
          <w:sz w:val="20"/>
          <w:szCs w:val="20"/>
        </w:rPr>
      </w:pPr>
    </w:p>
    <w:p w14:paraId="767E1DE6" w14:textId="77777777" w:rsidR="00FC6C3D" w:rsidRDefault="00000000">
      <w:pPr>
        <w:pStyle w:val="Akapitzlist"/>
        <w:jc w:val="both"/>
        <w:rPr>
          <w:rFonts w:ascii="Bookman Old Style" w:hAnsi="Bookman Old Style"/>
          <w:sz w:val="20"/>
          <w:szCs w:val="20"/>
        </w:rPr>
      </w:pPr>
      <w:r>
        <w:rPr>
          <w:rFonts w:ascii="Bookman Old Style" w:hAnsi="Bookman Old Style"/>
          <w:sz w:val="20"/>
          <w:szCs w:val="20"/>
        </w:rPr>
        <w:t>II.</w:t>
      </w:r>
    </w:p>
    <w:p w14:paraId="5F4E0AB9" w14:textId="77777777" w:rsidR="00FC6C3D" w:rsidRDefault="00000000">
      <w:pPr>
        <w:pStyle w:val="Akapitzlist"/>
        <w:numPr>
          <w:ilvl w:val="0"/>
          <w:numId w:val="20"/>
        </w:numPr>
        <w:jc w:val="both"/>
        <w:rPr>
          <w:rFonts w:ascii="Bookman Old Style" w:hAnsi="Bookman Old Style"/>
          <w:sz w:val="20"/>
          <w:szCs w:val="20"/>
        </w:rPr>
      </w:pPr>
      <w:r>
        <w:rPr>
          <w:rFonts w:ascii="Bookman Old Style" w:hAnsi="Bookman Old Style"/>
          <w:sz w:val="20"/>
          <w:szCs w:val="20"/>
        </w:rPr>
        <w:t>Wykonawca może zwrócić się do Zamawiającego z wnioskiem o wyjaśnienie treści SWZ.</w:t>
      </w:r>
    </w:p>
    <w:p w14:paraId="4FFE32F3" w14:textId="77777777" w:rsidR="00FC6C3D" w:rsidRDefault="00000000">
      <w:pPr>
        <w:pStyle w:val="Akapitzlist"/>
        <w:numPr>
          <w:ilvl w:val="0"/>
          <w:numId w:val="20"/>
        </w:numPr>
        <w:jc w:val="both"/>
        <w:rPr>
          <w:rFonts w:ascii="Bookman Old Style" w:hAnsi="Bookman Old Style"/>
          <w:sz w:val="20"/>
          <w:szCs w:val="20"/>
        </w:rPr>
      </w:pPr>
      <w:r>
        <w:rPr>
          <w:rFonts w:ascii="Bookman Old Style" w:hAnsi="Bookman Old Style"/>
          <w:sz w:val="20"/>
          <w:szCs w:val="20"/>
        </w:rPr>
        <w:t>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w:t>
      </w:r>
    </w:p>
    <w:p w14:paraId="65F562A6" w14:textId="77777777" w:rsidR="00FC6C3D" w:rsidRDefault="00000000">
      <w:pPr>
        <w:pStyle w:val="Akapitzlist"/>
        <w:numPr>
          <w:ilvl w:val="0"/>
          <w:numId w:val="20"/>
        </w:numPr>
        <w:jc w:val="both"/>
        <w:rPr>
          <w:rFonts w:ascii="Bookman Old Style" w:hAnsi="Bookman Old Style"/>
          <w:sz w:val="20"/>
          <w:szCs w:val="20"/>
        </w:rPr>
      </w:pPr>
      <w:r>
        <w:rPr>
          <w:rFonts w:ascii="Bookman Old Style" w:hAnsi="Bookman Old Style"/>
          <w:sz w:val="20"/>
          <w:szCs w:val="20"/>
        </w:rPr>
        <w:t xml:space="preserve">Jeżeli Zamawiający nie udzieli wyjaśnień w terminie, o którym mowa w ust. 2 niniejszego punktu, przedłuża termin składania ofert o czas niezbędny do zapoznania się wszystkich zainteresowanych Wykonawców z wyjaśnieniami niezbędnymi do należytego przygotowania i złożenia oferty. </w:t>
      </w:r>
    </w:p>
    <w:p w14:paraId="11D67A5C" w14:textId="77777777" w:rsidR="00FC6C3D" w:rsidRDefault="00000000">
      <w:pPr>
        <w:pStyle w:val="Akapitzlist"/>
        <w:numPr>
          <w:ilvl w:val="0"/>
          <w:numId w:val="20"/>
        </w:numPr>
        <w:jc w:val="both"/>
        <w:rPr>
          <w:rFonts w:ascii="Bookman Old Style" w:hAnsi="Bookman Old Style"/>
          <w:sz w:val="20"/>
          <w:szCs w:val="20"/>
        </w:rPr>
      </w:pPr>
      <w:r>
        <w:rPr>
          <w:rFonts w:ascii="Bookman Old Style" w:hAnsi="Bookman Old Style"/>
          <w:sz w:val="20"/>
          <w:szCs w:val="20"/>
        </w:rPr>
        <w:lastRenderedPageBreak/>
        <w:t>W przypadku, gdy wniosek o wyjaśnienie treści SWZ nie wpłynął w terminie, o którym mowa w ust. 2 niniejszego punktu, Zamawiający nie ma obowiązku udzielania wyjaśnień oraz obowiązku przedłużenia terminu składania ofert.</w:t>
      </w:r>
    </w:p>
    <w:p w14:paraId="6C20DF28" w14:textId="77777777" w:rsidR="00FC6C3D" w:rsidRDefault="00000000">
      <w:pPr>
        <w:pStyle w:val="Akapitzlist"/>
        <w:numPr>
          <w:ilvl w:val="0"/>
          <w:numId w:val="20"/>
        </w:numPr>
        <w:jc w:val="both"/>
        <w:rPr>
          <w:rFonts w:ascii="Bookman Old Style" w:hAnsi="Bookman Old Style"/>
          <w:sz w:val="20"/>
          <w:szCs w:val="20"/>
        </w:rPr>
      </w:pPr>
      <w:r>
        <w:rPr>
          <w:rFonts w:ascii="Bookman Old Style" w:hAnsi="Bookman Old Style"/>
          <w:sz w:val="20"/>
          <w:szCs w:val="20"/>
        </w:rPr>
        <w:t>Przedłużenie terminu składania ofert nie wpływa na bieg terminu składania wniosku o wyjaśnienie treści SWZ.</w:t>
      </w:r>
    </w:p>
    <w:p w14:paraId="441DE32A" w14:textId="77777777" w:rsidR="00FC6C3D" w:rsidRDefault="00000000">
      <w:pPr>
        <w:pStyle w:val="Akapitzlist"/>
        <w:numPr>
          <w:ilvl w:val="0"/>
          <w:numId w:val="20"/>
        </w:numPr>
        <w:jc w:val="both"/>
        <w:rPr>
          <w:rFonts w:ascii="Bookman Old Style" w:hAnsi="Bookman Old Style"/>
          <w:sz w:val="20"/>
          <w:szCs w:val="20"/>
        </w:rPr>
      </w:pPr>
      <w:r>
        <w:rPr>
          <w:rFonts w:ascii="Bookman Old Style" w:hAnsi="Bookman Old Style"/>
          <w:sz w:val="20"/>
          <w:szCs w:val="20"/>
        </w:rPr>
        <w:t xml:space="preserve">Treść zapytań wraz z wyjaśnieniami Zamawiający udostępnia, bez ujawniania źródła zapytania, na stronie internetowej prowadzonego postepowania, tj. </w:t>
      </w:r>
      <w:hyperlink r:id="rId14">
        <w:bookmarkStart w:id="14" w:name="_Hlk110839827"/>
        <w:r w:rsidR="00FC6C3D">
          <w:rPr>
            <w:rStyle w:val="Hipercze"/>
            <w:rFonts w:ascii="Bookman Old Style" w:hAnsi="Bookman Old Style"/>
            <w:sz w:val="20"/>
            <w:szCs w:val="20"/>
          </w:rPr>
          <w:t>https://ezamowienia.gov.pl</w:t>
        </w:r>
      </w:hyperlink>
      <w:r>
        <w:rPr>
          <w:rFonts w:ascii="Bookman Old Style" w:hAnsi="Bookman Old Style"/>
          <w:sz w:val="20"/>
          <w:szCs w:val="20"/>
        </w:rPr>
        <w:t xml:space="preserve"> </w:t>
      </w:r>
      <w:bookmarkEnd w:id="14"/>
    </w:p>
    <w:p w14:paraId="49A08FCF" w14:textId="77777777" w:rsidR="00FC6C3D" w:rsidRDefault="00000000">
      <w:pPr>
        <w:pStyle w:val="Akapitzlist"/>
        <w:numPr>
          <w:ilvl w:val="0"/>
          <w:numId w:val="20"/>
        </w:numPr>
        <w:jc w:val="both"/>
        <w:rPr>
          <w:rFonts w:ascii="Bookman Old Style" w:hAnsi="Bookman Old Style"/>
          <w:sz w:val="20"/>
          <w:szCs w:val="20"/>
        </w:rPr>
      </w:pPr>
      <w:r>
        <w:rPr>
          <w:rFonts w:ascii="Bookman Old Style" w:hAnsi="Bookman Old Style"/>
          <w:sz w:val="20"/>
          <w:szCs w:val="20"/>
        </w:rPr>
        <w:t>Zamawiający nie zwołuje zebrania wszystkich Wykonawców w celu wyjaśnienia treści SWZ.</w:t>
      </w:r>
    </w:p>
    <w:p w14:paraId="2FB9D1F7" w14:textId="77777777" w:rsidR="00FC6C3D" w:rsidRDefault="00000000">
      <w:pPr>
        <w:pStyle w:val="Akapitzlist"/>
        <w:numPr>
          <w:ilvl w:val="0"/>
          <w:numId w:val="20"/>
        </w:numPr>
        <w:jc w:val="both"/>
        <w:rPr>
          <w:rFonts w:ascii="Bookman Old Style" w:hAnsi="Bookman Old Style"/>
          <w:sz w:val="20"/>
          <w:szCs w:val="20"/>
        </w:rPr>
      </w:pPr>
      <w:r>
        <w:rPr>
          <w:rFonts w:ascii="Bookman Old Style" w:hAnsi="Bookman Old Style"/>
          <w:sz w:val="20"/>
          <w:szCs w:val="20"/>
        </w:rPr>
        <w:t xml:space="preserve">Osoba uprawniona do porozumiewania się z Wykonawcami: </w:t>
      </w:r>
    </w:p>
    <w:p w14:paraId="06B8BB70" w14:textId="77777777" w:rsidR="00FC6C3D" w:rsidRDefault="00000000">
      <w:pPr>
        <w:pStyle w:val="Akapitzlist"/>
        <w:jc w:val="both"/>
        <w:rPr>
          <w:rFonts w:ascii="Bookman Old Style" w:hAnsi="Bookman Old Style"/>
          <w:sz w:val="20"/>
          <w:szCs w:val="20"/>
        </w:rPr>
      </w:pPr>
      <w:r>
        <w:rPr>
          <w:rFonts w:ascii="Bookman Old Style" w:hAnsi="Bookman Old Style"/>
          <w:sz w:val="20"/>
          <w:szCs w:val="20"/>
        </w:rPr>
        <w:t xml:space="preserve">Magdalena Piotrowska – dyrektor, tel. 94 341-01-00, 600126749 </w:t>
      </w:r>
    </w:p>
    <w:p w14:paraId="77FB6ED5" w14:textId="77777777" w:rsidR="00FC6C3D" w:rsidRDefault="00000000">
      <w:pPr>
        <w:pStyle w:val="Akapitzlist"/>
        <w:jc w:val="both"/>
        <w:rPr>
          <w:rFonts w:ascii="Bookman Old Style" w:hAnsi="Bookman Old Style"/>
          <w:color w:val="FF0000"/>
          <w:sz w:val="20"/>
          <w:szCs w:val="20"/>
        </w:rPr>
      </w:pPr>
      <w:r>
        <w:rPr>
          <w:rFonts w:ascii="Bookman Old Style" w:hAnsi="Bookman Old Style"/>
          <w:sz w:val="20"/>
          <w:szCs w:val="20"/>
        </w:rPr>
        <w:t xml:space="preserve">poczta elektroniczna: </w:t>
      </w:r>
      <w:hyperlink r:id="rId15">
        <w:r w:rsidR="00FC6C3D">
          <w:rPr>
            <w:rStyle w:val="Hipercze"/>
            <w:rFonts w:ascii="Bookman Old Style" w:hAnsi="Bookman Old Style"/>
            <w:sz w:val="20"/>
            <w:szCs w:val="20"/>
          </w:rPr>
          <w:t>przedszkole_bonin@vp.pl</w:t>
        </w:r>
      </w:hyperlink>
      <w:r>
        <w:rPr>
          <w:rFonts w:ascii="Bookman Old Style" w:hAnsi="Bookman Old Style"/>
          <w:sz w:val="20"/>
          <w:szCs w:val="20"/>
        </w:rPr>
        <w:t xml:space="preserve"> </w:t>
      </w:r>
      <w:r>
        <w:rPr>
          <w:rFonts w:ascii="Bookman Old Style" w:hAnsi="Bookman Old Style"/>
          <w:color w:val="FF0000"/>
          <w:sz w:val="20"/>
          <w:szCs w:val="20"/>
        </w:rPr>
        <w:t xml:space="preserve"> </w:t>
      </w:r>
    </w:p>
    <w:p w14:paraId="03D7D599" w14:textId="77777777" w:rsidR="00FC6C3D" w:rsidRDefault="00000000">
      <w:pPr>
        <w:pStyle w:val="Cytatintensywny"/>
        <w:rPr>
          <w:rFonts w:ascii="Bookman Old Style" w:hAnsi="Bookman Old Style"/>
          <w:b/>
          <w:bCs/>
        </w:rPr>
      </w:pPr>
      <w:bookmarkStart w:id="15" w:name="_Hlk67908441"/>
      <w:r>
        <w:rPr>
          <w:rFonts w:ascii="Bookman Old Style" w:hAnsi="Bookman Old Style"/>
          <w:b/>
          <w:bCs/>
        </w:rPr>
        <w:t>IX. Opis sposobu przygotowania ofert oraz wymagania formalne dotyczące składanych oświadczeń i dokumentów.</w:t>
      </w:r>
      <w:bookmarkEnd w:id="15"/>
    </w:p>
    <w:p w14:paraId="0A29F792" w14:textId="77777777" w:rsidR="00FC6C3D" w:rsidRDefault="00000000">
      <w:pPr>
        <w:pStyle w:val="Akapitzlist"/>
        <w:numPr>
          <w:ilvl w:val="0"/>
          <w:numId w:val="21"/>
        </w:numPr>
        <w:spacing w:after="120" w:line="240" w:lineRule="auto"/>
        <w:ind w:left="714" w:hanging="357"/>
        <w:jc w:val="both"/>
        <w:rPr>
          <w:rFonts w:ascii="Bookman Old Style" w:hAnsi="Bookman Old Style"/>
          <w:sz w:val="20"/>
          <w:szCs w:val="20"/>
        </w:rPr>
      </w:pPr>
      <w:r>
        <w:rPr>
          <w:rFonts w:ascii="Bookman Old Style" w:hAnsi="Bookman Old Style"/>
          <w:sz w:val="20"/>
          <w:szCs w:val="20"/>
        </w:rPr>
        <w:t>Każdy Wykonawca może złożyć jedną ofertę. Złożenie więcej niż jednej oferty spowoduje odrzucenie wszystkich ofert złożonych przez Wykonawcę.</w:t>
      </w:r>
    </w:p>
    <w:p w14:paraId="070B5D3B" w14:textId="77777777" w:rsidR="00FC6C3D" w:rsidRDefault="00000000">
      <w:pPr>
        <w:pStyle w:val="Akapitzlist"/>
        <w:numPr>
          <w:ilvl w:val="0"/>
          <w:numId w:val="21"/>
        </w:numPr>
        <w:spacing w:after="0" w:line="240" w:lineRule="auto"/>
        <w:ind w:left="714" w:hanging="357"/>
        <w:rPr>
          <w:rFonts w:ascii="Bookman Old Style" w:hAnsi="Bookman Old Style"/>
          <w:sz w:val="20"/>
          <w:szCs w:val="20"/>
        </w:rPr>
      </w:pPr>
      <w:r>
        <w:rPr>
          <w:rFonts w:ascii="Bookman Old Style" w:hAnsi="Bookman Old Style"/>
          <w:sz w:val="20"/>
          <w:szCs w:val="20"/>
        </w:rPr>
        <w:t>Treść oferty musi odpowiadać treści SWZ.</w:t>
      </w:r>
    </w:p>
    <w:p w14:paraId="5A0454F5" w14:textId="77777777" w:rsidR="00FC6C3D" w:rsidRDefault="00000000">
      <w:pPr>
        <w:pStyle w:val="Akapitzlist"/>
        <w:numPr>
          <w:ilvl w:val="0"/>
          <w:numId w:val="21"/>
        </w:numPr>
        <w:spacing w:after="0" w:line="240" w:lineRule="auto"/>
        <w:ind w:left="714" w:hanging="357"/>
        <w:jc w:val="both"/>
        <w:rPr>
          <w:rFonts w:ascii="Bookman Old Style" w:hAnsi="Bookman Old Style"/>
          <w:sz w:val="20"/>
          <w:szCs w:val="20"/>
        </w:rPr>
      </w:pPr>
      <w:r>
        <w:rPr>
          <w:rFonts w:ascii="Bookman Old Style" w:hAnsi="Bookman Old Style"/>
          <w:sz w:val="20"/>
          <w:szCs w:val="20"/>
        </w:rPr>
        <w:t>Wykonawca składa ofertę oraz pozostałe załączniki za pomocą zakładki „Oferty/Wnioski”, widocznej w podglądzie postępowania po zalogowaniu się na konto Wykonawcy. Po wybraniu przycisku „Złóż ofertę” system prezentuje okno do składania oferty umożliwiające przekazanie dokumentów elektronicznych.</w:t>
      </w:r>
    </w:p>
    <w:p w14:paraId="733C2181" w14:textId="77777777" w:rsidR="00FC6C3D" w:rsidRDefault="00000000">
      <w:pPr>
        <w:pStyle w:val="Akapitzlist"/>
        <w:spacing w:after="0" w:line="240" w:lineRule="auto"/>
        <w:ind w:left="714"/>
        <w:jc w:val="both"/>
        <w:rPr>
          <w:rFonts w:ascii="Bookman Old Style" w:hAnsi="Bookman Old Style"/>
          <w:sz w:val="20"/>
          <w:szCs w:val="20"/>
        </w:rPr>
      </w:pPr>
      <w:r>
        <w:rPr>
          <w:rFonts w:ascii="Bookman Old Style" w:hAnsi="Bookman Old Style"/>
          <w:sz w:val="20"/>
          <w:szCs w:val="20"/>
        </w:rPr>
        <w:t>Zamawiający nie udostępnia interaktywnego formularza ofertowego na Platformie e-Zamówienia i w związku z tym należy zignorować komunikat pojawiający się przy składaniu ofert w tym zakresie.</w:t>
      </w:r>
    </w:p>
    <w:p w14:paraId="64DE3E48" w14:textId="77777777" w:rsidR="00FC6C3D" w:rsidRDefault="00000000">
      <w:pPr>
        <w:pStyle w:val="Akapitzlist"/>
        <w:numPr>
          <w:ilvl w:val="0"/>
          <w:numId w:val="21"/>
        </w:numPr>
        <w:spacing w:after="0" w:line="240" w:lineRule="auto"/>
        <w:ind w:left="714" w:hanging="357"/>
        <w:jc w:val="both"/>
        <w:rPr>
          <w:rFonts w:ascii="Bookman Old Style" w:hAnsi="Bookman Old Style"/>
          <w:sz w:val="20"/>
          <w:szCs w:val="20"/>
        </w:rPr>
      </w:pPr>
      <w:r>
        <w:rPr>
          <w:rFonts w:ascii="Bookman Old Style" w:hAnsi="Bookman Old Style"/>
          <w:sz w:val="20"/>
          <w:szCs w:val="20"/>
        </w:rPr>
        <w:t>Ofertę składa się pod rygorem nieważności, w formie elektronicznej lub w postaci elektronicznej opatrzonej podpisem zaufanym lub podpisem osobistym w formatach danych określonych w przepisach wydanych na podst. art. 18 ustawy z dnia 17 lutego 2005 r. o informatyzacji działalności podmiotów realizujących zadania publiczne (Dz. U. z 2024 r. poz. 307), z zastrzeżeniem formatów, o których mowa w art. 66 ust. 1 ustawy PZP, z uwzględnieniem rodzajów przekazywanych danych.</w:t>
      </w:r>
    </w:p>
    <w:p w14:paraId="3D084A11" w14:textId="77777777" w:rsidR="00FC6C3D" w:rsidRDefault="00000000">
      <w:pPr>
        <w:pStyle w:val="Akapitzlist"/>
        <w:numPr>
          <w:ilvl w:val="0"/>
          <w:numId w:val="22"/>
        </w:numPr>
        <w:spacing w:after="0" w:line="240" w:lineRule="auto"/>
        <w:rPr>
          <w:rFonts w:ascii="Bookman Old Style" w:hAnsi="Bookman Old Style"/>
          <w:sz w:val="20"/>
          <w:szCs w:val="20"/>
        </w:rPr>
      </w:pPr>
      <w:r>
        <w:rPr>
          <w:rFonts w:ascii="Bookman Old Style" w:hAnsi="Bookman Old Style"/>
          <w:sz w:val="20"/>
          <w:szCs w:val="20"/>
        </w:rPr>
        <w:t>Oświadczenie, o którym mowa w rozdziale VII ust. 1 składa się w formie elektronicznej lub postaci elektronicznej opatrzonej podpisem zaufanym lub podpisem osobistym.</w:t>
      </w:r>
    </w:p>
    <w:p w14:paraId="020E35F6" w14:textId="77777777" w:rsidR="00FC6C3D" w:rsidRDefault="00000000">
      <w:pPr>
        <w:pStyle w:val="Akapitzlist"/>
        <w:numPr>
          <w:ilvl w:val="0"/>
          <w:numId w:val="22"/>
        </w:numPr>
        <w:spacing w:after="0" w:line="240" w:lineRule="auto"/>
        <w:rPr>
          <w:rFonts w:ascii="Bookman Old Style" w:hAnsi="Bookman Old Style"/>
          <w:sz w:val="20"/>
          <w:szCs w:val="20"/>
        </w:rPr>
      </w:pPr>
      <w:r>
        <w:rPr>
          <w:rFonts w:ascii="Bookman Old Style" w:hAnsi="Bookman Old Style"/>
          <w:sz w:val="20"/>
          <w:szCs w:val="20"/>
        </w:rPr>
        <w:t>Podmiotowe środki dowodowe przekazuje się według następujących zasad:</w:t>
      </w:r>
    </w:p>
    <w:p w14:paraId="7638D24A" w14:textId="77777777" w:rsidR="00FC6C3D" w:rsidRDefault="00000000">
      <w:pPr>
        <w:pStyle w:val="Akapitzlist"/>
        <w:numPr>
          <w:ilvl w:val="0"/>
          <w:numId w:val="23"/>
        </w:numPr>
        <w:spacing w:after="0" w:line="240" w:lineRule="auto"/>
        <w:jc w:val="both"/>
        <w:rPr>
          <w:rFonts w:ascii="Bookman Old Style" w:hAnsi="Bookman Old Style"/>
          <w:b/>
          <w:bCs/>
          <w:sz w:val="20"/>
          <w:szCs w:val="20"/>
        </w:rPr>
      </w:pPr>
      <w:r>
        <w:rPr>
          <w:rFonts w:ascii="Bookman Old Style" w:hAnsi="Bookman Old Style"/>
          <w:sz w:val="20"/>
          <w:szCs w:val="20"/>
        </w:rPr>
        <w:t xml:space="preserve">W przypadku, gdy zostały wystawione jako dokument elektroniczny przez upoważnione podmioty inne niż Wykonawca, Wykonawca wspólnie ubiegający się o udzielenie zamówienia, podmiot udostępniający zasoby – </w:t>
      </w:r>
      <w:r>
        <w:rPr>
          <w:rFonts w:ascii="Bookman Old Style" w:hAnsi="Bookman Old Style"/>
          <w:b/>
          <w:bCs/>
          <w:sz w:val="20"/>
          <w:szCs w:val="20"/>
        </w:rPr>
        <w:t>przekazuje się ten dokument elektroniczny</w:t>
      </w:r>
    </w:p>
    <w:p w14:paraId="7CE85C5D" w14:textId="77777777" w:rsidR="00FC6C3D" w:rsidRDefault="00000000">
      <w:pPr>
        <w:pStyle w:val="Akapitzlist"/>
        <w:numPr>
          <w:ilvl w:val="0"/>
          <w:numId w:val="23"/>
        </w:numPr>
        <w:spacing w:after="0" w:line="240" w:lineRule="auto"/>
        <w:jc w:val="both"/>
        <w:rPr>
          <w:rFonts w:ascii="Bookman Old Style" w:hAnsi="Bookman Old Style"/>
          <w:b/>
          <w:bCs/>
          <w:sz w:val="20"/>
          <w:szCs w:val="20"/>
        </w:rPr>
      </w:pPr>
      <w:r>
        <w:rPr>
          <w:rFonts w:ascii="Bookman Old Style" w:hAnsi="Bookman Old Style"/>
          <w:sz w:val="20"/>
          <w:szCs w:val="20"/>
        </w:rPr>
        <w:t xml:space="preserve">W przypadku, gdy zostały wystawione jako dokument w postaci papierowej przez upoważnione podmioty inne niż Wykonawca, Wykonawca wspólnie ubiegający się o udzielenie zamówienia, podmiot udostępniający zasoby – </w:t>
      </w:r>
      <w:r>
        <w:rPr>
          <w:rFonts w:ascii="Bookman Old Style" w:hAnsi="Bookman Old Style"/>
          <w:b/>
          <w:bCs/>
          <w:sz w:val="20"/>
          <w:szCs w:val="20"/>
        </w:rPr>
        <w:t>przekazuje się cyfrowe odwzorowanie tego dokumentu opatrzone kwalifikowanym podpisem elektronicznym, podpisem zaufanym lub podpisem osobistym, poświadczające zgodność cyfrowego odwzorowania z dokumentami w postaci papierowej</w:t>
      </w:r>
    </w:p>
    <w:p w14:paraId="792C59E3" w14:textId="77777777" w:rsidR="00FC6C3D" w:rsidRDefault="00000000">
      <w:pPr>
        <w:pStyle w:val="Akapitzlist"/>
        <w:spacing w:after="0" w:line="240" w:lineRule="auto"/>
        <w:ind w:left="2154"/>
        <w:jc w:val="both"/>
        <w:rPr>
          <w:rFonts w:ascii="Bookman Old Style" w:hAnsi="Bookman Old Style"/>
          <w:i/>
          <w:iCs/>
          <w:sz w:val="20"/>
          <w:szCs w:val="20"/>
        </w:rPr>
      </w:pPr>
      <w:r>
        <w:rPr>
          <w:rFonts w:ascii="Bookman Old Style" w:hAnsi="Bookman Old Style"/>
          <w:i/>
          <w:iCs/>
          <w:sz w:val="20"/>
          <w:szCs w:val="20"/>
        </w:rPr>
        <w:t>Poświadczenia zgodności cyfrowego odwzorowania z dokumentem w postaci papierowej dokonuje odpowiednio Wykonawca, Wykonawca wspólnie ubiegający się o udzielenie zamówienia, podmiot udostępniający zasoby lub podwykonawca, w zakresie podmiotowych środków dowodowych, które każdego z nich dotyczą. Poświadczenia zgodności cyfrowego odwzorowania z dokumentem w postaci papierowej może dokonać również notariusz. Przez cyfrowe odwzorowanie należy rozumieć dokument elektroniczny będący kopią elektroniczną treści zapisanej w postaci papierowej, umożliwiający zapoznanie się z treścią i jej zrozumienie, bez konieczności bezpośredniego dostępu do oryginału</w:t>
      </w:r>
    </w:p>
    <w:p w14:paraId="35814E47" w14:textId="77777777" w:rsidR="00FC6C3D" w:rsidRDefault="00000000">
      <w:pPr>
        <w:pStyle w:val="Akapitzlist"/>
        <w:numPr>
          <w:ilvl w:val="0"/>
          <w:numId w:val="23"/>
        </w:numPr>
        <w:spacing w:after="0" w:line="240" w:lineRule="auto"/>
        <w:jc w:val="both"/>
        <w:rPr>
          <w:rFonts w:ascii="Bookman Old Style" w:hAnsi="Bookman Old Style"/>
          <w:b/>
          <w:bCs/>
          <w:sz w:val="20"/>
          <w:szCs w:val="20"/>
        </w:rPr>
      </w:pPr>
      <w:r>
        <w:rPr>
          <w:rFonts w:ascii="Bookman Old Style" w:hAnsi="Bookman Old Style"/>
          <w:sz w:val="20"/>
          <w:szCs w:val="20"/>
        </w:rPr>
        <w:t xml:space="preserve">w przypadku, gdy nie zostały wystawione przez upoważnione podmioty inne niż Wykonawca, Wykonawca wspólnie ubiegający się o udzielenie zamówienia, podmiot udostepniający zasoby – </w:t>
      </w:r>
      <w:r>
        <w:rPr>
          <w:rFonts w:ascii="Bookman Old Style" w:hAnsi="Bookman Old Style"/>
          <w:b/>
          <w:bCs/>
          <w:sz w:val="20"/>
          <w:szCs w:val="20"/>
        </w:rPr>
        <w:t>przekazuje się je w postaci elektronicznej i opatruje się kwalifikowanym podpisem elektronicznym, podpisem zaufanym lub podpisem osobistym</w:t>
      </w:r>
    </w:p>
    <w:p w14:paraId="3CA4DA87" w14:textId="77777777" w:rsidR="00FC6C3D" w:rsidRDefault="00000000">
      <w:pPr>
        <w:pStyle w:val="Akapitzlist"/>
        <w:numPr>
          <w:ilvl w:val="0"/>
          <w:numId w:val="23"/>
        </w:numPr>
        <w:spacing w:after="0" w:line="240" w:lineRule="auto"/>
        <w:jc w:val="both"/>
        <w:rPr>
          <w:rFonts w:ascii="Bookman Old Style" w:hAnsi="Bookman Old Style"/>
          <w:b/>
          <w:bCs/>
          <w:sz w:val="20"/>
          <w:szCs w:val="20"/>
        </w:rPr>
      </w:pPr>
      <w:r>
        <w:rPr>
          <w:rFonts w:ascii="Bookman Old Style" w:hAnsi="Bookman Old Style"/>
          <w:sz w:val="20"/>
          <w:szCs w:val="20"/>
        </w:rPr>
        <w:t xml:space="preserve">w przypadku, gdy nie zostały wystawione przez upoważnione podmioty inne niż Wykonawca, Wykonawca wspólnie ubiegający się o udzielenie zamówienia, podmiot </w:t>
      </w:r>
      <w:r>
        <w:rPr>
          <w:rFonts w:ascii="Bookman Old Style" w:hAnsi="Bookman Old Style"/>
          <w:sz w:val="20"/>
          <w:szCs w:val="20"/>
        </w:rPr>
        <w:lastRenderedPageBreak/>
        <w:t xml:space="preserve">udostępniający zasoby a sporządzono je jako dokument w postaci papierowej i opatrzono własnoręcznym podpisem – </w:t>
      </w:r>
      <w:r>
        <w:rPr>
          <w:rFonts w:ascii="Bookman Old Style" w:hAnsi="Bookman Old Style"/>
          <w:b/>
          <w:bCs/>
          <w:sz w:val="20"/>
          <w:szCs w:val="20"/>
        </w:rPr>
        <w:t>przekazuje się cyfrowe odwzorowanie tego dokumentu opatrzone kwalifikowanym podpisem elektronicznym, podpisem zaufanym lub podpisem osobistym, poświadczające zgodność cyfrowego odwzorowania z dokumentem w postaci papierowej.</w:t>
      </w:r>
    </w:p>
    <w:p w14:paraId="1B6033A1" w14:textId="77777777" w:rsidR="00FC6C3D" w:rsidRDefault="00000000">
      <w:pPr>
        <w:pStyle w:val="Akapitzlist"/>
        <w:numPr>
          <w:ilvl w:val="0"/>
          <w:numId w:val="24"/>
        </w:numPr>
        <w:spacing w:after="0" w:line="240" w:lineRule="auto"/>
        <w:ind w:left="1418"/>
        <w:jc w:val="both"/>
        <w:rPr>
          <w:rFonts w:ascii="Bookman Old Style" w:hAnsi="Bookman Old Style"/>
          <w:b/>
          <w:bCs/>
          <w:sz w:val="20"/>
          <w:szCs w:val="20"/>
        </w:rPr>
      </w:pPr>
      <w:r>
        <w:rPr>
          <w:rFonts w:ascii="Bookman Old Style" w:hAnsi="Bookman Old Style"/>
          <w:sz w:val="20"/>
          <w:szCs w:val="20"/>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54A95F02" w14:textId="77777777" w:rsidR="00FC6C3D" w:rsidRDefault="00000000">
      <w:pPr>
        <w:pStyle w:val="Akapitzlist"/>
        <w:numPr>
          <w:ilvl w:val="0"/>
          <w:numId w:val="24"/>
        </w:numPr>
        <w:spacing w:after="0" w:line="240" w:lineRule="auto"/>
        <w:ind w:left="1418"/>
        <w:jc w:val="both"/>
        <w:rPr>
          <w:rFonts w:ascii="Bookman Old Style" w:hAnsi="Bookman Old Style"/>
          <w:b/>
          <w:bCs/>
          <w:sz w:val="20"/>
          <w:szCs w:val="20"/>
        </w:rPr>
      </w:pPr>
      <w:r>
        <w:rPr>
          <w:rFonts w:ascii="Bookman Old Style" w:hAnsi="Bookman Old Style"/>
          <w:sz w:val="20"/>
          <w:szCs w:val="20"/>
        </w:rPr>
        <w:t>Oświadczenie oraz przedmiotowe środki dowodowe przekazuje się środkiem komunikacji elektronicznej opisanym w rozdziale VIII.I SWZ.</w:t>
      </w:r>
    </w:p>
    <w:p w14:paraId="00AEC06C" w14:textId="77777777" w:rsidR="00FC6C3D" w:rsidRDefault="00000000">
      <w:pPr>
        <w:pStyle w:val="Akapitzlist"/>
        <w:numPr>
          <w:ilvl w:val="0"/>
          <w:numId w:val="24"/>
        </w:numPr>
        <w:spacing w:after="0" w:line="240" w:lineRule="auto"/>
        <w:ind w:left="1418"/>
        <w:jc w:val="both"/>
        <w:rPr>
          <w:rFonts w:ascii="Bookman Old Style" w:hAnsi="Bookman Old Style"/>
          <w:b/>
          <w:bCs/>
          <w:sz w:val="20"/>
          <w:szCs w:val="20"/>
        </w:rPr>
      </w:pPr>
      <w:r>
        <w:rPr>
          <w:rFonts w:ascii="Bookman Old Style" w:hAnsi="Bookman Old Style"/>
          <w:sz w:val="20"/>
          <w:szCs w:val="20"/>
        </w:rPr>
        <w:t>W przypadku, gdy oświadczenie lub podmiotowe środki dowodowe zawierają informacje stanowiące tajemnicę przedsiębiorstwa w rozumieniu przepisów ustawy z dnia 16.04.1993 r. o zwalczaniu nieuczciwej konkurencji (Dz. U. z 2020 r. poz. 1913), Wykonawca, w celu utrzymania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4B18A9E7" w14:textId="77777777" w:rsidR="00FC6C3D" w:rsidRDefault="00000000">
      <w:pPr>
        <w:pStyle w:val="Akapitzlist"/>
        <w:numPr>
          <w:ilvl w:val="0"/>
          <w:numId w:val="24"/>
        </w:numPr>
        <w:spacing w:after="0" w:line="240" w:lineRule="auto"/>
        <w:ind w:left="1418"/>
        <w:jc w:val="both"/>
        <w:rPr>
          <w:rFonts w:ascii="Bookman Old Style" w:hAnsi="Bookman Old Style"/>
          <w:b/>
          <w:bCs/>
          <w:sz w:val="20"/>
          <w:szCs w:val="20"/>
        </w:rPr>
      </w:pPr>
      <w:r>
        <w:rPr>
          <w:rFonts w:ascii="Bookman Old Style" w:hAnsi="Bookman Old Style"/>
          <w:sz w:val="20"/>
          <w:szCs w:val="20"/>
        </w:rPr>
        <w:t>Przedmiotowe środki dowodowe sporządzone w języku obcym przekazuje się wraz z tłumaczeniem na język polski.</w:t>
      </w:r>
    </w:p>
    <w:p w14:paraId="0C3AE561" w14:textId="77777777" w:rsidR="00FC6C3D" w:rsidRDefault="00000000">
      <w:pPr>
        <w:pStyle w:val="Akapitzlist"/>
        <w:numPr>
          <w:ilvl w:val="0"/>
          <w:numId w:val="24"/>
        </w:numPr>
        <w:spacing w:after="0" w:line="240" w:lineRule="auto"/>
        <w:ind w:left="1418"/>
        <w:jc w:val="both"/>
        <w:rPr>
          <w:rFonts w:ascii="Bookman Old Style" w:hAnsi="Bookman Old Style"/>
          <w:b/>
          <w:bCs/>
          <w:sz w:val="20"/>
          <w:szCs w:val="20"/>
        </w:rPr>
      </w:pPr>
      <w:r>
        <w:rPr>
          <w:rFonts w:ascii="Bookman Old Style" w:hAnsi="Bookman Old Style"/>
          <w:sz w:val="20"/>
          <w:szCs w:val="20"/>
        </w:rPr>
        <w:t>Dokumenty elektroniczne muszą spełniać łącznie następujące wymagania:</w:t>
      </w:r>
    </w:p>
    <w:p w14:paraId="4A7E6CBD" w14:textId="77777777" w:rsidR="00FC6C3D" w:rsidRDefault="00000000">
      <w:pPr>
        <w:pStyle w:val="Akapitzlist"/>
        <w:numPr>
          <w:ilvl w:val="0"/>
          <w:numId w:val="25"/>
        </w:numPr>
        <w:spacing w:after="0" w:line="240" w:lineRule="auto"/>
        <w:jc w:val="both"/>
        <w:rPr>
          <w:rFonts w:ascii="Bookman Old Style" w:hAnsi="Bookman Old Style"/>
          <w:sz w:val="20"/>
          <w:szCs w:val="20"/>
        </w:rPr>
      </w:pPr>
      <w:r>
        <w:rPr>
          <w:rFonts w:ascii="Bookman Old Style" w:hAnsi="Bookman Old Style"/>
          <w:sz w:val="20"/>
          <w:szCs w:val="20"/>
        </w:rPr>
        <w:t>są utrwalone w sposób umożliwiający ich wielokrotne odczytanie, zapisanie i powielenie, a także przekazanie przy użyciu środków komunikacji elektronicznej lub na informatycznym nośniku danych;</w:t>
      </w:r>
    </w:p>
    <w:p w14:paraId="6F1E78D5" w14:textId="77777777" w:rsidR="00FC6C3D" w:rsidRDefault="00000000">
      <w:pPr>
        <w:pStyle w:val="Akapitzlist"/>
        <w:numPr>
          <w:ilvl w:val="0"/>
          <w:numId w:val="25"/>
        </w:numPr>
        <w:spacing w:after="0" w:line="240" w:lineRule="auto"/>
        <w:jc w:val="both"/>
        <w:rPr>
          <w:rFonts w:ascii="Bookman Old Style" w:hAnsi="Bookman Old Style"/>
          <w:sz w:val="20"/>
          <w:szCs w:val="20"/>
        </w:rPr>
      </w:pPr>
      <w:r>
        <w:rPr>
          <w:rFonts w:ascii="Bookman Old Style" w:hAnsi="Bookman Old Style"/>
          <w:sz w:val="20"/>
          <w:szCs w:val="20"/>
        </w:rPr>
        <w:t>umożliwiają prezentację treści w postaci elektronicznej, w szczególności przez wyświetlenie tej treści na monitorze ekranowym;</w:t>
      </w:r>
    </w:p>
    <w:p w14:paraId="7F0E6BFA" w14:textId="77777777" w:rsidR="00FC6C3D" w:rsidRDefault="00000000">
      <w:pPr>
        <w:pStyle w:val="Akapitzlist"/>
        <w:numPr>
          <w:ilvl w:val="0"/>
          <w:numId w:val="25"/>
        </w:numPr>
        <w:spacing w:after="0" w:line="240" w:lineRule="auto"/>
        <w:jc w:val="both"/>
        <w:rPr>
          <w:rFonts w:ascii="Bookman Old Style" w:hAnsi="Bookman Old Style"/>
          <w:sz w:val="20"/>
          <w:szCs w:val="20"/>
        </w:rPr>
      </w:pPr>
      <w:r>
        <w:rPr>
          <w:rFonts w:ascii="Bookman Old Style" w:hAnsi="Bookman Old Style"/>
          <w:sz w:val="20"/>
          <w:szCs w:val="20"/>
        </w:rPr>
        <w:t>umożliwiają prezentację treści w postaci papierowej, w szczególności za pomocą wydruku;</w:t>
      </w:r>
    </w:p>
    <w:p w14:paraId="67514589" w14:textId="77777777" w:rsidR="00FC6C3D" w:rsidRDefault="00000000">
      <w:pPr>
        <w:pStyle w:val="Akapitzlist"/>
        <w:numPr>
          <w:ilvl w:val="0"/>
          <w:numId w:val="25"/>
        </w:numPr>
        <w:spacing w:after="0" w:line="240" w:lineRule="auto"/>
        <w:jc w:val="both"/>
        <w:rPr>
          <w:rFonts w:ascii="Bookman Old Style" w:hAnsi="Bookman Old Style"/>
          <w:sz w:val="20"/>
          <w:szCs w:val="20"/>
        </w:rPr>
      </w:pPr>
      <w:r>
        <w:rPr>
          <w:rFonts w:ascii="Bookman Old Style" w:hAnsi="Bookman Old Style"/>
          <w:sz w:val="20"/>
          <w:szCs w:val="20"/>
        </w:rPr>
        <w:t>zawierają dane w układzie niepozostawiającym wątpliwości co do treści i kontekstu zapisanych informacji.</w:t>
      </w:r>
    </w:p>
    <w:p w14:paraId="33E59261" w14:textId="77777777" w:rsidR="00FC6C3D" w:rsidRDefault="00000000">
      <w:pPr>
        <w:pStyle w:val="Akapitzlist"/>
        <w:numPr>
          <w:ilvl w:val="0"/>
          <w:numId w:val="21"/>
        </w:numPr>
        <w:spacing w:after="0" w:line="240" w:lineRule="auto"/>
        <w:jc w:val="both"/>
        <w:rPr>
          <w:rFonts w:ascii="Bookman Old Style" w:hAnsi="Bookman Old Style"/>
          <w:sz w:val="20"/>
          <w:szCs w:val="20"/>
        </w:rPr>
      </w:pPr>
      <w:r>
        <w:rPr>
          <w:rFonts w:ascii="Bookman Old Style" w:hAnsi="Bookman Old Style"/>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092D6583" w14:textId="77777777" w:rsidR="00FC6C3D" w:rsidRDefault="00000000">
      <w:pPr>
        <w:pStyle w:val="Akapitzlist"/>
        <w:numPr>
          <w:ilvl w:val="0"/>
          <w:numId w:val="21"/>
        </w:numPr>
        <w:spacing w:after="0" w:line="240" w:lineRule="auto"/>
        <w:jc w:val="both"/>
        <w:rPr>
          <w:rFonts w:ascii="Bookman Old Style" w:hAnsi="Bookman Old Style"/>
          <w:sz w:val="20"/>
          <w:szCs w:val="20"/>
        </w:rPr>
      </w:pPr>
      <w:r>
        <w:rPr>
          <w:rFonts w:ascii="Bookman Old Style" w:hAnsi="Bookman Old Style"/>
          <w:sz w:val="20"/>
          <w:szCs w:val="20"/>
        </w:rPr>
        <w:t>Maksymalny łączny rozmiar plików stanowiących ofertę lub składanych wraz z ofertą to 250MB.</w:t>
      </w:r>
    </w:p>
    <w:p w14:paraId="2D9C1700" w14:textId="77777777" w:rsidR="00FC6C3D" w:rsidRDefault="00000000">
      <w:pPr>
        <w:pStyle w:val="Akapitzlist"/>
        <w:numPr>
          <w:ilvl w:val="0"/>
          <w:numId w:val="21"/>
        </w:numPr>
        <w:spacing w:after="0" w:line="240" w:lineRule="auto"/>
        <w:jc w:val="both"/>
        <w:rPr>
          <w:rFonts w:ascii="Bookman Old Style" w:hAnsi="Bookman Old Style"/>
          <w:sz w:val="20"/>
          <w:szCs w:val="20"/>
        </w:rPr>
      </w:pPr>
      <w:r>
        <w:rPr>
          <w:rFonts w:ascii="Bookman Old Style" w:hAnsi="Bookman Old Style"/>
          <w:sz w:val="20"/>
          <w:szCs w:val="20"/>
        </w:rPr>
        <w:t>Oferta musi zawierać następujące oświadczenia i dokumenty:</w:t>
      </w:r>
    </w:p>
    <w:p w14:paraId="582B2E9E" w14:textId="77777777" w:rsidR="00FC6C3D" w:rsidRDefault="00000000">
      <w:pPr>
        <w:pStyle w:val="Akapitzlist"/>
        <w:numPr>
          <w:ilvl w:val="0"/>
          <w:numId w:val="26"/>
        </w:numPr>
        <w:spacing w:after="0" w:line="240" w:lineRule="auto"/>
        <w:jc w:val="both"/>
        <w:rPr>
          <w:rFonts w:ascii="Bookman Old Style" w:hAnsi="Bookman Old Style"/>
          <w:sz w:val="20"/>
          <w:szCs w:val="20"/>
        </w:rPr>
      </w:pPr>
      <w:r>
        <w:rPr>
          <w:rFonts w:ascii="Bookman Old Style" w:hAnsi="Bookman Old Style"/>
          <w:b/>
          <w:bCs/>
          <w:sz w:val="20"/>
          <w:szCs w:val="20"/>
        </w:rPr>
        <w:t>Formularz ofertowy</w:t>
      </w:r>
      <w:r>
        <w:rPr>
          <w:rFonts w:ascii="Bookman Old Style" w:hAnsi="Bookman Old Style"/>
          <w:sz w:val="20"/>
          <w:szCs w:val="20"/>
        </w:rPr>
        <w:t xml:space="preserve"> – zgodnie z treścią załącznika nr 1 do SWZ</w:t>
      </w:r>
    </w:p>
    <w:p w14:paraId="0BA85884" w14:textId="77777777" w:rsidR="00FC6C3D" w:rsidRDefault="00000000">
      <w:pPr>
        <w:pStyle w:val="Akapitzlist"/>
        <w:numPr>
          <w:ilvl w:val="0"/>
          <w:numId w:val="26"/>
        </w:numPr>
        <w:spacing w:after="0" w:line="240" w:lineRule="auto"/>
        <w:jc w:val="both"/>
        <w:rPr>
          <w:rFonts w:ascii="Bookman Old Style" w:hAnsi="Bookman Old Style"/>
          <w:sz w:val="20"/>
          <w:szCs w:val="20"/>
        </w:rPr>
      </w:pPr>
      <w:r>
        <w:rPr>
          <w:rFonts w:ascii="Bookman Old Style" w:hAnsi="Bookman Old Style"/>
          <w:b/>
          <w:bCs/>
          <w:sz w:val="20"/>
          <w:szCs w:val="20"/>
        </w:rPr>
        <w:t>Oświadczenie</w:t>
      </w:r>
      <w:r>
        <w:rPr>
          <w:rFonts w:ascii="Bookman Old Style" w:hAnsi="Bookman Old Style"/>
          <w:sz w:val="20"/>
          <w:szCs w:val="20"/>
        </w:rPr>
        <w:t xml:space="preserve">, o którym mowa w Rozdziale VII ust. 1 SWZ – zgodnie z treścią załącznika nr 2 i 2a do SWZ </w:t>
      </w:r>
    </w:p>
    <w:p w14:paraId="54586FC2" w14:textId="77777777" w:rsidR="00FC6C3D" w:rsidRDefault="00000000">
      <w:pPr>
        <w:pStyle w:val="Akapitzlist"/>
        <w:numPr>
          <w:ilvl w:val="0"/>
          <w:numId w:val="26"/>
        </w:numPr>
        <w:spacing w:after="0" w:line="240" w:lineRule="auto"/>
        <w:jc w:val="both"/>
        <w:rPr>
          <w:rFonts w:ascii="Bookman Old Style" w:hAnsi="Bookman Old Style"/>
          <w:sz w:val="20"/>
          <w:szCs w:val="20"/>
        </w:rPr>
      </w:pPr>
      <w:r>
        <w:rPr>
          <w:rFonts w:ascii="Bookman Old Style" w:hAnsi="Bookman Old Style"/>
          <w:b/>
          <w:bCs/>
          <w:sz w:val="20"/>
          <w:szCs w:val="20"/>
        </w:rPr>
        <w:t>Zobowiązanie lub inne dokumenty</w:t>
      </w:r>
      <w:r>
        <w:rPr>
          <w:rFonts w:ascii="Bookman Old Style" w:hAnsi="Bookman Old Style"/>
          <w:sz w:val="20"/>
          <w:szCs w:val="20"/>
        </w:rPr>
        <w:t>, o których mowa w Rozdziale VI pkt. I.2.b SWZ (jeżeli dotyczy) – załącznik nr 3 do SWZ</w:t>
      </w:r>
    </w:p>
    <w:p w14:paraId="5FC43AF8" w14:textId="77777777" w:rsidR="00FC6C3D" w:rsidRDefault="00000000">
      <w:pPr>
        <w:pStyle w:val="Akapitzlist"/>
        <w:numPr>
          <w:ilvl w:val="0"/>
          <w:numId w:val="26"/>
        </w:numPr>
        <w:spacing w:after="0" w:line="240" w:lineRule="auto"/>
        <w:jc w:val="both"/>
        <w:rPr>
          <w:rFonts w:ascii="Bookman Old Style" w:hAnsi="Bookman Old Style"/>
          <w:sz w:val="20"/>
          <w:szCs w:val="20"/>
        </w:rPr>
      </w:pPr>
      <w:r>
        <w:rPr>
          <w:rFonts w:ascii="Bookman Old Style" w:hAnsi="Bookman Old Style"/>
          <w:b/>
          <w:bCs/>
          <w:sz w:val="20"/>
          <w:szCs w:val="20"/>
        </w:rPr>
        <w:t>Oświadczenie</w:t>
      </w:r>
      <w:r>
        <w:rPr>
          <w:rFonts w:ascii="Bookman Old Style" w:hAnsi="Bookman Old Style"/>
          <w:sz w:val="20"/>
          <w:szCs w:val="20"/>
        </w:rPr>
        <w:t>, o którym mowa w Rozdziale VII ust. 4 SWZ (jeżeli dotyczy)</w:t>
      </w:r>
    </w:p>
    <w:p w14:paraId="06171F9A" w14:textId="77777777" w:rsidR="00FC6C3D" w:rsidRDefault="00000000">
      <w:pPr>
        <w:pStyle w:val="Akapitzlist"/>
        <w:numPr>
          <w:ilvl w:val="0"/>
          <w:numId w:val="26"/>
        </w:numPr>
        <w:spacing w:after="0" w:line="240" w:lineRule="auto"/>
        <w:jc w:val="both"/>
        <w:rPr>
          <w:rFonts w:ascii="Bookman Old Style" w:hAnsi="Bookman Old Style"/>
          <w:sz w:val="20"/>
          <w:szCs w:val="20"/>
        </w:rPr>
      </w:pPr>
      <w:r>
        <w:rPr>
          <w:rFonts w:ascii="Bookman Old Style" w:hAnsi="Bookman Old Style"/>
          <w:sz w:val="20"/>
          <w:szCs w:val="20"/>
        </w:rPr>
        <w:t xml:space="preserve">Odpis lub informacja z </w:t>
      </w:r>
      <w:r>
        <w:rPr>
          <w:rFonts w:ascii="Bookman Old Style" w:hAnsi="Bookman Old Style"/>
          <w:b/>
          <w:bCs/>
          <w:sz w:val="20"/>
          <w:szCs w:val="20"/>
        </w:rPr>
        <w:t>Krajowego Rejestru Sądowego, Centralnej Ewidencji i Informacji o Działalności Gospodarczej</w:t>
      </w:r>
      <w:r>
        <w:rPr>
          <w:rFonts w:ascii="Bookman Old Style" w:hAnsi="Bookman Old Style"/>
          <w:sz w:val="20"/>
          <w:szCs w:val="20"/>
        </w:rPr>
        <w:t xml:space="preserve"> lub innego właściwego rejestru, w celu potwierdzenia, że osoba działająca w imieniu (odpowiednio: wykonawcy lub podmiotu udostępniającego zasoby) jest umocowana do jego reprezentowania</w:t>
      </w:r>
    </w:p>
    <w:p w14:paraId="402412D0" w14:textId="77777777" w:rsidR="00FC6C3D" w:rsidRDefault="00000000">
      <w:pPr>
        <w:pStyle w:val="Akapitzlist"/>
        <w:spacing w:after="0" w:line="240" w:lineRule="auto"/>
        <w:ind w:left="1418"/>
        <w:jc w:val="both"/>
        <w:rPr>
          <w:rFonts w:ascii="Bookman Old Style" w:hAnsi="Bookman Old Style"/>
          <w:sz w:val="20"/>
          <w:szCs w:val="20"/>
          <w:u w:val="single"/>
        </w:rPr>
      </w:pPr>
      <w:r>
        <w:rPr>
          <w:rFonts w:ascii="Bookman Old Style" w:hAnsi="Bookman Old Style"/>
          <w:sz w:val="20"/>
          <w:szCs w:val="20"/>
          <w:u w:val="single"/>
        </w:rPr>
        <w:t xml:space="preserve">Wykonawca nie jest zobowiązany do złożenia ww. dokumentów, jeżeli zamawiający może je uzyskać za pomocą bezpłatnych i ogólnodostępnych baz danych, o ile wykonawca wskazał dane umożliwiające dostęp do tych dokumentów. </w:t>
      </w:r>
    </w:p>
    <w:p w14:paraId="42F2946C" w14:textId="77777777" w:rsidR="00FC6C3D" w:rsidRDefault="00000000">
      <w:pPr>
        <w:pStyle w:val="Akapitzlist"/>
        <w:numPr>
          <w:ilvl w:val="0"/>
          <w:numId w:val="26"/>
        </w:numPr>
        <w:spacing w:after="0" w:line="240" w:lineRule="auto"/>
        <w:jc w:val="both"/>
        <w:rPr>
          <w:rFonts w:ascii="Bookman Old Style" w:hAnsi="Bookman Old Style"/>
          <w:sz w:val="20"/>
          <w:szCs w:val="20"/>
        </w:rPr>
      </w:pPr>
      <w:r>
        <w:rPr>
          <w:rFonts w:ascii="Bookman Old Style" w:hAnsi="Bookman Old Style"/>
          <w:b/>
          <w:bCs/>
          <w:sz w:val="20"/>
          <w:szCs w:val="20"/>
        </w:rPr>
        <w:t>Pełnomocnictwo</w:t>
      </w:r>
      <w:r>
        <w:rPr>
          <w:rFonts w:ascii="Bookman Old Style" w:hAnsi="Bookman Old Style"/>
          <w:sz w:val="20"/>
          <w:szCs w:val="20"/>
        </w:rPr>
        <w:t xml:space="preserve"> do reprezentowania wykonawców wspólnie ubiegających się o udzielenie zamówienia w postępowaniu o udzielenie zamówienia albo do reprezentowania ich w postępowaniu i zawarcia umowy w sprawie zamówienia publicznego (jeżeli dotyczy).</w:t>
      </w:r>
    </w:p>
    <w:p w14:paraId="6F34CB6C" w14:textId="77777777" w:rsidR="00FC6C3D" w:rsidRDefault="00000000">
      <w:pPr>
        <w:pStyle w:val="Cytatintensywny"/>
        <w:rPr>
          <w:rFonts w:ascii="Bookman Old Style" w:hAnsi="Bookman Old Style"/>
          <w:b/>
          <w:bCs/>
        </w:rPr>
      </w:pPr>
      <w:bookmarkStart w:id="16" w:name="_Hlk67909327"/>
      <w:r>
        <w:rPr>
          <w:rFonts w:ascii="Bookman Old Style" w:hAnsi="Bookman Old Style"/>
          <w:b/>
          <w:bCs/>
        </w:rPr>
        <w:t>X. Opis sposobu obliczania ceny</w:t>
      </w:r>
      <w:bookmarkEnd w:id="16"/>
    </w:p>
    <w:p w14:paraId="576CE66B" w14:textId="77777777" w:rsidR="00FC6C3D" w:rsidRDefault="00000000">
      <w:pPr>
        <w:pStyle w:val="Akapitzlist"/>
        <w:numPr>
          <w:ilvl w:val="1"/>
          <w:numId w:val="29"/>
        </w:numPr>
        <w:spacing w:after="120"/>
        <w:jc w:val="both"/>
        <w:rPr>
          <w:rFonts w:ascii="Bookman Old Style" w:hAnsi="Bookman Old Style"/>
          <w:bCs/>
          <w:sz w:val="20"/>
          <w:szCs w:val="20"/>
        </w:rPr>
      </w:pPr>
      <w:r>
        <w:rPr>
          <w:rFonts w:ascii="Bookman Old Style" w:hAnsi="Bookman Old Style"/>
          <w:bCs/>
          <w:iCs/>
          <w:sz w:val="20"/>
          <w:szCs w:val="20"/>
        </w:rPr>
        <w:t xml:space="preserve">Wykonawca poda w Formularzu ofertowym cenę w PLN wyliczoną na podstawie Formularza cenowego. Wykonawca w Formularzu ofertowym obowiązany jest podać cenę (brutto, tj. łącznie </w:t>
      </w:r>
      <w:r>
        <w:rPr>
          <w:rFonts w:ascii="Bookman Old Style" w:hAnsi="Bookman Old Style"/>
          <w:bCs/>
          <w:iCs/>
          <w:sz w:val="20"/>
          <w:szCs w:val="20"/>
        </w:rPr>
        <w:br/>
        <w:t xml:space="preserve">z podatkiem VAT) za realizację zamówienia w pełnym zakresie, określonym w opisie przedmiotu </w:t>
      </w:r>
      <w:r>
        <w:rPr>
          <w:rFonts w:ascii="Bookman Old Style" w:hAnsi="Bookman Old Style"/>
          <w:bCs/>
          <w:iCs/>
          <w:sz w:val="20"/>
          <w:szCs w:val="20"/>
        </w:rPr>
        <w:lastRenderedPageBreak/>
        <w:t>zamówienia. Cenę należy podać cyfrowo (kwoty należy podawać w zaokrągleniu do dwóch miejsc po przecinku).</w:t>
      </w:r>
    </w:p>
    <w:p w14:paraId="07D07E33" w14:textId="77777777" w:rsidR="00FC6C3D" w:rsidRDefault="00000000">
      <w:pPr>
        <w:pStyle w:val="Akapitzlist"/>
        <w:numPr>
          <w:ilvl w:val="1"/>
          <w:numId w:val="29"/>
        </w:numPr>
        <w:jc w:val="both"/>
        <w:rPr>
          <w:rFonts w:ascii="Bookman Old Style" w:hAnsi="Bookman Old Style"/>
          <w:bCs/>
          <w:iCs/>
          <w:sz w:val="20"/>
          <w:szCs w:val="20"/>
        </w:rPr>
      </w:pPr>
      <w:r>
        <w:rPr>
          <w:rFonts w:ascii="Bookman Old Style" w:hAnsi="Bookman Old Style"/>
          <w:bCs/>
          <w:iCs/>
          <w:sz w:val="20"/>
          <w:szCs w:val="20"/>
        </w:rPr>
        <w:t xml:space="preserve">Cena musi uwzględniać wszystkie koszty niezbędne do zrealizowania zamówienia wynikające wprost  z dokumentacji przetargowej (tzn. SWZ, Opis przedmiotu zamówienia itd.), jak również </w:t>
      </w:r>
      <w:r>
        <w:rPr>
          <w:rFonts w:ascii="Bookman Old Style" w:hAnsi="Bookman Old Style"/>
          <w:bCs/>
          <w:iCs/>
          <w:sz w:val="20"/>
          <w:szCs w:val="20"/>
        </w:rPr>
        <w:br/>
        <w:t>w niej nieujęte, a bez których nie można wykonać zamówienia.</w:t>
      </w:r>
    </w:p>
    <w:p w14:paraId="64863082" w14:textId="77777777" w:rsidR="00FC6C3D" w:rsidRDefault="00000000">
      <w:pPr>
        <w:pStyle w:val="Akapitzlist"/>
        <w:numPr>
          <w:ilvl w:val="1"/>
          <w:numId w:val="29"/>
        </w:numPr>
        <w:jc w:val="both"/>
        <w:rPr>
          <w:rFonts w:ascii="Bookman Old Style" w:hAnsi="Bookman Old Style"/>
          <w:bCs/>
          <w:iCs/>
          <w:sz w:val="20"/>
          <w:szCs w:val="20"/>
        </w:rPr>
      </w:pPr>
      <w:r>
        <w:rPr>
          <w:rFonts w:ascii="Bookman Old Style" w:hAnsi="Bookman Old Style"/>
          <w:bCs/>
          <w:sz w:val="20"/>
          <w:szCs w:val="20"/>
        </w:rPr>
        <w:t>Ceny jednostkowe powinny zawierać w sobie ewentualne opusty proponowane przez Wykonawcę (niedopuszczalne są żadne negocjacje cenowe).</w:t>
      </w:r>
    </w:p>
    <w:p w14:paraId="0AFFDE18" w14:textId="77777777" w:rsidR="00FC6C3D" w:rsidRDefault="00000000">
      <w:pPr>
        <w:pStyle w:val="Akapitzlist"/>
        <w:numPr>
          <w:ilvl w:val="1"/>
          <w:numId w:val="29"/>
        </w:numPr>
        <w:jc w:val="both"/>
        <w:rPr>
          <w:rFonts w:ascii="Bookman Old Style" w:hAnsi="Bookman Old Style"/>
          <w:bCs/>
          <w:iCs/>
          <w:sz w:val="20"/>
          <w:szCs w:val="20"/>
        </w:rPr>
      </w:pPr>
      <w:r>
        <w:rPr>
          <w:rFonts w:ascii="Bookman Old Style" w:hAnsi="Bookman Old Style"/>
          <w:bCs/>
          <w:sz w:val="20"/>
          <w:szCs w:val="20"/>
        </w:rPr>
        <w:t xml:space="preserve">Cena </w:t>
      </w:r>
      <w:r>
        <w:rPr>
          <w:rFonts w:ascii="Bookman Old Style" w:hAnsi="Bookman Old Style"/>
          <w:sz w:val="20"/>
          <w:szCs w:val="20"/>
        </w:rPr>
        <w:t>jednostkowa podana w Formularzu cenowym będzie ceną stałą w całym okresie realizacji przedmiotu zamówienia.</w:t>
      </w:r>
    </w:p>
    <w:p w14:paraId="14F803A8" w14:textId="77777777" w:rsidR="00FC6C3D" w:rsidRDefault="00000000">
      <w:pPr>
        <w:pStyle w:val="Akapitzlist"/>
        <w:numPr>
          <w:ilvl w:val="1"/>
          <w:numId w:val="29"/>
        </w:numPr>
        <w:jc w:val="both"/>
        <w:rPr>
          <w:rFonts w:ascii="Bookman Old Style" w:hAnsi="Bookman Old Style"/>
          <w:bCs/>
          <w:sz w:val="20"/>
          <w:szCs w:val="20"/>
        </w:rPr>
      </w:pPr>
      <w:r>
        <w:rPr>
          <w:rFonts w:ascii="Bookman Old Style" w:hAnsi="Bookman Old Style"/>
          <w:bCs/>
          <w:sz w:val="20"/>
          <w:szCs w:val="20"/>
        </w:rPr>
        <w:t>Zamawiający informuje, że w wyniku realizacji umowy nie będą prowadzone rozliczenia w innych walutach niż PLN.</w:t>
      </w:r>
    </w:p>
    <w:p w14:paraId="09B0FBB5" w14:textId="77777777" w:rsidR="00FC6C3D" w:rsidRDefault="00000000">
      <w:pPr>
        <w:pStyle w:val="Akapitzlist"/>
        <w:numPr>
          <w:ilvl w:val="1"/>
          <w:numId w:val="29"/>
        </w:numPr>
        <w:jc w:val="both"/>
        <w:rPr>
          <w:rFonts w:ascii="Bookman Old Style" w:hAnsi="Bookman Old Style"/>
          <w:bCs/>
          <w:sz w:val="20"/>
          <w:szCs w:val="20"/>
          <w:u w:val="single"/>
        </w:rPr>
      </w:pPr>
      <w:r>
        <w:rPr>
          <w:rFonts w:ascii="Bookman Old Style" w:hAnsi="Bookman Old Style"/>
          <w:sz w:val="20"/>
          <w:szCs w:val="20"/>
        </w:rPr>
        <w:t xml:space="preserve">Jeżeli w postępowaniu złożona będzie oferta, której wybór prowadziłby do powstania </w:t>
      </w:r>
      <w:r>
        <w:rPr>
          <w:rFonts w:ascii="Bookman Old Style" w:hAnsi="Bookman Old Style"/>
          <w:sz w:val="20"/>
          <w:szCs w:val="20"/>
        </w:rPr>
        <w:br/>
        <w:t xml:space="preserve">u Zamawiającego obowiązku podatkowego zgodnie z przepisami o podatku od towarów i usług, Zamawiający w celu oceny takiej oferty dolicza do przedstawionej w niej ceny podatek od towarów i usług, który miałby obowiązek rozliczyć zgodnie z tymi przepisami.  </w:t>
      </w:r>
      <w:r>
        <w:rPr>
          <w:rFonts w:ascii="Bookman Old Style" w:hAnsi="Bookman Old Style"/>
          <w:sz w:val="20"/>
          <w:szCs w:val="20"/>
          <w:u w:val="single"/>
        </w:rPr>
        <w:t>W takim przypadku Wykonawca, składając ofertę, jest zobligowany poinformować Zamawiającego, że wybór jego oferty będzie prowadzić do powstania u Zamawiającego obowiązku podatkowego, wskazując nazwę (rodzaj) towaru lub usługi, których dostawa lub świadczenie będzie prowadzić do jego powstania, oraz wskazując ich wartość bez kwoty podatku.</w:t>
      </w:r>
    </w:p>
    <w:p w14:paraId="65B500A7" w14:textId="77777777" w:rsidR="00FC6C3D" w:rsidRDefault="00000000">
      <w:pPr>
        <w:pStyle w:val="Akapitzlist"/>
        <w:numPr>
          <w:ilvl w:val="1"/>
          <w:numId w:val="29"/>
        </w:numPr>
        <w:jc w:val="both"/>
        <w:rPr>
          <w:rFonts w:ascii="Bookman Old Style" w:hAnsi="Bookman Old Style"/>
          <w:b/>
          <w:bCs/>
          <w:sz w:val="20"/>
          <w:szCs w:val="20"/>
        </w:rPr>
      </w:pPr>
      <w:r>
        <w:rPr>
          <w:rFonts w:ascii="Bookman Old Style" w:hAnsi="Bookman Old Style"/>
          <w:b/>
          <w:bCs/>
          <w:sz w:val="20"/>
          <w:szCs w:val="20"/>
        </w:rPr>
        <w:t>Dla porównania ofert Zamawiający przyjmuje cenę brutto za realizację całego przedmiotu zamówienia określoną w formularzu ofertowym.</w:t>
      </w:r>
    </w:p>
    <w:p w14:paraId="6BE705D2" w14:textId="77777777" w:rsidR="00FC6C3D" w:rsidRDefault="00000000">
      <w:pPr>
        <w:pStyle w:val="Cytatintensywny"/>
        <w:rPr>
          <w:rFonts w:ascii="Bookman Old Style" w:hAnsi="Bookman Old Style"/>
          <w:b/>
          <w:bCs/>
        </w:rPr>
      </w:pPr>
      <w:bookmarkStart w:id="17" w:name="_Hlk67909506"/>
      <w:bookmarkStart w:id="18" w:name="_Hlk67909523"/>
      <w:r>
        <w:rPr>
          <w:rFonts w:ascii="Bookman Old Style" w:hAnsi="Bookman Old Style"/>
          <w:b/>
          <w:bCs/>
        </w:rPr>
        <w:t>XI. Wymagania dotyczące wadium</w:t>
      </w:r>
      <w:bookmarkEnd w:id="17"/>
      <w:bookmarkEnd w:id="18"/>
    </w:p>
    <w:p w14:paraId="18D72C7F" w14:textId="77777777" w:rsidR="00FC6C3D" w:rsidRDefault="00000000">
      <w:pPr>
        <w:pStyle w:val="Akapitzlist"/>
        <w:rPr>
          <w:rFonts w:ascii="Bookman Old Style" w:hAnsi="Bookman Old Style"/>
          <w:sz w:val="20"/>
          <w:szCs w:val="20"/>
        </w:rPr>
      </w:pPr>
      <w:r>
        <w:rPr>
          <w:rFonts w:ascii="Bookman Old Style" w:hAnsi="Bookman Old Style"/>
          <w:sz w:val="20"/>
          <w:szCs w:val="20"/>
        </w:rPr>
        <w:t>Zamawiający nie żąda wniesienia wadium</w:t>
      </w:r>
    </w:p>
    <w:p w14:paraId="11D2CA7F" w14:textId="77777777" w:rsidR="00FC6C3D" w:rsidRDefault="00000000">
      <w:pPr>
        <w:pStyle w:val="Cytatintensywny"/>
        <w:rPr>
          <w:rFonts w:ascii="Bookman Old Style" w:hAnsi="Bookman Old Style"/>
          <w:b/>
          <w:bCs/>
        </w:rPr>
      </w:pPr>
      <w:bookmarkStart w:id="19" w:name="_Hlk67910104"/>
      <w:r>
        <w:rPr>
          <w:rFonts w:ascii="Bookman Old Style" w:hAnsi="Bookman Old Style"/>
          <w:b/>
          <w:bCs/>
        </w:rPr>
        <w:t>XII. Termin związania ofertą</w:t>
      </w:r>
      <w:bookmarkEnd w:id="19"/>
    </w:p>
    <w:p w14:paraId="5EAF331E" w14:textId="77777777" w:rsidR="00FC6C3D" w:rsidRDefault="00000000">
      <w:pPr>
        <w:pStyle w:val="Akapitzlist"/>
        <w:numPr>
          <w:ilvl w:val="0"/>
          <w:numId w:val="30"/>
        </w:numPr>
        <w:spacing w:after="120"/>
        <w:ind w:left="714" w:hanging="357"/>
        <w:rPr>
          <w:rFonts w:ascii="Bookman Old Style" w:hAnsi="Bookman Old Style"/>
          <w:sz w:val="20"/>
          <w:szCs w:val="20"/>
        </w:rPr>
      </w:pPr>
      <w:r>
        <w:rPr>
          <w:rFonts w:ascii="Bookman Old Style" w:hAnsi="Bookman Old Style"/>
          <w:sz w:val="20"/>
          <w:szCs w:val="20"/>
        </w:rPr>
        <w:t>Wykonawca będzie związany ofertą przez okres 30 dni, tj. do dnia 17 września 2026 r.</w:t>
      </w:r>
    </w:p>
    <w:p w14:paraId="0248DC98" w14:textId="77777777" w:rsidR="00FC6C3D" w:rsidRDefault="00000000">
      <w:pPr>
        <w:pStyle w:val="Akapitzlist"/>
        <w:spacing w:after="120"/>
        <w:ind w:left="714"/>
        <w:rPr>
          <w:rFonts w:ascii="Bookman Old Style" w:hAnsi="Bookman Old Style"/>
          <w:sz w:val="20"/>
          <w:szCs w:val="20"/>
        </w:rPr>
      </w:pPr>
      <w:r>
        <w:rPr>
          <w:rFonts w:ascii="Bookman Old Style" w:hAnsi="Bookman Old Style"/>
          <w:sz w:val="20"/>
          <w:szCs w:val="20"/>
        </w:rPr>
        <w:t xml:space="preserve"> Bieg terminu związania ofertą rozpoczyna się w dniu wyznaczonym jako dzień składania ofert.</w:t>
      </w:r>
    </w:p>
    <w:p w14:paraId="40436CC4" w14:textId="77777777" w:rsidR="00FC6C3D" w:rsidRDefault="00000000">
      <w:pPr>
        <w:pStyle w:val="Akapitzlist"/>
        <w:numPr>
          <w:ilvl w:val="0"/>
          <w:numId w:val="30"/>
        </w:numPr>
        <w:jc w:val="both"/>
        <w:rPr>
          <w:rFonts w:ascii="Bookman Old Style" w:hAnsi="Bookman Old Style"/>
          <w:sz w:val="20"/>
          <w:szCs w:val="20"/>
        </w:rPr>
      </w:pPr>
      <w:r>
        <w:rPr>
          <w:rFonts w:ascii="Bookman Old Style" w:hAnsi="Bookman Old Style"/>
          <w:sz w:val="20"/>
          <w:szCs w:val="20"/>
        </w:rPr>
        <w:t>W przypadku, gdy wybór oferty najkorzystniejszej nie nastąpi przed upływem terminu związania ofertą określonego w ust. 1, Zamawiający przed upływem terminu związania ofertą zwraca się jednokrotnie do Wykonawców o wyrażenie zgody na przedłużenie tego terminu o wskazany przez niego okres, nie dłuższy niż 30 dni. Przedłużenie terminu związania ofertą wymaga złożenia przez Wykonawcę pisemnego oświadczenia o wyrażeniu zgody na przedłużenie terminu związania ofertą.</w:t>
      </w:r>
    </w:p>
    <w:p w14:paraId="75B061DC" w14:textId="77777777" w:rsidR="00FC6C3D" w:rsidRDefault="00000000">
      <w:pPr>
        <w:pStyle w:val="Cytatintensywny"/>
        <w:rPr>
          <w:rFonts w:ascii="Bookman Old Style" w:hAnsi="Bookman Old Style"/>
          <w:b/>
          <w:bCs/>
        </w:rPr>
      </w:pPr>
      <w:bookmarkStart w:id="20" w:name="_Hlk67911014"/>
      <w:bookmarkStart w:id="21" w:name="_Hlk67910987"/>
      <w:r>
        <w:rPr>
          <w:rFonts w:ascii="Bookman Old Style" w:hAnsi="Bookman Old Style"/>
          <w:b/>
          <w:bCs/>
        </w:rPr>
        <w:t>XIII. Sposób i termin składania ofert</w:t>
      </w:r>
      <w:bookmarkEnd w:id="20"/>
      <w:bookmarkEnd w:id="21"/>
    </w:p>
    <w:p w14:paraId="0AA730C8" w14:textId="77777777" w:rsidR="00FC6C3D" w:rsidRDefault="00000000">
      <w:pPr>
        <w:pStyle w:val="Akapitzlist"/>
        <w:numPr>
          <w:ilvl w:val="0"/>
          <w:numId w:val="42"/>
        </w:numPr>
        <w:jc w:val="both"/>
        <w:rPr>
          <w:rStyle w:val="Hipercze"/>
          <w:rFonts w:ascii="Bookman Old Style" w:hAnsi="Bookman Old Style"/>
          <w:color w:val="007BB8"/>
          <w:sz w:val="20"/>
          <w:szCs w:val="20"/>
          <w:u w:val="none"/>
        </w:rPr>
      </w:pPr>
      <w:r>
        <w:rPr>
          <w:rFonts w:ascii="Bookman Old Style" w:hAnsi="Bookman Old Style"/>
          <w:sz w:val="20"/>
          <w:szCs w:val="20"/>
        </w:rPr>
        <w:t xml:space="preserve">Wykonawca składa ofertę wraz z wymaganymi dokumentami za pośrednictwem Platformy pod adresem: </w:t>
      </w:r>
      <w:hyperlink r:id="rId16">
        <w:r w:rsidR="00FC6C3D">
          <w:rPr>
            <w:rStyle w:val="Hipercze"/>
            <w:rFonts w:ascii="Bookman Old Style" w:hAnsi="Bookman Old Style"/>
            <w:color w:val="007BB8"/>
            <w:sz w:val="20"/>
            <w:szCs w:val="20"/>
          </w:rPr>
          <w:t>https://ezamowienia.gov.pl</w:t>
        </w:r>
      </w:hyperlink>
      <w:r>
        <w:rPr>
          <w:rStyle w:val="Hipercze"/>
          <w:rFonts w:ascii="Bookman Old Style" w:hAnsi="Bookman Old Style"/>
          <w:color w:val="007BB8"/>
          <w:sz w:val="20"/>
          <w:szCs w:val="20"/>
        </w:rPr>
        <w:t xml:space="preserve"> </w:t>
      </w:r>
    </w:p>
    <w:p w14:paraId="4B0725DF" w14:textId="77777777" w:rsidR="00FC6C3D" w:rsidRDefault="00000000">
      <w:pPr>
        <w:pStyle w:val="Akapitzlist"/>
        <w:numPr>
          <w:ilvl w:val="0"/>
          <w:numId w:val="42"/>
        </w:numPr>
        <w:jc w:val="both"/>
        <w:rPr>
          <w:rFonts w:ascii="Bookman Old Style" w:hAnsi="Bookman Old Style"/>
          <w:sz w:val="20"/>
          <w:szCs w:val="20"/>
        </w:rPr>
      </w:pPr>
      <w:r>
        <w:rPr>
          <w:rFonts w:ascii="Bookman Old Style" w:hAnsi="Bookman Old Style"/>
          <w:sz w:val="20"/>
          <w:szCs w:val="20"/>
        </w:rPr>
        <w:t xml:space="preserve">Termin składania ofert: </w:t>
      </w:r>
      <w:r>
        <w:rPr>
          <w:rFonts w:ascii="Bookman Old Style" w:hAnsi="Bookman Old Style"/>
          <w:b/>
          <w:bCs/>
          <w:sz w:val="20"/>
          <w:szCs w:val="20"/>
        </w:rPr>
        <w:t>19 sierpnia 2026 r. godz. 10.00</w:t>
      </w:r>
    </w:p>
    <w:p w14:paraId="6C44C535" w14:textId="77777777" w:rsidR="00FC6C3D" w:rsidRDefault="00000000">
      <w:pPr>
        <w:pStyle w:val="Akapitzlist"/>
        <w:numPr>
          <w:ilvl w:val="0"/>
          <w:numId w:val="42"/>
        </w:numPr>
        <w:jc w:val="both"/>
        <w:rPr>
          <w:rFonts w:ascii="Bookman Old Style" w:hAnsi="Bookman Old Style"/>
          <w:sz w:val="20"/>
          <w:szCs w:val="20"/>
        </w:rPr>
      </w:pPr>
      <w:r>
        <w:rPr>
          <w:rFonts w:ascii="Bookman Old Style" w:hAnsi="Bookman Old Style"/>
          <w:sz w:val="20"/>
          <w:szCs w:val="20"/>
        </w:rPr>
        <w:t xml:space="preserve">Termin otwarcia ofert: </w:t>
      </w:r>
      <w:r>
        <w:rPr>
          <w:rFonts w:ascii="Bookman Old Style" w:hAnsi="Bookman Old Style"/>
          <w:b/>
          <w:bCs/>
          <w:sz w:val="20"/>
          <w:szCs w:val="20"/>
        </w:rPr>
        <w:t>19 sierpnia 2026 r. godz. 10.15</w:t>
      </w:r>
    </w:p>
    <w:p w14:paraId="254E835B" w14:textId="77777777" w:rsidR="00FC6C3D" w:rsidRDefault="00000000">
      <w:pPr>
        <w:pStyle w:val="Akapitzlist"/>
        <w:numPr>
          <w:ilvl w:val="0"/>
          <w:numId w:val="42"/>
        </w:numPr>
        <w:jc w:val="both"/>
        <w:rPr>
          <w:rFonts w:ascii="Bookman Old Style" w:hAnsi="Bookman Old Style"/>
          <w:sz w:val="20"/>
          <w:szCs w:val="20"/>
        </w:rPr>
      </w:pPr>
      <w:r>
        <w:rPr>
          <w:rFonts w:ascii="Bookman Old Style" w:hAnsi="Bookman Old Style"/>
          <w:sz w:val="20"/>
          <w:szCs w:val="20"/>
        </w:rPr>
        <w:t xml:space="preserve">Wykonawca może przed upływem terminu do składania ofert zmienić lub wycofać ofertę za pośrednictwem Platformy. Sposób zmiany i wycofania oferty został opisany w Regulaminie  </w:t>
      </w:r>
      <w:hyperlink r:id="rId17">
        <w:r w:rsidR="00FC6C3D">
          <w:rPr>
            <w:rStyle w:val="Hipercze"/>
            <w:rFonts w:ascii="Bookman Old Style" w:hAnsi="Bookman Old Style"/>
            <w:sz w:val="20"/>
            <w:szCs w:val="20"/>
          </w:rPr>
          <w:t>https://ezamowienia.gov.pl</w:t>
        </w:r>
      </w:hyperlink>
      <w:r>
        <w:rPr>
          <w:rFonts w:ascii="Bookman Old Style" w:hAnsi="Bookman Old Style"/>
          <w:sz w:val="20"/>
          <w:szCs w:val="20"/>
        </w:rPr>
        <w:t xml:space="preserve"> </w:t>
      </w:r>
    </w:p>
    <w:p w14:paraId="501212B3" w14:textId="77777777" w:rsidR="00FC6C3D" w:rsidRDefault="00000000">
      <w:pPr>
        <w:pStyle w:val="Akapitzlist"/>
        <w:numPr>
          <w:ilvl w:val="0"/>
          <w:numId w:val="42"/>
        </w:numPr>
        <w:jc w:val="both"/>
        <w:rPr>
          <w:rFonts w:ascii="Bookman Old Style" w:hAnsi="Bookman Old Style"/>
          <w:sz w:val="20"/>
          <w:szCs w:val="20"/>
        </w:rPr>
      </w:pPr>
      <w:r>
        <w:rPr>
          <w:rFonts w:ascii="Bookman Old Style" w:hAnsi="Bookman Old Style"/>
          <w:sz w:val="20"/>
          <w:szCs w:val="20"/>
        </w:rPr>
        <w:t>Zamawiający, najpóźniej przed otwarciem ofert, udostępnia na stronie internetowej prowadzonego postępowania informację o kwocie, jaką zamierza przeznaczyć na sfinansowanie zamówienia.</w:t>
      </w:r>
    </w:p>
    <w:p w14:paraId="6064324B" w14:textId="77777777" w:rsidR="00FC6C3D" w:rsidRDefault="00000000">
      <w:pPr>
        <w:pStyle w:val="Akapitzlist"/>
        <w:numPr>
          <w:ilvl w:val="0"/>
          <w:numId w:val="42"/>
        </w:numPr>
        <w:jc w:val="both"/>
        <w:rPr>
          <w:rFonts w:ascii="Bookman Old Style" w:hAnsi="Bookman Old Style"/>
          <w:sz w:val="20"/>
          <w:szCs w:val="20"/>
        </w:rPr>
      </w:pPr>
      <w:r>
        <w:rPr>
          <w:rFonts w:ascii="Bookman Old Style" w:hAnsi="Bookman Old Style"/>
          <w:sz w:val="20"/>
          <w:szCs w:val="20"/>
        </w:rPr>
        <w:t>Zamawiający, niezwłocznie po otwarciu ofert, udostępnia na stronie internetowej prowadzonego postepowania informacje o:</w:t>
      </w:r>
    </w:p>
    <w:p w14:paraId="7EEA5C35" w14:textId="77777777" w:rsidR="00FC6C3D" w:rsidRDefault="00000000">
      <w:pPr>
        <w:pStyle w:val="Akapitzlist"/>
        <w:numPr>
          <w:ilvl w:val="0"/>
          <w:numId w:val="31"/>
        </w:numPr>
        <w:jc w:val="both"/>
        <w:rPr>
          <w:rFonts w:ascii="Bookman Old Style" w:hAnsi="Bookman Old Style"/>
          <w:sz w:val="20"/>
          <w:szCs w:val="20"/>
        </w:rPr>
      </w:pPr>
      <w:r>
        <w:rPr>
          <w:rFonts w:ascii="Bookman Old Style" w:hAnsi="Bookman Old Style"/>
          <w:sz w:val="20"/>
          <w:szCs w:val="20"/>
        </w:rPr>
        <w:t>nazwach albo imionach i nazwiskach oraz siedzibach lub miejscach prowadzonej działalności gospodarczej albo miejscach zamieszkania Wykonawców. Których oferty zostały otwarte;</w:t>
      </w:r>
    </w:p>
    <w:p w14:paraId="7FE04BD8" w14:textId="77777777" w:rsidR="00FC6C3D" w:rsidRDefault="00000000">
      <w:pPr>
        <w:pStyle w:val="Akapitzlist"/>
        <w:numPr>
          <w:ilvl w:val="0"/>
          <w:numId w:val="31"/>
        </w:numPr>
        <w:jc w:val="both"/>
        <w:rPr>
          <w:rFonts w:ascii="Bookman Old Style" w:hAnsi="Bookman Old Style"/>
          <w:sz w:val="20"/>
          <w:szCs w:val="20"/>
        </w:rPr>
      </w:pPr>
      <w:r>
        <w:rPr>
          <w:rFonts w:ascii="Bookman Old Style" w:hAnsi="Bookman Old Style"/>
          <w:sz w:val="20"/>
          <w:szCs w:val="20"/>
        </w:rPr>
        <w:lastRenderedPageBreak/>
        <w:t>cenach lub kosztach zawartych w ofertach.</w:t>
      </w:r>
    </w:p>
    <w:p w14:paraId="5ACAA191" w14:textId="77777777" w:rsidR="00FC6C3D" w:rsidRDefault="00000000">
      <w:pPr>
        <w:pStyle w:val="Cytatintensywny"/>
        <w:rPr>
          <w:rFonts w:ascii="Bookman Old Style" w:hAnsi="Bookman Old Style"/>
          <w:b/>
          <w:bCs/>
        </w:rPr>
      </w:pPr>
      <w:bookmarkStart w:id="22" w:name="_Hlk67916016"/>
      <w:r>
        <w:rPr>
          <w:rFonts w:ascii="Bookman Old Style" w:hAnsi="Bookman Old Style"/>
          <w:b/>
          <w:bCs/>
        </w:rPr>
        <w:t>XIV. Opis kryterium oceny ofert, wraz z podaniem wag tych kryteriów    i sposobu oceny ofert</w:t>
      </w:r>
      <w:bookmarkEnd w:id="22"/>
    </w:p>
    <w:p w14:paraId="2AA51A82" w14:textId="77777777" w:rsidR="00FC6C3D" w:rsidRDefault="00000000">
      <w:pPr>
        <w:numPr>
          <w:ilvl w:val="0"/>
          <w:numId w:val="46"/>
        </w:numPr>
        <w:spacing w:after="0" w:line="240" w:lineRule="auto"/>
        <w:jc w:val="both"/>
        <w:rPr>
          <w:rFonts w:ascii="Bookman Old Style" w:eastAsia="Times New Roman" w:hAnsi="Bookman Old Style" w:cs="Tahoma"/>
          <w:b/>
          <w:bCs/>
          <w:sz w:val="20"/>
          <w:szCs w:val="20"/>
          <w:lang w:eastAsia="pl-PL"/>
        </w:rPr>
      </w:pPr>
      <w:r>
        <w:rPr>
          <w:rFonts w:ascii="Bookman Old Style" w:eastAsia="Times New Roman" w:hAnsi="Bookman Old Style" w:cs="Tahoma"/>
          <w:bCs/>
          <w:sz w:val="20"/>
          <w:szCs w:val="20"/>
          <w:lang w:eastAsia="pl-PL"/>
        </w:rPr>
        <w:t>Przy ocenie ofert Zamawiający będzie się kierował następującymi kryteriami:</w:t>
      </w:r>
    </w:p>
    <w:p w14:paraId="1AF6B71C" w14:textId="77777777" w:rsidR="00FC6C3D" w:rsidRDefault="00000000">
      <w:pPr>
        <w:numPr>
          <w:ilvl w:val="0"/>
          <w:numId w:val="47"/>
        </w:numPr>
        <w:spacing w:after="0" w:line="240" w:lineRule="auto"/>
        <w:jc w:val="both"/>
        <w:rPr>
          <w:rFonts w:ascii="Bookman Old Style" w:eastAsia="Times New Roman" w:hAnsi="Bookman Old Style" w:cs="Tahoma"/>
          <w:b/>
          <w:bCs/>
          <w:sz w:val="20"/>
          <w:szCs w:val="20"/>
          <w:lang w:eastAsia="pl-PL"/>
        </w:rPr>
      </w:pPr>
      <w:r>
        <w:rPr>
          <w:rFonts w:ascii="Bookman Old Style" w:eastAsia="Times New Roman" w:hAnsi="Bookman Old Style" w:cs="Tahoma"/>
          <w:bCs/>
          <w:sz w:val="20"/>
          <w:szCs w:val="20"/>
          <w:lang w:eastAsia="pl-PL"/>
        </w:rPr>
        <w:t xml:space="preserve">Cena </w:t>
      </w:r>
      <w:r>
        <w:rPr>
          <w:rFonts w:ascii="Bookman Old Style" w:eastAsia="Times New Roman" w:hAnsi="Bookman Old Style" w:cs="Tahoma"/>
          <w:bCs/>
          <w:sz w:val="20"/>
          <w:szCs w:val="20"/>
          <w:lang w:eastAsia="pl-PL"/>
        </w:rPr>
        <w:tab/>
      </w:r>
      <w:r>
        <w:rPr>
          <w:rFonts w:ascii="Bookman Old Style" w:eastAsia="Times New Roman" w:hAnsi="Bookman Old Style" w:cs="Tahoma"/>
          <w:bCs/>
          <w:sz w:val="20"/>
          <w:szCs w:val="20"/>
          <w:lang w:eastAsia="pl-PL"/>
        </w:rPr>
        <w:tab/>
      </w:r>
      <w:r>
        <w:rPr>
          <w:rFonts w:ascii="Bookman Old Style" w:eastAsia="Times New Roman" w:hAnsi="Bookman Old Style" w:cs="Tahoma"/>
          <w:bCs/>
          <w:sz w:val="20"/>
          <w:szCs w:val="20"/>
          <w:lang w:eastAsia="pl-PL"/>
        </w:rPr>
        <w:tab/>
      </w:r>
      <w:r>
        <w:rPr>
          <w:rFonts w:ascii="Bookman Old Style" w:eastAsia="Times New Roman" w:hAnsi="Bookman Old Style" w:cs="Tahoma"/>
          <w:bCs/>
          <w:sz w:val="20"/>
          <w:szCs w:val="20"/>
          <w:lang w:eastAsia="pl-PL"/>
        </w:rPr>
        <w:tab/>
      </w:r>
      <w:r>
        <w:rPr>
          <w:rFonts w:ascii="Bookman Old Style" w:eastAsia="Times New Roman" w:hAnsi="Bookman Old Style" w:cs="Tahoma"/>
          <w:bCs/>
          <w:sz w:val="20"/>
          <w:szCs w:val="20"/>
          <w:lang w:eastAsia="pl-PL"/>
        </w:rPr>
        <w:tab/>
        <w:t xml:space="preserve">- waga 60% </w:t>
      </w:r>
    </w:p>
    <w:p w14:paraId="05DB6466" w14:textId="77777777" w:rsidR="00FC6C3D" w:rsidRDefault="00000000">
      <w:pPr>
        <w:pStyle w:val="Akapitzlist"/>
        <w:numPr>
          <w:ilvl w:val="0"/>
          <w:numId w:val="44"/>
        </w:numPr>
        <w:spacing w:after="0" w:line="240" w:lineRule="auto"/>
        <w:jc w:val="both"/>
        <w:rPr>
          <w:rFonts w:ascii="Bookman Old Style" w:eastAsia="Times New Roman" w:hAnsi="Bookman Old Style" w:cs="Tahoma"/>
          <w:sz w:val="20"/>
          <w:szCs w:val="20"/>
          <w:lang w:eastAsia="pl-PL"/>
        </w:rPr>
      </w:pPr>
      <w:r>
        <w:rPr>
          <w:rFonts w:ascii="Bookman Old Style" w:eastAsia="Times New Roman" w:hAnsi="Bookman Old Style" w:cs="Tahoma"/>
          <w:sz w:val="20"/>
          <w:szCs w:val="20"/>
          <w:lang w:eastAsia="pl-PL"/>
        </w:rPr>
        <w:t>Doświadczenie zawodowe</w:t>
      </w:r>
      <w:r>
        <w:rPr>
          <w:rFonts w:ascii="Bookman Old Style" w:eastAsia="Times New Roman" w:hAnsi="Bookman Old Style" w:cs="Tahoma"/>
          <w:sz w:val="20"/>
          <w:szCs w:val="20"/>
          <w:lang w:eastAsia="pl-PL"/>
        </w:rPr>
        <w:tab/>
      </w:r>
      <w:r>
        <w:rPr>
          <w:rFonts w:ascii="Bookman Old Style" w:eastAsia="Times New Roman" w:hAnsi="Bookman Old Style" w:cs="Tahoma"/>
          <w:sz w:val="20"/>
          <w:szCs w:val="20"/>
          <w:lang w:eastAsia="pl-PL"/>
        </w:rPr>
        <w:tab/>
        <w:t>- waga 20%</w:t>
      </w:r>
    </w:p>
    <w:p w14:paraId="4CA74B83" w14:textId="77777777" w:rsidR="00FC6C3D" w:rsidRDefault="00000000">
      <w:pPr>
        <w:pStyle w:val="Akapitzlist"/>
        <w:numPr>
          <w:ilvl w:val="0"/>
          <w:numId w:val="44"/>
        </w:numPr>
        <w:spacing w:after="0" w:line="240" w:lineRule="auto"/>
        <w:jc w:val="both"/>
        <w:rPr>
          <w:rFonts w:ascii="Bookman Old Style" w:eastAsia="Times New Roman" w:hAnsi="Bookman Old Style" w:cs="Tahoma"/>
          <w:sz w:val="20"/>
          <w:szCs w:val="20"/>
          <w:lang w:eastAsia="pl-PL"/>
        </w:rPr>
      </w:pPr>
      <w:r>
        <w:rPr>
          <w:rFonts w:ascii="Bookman Old Style" w:eastAsia="Times New Roman" w:hAnsi="Bookman Old Style" w:cs="Tahoma"/>
          <w:sz w:val="20"/>
          <w:szCs w:val="20"/>
          <w:lang w:eastAsia="pl-PL"/>
        </w:rPr>
        <w:t xml:space="preserve">Czas reakcji na reklamację </w:t>
      </w:r>
      <w:r>
        <w:rPr>
          <w:rFonts w:ascii="Bookman Old Style" w:eastAsia="Times New Roman" w:hAnsi="Bookman Old Style" w:cs="Tahoma"/>
          <w:sz w:val="20"/>
          <w:szCs w:val="20"/>
          <w:lang w:eastAsia="pl-PL"/>
        </w:rPr>
        <w:tab/>
      </w:r>
      <w:r>
        <w:rPr>
          <w:rFonts w:ascii="Bookman Old Style" w:eastAsia="Times New Roman" w:hAnsi="Bookman Old Style" w:cs="Tahoma"/>
          <w:sz w:val="20"/>
          <w:szCs w:val="20"/>
          <w:lang w:eastAsia="pl-PL"/>
        </w:rPr>
        <w:tab/>
        <w:t>- waga 10 %</w:t>
      </w:r>
    </w:p>
    <w:p w14:paraId="4908ABBE" w14:textId="77777777" w:rsidR="00FC6C3D" w:rsidRDefault="00000000">
      <w:pPr>
        <w:pStyle w:val="Akapitzlist"/>
        <w:numPr>
          <w:ilvl w:val="0"/>
          <w:numId w:val="44"/>
        </w:numPr>
        <w:spacing w:after="0" w:line="240" w:lineRule="auto"/>
        <w:jc w:val="both"/>
        <w:rPr>
          <w:rFonts w:ascii="Bookman Old Style" w:eastAsia="Times New Roman" w:hAnsi="Bookman Old Style" w:cs="Tahoma"/>
          <w:sz w:val="20"/>
          <w:szCs w:val="20"/>
          <w:lang w:eastAsia="pl-PL"/>
        </w:rPr>
      </w:pPr>
      <w:r>
        <w:rPr>
          <w:rFonts w:ascii="Bookman Old Style" w:eastAsia="Times New Roman" w:hAnsi="Bookman Old Style" w:cs="Tahoma"/>
          <w:sz w:val="20"/>
          <w:szCs w:val="20"/>
          <w:lang w:eastAsia="pl-PL"/>
        </w:rPr>
        <w:t>Działalność edukacyjna</w:t>
      </w:r>
      <w:r>
        <w:rPr>
          <w:rFonts w:ascii="Bookman Old Style" w:eastAsia="Times New Roman" w:hAnsi="Bookman Old Style" w:cs="Tahoma"/>
          <w:sz w:val="20"/>
          <w:szCs w:val="20"/>
          <w:lang w:eastAsia="pl-PL"/>
        </w:rPr>
        <w:tab/>
      </w:r>
      <w:r>
        <w:rPr>
          <w:rFonts w:ascii="Bookman Old Style" w:eastAsia="Times New Roman" w:hAnsi="Bookman Old Style" w:cs="Tahoma"/>
          <w:sz w:val="20"/>
          <w:szCs w:val="20"/>
          <w:lang w:eastAsia="pl-PL"/>
        </w:rPr>
        <w:tab/>
      </w:r>
      <w:r>
        <w:rPr>
          <w:rFonts w:ascii="Bookman Old Style" w:eastAsia="Times New Roman" w:hAnsi="Bookman Old Style" w:cs="Tahoma"/>
          <w:sz w:val="20"/>
          <w:szCs w:val="20"/>
          <w:lang w:eastAsia="pl-PL"/>
        </w:rPr>
        <w:tab/>
        <w:t>- waga 10 %</w:t>
      </w:r>
    </w:p>
    <w:p w14:paraId="6CB178FA" w14:textId="77777777" w:rsidR="00FC6C3D" w:rsidRDefault="00000000">
      <w:pPr>
        <w:spacing w:after="0" w:line="240" w:lineRule="auto"/>
        <w:ind w:left="1416"/>
        <w:jc w:val="both"/>
        <w:rPr>
          <w:rFonts w:ascii="Bookman Old Style" w:eastAsia="Times New Roman" w:hAnsi="Bookman Old Style" w:cs="Tahoma"/>
          <w:b/>
          <w:bCs/>
          <w:sz w:val="20"/>
          <w:szCs w:val="20"/>
          <w:lang w:eastAsia="pl-PL"/>
        </w:rPr>
      </w:pPr>
      <w:r>
        <w:rPr>
          <w:rFonts w:ascii="Bookman Old Style" w:eastAsia="Times New Roman" w:hAnsi="Bookman Old Style" w:cs="Tahoma"/>
          <w:sz w:val="20"/>
          <w:szCs w:val="20"/>
          <w:lang w:eastAsia="pl-PL"/>
        </w:rPr>
        <w:t xml:space="preserve">          </w:t>
      </w:r>
    </w:p>
    <w:p w14:paraId="6F7B10AB" w14:textId="77777777" w:rsidR="00FC6C3D" w:rsidRDefault="00000000">
      <w:pPr>
        <w:numPr>
          <w:ilvl w:val="0"/>
          <w:numId w:val="43"/>
        </w:numPr>
        <w:spacing w:after="0" w:line="240" w:lineRule="auto"/>
        <w:jc w:val="both"/>
        <w:rPr>
          <w:rFonts w:ascii="Bookman Old Style" w:eastAsia="Times New Roman" w:hAnsi="Bookman Old Style" w:cs="Tahoma"/>
          <w:bCs/>
          <w:sz w:val="20"/>
          <w:szCs w:val="20"/>
          <w:lang w:eastAsia="pl-PL"/>
        </w:rPr>
      </w:pPr>
      <w:r>
        <w:rPr>
          <w:rFonts w:ascii="Bookman Old Style" w:eastAsia="Times New Roman" w:hAnsi="Bookman Old Style" w:cs="Tahoma"/>
          <w:bCs/>
          <w:sz w:val="20"/>
          <w:szCs w:val="20"/>
          <w:lang w:eastAsia="pl-PL"/>
        </w:rPr>
        <w:t xml:space="preserve">Oferty zostaną ocenione za pomocą systemu punktowego zgodnie z kryteriami oceny ofert według następującego wzoru: </w:t>
      </w:r>
    </w:p>
    <w:p w14:paraId="5F3B6814" w14:textId="77777777" w:rsidR="00FC6C3D" w:rsidRDefault="00000000">
      <w:pPr>
        <w:spacing w:after="0" w:line="240" w:lineRule="auto"/>
        <w:ind w:left="709"/>
        <w:jc w:val="center"/>
        <w:rPr>
          <w:rFonts w:ascii="Bookman Old Style" w:eastAsia="Times New Roman" w:hAnsi="Bookman Old Style" w:cs="Tahoma"/>
          <w:b/>
          <w:bCs/>
          <w:sz w:val="20"/>
          <w:szCs w:val="20"/>
          <w:lang w:eastAsia="pl-PL"/>
        </w:rPr>
      </w:pPr>
      <w:r>
        <w:rPr>
          <w:rFonts w:ascii="Bookman Old Style" w:eastAsia="Times New Roman" w:hAnsi="Bookman Old Style" w:cs="Tahoma"/>
          <w:b/>
          <w:bCs/>
          <w:sz w:val="20"/>
          <w:szCs w:val="20"/>
          <w:lang w:eastAsia="pl-PL"/>
        </w:rPr>
        <w:t>P = K</w:t>
      </w:r>
      <w:r>
        <w:rPr>
          <w:rFonts w:ascii="Bookman Old Style" w:eastAsia="Times New Roman" w:hAnsi="Bookman Old Style" w:cs="Tahoma"/>
          <w:b/>
          <w:bCs/>
          <w:sz w:val="20"/>
          <w:szCs w:val="20"/>
          <w:vertAlign w:val="subscript"/>
          <w:lang w:eastAsia="pl-PL"/>
        </w:rPr>
        <w:t>1</w:t>
      </w:r>
      <w:r>
        <w:rPr>
          <w:rFonts w:ascii="Bookman Old Style" w:eastAsia="Times New Roman" w:hAnsi="Bookman Old Style" w:cs="Tahoma"/>
          <w:b/>
          <w:bCs/>
          <w:sz w:val="20"/>
          <w:szCs w:val="20"/>
          <w:lang w:eastAsia="pl-PL"/>
        </w:rPr>
        <w:t xml:space="preserve"> + K</w:t>
      </w:r>
      <w:r>
        <w:rPr>
          <w:rFonts w:ascii="Bookman Old Style" w:eastAsia="Times New Roman" w:hAnsi="Bookman Old Style" w:cs="Tahoma"/>
          <w:b/>
          <w:bCs/>
          <w:sz w:val="20"/>
          <w:szCs w:val="20"/>
          <w:vertAlign w:val="subscript"/>
          <w:lang w:eastAsia="pl-PL"/>
        </w:rPr>
        <w:t>2</w:t>
      </w:r>
      <w:r>
        <w:rPr>
          <w:rFonts w:ascii="Bookman Old Style" w:eastAsia="Times New Roman" w:hAnsi="Bookman Old Style" w:cs="Tahoma"/>
          <w:b/>
          <w:bCs/>
          <w:sz w:val="20"/>
          <w:szCs w:val="20"/>
          <w:lang w:eastAsia="pl-PL"/>
        </w:rPr>
        <w:t xml:space="preserve"> + K</w:t>
      </w:r>
      <w:r>
        <w:rPr>
          <w:rFonts w:ascii="Bookman Old Style" w:eastAsia="Times New Roman" w:hAnsi="Bookman Old Style" w:cs="Tahoma"/>
          <w:b/>
          <w:bCs/>
          <w:sz w:val="20"/>
          <w:szCs w:val="20"/>
          <w:vertAlign w:val="subscript"/>
          <w:lang w:eastAsia="pl-PL"/>
        </w:rPr>
        <w:t>3</w:t>
      </w:r>
      <w:r>
        <w:rPr>
          <w:rFonts w:ascii="Bookman Old Style" w:eastAsia="Times New Roman" w:hAnsi="Bookman Old Style" w:cs="Tahoma"/>
          <w:b/>
          <w:bCs/>
          <w:sz w:val="20"/>
          <w:szCs w:val="20"/>
          <w:lang w:eastAsia="pl-PL"/>
        </w:rPr>
        <w:t xml:space="preserve"> + K</w:t>
      </w:r>
      <w:r>
        <w:rPr>
          <w:rFonts w:ascii="Bookman Old Style" w:eastAsia="Times New Roman" w:hAnsi="Bookman Old Style" w:cs="Tahoma"/>
          <w:b/>
          <w:bCs/>
          <w:sz w:val="20"/>
          <w:szCs w:val="20"/>
          <w:vertAlign w:val="subscript"/>
          <w:lang w:eastAsia="pl-PL"/>
        </w:rPr>
        <w:t xml:space="preserve">4 </w:t>
      </w:r>
    </w:p>
    <w:p w14:paraId="0514C021" w14:textId="77777777" w:rsidR="00FC6C3D" w:rsidRDefault="00FC6C3D">
      <w:pPr>
        <w:spacing w:after="0" w:line="240" w:lineRule="auto"/>
        <w:ind w:left="709"/>
        <w:jc w:val="both"/>
        <w:rPr>
          <w:rFonts w:ascii="Bookman Old Style" w:eastAsia="Times New Roman" w:hAnsi="Bookman Old Style" w:cs="Tahoma"/>
          <w:bCs/>
          <w:sz w:val="20"/>
          <w:szCs w:val="20"/>
          <w:lang w:eastAsia="pl-PL"/>
        </w:rPr>
      </w:pPr>
    </w:p>
    <w:p w14:paraId="081B64F1" w14:textId="77777777" w:rsidR="00FC6C3D" w:rsidRDefault="00000000">
      <w:pPr>
        <w:spacing w:after="0" w:line="240" w:lineRule="auto"/>
        <w:ind w:left="709"/>
        <w:jc w:val="both"/>
        <w:rPr>
          <w:rFonts w:ascii="Bookman Old Style" w:eastAsia="Times New Roman" w:hAnsi="Bookman Old Style" w:cs="Tahoma"/>
          <w:bCs/>
          <w:sz w:val="20"/>
          <w:szCs w:val="20"/>
          <w:lang w:eastAsia="pl-PL"/>
        </w:rPr>
      </w:pPr>
      <w:r>
        <w:rPr>
          <w:rFonts w:ascii="Bookman Old Style" w:eastAsia="Times New Roman" w:hAnsi="Bookman Old Style" w:cs="Tahoma"/>
          <w:bCs/>
          <w:sz w:val="20"/>
          <w:szCs w:val="20"/>
          <w:lang w:eastAsia="pl-PL"/>
        </w:rPr>
        <w:t xml:space="preserve">Gdzie: </w:t>
      </w:r>
    </w:p>
    <w:p w14:paraId="1DFC38CF" w14:textId="77777777" w:rsidR="00FC6C3D" w:rsidRDefault="00000000">
      <w:pPr>
        <w:spacing w:after="0" w:line="240" w:lineRule="auto"/>
        <w:ind w:left="709"/>
        <w:jc w:val="both"/>
        <w:rPr>
          <w:rFonts w:ascii="Bookman Old Style" w:eastAsia="Times New Roman" w:hAnsi="Bookman Old Style" w:cs="Tahoma"/>
          <w:bCs/>
          <w:sz w:val="20"/>
          <w:szCs w:val="20"/>
          <w:lang w:eastAsia="pl-PL"/>
        </w:rPr>
      </w:pPr>
      <w:r>
        <w:rPr>
          <w:rFonts w:ascii="Bookman Old Style" w:eastAsia="Times New Roman" w:hAnsi="Bookman Old Style" w:cs="Tahoma"/>
          <w:bCs/>
          <w:sz w:val="20"/>
          <w:szCs w:val="20"/>
          <w:lang w:eastAsia="pl-PL"/>
        </w:rPr>
        <w:t xml:space="preserve">P – wartość punktowa oferty </w:t>
      </w:r>
    </w:p>
    <w:p w14:paraId="701C2D12" w14:textId="77777777" w:rsidR="00FC6C3D" w:rsidRDefault="00000000">
      <w:pPr>
        <w:spacing w:after="0" w:line="240" w:lineRule="auto"/>
        <w:ind w:left="709"/>
        <w:jc w:val="both"/>
        <w:rPr>
          <w:rFonts w:ascii="Bookman Old Style" w:eastAsia="Times New Roman" w:hAnsi="Bookman Old Style" w:cs="Tahoma"/>
          <w:bCs/>
          <w:sz w:val="20"/>
          <w:szCs w:val="20"/>
          <w:lang w:eastAsia="pl-PL"/>
        </w:rPr>
      </w:pPr>
      <w:r>
        <w:rPr>
          <w:rFonts w:ascii="Bookman Old Style" w:eastAsia="Times New Roman" w:hAnsi="Bookman Old Style" w:cs="Tahoma"/>
          <w:bCs/>
          <w:sz w:val="20"/>
          <w:szCs w:val="20"/>
          <w:lang w:eastAsia="pl-PL"/>
        </w:rPr>
        <w:t>K</w:t>
      </w:r>
      <w:r>
        <w:rPr>
          <w:rFonts w:ascii="Bookman Old Style" w:eastAsia="Times New Roman" w:hAnsi="Bookman Old Style" w:cs="Tahoma"/>
          <w:bCs/>
          <w:sz w:val="20"/>
          <w:szCs w:val="20"/>
          <w:vertAlign w:val="subscript"/>
          <w:lang w:eastAsia="pl-PL"/>
        </w:rPr>
        <w:t xml:space="preserve">1 </w:t>
      </w:r>
      <w:r>
        <w:rPr>
          <w:rFonts w:ascii="Bookman Old Style" w:eastAsia="Times New Roman" w:hAnsi="Bookman Old Style" w:cs="Tahoma"/>
          <w:bCs/>
          <w:sz w:val="20"/>
          <w:szCs w:val="20"/>
          <w:lang w:eastAsia="pl-PL"/>
        </w:rPr>
        <w:t xml:space="preserve">– wartość punktowa oferty dla kryterium „cena” </w:t>
      </w:r>
    </w:p>
    <w:p w14:paraId="03F9FD82" w14:textId="77777777" w:rsidR="00FC6C3D" w:rsidRDefault="00000000">
      <w:pPr>
        <w:spacing w:after="0" w:line="240" w:lineRule="auto"/>
        <w:ind w:left="709"/>
        <w:jc w:val="both"/>
        <w:rPr>
          <w:rFonts w:ascii="Bookman Old Style" w:eastAsia="Times New Roman" w:hAnsi="Bookman Old Style" w:cs="Tahoma"/>
          <w:bCs/>
          <w:sz w:val="20"/>
          <w:szCs w:val="20"/>
          <w:lang w:eastAsia="pl-PL"/>
        </w:rPr>
      </w:pPr>
      <w:r>
        <w:rPr>
          <w:rFonts w:ascii="Bookman Old Style" w:eastAsia="Times New Roman" w:hAnsi="Bookman Old Style" w:cs="Tahoma"/>
          <w:bCs/>
          <w:sz w:val="20"/>
          <w:szCs w:val="20"/>
          <w:lang w:eastAsia="pl-PL"/>
        </w:rPr>
        <w:t>K</w:t>
      </w:r>
      <w:r>
        <w:rPr>
          <w:rFonts w:ascii="Bookman Old Style" w:eastAsia="Times New Roman" w:hAnsi="Bookman Old Style" w:cs="Tahoma"/>
          <w:bCs/>
          <w:sz w:val="20"/>
          <w:szCs w:val="20"/>
          <w:vertAlign w:val="subscript"/>
          <w:lang w:eastAsia="pl-PL"/>
        </w:rPr>
        <w:t xml:space="preserve">2 </w:t>
      </w:r>
      <w:r>
        <w:rPr>
          <w:rFonts w:ascii="Bookman Old Style" w:eastAsia="Times New Roman" w:hAnsi="Bookman Old Style" w:cs="Tahoma"/>
          <w:bCs/>
          <w:sz w:val="20"/>
          <w:szCs w:val="20"/>
          <w:lang w:eastAsia="pl-PL"/>
        </w:rPr>
        <w:t xml:space="preserve">– wartość punktowa oferty dla kryterium „doświadczenie zawodowe” </w:t>
      </w:r>
    </w:p>
    <w:p w14:paraId="287F2258" w14:textId="77777777" w:rsidR="00FC6C3D" w:rsidRDefault="00000000">
      <w:pPr>
        <w:spacing w:after="0" w:line="240" w:lineRule="auto"/>
        <w:ind w:left="709"/>
        <w:jc w:val="both"/>
        <w:rPr>
          <w:rFonts w:ascii="Bookman Old Style" w:eastAsia="Times New Roman" w:hAnsi="Bookman Old Style" w:cs="Tahoma"/>
          <w:bCs/>
          <w:sz w:val="20"/>
          <w:szCs w:val="20"/>
          <w:lang w:eastAsia="pl-PL"/>
        </w:rPr>
      </w:pPr>
      <w:r>
        <w:rPr>
          <w:rFonts w:ascii="Bookman Old Style" w:eastAsia="Times New Roman" w:hAnsi="Bookman Old Style" w:cs="Tahoma"/>
          <w:bCs/>
          <w:sz w:val="20"/>
          <w:szCs w:val="20"/>
          <w:lang w:eastAsia="pl-PL"/>
        </w:rPr>
        <w:t>K</w:t>
      </w:r>
      <w:r>
        <w:rPr>
          <w:rFonts w:ascii="Bookman Old Style" w:eastAsia="Times New Roman" w:hAnsi="Bookman Old Style" w:cs="Tahoma"/>
          <w:bCs/>
          <w:sz w:val="20"/>
          <w:szCs w:val="20"/>
          <w:vertAlign w:val="subscript"/>
          <w:lang w:eastAsia="pl-PL"/>
        </w:rPr>
        <w:t xml:space="preserve">3 </w:t>
      </w:r>
      <w:r>
        <w:rPr>
          <w:rFonts w:ascii="Bookman Old Style" w:eastAsia="Times New Roman" w:hAnsi="Bookman Old Style" w:cs="Tahoma"/>
          <w:bCs/>
          <w:sz w:val="20"/>
          <w:szCs w:val="20"/>
          <w:lang w:eastAsia="pl-PL"/>
        </w:rPr>
        <w:t xml:space="preserve">– wartość punktowa oferty dla kryterium „czas reakcji na reklamację” </w:t>
      </w:r>
    </w:p>
    <w:p w14:paraId="305553B3" w14:textId="77777777" w:rsidR="00FC6C3D" w:rsidRDefault="00000000">
      <w:pPr>
        <w:spacing w:after="0" w:line="240" w:lineRule="auto"/>
        <w:ind w:left="709"/>
        <w:jc w:val="both"/>
        <w:rPr>
          <w:rFonts w:ascii="Bookman Old Style" w:eastAsia="Times New Roman" w:hAnsi="Bookman Old Style" w:cs="Tahoma"/>
          <w:bCs/>
          <w:sz w:val="12"/>
          <w:szCs w:val="12"/>
          <w:lang w:eastAsia="pl-PL"/>
        </w:rPr>
      </w:pPr>
      <w:r>
        <w:rPr>
          <w:rFonts w:ascii="Bookman Old Style" w:eastAsia="Times New Roman" w:hAnsi="Bookman Old Style" w:cs="Tahoma"/>
          <w:bCs/>
          <w:sz w:val="20"/>
          <w:szCs w:val="20"/>
          <w:lang w:eastAsia="pl-PL"/>
        </w:rPr>
        <w:t>K</w:t>
      </w:r>
      <w:r>
        <w:rPr>
          <w:rFonts w:ascii="Bookman Old Style" w:eastAsia="Times New Roman" w:hAnsi="Bookman Old Style" w:cs="Tahoma"/>
          <w:bCs/>
          <w:sz w:val="20"/>
          <w:szCs w:val="20"/>
          <w:vertAlign w:val="subscript"/>
          <w:lang w:eastAsia="pl-PL"/>
        </w:rPr>
        <w:t xml:space="preserve">4 </w:t>
      </w:r>
      <w:r>
        <w:rPr>
          <w:rFonts w:ascii="Bookman Old Style" w:eastAsia="Times New Roman" w:hAnsi="Bookman Old Style" w:cs="Tahoma"/>
          <w:bCs/>
          <w:sz w:val="20"/>
          <w:szCs w:val="20"/>
          <w:lang w:eastAsia="pl-PL"/>
        </w:rPr>
        <w:t>– wartość punktowa oferty dla kryterium „działalność edukacyjna”</w:t>
      </w:r>
    </w:p>
    <w:p w14:paraId="5478C9AD" w14:textId="77777777" w:rsidR="00FC6C3D" w:rsidRDefault="00FC6C3D">
      <w:pPr>
        <w:spacing w:after="0" w:line="240" w:lineRule="auto"/>
        <w:ind w:left="709"/>
        <w:jc w:val="both"/>
        <w:rPr>
          <w:rFonts w:ascii="Bookman Old Style" w:eastAsia="Times New Roman" w:hAnsi="Bookman Old Style" w:cs="Tahoma"/>
          <w:bCs/>
          <w:sz w:val="20"/>
          <w:szCs w:val="20"/>
          <w:lang w:eastAsia="pl-PL"/>
        </w:rPr>
      </w:pPr>
    </w:p>
    <w:p w14:paraId="38DDCEE9" w14:textId="77777777" w:rsidR="00FC6C3D" w:rsidRDefault="00000000">
      <w:pPr>
        <w:spacing w:after="0" w:line="240" w:lineRule="auto"/>
        <w:ind w:left="709"/>
        <w:jc w:val="both"/>
        <w:rPr>
          <w:rFonts w:ascii="Bookman Old Style" w:eastAsia="Times New Roman" w:hAnsi="Bookman Old Style" w:cs="Tahoma"/>
          <w:bCs/>
          <w:sz w:val="20"/>
          <w:szCs w:val="20"/>
          <w:lang w:eastAsia="pl-PL"/>
        </w:rPr>
      </w:pPr>
      <w:r>
        <w:rPr>
          <w:rFonts w:ascii="Bookman Old Style" w:eastAsia="Times New Roman" w:hAnsi="Bookman Old Style" w:cs="Tahoma"/>
          <w:bCs/>
          <w:sz w:val="20"/>
          <w:szCs w:val="20"/>
          <w:lang w:eastAsia="pl-PL"/>
        </w:rPr>
        <w:t xml:space="preserve">Oferta w toku oceny może uzyskać maksymalnie 100 punktów. </w:t>
      </w:r>
    </w:p>
    <w:p w14:paraId="30578B0D" w14:textId="77777777" w:rsidR="00FC6C3D" w:rsidRDefault="00FC6C3D">
      <w:pPr>
        <w:spacing w:after="0" w:line="240" w:lineRule="auto"/>
        <w:ind w:left="709"/>
        <w:jc w:val="both"/>
        <w:rPr>
          <w:rFonts w:ascii="Bookman Old Style" w:eastAsia="Times New Roman" w:hAnsi="Bookman Old Style" w:cs="Tahoma"/>
          <w:bCs/>
          <w:sz w:val="8"/>
          <w:szCs w:val="8"/>
          <w:lang w:eastAsia="pl-PL"/>
        </w:rPr>
      </w:pPr>
    </w:p>
    <w:p w14:paraId="297E335D" w14:textId="77777777" w:rsidR="00FC6C3D" w:rsidRDefault="00000000">
      <w:pPr>
        <w:spacing w:after="0" w:line="240" w:lineRule="auto"/>
        <w:ind w:left="709"/>
        <w:jc w:val="both"/>
        <w:rPr>
          <w:rFonts w:ascii="Bookman Old Style" w:eastAsia="Times New Roman" w:hAnsi="Bookman Old Style" w:cs="Tahoma"/>
          <w:bCs/>
          <w:sz w:val="20"/>
          <w:szCs w:val="20"/>
          <w:lang w:eastAsia="pl-PL"/>
        </w:rPr>
      </w:pPr>
      <w:r>
        <w:rPr>
          <w:rFonts w:ascii="Bookman Old Style" w:eastAsia="Times New Roman" w:hAnsi="Bookman Old Style" w:cs="Tahoma"/>
          <w:bCs/>
          <w:sz w:val="20"/>
          <w:szCs w:val="20"/>
          <w:lang w:eastAsia="pl-PL"/>
        </w:rPr>
        <w:t xml:space="preserve">Zamawiający określi wartość punktową ofert na podstawie wzoru podanego poniżej dla poszczególnych kryteriów oceny. </w:t>
      </w:r>
    </w:p>
    <w:p w14:paraId="69852EC1" w14:textId="77777777" w:rsidR="00FC6C3D" w:rsidRDefault="00FC6C3D">
      <w:pPr>
        <w:spacing w:after="0" w:line="240" w:lineRule="auto"/>
        <w:ind w:left="709"/>
        <w:jc w:val="both"/>
        <w:rPr>
          <w:rFonts w:ascii="Bookman Old Style" w:eastAsia="Times New Roman" w:hAnsi="Bookman Old Style" w:cs="Tahoma"/>
          <w:b/>
          <w:bCs/>
          <w:sz w:val="14"/>
          <w:szCs w:val="14"/>
          <w:lang w:eastAsia="pl-PL"/>
        </w:rPr>
      </w:pPr>
    </w:p>
    <w:p w14:paraId="355F9641" w14:textId="77777777" w:rsidR="00FC6C3D" w:rsidRDefault="00FC6C3D">
      <w:pPr>
        <w:spacing w:after="0" w:line="240" w:lineRule="auto"/>
        <w:ind w:left="284"/>
        <w:jc w:val="both"/>
        <w:rPr>
          <w:rFonts w:ascii="Bookman Old Style" w:eastAsia="Times New Roman" w:hAnsi="Bookman Old Style" w:cs="Tahoma"/>
          <w:b/>
          <w:bCs/>
          <w:sz w:val="20"/>
          <w:szCs w:val="20"/>
          <w:lang w:eastAsia="pl-PL"/>
        </w:rPr>
      </w:pPr>
    </w:p>
    <w:p w14:paraId="2F1403EC" w14:textId="77777777" w:rsidR="00FC6C3D" w:rsidRDefault="00000000">
      <w:pPr>
        <w:spacing w:after="0" w:line="240" w:lineRule="auto"/>
        <w:ind w:left="284"/>
        <w:jc w:val="both"/>
        <w:rPr>
          <w:rFonts w:ascii="Bookman Old Style" w:eastAsia="Times New Roman" w:hAnsi="Bookman Old Style" w:cs="Tahoma"/>
          <w:b/>
          <w:bCs/>
          <w:sz w:val="20"/>
          <w:szCs w:val="20"/>
          <w:lang w:eastAsia="pl-PL"/>
        </w:rPr>
      </w:pPr>
      <w:r>
        <w:rPr>
          <w:rFonts w:ascii="Bookman Old Style" w:eastAsia="Times New Roman" w:hAnsi="Bookman Old Style" w:cs="Tahoma"/>
          <w:b/>
          <w:bCs/>
          <w:sz w:val="20"/>
          <w:szCs w:val="20"/>
          <w:lang w:eastAsia="pl-PL"/>
        </w:rPr>
        <w:t xml:space="preserve">Cena </w:t>
      </w:r>
    </w:p>
    <w:p w14:paraId="2DE73313" w14:textId="77777777" w:rsidR="00FC6C3D" w:rsidRDefault="00000000">
      <w:pPr>
        <w:spacing w:after="0" w:line="240" w:lineRule="auto"/>
        <w:ind w:left="284"/>
        <w:jc w:val="center"/>
        <w:rPr>
          <w:rFonts w:ascii="Bookman Old Style" w:eastAsia="Times New Roman" w:hAnsi="Bookman Old Style" w:cs="Tahoma"/>
          <w:bCs/>
          <w:sz w:val="18"/>
          <w:szCs w:val="18"/>
          <w:vertAlign w:val="subscript"/>
          <w:lang w:eastAsia="pl-PL"/>
        </w:rPr>
      </w:pPr>
      <w:bookmarkStart w:id="23" w:name="_Hlk173489941"/>
      <w:r>
        <w:rPr>
          <w:rFonts w:ascii="Bookman Old Style" w:eastAsia="Times New Roman" w:hAnsi="Bookman Old Style" w:cs="Tahoma"/>
          <w:bCs/>
          <w:sz w:val="18"/>
          <w:szCs w:val="18"/>
          <w:lang w:eastAsia="pl-PL"/>
        </w:rPr>
        <w:t xml:space="preserve">                              najniższa oferowana cena</w:t>
      </w:r>
      <w:bookmarkEnd w:id="23"/>
    </w:p>
    <w:p w14:paraId="199F3E8A" w14:textId="77777777" w:rsidR="00FC6C3D" w:rsidRDefault="00000000">
      <w:pPr>
        <w:spacing w:after="0" w:line="240" w:lineRule="auto"/>
        <w:ind w:left="284"/>
        <w:jc w:val="center"/>
        <w:rPr>
          <w:rFonts w:ascii="Bookman Old Style" w:eastAsia="Times New Roman" w:hAnsi="Bookman Old Style" w:cs="Tahoma"/>
          <w:bCs/>
          <w:sz w:val="18"/>
          <w:szCs w:val="18"/>
          <w:lang w:eastAsia="pl-PL"/>
        </w:rPr>
      </w:pPr>
      <w:r>
        <w:rPr>
          <w:rFonts w:ascii="Bookman Old Style" w:eastAsia="Times New Roman" w:hAnsi="Bookman Old Style" w:cs="Tahoma"/>
          <w:bCs/>
          <w:sz w:val="18"/>
          <w:szCs w:val="18"/>
          <w:lang w:eastAsia="pl-PL"/>
        </w:rPr>
        <w:t xml:space="preserve">Sposób obliczenia:  =      --------------------------------------  x 60   </w:t>
      </w:r>
    </w:p>
    <w:p w14:paraId="0D2EF76C" w14:textId="77777777" w:rsidR="00FC6C3D" w:rsidRDefault="00000000">
      <w:pPr>
        <w:spacing w:after="0" w:line="240" w:lineRule="auto"/>
        <w:ind w:left="284"/>
        <w:jc w:val="both"/>
        <w:rPr>
          <w:rFonts w:ascii="Bookman Old Style" w:eastAsia="Times New Roman" w:hAnsi="Bookman Old Style" w:cs="Tahoma"/>
          <w:bCs/>
          <w:sz w:val="18"/>
          <w:szCs w:val="18"/>
          <w:lang w:eastAsia="pl-PL"/>
        </w:rPr>
      </w:pPr>
      <w:r>
        <w:rPr>
          <w:rFonts w:ascii="Bookman Old Style" w:eastAsia="Times New Roman" w:hAnsi="Bookman Old Style" w:cs="Tahoma"/>
          <w:bCs/>
          <w:sz w:val="18"/>
          <w:szCs w:val="18"/>
          <w:lang w:eastAsia="pl-PL"/>
        </w:rPr>
        <w:t xml:space="preserve">                                                                                  cena oferty badanej                                  </w:t>
      </w:r>
    </w:p>
    <w:p w14:paraId="5DD6A20E" w14:textId="77777777" w:rsidR="00FC6C3D" w:rsidRDefault="00FC6C3D">
      <w:pPr>
        <w:spacing w:after="0" w:line="240" w:lineRule="auto"/>
        <w:ind w:left="284"/>
        <w:jc w:val="both"/>
        <w:rPr>
          <w:rFonts w:ascii="Bookman Old Style" w:eastAsia="Times New Roman" w:hAnsi="Bookman Old Style" w:cs="Tahoma"/>
          <w:bCs/>
          <w:sz w:val="18"/>
          <w:szCs w:val="18"/>
          <w:lang w:eastAsia="pl-PL"/>
        </w:rPr>
      </w:pPr>
    </w:p>
    <w:p w14:paraId="0E13D94B" w14:textId="77777777" w:rsidR="00FC6C3D" w:rsidRDefault="00000000">
      <w:pPr>
        <w:spacing w:after="0" w:line="240" w:lineRule="auto"/>
        <w:ind w:left="284"/>
        <w:jc w:val="both"/>
        <w:rPr>
          <w:rFonts w:ascii="Bookman Old Style" w:eastAsia="Times New Roman" w:hAnsi="Bookman Old Style" w:cs="Tahoma"/>
          <w:b/>
          <w:sz w:val="20"/>
          <w:szCs w:val="20"/>
          <w:lang w:eastAsia="pl-PL"/>
        </w:rPr>
      </w:pPr>
      <w:r>
        <w:rPr>
          <w:rFonts w:ascii="Bookman Old Style" w:eastAsia="Times New Roman" w:hAnsi="Bookman Old Style" w:cs="Tahoma"/>
          <w:b/>
          <w:sz w:val="20"/>
          <w:szCs w:val="20"/>
          <w:lang w:eastAsia="pl-PL"/>
        </w:rPr>
        <w:t>Doświadczenie zawodowe</w:t>
      </w:r>
    </w:p>
    <w:p w14:paraId="2A83BC6F" w14:textId="2F28953F" w:rsidR="00FC6C3D" w:rsidRDefault="00000000">
      <w:pPr>
        <w:spacing w:after="0" w:line="240" w:lineRule="auto"/>
        <w:ind w:left="284"/>
        <w:jc w:val="both"/>
        <w:rPr>
          <w:rFonts w:ascii="Bookman Old Style" w:eastAsia="Times New Roman" w:hAnsi="Bookman Old Style" w:cs="Tahoma"/>
          <w:bCs/>
          <w:sz w:val="20"/>
          <w:szCs w:val="20"/>
          <w:lang w:eastAsia="pl-PL"/>
        </w:rPr>
      </w:pPr>
      <w:r>
        <w:rPr>
          <w:rFonts w:ascii="Bookman Old Style" w:eastAsia="Times New Roman" w:hAnsi="Bookman Old Style" w:cs="Tahoma"/>
          <w:bCs/>
          <w:sz w:val="20"/>
          <w:szCs w:val="20"/>
          <w:lang w:eastAsia="pl-PL"/>
        </w:rPr>
        <w:t xml:space="preserve">Gdy </w:t>
      </w:r>
      <w:r w:rsidRPr="004211B7">
        <w:rPr>
          <w:rFonts w:ascii="Bookman Old Style" w:eastAsia="Times New Roman" w:hAnsi="Bookman Old Style" w:cs="Tahoma"/>
          <w:bCs/>
          <w:sz w:val="20"/>
          <w:szCs w:val="20"/>
          <w:lang w:eastAsia="pl-PL"/>
        </w:rPr>
        <w:t xml:space="preserve">Wykonawca wykaże, iż osoby układające jadłospis posiadają następujące doświadczenie w </w:t>
      </w:r>
      <w:r w:rsidRPr="004211B7">
        <w:rPr>
          <w:rFonts w:ascii="Bookman Old Style" w:hAnsi="Bookman Old Style"/>
          <w:sz w:val="20"/>
          <w:szCs w:val="20"/>
        </w:rPr>
        <w:t>układaniu jadłospisów dla dzieci w wieku przedszkolnym</w:t>
      </w:r>
      <w:r>
        <w:rPr>
          <w:rFonts w:ascii="Bookman Old Style" w:eastAsia="Times New Roman" w:hAnsi="Bookman Old Style" w:cs="Tahoma"/>
          <w:bCs/>
          <w:sz w:val="20"/>
          <w:szCs w:val="20"/>
          <w:lang w:eastAsia="pl-PL"/>
        </w:rPr>
        <w:t>:</w:t>
      </w:r>
    </w:p>
    <w:p w14:paraId="1AE0ABEB" w14:textId="77777777" w:rsidR="00FC6C3D" w:rsidRDefault="00000000">
      <w:pPr>
        <w:spacing w:after="0" w:line="240" w:lineRule="auto"/>
        <w:ind w:left="284"/>
        <w:jc w:val="both"/>
        <w:rPr>
          <w:rFonts w:ascii="Bookman Old Style" w:eastAsia="Times New Roman" w:hAnsi="Bookman Old Style" w:cs="Tahoma"/>
          <w:bCs/>
          <w:sz w:val="20"/>
          <w:szCs w:val="20"/>
          <w:lang w:eastAsia="pl-PL"/>
        </w:rPr>
      </w:pPr>
      <w:r>
        <w:rPr>
          <w:rFonts w:ascii="Bookman Old Style" w:eastAsia="Times New Roman" w:hAnsi="Bookman Old Style" w:cs="Tahoma"/>
          <w:bCs/>
          <w:sz w:val="20"/>
          <w:szCs w:val="20"/>
          <w:lang w:eastAsia="pl-PL"/>
        </w:rPr>
        <w:t>a) 2 lata – otrzyma 5 punktów</w:t>
      </w:r>
    </w:p>
    <w:p w14:paraId="383015B0" w14:textId="77777777" w:rsidR="00FC6C3D" w:rsidRDefault="00000000">
      <w:pPr>
        <w:spacing w:after="0" w:line="240" w:lineRule="auto"/>
        <w:ind w:left="284"/>
        <w:jc w:val="both"/>
        <w:rPr>
          <w:rFonts w:ascii="Bookman Old Style" w:eastAsia="Times New Roman" w:hAnsi="Bookman Old Style" w:cs="Tahoma"/>
          <w:bCs/>
          <w:sz w:val="20"/>
          <w:szCs w:val="20"/>
          <w:lang w:eastAsia="pl-PL"/>
        </w:rPr>
      </w:pPr>
      <w:bookmarkStart w:id="24" w:name="_Hlk233289425"/>
      <w:r>
        <w:rPr>
          <w:rFonts w:ascii="Bookman Old Style" w:eastAsia="Times New Roman" w:hAnsi="Bookman Old Style" w:cs="Tahoma"/>
          <w:bCs/>
          <w:sz w:val="20"/>
          <w:szCs w:val="20"/>
          <w:lang w:eastAsia="pl-PL"/>
        </w:rPr>
        <w:t>b) powyżej 2 lat do 5 lat włącznie – otrzyma 10 punktów</w:t>
      </w:r>
      <w:bookmarkEnd w:id="24"/>
    </w:p>
    <w:p w14:paraId="27BCC712" w14:textId="77777777" w:rsidR="00FC6C3D" w:rsidRDefault="00000000">
      <w:pPr>
        <w:spacing w:after="0" w:line="240" w:lineRule="auto"/>
        <w:ind w:left="284"/>
        <w:jc w:val="both"/>
        <w:rPr>
          <w:rFonts w:ascii="Bookman Old Style" w:eastAsia="Times New Roman" w:hAnsi="Bookman Old Style" w:cs="Tahoma"/>
          <w:bCs/>
          <w:sz w:val="20"/>
          <w:szCs w:val="20"/>
          <w:lang w:eastAsia="pl-PL"/>
        </w:rPr>
      </w:pPr>
      <w:r>
        <w:rPr>
          <w:rFonts w:ascii="Bookman Old Style" w:eastAsia="Times New Roman" w:hAnsi="Bookman Old Style" w:cs="Tahoma"/>
          <w:bCs/>
          <w:sz w:val="20"/>
          <w:szCs w:val="20"/>
          <w:lang w:eastAsia="pl-PL"/>
        </w:rPr>
        <w:t>c) powyżej 5 lat - otrzyma 20 pkt</w:t>
      </w:r>
    </w:p>
    <w:p w14:paraId="102DD7FB" w14:textId="77777777" w:rsidR="00FC6C3D" w:rsidRDefault="00000000">
      <w:pPr>
        <w:spacing w:after="0" w:line="240" w:lineRule="auto"/>
        <w:ind w:left="284"/>
        <w:jc w:val="both"/>
        <w:rPr>
          <w:rFonts w:ascii="Bookman Old Style" w:eastAsia="Times New Roman" w:hAnsi="Bookman Old Style" w:cs="Tahoma"/>
          <w:bCs/>
          <w:sz w:val="20"/>
          <w:szCs w:val="20"/>
          <w:lang w:eastAsia="pl-PL"/>
        </w:rPr>
      </w:pPr>
      <w:r>
        <w:rPr>
          <w:rFonts w:ascii="Bookman Old Style" w:eastAsia="Times New Roman" w:hAnsi="Bookman Old Style" w:cs="Tahoma"/>
          <w:bCs/>
          <w:sz w:val="20"/>
          <w:szCs w:val="20"/>
          <w:lang w:eastAsia="pl-PL"/>
        </w:rPr>
        <w:t>Uwaga: Gdy Wykonawca nie wpisze liczby lat doświadczenia zawodowego osoby świadczącej usługi w ofercie Zamawiający przyjmie jako doświadczenie 2 lata i przyzna Wykonawcy 0 punktów. Oferta Wykonawcy, która będzie zawierała doświadczenie zawodowe osoby poniżej 2 lat zostanie odrzucona.</w:t>
      </w:r>
    </w:p>
    <w:p w14:paraId="49C374E0" w14:textId="77777777" w:rsidR="00FC6C3D" w:rsidRDefault="00000000">
      <w:pPr>
        <w:spacing w:after="0" w:line="240" w:lineRule="auto"/>
        <w:ind w:left="284"/>
        <w:jc w:val="both"/>
        <w:rPr>
          <w:rFonts w:ascii="Bookman Old Style" w:eastAsia="Times New Roman" w:hAnsi="Bookman Old Style" w:cs="Tahoma"/>
          <w:bCs/>
          <w:sz w:val="20"/>
          <w:szCs w:val="20"/>
          <w:lang w:eastAsia="pl-PL"/>
        </w:rPr>
      </w:pPr>
      <w:r>
        <w:rPr>
          <w:rFonts w:ascii="Bookman Old Style" w:eastAsia="Times New Roman" w:hAnsi="Bookman Old Style" w:cs="Tahoma"/>
          <w:bCs/>
          <w:sz w:val="20"/>
          <w:szCs w:val="20"/>
          <w:lang w:eastAsia="pl-PL"/>
        </w:rPr>
        <w:t>Wykonawca w tym kryterium może otrzymać maksymalnie 20 pkt.</w:t>
      </w:r>
    </w:p>
    <w:p w14:paraId="6A679428" w14:textId="77777777" w:rsidR="00FC6C3D" w:rsidRDefault="00FC6C3D">
      <w:pPr>
        <w:spacing w:after="0" w:line="240" w:lineRule="auto"/>
        <w:ind w:left="284"/>
        <w:jc w:val="both"/>
        <w:rPr>
          <w:rFonts w:ascii="Bookman Old Style" w:eastAsia="Times New Roman" w:hAnsi="Bookman Old Style" w:cs="Tahoma"/>
          <w:bCs/>
          <w:sz w:val="20"/>
          <w:szCs w:val="20"/>
          <w:lang w:eastAsia="pl-PL"/>
        </w:rPr>
      </w:pPr>
    </w:p>
    <w:p w14:paraId="22ABBA1E" w14:textId="77777777" w:rsidR="00FC6C3D" w:rsidRDefault="00000000">
      <w:pPr>
        <w:spacing w:after="0" w:line="240" w:lineRule="auto"/>
        <w:ind w:left="284"/>
        <w:jc w:val="both"/>
        <w:rPr>
          <w:rFonts w:ascii="Bookman Old Style" w:eastAsia="Times New Roman" w:hAnsi="Bookman Old Style" w:cs="Tahoma"/>
          <w:b/>
          <w:sz w:val="20"/>
          <w:szCs w:val="20"/>
          <w:lang w:eastAsia="pl-PL"/>
        </w:rPr>
      </w:pPr>
      <w:r>
        <w:rPr>
          <w:rFonts w:ascii="Bookman Old Style" w:eastAsia="Times New Roman" w:hAnsi="Bookman Old Style" w:cs="Tahoma"/>
          <w:b/>
          <w:sz w:val="20"/>
          <w:szCs w:val="20"/>
          <w:lang w:eastAsia="pl-PL"/>
        </w:rPr>
        <w:t>Czas reakcji na reklamację</w:t>
      </w:r>
    </w:p>
    <w:p w14:paraId="35A01AE8" w14:textId="77777777" w:rsidR="004211B7" w:rsidRPr="004211B7" w:rsidRDefault="004211B7" w:rsidP="004211B7">
      <w:pPr>
        <w:spacing w:after="0" w:line="240" w:lineRule="auto"/>
        <w:ind w:left="284"/>
        <w:jc w:val="both"/>
        <w:rPr>
          <w:rFonts w:ascii="Bookman Old Style" w:eastAsia="Times New Roman" w:hAnsi="Bookman Old Style" w:cs="Tahoma"/>
          <w:bCs/>
          <w:sz w:val="20"/>
          <w:szCs w:val="20"/>
          <w:lang w:eastAsia="pl-PL"/>
        </w:rPr>
      </w:pPr>
      <w:r w:rsidRPr="004211B7">
        <w:rPr>
          <w:rFonts w:ascii="Bookman Old Style" w:eastAsia="Times New Roman" w:hAnsi="Bookman Old Style" w:cs="Tahoma"/>
          <w:bCs/>
          <w:sz w:val="20"/>
          <w:szCs w:val="20"/>
          <w:lang w:eastAsia="pl-PL"/>
        </w:rPr>
        <w:t xml:space="preserve">Gdy Wykonawca wykaże, iż </w:t>
      </w:r>
      <w:bookmarkStart w:id="25" w:name="_Hlk236120472"/>
      <w:r w:rsidRPr="004211B7">
        <w:rPr>
          <w:rFonts w:ascii="Bookman Old Style" w:eastAsia="Times New Roman" w:hAnsi="Bookman Old Style" w:cs="Tahoma"/>
          <w:bCs/>
          <w:sz w:val="20"/>
          <w:szCs w:val="20"/>
          <w:lang w:eastAsia="pl-PL"/>
        </w:rPr>
        <w:t>od momentu złożenia reklamacji (np. niepełna ilość posiłków, gramatury, temperatury, jakości, nieświeżości, brak produktu, itp.) dostarczy, uzupełni posiłki bez wad w ciągu</w:t>
      </w:r>
      <w:bookmarkEnd w:id="25"/>
      <w:r w:rsidRPr="004211B7">
        <w:rPr>
          <w:rFonts w:ascii="Bookman Old Style" w:eastAsia="Times New Roman" w:hAnsi="Bookman Old Style" w:cs="Tahoma"/>
          <w:bCs/>
          <w:sz w:val="20"/>
          <w:szCs w:val="20"/>
          <w:lang w:eastAsia="pl-PL"/>
        </w:rPr>
        <w:t>:</w:t>
      </w:r>
    </w:p>
    <w:p w14:paraId="5A34F4EC" w14:textId="77777777" w:rsidR="004211B7" w:rsidRPr="004211B7" w:rsidRDefault="004211B7" w:rsidP="004211B7">
      <w:pPr>
        <w:spacing w:after="0" w:line="240" w:lineRule="auto"/>
        <w:ind w:left="284"/>
        <w:jc w:val="both"/>
        <w:rPr>
          <w:rFonts w:ascii="Bookman Old Style" w:eastAsia="Times New Roman" w:hAnsi="Bookman Old Style" w:cs="Tahoma"/>
          <w:bCs/>
          <w:sz w:val="20"/>
          <w:szCs w:val="20"/>
          <w:lang w:eastAsia="pl-PL"/>
        </w:rPr>
      </w:pPr>
      <w:bookmarkStart w:id="26" w:name="_Hlk236121312"/>
      <w:bookmarkEnd w:id="26"/>
      <w:r w:rsidRPr="004211B7">
        <w:rPr>
          <w:rFonts w:ascii="Bookman Old Style" w:eastAsia="Times New Roman" w:hAnsi="Bookman Old Style" w:cs="Tahoma"/>
          <w:bCs/>
          <w:sz w:val="20"/>
          <w:szCs w:val="20"/>
          <w:lang w:eastAsia="pl-PL"/>
        </w:rPr>
        <w:t>a) do 30 minut od otrzymania zgłoszenia – otrzyma 10 punktów</w:t>
      </w:r>
    </w:p>
    <w:p w14:paraId="3CA4D5E1" w14:textId="77777777" w:rsidR="004211B7" w:rsidRPr="004211B7" w:rsidRDefault="004211B7" w:rsidP="004211B7">
      <w:pPr>
        <w:spacing w:after="0" w:line="240" w:lineRule="auto"/>
        <w:ind w:left="284"/>
        <w:jc w:val="both"/>
        <w:rPr>
          <w:rFonts w:ascii="Bookman Old Style" w:eastAsia="Times New Roman" w:hAnsi="Bookman Old Style" w:cs="Tahoma"/>
          <w:bCs/>
          <w:sz w:val="20"/>
          <w:szCs w:val="20"/>
          <w:lang w:eastAsia="pl-PL"/>
        </w:rPr>
      </w:pPr>
      <w:bookmarkStart w:id="27" w:name="_Hlk236120433"/>
      <w:r w:rsidRPr="004211B7">
        <w:rPr>
          <w:rFonts w:ascii="Bookman Old Style" w:eastAsia="Times New Roman" w:hAnsi="Bookman Old Style" w:cs="Tahoma"/>
          <w:bCs/>
          <w:sz w:val="20"/>
          <w:szCs w:val="20"/>
          <w:lang w:eastAsia="pl-PL"/>
        </w:rPr>
        <w:t>b) powyżej 30 minut – otrzyma 0 punktów</w:t>
      </w:r>
      <w:bookmarkEnd w:id="27"/>
    </w:p>
    <w:p w14:paraId="1AADF1E8" w14:textId="77777777" w:rsidR="004211B7" w:rsidRPr="004211B7" w:rsidRDefault="004211B7" w:rsidP="004211B7">
      <w:pPr>
        <w:spacing w:after="0" w:line="240" w:lineRule="auto"/>
        <w:ind w:left="284"/>
        <w:jc w:val="both"/>
        <w:rPr>
          <w:rFonts w:ascii="Bookman Old Style" w:eastAsia="Times New Roman" w:hAnsi="Bookman Old Style" w:cs="Tahoma"/>
          <w:bCs/>
          <w:sz w:val="20"/>
          <w:szCs w:val="20"/>
          <w:lang w:eastAsia="pl-PL"/>
        </w:rPr>
      </w:pPr>
      <w:r w:rsidRPr="004211B7">
        <w:rPr>
          <w:rFonts w:ascii="Bookman Old Style" w:eastAsia="Times New Roman" w:hAnsi="Bookman Old Style" w:cs="Tahoma"/>
          <w:bCs/>
          <w:sz w:val="20"/>
          <w:szCs w:val="20"/>
          <w:lang w:eastAsia="pl-PL"/>
        </w:rPr>
        <w:t>Uwaga: Gdy Wykonawca nie wpisze czasu reakcji na reklamację w ofercie Zamawiający odrzuci ofertę</w:t>
      </w:r>
    </w:p>
    <w:p w14:paraId="2B393ED0" w14:textId="77777777" w:rsidR="00FC6C3D" w:rsidRDefault="00000000">
      <w:pPr>
        <w:spacing w:after="0" w:line="240" w:lineRule="auto"/>
        <w:jc w:val="both"/>
        <w:rPr>
          <w:rFonts w:ascii="Bookman Old Style" w:eastAsia="Times New Roman" w:hAnsi="Bookman Old Style" w:cs="Tahoma"/>
          <w:bCs/>
          <w:sz w:val="20"/>
          <w:szCs w:val="20"/>
          <w:lang w:eastAsia="pl-PL"/>
        </w:rPr>
      </w:pPr>
      <w:r>
        <w:rPr>
          <w:rFonts w:ascii="Bookman Old Style" w:eastAsia="Times New Roman" w:hAnsi="Bookman Old Style" w:cs="Tahoma"/>
          <w:bCs/>
          <w:sz w:val="20"/>
          <w:szCs w:val="20"/>
          <w:lang w:eastAsia="pl-PL"/>
        </w:rPr>
        <w:t xml:space="preserve"> </w:t>
      </w:r>
    </w:p>
    <w:p w14:paraId="4E2B7AD8" w14:textId="77777777" w:rsidR="00FC6C3D" w:rsidRDefault="00000000">
      <w:pPr>
        <w:spacing w:after="0" w:line="240" w:lineRule="auto"/>
        <w:ind w:left="284"/>
        <w:jc w:val="both"/>
        <w:rPr>
          <w:rFonts w:ascii="Bookman Old Style" w:eastAsia="Times New Roman" w:hAnsi="Bookman Old Style" w:cs="Tahoma"/>
          <w:b/>
          <w:sz w:val="20"/>
          <w:szCs w:val="20"/>
          <w:lang w:eastAsia="pl-PL"/>
        </w:rPr>
      </w:pPr>
      <w:r>
        <w:rPr>
          <w:rFonts w:ascii="Bookman Old Style" w:eastAsia="Times New Roman" w:hAnsi="Bookman Old Style" w:cs="Tahoma"/>
          <w:b/>
          <w:sz w:val="20"/>
          <w:szCs w:val="20"/>
          <w:lang w:eastAsia="pl-PL"/>
        </w:rPr>
        <w:t>Działalność edukacyjna</w:t>
      </w:r>
    </w:p>
    <w:p w14:paraId="75147CAB" w14:textId="77777777" w:rsidR="00FC6C3D" w:rsidRDefault="00000000">
      <w:pPr>
        <w:spacing w:after="0" w:line="240" w:lineRule="auto"/>
        <w:ind w:left="284"/>
        <w:jc w:val="both"/>
        <w:rPr>
          <w:rFonts w:ascii="Bookman Old Style" w:eastAsia="Times New Roman" w:hAnsi="Bookman Old Style" w:cs="Tahoma"/>
          <w:bCs/>
          <w:sz w:val="20"/>
          <w:szCs w:val="20"/>
          <w:lang w:eastAsia="pl-PL"/>
        </w:rPr>
      </w:pPr>
      <w:r>
        <w:rPr>
          <w:rFonts w:ascii="Bookman Old Style" w:eastAsia="Times New Roman" w:hAnsi="Bookman Old Style" w:cs="Tahoma"/>
          <w:bCs/>
          <w:sz w:val="20"/>
          <w:szCs w:val="20"/>
          <w:lang w:eastAsia="pl-PL"/>
        </w:rPr>
        <w:t xml:space="preserve">W ramach zamówienia, Wykonawca zobowiązuje się poprowadzić </w:t>
      </w:r>
      <w:bookmarkStart w:id="28" w:name="_Hlk236121440"/>
      <w:r>
        <w:rPr>
          <w:rFonts w:ascii="Bookman Old Style" w:eastAsia="Times New Roman" w:hAnsi="Bookman Old Style" w:cs="Tahoma"/>
          <w:bCs/>
          <w:sz w:val="20"/>
          <w:szCs w:val="20"/>
          <w:lang w:eastAsia="pl-PL"/>
        </w:rPr>
        <w:t>warsztaty kulinarne, edukacyjne dla dzieci i rodziców</w:t>
      </w:r>
      <w:bookmarkEnd w:id="28"/>
      <w:r>
        <w:rPr>
          <w:rFonts w:ascii="Bookman Old Style" w:eastAsia="Times New Roman" w:hAnsi="Bookman Old Style" w:cs="Tahoma"/>
          <w:bCs/>
          <w:sz w:val="20"/>
          <w:szCs w:val="20"/>
          <w:lang w:eastAsia="pl-PL"/>
        </w:rPr>
        <w:t>. Punkty zostaną przyznane w następujący sposób::</w:t>
      </w:r>
    </w:p>
    <w:p w14:paraId="2DFFA1E9" w14:textId="77777777" w:rsidR="00FC6C3D" w:rsidRDefault="00000000">
      <w:pPr>
        <w:spacing w:after="0" w:line="240" w:lineRule="auto"/>
        <w:ind w:left="284"/>
        <w:jc w:val="both"/>
        <w:rPr>
          <w:rFonts w:ascii="Bookman Old Style" w:eastAsia="Times New Roman" w:hAnsi="Bookman Old Style" w:cs="Tahoma"/>
          <w:bCs/>
          <w:sz w:val="20"/>
          <w:szCs w:val="20"/>
          <w:lang w:eastAsia="pl-PL"/>
        </w:rPr>
      </w:pPr>
      <w:r>
        <w:rPr>
          <w:rFonts w:ascii="Bookman Old Style" w:eastAsia="Times New Roman" w:hAnsi="Bookman Old Style" w:cs="Tahoma"/>
          <w:bCs/>
          <w:sz w:val="20"/>
          <w:szCs w:val="20"/>
          <w:lang w:eastAsia="pl-PL"/>
        </w:rPr>
        <w:t>a) nie poprowadzenie żadnych warsztatów  –  0 punktów</w:t>
      </w:r>
    </w:p>
    <w:p w14:paraId="42F32FCD" w14:textId="77777777" w:rsidR="00FC6C3D" w:rsidRDefault="00000000">
      <w:pPr>
        <w:spacing w:after="0" w:line="240" w:lineRule="auto"/>
        <w:ind w:left="284"/>
        <w:jc w:val="both"/>
        <w:rPr>
          <w:rFonts w:ascii="Bookman Old Style" w:eastAsia="Times New Roman" w:hAnsi="Bookman Old Style" w:cs="Tahoma"/>
          <w:bCs/>
          <w:sz w:val="20"/>
          <w:szCs w:val="20"/>
          <w:lang w:eastAsia="pl-PL"/>
        </w:rPr>
      </w:pPr>
      <w:r>
        <w:rPr>
          <w:rFonts w:ascii="Bookman Old Style" w:eastAsia="Times New Roman" w:hAnsi="Bookman Old Style" w:cs="Tahoma"/>
          <w:bCs/>
          <w:sz w:val="20"/>
          <w:szCs w:val="20"/>
          <w:lang w:eastAsia="pl-PL"/>
        </w:rPr>
        <w:t>b) poprowadzenie min. 2 warsztatów w okresie obowiązywania umowy – 2 punkty</w:t>
      </w:r>
    </w:p>
    <w:p w14:paraId="067DA23E" w14:textId="77777777" w:rsidR="00FC6C3D" w:rsidRDefault="00000000">
      <w:pPr>
        <w:spacing w:after="0" w:line="240" w:lineRule="auto"/>
        <w:ind w:left="284"/>
        <w:jc w:val="both"/>
        <w:rPr>
          <w:rFonts w:ascii="Bookman Old Style" w:eastAsia="Times New Roman" w:hAnsi="Bookman Old Style" w:cs="Tahoma"/>
          <w:bCs/>
          <w:sz w:val="20"/>
          <w:szCs w:val="20"/>
          <w:lang w:eastAsia="pl-PL"/>
        </w:rPr>
      </w:pPr>
      <w:bookmarkStart w:id="29" w:name="_Hlk236120526"/>
      <w:r>
        <w:rPr>
          <w:rFonts w:ascii="Bookman Old Style" w:eastAsia="Times New Roman" w:hAnsi="Bookman Old Style" w:cs="Tahoma"/>
          <w:bCs/>
          <w:sz w:val="20"/>
          <w:szCs w:val="20"/>
          <w:lang w:eastAsia="pl-PL"/>
        </w:rPr>
        <w:t>c) poprowadzenie więcej niż 2 warsztatów w okresie obowiązywania umowy – 10 punktów</w:t>
      </w:r>
      <w:bookmarkEnd w:id="29"/>
    </w:p>
    <w:p w14:paraId="1CC5E50A" w14:textId="77777777" w:rsidR="00FC6C3D" w:rsidRDefault="00FC6C3D">
      <w:pPr>
        <w:spacing w:after="0" w:line="240" w:lineRule="auto"/>
        <w:ind w:left="284"/>
        <w:jc w:val="both"/>
        <w:rPr>
          <w:rFonts w:ascii="Bookman Old Style" w:eastAsia="Times New Roman" w:hAnsi="Bookman Old Style" w:cs="Tahoma"/>
          <w:b/>
          <w:sz w:val="20"/>
          <w:szCs w:val="20"/>
          <w:lang w:eastAsia="pl-PL"/>
        </w:rPr>
      </w:pPr>
    </w:p>
    <w:p w14:paraId="6EF0732B" w14:textId="77777777" w:rsidR="00FC6C3D" w:rsidRDefault="00000000">
      <w:pPr>
        <w:pStyle w:val="Cytatintensywny"/>
        <w:rPr>
          <w:rFonts w:ascii="Bookman Old Style" w:hAnsi="Bookman Old Style"/>
          <w:b/>
          <w:bCs/>
        </w:rPr>
      </w:pPr>
      <w:bookmarkStart w:id="30" w:name="_Hlk173489912"/>
      <w:bookmarkStart w:id="31" w:name="_Hlk67918874"/>
      <w:bookmarkEnd w:id="30"/>
      <w:r>
        <w:rPr>
          <w:rFonts w:ascii="Bookman Old Style" w:hAnsi="Bookman Old Style"/>
          <w:b/>
          <w:bCs/>
        </w:rPr>
        <w:lastRenderedPageBreak/>
        <w:t>XV. Informacje o formalnościach, jakie powinny być dopełnione po wyborze oferty w celu zawarcia umowy w sprawie zamówienia publicznego</w:t>
      </w:r>
      <w:bookmarkEnd w:id="31"/>
    </w:p>
    <w:p w14:paraId="197F1DDA" w14:textId="77777777" w:rsidR="00FC6C3D" w:rsidRDefault="00000000">
      <w:pPr>
        <w:pStyle w:val="Akapitzlist"/>
        <w:numPr>
          <w:ilvl w:val="0"/>
          <w:numId w:val="32"/>
        </w:numPr>
        <w:spacing w:after="120"/>
        <w:ind w:left="714" w:hanging="357"/>
        <w:jc w:val="both"/>
        <w:rPr>
          <w:rFonts w:ascii="Bookman Old Style" w:hAnsi="Bookman Old Style"/>
          <w:sz w:val="20"/>
          <w:szCs w:val="20"/>
        </w:rPr>
      </w:pPr>
      <w:r>
        <w:rPr>
          <w:rFonts w:ascii="Bookman Old Style" w:hAnsi="Bookman Old Style"/>
          <w:sz w:val="20"/>
          <w:szCs w:val="20"/>
        </w:rPr>
        <w:t>Zamawiający zawiera umowę w sprawie zamówienia publicznego w terminie nie krótszym niż 5 dni od dnia przesłania zawiadomienia o wyborze najkorzystniejszej oferty. Umowa może zostać zawarta przed upływem terminu 5 dni, jeśli złożono tylko jedną ofertę w postępowaniu.</w:t>
      </w:r>
    </w:p>
    <w:p w14:paraId="3CA8F6F5" w14:textId="77777777" w:rsidR="00FC6C3D" w:rsidRDefault="00000000">
      <w:pPr>
        <w:pStyle w:val="Akapitzlist"/>
        <w:numPr>
          <w:ilvl w:val="0"/>
          <w:numId w:val="32"/>
        </w:numPr>
        <w:spacing w:after="120"/>
        <w:ind w:left="714" w:hanging="357"/>
        <w:jc w:val="both"/>
        <w:rPr>
          <w:rFonts w:ascii="Bookman Old Style" w:hAnsi="Bookman Old Style"/>
          <w:sz w:val="20"/>
          <w:szCs w:val="20"/>
        </w:rPr>
      </w:pPr>
      <w:r>
        <w:rPr>
          <w:rFonts w:ascii="Bookman Old Style" w:hAnsi="Bookman Old Style"/>
          <w:sz w:val="20"/>
          <w:szCs w:val="20"/>
        </w:rPr>
        <w:t xml:space="preserve">Podpisanie umowy na realizację przedmiotu zamówienia nastąpi w wyznaczonym terminie, w sposób ustalony indywidualnie z Wykonawcą, który złożył ofertę najkorzystniejszą pod względem kryteriów oceny ofert.  </w:t>
      </w:r>
    </w:p>
    <w:p w14:paraId="3916E8C6" w14:textId="77777777" w:rsidR="00FC6C3D" w:rsidRDefault="00000000">
      <w:pPr>
        <w:pStyle w:val="Akapitzlist"/>
        <w:numPr>
          <w:ilvl w:val="0"/>
          <w:numId w:val="32"/>
        </w:numPr>
        <w:jc w:val="both"/>
      </w:pPr>
      <w:r>
        <w:rPr>
          <w:rFonts w:ascii="Bookman Old Style" w:hAnsi="Bookman Old Style"/>
          <w:sz w:val="20"/>
          <w:szCs w:val="20"/>
        </w:rPr>
        <w:t>W przypadku wyboru oferty złożonej przez Wykonawców wspólnie ubiegających się o udzielenie zamówienia, Zamawiający może wezwać do przedłożenia umowy regulującej współpracę Wykonawców.</w:t>
      </w:r>
    </w:p>
    <w:p w14:paraId="3EECD09E" w14:textId="77777777" w:rsidR="00FC6C3D" w:rsidRDefault="00000000">
      <w:pPr>
        <w:pStyle w:val="Akapitzlist"/>
        <w:numPr>
          <w:ilvl w:val="0"/>
          <w:numId w:val="32"/>
        </w:numPr>
        <w:jc w:val="both"/>
        <w:rPr>
          <w:b/>
          <w:bCs/>
        </w:rPr>
      </w:pPr>
      <w:r>
        <w:rPr>
          <w:rFonts w:ascii="Bookman Old Style" w:hAnsi="Bookman Old Style"/>
          <w:b/>
          <w:bCs/>
          <w:sz w:val="20"/>
          <w:szCs w:val="20"/>
        </w:rPr>
        <w:t>Przed podpisaniem umowy Zamawiający uzgodni z Wykonawcą koszty „wsadu do kotła” oraz pozostałe koszty, które zostaną wpisane do umowy.</w:t>
      </w:r>
    </w:p>
    <w:p w14:paraId="1E0C0B54" w14:textId="77777777" w:rsidR="00FC6C3D" w:rsidRDefault="00000000">
      <w:pPr>
        <w:pStyle w:val="Cytatintensywny"/>
        <w:rPr>
          <w:rFonts w:ascii="Bookman Old Style" w:hAnsi="Bookman Old Style"/>
          <w:b/>
          <w:bCs/>
        </w:rPr>
      </w:pPr>
      <w:r>
        <w:rPr>
          <w:rFonts w:ascii="Bookman Old Style" w:hAnsi="Bookman Old Style"/>
          <w:b/>
          <w:bCs/>
        </w:rPr>
        <w:t>XVI. Wymagania dotyczące zabezpieczenia należytego wykonania umowy</w:t>
      </w:r>
    </w:p>
    <w:p w14:paraId="4F1B4565" w14:textId="77777777" w:rsidR="00FC6C3D" w:rsidRDefault="00000000">
      <w:pPr>
        <w:rPr>
          <w:rFonts w:ascii="Bookman Old Style" w:hAnsi="Bookman Old Style"/>
          <w:sz w:val="20"/>
          <w:szCs w:val="20"/>
        </w:rPr>
      </w:pPr>
      <w:r>
        <w:rPr>
          <w:rFonts w:ascii="Bookman Old Style" w:hAnsi="Bookman Old Style"/>
          <w:sz w:val="20"/>
          <w:szCs w:val="20"/>
        </w:rPr>
        <w:t xml:space="preserve">      Zamawiający nie wymaga wniesienia zabezpieczenia należytego wykonania umowy</w:t>
      </w:r>
    </w:p>
    <w:p w14:paraId="64421027" w14:textId="77777777" w:rsidR="00FC6C3D" w:rsidRDefault="00000000">
      <w:pPr>
        <w:pStyle w:val="Cytatintensywny"/>
        <w:rPr>
          <w:rFonts w:ascii="Bookman Old Style" w:hAnsi="Bookman Old Style"/>
          <w:b/>
          <w:bCs/>
        </w:rPr>
      </w:pPr>
      <w:bookmarkStart w:id="32" w:name="_Hlk67921230"/>
      <w:r>
        <w:rPr>
          <w:rFonts w:ascii="Bookman Old Style" w:hAnsi="Bookman Old Style"/>
          <w:b/>
          <w:bCs/>
        </w:rPr>
        <w:t>XVII. Informacje o treści zawieranej umowy oraz możliwości jej zmiany</w:t>
      </w:r>
      <w:bookmarkEnd w:id="32"/>
    </w:p>
    <w:p w14:paraId="5572878D" w14:textId="77777777" w:rsidR="00FC6C3D" w:rsidRDefault="00000000">
      <w:pPr>
        <w:pStyle w:val="Akapitzlist"/>
        <w:numPr>
          <w:ilvl w:val="0"/>
          <w:numId w:val="33"/>
        </w:numPr>
        <w:jc w:val="both"/>
        <w:rPr>
          <w:rFonts w:ascii="Bookman Old Style" w:hAnsi="Bookman Old Style"/>
          <w:sz w:val="20"/>
          <w:szCs w:val="20"/>
        </w:rPr>
      </w:pPr>
      <w:r>
        <w:rPr>
          <w:rFonts w:ascii="Bookman Old Style" w:hAnsi="Bookman Old Style"/>
          <w:sz w:val="20"/>
          <w:szCs w:val="20"/>
        </w:rPr>
        <w:t>Z Wykonawcą, którego oferta zostanie uznana za najkorzystniejszą, zostanie zawarta umowa na warunkach określonych we wzorze stanowiącym załącznik nr 4 do SWZ.</w:t>
      </w:r>
    </w:p>
    <w:p w14:paraId="25C70ED5" w14:textId="77777777" w:rsidR="00FC6C3D" w:rsidRDefault="00000000">
      <w:pPr>
        <w:pStyle w:val="Akapitzlist"/>
        <w:numPr>
          <w:ilvl w:val="0"/>
          <w:numId w:val="33"/>
        </w:numPr>
        <w:jc w:val="both"/>
        <w:rPr>
          <w:rFonts w:ascii="Bookman Old Style" w:hAnsi="Bookman Old Style"/>
          <w:sz w:val="20"/>
          <w:szCs w:val="20"/>
        </w:rPr>
      </w:pPr>
      <w:r>
        <w:rPr>
          <w:rFonts w:ascii="Bookman Old Style" w:hAnsi="Bookman Old Style"/>
          <w:sz w:val="20"/>
          <w:szCs w:val="20"/>
        </w:rPr>
        <w:t>Zakres świadczenia Wykonawcy wynikający z umowy jest tożsamy z jego zobowiązaniem zawartym w ofercie.</w:t>
      </w:r>
    </w:p>
    <w:p w14:paraId="6090B65A" w14:textId="77777777" w:rsidR="00FC6C3D" w:rsidRDefault="00000000">
      <w:pPr>
        <w:pStyle w:val="Akapitzlist"/>
        <w:numPr>
          <w:ilvl w:val="0"/>
          <w:numId w:val="33"/>
        </w:numPr>
        <w:jc w:val="both"/>
        <w:rPr>
          <w:rFonts w:ascii="Bookman Old Style" w:hAnsi="Bookman Old Style"/>
          <w:sz w:val="20"/>
          <w:szCs w:val="20"/>
        </w:rPr>
      </w:pPr>
      <w:r>
        <w:rPr>
          <w:rFonts w:ascii="Bookman Old Style" w:hAnsi="Bookman Old Style"/>
          <w:sz w:val="20"/>
          <w:szCs w:val="20"/>
        </w:rPr>
        <w:t>Zamawiający przewiduje możliwość zmiany zawartej umowy w stosunku do treści wybranej oferty w zakresie uregulowanym w art. 454-455 PZP oraz wskazanym we wzorze umowy, stanowiącym załącznik nr 4 do SWZ.</w:t>
      </w:r>
    </w:p>
    <w:p w14:paraId="2AB084A5" w14:textId="77777777" w:rsidR="00FC6C3D" w:rsidRDefault="00000000">
      <w:pPr>
        <w:pStyle w:val="Akapitzlist"/>
        <w:numPr>
          <w:ilvl w:val="0"/>
          <w:numId w:val="33"/>
        </w:numPr>
        <w:jc w:val="both"/>
        <w:rPr>
          <w:rFonts w:ascii="Bookman Old Style" w:hAnsi="Bookman Old Style"/>
          <w:sz w:val="20"/>
          <w:szCs w:val="20"/>
        </w:rPr>
      </w:pPr>
      <w:r>
        <w:rPr>
          <w:rFonts w:ascii="Bookman Old Style" w:hAnsi="Bookman Old Style"/>
          <w:sz w:val="20"/>
          <w:szCs w:val="20"/>
        </w:rPr>
        <w:t>Zmiana umowy wymaga dla swej ważności, pod rygorem nieważności, zachowania formy pisemnej.</w:t>
      </w:r>
    </w:p>
    <w:p w14:paraId="50DD81A3" w14:textId="77777777" w:rsidR="00FC6C3D" w:rsidRDefault="00000000">
      <w:pPr>
        <w:pStyle w:val="Cytatintensywny"/>
        <w:rPr>
          <w:rFonts w:ascii="Bookman Old Style" w:hAnsi="Bookman Old Style"/>
          <w:b/>
          <w:bCs/>
        </w:rPr>
      </w:pPr>
      <w:r>
        <w:rPr>
          <w:rFonts w:ascii="Bookman Old Style" w:hAnsi="Bookman Old Style"/>
          <w:b/>
          <w:bCs/>
        </w:rPr>
        <w:t>XVIII. Pouczenie o środkach ochrony prawnej</w:t>
      </w:r>
    </w:p>
    <w:p w14:paraId="5CC31FEE" w14:textId="77777777" w:rsidR="00FC6C3D" w:rsidRDefault="00000000">
      <w:pPr>
        <w:pStyle w:val="Akapitzlist"/>
        <w:numPr>
          <w:ilvl w:val="0"/>
          <w:numId w:val="34"/>
        </w:numPr>
        <w:jc w:val="both"/>
        <w:rPr>
          <w:rFonts w:ascii="Bookman Old Style" w:hAnsi="Bookman Old Style"/>
          <w:sz w:val="20"/>
          <w:szCs w:val="20"/>
        </w:rPr>
      </w:pPr>
      <w:r>
        <w:rPr>
          <w:rFonts w:ascii="Bookman Old Style" w:hAnsi="Bookman Old Style"/>
          <w:sz w:val="20"/>
          <w:szCs w:val="20"/>
        </w:rPr>
        <w:t>Środki ochrony prawnej przewidziane są w dziale IX ustawy PZP.</w:t>
      </w:r>
    </w:p>
    <w:p w14:paraId="44ACE5DF" w14:textId="77777777" w:rsidR="00FC6C3D" w:rsidRDefault="00000000">
      <w:pPr>
        <w:pStyle w:val="Akapitzlist"/>
        <w:numPr>
          <w:ilvl w:val="0"/>
          <w:numId w:val="34"/>
        </w:numPr>
        <w:jc w:val="both"/>
        <w:rPr>
          <w:rFonts w:ascii="Bookman Old Style" w:hAnsi="Bookman Old Style"/>
          <w:sz w:val="20"/>
          <w:szCs w:val="20"/>
        </w:rPr>
      </w:pPr>
      <w:r>
        <w:rPr>
          <w:rFonts w:ascii="Bookman Old Style" w:hAnsi="Bookman Old Style"/>
          <w:sz w:val="20"/>
          <w:szCs w:val="20"/>
        </w:rPr>
        <w:t>Środkami ochrony prawnej są odwołanie i skarga do sądu.</w:t>
      </w:r>
    </w:p>
    <w:p w14:paraId="37FB71E1" w14:textId="77777777" w:rsidR="00FC6C3D" w:rsidRDefault="00000000">
      <w:pPr>
        <w:pStyle w:val="Akapitzlist"/>
        <w:numPr>
          <w:ilvl w:val="0"/>
          <w:numId w:val="34"/>
        </w:numPr>
        <w:jc w:val="both"/>
        <w:rPr>
          <w:rFonts w:ascii="Bookman Old Style" w:hAnsi="Bookman Old Style"/>
          <w:sz w:val="20"/>
          <w:szCs w:val="20"/>
        </w:rPr>
      </w:pPr>
      <w:r>
        <w:rPr>
          <w:rFonts w:ascii="Bookman Old Style" w:hAnsi="Bookman Old Style"/>
          <w:sz w:val="20"/>
          <w:szCs w:val="20"/>
        </w:rPr>
        <w:t>Środki ochrony prawnej przysługują Wykonawcy oraz innemu podmiotowi, jeżeli ma lub miał interes w uzyskaniu zamówienia oraz poniósł lub może ponieść szkodę w wyniku naruszenia przez Zamawiającego przepisów ustawy PZP. Środki prawne wobec ogłoszenia wszczynającego postępowanie o udzielenie zamówienia oraz dokumentów zamówienia przysługują również organizacjom wpisanym na listę, o której mowa w art. 469 pkt 15 ustawy PZP oraz Rzecznikowi Małych i Średnich Przedsiębiorców.</w:t>
      </w:r>
    </w:p>
    <w:p w14:paraId="444CA4B9" w14:textId="77777777" w:rsidR="00FC6C3D" w:rsidRDefault="00000000">
      <w:pPr>
        <w:pStyle w:val="Akapitzlist"/>
        <w:numPr>
          <w:ilvl w:val="0"/>
          <w:numId w:val="34"/>
        </w:numPr>
        <w:jc w:val="both"/>
        <w:rPr>
          <w:rFonts w:ascii="Bookman Old Style" w:hAnsi="Bookman Old Style"/>
          <w:b/>
          <w:bCs/>
          <w:sz w:val="20"/>
          <w:szCs w:val="20"/>
        </w:rPr>
      </w:pPr>
      <w:r>
        <w:rPr>
          <w:rFonts w:ascii="Bookman Old Style" w:hAnsi="Bookman Old Style"/>
          <w:b/>
          <w:bCs/>
          <w:sz w:val="20"/>
          <w:szCs w:val="20"/>
        </w:rPr>
        <w:t xml:space="preserve">Odwołanie </w:t>
      </w:r>
      <w:r>
        <w:rPr>
          <w:rFonts w:ascii="Bookman Old Style" w:hAnsi="Bookman Old Style"/>
          <w:sz w:val="20"/>
          <w:szCs w:val="20"/>
        </w:rPr>
        <w:t>przysługuje na:</w:t>
      </w:r>
    </w:p>
    <w:p w14:paraId="4B581AD5" w14:textId="77777777" w:rsidR="00FC6C3D" w:rsidRDefault="00000000">
      <w:pPr>
        <w:pStyle w:val="Akapitzlist"/>
        <w:numPr>
          <w:ilvl w:val="0"/>
          <w:numId w:val="35"/>
        </w:numPr>
        <w:jc w:val="both"/>
        <w:rPr>
          <w:rFonts w:ascii="Bookman Old Style" w:hAnsi="Bookman Old Style"/>
          <w:b/>
          <w:bCs/>
          <w:sz w:val="20"/>
          <w:szCs w:val="20"/>
        </w:rPr>
      </w:pPr>
      <w:r>
        <w:rPr>
          <w:rFonts w:ascii="Bookman Old Style" w:hAnsi="Bookman Old Style"/>
          <w:sz w:val="20"/>
          <w:szCs w:val="20"/>
        </w:rPr>
        <w:t>niezgodna z przepisami ustawy czynność Zamawiającego, podjętą w postępowaniu o udzielenie zamówienia, w tym na projektowane postanowienia umowy;</w:t>
      </w:r>
    </w:p>
    <w:p w14:paraId="0E0A3E1D" w14:textId="77777777" w:rsidR="00FC6C3D" w:rsidRDefault="00000000">
      <w:pPr>
        <w:pStyle w:val="Akapitzlist"/>
        <w:numPr>
          <w:ilvl w:val="0"/>
          <w:numId w:val="35"/>
        </w:numPr>
        <w:jc w:val="both"/>
        <w:rPr>
          <w:rFonts w:ascii="Bookman Old Style" w:hAnsi="Bookman Old Style"/>
          <w:b/>
          <w:bCs/>
          <w:sz w:val="20"/>
          <w:szCs w:val="20"/>
        </w:rPr>
      </w:pPr>
      <w:r>
        <w:rPr>
          <w:rFonts w:ascii="Bookman Old Style" w:hAnsi="Bookman Old Style"/>
          <w:sz w:val="20"/>
          <w:szCs w:val="20"/>
        </w:rPr>
        <w:t>zaniechanie czynności w postępowaniu o udzielenie zamówienia, do której Zamawiający był obowiązany na podstawie ustawy;</w:t>
      </w:r>
    </w:p>
    <w:p w14:paraId="39FDA51E" w14:textId="77777777" w:rsidR="00FC6C3D" w:rsidRDefault="00000000">
      <w:pPr>
        <w:pStyle w:val="Akapitzlist"/>
        <w:numPr>
          <w:ilvl w:val="0"/>
          <w:numId w:val="35"/>
        </w:numPr>
        <w:jc w:val="both"/>
        <w:rPr>
          <w:rFonts w:ascii="Bookman Old Style" w:hAnsi="Bookman Old Style"/>
          <w:b/>
          <w:bCs/>
          <w:sz w:val="20"/>
          <w:szCs w:val="20"/>
        </w:rPr>
      </w:pPr>
      <w:r>
        <w:rPr>
          <w:rFonts w:ascii="Bookman Old Style" w:hAnsi="Bookman Old Style"/>
          <w:sz w:val="20"/>
          <w:szCs w:val="20"/>
        </w:rPr>
        <w:t>zaniechanie przeprowadzenia postepowania o udzielenie zamówienia na podstawie ustawy, mimo, że Zamawiający był do tego obowiązany.</w:t>
      </w:r>
    </w:p>
    <w:p w14:paraId="52B44DC8" w14:textId="77777777" w:rsidR="00FC6C3D" w:rsidRDefault="00000000">
      <w:pPr>
        <w:pStyle w:val="Akapitzlist"/>
        <w:numPr>
          <w:ilvl w:val="0"/>
          <w:numId w:val="34"/>
        </w:numPr>
        <w:jc w:val="both"/>
        <w:rPr>
          <w:rFonts w:ascii="Bookman Old Style" w:hAnsi="Bookman Old Style"/>
          <w:b/>
          <w:bCs/>
          <w:sz w:val="20"/>
          <w:szCs w:val="20"/>
        </w:rPr>
      </w:pPr>
      <w:r>
        <w:rPr>
          <w:rFonts w:ascii="Bookman Old Style" w:hAnsi="Bookman Old Style"/>
          <w:sz w:val="20"/>
          <w:szCs w:val="20"/>
        </w:rPr>
        <w:lastRenderedPageBreak/>
        <w:t xml:space="preserve">Odwołanie wnosi się do Prezesa Krajowej Izby Odwoławczej. Odwołujący przekazuje Zamawiającemu odwołanie wniesione w formie elektronicznej albo w postaci elektronicznej albo kopie tego odwołania, jeżeli zostało ono wniesione w formie pisemnej, przed upływem terminu do wniesienia odwołania w taki sposób, aby mógł on zapoznać się z jego treścią przed upływem tego terminu. </w:t>
      </w:r>
    </w:p>
    <w:p w14:paraId="6A18E259" w14:textId="77777777" w:rsidR="00FC6C3D" w:rsidRDefault="00000000">
      <w:pPr>
        <w:pStyle w:val="Akapitzlist"/>
        <w:numPr>
          <w:ilvl w:val="0"/>
          <w:numId w:val="34"/>
        </w:numPr>
        <w:jc w:val="both"/>
        <w:rPr>
          <w:rFonts w:ascii="Bookman Old Style" w:hAnsi="Bookman Old Style"/>
          <w:b/>
          <w:bCs/>
          <w:sz w:val="20"/>
          <w:szCs w:val="20"/>
        </w:rPr>
      </w:pPr>
      <w:r>
        <w:rPr>
          <w:rFonts w:ascii="Bookman Old Style" w:hAnsi="Bookman Old Style"/>
          <w:sz w:val="20"/>
          <w:szCs w:val="20"/>
        </w:rPr>
        <w:t>Terminy wnoszenia odwołań:</w:t>
      </w:r>
    </w:p>
    <w:p w14:paraId="57B0515D" w14:textId="77777777" w:rsidR="00FC6C3D" w:rsidRDefault="00000000">
      <w:pPr>
        <w:pStyle w:val="Akapitzlist"/>
        <w:numPr>
          <w:ilvl w:val="0"/>
          <w:numId w:val="36"/>
        </w:numPr>
        <w:jc w:val="both"/>
        <w:rPr>
          <w:rFonts w:ascii="Bookman Old Style" w:hAnsi="Bookman Old Style"/>
          <w:b/>
          <w:bCs/>
          <w:sz w:val="20"/>
          <w:szCs w:val="20"/>
        </w:rPr>
      </w:pPr>
      <w:r>
        <w:rPr>
          <w:rFonts w:ascii="Bookman Old Style" w:hAnsi="Bookman Old Style"/>
          <w:sz w:val="20"/>
          <w:szCs w:val="20"/>
        </w:rPr>
        <w:t>odwołanie wnosi się w terminie:</w:t>
      </w:r>
    </w:p>
    <w:p w14:paraId="222E3F3E" w14:textId="77777777" w:rsidR="00FC6C3D" w:rsidRDefault="00000000">
      <w:pPr>
        <w:pStyle w:val="Akapitzlist"/>
        <w:numPr>
          <w:ilvl w:val="0"/>
          <w:numId w:val="37"/>
        </w:numPr>
        <w:jc w:val="both"/>
        <w:rPr>
          <w:rFonts w:ascii="Bookman Old Style" w:hAnsi="Bookman Old Style"/>
          <w:b/>
          <w:bCs/>
          <w:sz w:val="20"/>
          <w:szCs w:val="20"/>
        </w:rPr>
      </w:pPr>
      <w:r>
        <w:rPr>
          <w:rFonts w:ascii="Bookman Old Style" w:hAnsi="Bookman Old Style"/>
          <w:sz w:val="20"/>
          <w:szCs w:val="20"/>
        </w:rPr>
        <w:t xml:space="preserve">5 dni od dnia </w:t>
      </w:r>
      <w:bookmarkStart w:id="33" w:name="_Hlk67922230"/>
      <w:r>
        <w:rPr>
          <w:rFonts w:ascii="Bookman Old Style" w:hAnsi="Bookman Old Style"/>
          <w:sz w:val="20"/>
          <w:szCs w:val="20"/>
        </w:rPr>
        <w:t xml:space="preserve">przekazania informacji o czynności Zamawiającego stanowiącej podstawę jego wniesienia, jeżeli informacja została przekazana </w:t>
      </w:r>
      <w:bookmarkEnd w:id="33"/>
      <w:r>
        <w:rPr>
          <w:rFonts w:ascii="Bookman Old Style" w:hAnsi="Bookman Old Style"/>
          <w:sz w:val="20"/>
          <w:szCs w:val="20"/>
        </w:rPr>
        <w:t>przy użyciu środków komunikacji elektronicznej,</w:t>
      </w:r>
    </w:p>
    <w:p w14:paraId="633CFAEC" w14:textId="77777777" w:rsidR="00FC6C3D" w:rsidRDefault="00000000">
      <w:pPr>
        <w:pStyle w:val="Akapitzlist"/>
        <w:numPr>
          <w:ilvl w:val="0"/>
          <w:numId w:val="37"/>
        </w:numPr>
        <w:jc w:val="both"/>
        <w:rPr>
          <w:rFonts w:ascii="Bookman Old Style" w:hAnsi="Bookman Old Style"/>
          <w:b/>
          <w:bCs/>
          <w:sz w:val="20"/>
          <w:szCs w:val="20"/>
        </w:rPr>
      </w:pPr>
      <w:r>
        <w:rPr>
          <w:rFonts w:ascii="Bookman Old Style" w:hAnsi="Bookman Old Style"/>
          <w:sz w:val="20"/>
          <w:szCs w:val="20"/>
        </w:rPr>
        <w:t>10 dni od dnia przekazania informacji o czynności Zamawiającego stanowiącej podstawę jego wniesienia, jeżeli informacja została przekazana w sposób inny niż określony w lit. a)</w:t>
      </w:r>
    </w:p>
    <w:p w14:paraId="357321ED" w14:textId="77777777" w:rsidR="00FC6C3D" w:rsidRDefault="00000000">
      <w:pPr>
        <w:pStyle w:val="Akapitzlist"/>
        <w:numPr>
          <w:ilvl w:val="0"/>
          <w:numId w:val="38"/>
        </w:numPr>
        <w:jc w:val="both"/>
        <w:rPr>
          <w:rFonts w:ascii="Bookman Old Style" w:hAnsi="Bookman Old Style"/>
          <w:sz w:val="20"/>
          <w:szCs w:val="20"/>
        </w:rPr>
      </w:pPr>
      <w:r>
        <w:rPr>
          <w:rFonts w:ascii="Bookman Old Style" w:hAnsi="Bookman Old Style"/>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1CE9540C" w14:textId="77777777" w:rsidR="00FC6C3D" w:rsidRDefault="00000000">
      <w:pPr>
        <w:pStyle w:val="Akapitzlist"/>
        <w:numPr>
          <w:ilvl w:val="0"/>
          <w:numId w:val="38"/>
        </w:numPr>
        <w:jc w:val="both"/>
        <w:rPr>
          <w:rFonts w:ascii="Bookman Old Style" w:hAnsi="Bookman Old Style"/>
          <w:sz w:val="20"/>
          <w:szCs w:val="20"/>
        </w:rPr>
      </w:pPr>
      <w:r>
        <w:rPr>
          <w:rFonts w:ascii="Bookman Old Style" w:hAnsi="Bookman Old Style"/>
          <w:sz w:val="20"/>
          <w:szCs w:val="20"/>
        </w:rPr>
        <w:t>Odwołanie w przypadkach innych niż określone w pkt. 1) i 2) wnosi się w terminie 5 dni od dnia, w którym powzięto lub przy zachowaniu należytej staranności można było powziąć wiadomość o okolicznościach stanowiących podstawę jego wniesienia.</w:t>
      </w:r>
    </w:p>
    <w:p w14:paraId="3E4A06C2" w14:textId="77777777" w:rsidR="00FC6C3D" w:rsidRDefault="00000000">
      <w:pPr>
        <w:pStyle w:val="Akapitzlist"/>
        <w:numPr>
          <w:ilvl w:val="0"/>
          <w:numId w:val="38"/>
        </w:numPr>
        <w:jc w:val="both"/>
        <w:rPr>
          <w:rFonts w:ascii="Bookman Old Style" w:hAnsi="Bookman Old Style"/>
          <w:sz w:val="20"/>
          <w:szCs w:val="20"/>
        </w:rPr>
      </w:pPr>
      <w:r>
        <w:rPr>
          <w:rFonts w:ascii="Bookman Old Style" w:hAnsi="Bookman Old Style"/>
          <w:sz w:val="20"/>
          <w:szCs w:val="20"/>
        </w:rPr>
        <w:t>Jeżeli Zamawiający nie opublikował ogłoszenia o zamiarze zawarcia umowy lub mimo takiego obowiązku nie przesłał Wykonawcy zawiadomienia o wyborze oferty, odwołanie wnosi się nie później niż w terminie:</w:t>
      </w:r>
    </w:p>
    <w:p w14:paraId="38F2155F" w14:textId="77777777" w:rsidR="00FC6C3D" w:rsidRDefault="00000000">
      <w:pPr>
        <w:pStyle w:val="Akapitzlist"/>
        <w:numPr>
          <w:ilvl w:val="0"/>
          <w:numId w:val="39"/>
        </w:numPr>
        <w:jc w:val="both"/>
        <w:rPr>
          <w:rFonts w:ascii="Bookman Old Style" w:hAnsi="Bookman Old Style"/>
          <w:sz w:val="20"/>
          <w:szCs w:val="20"/>
        </w:rPr>
      </w:pPr>
      <w:r>
        <w:rPr>
          <w:rFonts w:ascii="Bookman Old Style" w:hAnsi="Bookman Old Style"/>
          <w:sz w:val="20"/>
          <w:szCs w:val="20"/>
        </w:rPr>
        <w:t>15 dni od dnia zamieszczenia w Biuletynie Zamówień Publicznych ogłoszenia o wyniku postępowania</w:t>
      </w:r>
    </w:p>
    <w:p w14:paraId="3A2AAFA2" w14:textId="77777777" w:rsidR="00FC6C3D" w:rsidRDefault="00000000">
      <w:pPr>
        <w:pStyle w:val="Akapitzlist"/>
        <w:numPr>
          <w:ilvl w:val="0"/>
          <w:numId w:val="39"/>
        </w:numPr>
        <w:jc w:val="both"/>
        <w:rPr>
          <w:rFonts w:ascii="Bookman Old Style" w:hAnsi="Bookman Old Style"/>
          <w:sz w:val="20"/>
          <w:szCs w:val="20"/>
        </w:rPr>
      </w:pPr>
      <w:r>
        <w:rPr>
          <w:rFonts w:ascii="Bookman Old Style" w:hAnsi="Bookman Old Style"/>
          <w:sz w:val="20"/>
          <w:szCs w:val="20"/>
        </w:rPr>
        <w:t>miesiąca od dnia zawarcia umowy, jeżeli Zamawiający nie zamieścił w Biuletynie Zamówień Publicznych ogłoszenia o wyniku postępowania</w:t>
      </w:r>
    </w:p>
    <w:p w14:paraId="12A0B6B1" w14:textId="77777777" w:rsidR="00FC6C3D" w:rsidRDefault="00000000">
      <w:pPr>
        <w:pStyle w:val="Akapitzlist"/>
        <w:numPr>
          <w:ilvl w:val="0"/>
          <w:numId w:val="40"/>
        </w:numPr>
        <w:jc w:val="both"/>
        <w:rPr>
          <w:rFonts w:ascii="Bookman Old Style" w:hAnsi="Bookman Old Style"/>
          <w:sz w:val="20"/>
          <w:szCs w:val="20"/>
        </w:rPr>
      </w:pPr>
      <w:r>
        <w:rPr>
          <w:rFonts w:ascii="Bookman Old Style" w:hAnsi="Bookman Old Style"/>
          <w:sz w:val="20"/>
          <w:szCs w:val="20"/>
        </w:rPr>
        <w:t xml:space="preserve">Na orzeczenie Izby oraz postanowienie Prezesa Izby stronom oraz uczestnikom postępowania odwoławczego przysługuje </w:t>
      </w:r>
      <w:r>
        <w:rPr>
          <w:rFonts w:ascii="Bookman Old Style" w:hAnsi="Bookman Old Style"/>
          <w:b/>
          <w:bCs/>
          <w:sz w:val="20"/>
          <w:szCs w:val="20"/>
        </w:rPr>
        <w:t>skarga do sądu</w:t>
      </w:r>
      <w:r>
        <w:rPr>
          <w:rFonts w:ascii="Bookman Old Style" w:hAnsi="Bookman Old Style"/>
          <w:sz w:val="20"/>
          <w:szCs w:val="20"/>
        </w:rPr>
        <w:t>.</w:t>
      </w:r>
    </w:p>
    <w:p w14:paraId="3A8D59CD" w14:textId="77777777" w:rsidR="00FC6C3D" w:rsidRDefault="00000000">
      <w:pPr>
        <w:pStyle w:val="Akapitzlist"/>
        <w:numPr>
          <w:ilvl w:val="0"/>
          <w:numId w:val="40"/>
        </w:numPr>
        <w:jc w:val="both"/>
        <w:rPr>
          <w:rFonts w:ascii="Bookman Old Style" w:hAnsi="Bookman Old Style"/>
          <w:sz w:val="20"/>
          <w:szCs w:val="20"/>
        </w:rPr>
      </w:pPr>
      <w:r>
        <w:rPr>
          <w:rFonts w:ascii="Bookman Old Style" w:hAnsi="Bookman Old Style"/>
          <w:sz w:val="20"/>
          <w:szCs w:val="20"/>
        </w:rPr>
        <w:t xml:space="preserve">Skargę wnosi się do Sądu Okręgowego w Warszawie – sądu zamówień publicznych, za pośrednictwem Prezesa Izby, w terminie 14 dni od dnia doręczenia orzeczenia Izby lub postanowienia Prezesa Izby, przesyłając jednocześnie jej odpis przeciwnikowi skargi. </w:t>
      </w:r>
    </w:p>
    <w:p w14:paraId="5BBADB79" w14:textId="77777777" w:rsidR="00FC6C3D" w:rsidRDefault="00FC6C3D">
      <w:pPr>
        <w:jc w:val="both"/>
        <w:rPr>
          <w:rFonts w:ascii="Bookman Old Style" w:hAnsi="Bookman Old Style"/>
          <w:b/>
          <w:bCs/>
          <w:sz w:val="20"/>
          <w:szCs w:val="20"/>
        </w:rPr>
      </w:pPr>
    </w:p>
    <w:p w14:paraId="4F52DA6F" w14:textId="77777777" w:rsidR="00FC6C3D" w:rsidRDefault="00FC6C3D">
      <w:pPr>
        <w:jc w:val="right"/>
        <w:rPr>
          <w:rFonts w:ascii="Bookman Old Style" w:hAnsi="Bookman Old Style"/>
          <w:sz w:val="20"/>
          <w:szCs w:val="20"/>
        </w:rPr>
      </w:pPr>
    </w:p>
    <w:p w14:paraId="3892BD86" w14:textId="77777777" w:rsidR="00FC6C3D" w:rsidRDefault="00FC6C3D">
      <w:pPr>
        <w:jc w:val="right"/>
        <w:rPr>
          <w:rFonts w:ascii="Bookman Old Style" w:hAnsi="Bookman Old Style"/>
          <w:sz w:val="20"/>
          <w:szCs w:val="20"/>
        </w:rPr>
      </w:pPr>
    </w:p>
    <w:p w14:paraId="707D986A" w14:textId="77777777" w:rsidR="00FC6C3D" w:rsidRDefault="00FC6C3D">
      <w:pPr>
        <w:jc w:val="right"/>
        <w:rPr>
          <w:rFonts w:ascii="Bookman Old Style" w:hAnsi="Bookman Old Style"/>
          <w:sz w:val="20"/>
          <w:szCs w:val="20"/>
        </w:rPr>
      </w:pPr>
    </w:p>
    <w:p w14:paraId="1D4D1970" w14:textId="77777777" w:rsidR="00FC6C3D" w:rsidRDefault="00000000">
      <w:pPr>
        <w:jc w:val="right"/>
        <w:rPr>
          <w:rFonts w:ascii="Bookman Old Style" w:hAnsi="Bookman Old Style"/>
          <w:sz w:val="20"/>
          <w:szCs w:val="20"/>
        </w:rPr>
      </w:pPr>
      <w:r>
        <w:rPr>
          <w:rFonts w:ascii="Bookman Old Style" w:hAnsi="Bookman Old Style"/>
          <w:sz w:val="20"/>
          <w:szCs w:val="20"/>
        </w:rPr>
        <w:t xml:space="preserve"> </w:t>
      </w:r>
    </w:p>
    <w:sectPr w:rsidR="00FC6C3D">
      <w:headerReference w:type="even" r:id="rId18"/>
      <w:headerReference w:type="default" r:id="rId19"/>
      <w:headerReference w:type="first" r:id="rId20"/>
      <w:pgSz w:w="11906" w:h="16838"/>
      <w:pgMar w:top="993" w:right="849" w:bottom="709" w:left="851" w:header="284"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153E8" w14:textId="77777777" w:rsidR="00024B84" w:rsidRDefault="00024B84">
      <w:pPr>
        <w:spacing w:after="0" w:line="240" w:lineRule="auto"/>
      </w:pPr>
      <w:r>
        <w:separator/>
      </w:r>
    </w:p>
  </w:endnote>
  <w:endnote w:type="continuationSeparator" w:id="0">
    <w:p w14:paraId="316D7E1B" w14:textId="77777777" w:rsidR="00024B84" w:rsidRDefault="00024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5F1B7" w14:textId="77777777" w:rsidR="00024B84" w:rsidRDefault="00024B84">
      <w:pPr>
        <w:spacing w:after="0" w:line="240" w:lineRule="auto"/>
      </w:pPr>
      <w:r>
        <w:separator/>
      </w:r>
    </w:p>
  </w:footnote>
  <w:footnote w:type="continuationSeparator" w:id="0">
    <w:p w14:paraId="46F2FD8C" w14:textId="77777777" w:rsidR="00024B84" w:rsidRDefault="00024B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12529" w14:textId="77777777" w:rsidR="00FC6C3D" w:rsidRDefault="00FC6C3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AB88B" w14:textId="77777777" w:rsidR="00FC6C3D" w:rsidRDefault="00000000">
    <w:pPr>
      <w:pStyle w:val="Nagwek"/>
      <w:jc w:val="center"/>
      <w:rPr>
        <w:rFonts w:ascii="Georgia" w:hAnsi="Georgia"/>
        <w:sz w:val="18"/>
        <w:szCs w:val="18"/>
      </w:rPr>
    </w:pPr>
    <w:r>
      <w:rPr>
        <w:rFonts w:ascii="Georgia" w:hAnsi="Georgia"/>
        <w:sz w:val="18"/>
        <w:szCs w:val="18"/>
      </w:rPr>
      <w:t>Nr postępowania – ZP.2.2026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D6C39" w14:textId="77777777" w:rsidR="00FC6C3D" w:rsidRDefault="00FC6C3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6463"/>
    <w:multiLevelType w:val="multilevel"/>
    <w:tmpl w:val="DCA40C94"/>
    <w:lvl w:ilvl="0">
      <w:start w:val="3"/>
      <w:numFmt w:val="decimal"/>
      <w:lvlText w:val="%1)"/>
      <w:lvlJc w:val="left"/>
      <w:pPr>
        <w:tabs>
          <w:tab w:val="num" w:pos="0"/>
        </w:tabs>
        <w:ind w:left="1068" w:hanging="360"/>
      </w:pPr>
      <w:rPr>
        <w:b w:val="0"/>
        <w:bCs w:val="0"/>
      </w:rPr>
    </w:lvl>
    <w:lvl w:ilvl="1">
      <w:start w:val="1"/>
      <w:numFmt w:val="lowerLetter"/>
      <w:lvlText w:val="%2."/>
      <w:lvlJc w:val="left"/>
      <w:pPr>
        <w:tabs>
          <w:tab w:val="num" w:pos="0"/>
        </w:tabs>
        <w:ind w:left="354" w:hanging="360"/>
      </w:pPr>
    </w:lvl>
    <w:lvl w:ilvl="2">
      <w:start w:val="1"/>
      <w:numFmt w:val="lowerRoman"/>
      <w:lvlText w:val="%3."/>
      <w:lvlJc w:val="right"/>
      <w:pPr>
        <w:tabs>
          <w:tab w:val="num" w:pos="0"/>
        </w:tabs>
        <w:ind w:left="1074" w:hanging="180"/>
      </w:pPr>
    </w:lvl>
    <w:lvl w:ilvl="3">
      <w:start w:val="1"/>
      <w:numFmt w:val="decimal"/>
      <w:lvlText w:val="%4."/>
      <w:lvlJc w:val="left"/>
      <w:pPr>
        <w:tabs>
          <w:tab w:val="num" w:pos="0"/>
        </w:tabs>
        <w:ind w:left="1794" w:hanging="360"/>
      </w:pPr>
    </w:lvl>
    <w:lvl w:ilvl="4">
      <w:start w:val="1"/>
      <w:numFmt w:val="lowerLetter"/>
      <w:lvlText w:val="%5."/>
      <w:lvlJc w:val="left"/>
      <w:pPr>
        <w:tabs>
          <w:tab w:val="num" w:pos="0"/>
        </w:tabs>
        <w:ind w:left="2514" w:hanging="360"/>
      </w:pPr>
    </w:lvl>
    <w:lvl w:ilvl="5">
      <w:start w:val="1"/>
      <w:numFmt w:val="lowerRoman"/>
      <w:lvlText w:val="%6."/>
      <w:lvlJc w:val="right"/>
      <w:pPr>
        <w:tabs>
          <w:tab w:val="num" w:pos="0"/>
        </w:tabs>
        <w:ind w:left="3234" w:hanging="180"/>
      </w:pPr>
    </w:lvl>
    <w:lvl w:ilvl="6">
      <w:start w:val="1"/>
      <w:numFmt w:val="decimal"/>
      <w:lvlText w:val="%7."/>
      <w:lvlJc w:val="left"/>
      <w:pPr>
        <w:tabs>
          <w:tab w:val="num" w:pos="0"/>
        </w:tabs>
        <w:ind w:left="3954" w:hanging="360"/>
      </w:pPr>
    </w:lvl>
    <w:lvl w:ilvl="7">
      <w:start w:val="1"/>
      <w:numFmt w:val="lowerLetter"/>
      <w:lvlText w:val="%8."/>
      <w:lvlJc w:val="left"/>
      <w:pPr>
        <w:tabs>
          <w:tab w:val="num" w:pos="0"/>
        </w:tabs>
        <w:ind w:left="4674" w:hanging="360"/>
      </w:pPr>
    </w:lvl>
    <w:lvl w:ilvl="8">
      <w:start w:val="1"/>
      <w:numFmt w:val="lowerRoman"/>
      <w:lvlText w:val="%9."/>
      <w:lvlJc w:val="right"/>
      <w:pPr>
        <w:tabs>
          <w:tab w:val="num" w:pos="0"/>
        </w:tabs>
        <w:ind w:left="5394" w:hanging="180"/>
      </w:pPr>
    </w:lvl>
  </w:abstractNum>
  <w:abstractNum w:abstractNumId="1" w15:restartNumberingAfterBreak="0">
    <w:nsid w:val="01A7017E"/>
    <w:multiLevelType w:val="multilevel"/>
    <w:tmpl w:val="BB82FEA2"/>
    <w:lvl w:ilvl="0">
      <w:start w:val="2"/>
      <w:numFmt w:val="decimal"/>
      <w:lvlText w:val="%1)"/>
      <w:lvlJc w:val="left"/>
      <w:pPr>
        <w:tabs>
          <w:tab w:val="num" w:pos="0"/>
        </w:tabs>
        <w:ind w:left="144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3FB605C"/>
    <w:multiLevelType w:val="multilevel"/>
    <w:tmpl w:val="F5DEE714"/>
    <w:lvl w:ilvl="0">
      <w:start w:val="7"/>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5577C3B"/>
    <w:multiLevelType w:val="multilevel"/>
    <w:tmpl w:val="5346FCC2"/>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4" w15:restartNumberingAfterBreak="0">
    <w:nsid w:val="062F78B2"/>
    <w:multiLevelType w:val="multilevel"/>
    <w:tmpl w:val="402683E4"/>
    <w:lvl w:ilvl="0">
      <w:start w:val="1"/>
      <w:numFmt w:val="lowerLetter"/>
      <w:lvlText w:val="%1)"/>
      <w:lvlJc w:val="left"/>
      <w:pPr>
        <w:tabs>
          <w:tab w:val="num" w:pos="0"/>
        </w:tabs>
        <w:ind w:left="2154" w:hanging="360"/>
      </w:pPr>
      <w:rPr>
        <w:b w:val="0"/>
        <w:bCs w:val="0"/>
      </w:rPr>
    </w:lvl>
    <w:lvl w:ilvl="1">
      <w:start w:val="1"/>
      <w:numFmt w:val="lowerLetter"/>
      <w:lvlText w:val="%2."/>
      <w:lvlJc w:val="left"/>
      <w:pPr>
        <w:tabs>
          <w:tab w:val="num" w:pos="0"/>
        </w:tabs>
        <w:ind w:left="2874" w:hanging="360"/>
      </w:pPr>
    </w:lvl>
    <w:lvl w:ilvl="2">
      <w:start w:val="1"/>
      <w:numFmt w:val="lowerRoman"/>
      <w:lvlText w:val="%3."/>
      <w:lvlJc w:val="right"/>
      <w:pPr>
        <w:tabs>
          <w:tab w:val="num" w:pos="0"/>
        </w:tabs>
        <w:ind w:left="3594" w:hanging="180"/>
      </w:pPr>
    </w:lvl>
    <w:lvl w:ilvl="3">
      <w:start w:val="1"/>
      <w:numFmt w:val="decimal"/>
      <w:lvlText w:val="%4."/>
      <w:lvlJc w:val="left"/>
      <w:pPr>
        <w:tabs>
          <w:tab w:val="num" w:pos="0"/>
        </w:tabs>
        <w:ind w:left="4314" w:hanging="360"/>
      </w:pPr>
    </w:lvl>
    <w:lvl w:ilvl="4">
      <w:start w:val="1"/>
      <w:numFmt w:val="lowerLetter"/>
      <w:lvlText w:val="%5."/>
      <w:lvlJc w:val="left"/>
      <w:pPr>
        <w:tabs>
          <w:tab w:val="num" w:pos="0"/>
        </w:tabs>
        <w:ind w:left="5034" w:hanging="360"/>
      </w:pPr>
    </w:lvl>
    <w:lvl w:ilvl="5">
      <w:start w:val="1"/>
      <w:numFmt w:val="lowerRoman"/>
      <w:lvlText w:val="%6."/>
      <w:lvlJc w:val="right"/>
      <w:pPr>
        <w:tabs>
          <w:tab w:val="num" w:pos="0"/>
        </w:tabs>
        <w:ind w:left="5754" w:hanging="180"/>
      </w:pPr>
    </w:lvl>
    <w:lvl w:ilvl="6">
      <w:start w:val="1"/>
      <w:numFmt w:val="decimal"/>
      <w:lvlText w:val="%7."/>
      <w:lvlJc w:val="left"/>
      <w:pPr>
        <w:tabs>
          <w:tab w:val="num" w:pos="0"/>
        </w:tabs>
        <w:ind w:left="6474" w:hanging="360"/>
      </w:pPr>
    </w:lvl>
    <w:lvl w:ilvl="7">
      <w:start w:val="1"/>
      <w:numFmt w:val="lowerLetter"/>
      <w:lvlText w:val="%8."/>
      <w:lvlJc w:val="left"/>
      <w:pPr>
        <w:tabs>
          <w:tab w:val="num" w:pos="0"/>
        </w:tabs>
        <w:ind w:left="7194" w:hanging="360"/>
      </w:pPr>
    </w:lvl>
    <w:lvl w:ilvl="8">
      <w:start w:val="1"/>
      <w:numFmt w:val="lowerRoman"/>
      <w:lvlText w:val="%9."/>
      <w:lvlJc w:val="right"/>
      <w:pPr>
        <w:tabs>
          <w:tab w:val="num" w:pos="0"/>
        </w:tabs>
        <w:ind w:left="7914" w:hanging="180"/>
      </w:pPr>
    </w:lvl>
  </w:abstractNum>
  <w:abstractNum w:abstractNumId="5" w15:restartNumberingAfterBreak="0">
    <w:nsid w:val="07FD3491"/>
    <w:multiLevelType w:val="multilevel"/>
    <w:tmpl w:val="C3A2B462"/>
    <w:lvl w:ilvl="0">
      <w:start w:val="5"/>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A24D8B"/>
    <w:multiLevelType w:val="multilevel"/>
    <w:tmpl w:val="36C6BBDA"/>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7" w15:restartNumberingAfterBreak="0">
    <w:nsid w:val="0D6E594F"/>
    <w:multiLevelType w:val="multilevel"/>
    <w:tmpl w:val="0C1ABC48"/>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8" w15:restartNumberingAfterBreak="0">
    <w:nsid w:val="0F6C5D8E"/>
    <w:multiLevelType w:val="multilevel"/>
    <w:tmpl w:val="DB2832C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FAB4BB1"/>
    <w:multiLevelType w:val="multilevel"/>
    <w:tmpl w:val="FC168568"/>
    <w:lvl w:ilvl="0">
      <w:start w:val="1"/>
      <w:numFmt w:val="decimal"/>
      <w:lvlText w:val="%1)"/>
      <w:lvlJc w:val="left"/>
      <w:pPr>
        <w:tabs>
          <w:tab w:val="num" w:pos="0"/>
        </w:tabs>
        <w:ind w:left="1515" w:hanging="360"/>
      </w:pPr>
      <w:rPr>
        <w:b w:val="0"/>
        <w:bCs w:val="0"/>
      </w:rPr>
    </w:lvl>
    <w:lvl w:ilvl="1">
      <w:start w:val="1"/>
      <w:numFmt w:val="lowerLetter"/>
      <w:lvlText w:val="%2."/>
      <w:lvlJc w:val="left"/>
      <w:pPr>
        <w:tabs>
          <w:tab w:val="num" w:pos="0"/>
        </w:tabs>
        <w:ind w:left="2235" w:hanging="360"/>
      </w:pPr>
    </w:lvl>
    <w:lvl w:ilvl="2">
      <w:start w:val="1"/>
      <w:numFmt w:val="lowerRoman"/>
      <w:lvlText w:val="%3."/>
      <w:lvlJc w:val="right"/>
      <w:pPr>
        <w:tabs>
          <w:tab w:val="num" w:pos="0"/>
        </w:tabs>
        <w:ind w:left="2955" w:hanging="180"/>
      </w:pPr>
    </w:lvl>
    <w:lvl w:ilvl="3">
      <w:start w:val="1"/>
      <w:numFmt w:val="decimal"/>
      <w:lvlText w:val="%4."/>
      <w:lvlJc w:val="left"/>
      <w:pPr>
        <w:tabs>
          <w:tab w:val="num" w:pos="0"/>
        </w:tabs>
        <w:ind w:left="3675" w:hanging="360"/>
      </w:pPr>
    </w:lvl>
    <w:lvl w:ilvl="4">
      <w:start w:val="1"/>
      <w:numFmt w:val="lowerLetter"/>
      <w:lvlText w:val="%5."/>
      <w:lvlJc w:val="left"/>
      <w:pPr>
        <w:tabs>
          <w:tab w:val="num" w:pos="0"/>
        </w:tabs>
        <w:ind w:left="4395" w:hanging="360"/>
      </w:pPr>
    </w:lvl>
    <w:lvl w:ilvl="5">
      <w:start w:val="1"/>
      <w:numFmt w:val="lowerRoman"/>
      <w:lvlText w:val="%6."/>
      <w:lvlJc w:val="right"/>
      <w:pPr>
        <w:tabs>
          <w:tab w:val="num" w:pos="0"/>
        </w:tabs>
        <w:ind w:left="5115" w:hanging="180"/>
      </w:pPr>
    </w:lvl>
    <w:lvl w:ilvl="6">
      <w:start w:val="1"/>
      <w:numFmt w:val="decimal"/>
      <w:lvlText w:val="%7."/>
      <w:lvlJc w:val="left"/>
      <w:pPr>
        <w:tabs>
          <w:tab w:val="num" w:pos="0"/>
        </w:tabs>
        <w:ind w:left="5835" w:hanging="360"/>
      </w:pPr>
    </w:lvl>
    <w:lvl w:ilvl="7">
      <w:start w:val="1"/>
      <w:numFmt w:val="lowerLetter"/>
      <w:lvlText w:val="%8."/>
      <w:lvlJc w:val="left"/>
      <w:pPr>
        <w:tabs>
          <w:tab w:val="num" w:pos="0"/>
        </w:tabs>
        <w:ind w:left="6555" w:hanging="360"/>
      </w:pPr>
    </w:lvl>
    <w:lvl w:ilvl="8">
      <w:start w:val="1"/>
      <w:numFmt w:val="lowerRoman"/>
      <w:lvlText w:val="%9."/>
      <w:lvlJc w:val="right"/>
      <w:pPr>
        <w:tabs>
          <w:tab w:val="num" w:pos="0"/>
        </w:tabs>
        <w:ind w:left="7275" w:hanging="180"/>
      </w:pPr>
    </w:lvl>
  </w:abstractNum>
  <w:abstractNum w:abstractNumId="10" w15:restartNumberingAfterBreak="0">
    <w:nsid w:val="1283541B"/>
    <w:multiLevelType w:val="multilevel"/>
    <w:tmpl w:val="8B525734"/>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1" w15:restartNumberingAfterBreak="0">
    <w:nsid w:val="15477BA6"/>
    <w:multiLevelType w:val="multilevel"/>
    <w:tmpl w:val="C68C6556"/>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2" w15:restartNumberingAfterBreak="0">
    <w:nsid w:val="1E5C6D55"/>
    <w:multiLevelType w:val="multilevel"/>
    <w:tmpl w:val="652A62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2AEB2C41"/>
    <w:multiLevelType w:val="multilevel"/>
    <w:tmpl w:val="C56EC430"/>
    <w:lvl w:ilvl="0">
      <w:start w:val="4"/>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2EBC190E"/>
    <w:multiLevelType w:val="multilevel"/>
    <w:tmpl w:val="B030A0CE"/>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5" w15:restartNumberingAfterBreak="0">
    <w:nsid w:val="2F232076"/>
    <w:multiLevelType w:val="multilevel"/>
    <w:tmpl w:val="2B34D5B8"/>
    <w:lvl w:ilvl="0">
      <w:start w:val="3"/>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334B753B"/>
    <w:multiLevelType w:val="multilevel"/>
    <w:tmpl w:val="2E5499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3A700971"/>
    <w:multiLevelType w:val="multilevel"/>
    <w:tmpl w:val="AFBEAF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3BCB0D13"/>
    <w:multiLevelType w:val="multilevel"/>
    <w:tmpl w:val="64080446"/>
    <w:lvl w:ilvl="0">
      <w:start w:val="1"/>
      <w:numFmt w:val="lowerLetter"/>
      <w:lvlText w:val="%1)"/>
      <w:lvlJc w:val="left"/>
      <w:pPr>
        <w:tabs>
          <w:tab w:val="num" w:pos="0"/>
        </w:tabs>
        <w:ind w:left="2160" w:hanging="360"/>
      </w:pPr>
    </w:lvl>
    <w:lvl w:ilvl="1">
      <w:start w:val="1"/>
      <w:numFmt w:val="lowerLetter"/>
      <w:lvlText w:val="%2."/>
      <w:lvlJc w:val="left"/>
      <w:pPr>
        <w:tabs>
          <w:tab w:val="num" w:pos="0"/>
        </w:tabs>
        <w:ind w:left="2880" w:hanging="360"/>
      </w:pPr>
    </w:lvl>
    <w:lvl w:ilvl="2">
      <w:start w:val="1"/>
      <w:numFmt w:val="lowerRoman"/>
      <w:lvlText w:val="%3."/>
      <w:lvlJc w:val="right"/>
      <w:pPr>
        <w:tabs>
          <w:tab w:val="num" w:pos="0"/>
        </w:tabs>
        <w:ind w:left="3600" w:hanging="180"/>
      </w:pPr>
    </w:lvl>
    <w:lvl w:ilvl="3">
      <w:start w:val="1"/>
      <w:numFmt w:val="decimal"/>
      <w:lvlText w:val="%4."/>
      <w:lvlJc w:val="left"/>
      <w:pPr>
        <w:tabs>
          <w:tab w:val="num" w:pos="0"/>
        </w:tabs>
        <w:ind w:left="4320" w:hanging="360"/>
      </w:pPr>
    </w:lvl>
    <w:lvl w:ilvl="4">
      <w:start w:val="1"/>
      <w:numFmt w:val="lowerLetter"/>
      <w:lvlText w:val="%5."/>
      <w:lvlJc w:val="left"/>
      <w:pPr>
        <w:tabs>
          <w:tab w:val="num" w:pos="0"/>
        </w:tabs>
        <w:ind w:left="5040" w:hanging="360"/>
      </w:pPr>
    </w:lvl>
    <w:lvl w:ilvl="5">
      <w:start w:val="1"/>
      <w:numFmt w:val="lowerRoman"/>
      <w:lvlText w:val="%6."/>
      <w:lvlJc w:val="right"/>
      <w:pPr>
        <w:tabs>
          <w:tab w:val="num" w:pos="0"/>
        </w:tabs>
        <w:ind w:left="5760" w:hanging="180"/>
      </w:pPr>
    </w:lvl>
    <w:lvl w:ilvl="6">
      <w:start w:val="1"/>
      <w:numFmt w:val="decimal"/>
      <w:lvlText w:val="%7."/>
      <w:lvlJc w:val="left"/>
      <w:pPr>
        <w:tabs>
          <w:tab w:val="num" w:pos="0"/>
        </w:tabs>
        <w:ind w:left="6480" w:hanging="360"/>
      </w:pPr>
    </w:lvl>
    <w:lvl w:ilvl="7">
      <w:start w:val="1"/>
      <w:numFmt w:val="lowerLetter"/>
      <w:lvlText w:val="%8."/>
      <w:lvlJc w:val="left"/>
      <w:pPr>
        <w:tabs>
          <w:tab w:val="num" w:pos="0"/>
        </w:tabs>
        <w:ind w:left="7200" w:hanging="360"/>
      </w:pPr>
    </w:lvl>
    <w:lvl w:ilvl="8">
      <w:start w:val="1"/>
      <w:numFmt w:val="lowerRoman"/>
      <w:lvlText w:val="%9."/>
      <w:lvlJc w:val="right"/>
      <w:pPr>
        <w:tabs>
          <w:tab w:val="num" w:pos="0"/>
        </w:tabs>
        <w:ind w:left="7920" w:hanging="180"/>
      </w:pPr>
    </w:lvl>
  </w:abstractNum>
  <w:abstractNum w:abstractNumId="19" w15:restartNumberingAfterBreak="0">
    <w:nsid w:val="4093002A"/>
    <w:multiLevelType w:val="multilevel"/>
    <w:tmpl w:val="EAAA1306"/>
    <w:lvl w:ilvl="0">
      <w:start w:val="1"/>
      <w:numFmt w:val="decimal"/>
      <w:lvlText w:val="%1"/>
      <w:lvlJc w:val="left"/>
      <w:pPr>
        <w:tabs>
          <w:tab w:val="num" w:pos="0"/>
        </w:tabs>
        <w:ind w:left="375" w:hanging="375"/>
      </w:pPr>
      <w:rPr>
        <w:rFonts w:cs="Arial"/>
        <w:sz w:val="22"/>
      </w:rPr>
    </w:lvl>
    <w:lvl w:ilvl="1">
      <w:start w:val="1"/>
      <w:numFmt w:val="decimal"/>
      <w:lvlText w:val="%2."/>
      <w:lvlJc w:val="left"/>
      <w:pPr>
        <w:tabs>
          <w:tab w:val="num" w:pos="0"/>
        </w:tabs>
        <w:ind w:left="800" w:hanging="375"/>
      </w:pPr>
      <w:rPr>
        <w:sz w:val="20"/>
        <w:szCs w:val="20"/>
      </w:rPr>
    </w:lvl>
    <w:lvl w:ilvl="2">
      <w:start w:val="1"/>
      <w:numFmt w:val="lowerLetter"/>
      <w:lvlText w:val="%3)"/>
      <w:lvlJc w:val="left"/>
      <w:pPr>
        <w:tabs>
          <w:tab w:val="num" w:pos="0"/>
        </w:tabs>
        <w:ind w:left="1570" w:hanging="720"/>
      </w:pPr>
      <w:rPr>
        <w:sz w:val="20"/>
        <w:szCs w:val="20"/>
      </w:rPr>
    </w:lvl>
    <w:lvl w:ilvl="3">
      <w:start w:val="1"/>
      <w:numFmt w:val="decimal"/>
      <w:lvlText w:val="%1.%2.%3.%4"/>
      <w:lvlJc w:val="left"/>
      <w:pPr>
        <w:tabs>
          <w:tab w:val="num" w:pos="0"/>
        </w:tabs>
        <w:ind w:left="1995" w:hanging="720"/>
      </w:pPr>
      <w:rPr>
        <w:rFonts w:cs="Arial"/>
        <w:sz w:val="22"/>
      </w:rPr>
    </w:lvl>
    <w:lvl w:ilvl="4">
      <w:start w:val="1"/>
      <w:numFmt w:val="decimal"/>
      <w:lvlText w:val="%1.%2.%3.%4.%5"/>
      <w:lvlJc w:val="left"/>
      <w:pPr>
        <w:tabs>
          <w:tab w:val="num" w:pos="0"/>
        </w:tabs>
        <w:ind w:left="2780" w:hanging="1080"/>
      </w:pPr>
      <w:rPr>
        <w:rFonts w:cs="Arial"/>
        <w:sz w:val="22"/>
      </w:rPr>
    </w:lvl>
    <w:lvl w:ilvl="5">
      <w:start w:val="1"/>
      <w:numFmt w:val="decimal"/>
      <w:lvlText w:val="%1.%2.%3.%4.%5.%6"/>
      <w:lvlJc w:val="left"/>
      <w:pPr>
        <w:tabs>
          <w:tab w:val="num" w:pos="0"/>
        </w:tabs>
        <w:ind w:left="3205" w:hanging="1080"/>
      </w:pPr>
      <w:rPr>
        <w:rFonts w:cs="Arial"/>
        <w:sz w:val="22"/>
      </w:rPr>
    </w:lvl>
    <w:lvl w:ilvl="6">
      <w:start w:val="1"/>
      <w:numFmt w:val="decimal"/>
      <w:lvlText w:val="%1.%2.%3.%4.%5.%6.%7"/>
      <w:lvlJc w:val="left"/>
      <w:pPr>
        <w:tabs>
          <w:tab w:val="num" w:pos="0"/>
        </w:tabs>
        <w:ind w:left="3990" w:hanging="1440"/>
      </w:pPr>
      <w:rPr>
        <w:rFonts w:cs="Arial"/>
        <w:sz w:val="22"/>
      </w:rPr>
    </w:lvl>
    <w:lvl w:ilvl="7">
      <w:start w:val="1"/>
      <w:numFmt w:val="decimal"/>
      <w:lvlText w:val="%1.%2.%3.%4.%5.%6.%7.%8"/>
      <w:lvlJc w:val="left"/>
      <w:pPr>
        <w:tabs>
          <w:tab w:val="num" w:pos="0"/>
        </w:tabs>
        <w:ind w:left="4415" w:hanging="1440"/>
      </w:pPr>
      <w:rPr>
        <w:rFonts w:cs="Arial"/>
        <w:sz w:val="22"/>
      </w:rPr>
    </w:lvl>
    <w:lvl w:ilvl="8">
      <w:start w:val="1"/>
      <w:numFmt w:val="decimal"/>
      <w:lvlText w:val="%1.%2.%3.%4.%5.%6.%7.%8.%9"/>
      <w:lvlJc w:val="left"/>
      <w:pPr>
        <w:tabs>
          <w:tab w:val="num" w:pos="0"/>
        </w:tabs>
        <w:ind w:left="5200" w:hanging="1800"/>
      </w:pPr>
      <w:rPr>
        <w:rFonts w:cs="Arial"/>
        <w:sz w:val="22"/>
      </w:rPr>
    </w:lvl>
  </w:abstractNum>
  <w:abstractNum w:abstractNumId="20" w15:restartNumberingAfterBreak="0">
    <w:nsid w:val="40F06C38"/>
    <w:multiLevelType w:val="multilevel"/>
    <w:tmpl w:val="E7D20A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42587EBB"/>
    <w:multiLevelType w:val="multilevel"/>
    <w:tmpl w:val="592E8CB0"/>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2" w15:restartNumberingAfterBreak="0">
    <w:nsid w:val="4E3E5423"/>
    <w:multiLevelType w:val="multilevel"/>
    <w:tmpl w:val="FB56B5AC"/>
    <w:lvl w:ilvl="0">
      <w:start w:val="1"/>
      <w:numFmt w:val="lowerLetter"/>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3."/>
      <w:lvlJc w:val="righ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righ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right"/>
      <w:pPr>
        <w:tabs>
          <w:tab w:val="num" w:pos="0"/>
        </w:tabs>
        <w:ind w:left="7188" w:hanging="180"/>
      </w:pPr>
    </w:lvl>
  </w:abstractNum>
  <w:abstractNum w:abstractNumId="23" w15:restartNumberingAfterBreak="0">
    <w:nsid w:val="4E846B7F"/>
    <w:multiLevelType w:val="multilevel"/>
    <w:tmpl w:val="514C4378"/>
    <w:lvl w:ilvl="0">
      <w:start w:val="1"/>
      <w:numFmt w:val="lowerLetter"/>
      <w:lvlText w:val="%1)"/>
      <w:lvlJc w:val="left"/>
      <w:pPr>
        <w:tabs>
          <w:tab w:val="num" w:pos="0"/>
        </w:tabs>
        <w:ind w:left="2160" w:hanging="360"/>
      </w:pPr>
      <w:rPr>
        <w:b w:val="0"/>
        <w:bCs w:val="0"/>
      </w:rPr>
    </w:lvl>
    <w:lvl w:ilvl="1">
      <w:start w:val="1"/>
      <w:numFmt w:val="lowerLetter"/>
      <w:lvlText w:val="%2."/>
      <w:lvlJc w:val="left"/>
      <w:pPr>
        <w:tabs>
          <w:tab w:val="num" w:pos="0"/>
        </w:tabs>
        <w:ind w:left="2880" w:hanging="360"/>
      </w:pPr>
    </w:lvl>
    <w:lvl w:ilvl="2">
      <w:start w:val="1"/>
      <w:numFmt w:val="lowerRoman"/>
      <w:lvlText w:val="%3."/>
      <w:lvlJc w:val="right"/>
      <w:pPr>
        <w:tabs>
          <w:tab w:val="num" w:pos="0"/>
        </w:tabs>
        <w:ind w:left="3600" w:hanging="180"/>
      </w:pPr>
    </w:lvl>
    <w:lvl w:ilvl="3">
      <w:start w:val="1"/>
      <w:numFmt w:val="decimal"/>
      <w:lvlText w:val="%4."/>
      <w:lvlJc w:val="left"/>
      <w:pPr>
        <w:tabs>
          <w:tab w:val="num" w:pos="0"/>
        </w:tabs>
        <w:ind w:left="4320" w:hanging="360"/>
      </w:pPr>
    </w:lvl>
    <w:lvl w:ilvl="4">
      <w:start w:val="1"/>
      <w:numFmt w:val="lowerLetter"/>
      <w:lvlText w:val="%5."/>
      <w:lvlJc w:val="left"/>
      <w:pPr>
        <w:tabs>
          <w:tab w:val="num" w:pos="0"/>
        </w:tabs>
        <w:ind w:left="5040" w:hanging="360"/>
      </w:pPr>
    </w:lvl>
    <w:lvl w:ilvl="5">
      <w:start w:val="1"/>
      <w:numFmt w:val="lowerRoman"/>
      <w:lvlText w:val="%6."/>
      <w:lvlJc w:val="right"/>
      <w:pPr>
        <w:tabs>
          <w:tab w:val="num" w:pos="0"/>
        </w:tabs>
        <w:ind w:left="5760" w:hanging="180"/>
      </w:pPr>
    </w:lvl>
    <w:lvl w:ilvl="6">
      <w:start w:val="1"/>
      <w:numFmt w:val="decimal"/>
      <w:lvlText w:val="%7."/>
      <w:lvlJc w:val="left"/>
      <w:pPr>
        <w:tabs>
          <w:tab w:val="num" w:pos="0"/>
        </w:tabs>
        <w:ind w:left="6480" w:hanging="360"/>
      </w:pPr>
    </w:lvl>
    <w:lvl w:ilvl="7">
      <w:start w:val="1"/>
      <w:numFmt w:val="lowerLetter"/>
      <w:lvlText w:val="%8."/>
      <w:lvlJc w:val="left"/>
      <w:pPr>
        <w:tabs>
          <w:tab w:val="num" w:pos="0"/>
        </w:tabs>
        <w:ind w:left="7200" w:hanging="360"/>
      </w:pPr>
    </w:lvl>
    <w:lvl w:ilvl="8">
      <w:start w:val="1"/>
      <w:numFmt w:val="lowerRoman"/>
      <w:lvlText w:val="%9."/>
      <w:lvlJc w:val="right"/>
      <w:pPr>
        <w:tabs>
          <w:tab w:val="num" w:pos="0"/>
        </w:tabs>
        <w:ind w:left="7920" w:hanging="180"/>
      </w:pPr>
    </w:lvl>
  </w:abstractNum>
  <w:abstractNum w:abstractNumId="24" w15:restartNumberingAfterBreak="0">
    <w:nsid w:val="50EF2EDD"/>
    <w:multiLevelType w:val="multilevel"/>
    <w:tmpl w:val="301ACD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55172089"/>
    <w:multiLevelType w:val="multilevel"/>
    <w:tmpl w:val="B442FA10"/>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6" w15:restartNumberingAfterBreak="0">
    <w:nsid w:val="561D5ADE"/>
    <w:multiLevelType w:val="multilevel"/>
    <w:tmpl w:val="98767F9E"/>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7" w15:restartNumberingAfterBreak="0">
    <w:nsid w:val="5AB818DC"/>
    <w:multiLevelType w:val="multilevel"/>
    <w:tmpl w:val="E2EABC8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5E117CD5"/>
    <w:multiLevelType w:val="multilevel"/>
    <w:tmpl w:val="7B2E271A"/>
    <w:lvl w:ilvl="0">
      <w:start w:val="1"/>
      <w:numFmt w:val="upperRoman"/>
      <w:lvlText w:val="%1."/>
      <w:lvlJc w:val="righ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60846584"/>
    <w:multiLevelType w:val="multilevel"/>
    <w:tmpl w:val="888E3DB4"/>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611811BD"/>
    <w:multiLevelType w:val="multilevel"/>
    <w:tmpl w:val="71984C32"/>
    <w:lvl w:ilvl="0">
      <w:start w:val="5"/>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617C0ADA"/>
    <w:multiLevelType w:val="multilevel"/>
    <w:tmpl w:val="14429266"/>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2" w15:restartNumberingAfterBreak="0">
    <w:nsid w:val="61967AF7"/>
    <w:multiLevelType w:val="multilevel"/>
    <w:tmpl w:val="4B78B444"/>
    <w:lvl w:ilvl="0">
      <w:start w:val="1"/>
      <w:numFmt w:val="decimal"/>
      <w:lvlText w:val="%1."/>
      <w:lvlJc w:val="left"/>
      <w:pPr>
        <w:tabs>
          <w:tab w:val="num" w:pos="0"/>
        </w:tabs>
        <w:ind w:left="1792" w:hanging="360"/>
      </w:pPr>
      <w:rPr>
        <w:b w:val="0"/>
      </w:rPr>
    </w:lvl>
    <w:lvl w:ilvl="1">
      <w:start w:val="1"/>
      <w:numFmt w:val="decimal"/>
      <w:lvlText w:val="%2."/>
      <w:lvlJc w:val="left"/>
      <w:pPr>
        <w:tabs>
          <w:tab w:val="num" w:pos="0"/>
        </w:tabs>
        <w:ind w:left="2512" w:hanging="360"/>
      </w:pPr>
    </w:lvl>
    <w:lvl w:ilvl="2">
      <w:start w:val="1"/>
      <w:numFmt w:val="lowerRoman"/>
      <w:lvlText w:val="%3."/>
      <w:lvlJc w:val="right"/>
      <w:pPr>
        <w:tabs>
          <w:tab w:val="num" w:pos="0"/>
        </w:tabs>
        <w:ind w:left="3232" w:hanging="180"/>
      </w:pPr>
    </w:lvl>
    <w:lvl w:ilvl="3">
      <w:start w:val="1"/>
      <w:numFmt w:val="decimal"/>
      <w:lvlText w:val="%4."/>
      <w:lvlJc w:val="left"/>
      <w:pPr>
        <w:tabs>
          <w:tab w:val="num" w:pos="0"/>
        </w:tabs>
        <w:ind w:left="3952" w:hanging="360"/>
      </w:pPr>
    </w:lvl>
    <w:lvl w:ilvl="4">
      <w:start w:val="1"/>
      <w:numFmt w:val="lowerLetter"/>
      <w:lvlText w:val="%5."/>
      <w:lvlJc w:val="left"/>
      <w:pPr>
        <w:tabs>
          <w:tab w:val="num" w:pos="0"/>
        </w:tabs>
        <w:ind w:left="4672" w:hanging="360"/>
      </w:pPr>
    </w:lvl>
    <w:lvl w:ilvl="5">
      <w:start w:val="1"/>
      <w:numFmt w:val="lowerRoman"/>
      <w:lvlText w:val="%6."/>
      <w:lvlJc w:val="right"/>
      <w:pPr>
        <w:tabs>
          <w:tab w:val="num" w:pos="0"/>
        </w:tabs>
        <w:ind w:left="5392" w:hanging="180"/>
      </w:pPr>
    </w:lvl>
    <w:lvl w:ilvl="6">
      <w:start w:val="1"/>
      <w:numFmt w:val="decimal"/>
      <w:lvlText w:val="%7."/>
      <w:lvlJc w:val="left"/>
      <w:pPr>
        <w:tabs>
          <w:tab w:val="num" w:pos="0"/>
        </w:tabs>
        <w:ind w:left="6112" w:hanging="360"/>
      </w:pPr>
    </w:lvl>
    <w:lvl w:ilvl="7">
      <w:start w:val="1"/>
      <w:numFmt w:val="lowerLetter"/>
      <w:lvlText w:val="%8."/>
      <w:lvlJc w:val="left"/>
      <w:pPr>
        <w:tabs>
          <w:tab w:val="num" w:pos="0"/>
        </w:tabs>
        <w:ind w:left="6832" w:hanging="360"/>
      </w:pPr>
    </w:lvl>
    <w:lvl w:ilvl="8">
      <w:start w:val="1"/>
      <w:numFmt w:val="lowerRoman"/>
      <w:lvlText w:val="%9."/>
      <w:lvlJc w:val="right"/>
      <w:pPr>
        <w:tabs>
          <w:tab w:val="num" w:pos="0"/>
        </w:tabs>
        <w:ind w:left="7552" w:hanging="180"/>
      </w:pPr>
    </w:lvl>
  </w:abstractNum>
  <w:abstractNum w:abstractNumId="33" w15:restartNumberingAfterBreak="0">
    <w:nsid w:val="61B8092C"/>
    <w:multiLevelType w:val="multilevel"/>
    <w:tmpl w:val="F5C63CC6"/>
    <w:lvl w:ilvl="0">
      <w:start w:val="1"/>
      <w:numFmt w:val="decimal"/>
      <w:lvlText w:val="%1."/>
      <w:lvlJc w:val="left"/>
      <w:pPr>
        <w:tabs>
          <w:tab w:val="num" w:pos="0"/>
        </w:tabs>
        <w:ind w:left="720" w:hanging="360"/>
      </w:pPr>
      <w:rPr>
        <w:rFonts w:ascii="Bookman Old Style" w:hAnsi="Bookman Old Style"/>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64892D49"/>
    <w:multiLevelType w:val="multilevel"/>
    <w:tmpl w:val="1FA43BCE"/>
    <w:lvl w:ilvl="0">
      <w:start w:val="1"/>
      <w:numFmt w:val="decimal"/>
      <w:lvlText w:val="%1)"/>
      <w:lvlJc w:val="left"/>
      <w:pPr>
        <w:tabs>
          <w:tab w:val="num" w:pos="0"/>
        </w:tabs>
        <w:ind w:left="720" w:hanging="360"/>
      </w:pPr>
      <w:rPr>
        <w:rFonts w:ascii="Bookman Old Style" w:hAnsi="Bookman Old Style"/>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69342CE2"/>
    <w:multiLevelType w:val="multilevel"/>
    <w:tmpl w:val="4A7628E4"/>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6BC7769A"/>
    <w:multiLevelType w:val="multilevel"/>
    <w:tmpl w:val="633EBC82"/>
    <w:lvl w:ilvl="0">
      <w:start w:val="1"/>
      <w:numFmt w:val="decimal"/>
      <w:lvlText w:val="%1."/>
      <w:lvlJc w:val="left"/>
      <w:pPr>
        <w:tabs>
          <w:tab w:val="num" w:pos="0"/>
        </w:tabs>
        <w:ind w:left="720" w:hanging="360"/>
      </w:pPr>
      <w:rPr>
        <w:rFonts w:ascii="Bookman Old Style" w:hAnsi="Bookman Old Style"/>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72446991"/>
    <w:multiLevelType w:val="multilevel"/>
    <w:tmpl w:val="41862528"/>
    <w:lvl w:ilvl="0">
      <w:start w:val="1"/>
      <w:numFmt w:val="decimal"/>
      <w:lvlText w:val="%1)"/>
      <w:lvlJc w:val="left"/>
      <w:pPr>
        <w:tabs>
          <w:tab w:val="num" w:pos="0"/>
        </w:tabs>
        <w:ind w:left="1440" w:hanging="360"/>
      </w:pPr>
      <w:rPr>
        <w:b w:val="0"/>
        <w:bCs w:val="0"/>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8" w15:restartNumberingAfterBreak="0">
    <w:nsid w:val="72A16A1B"/>
    <w:multiLevelType w:val="multilevel"/>
    <w:tmpl w:val="A686FD3E"/>
    <w:lvl w:ilvl="0">
      <w:start w:val="1"/>
      <w:numFmt w:val="decimal"/>
      <w:lvlText w:val="%1)"/>
      <w:lvlJc w:val="left"/>
      <w:pPr>
        <w:tabs>
          <w:tab w:val="num" w:pos="0"/>
        </w:tabs>
        <w:ind w:left="1440" w:hanging="360"/>
      </w:pPr>
      <w:rPr>
        <w:b w:val="0"/>
        <w:bCs w:val="0"/>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9" w15:restartNumberingAfterBreak="0">
    <w:nsid w:val="74D679B2"/>
    <w:multiLevelType w:val="multilevel"/>
    <w:tmpl w:val="094CF056"/>
    <w:lvl w:ilvl="0">
      <w:start w:val="1"/>
      <w:numFmt w:val="decimal"/>
      <w:lvlText w:val="%1)"/>
      <w:lvlJc w:val="left"/>
      <w:pPr>
        <w:tabs>
          <w:tab w:val="num" w:pos="0"/>
        </w:tabs>
        <w:ind w:left="1434" w:hanging="360"/>
      </w:pPr>
    </w:lvl>
    <w:lvl w:ilvl="1">
      <w:start w:val="1"/>
      <w:numFmt w:val="lowerLetter"/>
      <w:lvlText w:val="%2."/>
      <w:lvlJc w:val="left"/>
      <w:pPr>
        <w:tabs>
          <w:tab w:val="num" w:pos="0"/>
        </w:tabs>
        <w:ind w:left="2154" w:hanging="360"/>
      </w:pPr>
    </w:lvl>
    <w:lvl w:ilvl="2">
      <w:start w:val="1"/>
      <w:numFmt w:val="lowerRoman"/>
      <w:lvlText w:val="%3."/>
      <w:lvlJc w:val="right"/>
      <w:pPr>
        <w:tabs>
          <w:tab w:val="num" w:pos="0"/>
        </w:tabs>
        <w:ind w:left="2874" w:hanging="180"/>
      </w:pPr>
    </w:lvl>
    <w:lvl w:ilvl="3">
      <w:start w:val="1"/>
      <w:numFmt w:val="decimal"/>
      <w:lvlText w:val="%4."/>
      <w:lvlJc w:val="left"/>
      <w:pPr>
        <w:tabs>
          <w:tab w:val="num" w:pos="0"/>
        </w:tabs>
        <w:ind w:left="3594" w:hanging="360"/>
      </w:pPr>
    </w:lvl>
    <w:lvl w:ilvl="4">
      <w:start w:val="1"/>
      <w:numFmt w:val="lowerLetter"/>
      <w:lvlText w:val="%5."/>
      <w:lvlJc w:val="left"/>
      <w:pPr>
        <w:tabs>
          <w:tab w:val="num" w:pos="0"/>
        </w:tabs>
        <w:ind w:left="4314" w:hanging="360"/>
      </w:pPr>
    </w:lvl>
    <w:lvl w:ilvl="5">
      <w:start w:val="1"/>
      <w:numFmt w:val="lowerRoman"/>
      <w:lvlText w:val="%6."/>
      <w:lvlJc w:val="right"/>
      <w:pPr>
        <w:tabs>
          <w:tab w:val="num" w:pos="0"/>
        </w:tabs>
        <w:ind w:left="5034" w:hanging="180"/>
      </w:pPr>
    </w:lvl>
    <w:lvl w:ilvl="6">
      <w:start w:val="1"/>
      <w:numFmt w:val="decimal"/>
      <w:lvlText w:val="%7."/>
      <w:lvlJc w:val="left"/>
      <w:pPr>
        <w:tabs>
          <w:tab w:val="num" w:pos="0"/>
        </w:tabs>
        <w:ind w:left="5754" w:hanging="360"/>
      </w:pPr>
    </w:lvl>
    <w:lvl w:ilvl="7">
      <w:start w:val="1"/>
      <w:numFmt w:val="lowerLetter"/>
      <w:lvlText w:val="%8."/>
      <w:lvlJc w:val="left"/>
      <w:pPr>
        <w:tabs>
          <w:tab w:val="num" w:pos="0"/>
        </w:tabs>
        <w:ind w:left="6474" w:hanging="360"/>
      </w:pPr>
    </w:lvl>
    <w:lvl w:ilvl="8">
      <w:start w:val="1"/>
      <w:numFmt w:val="lowerRoman"/>
      <w:lvlText w:val="%9."/>
      <w:lvlJc w:val="right"/>
      <w:pPr>
        <w:tabs>
          <w:tab w:val="num" w:pos="0"/>
        </w:tabs>
        <w:ind w:left="7194" w:hanging="180"/>
      </w:pPr>
    </w:lvl>
  </w:abstractNum>
  <w:abstractNum w:abstractNumId="40" w15:restartNumberingAfterBreak="0">
    <w:nsid w:val="76ED3DBC"/>
    <w:multiLevelType w:val="multilevel"/>
    <w:tmpl w:val="278218CE"/>
    <w:lvl w:ilvl="0">
      <w:start w:val="1"/>
      <w:numFmt w:val="lowerLetter"/>
      <w:lvlText w:val="%1)"/>
      <w:lvlJc w:val="left"/>
      <w:pPr>
        <w:tabs>
          <w:tab w:val="num" w:pos="0"/>
        </w:tabs>
        <w:ind w:left="2138" w:hanging="360"/>
      </w:pPr>
      <w:rPr>
        <w:b w:val="0"/>
        <w:bCs w:val="0"/>
      </w:rPr>
    </w:lvl>
    <w:lvl w:ilvl="1">
      <w:start w:val="1"/>
      <w:numFmt w:val="lowerLetter"/>
      <w:lvlText w:val="%2."/>
      <w:lvlJc w:val="left"/>
      <w:pPr>
        <w:tabs>
          <w:tab w:val="num" w:pos="0"/>
        </w:tabs>
        <w:ind w:left="2858" w:hanging="360"/>
      </w:pPr>
    </w:lvl>
    <w:lvl w:ilvl="2">
      <w:start w:val="1"/>
      <w:numFmt w:val="lowerRoman"/>
      <w:lvlText w:val="%3."/>
      <w:lvlJc w:val="right"/>
      <w:pPr>
        <w:tabs>
          <w:tab w:val="num" w:pos="0"/>
        </w:tabs>
        <w:ind w:left="3578" w:hanging="180"/>
      </w:pPr>
    </w:lvl>
    <w:lvl w:ilvl="3">
      <w:start w:val="1"/>
      <w:numFmt w:val="decimal"/>
      <w:lvlText w:val="%4."/>
      <w:lvlJc w:val="left"/>
      <w:pPr>
        <w:tabs>
          <w:tab w:val="num" w:pos="0"/>
        </w:tabs>
        <w:ind w:left="4298" w:hanging="360"/>
      </w:pPr>
    </w:lvl>
    <w:lvl w:ilvl="4">
      <w:start w:val="1"/>
      <w:numFmt w:val="lowerLetter"/>
      <w:lvlText w:val="%5."/>
      <w:lvlJc w:val="left"/>
      <w:pPr>
        <w:tabs>
          <w:tab w:val="num" w:pos="0"/>
        </w:tabs>
        <w:ind w:left="5018" w:hanging="360"/>
      </w:pPr>
    </w:lvl>
    <w:lvl w:ilvl="5">
      <w:start w:val="1"/>
      <w:numFmt w:val="lowerRoman"/>
      <w:lvlText w:val="%6."/>
      <w:lvlJc w:val="right"/>
      <w:pPr>
        <w:tabs>
          <w:tab w:val="num" w:pos="0"/>
        </w:tabs>
        <w:ind w:left="5738" w:hanging="180"/>
      </w:pPr>
    </w:lvl>
    <w:lvl w:ilvl="6">
      <w:start w:val="1"/>
      <w:numFmt w:val="decimal"/>
      <w:lvlText w:val="%7."/>
      <w:lvlJc w:val="left"/>
      <w:pPr>
        <w:tabs>
          <w:tab w:val="num" w:pos="0"/>
        </w:tabs>
        <w:ind w:left="6458" w:hanging="360"/>
      </w:pPr>
    </w:lvl>
    <w:lvl w:ilvl="7">
      <w:start w:val="1"/>
      <w:numFmt w:val="lowerLetter"/>
      <w:lvlText w:val="%8."/>
      <w:lvlJc w:val="left"/>
      <w:pPr>
        <w:tabs>
          <w:tab w:val="num" w:pos="0"/>
        </w:tabs>
        <w:ind w:left="7178" w:hanging="360"/>
      </w:pPr>
    </w:lvl>
    <w:lvl w:ilvl="8">
      <w:start w:val="1"/>
      <w:numFmt w:val="lowerRoman"/>
      <w:lvlText w:val="%9."/>
      <w:lvlJc w:val="right"/>
      <w:pPr>
        <w:tabs>
          <w:tab w:val="num" w:pos="0"/>
        </w:tabs>
        <w:ind w:left="7898" w:hanging="180"/>
      </w:pPr>
    </w:lvl>
  </w:abstractNum>
  <w:abstractNum w:abstractNumId="41" w15:restartNumberingAfterBreak="0">
    <w:nsid w:val="78260EE9"/>
    <w:multiLevelType w:val="multilevel"/>
    <w:tmpl w:val="626C222E"/>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78EC3F39"/>
    <w:multiLevelType w:val="multilevel"/>
    <w:tmpl w:val="4516DBA8"/>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43" w15:restartNumberingAfterBreak="0">
    <w:nsid w:val="79BC6C9D"/>
    <w:multiLevelType w:val="multilevel"/>
    <w:tmpl w:val="0F8004E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7AD7543C"/>
    <w:multiLevelType w:val="multilevel"/>
    <w:tmpl w:val="79B22C64"/>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463034470">
    <w:abstractNumId w:val="24"/>
  </w:num>
  <w:num w:numId="2" w16cid:durableId="1832794290">
    <w:abstractNumId w:val="16"/>
  </w:num>
  <w:num w:numId="3" w16cid:durableId="404228691">
    <w:abstractNumId w:val="20"/>
  </w:num>
  <w:num w:numId="4" w16cid:durableId="1065224990">
    <w:abstractNumId w:val="10"/>
  </w:num>
  <w:num w:numId="5" w16cid:durableId="2016572887">
    <w:abstractNumId w:val="31"/>
  </w:num>
  <w:num w:numId="6" w16cid:durableId="25375186">
    <w:abstractNumId w:val="42"/>
  </w:num>
  <w:num w:numId="7" w16cid:durableId="59065706">
    <w:abstractNumId w:val="30"/>
  </w:num>
  <w:num w:numId="8" w16cid:durableId="1558737586">
    <w:abstractNumId w:val="28"/>
  </w:num>
  <w:num w:numId="9" w16cid:durableId="803500950">
    <w:abstractNumId w:val="14"/>
  </w:num>
  <w:num w:numId="10" w16cid:durableId="1295255739">
    <w:abstractNumId w:val="25"/>
  </w:num>
  <w:num w:numId="11" w16cid:durableId="901987617">
    <w:abstractNumId w:val="21"/>
  </w:num>
  <w:num w:numId="12" w16cid:durableId="25759923">
    <w:abstractNumId w:val="7"/>
  </w:num>
  <w:num w:numId="13" w16cid:durableId="1181698342">
    <w:abstractNumId w:val="22"/>
  </w:num>
  <w:num w:numId="14" w16cid:durableId="760222993">
    <w:abstractNumId w:val="44"/>
  </w:num>
  <w:num w:numId="15" w16cid:durableId="126434454">
    <w:abstractNumId w:val="9"/>
  </w:num>
  <w:num w:numId="16" w16cid:durableId="507524587">
    <w:abstractNumId w:val="15"/>
  </w:num>
  <w:num w:numId="17" w16cid:durableId="669798997">
    <w:abstractNumId w:val="13"/>
  </w:num>
  <w:num w:numId="18" w16cid:durableId="880215785">
    <w:abstractNumId w:val="26"/>
  </w:num>
  <w:num w:numId="19" w16cid:durableId="1426414508">
    <w:abstractNumId w:val="41"/>
  </w:num>
  <w:num w:numId="20" w16cid:durableId="681929584">
    <w:abstractNumId w:val="17"/>
  </w:num>
  <w:num w:numId="21" w16cid:durableId="1404523506">
    <w:abstractNumId w:val="8"/>
  </w:num>
  <w:num w:numId="22" w16cid:durableId="954868494">
    <w:abstractNumId w:val="39"/>
  </w:num>
  <w:num w:numId="23" w16cid:durableId="2009752009">
    <w:abstractNumId w:val="4"/>
  </w:num>
  <w:num w:numId="24" w16cid:durableId="991375841">
    <w:abstractNumId w:val="0"/>
  </w:num>
  <w:num w:numId="25" w16cid:durableId="2074573240">
    <w:abstractNumId w:val="40"/>
  </w:num>
  <w:num w:numId="26" w16cid:durableId="1099835924">
    <w:abstractNumId w:val="3"/>
  </w:num>
  <w:num w:numId="27" w16cid:durableId="782725259">
    <w:abstractNumId w:val="5"/>
  </w:num>
  <w:num w:numId="28" w16cid:durableId="519439303">
    <w:abstractNumId w:val="6"/>
  </w:num>
  <w:num w:numId="29" w16cid:durableId="1735929981">
    <w:abstractNumId w:val="19"/>
  </w:num>
  <w:num w:numId="30" w16cid:durableId="957951014">
    <w:abstractNumId w:val="33"/>
  </w:num>
  <w:num w:numId="31" w16cid:durableId="1031229800">
    <w:abstractNumId w:val="11"/>
  </w:num>
  <w:num w:numId="32" w16cid:durableId="1195850771">
    <w:abstractNumId w:val="36"/>
  </w:num>
  <w:num w:numId="33" w16cid:durableId="1032727697">
    <w:abstractNumId w:val="43"/>
  </w:num>
  <w:num w:numId="34" w16cid:durableId="1895965975">
    <w:abstractNumId w:val="29"/>
  </w:num>
  <w:num w:numId="35" w16cid:durableId="1609579334">
    <w:abstractNumId w:val="38"/>
  </w:num>
  <w:num w:numId="36" w16cid:durableId="444740398">
    <w:abstractNumId w:val="37"/>
  </w:num>
  <w:num w:numId="37" w16cid:durableId="2057463621">
    <w:abstractNumId w:val="23"/>
  </w:num>
  <w:num w:numId="38" w16cid:durableId="433205686">
    <w:abstractNumId w:val="1"/>
  </w:num>
  <w:num w:numId="39" w16cid:durableId="987828346">
    <w:abstractNumId w:val="18"/>
  </w:num>
  <w:num w:numId="40" w16cid:durableId="721095408">
    <w:abstractNumId w:val="2"/>
  </w:num>
  <w:num w:numId="41" w16cid:durableId="1149250405">
    <w:abstractNumId w:val="34"/>
  </w:num>
  <w:num w:numId="42" w16cid:durableId="1574507442">
    <w:abstractNumId w:val="12"/>
  </w:num>
  <w:num w:numId="43" w16cid:durableId="1996906644">
    <w:abstractNumId w:val="35"/>
  </w:num>
  <w:num w:numId="44" w16cid:durableId="907304910">
    <w:abstractNumId w:val="32"/>
  </w:num>
  <w:num w:numId="45" w16cid:durableId="1445343111">
    <w:abstractNumId w:val="27"/>
  </w:num>
  <w:num w:numId="46" w16cid:durableId="166556193">
    <w:abstractNumId w:val="35"/>
    <w:lvlOverride w:ilvl="0">
      <w:startOverride w:val="1"/>
    </w:lvlOverride>
  </w:num>
  <w:num w:numId="47" w16cid:durableId="952326241">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C3D"/>
    <w:rsid w:val="00024B84"/>
    <w:rsid w:val="00294E84"/>
    <w:rsid w:val="004211B7"/>
    <w:rsid w:val="0056089E"/>
    <w:rsid w:val="0060734C"/>
    <w:rsid w:val="00A673F6"/>
    <w:rsid w:val="00D00115"/>
    <w:rsid w:val="00E132A7"/>
    <w:rsid w:val="00F85F75"/>
    <w:rsid w:val="00FC6C3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5133F"/>
  <w15:docId w15:val="{EDED86A4-C856-45BA-837C-DBCD9435D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1452"/>
    <w:pPr>
      <w:spacing w:after="160" w:line="259" w:lineRule="auto"/>
    </w:pPr>
  </w:style>
  <w:style w:type="paragraph" w:styleId="Nagwek1">
    <w:name w:val="heading 1"/>
    <w:basedOn w:val="Normalny"/>
    <w:next w:val="Normalny"/>
    <w:link w:val="Nagwek1Znak"/>
    <w:uiPriority w:val="9"/>
    <w:qFormat/>
    <w:rsid w:val="00537DB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570AB8"/>
  </w:style>
  <w:style w:type="character" w:customStyle="1" w:styleId="StopkaZnak">
    <w:name w:val="Stopka Znak"/>
    <w:basedOn w:val="Domylnaczcionkaakapitu"/>
    <w:link w:val="Stopka"/>
    <w:uiPriority w:val="99"/>
    <w:qFormat/>
    <w:rsid w:val="00570AB8"/>
  </w:style>
  <w:style w:type="character" w:customStyle="1" w:styleId="Nagwek1Znak">
    <w:name w:val="Nagłówek 1 Znak"/>
    <w:basedOn w:val="Domylnaczcionkaakapitu"/>
    <w:link w:val="Nagwek1"/>
    <w:uiPriority w:val="9"/>
    <w:qFormat/>
    <w:rsid w:val="00537DB9"/>
    <w:rPr>
      <w:rFonts w:asciiTheme="majorHAnsi" w:eastAsiaTheme="majorEastAsia" w:hAnsiTheme="majorHAnsi" w:cstheme="majorBidi"/>
      <w:color w:val="2F5496" w:themeColor="accent1" w:themeShade="BF"/>
      <w:sz w:val="32"/>
      <w:szCs w:val="32"/>
    </w:rPr>
  </w:style>
  <w:style w:type="character" w:styleId="Hipercze">
    <w:name w:val="Hyperlink"/>
    <w:basedOn w:val="Domylnaczcionkaakapitu"/>
    <w:uiPriority w:val="99"/>
    <w:unhideWhenUsed/>
    <w:rsid w:val="00537DB9"/>
    <w:rPr>
      <w:color w:val="0563C1" w:themeColor="hyperlink"/>
      <w:u w:val="single"/>
    </w:rPr>
  </w:style>
  <w:style w:type="character" w:customStyle="1" w:styleId="Nierozpoznanawzmianka1">
    <w:name w:val="Nierozpoznana wzmianka1"/>
    <w:basedOn w:val="Domylnaczcionkaakapitu"/>
    <w:uiPriority w:val="99"/>
    <w:semiHidden/>
    <w:unhideWhenUsed/>
    <w:qFormat/>
    <w:rsid w:val="00537DB9"/>
    <w:rPr>
      <w:color w:val="605E5C"/>
      <w:shd w:val="clear" w:color="auto" w:fill="E1DFDD"/>
    </w:rPr>
  </w:style>
  <w:style w:type="character" w:customStyle="1" w:styleId="CytatintensywnyZnak">
    <w:name w:val="Cytat intensywny Znak"/>
    <w:basedOn w:val="Domylnaczcionkaakapitu"/>
    <w:link w:val="Cytatintensywny"/>
    <w:uiPriority w:val="30"/>
    <w:qFormat/>
    <w:rsid w:val="00C345B1"/>
    <w:rPr>
      <w:i/>
      <w:iCs/>
      <w:color w:val="4472C4" w:themeColor="accent1"/>
    </w:rPr>
  </w:style>
  <w:style w:type="character" w:customStyle="1" w:styleId="Nierozpoznanawzmianka2">
    <w:name w:val="Nierozpoznana wzmianka2"/>
    <w:basedOn w:val="Domylnaczcionkaakapitu"/>
    <w:uiPriority w:val="99"/>
    <w:semiHidden/>
    <w:unhideWhenUsed/>
    <w:qFormat/>
    <w:rsid w:val="00E66469"/>
    <w:rPr>
      <w:color w:val="605E5C"/>
      <w:shd w:val="clear" w:color="auto" w:fill="E1DFDD"/>
    </w:rPr>
  </w:style>
  <w:style w:type="character" w:styleId="Nierozpoznanawzmianka">
    <w:name w:val="Unresolved Mention"/>
    <w:basedOn w:val="Domylnaczcionkaakapitu"/>
    <w:uiPriority w:val="99"/>
    <w:semiHidden/>
    <w:unhideWhenUsed/>
    <w:qFormat/>
    <w:rsid w:val="00D3504D"/>
    <w:rPr>
      <w:color w:val="605E5C"/>
      <w:shd w:val="clear" w:color="auto" w:fill="E1DFDD"/>
    </w:rPr>
  </w:style>
  <w:style w:type="paragraph" w:styleId="Nagwek">
    <w:name w:val="header"/>
    <w:basedOn w:val="Normalny"/>
    <w:next w:val="Tekstpodstawowy"/>
    <w:link w:val="NagwekZnak"/>
    <w:uiPriority w:val="99"/>
    <w:unhideWhenUsed/>
    <w:rsid w:val="00570AB8"/>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Arial Unicode MS"/>
    </w:rPr>
  </w:style>
  <w:style w:type="paragraph" w:styleId="Legenda">
    <w:name w:val="caption"/>
    <w:basedOn w:val="Normalny"/>
    <w:qFormat/>
    <w:pPr>
      <w:suppressLineNumbers/>
      <w:spacing w:before="120" w:after="120"/>
    </w:pPr>
    <w:rPr>
      <w:rFonts w:cs="Arial Unicode MS"/>
      <w:i/>
      <w:iCs/>
      <w:sz w:val="24"/>
      <w:szCs w:val="24"/>
    </w:rPr>
  </w:style>
  <w:style w:type="paragraph" w:customStyle="1" w:styleId="Indeks">
    <w:name w:val="Indeks"/>
    <w:basedOn w:val="Normalny"/>
    <w:qFormat/>
    <w:pPr>
      <w:suppressLineNumbers/>
    </w:pPr>
    <w:rPr>
      <w:rFonts w:cs="Arial Unicode MS"/>
    </w:rPr>
  </w:style>
  <w:style w:type="paragraph" w:customStyle="1" w:styleId="Gwkaistopka">
    <w:name w:val="Główka i stopka"/>
    <w:basedOn w:val="Normalny"/>
    <w:qFormat/>
  </w:style>
  <w:style w:type="paragraph" w:styleId="Stopka">
    <w:name w:val="footer"/>
    <w:basedOn w:val="Normalny"/>
    <w:link w:val="StopkaZnak"/>
    <w:uiPriority w:val="99"/>
    <w:unhideWhenUsed/>
    <w:rsid w:val="00570AB8"/>
    <w:pPr>
      <w:tabs>
        <w:tab w:val="center" w:pos="4536"/>
        <w:tab w:val="right" w:pos="9072"/>
      </w:tabs>
      <w:spacing w:after="0" w:line="240" w:lineRule="auto"/>
    </w:pPr>
  </w:style>
  <w:style w:type="paragraph" w:styleId="Akapitzlist">
    <w:name w:val="List Paragraph"/>
    <w:basedOn w:val="Normalny"/>
    <w:qFormat/>
    <w:rsid w:val="002C100E"/>
    <w:pPr>
      <w:ind w:left="720"/>
      <w:contextualSpacing/>
    </w:pPr>
  </w:style>
  <w:style w:type="paragraph" w:styleId="Cytatintensywny">
    <w:name w:val="Intense Quote"/>
    <w:basedOn w:val="Normalny"/>
    <w:next w:val="Normalny"/>
    <w:link w:val="CytatintensywnyZnak"/>
    <w:uiPriority w:val="30"/>
    <w:qFormat/>
    <w:rsid w:val="00C345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paragraph" w:customStyle="1" w:styleId="Komentarz">
    <w:name w:val="Komentarz"/>
    <w:basedOn w:val="Normalny"/>
    <w:qFormat/>
    <w:pPr>
      <w:spacing w:before="56" w:after="0" w:line="240" w:lineRule="auto"/>
      <w:ind w:left="57" w:right="57"/>
    </w:pPr>
    <w:rPr>
      <w:sz w:val="20"/>
      <w:szCs w:val="20"/>
    </w:rPr>
  </w:style>
  <w:style w:type="paragraph" w:customStyle="1" w:styleId="Komentarzuser">
    <w:name w:val="Komentarz (user)"/>
    <w:qFormat/>
    <w:pPr>
      <w:spacing w:before="56" w:line="0" w:lineRule="atLeast"/>
      <w:ind w:left="57" w:right="57"/>
    </w:pPr>
    <w:rPr>
      <w:rFonts w:ascii="Calibri" w:eastAsia="Calibri" w:hAnsi="Calibri"/>
      <w:sz w:val="20"/>
    </w:r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dszkole_bonin@vp.pl" TargetMode="External"/><Relationship Id="rId13" Type="http://schemas.openxmlformats.org/officeDocument/2006/relationships/hyperlink" Target="mailto:przedszkole_bonin@vp.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mailto:przedszkole_bonin@vp.pl" TargetMode="External"/><Relationship Id="rId10" Type="http://schemas.openxmlformats.org/officeDocument/2006/relationships/hyperlink" Target="mailto:urzad@manowo.p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ezamowienia.gov.pl/mp-client/tenders/ocds-148610-8cf3347f-bd9b-4ca2-86ca-207450bfe243" TargetMode="External"/><Relationship Id="rId14" Type="http://schemas.openxmlformats.org/officeDocument/2006/relationships/hyperlink" Target="https://ezamowienia.gov.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B77B5-12B7-4C9C-8F5E-01E5B6A74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15</Pages>
  <Words>7372</Words>
  <Characters>44233</Characters>
  <Application>Microsoft Office Word</Application>
  <DocSecurity>0</DocSecurity>
  <Lines>368</Lines>
  <Paragraphs>103</Paragraphs>
  <ScaleCrop>false</ScaleCrop>
  <Company/>
  <LinksUpToDate>false</LinksUpToDate>
  <CharactersWithSpaces>51502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Poślednik</dc:creator>
  <dc:description/>
  <cp:lastModifiedBy>Joanna Poślednik</cp:lastModifiedBy>
  <cp:revision>5</cp:revision>
  <cp:lastPrinted>2024-08-05T07:53:00Z</cp:lastPrinted>
  <dcterms:created xsi:type="dcterms:W3CDTF">2026-08-11T10:20:00Z</dcterms:created>
  <dcterms:modified xsi:type="dcterms:W3CDTF">2026-08-11T11:26:00Z</dcterms:modified>
  <dc:language>pl-PL</dc:language>
</cp:coreProperties>
</file>