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9995" w14:textId="7631437D" w:rsidR="00EC5D37" w:rsidRPr="00E52FB7" w:rsidRDefault="00EC5D37" w:rsidP="00EC5D37">
      <w:pPr>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Znak postępowania: </w:t>
      </w:r>
      <w:r w:rsidR="004819E4" w:rsidRPr="00E52FB7">
        <w:rPr>
          <w:rFonts w:ascii="Times New Roman" w:hAnsi="Times New Roman" w:cs="Times New Roman"/>
          <w:kern w:val="0"/>
          <w:sz w:val="22"/>
          <w:szCs w:val="22"/>
          <w14:ligatures w14:val="none"/>
        </w:rPr>
        <w:t>ZP-</w:t>
      </w:r>
      <w:r w:rsidR="00B544F9" w:rsidRPr="00E52FB7">
        <w:rPr>
          <w:rFonts w:ascii="Times New Roman" w:eastAsia="Calibri" w:hAnsi="Times New Roman" w:cs="Times New Roman"/>
          <w:kern w:val="0"/>
          <w:sz w:val="22"/>
          <w:szCs w:val="22"/>
          <w14:ligatures w14:val="none"/>
        </w:rPr>
        <w:t>6</w:t>
      </w:r>
      <w:r w:rsidR="009E3625" w:rsidRPr="00E52FB7">
        <w:rPr>
          <w:rFonts w:ascii="Times New Roman" w:hAnsi="Times New Roman" w:cs="Times New Roman"/>
          <w:kern w:val="0"/>
          <w:sz w:val="22"/>
          <w:szCs w:val="22"/>
          <w14:ligatures w14:val="none"/>
        </w:rPr>
        <w:t>/202</w:t>
      </w:r>
      <w:r w:rsidR="000503A7" w:rsidRPr="00E52FB7">
        <w:rPr>
          <w:rFonts w:ascii="Times New Roman" w:hAnsi="Times New Roman" w:cs="Times New Roman"/>
          <w:kern w:val="0"/>
          <w:sz w:val="22"/>
          <w:szCs w:val="22"/>
          <w14:ligatures w14:val="none"/>
        </w:rPr>
        <w:t>6</w:t>
      </w:r>
      <w:r w:rsidR="009E3625" w:rsidRPr="00E52FB7">
        <w:rPr>
          <w:rFonts w:ascii="Times New Roman" w:hAnsi="Times New Roman" w:cs="Times New Roman"/>
          <w:kern w:val="0"/>
          <w:sz w:val="22"/>
          <w:szCs w:val="22"/>
          <w14:ligatures w14:val="none"/>
        </w:rPr>
        <w:t>/WSPL</w:t>
      </w:r>
    </w:p>
    <w:p w14:paraId="51FE8F44"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2DCB0F00"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620B5109"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67309E88" w14:textId="77777777" w:rsidR="00EC5D37" w:rsidRPr="00E52FB7" w:rsidRDefault="00EC5D37" w:rsidP="00EC5D37">
      <w:pPr>
        <w:shd w:val="clear" w:color="auto" w:fill="FFFFFF"/>
        <w:tabs>
          <w:tab w:val="left" w:pos="8004"/>
        </w:tabs>
        <w:spacing w:after="120" w:line="240" w:lineRule="auto"/>
        <w:ind w:right="-7"/>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ab/>
      </w:r>
      <w:r w:rsidRPr="00E52FB7">
        <w:rPr>
          <w:rFonts w:ascii="Times New Roman" w:hAnsi="Times New Roman" w:cs="Times New Roman"/>
          <w:b/>
          <w:kern w:val="144"/>
          <w:sz w:val="22"/>
          <w:szCs w:val="22"/>
          <w14:ligatures w14:val="none"/>
        </w:rPr>
        <w:tab/>
      </w:r>
    </w:p>
    <w:p w14:paraId="4F3EC68F" w14:textId="77777777" w:rsidR="00EC5D37" w:rsidRPr="00E52FB7" w:rsidRDefault="00EC5D37" w:rsidP="00944C4B">
      <w:pPr>
        <w:shd w:val="clear" w:color="auto" w:fill="FFFFFF"/>
        <w:spacing w:after="120" w:line="240" w:lineRule="auto"/>
        <w:ind w:right="-7"/>
        <w:jc w:val="center"/>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SPECYFIKACJA</w:t>
      </w:r>
    </w:p>
    <w:p w14:paraId="36543F28" w14:textId="77777777" w:rsidR="00EC5D37" w:rsidRPr="00E52FB7" w:rsidRDefault="00EC5D37" w:rsidP="00944C4B">
      <w:pPr>
        <w:shd w:val="clear" w:color="auto" w:fill="FFFFFF"/>
        <w:spacing w:after="120" w:line="240" w:lineRule="auto"/>
        <w:ind w:right="-7"/>
        <w:jc w:val="center"/>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WARUNKÓW ZAMÓWIENIA</w:t>
      </w:r>
    </w:p>
    <w:p w14:paraId="5907A7E3" w14:textId="2B5210B7" w:rsidR="00EC5D37" w:rsidRPr="00E52FB7" w:rsidRDefault="00EC5D37" w:rsidP="0008674D">
      <w:pPr>
        <w:shd w:val="clear" w:color="auto" w:fill="FFFFFF"/>
        <w:spacing w:after="120" w:line="240" w:lineRule="auto"/>
        <w:ind w:right="-6"/>
        <w:jc w:val="center"/>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w postępowaniu o udzielenie zamówienia publicznego prowadzonego </w:t>
      </w:r>
      <w:r w:rsidRPr="00E52FB7">
        <w:rPr>
          <w:rFonts w:ascii="Times New Roman" w:hAnsi="Times New Roman" w:cs="Times New Roman"/>
          <w:kern w:val="144"/>
          <w:sz w:val="22"/>
          <w:szCs w:val="22"/>
          <w14:ligatures w14:val="none"/>
        </w:rPr>
        <w:br/>
        <w:t>zgodnie z przepisami ustawy z dnia 11 września 2019 r. Prawo zamówień publicznych (</w:t>
      </w:r>
      <w:r w:rsidR="00E866B1" w:rsidRPr="00E52FB7">
        <w:rPr>
          <w:rFonts w:ascii="Times New Roman" w:hAnsi="Times New Roman" w:cs="Times New Roman"/>
          <w:kern w:val="144"/>
          <w:sz w:val="22"/>
          <w:szCs w:val="22"/>
          <w14:ligatures w14:val="none"/>
        </w:rPr>
        <w:t xml:space="preserve">Dz.U. z </w:t>
      </w:r>
      <w:r w:rsidR="00E866B1" w:rsidRPr="00E52FB7">
        <w:rPr>
          <w:rFonts w:ascii="Times New Roman" w:eastAsia="Calibri" w:hAnsi="Times New Roman" w:cs="Times New Roman"/>
          <w:kern w:val="144"/>
          <w:sz w:val="22"/>
          <w:szCs w:val="22"/>
          <w14:ligatures w14:val="none"/>
        </w:rPr>
        <w:t>2026</w:t>
      </w:r>
      <w:r w:rsidR="00E866B1" w:rsidRPr="00E52FB7">
        <w:rPr>
          <w:rFonts w:ascii="Times New Roman" w:hAnsi="Times New Roman" w:cs="Times New Roman"/>
          <w:kern w:val="144"/>
          <w:sz w:val="22"/>
          <w:szCs w:val="22"/>
          <w14:ligatures w14:val="none"/>
        </w:rPr>
        <w:t xml:space="preserve"> r</w:t>
      </w:r>
      <w:r w:rsidR="00E866B1" w:rsidRPr="00E52FB7">
        <w:rPr>
          <w:rFonts w:ascii="Times New Roman" w:eastAsia="Calibri" w:hAnsi="Times New Roman" w:cs="Times New Roman"/>
          <w:kern w:val="144"/>
          <w:sz w:val="22"/>
          <w:szCs w:val="22"/>
          <w14:ligatures w14:val="none"/>
        </w:rPr>
        <w:t>.</w:t>
      </w:r>
      <w:r w:rsidR="00E866B1" w:rsidRPr="00E52FB7">
        <w:rPr>
          <w:rFonts w:ascii="Times New Roman" w:hAnsi="Times New Roman" w:cs="Times New Roman"/>
          <w:kern w:val="144"/>
          <w:sz w:val="22"/>
          <w:szCs w:val="22"/>
          <w14:ligatures w14:val="none"/>
        </w:rPr>
        <w:t xml:space="preserve"> poz. </w:t>
      </w:r>
      <w:r w:rsidR="00E866B1" w:rsidRPr="00E52FB7">
        <w:rPr>
          <w:rFonts w:ascii="Times New Roman" w:eastAsia="Calibri" w:hAnsi="Times New Roman" w:cs="Times New Roman"/>
          <w:kern w:val="144"/>
          <w:sz w:val="22"/>
          <w:szCs w:val="22"/>
          <w14:ligatures w14:val="none"/>
        </w:rPr>
        <w:t xml:space="preserve">793 </w:t>
      </w:r>
      <w:r w:rsidRPr="00E52FB7">
        <w:rPr>
          <w:rFonts w:ascii="Times New Roman" w:hAnsi="Times New Roman" w:cs="Times New Roman"/>
          <w:kern w:val="144"/>
          <w:sz w:val="22"/>
          <w:szCs w:val="22"/>
          <w14:ligatures w14:val="none"/>
        </w:rPr>
        <w:t xml:space="preserve">), na podstawie art. 275 pkt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którego przedmiotem jest:</w:t>
      </w:r>
      <w:r w:rsidRPr="00E52FB7">
        <w:rPr>
          <w:rFonts w:ascii="Times New Roman" w:hAnsi="Times New Roman" w:cs="Times New Roman"/>
          <w:kern w:val="144"/>
          <w:sz w:val="22"/>
          <w:szCs w:val="22"/>
          <w14:ligatures w14:val="none"/>
        </w:rPr>
        <w:br/>
      </w:r>
    </w:p>
    <w:p w14:paraId="199941E5" w14:textId="66D38325" w:rsidR="00EC5D37" w:rsidRPr="00E52FB7" w:rsidRDefault="0098184A" w:rsidP="00B113CA">
      <w:pPr>
        <w:autoSpaceDE w:val="0"/>
        <w:autoSpaceDN w:val="0"/>
        <w:spacing w:after="0" w:line="240" w:lineRule="auto"/>
        <w:jc w:val="center"/>
        <w:rPr>
          <w:rFonts w:ascii="Times New Roman" w:hAnsi="Times New Roman" w:cs="Times New Roman"/>
          <w:b/>
          <w:kern w:val="0"/>
          <w:sz w:val="22"/>
          <w:szCs w:val="22"/>
          <w:u w:val="single"/>
          <w14:ligatures w14:val="none"/>
        </w:rPr>
      </w:pPr>
      <w:bookmarkStart w:id="0" w:name="_Hlk104736201"/>
      <w:r w:rsidRPr="00E52FB7">
        <w:rPr>
          <w:rFonts w:ascii="Times New Roman" w:eastAsia="Calibri" w:hAnsi="Times New Roman" w:cs="Times New Roman"/>
          <w:b/>
          <w:kern w:val="0"/>
          <w:sz w:val="22"/>
          <w:szCs w:val="22"/>
          <w:u w:val="single"/>
          <w14:ligatures w14:val="none"/>
        </w:rPr>
        <w:t>ZAKUP I DOSTAWA APARATU USG WSZECHSTRONNEGO</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W TYM DOPPLER Z FUNKCJAMI KARDIO I NACZYNIOWYMI ORAZ Z FUNKCJ</w:t>
      </w:r>
      <w:r w:rsidR="00F00929" w:rsidRPr="00E52FB7">
        <w:rPr>
          <w:rFonts w:ascii="Times New Roman" w:eastAsia="Calibri" w:hAnsi="Times New Roman" w:cs="Times New Roman"/>
          <w:b/>
          <w:kern w:val="0"/>
          <w:sz w:val="22"/>
          <w:szCs w:val="22"/>
          <w:u w:val="single"/>
          <w14:ligatures w14:val="none"/>
        </w:rPr>
        <w:t>Ą</w:t>
      </w:r>
      <w:r w:rsidRPr="00E52FB7">
        <w:rPr>
          <w:rFonts w:ascii="Times New Roman" w:eastAsia="Calibri" w:hAnsi="Times New Roman" w:cs="Times New Roman"/>
          <w:b/>
          <w:kern w:val="0"/>
          <w:sz w:val="22"/>
          <w:szCs w:val="22"/>
          <w:u w:val="single"/>
          <w14:ligatures w14:val="none"/>
        </w:rPr>
        <w:t xml:space="preserve"> DO BADANIA JAMY BRZUSZNEJ</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ORAZ</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APARAT</w:t>
      </w:r>
      <w:r w:rsidR="00F00929" w:rsidRPr="00E52FB7">
        <w:rPr>
          <w:rFonts w:ascii="Times New Roman" w:eastAsia="Calibri" w:hAnsi="Times New Roman" w:cs="Times New Roman"/>
          <w:b/>
          <w:kern w:val="0"/>
          <w:sz w:val="22"/>
          <w:szCs w:val="22"/>
          <w:u w:val="single"/>
          <w14:ligatures w14:val="none"/>
        </w:rPr>
        <w:t>U</w:t>
      </w:r>
      <w:r w:rsidRPr="00E52FB7">
        <w:rPr>
          <w:rFonts w:ascii="Times New Roman" w:eastAsia="Calibri" w:hAnsi="Times New Roman" w:cs="Times New Roman"/>
          <w:b/>
          <w:kern w:val="0"/>
          <w:sz w:val="22"/>
          <w:szCs w:val="22"/>
          <w:u w:val="single"/>
          <w14:ligatures w14:val="none"/>
        </w:rPr>
        <w:t xml:space="preserve"> USG PRZENOŚNE</w:t>
      </w:r>
      <w:r w:rsidR="00F00929" w:rsidRPr="00E52FB7">
        <w:rPr>
          <w:rFonts w:ascii="Times New Roman" w:eastAsia="Calibri" w:hAnsi="Times New Roman" w:cs="Times New Roman"/>
          <w:b/>
          <w:kern w:val="0"/>
          <w:sz w:val="22"/>
          <w:szCs w:val="22"/>
          <w:u w:val="single"/>
          <w14:ligatures w14:val="none"/>
        </w:rPr>
        <w:t>GO</w:t>
      </w:r>
      <w:r w:rsidRPr="00E52FB7">
        <w:rPr>
          <w:rFonts w:ascii="Times New Roman" w:eastAsia="Calibri" w:hAnsi="Times New Roman" w:cs="Times New Roman"/>
          <w:b/>
          <w:kern w:val="0"/>
          <w:sz w:val="22"/>
          <w:szCs w:val="22"/>
          <w:u w:val="single"/>
          <w14:ligatures w14:val="none"/>
        </w:rPr>
        <w:t xml:space="preserve"> (MOBILNE</w:t>
      </w:r>
      <w:r w:rsidR="00F00929" w:rsidRPr="00E52FB7">
        <w:rPr>
          <w:rFonts w:ascii="Times New Roman" w:eastAsia="Calibri" w:hAnsi="Times New Roman" w:cs="Times New Roman"/>
          <w:b/>
          <w:kern w:val="0"/>
          <w:sz w:val="22"/>
          <w:szCs w:val="22"/>
          <w:u w:val="single"/>
          <w14:ligatures w14:val="none"/>
        </w:rPr>
        <w:t>GO</w:t>
      </w:r>
      <w:r w:rsidRPr="00E52FB7">
        <w:rPr>
          <w:rFonts w:ascii="Times New Roman" w:eastAsia="Calibri" w:hAnsi="Times New Roman" w:cs="Times New Roman"/>
          <w:b/>
          <w:kern w:val="0"/>
          <w:sz w:val="22"/>
          <w:szCs w:val="22"/>
          <w:u w:val="single"/>
          <w14:ligatures w14:val="none"/>
        </w:rPr>
        <w:t>)</w:t>
      </w:r>
      <w:r w:rsidR="002B7F02" w:rsidRPr="00E52FB7">
        <w:rPr>
          <w:rFonts w:ascii="Times New Roman" w:eastAsia="Calibri" w:hAnsi="Times New Roman" w:cs="Times New Roman"/>
          <w:b/>
          <w:kern w:val="0"/>
          <w:sz w:val="22"/>
          <w:szCs w:val="22"/>
          <w:u w:val="single"/>
          <w14:ligatures w14:val="none"/>
        </w:rPr>
        <w:t xml:space="preserve"> </w:t>
      </w:r>
      <w:r w:rsidR="006D4586" w:rsidRPr="00E52FB7">
        <w:rPr>
          <w:rFonts w:ascii="Times New Roman" w:eastAsia="Calibri" w:hAnsi="Times New Roman" w:cs="Times New Roman"/>
          <w:b/>
          <w:kern w:val="0"/>
          <w:sz w:val="22"/>
          <w:szCs w:val="22"/>
          <w:u w:val="single"/>
          <w14:ligatures w14:val="none"/>
        </w:rPr>
        <w:t xml:space="preserve">DLA WSPL SP ZOZ W KOSZALINIE </w:t>
      </w:r>
      <w:r w:rsidR="002B7F02" w:rsidRPr="00E52FB7">
        <w:rPr>
          <w:rFonts w:ascii="Times New Roman" w:eastAsia="Calibri" w:hAnsi="Times New Roman" w:cs="Times New Roman"/>
          <w:b/>
          <w:kern w:val="0"/>
          <w:sz w:val="22"/>
          <w:szCs w:val="22"/>
          <w:u w:val="single"/>
          <w14:ligatures w14:val="none"/>
        </w:rPr>
        <w:t>– 2 ZADANIA</w:t>
      </w:r>
    </w:p>
    <w:bookmarkEnd w:id="0"/>
    <w:p w14:paraId="2781A7BD" w14:textId="77777777" w:rsidR="00EC5D37" w:rsidRPr="00E52FB7" w:rsidRDefault="00EC5D37" w:rsidP="00EC5D37">
      <w:pPr>
        <w:spacing w:after="0" w:line="256" w:lineRule="auto"/>
        <w:ind w:left="14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 </w:t>
      </w:r>
    </w:p>
    <w:p w14:paraId="340CC452" w14:textId="77777777" w:rsidR="00EC5D37" w:rsidRPr="00E52FB7" w:rsidRDefault="00EC5D37" w:rsidP="00EC5D37">
      <w:pPr>
        <w:spacing w:after="0" w:line="256" w:lineRule="auto"/>
        <w:ind w:left="142"/>
        <w:rPr>
          <w:rFonts w:ascii="Times New Roman" w:hAnsi="Times New Roman" w:cs="Times New Roman"/>
          <w:kern w:val="0"/>
          <w:sz w:val="22"/>
          <w:szCs w:val="22"/>
          <w14:ligatures w14:val="none"/>
        </w:rPr>
      </w:pPr>
    </w:p>
    <w:p w14:paraId="68D43C47" w14:textId="77777777" w:rsidR="00EC5D37" w:rsidRPr="00E52FB7" w:rsidRDefault="00EC5D37" w:rsidP="00EC5D37">
      <w:pPr>
        <w:shd w:val="clear" w:color="auto" w:fill="FFFFFF"/>
        <w:spacing w:after="120" w:line="240" w:lineRule="auto"/>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 wartości zamówienia nieprzekraczającej progów unijnych o jakich stanowi art. 3 ustawy Prawo zamówień publicznych z dnia 11 września 2019 roku </w:t>
      </w:r>
    </w:p>
    <w:p w14:paraId="5097681D" w14:textId="77777777" w:rsidR="009752A0" w:rsidRPr="00E52FB7" w:rsidRDefault="009752A0" w:rsidP="009752A0">
      <w:pPr>
        <w:suppressAutoHyphens/>
        <w:spacing w:after="0" w:line="240" w:lineRule="auto"/>
        <w:rPr>
          <w:rFonts w:ascii="Times New Roman" w:hAnsi="Times New Roman" w:cs="Times New Roman"/>
          <w:b/>
          <w:sz w:val="22"/>
          <w:szCs w:val="22"/>
        </w:rPr>
      </w:pPr>
      <w:r w:rsidRPr="00E52FB7">
        <w:rPr>
          <w:rFonts w:ascii="Times New Roman" w:hAnsi="Times New Roman" w:cs="Times New Roman"/>
          <w:b/>
          <w:sz w:val="22"/>
          <w:szCs w:val="22"/>
        </w:rPr>
        <w:t xml:space="preserve">Zamówienie będzie sfinansowane w ramach Umowy o powierzenie grantu nr: </w:t>
      </w:r>
      <w:r w:rsidRPr="00E52FB7">
        <w:rPr>
          <w:rFonts w:ascii="Times New Roman" w:hAnsi="Times New Roman" w:cs="Times New Roman"/>
          <w:b/>
          <w:bCs/>
          <w:sz w:val="22"/>
          <w:szCs w:val="22"/>
        </w:rPr>
        <w:t>016OW/732/II/2026</w:t>
      </w:r>
      <w:r w:rsidRPr="00E52FB7">
        <w:rPr>
          <w:rFonts w:ascii="Times New Roman" w:hAnsi="Times New Roman" w:cs="Times New Roman"/>
          <w:b/>
          <w:sz w:val="22"/>
          <w:szCs w:val="22"/>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10EBEC35"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45D16E97"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0E8C7FAF"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3F0B1479" w14:textId="77777777" w:rsidR="00EC5D37" w:rsidRPr="00E52FB7" w:rsidRDefault="00EC5D37" w:rsidP="00EC5D37">
      <w:pPr>
        <w:spacing w:after="0" w:line="259" w:lineRule="auto"/>
        <w:ind w:right="1108"/>
        <w:rPr>
          <w:rFonts w:ascii="Times New Roman" w:hAnsi="Times New Roman" w:cs="Times New Roman"/>
          <w:kern w:val="0"/>
          <w:sz w:val="22"/>
          <w:szCs w:val="22"/>
          <w14:ligatures w14:val="none"/>
        </w:rPr>
      </w:pPr>
    </w:p>
    <w:p w14:paraId="271D2CC4" w14:textId="2814C5FB" w:rsidR="00EC5D37" w:rsidRPr="00E52FB7" w:rsidRDefault="00EC5D37" w:rsidP="00EC5D37">
      <w:pPr>
        <w:spacing w:after="0" w:line="259" w:lineRule="auto"/>
        <w:ind w:right="1108"/>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 A T W I E R D Z A M :</w:t>
      </w:r>
      <w:r w:rsidR="00CC4D4A" w:rsidRPr="00E52FB7">
        <w:rPr>
          <w:rFonts w:ascii="Times New Roman" w:hAnsi="Times New Roman" w:cs="Times New Roman"/>
          <w:kern w:val="0"/>
          <w:sz w:val="22"/>
          <w:szCs w:val="22"/>
          <w14:ligatures w14:val="none"/>
        </w:rPr>
        <w:t xml:space="preserve"> </w:t>
      </w:r>
    </w:p>
    <w:p w14:paraId="254B27A2" w14:textId="77777777" w:rsidR="00EC5D37" w:rsidRPr="00E52FB7" w:rsidRDefault="00EC5D37" w:rsidP="00EC5D37">
      <w:pPr>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KIEROWNIK ZAMAWIAJĄCEGO</w:t>
      </w:r>
    </w:p>
    <w:p w14:paraId="4F3C2FD1" w14:textId="77777777" w:rsidR="00EC5D37" w:rsidRPr="00E52FB7" w:rsidRDefault="00EC5D37" w:rsidP="00EC5D37">
      <w:pPr>
        <w:spacing w:before="120" w:after="120" w:line="276" w:lineRule="auto"/>
        <w:ind w:left="3540"/>
        <w:rPr>
          <w:rFonts w:ascii="Times New Roman" w:hAnsi="Times New Roman" w:cs="Times New Roman"/>
          <w:kern w:val="0"/>
          <w:sz w:val="22"/>
          <w:szCs w:val="22"/>
          <w14:ligatures w14:val="none"/>
        </w:rPr>
      </w:pPr>
    </w:p>
    <w:p w14:paraId="53034715" w14:textId="77777777" w:rsidR="00EC5D37" w:rsidRPr="00E52FB7" w:rsidRDefault="00EC5D37" w:rsidP="00EC5D37">
      <w:pPr>
        <w:spacing w:after="0" w:line="259" w:lineRule="auto"/>
        <w:ind w:left="142"/>
        <w:rPr>
          <w:rFonts w:ascii="Times New Roman" w:hAnsi="Times New Roman" w:cs="Times New Roman"/>
          <w:kern w:val="0"/>
          <w:sz w:val="22"/>
          <w:szCs w:val="22"/>
          <w14:ligatures w14:val="none"/>
        </w:rPr>
      </w:pPr>
    </w:p>
    <w:p w14:paraId="3FCAC885" w14:textId="77777777" w:rsidR="00EC5D37" w:rsidRPr="00E52FB7" w:rsidRDefault="00EC5D37" w:rsidP="00EC5D37">
      <w:pPr>
        <w:spacing w:after="97" w:line="259" w:lineRule="auto"/>
        <w:ind w:left="567" w:hanging="141"/>
        <w:rPr>
          <w:rFonts w:ascii="Times New Roman" w:hAnsi="Times New Roman" w:cs="Times New Roman"/>
          <w:kern w:val="0"/>
          <w:sz w:val="22"/>
          <w:szCs w:val="22"/>
          <w14:ligatures w14:val="none"/>
        </w:rPr>
      </w:pPr>
    </w:p>
    <w:p w14:paraId="617B72A0" w14:textId="77777777" w:rsidR="00EC5D37" w:rsidRPr="00E52FB7" w:rsidRDefault="00EC5D37" w:rsidP="00EC5D37">
      <w:pPr>
        <w:spacing w:after="97" w:line="259" w:lineRule="auto"/>
        <w:ind w:left="567" w:hanging="141"/>
        <w:rPr>
          <w:rFonts w:ascii="Times New Roman" w:hAnsi="Times New Roman" w:cs="Times New Roman"/>
          <w:kern w:val="0"/>
          <w:sz w:val="22"/>
          <w:szCs w:val="22"/>
          <w14:ligatures w14:val="none"/>
        </w:rPr>
      </w:pPr>
    </w:p>
    <w:p w14:paraId="57E95BEF"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2E78CAAC"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3499F491"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1AF7AE44"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33499B74"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6B040312"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7B5EC9F2" w14:textId="0C618073" w:rsidR="00EC5D37" w:rsidRPr="00E52FB7" w:rsidRDefault="00EC5D37" w:rsidP="00203858">
      <w:pPr>
        <w:spacing w:after="97" w:line="259" w:lineRule="auto"/>
        <w:ind w:left="567" w:hanging="14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Koszalin, dnia</w:t>
      </w:r>
      <w:r w:rsidR="007B54D6" w:rsidRPr="00E52FB7">
        <w:rPr>
          <w:rFonts w:ascii="Times New Roman" w:hAnsi="Times New Roman" w:cs="Times New Roman"/>
          <w:kern w:val="0"/>
          <w:sz w:val="22"/>
          <w:szCs w:val="22"/>
          <w14:ligatures w14:val="none"/>
        </w:rPr>
        <w:t xml:space="preserve"> </w:t>
      </w:r>
      <w:r w:rsidR="00604B8F" w:rsidRPr="00E52FB7">
        <w:rPr>
          <w:rFonts w:ascii="Times New Roman" w:eastAsia="Calibri" w:hAnsi="Times New Roman" w:cs="Times New Roman"/>
          <w:bCs/>
          <w:kern w:val="0"/>
          <w:sz w:val="22"/>
          <w:szCs w:val="22"/>
          <w14:ligatures w14:val="none"/>
        </w:rPr>
        <w:t>11</w:t>
      </w:r>
      <w:r w:rsidR="004819E4" w:rsidRPr="00E52FB7">
        <w:rPr>
          <w:rFonts w:ascii="Times New Roman" w:eastAsia="Calibri" w:hAnsi="Times New Roman" w:cs="Times New Roman"/>
          <w:bCs/>
          <w:kern w:val="0"/>
          <w:sz w:val="22"/>
          <w:szCs w:val="22"/>
          <w14:ligatures w14:val="none"/>
        </w:rPr>
        <w:t xml:space="preserve"> </w:t>
      </w:r>
      <w:r w:rsidR="00F00929" w:rsidRPr="00E52FB7">
        <w:rPr>
          <w:rFonts w:ascii="Times New Roman" w:eastAsia="Calibri" w:hAnsi="Times New Roman" w:cs="Times New Roman"/>
          <w:bCs/>
          <w:kern w:val="0"/>
          <w:sz w:val="22"/>
          <w:szCs w:val="22"/>
          <w14:ligatures w14:val="none"/>
        </w:rPr>
        <w:t>Sierpnia</w:t>
      </w:r>
      <w:r w:rsidR="00F00929" w:rsidRPr="00E52FB7">
        <w:rPr>
          <w:rFonts w:ascii="Times New Roman" w:hAnsi="Times New Roman" w:cs="Times New Roman"/>
          <w:kern w:val="0"/>
          <w:sz w:val="22"/>
          <w:szCs w:val="22"/>
          <w14:ligatures w14:val="none"/>
        </w:rPr>
        <w:t xml:space="preserve"> 2026 </w:t>
      </w:r>
      <w:r w:rsidRPr="00E52FB7">
        <w:rPr>
          <w:rFonts w:ascii="Times New Roman" w:hAnsi="Times New Roman" w:cs="Times New Roman"/>
          <w:kern w:val="0"/>
          <w:sz w:val="22"/>
          <w:szCs w:val="22"/>
          <w14:ligatures w14:val="none"/>
        </w:rPr>
        <w:t>r.</w:t>
      </w:r>
      <w:r w:rsidRPr="00E52FB7">
        <w:rPr>
          <w:rFonts w:ascii="Times New Roman" w:hAnsi="Times New Roman" w:cs="Times New Roman"/>
          <w:kern w:val="0"/>
          <w:sz w:val="22"/>
          <w:szCs w:val="22"/>
          <w14:ligatures w14:val="none"/>
        </w:rPr>
        <w:br w:type="page"/>
      </w:r>
    </w:p>
    <w:p w14:paraId="7E76413F" w14:textId="77777777" w:rsidR="00EC5D37" w:rsidRPr="00E52FB7" w:rsidRDefault="00EC5D37" w:rsidP="00EC5D37">
      <w:pPr>
        <w:spacing w:after="97" w:line="259"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 xml:space="preserve">ZAŁĄCZNIKI: </w:t>
      </w:r>
    </w:p>
    <w:p w14:paraId="7EFFD8E2" w14:textId="77777777" w:rsidR="00737639" w:rsidRPr="00E52FB7" w:rsidRDefault="00737639" w:rsidP="00EC5D37">
      <w:pPr>
        <w:spacing w:after="97" w:line="259" w:lineRule="auto"/>
        <w:rPr>
          <w:rFonts w:ascii="Times New Roman" w:eastAsia="Calibri" w:hAnsi="Times New Roman" w:cs="Times New Roman"/>
          <w:b/>
          <w:kern w:val="0"/>
          <w:sz w:val="22"/>
          <w:szCs w:val="22"/>
          <w14:ligatures w14:val="none"/>
        </w:rPr>
      </w:pPr>
    </w:p>
    <w:p w14:paraId="19B2034D" w14:textId="77777777" w:rsidR="00EC5D37" w:rsidRPr="00E52FB7" w:rsidRDefault="00EC5D37" w:rsidP="00DB5DA5">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Formularz oferty – załącznik nr 1 </w:t>
      </w:r>
    </w:p>
    <w:p w14:paraId="5D356CB9"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bookmarkStart w:id="1" w:name="_Hlk164073316"/>
      <w:r w:rsidRPr="00E52FB7">
        <w:rPr>
          <w:rFonts w:ascii="Times New Roman" w:hAnsi="Times New Roman" w:cs="Times New Roman"/>
          <w:kern w:val="0"/>
          <w:sz w:val="22"/>
          <w:szCs w:val="22"/>
          <w14:ligatures w14:val="none"/>
        </w:rPr>
        <w:t xml:space="preserve">Zestawienie wymaganych funkcji i parametrów technicznych </w:t>
      </w:r>
    </w:p>
    <w:p w14:paraId="6598E78C" w14:textId="48C294AA"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dla Zadania nr 1 – </w:t>
      </w:r>
      <w:bookmarkStart w:id="2" w:name="_Hlk233009770"/>
      <w:r w:rsidR="007F74BA" w:rsidRPr="00E52FB7">
        <w:rPr>
          <w:rFonts w:ascii="Times New Roman" w:eastAsia="Calibri" w:hAnsi="Times New Roman" w:cs="Times New Roman"/>
          <w:b/>
          <w:bCs/>
          <w:kern w:val="0"/>
          <w:sz w:val="22"/>
          <w:szCs w:val="22"/>
          <w14:ligatures w14:val="none"/>
        </w:rPr>
        <w:t>APARAT</w:t>
      </w:r>
      <w:r w:rsidR="00AC7750" w:rsidRPr="00E52FB7">
        <w:rPr>
          <w:rFonts w:ascii="Times New Roman" w:eastAsia="Calibri" w:hAnsi="Times New Roman" w:cs="Times New Roman"/>
          <w:b/>
          <w:bCs/>
          <w:kern w:val="0"/>
          <w:sz w:val="22"/>
          <w:szCs w:val="22"/>
          <w14:ligatures w14:val="none"/>
        </w:rPr>
        <w:t xml:space="preserve"> USG WSZECHSTRONNY W TYM DOPPLER Z FUNKCJAMI KARDIO I NACZYNIOWYMI ORAZ Z FUNKCJĄ DO BADANIA JAMY BRZUSZNEJ</w:t>
      </w:r>
      <w:r w:rsidR="00AC7750" w:rsidRPr="00E52FB7">
        <w:rPr>
          <w:rFonts w:ascii="Times New Roman" w:hAnsi="Times New Roman" w:cs="Times New Roman"/>
          <w:b/>
          <w:kern w:val="0"/>
          <w:sz w:val="22"/>
          <w:szCs w:val="22"/>
          <w14:ligatures w14:val="none"/>
        </w:rPr>
        <w:t xml:space="preserve"> </w:t>
      </w:r>
      <w:bookmarkEnd w:id="2"/>
      <w:r w:rsidR="00B544F9"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załącznik nr</w:t>
      </w:r>
      <w:r w:rsidR="00B544F9"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2</w:t>
      </w:r>
      <w:r w:rsidR="00AC7750" w:rsidRPr="00E52FB7">
        <w:rPr>
          <w:rFonts w:ascii="Times New Roman" w:hAnsi="Times New Roman" w:cs="Times New Roman"/>
          <w:kern w:val="0"/>
          <w:sz w:val="22"/>
          <w:szCs w:val="22"/>
          <w14:ligatures w14:val="none"/>
        </w:rPr>
        <w:t>.1</w:t>
      </w:r>
    </w:p>
    <w:p w14:paraId="06AE7797" w14:textId="5C3E1C52" w:rsidR="00AC7750" w:rsidRPr="00E52FB7" w:rsidRDefault="00AC7750"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dla Zadania nr 2 – </w:t>
      </w:r>
      <w:r w:rsidR="008B4D07" w:rsidRPr="00E52FB7">
        <w:rPr>
          <w:rFonts w:ascii="Times New Roman" w:eastAsia="Calibri" w:hAnsi="Times New Roman" w:cs="Times New Roman"/>
          <w:b/>
          <w:bCs/>
          <w:kern w:val="0"/>
          <w:sz w:val="22"/>
          <w:szCs w:val="22"/>
          <w14:ligatures w14:val="none"/>
        </w:rPr>
        <w:t>APARAT USG PRZENOŚNE (MOBILNE)</w:t>
      </w:r>
      <w:r w:rsidR="008B4D07" w:rsidRPr="00E52FB7">
        <w:rPr>
          <w:rFonts w:ascii="Times New Roman" w:hAnsi="Times New Roman" w:cs="Times New Roman"/>
          <w:b/>
          <w:kern w:val="0"/>
          <w:sz w:val="22"/>
          <w:szCs w:val="22"/>
          <w14:ligatures w14:val="none"/>
        </w:rPr>
        <w:t xml:space="preserve"> </w:t>
      </w:r>
      <w:r w:rsidR="008B4D07" w:rsidRPr="00E52FB7">
        <w:rPr>
          <w:rFonts w:ascii="Times New Roman" w:hAnsi="Times New Roman" w:cs="Times New Roman"/>
          <w:kern w:val="0"/>
          <w:sz w:val="22"/>
          <w:szCs w:val="22"/>
          <w14:ligatures w14:val="none"/>
        </w:rPr>
        <w:t>- załącznik nr 2.2</w:t>
      </w:r>
    </w:p>
    <w:p w14:paraId="2DB00F73"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bookmarkStart w:id="3" w:name="_Hlk101993835"/>
      <w:bookmarkEnd w:id="1"/>
      <w:r w:rsidRPr="00E52FB7">
        <w:rPr>
          <w:rFonts w:ascii="Times New Roman" w:hAnsi="Times New Roman" w:cs="Times New Roman"/>
          <w:kern w:val="0"/>
          <w:sz w:val="22"/>
          <w:szCs w:val="22"/>
          <w14:ligatures w14:val="none"/>
        </w:rPr>
        <w:t xml:space="preserve">Oświadczenie z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 załącznik nr 3</w:t>
      </w:r>
    </w:p>
    <w:bookmarkEnd w:id="3"/>
    <w:p w14:paraId="30CBDC47" w14:textId="77777777" w:rsidR="00F856FF"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Wykonawcy – załącznik nr 4</w:t>
      </w:r>
    </w:p>
    <w:p w14:paraId="7556FFE6" w14:textId="45BAF813"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o zastrzeżeniu informacji – załącznik nr 5</w:t>
      </w:r>
    </w:p>
    <w:p w14:paraId="25A40BEC"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Wykonawcy o grupie kapitałowej - załącznik nr 6</w:t>
      </w:r>
    </w:p>
    <w:p w14:paraId="216A2FD5"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 xml:space="preserve">Oświadczenie, o którym mowa w art. 117 ust.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 </w:t>
      </w:r>
      <w:r w:rsidRPr="00E52FB7">
        <w:rPr>
          <w:rFonts w:ascii="Times New Roman" w:hAnsi="Times New Roman" w:cs="Times New Roman"/>
          <w:kern w:val="0"/>
          <w:sz w:val="22"/>
          <w:szCs w:val="22"/>
          <w14:ligatures w14:val="none"/>
        </w:rPr>
        <w:t>załącznik nr 7</w:t>
      </w:r>
    </w:p>
    <w:p w14:paraId="01B9C2B8"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bookmarkStart w:id="4" w:name="_Hlk101993803"/>
      <w:r w:rsidRPr="00E52FB7">
        <w:rPr>
          <w:rFonts w:ascii="Times New Roman" w:hAnsi="Times New Roman" w:cs="Times New Roman"/>
          <w:kern w:val="0"/>
          <w:sz w:val="22"/>
          <w:szCs w:val="22"/>
          <w14:ligatures w14:val="none"/>
        </w:rPr>
        <w:t xml:space="preserve">Oświadczenie Wykonawcy o aktualności informacji </w:t>
      </w:r>
      <w:bookmarkEnd w:id="4"/>
      <w:r w:rsidRPr="00E52FB7">
        <w:rPr>
          <w:rFonts w:ascii="Times New Roman" w:hAnsi="Times New Roman" w:cs="Times New Roman"/>
          <w:kern w:val="0"/>
          <w:sz w:val="22"/>
          <w:szCs w:val="22"/>
          <w14:ligatures w14:val="none"/>
        </w:rPr>
        <w:t>- załącznik nr 8</w:t>
      </w:r>
    </w:p>
    <w:p w14:paraId="4E6FB322"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Projektowane postanowienia umowy - załącznik nr 9</w:t>
      </w:r>
    </w:p>
    <w:p w14:paraId="3AAA35A7" w14:textId="2C84F62B" w:rsidR="00B12E7E" w:rsidRPr="00E52FB7" w:rsidRDefault="00B12E7E" w:rsidP="00C864AD">
      <w:pPr>
        <w:spacing w:after="14" w:line="248" w:lineRule="auto"/>
        <w:ind w:left="360"/>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Oświadczenie Wykonawcy o braku powiązań osobowych i kapitałowych</w:t>
      </w:r>
      <w:r w:rsidR="0032625C" w:rsidRPr="00E52FB7">
        <w:rPr>
          <w:rFonts w:ascii="Times New Roman" w:eastAsia="Calibri" w:hAnsi="Times New Roman" w:cs="Times New Roman"/>
          <w:kern w:val="0"/>
          <w:sz w:val="22"/>
          <w:szCs w:val="22"/>
          <w14:ligatures w14:val="none"/>
        </w:rPr>
        <w:t xml:space="preserve"> </w:t>
      </w:r>
      <w:r w:rsidR="00A4033C" w:rsidRPr="00E52FB7">
        <w:rPr>
          <w:rFonts w:ascii="Times New Roman" w:eastAsia="Calibri" w:hAnsi="Times New Roman" w:cs="Times New Roman"/>
          <w:kern w:val="0"/>
          <w:sz w:val="22"/>
          <w:szCs w:val="22"/>
          <w14:ligatures w14:val="none"/>
        </w:rPr>
        <w:t>-</w:t>
      </w:r>
      <w:r w:rsidRPr="00E52FB7">
        <w:rPr>
          <w:rFonts w:ascii="Times New Roman" w:eastAsia="Calibri" w:hAnsi="Times New Roman" w:cs="Times New Roman"/>
          <w:kern w:val="0"/>
          <w:sz w:val="22"/>
          <w:szCs w:val="22"/>
          <w14:ligatures w14:val="none"/>
        </w:rPr>
        <w:t xml:space="preserve"> załącznik nr 10</w:t>
      </w:r>
    </w:p>
    <w:p w14:paraId="2E37F23A" w14:textId="77777777" w:rsidR="00EC5D37" w:rsidRPr="00E52FB7" w:rsidRDefault="00EC5D37" w:rsidP="00EC5D37">
      <w:pPr>
        <w:spacing w:after="0" w:line="300" w:lineRule="auto"/>
        <w:ind w:hanging="425"/>
        <w:rPr>
          <w:rFonts w:ascii="Times New Roman" w:hAnsi="Times New Roman" w:cs="Times New Roman"/>
          <w:kern w:val="0"/>
          <w:sz w:val="22"/>
          <w:szCs w:val="22"/>
          <w14:ligatures w14:val="none"/>
        </w:rPr>
      </w:pPr>
    </w:p>
    <w:p w14:paraId="3354618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72D61D0"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30E3B2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3FF67A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8379B5A"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84F9BF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11E5AF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7495B86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2ED16553"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228E35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65A55CC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7F39460D"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53414C78"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0B1F793B"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517A738C"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61AF94A7"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27E6BFDC" w14:textId="2721E3F0" w:rsidR="002F458B" w:rsidRPr="00E52FB7" w:rsidRDefault="002F458B">
      <w:p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E52FB7" w14:paraId="31285C26" w14:textId="77777777" w:rsidTr="00EC5D37">
        <w:trPr>
          <w:trHeight w:val="469"/>
        </w:trPr>
        <w:tc>
          <w:tcPr>
            <w:tcW w:w="8910" w:type="dxa"/>
            <w:shd w:val="clear" w:color="auto" w:fill="D9D9D9"/>
          </w:tcPr>
          <w:p w14:paraId="72C2AB09" w14:textId="77777777" w:rsidR="00EC5D37" w:rsidRPr="00E52FB7" w:rsidRDefault="00EC5D37">
            <w:pPr>
              <w:numPr>
                <w:ilvl w:val="0"/>
                <w:numId w:val="44"/>
              </w:numPr>
              <w:adjustRightInd w:val="0"/>
              <w:contextualSpacing/>
              <w:rPr>
                <w:b/>
                <w:sz w:val="22"/>
                <w:szCs w:val="22"/>
              </w:rPr>
            </w:pPr>
            <w:bookmarkStart w:id="5" w:name="_Toc460422197"/>
            <w:bookmarkStart w:id="6" w:name="_Toc463964208"/>
            <w:bookmarkStart w:id="7" w:name="_Toc460422196"/>
            <w:bookmarkStart w:id="8" w:name="_Toc463964207"/>
            <w:bookmarkStart w:id="9" w:name="_Toc32567109"/>
            <w:bookmarkStart w:id="10" w:name="_Toc32567547"/>
            <w:bookmarkStart w:id="11" w:name="_Toc99437234"/>
            <w:r w:rsidRPr="00E52FB7">
              <w:rPr>
                <w:b/>
                <w:sz w:val="22"/>
                <w:szCs w:val="22"/>
              </w:rPr>
              <w:lastRenderedPageBreak/>
              <w:t>Informacje ogólne.</w:t>
            </w:r>
          </w:p>
        </w:tc>
      </w:tr>
    </w:tbl>
    <w:p w14:paraId="7463FC96"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3ADDFE14" w14:textId="77777777" w:rsidR="00EC5D37" w:rsidRPr="00E52FB7" w:rsidRDefault="00EC5D37" w:rsidP="00331D7D">
      <w:pPr>
        <w:numPr>
          <w:ilvl w:val="1"/>
          <w:numId w:val="44"/>
        </w:numPr>
        <w:autoSpaceDE w:val="0"/>
        <w:autoSpaceDN w:val="0"/>
        <w:adjustRightInd w:val="0"/>
        <w:spacing w:after="0" w:line="300" w:lineRule="auto"/>
        <w:ind w:left="709" w:hanging="567"/>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Informacje o Zamawiającym</w:t>
      </w:r>
      <w:r w:rsidRPr="00E52FB7">
        <w:rPr>
          <w:rFonts w:ascii="Times New Roman" w:hAnsi="Times New Roman" w:cs="Times New Roman"/>
          <w:b/>
          <w:kern w:val="0"/>
          <w:sz w:val="22"/>
          <w:szCs w:val="22"/>
          <w14:ligatures w14:val="none"/>
        </w:rPr>
        <w:tab/>
      </w:r>
    </w:p>
    <w:p w14:paraId="71691B35" w14:textId="77777777" w:rsidR="00EC5D37" w:rsidRPr="00E52FB7" w:rsidRDefault="00EC5D37" w:rsidP="00331D7D">
      <w:pPr>
        <w:spacing w:after="0" w:line="300" w:lineRule="auto"/>
        <w:ind w:left="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Zamawiającym jest:</w:t>
      </w:r>
    </w:p>
    <w:p w14:paraId="6845A734"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Wojskowa Specjalistyczna Przychodnia Lekarska</w:t>
      </w:r>
    </w:p>
    <w:p w14:paraId="532C65E8"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Samodzielny Publiczny Zakład Opieki Zdrowotnej w Koszalinie</w:t>
      </w:r>
    </w:p>
    <w:p w14:paraId="694E6453"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ul. Zwycięstwa 204 A</w:t>
      </w:r>
    </w:p>
    <w:p w14:paraId="7F6BA555"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75-640 Koszalin</w:t>
      </w:r>
    </w:p>
    <w:p w14:paraId="5FB29E45"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NIP: 669-21-29-930</w:t>
      </w:r>
    </w:p>
    <w:p w14:paraId="626EA896"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REGON: 330927313</w:t>
      </w:r>
    </w:p>
    <w:p w14:paraId="4A46756F"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Tel. + 48 261 456 825, Fax + 48 261 456 102</w:t>
      </w:r>
    </w:p>
    <w:p w14:paraId="0C13EF3B"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strona internetowa: www.wspl.koszalin.pl</w:t>
      </w:r>
    </w:p>
    <w:p w14:paraId="73CD5DFB"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adres poczty elektronicznej: info@wspl.koszalin.pl</w:t>
      </w:r>
    </w:p>
    <w:p w14:paraId="289B6530" w14:textId="1037230A" w:rsidR="00EC5D37" w:rsidRPr="00E52FB7" w:rsidRDefault="00EC5D37" w:rsidP="00331D7D">
      <w:pPr>
        <w:spacing w:before="120" w:after="12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strona internetowa prowadzonego postępowania: </w:t>
      </w:r>
      <w:hyperlink w:history="1">
        <w:r w:rsidR="000363BE" w:rsidRPr="00E52FB7">
          <w:rPr>
            <w:rStyle w:val="Hipercze"/>
            <w:rFonts w:ascii="Times New Roman" w:hAnsi="Times New Roman"/>
            <w:color w:val="auto"/>
            <w:kern w:val="0"/>
            <w:sz w:val="22"/>
            <w:szCs w:val="22"/>
            <w14:ligatures w14:val="none"/>
          </w:rPr>
          <w:t>https://ezamowienia.gov.pl</w:t>
        </w:r>
        <w:r w:rsidR="000363BE" w:rsidRPr="00E52FB7" w:rsidDel="006A287A">
          <w:rPr>
            <w:rStyle w:val="Hipercze"/>
            <w:rFonts w:ascii="Times New Roman" w:hAnsi="Times New Roman"/>
            <w:color w:val="auto"/>
            <w:kern w:val="0"/>
            <w:sz w:val="22"/>
            <w:szCs w:val="22"/>
            <w14:ligatures w14:val="none"/>
          </w:rPr>
          <w:t xml:space="preserve"> </w:t>
        </w:r>
      </w:hyperlink>
    </w:p>
    <w:p w14:paraId="6C85B7C7" w14:textId="682689E5" w:rsidR="00EC5D37" w:rsidRPr="00E52FB7" w:rsidRDefault="00EC5D37" w:rsidP="00331D7D">
      <w:pPr>
        <w:spacing w:before="120" w:after="120" w:line="240" w:lineRule="auto"/>
        <w:ind w:left="709" w:hanging="1"/>
        <w:jc w:val="both"/>
        <w:rPr>
          <w:rFonts w:ascii="Times New Roman" w:hAnsi="Times New Roman" w:cs="Times New Roman"/>
          <w:sz w:val="22"/>
          <w:szCs w:val="22"/>
        </w:rPr>
      </w:pPr>
      <w:r w:rsidRPr="00E52FB7">
        <w:rPr>
          <w:rFonts w:ascii="Times New Roman" w:hAnsi="Times New Roman" w:cs="Times New Roman"/>
          <w:kern w:val="0"/>
          <w:sz w:val="22"/>
          <w:szCs w:val="22"/>
          <w14:ligatures w14:val="none"/>
        </w:rPr>
        <w:t xml:space="preserve">strona internetowa, na której udostępniane będą zmiany i wyjaśnienia treści SWZ oraz inne dokumenty zamówienia bezpośrednio związane z postępowaniem o udzielenie zamówienia: </w:t>
      </w:r>
      <w:hyperlink r:id="rId8" w:history="1">
        <w:r w:rsidR="000363BE" w:rsidRPr="00E52FB7">
          <w:rPr>
            <w:rStyle w:val="Hipercze"/>
            <w:rFonts w:ascii="Times New Roman" w:hAnsi="Times New Roman"/>
            <w:color w:val="auto"/>
            <w:sz w:val="22"/>
            <w:szCs w:val="22"/>
          </w:rPr>
          <w:t>https://ezamowienia.gov.pl</w:t>
        </w:r>
      </w:hyperlink>
    </w:p>
    <w:p w14:paraId="60E84939" w14:textId="77777777" w:rsidR="00EC5D37" w:rsidRPr="00E52FB7" w:rsidRDefault="00EC5D37" w:rsidP="00331D7D">
      <w:pPr>
        <w:spacing w:before="120" w:after="120" w:line="240" w:lineRule="auto"/>
        <w:ind w:left="709" w:hanging="1"/>
        <w:jc w:val="both"/>
        <w:rPr>
          <w:rFonts w:ascii="Times New Roman" w:hAnsi="Times New Roman" w:cs="Times New Roman"/>
          <w:b/>
          <w:i/>
          <w:kern w:val="0"/>
          <w:sz w:val="22"/>
          <w:szCs w:val="22"/>
          <w14:ligatures w14:val="none"/>
        </w:rPr>
      </w:pPr>
      <w:r w:rsidRPr="00E52FB7">
        <w:rPr>
          <w:rFonts w:ascii="Times New Roman" w:hAnsi="Times New Roman" w:cs="Times New Roman"/>
          <w:b/>
          <w:i/>
          <w:kern w:val="0"/>
          <w:sz w:val="22"/>
          <w:szCs w:val="22"/>
          <w14:ligatures w14:val="none"/>
        </w:rPr>
        <w:t>Wykonawca zamierzający wziąć udział w tym postępowaniu o udzielenie zamówienia publicznego, zobowiązany jest posiadać konto na platformie zakupowej.</w:t>
      </w:r>
    </w:p>
    <w:p w14:paraId="4A4DFA54" w14:textId="77777777" w:rsidR="00EC5D37" w:rsidRPr="00E52FB7" w:rsidRDefault="00EC5D37" w:rsidP="00331D7D">
      <w:pPr>
        <w:spacing w:before="120" w:after="120" w:line="240" w:lineRule="auto"/>
        <w:ind w:left="709" w:hanging="1"/>
        <w:jc w:val="both"/>
        <w:rPr>
          <w:rFonts w:ascii="Times New Roman" w:hAnsi="Times New Roman" w:cs="Times New Roman"/>
          <w:i/>
          <w:kern w:val="0"/>
          <w:sz w:val="22"/>
          <w:szCs w:val="22"/>
          <w14:ligatures w14:val="none"/>
        </w:rPr>
      </w:pPr>
      <w:r w:rsidRPr="00E52FB7">
        <w:rPr>
          <w:rFonts w:ascii="Times New Roman" w:hAnsi="Times New Roman" w:cs="Times New Roman"/>
          <w:i/>
          <w:kern w:val="0"/>
          <w:sz w:val="22"/>
          <w:szCs w:val="22"/>
          <w14:ligatures w14:val="none"/>
        </w:rPr>
        <w:t>Zarejestrowanie i utrzymanie konta na platformie zakupowej oraz korzystanie z platformy jest bezpłatne.</w:t>
      </w:r>
    </w:p>
    <w:p w14:paraId="2C895490" w14:textId="77777777" w:rsidR="00EC5D37" w:rsidRPr="00E52FB7" w:rsidRDefault="00EC5D37" w:rsidP="00331D7D">
      <w:pPr>
        <w:keepNext/>
        <w:keepLines/>
        <w:numPr>
          <w:ilvl w:val="1"/>
          <w:numId w:val="44"/>
        </w:numPr>
        <w:tabs>
          <w:tab w:val="left" w:pos="567"/>
        </w:tabs>
        <w:spacing w:after="0" w:line="300" w:lineRule="auto"/>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Definicje</w:t>
      </w:r>
      <w:bookmarkEnd w:id="5"/>
      <w:bookmarkEnd w:id="6"/>
      <w:bookmarkEnd w:id="7"/>
      <w:bookmarkEnd w:id="8"/>
      <w:bookmarkEnd w:id="9"/>
      <w:bookmarkEnd w:id="10"/>
      <w:bookmarkEnd w:id="11"/>
    </w:p>
    <w:p w14:paraId="2B7DEF4E" w14:textId="6E6BA90D"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Ustawa </w:t>
      </w:r>
      <w:proofErr w:type="spellStart"/>
      <w:r w:rsidRPr="00E52FB7">
        <w:rPr>
          <w:rFonts w:ascii="Times New Roman" w:hAnsi="Times New Roman" w:cs="Times New Roman"/>
          <w:b/>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 ustawa z dnia 11 września 2019 r. Prawo zamówień publicznych (Dz. U. </w:t>
      </w:r>
      <w:r w:rsidRPr="00E52FB7">
        <w:rPr>
          <w:rFonts w:ascii="Times New Roman" w:hAnsi="Times New Roman" w:cs="Times New Roman"/>
          <w:kern w:val="0"/>
          <w:sz w:val="22"/>
          <w:szCs w:val="22"/>
          <w14:ligatures w14:val="none"/>
        </w:rPr>
        <w:br/>
        <w:t>z 202</w:t>
      </w:r>
      <w:r w:rsidR="00E90FEC" w:rsidRPr="00E52FB7">
        <w:rPr>
          <w:rFonts w:ascii="Times New Roman" w:hAnsi="Times New Roman" w:cs="Times New Roman"/>
          <w:kern w:val="0"/>
          <w:sz w:val="22"/>
          <w:szCs w:val="22"/>
          <w14:ligatures w14:val="none"/>
        </w:rPr>
        <w:t>4</w:t>
      </w:r>
      <w:r w:rsidRPr="00E52FB7">
        <w:rPr>
          <w:rFonts w:ascii="Times New Roman" w:hAnsi="Times New Roman" w:cs="Times New Roman"/>
          <w:kern w:val="0"/>
          <w:sz w:val="22"/>
          <w:szCs w:val="22"/>
          <w14:ligatures w14:val="none"/>
        </w:rPr>
        <w:t xml:space="preserve"> r. poz. 1</w:t>
      </w:r>
      <w:r w:rsidR="00E90FEC" w:rsidRPr="00E52FB7">
        <w:rPr>
          <w:rFonts w:ascii="Times New Roman" w:hAnsi="Times New Roman" w:cs="Times New Roman"/>
          <w:kern w:val="0"/>
          <w:sz w:val="22"/>
          <w:szCs w:val="22"/>
          <w14:ligatures w14:val="none"/>
        </w:rPr>
        <w:t>320</w:t>
      </w:r>
      <w:r w:rsidRPr="00E52FB7">
        <w:rPr>
          <w:rFonts w:ascii="Times New Roman" w:hAnsi="Times New Roman" w:cs="Times New Roman"/>
          <w:kern w:val="0"/>
          <w:sz w:val="22"/>
          <w:szCs w:val="22"/>
          <w14:ligatures w14:val="none"/>
        </w:rPr>
        <w:t>) z</w:t>
      </w:r>
      <w:r w:rsidR="00D34D23" w:rsidRPr="00E52FB7">
        <w:rPr>
          <w:rFonts w:ascii="Times New Roman" w:hAnsi="Times New Roman" w:cs="Times New Roman"/>
          <w:kern w:val="0"/>
          <w:sz w:val="22"/>
          <w:szCs w:val="22"/>
          <w14:ligatures w14:val="none"/>
        </w:rPr>
        <w:t xml:space="preserve">e </w:t>
      </w:r>
      <w:r w:rsidRPr="00E52FB7">
        <w:rPr>
          <w:rFonts w:ascii="Times New Roman" w:hAnsi="Times New Roman" w:cs="Times New Roman"/>
          <w:kern w:val="0"/>
          <w:sz w:val="22"/>
          <w:szCs w:val="22"/>
          <w14:ligatures w14:val="none"/>
        </w:rPr>
        <w:t>zm</w:t>
      </w:r>
      <w:r w:rsidR="00D34D23" w:rsidRPr="00E52FB7">
        <w:rPr>
          <w:rFonts w:ascii="Times New Roman" w:hAnsi="Times New Roman" w:cs="Times New Roman"/>
          <w:kern w:val="0"/>
          <w:sz w:val="22"/>
          <w:szCs w:val="22"/>
          <w14:ligatures w14:val="none"/>
        </w:rPr>
        <w:t>.</w:t>
      </w:r>
    </w:p>
    <w:p w14:paraId="195258C2"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Oświadczenie wstępne</w:t>
      </w:r>
      <w:r w:rsidRPr="00E52FB7">
        <w:rPr>
          <w:rFonts w:ascii="Times New Roman" w:hAnsi="Times New Roman" w:cs="Times New Roman"/>
          <w:kern w:val="0"/>
          <w:sz w:val="22"/>
          <w:szCs w:val="22"/>
          <w14:ligatures w14:val="none"/>
        </w:rPr>
        <w:t xml:space="preserve"> – oświadczenie, o którym mowa w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0723C0A7"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SWZ</w:t>
      </w:r>
      <w:r w:rsidRPr="00E52FB7">
        <w:rPr>
          <w:rFonts w:ascii="Times New Roman" w:hAnsi="Times New Roman" w:cs="Times New Roman"/>
          <w:kern w:val="0"/>
          <w:sz w:val="22"/>
          <w:szCs w:val="22"/>
          <w14:ligatures w14:val="none"/>
        </w:rPr>
        <w:t xml:space="preserve"> – niniejsza Specyfikacja Warunków Zamówienia, wraz z załącznikami,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które stanowią jej integralną część.</w:t>
      </w:r>
    </w:p>
    <w:p w14:paraId="01A286A9"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Wykonawca</w:t>
      </w:r>
      <w:r w:rsidRPr="00E52FB7">
        <w:rPr>
          <w:rFonts w:ascii="Times New Roman" w:hAnsi="Times New Roman" w:cs="Times New Roman"/>
          <w:kern w:val="0"/>
          <w:sz w:val="22"/>
          <w:szCs w:val="22"/>
          <w14:ligatures w14:val="none"/>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t>
      </w:r>
      <w:r w:rsidRPr="00E52FB7">
        <w:rPr>
          <w:rFonts w:ascii="Times New Roman" w:hAnsi="Times New Roman" w:cs="Times New Roman"/>
          <w:kern w:val="0"/>
          <w:sz w:val="22"/>
          <w:szCs w:val="22"/>
          <w14:ligatures w14:val="none"/>
        </w:rPr>
        <w:br/>
        <w:t>w sprawie zamówienia publicznego.</w:t>
      </w:r>
    </w:p>
    <w:p w14:paraId="5314B984"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Zamawiający</w:t>
      </w:r>
      <w:r w:rsidRPr="00E52FB7">
        <w:rPr>
          <w:rFonts w:ascii="Times New Roman" w:hAnsi="Times New Roman" w:cs="Times New Roman"/>
          <w:kern w:val="0"/>
          <w:sz w:val="22"/>
          <w:szCs w:val="22"/>
          <w14:ligatures w14:val="none"/>
        </w:rPr>
        <w:t xml:space="preserve"> – WSPL SP ZOZ w Koszalinie, ul. Zwycięstwa 204 A, 75-640 Koszalin.</w:t>
      </w:r>
    </w:p>
    <w:p w14:paraId="5481F91F" w14:textId="3B127336" w:rsidR="0057222B" w:rsidRPr="00E52FB7" w:rsidRDefault="0057222B" w:rsidP="00CD4EB1">
      <w:pPr>
        <w:numPr>
          <w:ilvl w:val="2"/>
          <w:numId w:val="26"/>
        </w:numPr>
        <w:spacing w:after="0" w:line="300" w:lineRule="auto"/>
        <w:ind w:left="1145"/>
        <w:jc w:val="both"/>
        <w:rPr>
          <w:rFonts w:ascii="Times New Roman" w:eastAsia="Calibri"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Gwarancja on-</w:t>
      </w:r>
      <w:proofErr w:type="spellStart"/>
      <w:r w:rsidRPr="00E52FB7">
        <w:rPr>
          <w:rFonts w:ascii="Times New Roman" w:eastAsia="Calibri" w:hAnsi="Times New Roman" w:cs="Times New Roman"/>
          <w:b/>
          <w:bCs/>
          <w:kern w:val="0"/>
          <w:sz w:val="22"/>
          <w:szCs w:val="22"/>
          <w14:ligatures w14:val="none"/>
        </w:rPr>
        <w:t>site</w:t>
      </w:r>
      <w:proofErr w:type="spellEnd"/>
      <w:r w:rsidRPr="00E52FB7">
        <w:rPr>
          <w:rFonts w:ascii="Times New Roman" w:eastAsia="Calibri" w:hAnsi="Times New Roman" w:cs="Times New Roman"/>
          <w:kern w:val="0"/>
          <w:sz w:val="22"/>
          <w:szCs w:val="22"/>
          <w14:ligatures w14:val="none"/>
        </w:rPr>
        <w:t xml:space="preserve"> – gwarancja świadczona w miejscu użytkowania urządzenia, obejmująca przyjazd serwisanta do siedziby Zamawiającego, wykonanie diagnostyki </w:t>
      </w:r>
      <w:r w:rsidR="00A15DAE"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kern w:val="0"/>
          <w:sz w:val="22"/>
          <w:szCs w:val="22"/>
          <w14:ligatures w14:val="none"/>
        </w:rPr>
        <w:t xml:space="preserve">oraz naprawy bez konieczności samodzielnego dostarczania urządzenia do punktu serwisowego przez Zamawiającego. W przypadku braku możliwości wykonania naprawy na miejscu, odbiór, transport i ponowne dostarczenie urządzenia odbywają się na koszt </w:t>
      </w:r>
      <w:r w:rsidR="00A15DAE"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kern w:val="0"/>
          <w:sz w:val="22"/>
          <w:szCs w:val="22"/>
          <w14:ligatures w14:val="none"/>
        </w:rPr>
        <w:t>i ryzyko Wykonawcy oraz wymiana na czas naprawy na sprzęt zastępczy o takich samych lub lepszych parametrach technicznych, jak sprzęt naprawiany.</w:t>
      </w:r>
    </w:p>
    <w:p w14:paraId="5D1DD8AA" w14:textId="77777777" w:rsidR="00EC5D37" w:rsidRPr="00E52FB7" w:rsidRDefault="00EC5D37">
      <w:pPr>
        <w:keepNext/>
        <w:keepLines/>
        <w:numPr>
          <w:ilvl w:val="1"/>
          <w:numId w:val="44"/>
        </w:numPr>
        <w:tabs>
          <w:tab w:val="left" w:pos="567"/>
        </w:tabs>
        <w:spacing w:before="120" w:after="120" w:line="300" w:lineRule="auto"/>
        <w:ind w:left="499" w:hanging="357"/>
        <w:outlineLvl w:val="1"/>
        <w:rPr>
          <w:rFonts w:ascii="Times New Roman" w:hAnsi="Times New Roman" w:cs="Times New Roman"/>
          <w:b/>
          <w:kern w:val="0"/>
          <w:sz w:val="22"/>
          <w:szCs w:val="22"/>
          <w14:ligatures w14:val="none"/>
        </w:rPr>
      </w:pPr>
      <w:bookmarkStart w:id="12" w:name="_Toc32567110"/>
      <w:bookmarkStart w:id="13" w:name="_Toc32567548"/>
      <w:bookmarkStart w:id="14" w:name="_Toc99437235"/>
      <w:r w:rsidRPr="00E52FB7">
        <w:rPr>
          <w:rFonts w:ascii="Times New Roman" w:hAnsi="Times New Roman" w:cs="Times New Roman"/>
          <w:b/>
          <w:kern w:val="0"/>
          <w:sz w:val="22"/>
          <w:szCs w:val="22"/>
          <w14:ligatures w14:val="none"/>
        </w:rPr>
        <w:t>Tryb udzielenia zamówienia i wartość zamówienia</w:t>
      </w:r>
      <w:bookmarkEnd w:id="12"/>
      <w:bookmarkEnd w:id="13"/>
      <w:bookmarkEnd w:id="14"/>
    </w:p>
    <w:p w14:paraId="5D0DE3A6" w14:textId="147C1E55"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bookmarkStart w:id="15" w:name="_Toc460422198"/>
      <w:bookmarkStart w:id="16" w:name="_Toc463964209"/>
      <w:r w:rsidRPr="00E52FB7">
        <w:rPr>
          <w:rFonts w:ascii="Times New Roman" w:hAnsi="Times New Roman" w:cs="Times New Roman"/>
          <w:kern w:val="0"/>
          <w:sz w:val="22"/>
          <w:szCs w:val="22"/>
          <w14:ligatures w14:val="none"/>
        </w:rPr>
        <w:t xml:space="preserve">Postępowanie o udzielenie zamówienia publicznego prowadzone jest zgodnie </w:t>
      </w:r>
      <w:r w:rsidRPr="00E52FB7">
        <w:rPr>
          <w:rFonts w:ascii="Times New Roman" w:hAnsi="Times New Roman" w:cs="Times New Roman"/>
          <w:kern w:val="0"/>
          <w:sz w:val="22"/>
          <w:szCs w:val="22"/>
          <w14:ligatures w14:val="none"/>
        </w:rPr>
        <w:br/>
        <w:t xml:space="preserve">z przepisami </w:t>
      </w:r>
      <w:r w:rsidRPr="00E52FB7">
        <w:rPr>
          <w:rFonts w:ascii="Times New Roman" w:hAnsi="Times New Roman" w:cs="Times New Roman"/>
          <w:kern w:val="144"/>
          <w:sz w:val="22"/>
          <w:szCs w:val="22"/>
          <w14:ligatures w14:val="none"/>
        </w:rPr>
        <w:t xml:space="preserve">z dnia 11 września 2019 r. Prawo zamówień publicznych (Dz. U. </w:t>
      </w:r>
      <w:r w:rsidRPr="00E52FB7">
        <w:rPr>
          <w:rFonts w:ascii="Times New Roman" w:hAnsi="Times New Roman" w:cs="Times New Roman"/>
          <w:kern w:val="144"/>
          <w:sz w:val="22"/>
          <w:szCs w:val="22"/>
          <w14:ligatures w14:val="none"/>
        </w:rPr>
        <w:br/>
        <w:t>z 202</w:t>
      </w:r>
      <w:r w:rsidR="00647AE3" w:rsidRPr="00E52FB7">
        <w:rPr>
          <w:rFonts w:ascii="Times New Roman" w:hAnsi="Times New Roman" w:cs="Times New Roman"/>
          <w:kern w:val="144"/>
          <w:sz w:val="22"/>
          <w:szCs w:val="22"/>
          <w14:ligatures w14:val="none"/>
        </w:rPr>
        <w:t>4</w:t>
      </w:r>
      <w:r w:rsidRPr="00E52FB7">
        <w:rPr>
          <w:rFonts w:ascii="Times New Roman" w:hAnsi="Times New Roman" w:cs="Times New Roman"/>
          <w:kern w:val="144"/>
          <w:sz w:val="22"/>
          <w:szCs w:val="22"/>
          <w14:ligatures w14:val="none"/>
        </w:rPr>
        <w:t xml:space="preserve"> r. poz. 1</w:t>
      </w:r>
      <w:r w:rsidR="00647AE3" w:rsidRPr="00E52FB7">
        <w:rPr>
          <w:rFonts w:ascii="Times New Roman" w:hAnsi="Times New Roman" w:cs="Times New Roman"/>
          <w:kern w:val="144"/>
          <w:sz w:val="22"/>
          <w:szCs w:val="22"/>
          <w14:ligatures w14:val="none"/>
        </w:rPr>
        <w:t>320</w:t>
      </w:r>
      <w:r w:rsidRPr="00E52FB7">
        <w:rPr>
          <w:rFonts w:ascii="Times New Roman" w:hAnsi="Times New Roman" w:cs="Times New Roman"/>
          <w:kern w:val="144"/>
          <w:sz w:val="22"/>
          <w:szCs w:val="22"/>
          <w14:ligatures w14:val="none"/>
        </w:rPr>
        <w:t xml:space="preserve">), z późniejszymi zmianami, z zastosowaniem </w:t>
      </w:r>
      <w:r w:rsidRPr="00E52FB7">
        <w:rPr>
          <w:rFonts w:ascii="Times New Roman" w:hAnsi="Times New Roman" w:cs="Times New Roman"/>
          <w:kern w:val="0"/>
          <w:sz w:val="22"/>
          <w:szCs w:val="22"/>
          <w14:ligatures w14:val="none"/>
        </w:rPr>
        <w:t xml:space="preserve">trybu podstawowego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lastRenderedPageBreak/>
        <w:t xml:space="preserve">bez negocjacji na podstawie art. 275 pkt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uregulowanym w Dziale III Rozdziale 4 Oddziale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aktów wykonawczych wydanych na ich podstawie. </w:t>
      </w:r>
    </w:p>
    <w:p w14:paraId="78E334BD" w14:textId="2C5648F8"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zamówienia jest mniejsza od progów unijnych określonych w art. 3 ust. 1 pkt 1</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oraz ust. 2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w odniesieniu do dostaw.</w:t>
      </w:r>
    </w:p>
    <w:p w14:paraId="3F6B23E8" w14:textId="77777777"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przewiduje wyboru najkorzystniejszej oferty z możliwością prowadzenia negocjacji. </w:t>
      </w:r>
    </w:p>
    <w:p w14:paraId="0C4D4ED4" w14:textId="77777777"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Postępowanie prowadzone jest w języku polskim.</w:t>
      </w:r>
    </w:p>
    <w:p w14:paraId="0CD5E2CD" w14:textId="20B7A3E6"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Postępowanie oznaczone jest znakiem </w:t>
      </w:r>
      <w:r w:rsidR="004819E4" w:rsidRPr="00E52FB7">
        <w:rPr>
          <w:rFonts w:ascii="Times New Roman" w:hAnsi="Times New Roman" w:cs="Times New Roman"/>
          <w:b/>
          <w:kern w:val="0"/>
          <w:sz w:val="22"/>
          <w:szCs w:val="22"/>
          <w14:ligatures w14:val="none"/>
        </w:rPr>
        <w:t>ZP-</w:t>
      </w:r>
      <w:r w:rsidR="00B544F9" w:rsidRPr="00E52FB7">
        <w:rPr>
          <w:rFonts w:ascii="Times New Roman" w:eastAsia="Calibri" w:hAnsi="Times New Roman" w:cs="Times New Roman"/>
          <w:b/>
          <w:bCs/>
          <w:kern w:val="0"/>
          <w:sz w:val="22"/>
          <w:szCs w:val="22"/>
          <w14:ligatures w14:val="none"/>
        </w:rPr>
        <w:t>6</w:t>
      </w:r>
      <w:r w:rsidR="009E3625" w:rsidRPr="00E52FB7">
        <w:rPr>
          <w:rFonts w:ascii="Times New Roman" w:hAnsi="Times New Roman" w:cs="Times New Roman"/>
          <w:b/>
          <w:kern w:val="0"/>
          <w:sz w:val="22"/>
          <w:szCs w:val="22"/>
          <w14:ligatures w14:val="none"/>
        </w:rPr>
        <w:t>/202</w:t>
      </w:r>
      <w:r w:rsidR="00DD6BC7" w:rsidRPr="00E52FB7">
        <w:rPr>
          <w:rFonts w:ascii="Times New Roman" w:hAnsi="Times New Roman" w:cs="Times New Roman"/>
          <w:b/>
          <w:kern w:val="0"/>
          <w:sz w:val="22"/>
          <w:szCs w:val="22"/>
          <w14:ligatures w14:val="none"/>
        </w:rPr>
        <w:t>6</w:t>
      </w:r>
      <w:r w:rsidR="009E3625" w:rsidRPr="00E52FB7">
        <w:rPr>
          <w:rFonts w:ascii="Times New Roman" w:hAnsi="Times New Roman" w:cs="Times New Roman"/>
          <w:b/>
          <w:kern w:val="0"/>
          <w:sz w:val="22"/>
          <w:szCs w:val="22"/>
          <w14:ligatures w14:val="none"/>
        </w:rPr>
        <w:t>/WSPL</w:t>
      </w:r>
      <w:r w:rsidRPr="00E52FB7">
        <w:rPr>
          <w:rFonts w:ascii="Times New Roman" w:hAnsi="Times New Roman" w:cs="Times New Roman"/>
          <w:kern w:val="0"/>
          <w:sz w:val="22"/>
          <w:szCs w:val="22"/>
          <w14:ligatures w14:val="none"/>
        </w:rPr>
        <w:t>. Wykonawcy winni we</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wszelkich kontaktach z Zamawiającym powoływać się na wyżej podane oznaczenie.</w:t>
      </w:r>
    </w:p>
    <w:p w14:paraId="046A8667" w14:textId="77777777" w:rsidR="00EC5D37" w:rsidRPr="00E52FB7" w:rsidRDefault="00EC5D37" w:rsidP="00704BD0">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17" w:name="_Toc32567111"/>
      <w:bookmarkStart w:id="18" w:name="_Toc32567549"/>
      <w:bookmarkStart w:id="19" w:name="_Toc99437236"/>
      <w:r w:rsidRPr="00E52FB7">
        <w:rPr>
          <w:rFonts w:ascii="Times New Roman" w:hAnsi="Times New Roman" w:cs="Times New Roman"/>
          <w:b/>
          <w:kern w:val="0"/>
          <w:sz w:val="22"/>
          <w:szCs w:val="22"/>
          <w14:ligatures w14:val="none"/>
        </w:rPr>
        <w:t>Oferty częściowe, wariantowe</w:t>
      </w:r>
      <w:bookmarkEnd w:id="15"/>
      <w:bookmarkEnd w:id="16"/>
      <w:bookmarkEnd w:id="17"/>
      <w:bookmarkEnd w:id="18"/>
      <w:bookmarkEnd w:id="19"/>
    </w:p>
    <w:p w14:paraId="05B2CC2D" w14:textId="5F547955" w:rsidR="00EC5D37" w:rsidRPr="00E52FB7" w:rsidRDefault="00EC5D37" w:rsidP="00704BD0">
      <w:pPr>
        <w:numPr>
          <w:ilvl w:val="2"/>
          <w:numId w:val="28"/>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dopuszcza składanie ofert częściowych. Wykonawca może złożyć ofertę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jedno bądź </w:t>
      </w:r>
      <w:r w:rsidR="00704BD0" w:rsidRPr="00E52FB7">
        <w:rPr>
          <w:rFonts w:ascii="Times New Roman" w:hAnsi="Times New Roman" w:cs="Times New Roman"/>
          <w:kern w:val="0"/>
          <w:sz w:val="22"/>
          <w:szCs w:val="22"/>
          <w14:ligatures w14:val="none"/>
        </w:rPr>
        <w:t xml:space="preserve">oba </w:t>
      </w:r>
      <w:r w:rsidRPr="00E52FB7">
        <w:rPr>
          <w:rFonts w:ascii="Times New Roman" w:hAnsi="Times New Roman" w:cs="Times New Roman"/>
          <w:kern w:val="0"/>
          <w:sz w:val="22"/>
          <w:szCs w:val="22"/>
          <w14:ligatures w14:val="none"/>
        </w:rPr>
        <w:t>zadania. Każdy Wykonawca ma prawo złożyć tylko jedną ofertę. Za równoznaczne ze złożeniem więcej niż jednej oferty przez tego samego Wykonawcę zostanie uznana sytuacja, w której ten sam podmiot występuje w dwóch lub więcej ofertach składanych wspólnie lub jest samodzielnym Wykonawcą, a jednocześnie jest uczestnikiem wspólnej oferty.</w:t>
      </w:r>
    </w:p>
    <w:p w14:paraId="374F9B03" w14:textId="77777777" w:rsidR="00EC5D37" w:rsidRPr="00E52FB7" w:rsidRDefault="00EC5D37" w:rsidP="00704BD0">
      <w:pPr>
        <w:numPr>
          <w:ilvl w:val="2"/>
          <w:numId w:val="28"/>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dopuszcza możliwości składania ofert wariantowych w rozumieniu </w:t>
      </w:r>
      <w:r w:rsidRPr="00E52FB7">
        <w:rPr>
          <w:rFonts w:ascii="Times New Roman" w:hAnsi="Times New Roman" w:cs="Times New Roman"/>
          <w:kern w:val="0"/>
          <w:sz w:val="22"/>
          <w:szCs w:val="22"/>
          <w14:ligatures w14:val="none"/>
        </w:rPr>
        <w:br/>
        <w:t xml:space="preserve">art. 92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03FA9291" w14:textId="77777777" w:rsidR="00EC5D37" w:rsidRPr="00E52FB7" w:rsidRDefault="00EC5D37">
      <w:pPr>
        <w:keepNext/>
        <w:keepLines/>
        <w:numPr>
          <w:ilvl w:val="1"/>
          <w:numId w:val="44"/>
        </w:numPr>
        <w:tabs>
          <w:tab w:val="left" w:pos="567"/>
        </w:tabs>
        <w:spacing w:before="120" w:after="120" w:line="300" w:lineRule="auto"/>
        <w:ind w:left="499" w:hanging="357"/>
        <w:outlineLvl w:val="1"/>
        <w:rPr>
          <w:rFonts w:ascii="Times New Roman" w:hAnsi="Times New Roman" w:cs="Times New Roman"/>
          <w:b/>
          <w:kern w:val="0"/>
          <w:sz w:val="22"/>
          <w:szCs w:val="22"/>
          <w14:ligatures w14:val="none"/>
        </w:rPr>
      </w:pPr>
      <w:bookmarkStart w:id="20" w:name="_Toc460422199"/>
      <w:bookmarkStart w:id="21" w:name="_Toc463964210"/>
      <w:bookmarkStart w:id="22" w:name="_Toc32567112"/>
      <w:bookmarkStart w:id="23" w:name="_Toc32567550"/>
      <w:bookmarkStart w:id="24" w:name="_Toc99437237"/>
      <w:r w:rsidRPr="00E52FB7">
        <w:rPr>
          <w:rFonts w:ascii="Times New Roman" w:hAnsi="Times New Roman" w:cs="Times New Roman"/>
          <w:b/>
          <w:kern w:val="0"/>
          <w:sz w:val="22"/>
          <w:szCs w:val="22"/>
          <w14:ligatures w14:val="none"/>
        </w:rPr>
        <w:t>Składanie oferty, przekazywanie informacji, oświadczeń i dokumentów w postępowaniu</w:t>
      </w:r>
      <w:bookmarkEnd w:id="20"/>
      <w:bookmarkEnd w:id="21"/>
      <w:bookmarkEnd w:id="22"/>
      <w:bookmarkEnd w:id="23"/>
      <w:bookmarkEnd w:id="24"/>
    </w:p>
    <w:p w14:paraId="3ED57B4D" w14:textId="77777777" w:rsidR="00EC5D37" w:rsidRPr="00E52FB7" w:rsidRDefault="00EC5D37" w:rsidP="00C82376">
      <w:pPr>
        <w:numPr>
          <w:ilvl w:val="2"/>
          <w:numId w:val="44"/>
        </w:numPr>
        <w:spacing w:before="120" w:after="120"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postępowaniu o udzielenie zamówienia komunikacja między Zamawiającym </w:t>
      </w:r>
      <w:r w:rsidRPr="00E52FB7">
        <w:rPr>
          <w:rFonts w:ascii="Times New Roman" w:hAnsi="Times New Roman" w:cs="Times New Roman"/>
          <w:kern w:val="0"/>
          <w:sz w:val="22"/>
          <w:szCs w:val="22"/>
          <w14:ligatures w14:val="none"/>
        </w:rPr>
        <w:br/>
        <w:t>a Wykonawcami, w szczególności składanie ofert, wymiana informacji oraz przekazywanie dokumentów lub oświadczeń, odbywa się wyłącznie przy użyciu środków komunikacji elektronicznej zapewnionych przez Platformę zakupową, umożliwiającą obsługę procesu udzielania zamówień publicznych za pośrednictwem środków komunikacji elektronicznej.</w:t>
      </w:r>
    </w:p>
    <w:p w14:paraId="2FF9EF8E" w14:textId="4E8A5B49" w:rsidR="000363BE" w:rsidRPr="00E52FB7" w:rsidRDefault="00EC5D37" w:rsidP="00C82376">
      <w:pPr>
        <w:numPr>
          <w:ilvl w:val="2"/>
          <w:numId w:val="44"/>
        </w:numPr>
        <w:spacing w:after="0" w:line="276" w:lineRule="auto"/>
        <w:ind w:left="99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Platforma zakupowa jest dostępna pod adresem: </w:t>
      </w:r>
      <w:hyperlink r:id="rId9" w:history="1">
        <w:r w:rsidR="000363BE" w:rsidRPr="00E52FB7">
          <w:rPr>
            <w:rStyle w:val="Hipercze"/>
            <w:rFonts w:ascii="Times New Roman" w:hAnsi="Times New Roman"/>
            <w:color w:val="auto"/>
            <w:kern w:val="0"/>
            <w:sz w:val="22"/>
            <w:szCs w:val="22"/>
            <w14:ligatures w14:val="none"/>
          </w:rPr>
          <w:t>https://ezamowienia.gov.pl</w:t>
        </w:r>
      </w:hyperlink>
    </w:p>
    <w:p w14:paraId="1EE7FC69" w14:textId="68D3AE06" w:rsidR="00EC5D37" w:rsidRPr="00E52FB7" w:rsidRDefault="00EC5D37" w:rsidP="00C82376">
      <w:pPr>
        <w:numPr>
          <w:ilvl w:val="2"/>
          <w:numId w:val="44"/>
        </w:numPr>
        <w:spacing w:after="0" w:line="276" w:lineRule="auto"/>
        <w:ind w:left="99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postępowanie prowadzone jest pod adresem: </w:t>
      </w:r>
      <w:hyperlink r:id="rId10" w:history="1">
        <w:r w:rsidR="000363BE" w:rsidRPr="00E52FB7">
          <w:rPr>
            <w:rStyle w:val="Hipercze"/>
            <w:rFonts w:ascii="Times New Roman" w:hAnsi="Times New Roman"/>
            <w:color w:val="auto"/>
            <w:kern w:val="0"/>
            <w:sz w:val="22"/>
            <w:szCs w:val="22"/>
            <w14:ligatures w14:val="none"/>
          </w:rPr>
          <w:t>https://ezamowienia.gov.pl</w:t>
        </w:r>
      </w:hyperlink>
    </w:p>
    <w:p w14:paraId="44CB0DE7" w14:textId="45808D1C" w:rsidR="00EC5D37" w:rsidRPr="00E52FB7" w:rsidRDefault="00EC5D37" w:rsidP="00C82376">
      <w:pPr>
        <w:spacing w:after="0" w:line="276" w:lineRule="auto"/>
        <w:ind w:left="99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Korespondencja przy użyciu środków komunikacji elektronicznej odbywa </w:t>
      </w:r>
      <w:r w:rsidR="00A15DAE" w:rsidRPr="00E52FB7">
        <w:rPr>
          <w:rFonts w:ascii="Times New Roman" w:eastAsia="Times New Roman"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się w następujący sposób: </w:t>
      </w:r>
    </w:p>
    <w:p w14:paraId="3CE134E1" w14:textId="4B892012" w:rsidR="00EC5D37" w:rsidRPr="00E52FB7" w:rsidRDefault="006A287A"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Komunikacja w postępowaniu, z wyłączeniem składania ofert/wniosków 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dopuszczenie do udziału w postępowaniu, odbywa się drogą elektroniczną za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pośrednictwem formularzy do komunikacji dostępnych w zakładce „Formularze” („Formularze do komunikacji”). Za pośrednictwem „Formularzy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komunikacji” odbywa się w szczególności przekazywanie wezwań i</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zawiadomień, zadawanie pytań i udzielanie odpowiedzi. Formularze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komunikacji umożliwiają również dołączenie załącznika do przesyłanej wiadomości (przycisk „dodaj załącznik”). W przypadku załączników, które są</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zgodnie z ustawą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lub rozporządzeniem Prezesa Rady Ministrów w sprawie wymagań dla dokumentów elektronicznych opatrzone kwalifikowanym podpisem elektronicznym, podpisem </w:t>
      </w:r>
      <w:r w:rsidRPr="00E52FB7">
        <w:rPr>
          <w:rFonts w:ascii="Times New Roman" w:eastAsia="Calibri" w:hAnsi="Times New Roman" w:cs="Times New Roman"/>
          <w:kern w:val="0"/>
          <w:sz w:val="22"/>
          <w:szCs w:val="22"/>
          <w14:ligatures w14:val="none"/>
        </w:rPr>
        <w:t>zaufanym</w:t>
      </w:r>
      <w:r w:rsidRPr="00E52FB7">
        <w:rPr>
          <w:rFonts w:ascii="Times New Roman" w:hAnsi="Times New Roman" w:cs="Times New Roman"/>
          <w:kern w:val="0"/>
          <w:sz w:val="22"/>
          <w:szCs w:val="22"/>
          <w14:ligatures w14:val="none"/>
        </w:rPr>
        <w:t xml:space="preserve"> lub podpisem </w:t>
      </w:r>
      <w:r w:rsidRPr="00E52FB7">
        <w:rPr>
          <w:rFonts w:ascii="Times New Roman" w:eastAsia="Calibri" w:hAnsi="Times New Roman" w:cs="Times New Roman"/>
          <w:kern w:val="0"/>
          <w:sz w:val="22"/>
          <w:szCs w:val="22"/>
          <w14:ligatures w14:val="none"/>
        </w:rPr>
        <w:t>osobistym</w:t>
      </w:r>
      <w:r w:rsidRPr="00E52FB7">
        <w:rPr>
          <w:rFonts w:ascii="Times New Roman" w:hAnsi="Times New Roman" w:cs="Times New Roman"/>
          <w:kern w:val="0"/>
          <w:sz w:val="22"/>
          <w:szCs w:val="22"/>
          <w14:ligatures w14:val="none"/>
        </w:rPr>
        <w:t>,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Możliwość korzystania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lastRenderedPageBreak/>
        <w:t xml:space="preserve">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E52FB7">
        <w:rPr>
          <w:rFonts w:ascii="Times New Roman" w:eastAsia="Calibri" w:hAnsi="Times New Roman" w:cs="Times New Roman"/>
          <w:kern w:val="0"/>
          <w:sz w:val="22"/>
          <w:szCs w:val="22"/>
          <w14:ligatures w14:val="none"/>
        </w:rPr>
        <w:t>zamówienia</w:t>
      </w:r>
      <w:r w:rsidRPr="00E52FB7">
        <w:rPr>
          <w:rFonts w:ascii="Times New Roman" w:hAnsi="Times New Roman" w:cs="Times New Roman"/>
          <w:kern w:val="0"/>
          <w:sz w:val="22"/>
          <w:szCs w:val="22"/>
          <w14:ligatures w14:val="none"/>
        </w:rPr>
        <w:t xml:space="preserve"> wystarczające jest posiadanie tzw. konta uproszczonego na Platformie e-</w:t>
      </w:r>
      <w:r w:rsidR="003B2C58" w:rsidRPr="00E52FB7">
        <w:rPr>
          <w:rFonts w:ascii="Times New Roman" w:eastAsia="Calibri" w:hAnsi="Times New Roman" w:cs="Times New Roman"/>
          <w:kern w:val="0"/>
          <w:sz w:val="22"/>
          <w:szCs w:val="22"/>
          <w14:ligatures w14:val="none"/>
        </w:rPr>
        <w:t> </w:t>
      </w:r>
      <w:r w:rsidRPr="00E52FB7">
        <w:rPr>
          <w:rFonts w:ascii="Times New Roman" w:hAnsi="Times New Roman" w:cs="Times New Roman"/>
          <w:kern w:val="0"/>
          <w:sz w:val="22"/>
          <w:szCs w:val="22"/>
          <w14:ligatures w14:val="none"/>
        </w:rPr>
        <w:t xml:space="preserve">Zamówienia </w:t>
      </w:r>
    </w:p>
    <w:p w14:paraId="64E502A7" w14:textId="0993A15A" w:rsidR="00D34D23"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 datę przekazania (wpływu) oświadczeń, wniosków, zawiadomień oraz informacji przyjmuje się datę ich przesłania za pośrednictwem </w:t>
      </w:r>
      <w:hyperlink r:id="rId11" w:history="1">
        <w:r w:rsidR="00D34D23" w:rsidRPr="00E52FB7">
          <w:rPr>
            <w:rStyle w:val="Hipercze"/>
            <w:rFonts w:ascii="Times New Roman" w:hAnsi="Times New Roman"/>
            <w:color w:val="auto"/>
            <w:kern w:val="0"/>
            <w:sz w:val="22"/>
            <w:szCs w:val="22"/>
            <w14:ligatures w14:val="none"/>
          </w:rPr>
          <w:t>https://ezamowienia.gov.pl</w:t>
        </w:r>
      </w:hyperlink>
    </w:p>
    <w:p w14:paraId="3F81CF2E" w14:textId="1C6B8BF5" w:rsidR="00EC5D37" w:rsidRPr="00E52FB7" w:rsidRDefault="00037315"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Wszystkie wysłane i odebrane w postępowaniu przez wykonawcę wiadomości widoczne są po zalogowaniu w podglądzie postępowania w zakładce „Komunikacja”. Maksymalny rozmiar plików przesyłanych za pośrednictwem „Formularzy do komunikacji” wynosi 25 MB (wielkość ta dotyczy plików przesyłanych jako załączniki do jednego formularza)</w:t>
      </w:r>
      <w:r w:rsidR="00EC5D37" w:rsidRPr="00E52FB7">
        <w:rPr>
          <w:rFonts w:ascii="Times New Roman" w:hAnsi="Times New Roman" w:cs="Times New Roman"/>
          <w:kern w:val="0"/>
          <w:sz w:val="22"/>
          <w:szCs w:val="22"/>
          <w14:ligatures w14:val="none"/>
        </w:rPr>
        <w:t xml:space="preserve">. </w:t>
      </w:r>
    </w:p>
    <w:p w14:paraId="71F5FA8A" w14:textId="21383A9C" w:rsidR="00EC5D37"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ma obowiązek sprawdzania komunikatów i wiadomości przesłanych przez Zamawiającego bezpośrednio na </w:t>
      </w:r>
      <w:hyperlink r:id="rId12" w:history="1">
        <w:r w:rsidR="00D34D23" w:rsidRPr="00E52FB7">
          <w:rPr>
            <w:rStyle w:val="Hipercze"/>
            <w:rFonts w:ascii="Times New Roman" w:hAnsi="Times New Roman"/>
            <w:color w:val="auto"/>
            <w:kern w:val="0"/>
            <w:sz w:val="22"/>
            <w:szCs w:val="22"/>
            <w14:ligatures w14:val="none"/>
          </w:rPr>
          <w:t>https://ezamowienia.gov.pl</w:t>
        </w:r>
      </w:hyperlink>
      <w:r w:rsidR="00D34D23"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 gdyż system powiadomień może ulec awarii lub powiadomienie może trafić </w:t>
      </w:r>
      <w:r w:rsidRPr="00E52FB7">
        <w:rPr>
          <w:rFonts w:ascii="Times New Roman" w:hAnsi="Times New Roman" w:cs="Times New Roman"/>
          <w:kern w:val="0"/>
          <w:sz w:val="22"/>
          <w:szCs w:val="22"/>
          <w14:ligatures w14:val="none"/>
        </w:rPr>
        <w:br/>
        <w:t xml:space="preserve">do folderu SPAM. </w:t>
      </w:r>
    </w:p>
    <w:p w14:paraId="04997061" w14:textId="77777777" w:rsidR="00EC5D37"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wymaga przesyłania w postaci elektronicznej dokumentów określonych w § 2 ust. 1 Rozporządzenia Prezesa Rady Ministrów z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0D78F09D" w14:textId="14A39C88"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Ofertę składa się pod rygorem nieważności, w formie elektronicznej lub postaci elektronicznej opatrzonej </w:t>
      </w:r>
      <w:r w:rsidR="00716D75" w:rsidRPr="00E52FB7">
        <w:rPr>
          <w:rFonts w:ascii="Times New Roman" w:eastAsia="Times New Roman" w:hAnsi="Times New Roman" w:cs="Times New Roman"/>
          <w:b/>
          <w:bCs/>
          <w:kern w:val="0"/>
          <w:sz w:val="22"/>
          <w:szCs w:val="22"/>
          <w14:ligatures w14:val="none"/>
        </w:rPr>
        <w:t xml:space="preserve">kwalifikowanym podpisem elektronicznym, </w:t>
      </w:r>
      <w:r w:rsidRPr="00E52FB7">
        <w:rPr>
          <w:rFonts w:ascii="Times New Roman" w:hAnsi="Times New Roman" w:cs="Times New Roman"/>
          <w:b/>
          <w:kern w:val="0"/>
          <w:sz w:val="22"/>
          <w:szCs w:val="22"/>
          <w14:ligatures w14:val="none"/>
        </w:rPr>
        <w:t xml:space="preserve">podpisem zaufanym </w:t>
      </w:r>
      <w:r w:rsidR="00716D75" w:rsidRPr="00E52FB7">
        <w:rPr>
          <w:rFonts w:ascii="Times New Roman" w:eastAsia="Times New Roman" w:hAnsi="Times New Roman" w:cs="Times New Roman"/>
          <w:b/>
          <w:bCs/>
          <w:kern w:val="0"/>
          <w:sz w:val="22"/>
          <w:szCs w:val="22"/>
          <w14:ligatures w14:val="none"/>
        </w:rPr>
        <w:t>albo</w:t>
      </w:r>
      <w:r w:rsidRPr="00E52FB7">
        <w:rPr>
          <w:rFonts w:ascii="Times New Roman" w:hAnsi="Times New Roman" w:cs="Times New Roman"/>
          <w:b/>
          <w:kern w:val="0"/>
          <w:sz w:val="22"/>
          <w:szCs w:val="22"/>
          <w14:ligatures w14:val="none"/>
        </w:rPr>
        <w:t xml:space="preserve"> podpisem osobistym.</w:t>
      </w:r>
    </w:p>
    <w:p w14:paraId="73B3736D" w14:textId="456E523E"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Ofertę, oświadczenia o których mowa w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podmiotowe środki dowodowe (jeśli dotyczy), w tym oświadczenie,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o którym mowa w art. 118 ust.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zwane dalej „zobowiązaniem podmiotu udostępniającego zasoby”, przedmiotowe środki dowodowe (jeśli dotyczy), pełnomocnictwo sporządza się </w:t>
      </w:r>
      <w:r w:rsidRPr="00E52FB7">
        <w:rPr>
          <w:rFonts w:ascii="Times New Roman" w:hAnsi="Times New Roman" w:cs="Times New Roman"/>
          <w:kern w:val="0"/>
          <w:sz w:val="22"/>
          <w:szCs w:val="22"/>
          <w14:ligatures w14:val="none"/>
        </w:rPr>
        <w:br/>
        <w:t xml:space="preserve">w </w:t>
      </w:r>
      <w:r w:rsidRPr="00E52FB7">
        <w:rPr>
          <w:rFonts w:ascii="Times New Roman" w:hAnsi="Times New Roman" w:cs="Times New Roman"/>
          <w:b/>
          <w:kern w:val="0"/>
          <w:sz w:val="22"/>
          <w:szCs w:val="22"/>
          <w14:ligatures w14:val="none"/>
        </w:rPr>
        <w:t>postaci elektronicznej</w:t>
      </w:r>
      <w:r w:rsidRPr="00E52FB7">
        <w:rPr>
          <w:rFonts w:ascii="Times New Roman" w:hAnsi="Times New Roman" w:cs="Times New Roman"/>
          <w:kern w:val="0"/>
          <w:sz w:val="22"/>
          <w:szCs w:val="22"/>
          <w14:ligatures w14:val="none"/>
        </w:rPr>
        <w:t xml:space="preserve">, w formatach danych określonych w przepisach wydanych </w:t>
      </w:r>
      <w:r w:rsidRPr="00E52FB7">
        <w:rPr>
          <w:rFonts w:ascii="Times New Roman" w:hAnsi="Times New Roman" w:cs="Times New Roman"/>
          <w:kern w:val="0"/>
          <w:sz w:val="22"/>
          <w:szCs w:val="22"/>
          <w14:ligatures w14:val="none"/>
        </w:rPr>
        <w:br/>
        <w:t xml:space="preserve">na podstawie art. 18 ustawy z dnia 17 lutego 2005 r. o informatyzacji działalności podmiotów realizujących zadania publiczne (Dz. U. z 2024 r. poz. </w:t>
      </w:r>
      <w:r w:rsidR="00CA6E3E" w:rsidRPr="00E52FB7">
        <w:rPr>
          <w:rFonts w:ascii="Times New Roman" w:hAnsi="Times New Roman" w:cs="Times New Roman"/>
          <w:kern w:val="0"/>
          <w:sz w:val="22"/>
          <w:szCs w:val="22"/>
          <w14:ligatures w14:val="none"/>
        </w:rPr>
        <w:t>1557</w:t>
      </w:r>
      <w:r w:rsidRPr="00E52FB7">
        <w:rPr>
          <w:rFonts w:ascii="Times New Roman" w:hAnsi="Times New Roman" w:cs="Times New Roman"/>
          <w:kern w:val="0"/>
          <w:sz w:val="22"/>
          <w:szCs w:val="22"/>
          <w14:ligatures w14:val="none"/>
        </w:rPr>
        <w:t>), z zastrzeżeniem formatów, o których mowa w art. 66 ust. 1 ustawy, z uwzględnieniem rodzaju przekazywanych danych.</w:t>
      </w:r>
    </w:p>
    <w:p w14:paraId="466005DF" w14:textId="09F94821" w:rsidR="00EC5D37" w:rsidRPr="00E52FB7" w:rsidRDefault="00037315"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Minimalne wymagania techniczne dotyczące sprzętu używanego w celu korzystania z usług Platformy e-Zamówienia oraz informacje dotyczące specyfikacji połączenia określa Regulamin Platformy e-Zamówienia </w:t>
      </w:r>
    </w:p>
    <w:p w14:paraId="6CCE1DCA" w14:textId="77777777"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przystępując do niniejszego postępowania o udzielenie zamówienia publicznego: </w:t>
      </w:r>
    </w:p>
    <w:p w14:paraId="3A59D029" w14:textId="77777777" w:rsidR="00EC5D37" w:rsidRPr="00E52FB7" w:rsidRDefault="00EC5D37" w:rsidP="00C82376">
      <w:pPr>
        <w:numPr>
          <w:ilvl w:val="3"/>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Oświadcza, że zapoznał się i akceptuje treść regulaminu zamieszczonego na stronie internetowej </w:t>
      </w:r>
      <w:hyperlink r:id="rId13" w:anchor="regulamin-serwisu" w:history="1">
        <w:r w:rsidRPr="00E52FB7">
          <w:rPr>
            <w:rFonts w:ascii="Times New Roman" w:hAnsi="Times New Roman" w:cs="Times New Roman"/>
            <w:kern w:val="0"/>
            <w:sz w:val="22"/>
            <w:szCs w:val="22"/>
            <w:u w:val="single"/>
            <w14:ligatures w14:val="none"/>
          </w:rPr>
          <w:t>https://ezamowienia.gov.pl/pl/regulamin/#regulamin-serwisu</w:t>
        </w:r>
      </w:hyperlink>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 xml:space="preserve">oraz uznaje go za wiążący; </w:t>
      </w:r>
    </w:p>
    <w:p w14:paraId="22937F73" w14:textId="77777777" w:rsidR="00EC5D37" w:rsidRPr="00E52FB7" w:rsidRDefault="00EC5D37" w:rsidP="00C82376">
      <w:pPr>
        <w:numPr>
          <w:ilvl w:val="3"/>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Winien zapoznać się i stosować się do Instrukcji </w:t>
      </w:r>
      <w:r w:rsidRPr="00E52FB7">
        <w:rPr>
          <w:rFonts w:ascii="Times New Roman" w:hAnsi="Times New Roman" w:cs="Times New Roman"/>
          <w:kern w:val="0"/>
          <w:sz w:val="22"/>
          <w:szCs w:val="22"/>
          <w14:ligatures w14:val="none"/>
        </w:rPr>
        <w:br/>
        <w:t xml:space="preserve"> dostępnych pod linkiem </w:t>
      </w:r>
      <w:hyperlink r:id="rId14" w:history="1">
        <w:r w:rsidRPr="00E52FB7">
          <w:rPr>
            <w:rFonts w:ascii="Times New Roman" w:hAnsi="Times New Roman" w:cs="Times New Roman"/>
            <w:kern w:val="0"/>
            <w:sz w:val="22"/>
            <w:szCs w:val="22"/>
            <w:u w:val="single"/>
            <w14:ligatures w14:val="none"/>
          </w:rPr>
          <w:t>https://ezamowienia.gov.pl/pl/instrukcje/</w:t>
        </w:r>
      </w:hyperlink>
    </w:p>
    <w:p w14:paraId="0F8D2E5B" w14:textId="2A9C8DDC"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Zamawiający nie ponosi odpowiedzialności za złożenie oferty w sposób niezgodny </w:t>
      </w:r>
      <w:r w:rsidRPr="00E52FB7">
        <w:rPr>
          <w:rFonts w:ascii="Times New Roman" w:hAnsi="Times New Roman" w:cs="Times New Roman"/>
          <w:b/>
          <w:kern w:val="0"/>
          <w:sz w:val="22"/>
          <w:szCs w:val="22"/>
          <w14:ligatures w14:val="none"/>
        </w:rPr>
        <w:br/>
        <w:t xml:space="preserve">z Instrukcją korzystania z </w:t>
      </w:r>
      <w:r w:rsidRPr="00E52FB7">
        <w:rPr>
          <w:rFonts w:ascii="Times New Roman" w:hAnsi="Times New Roman" w:cs="Times New Roman"/>
          <w:kern w:val="0"/>
          <w:sz w:val="22"/>
          <w:szCs w:val="22"/>
          <w14:ligatures w14:val="none"/>
        </w:rPr>
        <w:t>(ezamowienia.gov.pl). w szczególności za sytuację, gdy Zamawiający zapozna się z treścią oferty przed upływem terminu składania ofert (np.</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lastRenderedPageBreak/>
        <w:t>złożenie oferty w zakładce „Wyślij wiadomość do Zamawiającego”). Taka oferta zostanie uznana przez Zamawiającego za ofertę handlową i nie będzie brana pod uwagę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przedmiotowym postępowaniu, ponieważ nie został spełniony obowiązek wymagany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art. 221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t>
      </w:r>
      <w:bookmarkStart w:id="25" w:name="_Hlk110320352"/>
      <w:bookmarkStart w:id="26" w:name="_Hlk110320062"/>
    </w:p>
    <w:bookmarkEnd w:id="25"/>
    <w:bookmarkEnd w:id="26"/>
    <w:p w14:paraId="363808CA" w14:textId="77777777"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innego sposobu komunikowania się z Wykonawcami niż przy użyciu środków komunikacji elektronicznej, wskazanych w SWZ.</w:t>
      </w:r>
    </w:p>
    <w:p w14:paraId="1EB5FBE9"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27" w:name="_Toc99437238"/>
      <w:r w:rsidRPr="00E52FB7">
        <w:rPr>
          <w:rFonts w:ascii="Times New Roman" w:hAnsi="Times New Roman" w:cs="Times New Roman"/>
          <w:b/>
          <w:kern w:val="0"/>
          <w:sz w:val="22"/>
          <w:szCs w:val="22"/>
          <w14:ligatures w14:val="none"/>
        </w:rPr>
        <w:t xml:space="preserve"> Wyjaśnienia treści SWZ</w:t>
      </w:r>
      <w:bookmarkEnd w:id="27"/>
    </w:p>
    <w:p w14:paraId="468DDAE8"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może zwrócić się do Zamawiającego o wyjaśnienie treści SWZ.</w:t>
      </w:r>
    </w:p>
    <w:p w14:paraId="4B13D823"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udzieli wyjaśnień niezwłocznie, jednak nie później niż na 2 dni przed upływem terminu składania ofert, pod warunkiem, że wniosek o wyjaśnienie treści SWZ wpłynął do Zamawiającego nie później niż na 4 dni przed upływem terminu składania ofert. Jeżeli wniosek o wyjaśnienie treści SWZ wpłynie po upływie terminu, o którym mowa powyżej, Zamawiający może udzielić wyjaśnień albo pozostawić wniosek bez rozpoznania. Przedłużenie terminu składania ofert nie wpływa na bieg terminu składania wniosku o wyjaśnienie treści SWZ.</w:t>
      </w:r>
    </w:p>
    <w:p w14:paraId="53579918"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Treść pytań (bez ujawniania źródła zapytania) wraz z wyjaśnieniami, Zamawiający opublikuje do wiadomości publicznej na stronie internetowej prowadzonego postępowania, na której udostępniane będą zmiany i wyjaśnienia treści SWZ oraz inne dokumenty zamówienia bezpośrednio związane z postępowaniem o udzielenie zamówienia. </w:t>
      </w:r>
    </w:p>
    <w:p w14:paraId="62991A83"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rozbieżności pomiędzy treścią SWZ a treścią udzielonych odpowiedzi,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jako obowiązującą należy przyjąć treść pisma zawierającego późniejsze oświadczenie Zamawiającego.</w:t>
      </w:r>
    </w:p>
    <w:p w14:paraId="269B09E7"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przewiduje zwołania zebrania Wykonawców w celu wyjaśnienia wątpliwości dotyczących treści SWZ. </w:t>
      </w:r>
    </w:p>
    <w:p w14:paraId="24D7B57E" w14:textId="77777777" w:rsidR="00EC5D37" w:rsidRPr="00E52FB7" w:rsidRDefault="00EC5D37" w:rsidP="00C82376">
      <w:pPr>
        <w:keepNext/>
        <w:keepLines/>
        <w:numPr>
          <w:ilvl w:val="1"/>
          <w:numId w:val="44"/>
        </w:numPr>
        <w:tabs>
          <w:tab w:val="left" w:pos="567"/>
        </w:tabs>
        <w:spacing w:after="0" w:line="300" w:lineRule="auto"/>
        <w:ind w:left="350" w:right="14" w:hanging="357"/>
        <w:jc w:val="both"/>
        <w:outlineLvl w:val="1"/>
        <w:rPr>
          <w:rFonts w:ascii="Times New Roman" w:hAnsi="Times New Roman" w:cs="Times New Roman"/>
          <w:b/>
          <w:kern w:val="0"/>
          <w:sz w:val="22"/>
          <w:szCs w:val="22"/>
          <w14:ligatures w14:val="none"/>
        </w:rPr>
      </w:pPr>
      <w:bookmarkStart w:id="28" w:name="_Toc460422200"/>
      <w:bookmarkStart w:id="29" w:name="_Toc463964211"/>
      <w:bookmarkStart w:id="30" w:name="_Toc32567113"/>
      <w:bookmarkStart w:id="31" w:name="_Toc32567551"/>
      <w:bookmarkStart w:id="32" w:name="_Toc99437239"/>
      <w:r w:rsidRPr="00E52FB7">
        <w:rPr>
          <w:rFonts w:ascii="Times New Roman" w:hAnsi="Times New Roman" w:cs="Times New Roman"/>
          <w:b/>
          <w:kern w:val="0"/>
          <w:sz w:val="22"/>
          <w:szCs w:val="22"/>
          <w14:ligatures w14:val="none"/>
        </w:rPr>
        <w:t>Osoby uprawnione do kontaktów z Wykonawcami</w:t>
      </w:r>
      <w:bookmarkStart w:id="33" w:name="_Toc457395646"/>
      <w:bookmarkStart w:id="34" w:name="_Toc460422201"/>
      <w:bookmarkStart w:id="35" w:name="_Toc463964212"/>
      <w:bookmarkStart w:id="36" w:name="_Toc32567114"/>
      <w:bookmarkStart w:id="37" w:name="_Toc32567552"/>
      <w:bookmarkStart w:id="38" w:name="_Toc99437240"/>
      <w:bookmarkEnd w:id="28"/>
      <w:bookmarkEnd w:id="29"/>
      <w:bookmarkEnd w:id="30"/>
      <w:bookmarkEnd w:id="31"/>
      <w:bookmarkEnd w:id="32"/>
      <w:r w:rsidRPr="00E52FB7">
        <w:rPr>
          <w:rFonts w:ascii="Times New Roman" w:hAnsi="Times New Roman" w:cs="Times New Roman"/>
          <w:b/>
          <w:kern w:val="0"/>
          <w:sz w:val="22"/>
          <w:szCs w:val="22"/>
          <w14:ligatures w14:val="none"/>
        </w:rPr>
        <w:t xml:space="preserve"> osoba uprawniona do porozumiewania się z Wykonawcami ze strony Zamawiającego: </w:t>
      </w:r>
    </w:p>
    <w:p w14:paraId="025A5CB2"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imię i nazwisko: Tomasz Stawski</w:t>
      </w:r>
    </w:p>
    <w:p w14:paraId="5FA2DBCC"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stanowisko służbowe: Inspektor do spraw zamówień publicznych</w:t>
      </w:r>
    </w:p>
    <w:p w14:paraId="05D717BA"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lang w:val="en-US"/>
          <w14:ligatures w14:val="none"/>
        </w:rPr>
      </w:pPr>
      <w:r w:rsidRPr="00E52FB7">
        <w:rPr>
          <w:rFonts w:ascii="Times New Roman" w:hAnsi="Times New Roman" w:cs="Times New Roman"/>
          <w:kern w:val="0"/>
          <w:sz w:val="22"/>
          <w:szCs w:val="22"/>
          <w:lang w:val="en-US"/>
          <w14:ligatures w14:val="none"/>
        </w:rPr>
        <w:t>e-mail: tstawski@wspl.koszalin.pl</w:t>
      </w:r>
    </w:p>
    <w:p w14:paraId="27B5F34B" w14:textId="49A40CD1"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kontakt w </w:t>
      </w:r>
      <w:r w:rsidR="004819E4" w:rsidRPr="00E52FB7">
        <w:rPr>
          <w:rFonts w:ascii="Times New Roman" w:hAnsi="Times New Roman" w:cs="Times New Roman"/>
          <w:kern w:val="0"/>
          <w:sz w:val="22"/>
          <w:szCs w:val="22"/>
          <w14:ligatures w14:val="none"/>
        </w:rPr>
        <w:t xml:space="preserve">dni robocze w </w:t>
      </w:r>
      <w:r w:rsidRPr="00E52FB7">
        <w:rPr>
          <w:rFonts w:ascii="Times New Roman" w:hAnsi="Times New Roman" w:cs="Times New Roman"/>
          <w:kern w:val="0"/>
          <w:sz w:val="22"/>
          <w:szCs w:val="22"/>
          <w14:ligatures w14:val="none"/>
        </w:rPr>
        <w:t>godzinach: 7:30 – 15:00</w:t>
      </w:r>
    </w:p>
    <w:p w14:paraId="0A434AFB"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Zamówienia, o których mowa w art. </w:t>
      </w:r>
      <w:bookmarkEnd w:id="33"/>
      <w:bookmarkEnd w:id="34"/>
      <w:r w:rsidRPr="00E52FB7">
        <w:rPr>
          <w:rFonts w:ascii="Times New Roman" w:hAnsi="Times New Roman" w:cs="Times New Roman"/>
          <w:b/>
          <w:kern w:val="0"/>
          <w:sz w:val="22"/>
          <w:szCs w:val="22"/>
          <w14:ligatures w14:val="none"/>
        </w:rPr>
        <w:t xml:space="preserve">214 ust. 1 pkt 7 i 8 </w:t>
      </w:r>
      <w:bookmarkEnd w:id="35"/>
      <w:bookmarkEnd w:id="36"/>
      <w:bookmarkEnd w:id="37"/>
      <w:r w:rsidRPr="00E52FB7">
        <w:rPr>
          <w:rFonts w:ascii="Times New Roman" w:hAnsi="Times New Roman" w:cs="Times New Roman"/>
          <w:b/>
          <w:kern w:val="0"/>
          <w:sz w:val="22"/>
          <w:szCs w:val="22"/>
          <w14:ligatures w14:val="none"/>
        </w:rPr>
        <w:t>ustawy</w:t>
      </w:r>
      <w:bookmarkEnd w:id="38"/>
      <w:r w:rsidRPr="00E52FB7">
        <w:rPr>
          <w:rFonts w:ascii="Times New Roman"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Pzp</w:t>
      </w:r>
      <w:proofErr w:type="spellEnd"/>
    </w:p>
    <w:p w14:paraId="52A044A4" w14:textId="2D9D5D3E" w:rsidR="00EC5D37" w:rsidRPr="00E52FB7" w:rsidRDefault="00EC5D37" w:rsidP="00C82376">
      <w:pPr>
        <w:shd w:val="clear" w:color="auto" w:fill="FFFFFF"/>
        <w:spacing w:before="120" w:after="120" w:line="300" w:lineRule="auto"/>
        <w:ind w:left="426"/>
        <w:jc w:val="both"/>
        <w:rPr>
          <w:rFonts w:ascii="Times New Roman" w:hAnsi="Times New Roman" w:cs="Times New Roman"/>
          <w:kern w:val="144"/>
          <w:sz w:val="22"/>
          <w:szCs w:val="22"/>
          <w14:ligatures w14:val="none"/>
        </w:rPr>
      </w:pPr>
      <w:bookmarkStart w:id="39" w:name="_Toc457395647"/>
      <w:bookmarkStart w:id="40" w:name="_Toc460422202"/>
      <w:bookmarkStart w:id="41" w:name="_Toc463964213"/>
      <w:r w:rsidRPr="00E52FB7">
        <w:rPr>
          <w:rFonts w:ascii="Times New Roman" w:hAnsi="Times New Roman" w:cs="Times New Roman"/>
          <w:kern w:val="144"/>
          <w:sz w:val="22"/>
          <w:szCs w:val="22"/>
          <w14:ligatures w14:val="none"/>
        </w:rPr>
        <w:t>Zamawiający nie przewiduje możliwości udzielenia zamówień, o których mowa w art. 214 ust. 1</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pkt 7 i 8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69763007"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42" w:name="_Toc32567115"/>
      <w:bookmarkStart w:id="43" w:name="_Toc32567553"/>
      <w:bookmarkStart w:id="44" w:name="_Toc99437241"/>
      <w:r w:rsidRPr="00E52FB7">
        <w:rPr>
          <w:rFonts w:ascii="Times New Roman" w:hAnsi="Times New Roman" w:cs="Times New Roman"/>
          <w:b/>
          <w:kern w:val="0"/>
          <w:sz w:val="22"/>
          <w:szCs w:val="22"/>
          <w14:ligatures w14:val="none"/>
        </w:rPr>
        <w:t>Podwykonawstwo</w:t>
      </w:r>
      <w:bookmarkEnd w:id="39"/>
      <w:bookmarkEnd w:id="40"/>
      <w:bookmarkEnd w:id="41"/>
      <w:bookmarkEnd w:id="42"/>
      <w:bookmarkEnd w:id="43"/>
      <w:bookmarkEnd w:id="44"/>
    </w:p>
    <w:p w14:paraId="761D5E52" w14:textId="77777777" w:rsidR="00EC5D37" w:rsidRPr="00E52FB7" w:rsidRDefault="00EC5D37" w:rsidP="00C82376">
      <w:pPr>
        <w:numPr>
          <w:ilvl w:val="2"/>
          <w:numId w:val="30"/>
        </w:numPr>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może powierzyć wykonanie części zamówienia podwykonawcy.</w:t>
      </w:r>
    </w:p>
    <w:p w14:paraId="5FB87190"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Wykonawca ponosi pełną odpowiedzialność za działanie lub zaniechania osób, którym powierzył lub za pomocą których wykonuje prace objęte przedmiotem zamówienia.</w:t>
      </w:r>
    </w:p>
    <w:p w14:paraId="41E9923B"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Wykonawca wskazuje w ofercie część zamówienia, którą zamierza powierzyć podwykonawcom, a także nazwy ewentualnych podwykonawców, jeżeli są już znani.</w:t>
      </w:r>
    </w:p>
    <w:p w14:paraId="389BB102"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zamierza weryfikować podwykonawców pod kątem braku istnienia podstaw wykluczenia w zakresie określonym w pkt 4.2.1. SWZ.</w:t>
      </w:r>
    </w:p>
    <w:p w14:paraId="47E26FD2"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45" w:name="_Toc61527483"/>
      <w:bookmarkStart w:id="46" w:name="_Toc99437242"/>
      <w:r w:rsidRPr="00E52FB7">
        <w:rPr>
          <w:rFonts w:ascii="Times New Roman" w:hAnsi="Times New Roman" w:cs="Times New Roman"/>
          <w:b/>
          <w:kern w:val="0"/>
          <w:sz w:val="22"/>
          <w:szCs w:val="22"/>
          <w14:ligatures w14:val="none"/>
        </w:rPr>
        <w:lastRenderedPageBreak/>
        <w:t>Wspólne ubieganie się o udzielenie zamówienia</w:t>
      </w:r>
      <w:bookmarkEnd w:id="45"/>
      <w:bookmarkEnd w:id="46"/>
    </w:p>
    <w:p w14:paraId="54E899D0" w14:textId="77777777" w:rsidR="00EC5D37" w:rsidRPr="00E52FB7" w:rsidRDefault="00EC5D37" w:rsidP="00C82376">
      <w:pPr>
        <w:numPr>
          <w:ilvl w:val="2"/>
          <w:numId w:val="44"/>
        </w:numPr>
        <w:spacing w:before="120" w:after="120" w:line="300" w:lineRule="auto"/>
        <w:ind w:left="1418" w:hanging="709"/>
        <w:contextualSpacing/>
        <w:jc w:val="both"/>
        <w:rPr>
          <w:rFonts w:ascii="Times New Roman" w:hAnsi="Times New Roman" w:cs="Times New Roman"/>
          <w:kern w:val="0"/>
          <w:sz w:val="22"/>
          <w:szCs w:val="22"/>
          <w14:ligatures w14:val="none"/>
        </w:rPr>
      </w:pPr>
      <w:bookmarkStart w:id="47" w:name="_Toc457395649"/>
      <w:bookmarkStart w:id="48" w:name="_Toc19535816"/>
      <w:bookmarkStart w:id="49" w:name="_Toc31961384"/>
      <w:bookmarkStart w:id="50" w:name="_Toc32565669"/>
      <w:bookmarkStart w:id="51" w:name="_Ref60911940"/>
      <w:bookmarkStart w:id="52" w:name="_Toc99437243"/>
      <w:r w:rsidRPr="00E52FB7">
        <w:rPr>
          <w:rFonts w:ascii="Times New Roman" w:hAnsi="Times New Roman" w:cs="Times New Roman"/>
          <w:kern w:val="0"/>
          <w:sz w:val="22"/>
          <w:szCs w:val="22"/>
          <w14:ligatures w14:val="none"/>
        </w:rPr>
        <w:t xml:space="preserve">Wykonawcy mogą wspólnie ubiegać się o udzielenie zamówienia. W takim przypadku Wykonawcy ustanawiają pełnomocnika do reprezentowania ich w postępowaniu </w:t>
      </w:r>
      <w:r w:rsidRPr="00E52FB7">
        <w:rPr>
          <w:rFonts w:ascii="Times New Roman" w:hAnsi="Times New Roman" w:cs="Times New Roman"/>
          <w:kern w:val="0"/>
          <w:sz w:val="22"/>
          <w:szCs w:val="22"/>
          <w14:ligatures w14:val="none"/>
        </w:rPr>
        <w:br/>
        <w:t>o udzielenie zamówienia albo do reprezentowania w postępowaniu i zawarcia umowy w sprawie zamówienia publicznego.</w:t>
      </w:r>
    </w:p>
    <w:p w14:paraId="7A61A82F" w14:textId="77777777" w:rsidR="00EC5D37" w:rsidRPr="00E52FB7" w:rsidRDefault="00EC5D37" w:rsidP="00C82376">
      <w:pPr>
        <w:spacing w:before="120" w:after="120" w:line="300" w:lineRule="auto"/>
        <w:ind w:left="1014" w:firstLine="404"/>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Powyższe dotyczy również spółki cywilnej.</w:t>
      </w:r>
    </w:p>
    <w:p w14:paraId="0F7E1B4C" w14:textId="77777777" w:rsidR="00EC5D37" w:rsidRPr="00E52FB7" w:rsidRDefault="00EC5D37" w:rsidP="00C82376">
      <w:pPr>
        <w:numPr>
          <w:ilvl w:val="2"/>
          <w:numId w:val="44"/>
        </w:numPr>
        <w:spacing w:after="120" w:line="276"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Wykonawców wspólnie ubiegających się o udzielenie zamówienia, żaden z nich nie może podlegać wykluczeniu na podstawie przesłanek określonych </w:t>
      </w:r>
      <w:r w:rsidRPr="00E52FB7">
        <w:rPr>
          <w:rFonts w:ascii="Times New Roman" w:hAnsi="Times New Roman" w:cs="Times New Roman"/>
          <w:kern w:val="0"/>
          <w:sz w:val="22"/>
          <w:szCs w:val="22"/>
          <w14:ligatures w14:val="none"/>
        </w:rPr>
        <w:br/>
        <w:t>w pkt 4.2.1. SWZ, natomiast spełnianie warunków udziału w postępowaniu Wykonawcy wykazują zgodnie z pkt 4.1. SWZ.</w:t>
      </w:r>
      <w:bookmarkStart w:id="53" w:name="_Toc99437244"/>
      <w:bookmarkEnd w:id="47"/>
      <w:bookmarkEnd w:id="48"/>
      <w:bookmarkEnd w:id="49"/>
      <w:bookmarkEnd w:id="50"/>
      <w:bookmarkEnd w:id="51"/>
      <w:bookmarkEnd w:id="52"/>
    </w:p>
    <w:p w14:paraId="73E9EEC6" w14:textId="1E24388B" w:rsidR="00EC5D37" w:rsidRPr="00E52FB7" w:rsidRDefault="00EC5D37" w:rsidP="00C82376">
      <w:pPr>
        <w:spacing w:after="120" w:line="276" w:lineRule="auto"/>
        <w:ind w:left="709"/>
        <w:jc w:val="both"/>
        <w:rPr>
          <w:rFonts w:ascii="Times New Roman" w:hAnsi="Times New Roman" w:cs="Times New Roman"/>
          <w:b/>
          <w:kern w:val="0"/>
          <w:sz w:val="22"/>
          <w:szCs w:val="22"/>
          <w14:ligatures w14:val="none"/>
        </w:rPr>
      </w:pPr>
    </w:p>
    <w:p w14:paraId="707A1CA9" w14:textId="77777777" w:rsidR="00EC5D37" w:rsidRPr="00E52FB7" w:rsidRDefault="00EC5D37" w:rsidP="00C82376">
      <w:pPr>
        <w:spacing w:after="120" w:line="276" w:lineRule="auto"/>
        <w:ind w:left="1418"/>
        <w:jc w:val="both"/>
        <w:rPr>
          <w:rFonts w:ascii="Times New Roman" w:hAnsi="Times New Roman" w:cs="Times New Roman"/>
          <w:kern w:val="0"/>
          <w:sz w:val="22"/>
          <w:szCs w:val="22"/>
          <w14:ligatures w14:val="none"/>
        </w:rPr>
      </w:pPr>
    </w:p>
    <w:tbl>
      <w:tblPr>
        <w:tblStyle w:val="Tabela-Siatka"/>
        <w:tblW w:w="0" w:type="auto"/>
        <w:tblInd w:w="152" w:type="dxa"/>
        <w:tblLook w:val="04A0" w:firstRow="1" w:lastRow="0" w:firstColumn="1" w:lastColumn="0" w:noHBand="0" w:noVBand="1"/>
      </w:tblPr>
      <w:tblGrid>
        <w:gridCol w:w="8910"/>
      </w:tblGrid>
      <w:tr w:rsidR="0064013A" w:rsidRPr="00E52FB7" w14:paraId="003C015F" w14:textId="77777777" w:rsidTr="00EC5D37">
        <w:trPr>
          <w:trHeight w:val="469"/>
        </w:trPr>
        <w:tc>
          <w:tcPr>
            <w:tcW w:w="9136" w:type="dxa"/>
            <w:shd w:val="clear" w:color="auto" w:fill="D9D9D9"/>
          </w:tcPr>
          <w:p w14:paraId="17AA6D9E" w14:textId="77777777" w:rsidR="00EC5D37" w:rsidRPr="00E52FB7" w:rsidRDefault="00EC5D37" w:rsidP="00C82376">
            <w:pPr>
              <w:numPr>
                <w:ilvl w:val="0"/>
                <w:numId w:val="44"/>
              </w:numPr>
              <w:adjustRightInd w:val="0"/>
              <w:contextualSpacing/>
              <w:jc w:val="both"/>
              <w:rPr>
                <w:b/>
                <w:sz w:val="22"/>
                <w:szCs w:val="22"/>
              </w:rPr>
            </w:pPr>
            <w:r w:rsidRPr="00E52FB7">
              <w:rPr>
                <w:b/>
                <w:sz w:val="22"/>
                <w:szCs w:val="22"/>
              </w:rPr>
              <w:t>Opis przedmiotu zamówienia i termin wykonania.</w:t>
            </w:r>
          </w:p>
        </w:tc>
      </w:tr>
    </w:tbl>
    <w:p w14:paraId="190D4B1E" w14:textId="77777777" w:rsidR="00EC5D37" w:rsidRPr="00E52FB7" w:rsidRDefault="00EC5D37" w:rsidP="0028045F">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E077AD1" w14:textId="77777777" w:rsidR="00EC5D37" w:rsidRPr="00E52FB7" w:rsidRDefault="00EC5D37" w:rsidP="0028045F">
      <w:pPr>
        <w:numPr>
          <w:ilvl w:val="1"/>
          <w:numId w:val="44"/>
        </w:numPr>
        <w:spacing w:before="120" w:after="12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Przedmiot zamówienia</w:t>
      </w:r>
      <w:bookmarkEnd w:id="53"/>
    </w:p>
    <w:p w14:paraId="6FFF7F9E" w14:textId="77777777"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Rodzaj zamówienia – dostawy.</w:t>
      </w:r>
    </w:p>
    <w:p w14:paraId="32378712" w14:textId="6D297A5A" w:rsidR="00163CCA" w:rsidRPr="00E52FB7" w:rsidRDefault="00EC5D37" w:rsidP="00163CCA">
      <w:pPr>
        <w:numPr>
          <w:ilvl w:val="2"/>
          <w:numId w:val="33"/>
        </w:numPr>
        <w:tabs>
          <w:tab w:val="left" w:pos="4536"/>
          <w:tab w:val="right" w:pos="9072"/>
        </w:tabs>
        <w:spacing w:after="0" w:line="300" w:lineRule="auto"/>
        <w:rPr>
          <w:rFonts w:ascii="Times New Roman" w:eastAsia="Calibri" w:hAnsi="Times New Roman" w:cs="Times New Roman"/>
          <w:b/>
          <w:bCs/>
          <w:kern w:val="0"/>
          <w:sz w:val="22"/>
          <w:szCs w:val="22"/>
          <w14:ligatures w14:val="none"/>
        </w:rPr>
      </w:pPr>
      <w:r w:rsidRPr="00E52FB7">
        <w:rPr>
          <w:rFonts w:ascii="Times New Roman" w:hAnsi="Times New Roman" w:cs="Times New Roman"/>
          <w:kern w:val="0"/>
          <w:sz w:val="22"/>
          <w:szCs w:val="22"/>
          <w14:ligatures w14:val="none"/>
        </w:rPr>
        <w:t xml:space="preserve">Przedmiotem zamówienia jest zakup i dostawa </w:t>
      </w:r>
      <w:r w:rsidRPr="00E52FB7">
        <w:rPr>
          <w:rFonts w:ascii="Times New Roman" w:eastAsia="Calibri" w:hAnsi="Times New Roman" w:cs="Times New Roman"/>
          <w:kern w:val="0"/>
          <w:sz w:val="22"/>
          <w:szCs w:val="22"/>
          <w14:ligatures w14:val="none"/>
        </w:rPr>
        <w:t>urządzeń medycznych</w:t>
      </w:r>
      <w:r w:rsidRPr="00E52FB7">
        <w:rPr>
          <w:rFonts w:ascii="Times New Roman" w:hAnsi="Times New Roman" w:cs="Times New Roman"/>
          <w:kern w:val="0"/>
          <w:sz w:val="22"/>
          <w:szCs w:val="22"/>
          <w14:ligatures w14:val="none"/>
        </w:rPr>
        <w:t xml:space="preserve"> z podziałem na </w:t>
      </w:r>
      <w:r w:rsidR="00D61A65" w:rsidRPr="00E52FB7">
        <w:rPr>
          <w:rFonts w:ascii="Times New Roman" w:eastAsia="Calibri" w:hAnsi="Times New Roman" w:cs="Times New Roman"/>
          <w:kern w:val="0"/>
          <w:sz w:val="22"/>
          <w:szCs w:val="22"/>
          <w14:ligatures w14:val="none"/>
        </w:rPr>
        <w:t xml:space="preserve">dwa </w:t>
      </w:r>
      <w:r w:rsidRPr="00E52FB7">
        <w:rPr>
          <w:rFonts w:ascii="Times New Roman" w:hAnsi="Times New Roman" w:cs="Times New Roman"/>
          <w:kern w:val="0"/>
          <w:sz w:val="22"/>
          <w:szCs w:val="22"/>
          <w14:ligatures w14:val="none"/>
        </w:rPr>
        <w:t>zadania</w:t>
      </w:r>
      <w:r w:rsidR="00163CCA" w:rsidRPr="00E52FB7">
        <w:rPr>
          <w:rFonts w:ascii="Times New Roman" w:hAnsi="Times New Roman" w:cs="Times New Roman"/>
          <w:kern w:val="0"/>
          <w:sz w:val="22"/>
          <w:szCs w:val="22"/>
          <w14:ligatures w14:val="none"/>
        </w:rPr>
        <w:t>:</w:t>
      </w:r>
      <w:r w:rsidR="00163CCA" w:rsidRPr="00E52FB7">
        <w:rPr>
          <w:rFonts w:ascii="Times New Roman" w:eastAsia="Calibri" w:hAnsi="Times New Roman" w:cs="Times New Roman"/>
          <w:kern w:val="0"/>
          <w:sz w:val="22"/>
          <w:szCs w:val="22"/>
          <w14:ligatures w14:val="none"/>
        </w:rPr>
        <w:br/>
      </w:r>
      <w:r w:rsidR="00163CCA" w:rsidRPr="00E52FB7">
        <w:rPr>
          <w:rFonts w:ascii="Times New Roman" w:eastAsia="Calibri" w:hAnsi="Times New Roman" w:cs="Times New Roman"/>
          <w:b/>
          <w:bCs/>
          <w:kern w:val="0"/>
          <w:sz w:val="22"/>
          <w:szCs w:val="22"/>
          <w14:ligatures w14:val="none"/>
        </w:rPr>
        <w:t>Zadanie</w:t>
      </w:r>
      <w:r w:rsidR="00163CCA" w:rsidRPr="00E52FB7">
        <w:rPr>
          <w:rFonts w:ascii="Times New Roman" w:hAnsi="Times New Roman" w:cs="Times New Roman"/>
          <w:kern w:val="0"/>
          <w:sz w:val="22"/>
          <w:szCs w:val="22"/>
          <w14:ligatures w14:val="none"/>
        </w:rPr>
        <w:t xml:space="preserve"> 1</w:t>
      </w:r>
      <w:r w:rsidR="00163CCA" w:rsidRPr="00E52FB7">
        <w:rPr>
          <w:rFonts w:ascii="Times New Roman" w:eastAsia="Calibri" w:hAnsi="Times New Roman" w:cs="Times New Roman"/>
          <w:b/>
          <w:bCs/>
          <w:kern w:val="0"/>
          <w:sz w:val="22"/>
          <w:szCs w:val="22"/>
          <w14:ligatures w14:val="none"/>
        </w:rPr>
        <w:t xml:space="preserve">: </w:t>
      </w:r>
      <w:r w:rsidR="00163CCA" w:rsidRPr="00E52FB7">
        <w:rPr>
          <w:rFonts w:ascii="Times New Roman" w:eastAsia="Calibri" w:hAnsi="Times New Roman" w:cs="Times New Roman"/>
          <w:kern w:val="0"/>
          <w:sz w:val="22"/>
          <w:szCs w:val="22"/>
          <w14:ligatures w14:val="none"/>
        </w:rPr>
        <w:t xml:space="preserve">Aparat USG wszechstronny w tym </w:t>
      </w:r>
      <w:proofErr w:type="spellStart"/>
      <w:r w:rsidR="00163CCA" w:rsidRPr="00E52FB7">
        <w:rPr>
          <w:rFonts w:ascii="Times New Roman" w:eastAsia="Calibri" w:hAnsi="Times New Roman" w:cs="Times New Roman"/>
          <w:kern w:val="0"/>
          <w:sz w:val="22"/>
          <w:szCs w:val="22"/>
          <w14:ligatures w14:val="none"/>
        </w:rPr>
        <w:t>doppler</w:t>
      </w:r>
      <w:proofErr w:type="spellEnd"/>
      <w:r w:rsidR="00163CCA" w:rsidRPr="00E52FB7">
        <w:rPr>
          <w:rFonts w:ascii="Times New Roman" w:eastAsia="Calibri" w:hAnsi="Times New Roman" w:cs="Times New Roman"/>
          <w:kern w:val="0"/>
          <w:sz w:val="22"/>
          <w:szCs w:val="22"/>
          <w14:ligatures w14:val="none"/>
        </w:rPr>
        <w:t xml:space="preserve"> z funkcjami </w:t>
      </w:r>
      <w:proofErr w:type="spellStart"/>
      <w:r w:rsidR="00163CCA" w:rsidRPr="00E52FB7">
        <w:rPr>
          <w:rFonts w:ascii="Times New Roman" w:eastAsia="Calibri" w:hAnsi="Times New Roman" w:cs="Times New Roman"/>
          <w:kern w:val="0"/>
          <w:sz w:val="22"/>
          <w:szCs w:val="22"/>
          <w14:ligatures w14:val="none"/>
        </w:rPr>
        <w:t>kardio</w:t>
      </w:r>
      <w:proofErr w:type="spellEnd"/>
      <w:r w:rsidR="00163CCA" w:rsidRPr="00E52FB7">
        <w:rPr>
          <w:rFonts w:ascii="Times New Roman" w:eastAsia="Calibri" w:hAnsi="Times New Roman" w:cs="Times New Roman"/>
          <w:kern w:val="0"/>
          <w:sz w:val="22"/>
          <w:szCs w:val="22"/>
          <w14:ligatures w14:val="none"/>
        </w:rPr>
        <w:t xml:space="preserve"> i naczyniowymi oraz z funkcją do badania jamy brzusznej.</w:t>
      </w:r>
      <w:r w:rsidR="00163CCA" w:rsidRPr="00E52FB7">
        <w:rPr>
          <w:rFonts w:ascii="Times New Roman" w:eastAsia="Calibri" w:hAnsi="Times New Roman" w:cs="Times New Roman"/>
          <w:kern w:val="0"/>
          <w:sz w:val="22"/>
          <w:szCs w:val="22"/>
          <w14:ligatures w14:val="none"/>
        </w:rPr>
        <w:br/>
      </w:r>
      <w:r w:rsidR="00163CCA" w:rsidRPr="00E52FB7">
        <w:rPr>
          <w:rFonts w:ascii="Times New Roman" w:eastAsia="Calibri" w:hAnsi="Times New Roman" w:cs="Times New Roman"/>
          <w:b/>
          <w:bCs/>
          <w:kern w:val="0"/>
          <w:sz w:val="22"/>
          <w:szCs w:val="22"/>
          <w14:ligatures w14:val="none"/>
        </w:rPr>
        <w:t xml:space="preserve">Zadanie </w:t>
      </w:r>
      <w:r w:rsidR="00163CCA" w:rsidRPr="00E52FB7">
        <w:rPr>
          <w:rFonts w:ascii="Times New Roman" w:hAnsi="Times New Roman" w:cs="Times New Roman"/>
          <w:kern w:val="0"/>
          <w:sz w:val="22"/>
          <w:szCs w:val="22"/>
          <w14:ligatures w14:val="none"/>
        </w:rPr>
        <w:t>2</w:t>
      </w:r>
      <w:r w:rsidR="00163CCA" w:rsidRPr="00E52FB7">
        <w:rPr>
          <w:rFonts w:ascii="Times New Roman" w:eastAsia="Calibri" w:hAnsi="Times New Roman" w:cs="Times New Roman"/>
          <w:b/>
          <w:bCs/>
          <w:kern w:val="0"/>
          <w:sz w:val="22"/>
          <w:szCs w:val="22"/>
          <w14:ligatures w14:val="none"/>
        </w:rPr>
        <w:t>:</w:t>
      </w:r>
      <w:r w:rsidR="00163CCA" w:rsidRPr="00E52FB7">
        <w:rPr>
          <w:rFonts w:ascii="Times New Roman" w:eastAsia="Calibri" w:hAnsi="Times New Roman" w:cs="Times New Roman"/>
          <w:kern w:val="0"/>
          <w:sz w:val="22"/>
          <w:szCs w:val="22"/>
          <w14:ligatures w14:val="none"/>
        </w:rPr>
        <w:t xml:space="preserve"> aparat </w:t>
      </w:r>
      <w:r w:rsidR="006F64D1" w:rsidRPr="00E52FB7">
        <w:rPr>
          <w:rFonts w:ascii="Times New Roman" w:eastAsia="Calibri" w:hAnsi="Times New Roman" w:cs="Times New Roman"/>
          <w:kern w:val="0"/>
          <w:sz w:val="22"/>
          <w:szCs w:val="22"/>
          <w14:ligatures w14:val="none"/>
        </w:rPr>
        <w:t>USG</w:t>
      </w:r>
      <w:r w:rsidR="00163CCA" w:rsidRPr="00E52FB7">
        <w:rPr>
          <w:rFonts w:ascii="Times New Roman" w:eastAsia="Calibri" w:hAnsi="Times New Roman" w:cs="Times New Roman"/>
          <w:kern w:val="0"/>
          <w:sz w:val="22"/>
          <w:szCs w:val="22"/>
          <w14:ligatures w14:val="none"/>
        </w:rPr>
        <w:t xml:space="preserve"> przenośne (mobilne).</w:t>
      </w:r>
    </w:p>
    <w:p w14:paraId="37CFBEB2" w14:textId="0E27DE5D"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zgodnie z zestawieniem wymaganych funkcji i parametrów technicznych, stanowiące opis przedmiotu zamówienia -</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załączniki nr 2.1, 2.2, do SWZ. </w:t>
      </w:r>
    </w:p>
    <w:p w14:paraId="37D37487" w14:textId="7310F3E2"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dopuszcza składanie ofert częściowych. Można złożyć ofertę na</w:t>
      </w:r>
      <w:r w:rsidR="002B5434" w:rsidRPr="00E52FB7">
        <w:rPr>
          <w:rFonts w:ascii="Times New Roman" w:eastAsia="Calibri" w:hAnsi="Times New Roman" w:cs="Times New Roman"/>
          <w:kern w:val="0"/>
          <w:sz w:val="22"/>
          <w:szCs w:val="22"/>
          <w14:ligatures w14:val="none"/>
        </w:rPr>
        <w:t xml:space="preserve"> </w:t>
      </w:r>
      <w:r w:rsidR="0040275E" w:rsidRPr="00E52FB7">
        <w:rPr>
          <w:rFonts w:ascii="Times New Roman" w:hAnsi="Times New Roman" w:cs="Times New Roman"/>
          <w:kern w:val="0"/>
          <w:sz w:val="22"/>
          <w:szCs w:val="22"/>
          <w14:ligatures w14:val="none"/>
        </w:rPr>
        <w:t>jedno</w:t>
      </w:r>
      <w:r w:rsidR="00BB2E65" w:rsidRPr="00E52FB7">
        <w:rPr>
          <w:rFonts w:ascii="Times New Roman" w:eastAsia="Calibri" w:hAnsi="Times New Roman" w:cs="Times New Roman"/>
          <w:kern w:val="0"/>
          <w:sz w:val="22"/>
          <w:szCs w:val="22"/>
          <w14:ligatures w14:val="none"/>
        </w:rPr>
        <w:t xml:space="preserve"> </w:t>
      </w:r>
      <w:r w:rsidR="0040275E" w:rsidRPr="00E52FB7">
        <w:rPr>
          <w:rFonts w:ascii="Times New Roman" w:eastAsia="Calibri" w:hAnsi="Times New Roman" w:cs="Times New Roman"/>
          <w:kern w:val="0"/>
          <w:sz w:val="22"/>
          <w:szCs w:val="22"/>
          <w14:ligatures w14:val="none"/>
        </w:rPr>
        <w:t xml:space="preserve">zadanie, </w:t>
      </w:r>
      <w:r w:rsidRPr="00E52FB7">
        <w:rPr>
          <w:rFonts w:ascii="Times New Roman" w:eastAsia="Calibri" w:hAnsi="Times New Roman" w:cs="Times New Roman"/>
          <w:kern w:val="0"/>
          <w:sz w:val="22"/>
          <w:szCs w:val="22"/>
          <w14:ligatures w14:val="none"/>
        </w:rPr>
        <w:t>albo na</w:t>
      </w:r>
      <w:r w:rsidRPr="00E52FB7">
        <w:rPr>
          <w:rFonts w:ascii="Times New Roman" w:hAnsi="Times New Roman" w:cs="Times New Roman"/>
          <w:kern w:val="0"/>
          <w:sz w:val="22"/>
          <w:szCs w:val="22"/>
          <w14:ligatures w14:val="none"/>
        </w:rPr>
        <w:t xml:space="preserve"> całość przedmiotu zamówienia</w:t>
      </w:r>
      <w:r w:rsidR="0040275E" w:rsidRPr="00E52FB7">
        <w:rPr>
          <w:rFonts w:ascii="Times New Roman" w:hAnsi="Times New Roman" w:cs="Times New Roman"/>
          <w:kern w:val="0"/>
          <w:sz w:val="22"/>
          <w:szCs w:val="22"/>
          <w14:ligatures w14:val="none"/>
        </w:rPr>
        <w:t>.</w:t>
      </w:r>
    </w:p>
    <w:p w14:paraId="5CCC0443" w14:textId="77777777" w:rsidR="00FD0691"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Przedmiot zamówienia określony jest we Wspólnym Słowniku Zamówień (CPV) kodem:</w:t>
      </w:r>
    </w:p>
    <w:p w14:paraId="16E24F4E" w14:textId="4174F377" w:rsidR="008B3D32" w:rsidRPr="00E52FB7" w:rsidRDefault="008B3D32" w:rsidP="00BB3EAE">
      <w:pPr>
        <w:tabs>
          <w:tab w:val="left" w:pos="4536"/>
          <w:tab w:val="right" w:pos="9072"/>
        </w:tabs>
        <w:spacing w:after="0" w:line="300" w:lineRule="auto"/>
        <w:ind w:left="1418"/>
        <w:rPr>
          <w:rFonts w:ascii="Times New Roman" w:eastAsia="Calibri" w:hAnsi="Times New Roman" w:cs="Times New Roman"/>
          <w:b/>
          <w:bCs/>
          <w:kern w:val="0"/>
          <w:sz w:val="22"/>
          <w:szCs w:val="22"/>
          <w14:ligatures w14:val="none"/>
        </w:rPr>
      </w:pPr>
      <w:r w:rsidRPr="00E52FB7">
        <w:rPr>
          <w:rFonts w:ascii="Times New Roman" w:eastAsia="Calibri" w:hAnsi="Times New Roman" w:cs="Times New Roman"/>
          <w:b/>
          <w:bCs/>
          <w:kern w:val="0"/>
          <w:sz w:val="22"/>
          <w:szCs w:val="22"/>
          <w14:ligatures w14:val="none"/>
        </w:rPr>
        <w:t xml:space="preserve">Zadanie 1: </w:t>
      </w:r>
      <w:r w:rsidRPr="00E52FB7">
        <w:rPr>
          <w:rFonts w:ascii="Times New Roman" w:eastAsia="Calibri" w:hAnsi="Times New Roman" w:cs="Times New Roman"/>
          <w:kern w:val="0"/>
          <w:sz w:val="22"/>
          <w:szCs w:val="22"/>
          <w14:ligatures w14:val="none"/>
        </w:rPr>
        <w:t>33112200-0</w:t>
      </w:r>
      <w:r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b/>
          <w:bCs/>
          <w:kern w:val="0"/>
          <w:sz w:val="22"/>
          <w:szCs w:val="22"/>
          <w14:ligatures w14:val="none"/>
        </w:rPr>
        <w:t>Zadanie 2:</w:t>
      </w:r>
      <w:r w:rsidRPr="00E52FB7">
        <w:rPr>
          <w:rFonts w:ascii="Times New Roman" w:eastAsia="Calibri" w:hAnsi="Times New Roman" w:cs="Times New Roman"/>
          <w:kern w:val="0"/>
          <w:sz w:val="22"/>
          <w:szCs w:val="22"/>
          <w14:ligatures w14:val="none"/>
        </w:rPr>
        <w:t xml:space="preserve"> 33112200-0</w:t>
      </w:r>
    </w:p>
    <w:p w14:paraId="6E02813B" w14:textId="77777777" w:rsidR="00EC5D37" w:rsidRPr="00E52FB7" w:rsidRDefault="00EC5D37">
      <w:pPr>
        <w:numPr>
          <w:ilvl w:val="2"/>
          <w:numId w:val="33"/>
        </w:numPr>
        <w:tabs>
          <w:tab w:val="left" w:pos="709"/>
        </w:tabs>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Rozwiązania równoważne:</w:t>
      </w:r>
      <w:r w:rsidR="00A506B0" w:rsidRPr="00E52FB7">
        <w:rPr>
          <w:rFonts w:ascii="Times New Roman" w:eastAsia="Times New Roman" w:hAnsi="Times New Roman" w:cs="Times New Roman"/>
          <w:b/>
          <w:bCs/>
          <w:iCs/>
          <w:kern w:val="0"/>
          <w:sz w:val="22"/>
          <w:szCs w:val="22"/>
          <w14:ligatures w14:val="none"/>
        </w:rPr>
        <w:t xml:space="preserve"> </w:t>
      </w:r>
    </w:p>
    <w:p w14:paraId="7124B4EF" w14:textId="13E3EC6E" w:rsidR="00EC5D37" w:rsidRPr="00E52FB7" w:rsidRDefault="00EC5D37" w:rsidP="00F35C09">
      <w:pPr>
        <w:pStyle w:val="Akapitzlist"/>
        <w:numPr>
          <w:ilvl w:val="3"/>
          <w:numId w:val="33"/>
        </w:numPr>
        <w:shd w:val="clear" w:color="auto" w:fill="FFFFFF"/>
        <w:tabs>
          <w:tab w:val="left" w:pos="426"/>
          <w:tab w:val="left" w:pos="709"/>
        </w:tabs>
        <w:spacing w:before="120" w:after="120" w:line="276" w:lineRule="auto"/>
        <w:ind w:right="5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Wszystkie użyte w dokumentach zamówienia wskazania znaków towarowych, patentów lub pochodzenia, źródła lub szczególnego procesu, który charakteryzuje produkty lub usługi dostarczane przez konkretnego Wykonawcę są podane przykładowo i określają jedynie minimalne, oczekiwane parametry jakościowe oraz wymagany standard. Jeśli w opisie przedmiotu zamówienia zostały użyte ww. wskazania należy traktować je, jako propozycję i towarzyszy im zapis „lub równoważny”. Zamawiający dopuszcza zastosowanie równoważnych materiałów i</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urządzeń w stosunku do wskazanych w opisie przedmiotu zamówienia z</w:t>
      </w:r>
      <w:r w:rsidR="002B5434" w:rsidRPr="00E52FB7">
        <w:rPr>
          <w:rFonts w:ascii="Times New Roman" w:eastAsia="Calibri" w:hAnsi="Times New Roman" w:cs="Times New Roman"/>
          <w:kern w:val="0"/>
          <w:sz w:val="22"/>
          <w:szCs w:val="22"/>
          <w14:ligatures w14:val="none"/>
        </w:rPr>
        <w:t xml:space="preserve"> </w:t>
      </w:r>
      <w:r w:rsidR="00FE6A9E" w:rsidRPr="00E52FB7">
        <w:rPr>
          <w:rFonts w:ascii="Times New Roman" w:hAnsi="Times New Roman" w:cs="Times New Roman"/>
          <w:kern w:val="0"/>
          <w:sz w:val="22"/>
          <w:szCs w:val="22"/>
          <w14:ligatures w14:val="none"/>
        </w:rPr>
        <w:t>z</w:t>
      </w:r>
      <w:r w:rsidRPr="00E52FB7">
        <w:rPr>
          <w:rFonts w:ascii="Times New Roman" w:hAnsi="Times New Roman" w:cs="Times New Roman"/>
          <w:kern w:val="0"/>
          <w:sz w:val="22"/>
          <w:szCs w:val="22"/>
          <w14:ligatures w14:val="none"/>
        </w:rPr>
        <w:t xml:space="preserve">achowaniem tych samych lub lepszych standardów technicznych, technologicznych </w:t>
      </w:r>
      <w:r w:rsidRPr="00E52FB7">
        <w:rPr>
          <w:rFonts w:ascii="Times New Roman" w:hAnsi="Times New Roman" w:cs="Times New Roman"/>
          <w:kern w:val="0"/>
          <w:sz w:val="22"/>
          <w:szCs w:val="22"/>
          <w14:ligatures w14:val="none"/>
        </w:rPr>
        <w:br/>
        <w:t>i jakościowych. Ponadto zamienne materiały lub urządzenia przyjęte do wyceny winny spełniać funkcję, jakiej mają służyć; winny być kompatybilne z pozostałymi urządzeniami, aby zespół urządzeń dawał zamierzony efekt.</w:t>
      </w:r>
    </w:p>
    <w:p w14:paraId="283E2272" w14:textId="4B387478"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 xml:space="preserve">Zgodnie z art. 101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Zamawiający opisując przedmiot zamówienia przez odniesienie do norm, ocen technicznych, specyfikacji technicznych i systemów referencji technicznych, o których mowa w art. 100 ust. 1 pkt. 2 oraz ust. 3</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wskazuje, iż dopuszcza rozwiązania równoważne </w:t>
      </w:r>
      <w:r w:rsidR="0059455D" w:rsidRPr="00E52FB7">
        <w:rPr>
          <w:rFonts w:ascii="Times New Roman" w:hAnsi="Times New Roman" w:cs="Times New Roman"/>
          <w:kern w:val="0"/>
          <w:sz w:val="22"/>
          <w:szCs w:val="22"/>
          <w14:ligatures w14:val="none"/>
        </w:rPr>
        <w:t xml:space="preserve">z </w:t>
      </w:r>
      <w:r w:rsidRPr="00E52FB7">
        <w:rPr>
          <w:rFonts w:ascii="Times New Roman" w:hAnsi="Times New Roman" w:cs="Times New Roman"/>
          <w:kern w:val="0"/>
          <w:sz w:val="22"/>
          <w:szCs w:val="22"/>
          <w14:ligatures w14:val="none"/>
        </w:rPr>
        <w:t>opisywanym w</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przedmiocie zamówienia. Ilekroć w opisie przedmiotu zamówienia posłużono się wskazanymi odniesieniami Zamawiający po przedmiotowym wskazaniu dodaje sformułowanie „lub równoważny". </w:t>
      </w:r>
    </w:p>
    <w:p w14:paraId="72BC3F5C" w14:textId="2FF441B8"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Zamawiający dopuszcza zastosowanie rozwiązań równoważnych – pod warunkiem, że zagwarantują one realizację zamówienia w zgodzie z SWZ i pozwolą na uzyskanie parametrów nie gorszych niż przewidzianych w dokumentacji, natomiast Wykonawca zobowiązany jest udowodnić w ofercie, że proponowane rozwiązania w równoważnym stopniu spełniają </w:t>
      </w:r>
      <w:r w:rsidR="00FE6A9E" w:rsidRPr="00E52FB7">
        <w:rPr>
          <w:rFonts w:ascii="Times New Roman" w:hAnsi="Times New Roman" w:cs="Times New Roman"/>
          <w:kern w:val="0"/>
          <w:sz w:val="22"/>
          <w:szCs w:val="22"/>
          <w14:ligatures w14:val="none"/>
        </w:rPr>
        <w:t>w</w:t>
      </w:r>
      <w:r w:rsidRPr="00E52FB7">
        <w:rPr>
          <w:rFonts w:ascii="Times New Roman" w:hAnsi="Times New Roman" w:cs="Times New Roman"/>
          <w:kern w:val="0"/>
          <w:sz w:val="22"/>
          <w:szCs w:val="22"/>
          <w14:ligatures w14:val="none"/>
        </w:rPr>
        <w:t xml:space="preserve">ymagania określone w opisie przedmiotu zamówienia. </w:t>
      </w:r>
    </w:p>
    <w:p w14:paraId="3AD7A55B" w14:textId="77777777"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Wykonawca ponosi wszelkie koszty związane z zastosowaniem rozwiązań równoważnych.</w:t>
      </w:r>
    </w:p>
    <w:p w14:paraId="7DEF747D" w14:textId="36AAD76B"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Gwarancja:</w:t>
      </w:r>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 xml:space="preserve">Okres gwarancji przedmiotu zamówienia, nie może być krótszy niż </w:t>
      </w:r>
      <w:r w:rsidR="00FD02D7" w:rsidRPr="00E52FB7">
        <w:rPr>
          <w:rFonts w:ascii="Times New Roman" w:hAnsi="Times New Roman" w:cs="Times New Roman"/>
          <w:kern w:val="0"/>
          <w:sz w:val="22"/>
          <w:szCs w:val="22"/>
          <w14:ligatures w14:val="none"/>
        </w:rPr>
        <w:t>12</w:t>
      </w:r>
      <w:r w:rsidRPr="00E52FB7">
        <w:rPr>
          <w:rFonts w:ascii="Times New Roman" w:hAnsi="Times New Roman" w:cs="Times New Roman"/>
          <w:kern w:val="0"/>
          <w:sz w:val="22"/>
          <w:szCs w:val="22"/>
          <w14:ligatures w14:val="none"/>
        </w:rPr>
        <w:t xml:space="preserve"> </w:t>
      </w:r>
      <w:r w:rsidR="007A13AB" w:rsidRPr="00E52FB7">
        <w:rPr>
          <w:rFonts w:ascii="Times New Roman" w:hAnsi="Times New Roman" w:cs="Times New Roman"/>
          <w:kern w:val="0"/>
          <w:sz w:val="22"/>
          <w:szCs w:val="22"/>
          <w14:ligatures w14:val="none"/>
        </w:rPr>
        <w:t>miesięcy</w:t>
      </w:r>
      <w:r w:rsidRPr="00E52FB7">
        <w:rPr>
          <w:rFonts w:ascii="Times New Roman" w:hAnsi="Times New Roman" w:cs="Times New Roman"/>
          <w:kern w:val="0"/>
          <w:sz w:val="22"/>
          <w:szCs w:val="22"/>
          <w14:ligatures w14:val="none"/>
        </w:rPr>
        <w:t xml:space="preserve">, licząc od daty odbioru tego urządzenia przez Zamawiającego. </w:t>
      </w:r>
    </w:p>
    <w:p w14:paraId="6654D6D8" w14:textId="77777777" w:rsidR="00EC5D37" w:rsidRPr="00E52FB7"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Prawo opcji:</w:t>
      </w:r>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 xml:space="preserve">Zamawiający nie przewiduje opcji. </w:t>
      </w:r>
      <w:bookmarkStart w:id="54" w:name="_Ref60991160"/>
      <w:bookmarkStart w:id="55" w:name="_Toc99437248"/>
    </w:p>
    <w:p w14:paraId="5FC30AFD" w14:textId="77777777" w:rsidR="00EC5D37" w:rsidRPr="00E52FB7"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Przedmiotowe środki dowodowe:</w:t>
      </w:r>
      <w:bookmarkEnd w:id="54"/>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Zamawiający nie wymaga składania przedmiotowych środków dowodowych.</w:t>
      </w:r>
      <w:bookmarkStart w:id="56" w:name="_Toc457395651"/>
      <w:bookmarkStart w:id="57" w:name="_Toc460422206"/>
      <w:bookmarkStart w:id="58" w:name="_Toc463964217"/>
      <w:bookmarkStart w:id="59" w:name="_Toc32567118"/>
      <w:bookmarkStart w:id="60" w:name="_Toc32567556"/>
      <w:bookmarkStart w:id="61" w:name="_Toc99437249"/>
      <w:bookmarkEnd w:id="55"/>
    </w:p>
    <w:p w14:paraId="588962AD" w14:textId="1F6A9A64"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udzielania zaliczek na poczet wynagrodzenia za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wykonanie zamówienia. </w:t>
      </w:r>
    </w:p>
    <w:p w14:paraId="299B6DBA" w14:textId="77777777"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Szczegółowe warunki realizacji zamówienia zawarte zostały w Projektowanych postanowieniach umowy stanowiących </w:t>
      </w:r>
      <w:r w:rsidRPr="00E52FB7">
        <w:rPr>
          <w:rFonts w:ascii="Times New Roman" w:hAnsi="Times New Roman" w:cs="Times New Roman"/>
          <w:b/>
          <w:kern w:val="0"/>
          <w:sz w:val="22"/>
          <w:szCs w:val="22"/>
          <w14:ligatures w14:val="none"/>
        </w:rPr>
        <w:t>Załącznik nr 9 do SWZ</w:t>
      </w:r>
      <w:r w:rsidRPr="00E52FB7">
        <w:rPr>
          <w:rFonts w:ascii="Times New Roman" w:hAnsi="Times New Roman" w:cs="Times New Roman"/>
          <w:kern w:val="0"/>
          <w:sz w:val="22"/>
          <w:szCs w:val="22"/>
          <w14:ligatures w14:val="none"/>
        </w:rPr>
        <w:t>.</w:t>
      </w:r>
    </w:p>
    <w:p w14:paraId="4ACD3B1B" w14:textId="77777777" w:rsidR="00EC5D37" w:rsidRPr="00E52FB7" w:rsidRDefault="00EC5D37" w:rsidP="00F35C09">
      <w:pPr>
        <w:numPr>
          <w:ilvl w:val="1"/>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Termin wykonania zamówienia</w:t>
      </w:r>
      <w:bookmarkStart w:id="62" w:name="_Toc457395652"/>
      <w:bookmarkStart w:id="63" w:name="_Toc19535817"/>
      <w:bookmarkStart w:id="64" w:name="_Toc31961385"/>
      <w:bookmarkEnd w:id="56"/>
      <w:bookmarkEnd w:id="57"/>
      <w:bookmarkEnd w:id="58"/>
      <w:bookmarkEnd w:id="59"/>
      <w:bookmarkEnd w:id="60"/>
      <w:bookmarkEnd w:id="61"/>
    </w:p>
    <w:p w14:paraId="3E61600A" w14:textId="617EAF7C"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Termin wykonania zamówienia: </w:t>
      </w:r>
      <w:r w:rsidR="000433E6" w:rsidRPr="00E52FB7">
        <w:rPr>
          <w:rFonts w:ascii="Times New Roman" w:eastAsia="Calibri" w:hAnsi="Times New Roman" w:cs="Times New Roman"/>
          <w:b/>
          <w:bCs/>
          <w:kern w:val="0"/>
          <w:sz w:val="22"/>
          <w:szCs w:val="22"/>
          <w14:ligatures w14:val="none"/>
        </w:rPr>
        <w:t>30</w:t>
      </w:r>
      <w:r w:rsidR="000433E6"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dni od daty zawarcia umowy.</w:t>
      </w:r>
    </w:p>
    <w:p w14:paraId="38AE2252" w14:textId="556DBD71" w:rsidR="000F5357" w:rsidRPr="00E52FB7" w:rsidRDefault="000F5357">
      <w:pPr>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E52FB7" w14:paraId="1A5731AA" w14:textId="77777777" w:rsidTr="00EC5D37">
        <w:trPr>
          <w:trHeight w:val="469"/>
        </w:trPr>
        <w:tc>
          <w:tcPr>
            <w:tcW w:w="8910" w:type="dxa"/>
            <w:shd w:val="clear" w:color="auto" w:fill="D9D9D9"/>
          </w:tcPr>
          <w:p w14:paraId="0B677098" w14:textId="77777777" w:rsidR="00EC5D37" w:rsidRPr="00E52FB7" w:rsidRDefault="00EC5D37" w:rsidP="00EC5D37">
            <w:pPr>
              <w:adjustRightInd w:val="0"/>
              <w:spacing w:after="200" w:line="276" w:lineRule="auto"/>
              <w:ind w:left="360"/>
              <w:contextualSpacing/>
              <w:rPr>
                <w:b/>
                <w:sz w:val="22"/>
                <w:szCs w:val="22"/>
              </w:rPr>
            </w:pPr>
            <w:bookmarkStart w:id="65" w:name="_Toc457395653"/>
            <w:bookmarkStart w:id="66" w:name="_Toc19535818"/>
            <w:bookmarkStart w:id="67" w:name="_Toc31961386"/>
            <w:bookmarkStart w:id="68" w:name="_Toc32565671"/>
            <w:bookmarkStart w:id="69" w:name="_Toc99437251"/>
            <w:bookmarkEnd w:id="62"/>
            <w:bookmarkEnd w:id="63"/>
            <w:bookmarkEnd w:id="64"/>
            <w:r w:rsidRPr="00E52FB7">
              <w:rPr>
                <w:b/>
                <w:sz w:val="22"/>
                <w:szCs w:val="22"/>
              </w:rPr>
              <w:lastRenderedPageBreak/>
              <w:t xml:space="preserve">3.Wymagania dotyczące wadium. </w:t>
            </w:r>
          </w:p>
        </w:tc>
      </w:tr>
    </w:tbl>
    <w:p w14:paraId="1E191450" w14:textId="77777777" w:rsidR="00EC5D37" w:rsidRPr="00E52FB7" w:rsidRDefault="00EC5D37" w:rsidP="00EC5D37">
      <w:pPr>
        <w:autoSpaceDE w:val="0"/>
        <w:autoSpaceDN w:val="0"/>
        <w:spacing w:before="120" w:after="0" w:line="240" w:lineRule="auto"/>
        <w:rPr>
          <w:rFonts w:ascii="Times New Roman" w:hAnsi="Times New Roman" w:cs="Times New Roman"/>
          <w:kern w:val="144"/>
          <w:sz w:val="22"/>
          <w:szCs w:val="22"/>
          <w14:ligatures w14:val="none"/>
        </w:rPr>
      </w:pPr>
      <w:bookmarkStart w:id="70" w:name="_Toc32567126"/>
      <w:bookmarkStart w:id="71" w:name="_Toc32567564"/>
      <w:bookmarkStart w:id="72" w:name="_Toc99437252"/>
      <w:bookmarkEnd w:id="65"/>
      <w:bookmarkEnd w:id="66"/>
      <w:bookmarkEnd w:id="67"/>
      <w:bookmarkEnd w:id="68"/>
      <w:bookmarkEnd w:id="69"/>
    </w:p>
    <w:p w14:paraId="432CF477" w14:textId="77777777" w:rsidR="00EC5D37" w:rsidRPr="00E52FB7" w:rsidRDefault="00EC5D37" w:rsidP="00EC5D37">
      <w:pPr>
        <w:autoSpaceDE w:val="0"/>
        <w:autoSpaceDN w:val="0"/>
        <w:spacing w:before="120" w:after="0" w:line="240" w:lineRule="auto"/>
        <w:ind w:left="2127" w:hanging="1985"/>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nie żąda wniesienia wadium.</w:t>
      </w:r>
    </w:p>
    <w:p w14:paraId="2EAB43EF" w14:textId="77777777" w:rsidR="00EC5D37" w:rsidRPr="00E52FB7" w:rsidRDefault="00EC5D37" w:rsidP="00EC5D37">
      <w:pPr>
        <w:autoSpaceDE w:val="0"/>
        <w:autoSpaceDN w:val="0"/>
        <w:spacing w:before="120" w:after="0" w:line="240" w:lineRule="auto"/>
        <w:ind w:left="2127" w:hanging="1985"/>
        <w:rPr>
          <w:rFonts w:ascii="Times New Roman" w:hAnsi="Times New Roman" w:cs="Times New Roman"/>
          <w:kern w:val="144"/>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478B8218" w14:textId="77777777" w:rsidTr="00EC5D37">
        <w:trPr>
          <w:trHeight w:val="699"/>
        </w:trPr>
        <w:tc>
          <w:tcPr>
            <w:tcW w:w="9067" w:type="dxa"/>
            <w:shd w:val="clear" w:color="auto" w:fill="D9D9D9"/>
          </w:tcPr>
          <w:p w14:paraId="7B5A0555" w14:textId="77777777" w:rsidR="00EC5D37" w:rsidRPr="00E52FB7" w:rsidRDefault="00EC5D37">
            <w:pPr>
              <w:numPr>
                <w:ilvl w:val="0"/>
                <w:numId w:val="50"/>
              </w:numPr>
              <w:adjustRightInd w:val="0"/>
              <w:spacing w:after="200" w:line="276" w:lineRule="auto"/>
              <w:contextualSpacing/>
              <w:rPr>
                <w:b/>
                <w:sz w:val="22"/>
                <w:szCs w:val="22"/>
              </w:rPr>
            </w:pPr>
            <w:bookmarkStart w:id="73" w:name="_Hlk105011407"/>
            <w:r w:rsidRPr="00E52FB7">
              <w:rPr>
                <w:b/>
                <w:sz w:val="22"/>
                <w:szCs w:val="22"/>
              </w:rPr>
              <w:t xml:space="preserve"> Warunki ubiegania się o udzielenie zamówienia, podstawy wykluczenia, oferta oraz dokumenty wymagane od Wykonawcy.</w:t>
            </w:r>
          </w:p>
        </w:tc>
      </w:tr>
      <w:bookmarkEnd w:id="73"/>
    </w:tbl>
    <w:p w14:paraId="4E0AA211"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08F84DBB" w14:textId="77777777" w:rsidR="00EC5D37" w:rsidRPr="00E52FB7" w:rsidRDefault="00EC5D37">
      <w:pPr>
        <w:keepNext/>
        <w:keepLines/>
        <w:numPr>
          <w:ilvl w:val="1"/>
          <w:numId w:val="50"/>
        </w:numPr>
        <w:tabs>
          <w:tab w:val="left" w:pos="567"/>
        </w:tabs>
        <w:spacing w:before="120" w:after="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Warunki ubiegania się o udzielenie zamówienia</w:t>
      </w:r>
      <w:bookmarkEnd w:id="70"/>
      <w:bookmarkEnd w:id="71"/>
      <w:bookmarkEnd w:id="72"/>
    </w:p>
    <w:p w14:paraId="38CAB376" w14:textId="77777777" w:rsidR="00EC5D37" w:rsidRPr="00E52FB7" w:rsidRDefault="00EC5D37">
      <w:pPr>
        <w:numPr>
          <w:ilvl w:val="2"/>
          <w:numId w:val="50"/>
        </w:numPr>
        <w:shd w:val="clear" w:color="auto" w:fill="FFFFFF"/>
        <w:spacing w:after="200" w:line="300" w:lineRule="auto"/>
        <w:contextualSpacing/>
        <w:rPr>
          <w:rFonts w:ascii="Times New Roman" w:hAnsi="Times New Roman" w:cs="Times New Roman"/>
          <w:kern w:val="144"/>
          <w:sz w:val="22"/>
          <w:szCs w:val="22"/>
          <w14:ligatures w14:val="none"/>
        </w:rPr>
      </w:pPr>
      <w:bookmarkStart w:id="74" w:name="_Ref61604714"/>
      <w:r w:rsidRPr="00E52FB7">
        <w:rPr>
          <w:rFonts w:ascii="Times New Roman" w:hAnsi="Times New Roman" w:cs="Times New Roman"/>
          <w:kern w:val="144"/>
          <w:sz w:val="22"/>
          <w:szCs w:val="22"/>
          <w14:ligatures w14:val="none"/>
        </w:rPr>
        <w:t>O udzielenie zamówienia ubiegać się mogą Wykonawcy, którzy spełniają następujące warunki dotyczące:</w:t>
      </w:r>
    </w:p>
    <w:p w14:paraId="53537601"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0"/>
          <w:sz w:val="22"/>
          <w:szCs w:val="22"/>
          <w14:ligatures w14:val="none"/>
        </w:rPr>
        <w:t>zdolności do występowania w obrocie gospodarczym:</w:t>
      </w:r>
      <w:r w:rsidRPr="00E52FB7">
        <w:rPr>
          <w:rFonts w:ascii="Times New Roman" w:hAnsi="Times New Roman" w:cs="Times New Roman"/>
          <w:kern w:val="144"/>
          <w:sz w:val="22"/>
          <w:szCs w:val="22"/>
          <w14:ligatures w14:val="none"/>
        </w:rPr>
        <w:t xml:space="preserve"> </w:t>
      </w:r>
    </w:p>
    <w:p w14:paraId="43E2F0C9" w14:textId="77777777" w:rsidR="00EC5D37" w:rsidRPr="00E52FB7" w:rsidRDefault="00EC5D37" w:rsidP="00F35C09">
      <w:pPr>
        <w:shd w:val="clear" w:color="auto" w:fill="FFFFFF"/>
        <w:spacing w:after="0" w:line="300" w:lineRule="auto"/>
        <w:ind w:left="2127"/>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nie określa warunku udziału w postępowaniu.</w:t>
      </w:r>
    </w:p>
    <w:p w14:paraId="743C227D"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uprawnień do prowadzenia określonej działalności gospodarczej </w:t>
      </w:r>
      <w:r w:rsidRPr="00E52FB7">
        <w:rPr>
          <w:rFonts w:ascii="Times New Roman" w:hAnsi="Times New Roman" w:cs="Times New Roman"/>
          <w:b/>
          <w:kern w:val="144"/>
          <w:sz w:val="22"/>
          <w:szCs w:val="22"/>
          <w14:ligatures w14:val="none"/>
        </w:rPr>
        <w:br/>
        <w:t>lub zawodowej:</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Zamawiający nie określa warunku udziału w postępowaniu.</w:t>
      </w:r>
    </w:p>
    <w:p w14:paraId="4203FC96"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sytuacji ekonomicznej lub finansowej: </w:t>
      </w:r>
      <w:r w:rsidRPr="00E52FB7">
        <w:rPr>
          <w:rFonts w:ascii="Times New Roman" w:hAnsi="Times New Roman" w:cs="Times New Roman"/>
          <w:b/>
          <w:kern w:val="144"/>
          <w:sz w:val="22"/>
          <w:szCs w:val="22"/>
          <w14:ligatures w14:val="none"/>
        </w:rPr>
        <w:br/>
      </w:r>
      <w:r w:rsidRPr="00E52FB7">
        <w:rPr>
          <w:rFonts w:ascii="Times New Roman" w:hAnsi="Times New Roman" w:cs="Times New Roman"/>
          <w:kern w:val="144"/>
          <w:sz w:val="22"/>
          <w:szCs w:val="22"/>
          <w14:ligatures w14:val="none"/>
        </w:rPr>
        <w:t>Zamawiający nie określa warunku udziału w postępowaniu.</w:t>
      </w:r>
    </w:p>
    <w:p w14:paraId="2DFDE4FA" w14:textId="77777777" w:rsidR="00EC5D37" w:rsidRPr="00E52FB7" w:rsidRDefault="00EC5D37">
      <w:pPr>
        <w:numPr>
          <w:ilvl w:val="3"/>
          <w:numId w:val="50"/>
        </w:numPr>
        <w:shd w:val="clear" w:color="auto" w:fill="FFFFFF"/>
        <w:tabs>
          <w:tab w:val="left" w:pos="2835"/>
        </w:tabs>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zdolności technicznej lub zawodowej:</w:t>
      </w:r>
      <w:r w:rsidRPr="00E52FB7">
        <w:rPr>
          <w:rFonts w:ascii="Times New Roman" w:hAnsi="Times New Roman" w:cs="Times New Roman"/>
          <w:b/>
          <w:kern w:val="144"/>
          <w:sz w:val="22"/>
          <w:szCs w:val="22"/>
          <w14:ligatures w14:val="none"/>
        </w:rPr>
        <w:br/>
      </w:r>
      <w:bookmarkStart w:id="75" w:name="_Ref485988894"/>
      <w:r w:rsidRPr="00E52FB7">
        <w:rPr>
          <w:rFonts w:ascii="Times New Roman" w:hAnsi="Times New Roman" w:cs="Times New Roman"/>
          <w:kern w:val="144"/>
          <w:sz w:val="22"/>
          <w:szCs w:val="22"/>
          <w14:ligatures w14:val="none"/>
        </w:rPr>
        <w:t>Zamawiający nie określa warunku udziału w postępowaniu.</w:t>
      </w:r>
    </w:p>
    <w:p w14:paraId="00462689" w14:textId="77777777" w:rsidR="00EC5D37" w:rsidRPr="00E52FB7" w:rsidRDefault="00EC5D37" w:rsidP="00F35C09">
      <w:pPr>
        <w:numPr>
          <w:ilvl w:val="2"/>
          <w:numId w:val="50"/>
        </w:numPr>
        <w:shd w:val="clear" w:color="auto" w:fill="FFFFFF"/>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E4115D6" w14:textId="77777777" w:rsidR="00EC5D37" w:rsidRPr="00E52FB7" w:rsidRDefault="00EC5D37">
      <w:pPr>
        <w:numPr>
          <w:ilvl w:val="1"/>
          <w:numId w:val="50"/>
        </w:numPr>
        <w:shd w:val="clear" w:color="auto" w:fill="FFFFFF"/>
        <w:spacing w:after="0" w:line="300" w:lineRule="auto"/>
        <w:rPr>
          <w:rFonts w:ascii="Times New Roman" w:hAnsi="Times New Roman" w:cs="Times New Roman"/>
          <w:b/>
          <w:kern w:val="144"/>
          <w:sz w:val="22"/>
          <w:szCs w:val="22"/>
          <w14:ligatures w14:val="none"/>
        </w:rPr>
      </w:pP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b/>
          <w:kern w:val="144"/>
          <w:sz w:val="22"/>
          <w:szCs w:val="22"/>
          <w14:ligatures w14:val="none"/>
        </w:rPr>
        <w:t>Podstawy wykluczenia</w:t>
      </w:r>
    </w:p>
    <w:bookmarkEnd w:id="74"/>
    <w:bookmarkEnd w:id="75"/>
    <w:p w14:paraId="41EF71D5" w14:textId="77777777" w:rsidR="00EC5D37" w:rsidRPr="00E52FB7" w:rsidRDefault="00EC5D37" w:rsidP="00F35C09">
      <w:pPr>
        <w:widowControl w:val="0"/>
        <w:numPr>
          <w:ilvl w:val="2"/>
          <w:numId w:val="50"/>
        </w:numPr>
        <w:shd w:val="clear" w:color="auto" w:fill="FFFFFF"/>
        <w:autoSpaceDE w:val="0"/>
        <w:autoSpaceDN w:val="0"/>
        <w:adjustRightInd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 udzielenie zamówienia mogą się ubiegać Wykonawcy, którzy nie podlegają wykluczeniu na podstawie:</w:t>
      </w:r>
    </w:p>
    <w:p w14:paraId="19EEDE5C" w14:textId="77777777" w:rsidR="00EC5D37" w:rsidRPr="00E52FB7" w:rsidRDefault="00EC5D37" w:rsidP="00F35C09">
      <w:pPr>
        <w:widowControl w:val="0"/>
        <w:numPr>
          <w:ilvl w:val="3"/>
          <w:numId w:val="34"/>
        </w:numPr>
        <w:shd w:val="clear" w:color="auto" w:fill="FFFFFF"/>
        <w:autoSpaceDE w:val="0"/>
        <w:autoSpaceDN w:val="0"/>
        <w:adjustRightInd w:val="0"/>
        <w:spacing w:after="0" w:line="300" w:lineRule="auto"/>
        <w:ind w:left="2127" w:hanging="851"/>
        <w:jc w:val="both"/>
        <w:rPr>
          <w:rFonts w:ascii="Times New Roman" w:hAnsi="Times New Roman" w:cs="Times New Roman"/>
          <w:kern w:val="144"/>
          <w:sz w:val="22"/>
          <w:szCs w:val="22"/>
          <w14:ligatures w14:val="none"/>
        </w:rPr>
      </w:pPr>
      <w:bookmarkStart w:id="76" w:name="_Hlk101990123"/>
      <w:r w:rsidRPr="00E52FB7">
        <w:rPr>
          <w:rFonts w:ascii="Times New Roman" w:hAnsi="Times New Roman" w:cs="Times New Roman"/>
          <w:kern w:val="144"/>
          <w:sz w:val="22"/>
          <w:szCs w:val="22"/>
          <w14:ligatures w14:val="none"/>
        </w:rPr>
        <w:t xml:space="preserve">art. 108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zgodnie z którym z</w:t>
      </w:r>
      <w:r w:rsidRPr="00E52FB7">
        <w:rPr>
          <w:rFonts w:ascii="Times New Roman" w:hAnsi="Times New Roman" w:cs="Times New Roman"/>
          <w:kern w:val="0"/>
          <w:sz w:val="22"/>
          <w:szCs w:val="22"/>
          <w14:ligatures w14:val="none"/>
        </w:rPr>
        <w:t xml:space="preserve"> postępowania o udzielenie zamówienia wyklucza się Wykonawcę: </w:t>
      </w:r>
    </w:p>
    <w:p w14:paraId="7BD52B10" w14:textId="77777777" w:rsidR="00EC5D37" w:rsidRPr="00E52FB7" w:rsidRDefault="00EC5D37">
      <w:pPr>
        <w:widowControl w:val="0"/>
        <w:numPr>
          <w:ilvl w:val="4"/>
          <w:numId w:val="34"/>
        </w:numPr>
        <w:shd w:val="clear" w:color="auto" w:fill="FFFFFF"/>
        <w:autoSpaceDE w:val="0"/>
        <w:autoSpaceDN w:val="0"/>
        <w:adjustRightInd w:val="0"/>
        <w:spacing w:after="0" w:line="300" w:lineRule="auto"/>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będącego osobą fizyczną, którego prawomocnie skazano za przestępstwo:</w:t>
      </w:r>
    </w:p>
    <w:p w14:paraId="3BE1F521"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udziału w zorganizowanej grupie przestępczej albo związku mającym na celu popełnienie przestępstwa lub przestępstwa skarbowego, </w:t>
      </w:r>
      <w:r w:rsidRPr="00E52FB7">
        <w:rPr>
          <w:rFonts w:ascii="Times New Roman" w:hAnsi="Times New Roman" w:cs="Times New Roman"/>
          <w:kern w:val="0"/>
          <w:sz w:val="22"/>
          <w:szCs w:val="22"/>
          <w14:ligatures w14:val="none"/>
        </w:rPr>
        <w:br/>
        <w:t>o którym mowa w art. 258 Kodeksu karnego,</w:t>
      </w:r>
    </w:p>
    <w:p w14:paraId="6685D79D"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handlu ludźmi, o którym mowa w art. 189a Kodeksu karnego, </w:t>
      </w:r>
    </w:p>
    <w:p w14:paraId="37ADA011" w14:textId="399BDA2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 którym mowa w art. 228–230a, art. 250a Kodeksu karnego, w art. 46–48 </w:t>
      </w:r>
      <w:r w:rsidR="002F4F25" w:rsidRPr="00E52FB7">
        <w:rPr>
          <w:rFonts w:ascii="Times New Roman" w:hAnsi="Times New Roman" w:cs="Times New Roman"/>
          <w:kern w:val="0"/>
          <w:sz w:val="22"/>
          <w:szCs w:val="22"/>
          <w14:ligatures w14:val="none"/>
        </w:rPr>
        <w:t>u</w:t>
      </w:r>
      <w:r w:rsidRPr="00E52FB7">
        <w:rPr>
          <w:rFonts w:ascii="Times New Roman" w:hAnsi="Times New Roman" w:cs="Times New Roman"/>
          <w:kern w:val="0"/>
          <w:sz w:val="22"/>
          <w:szCs w:val="22"/>
          <w14:ligatures w14:val="none"/>
        </w:rPr>
        <w:t xml:space="preserve">stawy z dnia 25 czerwca 2010 r. o sporcie (Dz. U. z 2023 r. poz. 2048 oraz z 2021 r. poz. 2054) lub w art. 54 ust. 1–4 ustawy z dnia 12 maja 2011 r. o refundacji leków, środków spożywczych specjalnego przeznaczenia żywieniowego oraz wyrobów medycznych (Dz. U. z 2023 r. poz. </w:t>
      </w:r>
      <w:r w:rsidR="00414B5D" w:rsidRPr="00E52FB7">
        <w:rPr>
          <w:rFonts w:ascii="Times New Roman" w:hAnsi="Times New Roman" w:cs="Times New Roman"/>
          <w:kern w:val="0"/>
          <w:sz w:val="22"/>
          <w:szCs w:val="22"/>
          <w14:ligatures w14:val="none"/>
        </w:rPr>
        <w:t>1938</w:t>
      </w:r>
      <w:r w:rsidRPr="00E52FB7">
        <w:rPr>
          <w:rFonts w:ascii="Times New Roman" w:hAnsi="Times New Roman" w:cs="Times New Roman"/>
          <w:kern w:val="0"/>
          <w:sz w:val="22"/>
          <w:szCs w:val="22"/>
          <w14:ligatures w14:val="none"/>
        </w:rPr>
        <w:t xml:space="preserve">), </w:t>
      </w:r>
    </w:p>
    <w:p w14:paraId="1AE27396"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finansowania przestępstwa o charakterze terrorystycznym, o którym mowa w art. 165a Kodeksu karnego, lub przestępstwo udaremniania lub utrudniania stwierdzenia przestępnego pochodzenia pieniędzy lub ukrywania ich pochodzenia, </w:t>
      </w:r>
      <w:r w:rsidRPr="00E52FB7">
        <w:rPr>
          <w:rFonts w:ascii="Times New Roman" w:hAnsi="Times New Roman" w:cs="Times New Roman"/>
          <w:kern w:val="0"/>
          <w:sz w:val="22"/>
          <w:szCs w:val="22"/>
          <w14:ligatures w14:val="none"/>
        </w:rPr>
        <w:lastRenderedPageBreak/>
        <w:t xml:space="preserve">o którym mowa w art. 299 Kodeksu karnego, </w:t>
      </w:r>
    </w:p>
    <w:p w14:paraId="7C78F8F0"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 charakterze terrorystycznym, o którym mowa w art. 115 § 20 Kodeksu karnego, lub mające na celu popełnienie tego przestępstwa, </w:t>
      </w:r>
    </w:p>
    <w:p w14:paraId="47F2F8E9" w14:textId="660ACA3E"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powierzenia wykonywania pracy małoletniemu cudzoziemcowi, o którym mowa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art. 9 ust. 2 ustawy z dnia 15 czerwca 2012 r. o skutkach powierzania wykonywania pracy cudzoziemcom przebywającym wbrew przepisom na</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terytorium Rzeczypospolitej Polskiej (Dz. U.2021 poz. 7745),</w:t>
      </w:r>
    </w:p>
    <w:p w14:paraId="4F43E7DF"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233F0F" w14:textId="0971346E"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o którym mowa w art. 9 ust. 1 i 3 lub art. 10 ustawy z dnia 15 czerwca 2012 r.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skutkach powierzania wykonywania pracy cudzoziemcom przebywającym wbrew przepisom na terytorium Rzeczypospolitej Polskiej – lub za odpowiedni czyn zabroniony określony w przepisach prawa obcego; </w:t>
      </w:r>
    </w:p>
    <w:p w14:paraId="1237159E" w14:textId="160DFDCC"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którym mowa w pkt 1; </w:t>
      </w:r>
    </w:p>
    <w:p w14:paraId="664508EA" w14:textId="5070448C"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w:t>
      </w:r>
      <w:r w:rsidRPr="00E52FB7">
        <w:rPr>
          <w:rFonts w:ascii="Times New Roman" w:hAnsi="Times New Roman" w:cs="Times New Roman"/>
          <w:kern w:val="0"/>
          <w:sz w:val="22"/>
          <w:szCs w:val="22"/>
          <w14:ligatures w14:val="none"/>
        </w:rPr>
        <w:br/>
        <w:t>o dopuszczenie do udziału w postępowaniu albo przed upływem terminu składania ofert dokonał płatności należnych podatków, opłat lub składek na ubezpieczenie społeczne lub zdrowotne wraz z odsetkami lub grzywnami lub zawarł wiążące porozumienie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sprawie spłaty tych należności; </w:t>
      </w:r>
    </w:p>
    <w:p w14:paraId="0173F3E5" w14:textId="77777777"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wobec którego prawomocnie orzeczono zakaz ubiegania się o zamówienia publiczne; </w:t>
      </w:r>
    </w:p>
    <w:p w14:paraId="58604778" w14:textId="66E3F751"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Zamawiający może stwierdzić, na podstawie wiarygodnych przesłanek, że</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Wykonawca zawarł z innymi Wykonawcami porozumienie mające na celu zakłócenie konkurencji, w szczególności jeżeli należąc </w:t>
      </w:r>
      <w:r w:rsidRPr="00E52FB7">
        <w:rPr>
          <w:rFonts w:ascii="Times New Roman" w:hAnsi="Times New Roman" w:cs="Times New Roman"/>
          <w:kern w:val="0"/>
          <w:sz w:val="22"/>
          <w:szCs w:val="22"/>
          <w14:ligatures w14:val="none"/>
        </w:rPr>
        <w:br/>
        <w:t>do tej samej grupy kapitałowej w rozumieniu ustawy z dnia 16 lutego 2007 r. o</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ochronie konkurencji i konsumentów, złożyli odrębne oferty, oferty częściowe lub wnioski o dopuszczenie do udziału w postępowaniu, chyba że wykażą, że przygotowali te oferty lub wnioski niezależnie </w:t>
      </w:r>
      <w:r w:rsidRPr="00E52FB7">
        <w:rPr>
          <w:rFonts w:ascii="Times New Roman" w:hAnsi="Times New Roman" w:cs="Times New Roman"/>
          <w:kern w:val="0"/>
          <w:sz w:val="22"/>
          <w:szCs w:val="22"/>
          <w14:ligatures w14:val="none"/>
        </w:rPr>
        <w:br/>
        <w:t xml:space="preserve">od siebie; </w:t>
      </w:r>
    </w:p>
    <w:p w14:paraId="00A2B80A"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jeżeli, w przypadkach, o których mowa w art. 85 ust. 1, doszło </w:t>
      </w:r>
      <w:r w:rsidRPr="00E52FB7">
        <w:rPr>
          <w:rFonts w:ascii="Times New Roman" w:hAnsi="Times New Roman" w:cs="Times New Roman"/>
          <w:kern w:val="0"/>
          <w:sz w:val="22"/>
          <w:szCs w:val="22"/>
          <w14:ligatures w14:val="none"/>
        </w:rPr>
        <w:br/>
        <w:t xml:space="preserve">do zakłócenia konkurencji wynikającego z wcześniejszego zaangażowania tego Wykonawcy lub podmiotu, który należy z Wykonawcą do tej samej grupy kapitałowej w rozumieniu ustawy z dnia 16 lutego 2007 r. </w:t>
      </w:r>
      <w:r w:rsidRPr="00E52FB7">
        <w:rPr>
          <w:rFonts w:ascii="Times New Roman" w:hAnsi="Times New Roman" w:cs="Times New Roman"/>
          <w:kern w:val="0"/>
          <w:sz w:val="22"/>
          <w:szCs w:val="22"/>
          <w14:ligatures w14:val="none"/>
        </w:rPr>
        <w:br/>
        <w:t>o ochronie konkurencji i konsumentów, chyba że spowodowane tym zakłócenie konkurencji może być wyeliminowane w inny sposób niż przez wykluczenie Wykonawcy z udziału w postępowaniu o udzielenie zamówienia.</w:t>
      </w:r>
    </w:p>
    <w:p w14:paraId="7D7B16B8"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art. 109 ust. 1 pkt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(przesłanki fakultatywne), z</w:t>
      </w:r>
      <w:r w:rsidRPr="00E52FB7">
        <w:rPr>
          <w:rFonts w:ascii="Times New Roman" w:hAnsi="Times New Roman" w:cs="Times New Roman"/>
          <w:kern w:val="0"/>
          <w:sz w:val="22"/>
          <w:szCs w:val="22"/>
          <w14:ligatures w14:val="none"/>
        </w:rPr>
        <w:t xml:space="preserve"> postępowania </w:t>
      </w:r>
      <w:r w:rsidRPr="00E52FB7">
        <w:rPr>
          <w:rFonts w:ascii="Times New Roman" w:hAnsi="Times New Roman" w:cs="Times New Roman"/>
          <w:kern w:val="0"/>
          <w:sz w:val="22"/>
          <w:szCs w:val="22"/>
          <w14:ligatures w14:val="none"/>
        </w:rPr>
        <w:br/>
      </w:r>
      <w:r w:rsidRPr="00E52FB7">
        <w:rPr>
          <w:rFonts w:ascii="Times New Roman" w:hAnsi="Times New Roman" w:cs="Times New Roman"/>
          <w:kern w:val="0"/>
          <w:sz w:val="22"/>
          <w:szCs w:val="22"/>
          <w14:ligatures w14:val="none"/>
        </w:rPr>
        <w:lastRenderedPageBreak/>
        <w:t xml:space="preserve">o udzielenie zamówienia Zamawiający może wykluczyć Wykonawcę </w:t>
      </w:r>
      <w:r w:rsidRPr="00E52FB7">
        <w:rPr>
          <w:rFonts w:ascii="Times New Roman" w:hAnsi="Times New Roman" w:cs="Times New Roman"/>
          <w:kern w:val="0"/>
          <w:sz w:val="22"/>
          <w:szCs w:val="22"/>
          <w14:ligatures w14:val="none"/>
        </w:rPr>
        <w:b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6238ECC" w14:textId="1369FAA0" w:rsidR="00EC5D37" w:rsidRPr="00E52FB7" w:rsidRDefault="00EC5D37" w:rsidP="00F35C09">
      <w:pPr>
        <w:widowControl w:val="0"/>
        <w:numPr>
          <w:ilvl w:val="3"/>
          <w:numId w:val="34"/>
        </w:numPr>
        <w:shd w:val="clear" w:color="auto" w:fill="FFFFFF"/>
        <w:autoSpaceDE w:val="0"/>
        <w:autoSpaceDN w:val="0"/>
        <w:adjustRightInd w:val="0"/>
        <w:spacing w:after="0" w:line="300" w:lineRule="auto"/>
        <w:ind w:left="2126"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art. 7 ust. 1 pkt 1-3 ustawy z dnia 13 kwietnia 2022 r. o szczególnych rozwiązaniach w zakresie przeciwdziałania wspieraniu agresji na Ukrainę oraz służących ochronie bezpieczeństwa narodowego (Dz. U. </w:t>
      </w:r>
      <w:r w:rsidRPr="00E52FB7">
        <w:rPr>
          <w:rFonts w:ascii="Times New Roman" w:eastAsia="Calibri" w:hAnsi="Times New Roman" w:cs="Times New Roman"/>
          <w:kern w:val="0"/>
          <w:sz w:val="22"/>
          <w:szCs w:val="22"/>
          <w14:ligatures w14:val="none"/>
        </w:rPr>
        <w:t>202</w:t>
      </w:r>
      <w:r w:rsidR="00BF4675" w:rsidRPr="00E52FB7">
        <w:rPr>
          <w:rFonts w:ascii="Times New Roman" w:eastAsia="Calibri"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poz. </w:t>
      </w:r>
      <w:r w:rsidRPr="00E52FB7">
        <w:rPr>
          <w:rFonts w:ascii="Times New Roman" w:eastAsia="Calibri" w:hAnsi="Times New Roman" w:cs="Times New Roman"/>
          <w:kern w:val="0"/>
          <w:sz w:val="22"/>
          <w:szCs w:val="22"/>
          <w14:ligatures w14:val="none"/>
        </w:rPr>
        <w:t>5</w:t>
      </w:r>
      <w:r w:rsidR="00BF4675" w:rsidRPr="00E52FB7">
        <w:rPr>
          <w:rFonts w:ascii="Times New Roman" w:eastAsia="Calibri" w:hAnsi="Times New Roman" w:cs="Times New Roman"/>
          <w:kern w:val="0"/>
          <w:sz w:val="22"/>
          <w:szCs w:val="22"/>
          <w14:ligatures w14:val="none"/>
        </w:rPr>
        <w:t>14</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Zgodnie, z którym z</w:t>
      </w:r>
      <w:r w:rsidRPr="00E52FB7">
        <w:rPr>
          <w:rFonts w:ascii="Times New Roman" w:hAnsi="Times New Roman" w:cs="Times New Roman"/>
          <w:kern w:val="144"/>
          <w:sz w:val="22"/>
          <w:szCs w:val="22"/>
          <w14:ligatures w14:val="none"/>
        </w:rPr>
        <w:t xml:space="preserve"> postępowania o udzielenie zamówienia wyklucza się Wykonawcę</w:t>
      </w:r>
      <w:r w:rsidRPr="00E52FB7">
        <w:rPr>
          <w:rFonts w:ascii="Times New Roman" w:hAnsi="Times New Roman" w:cs="Times New Roman"/>
          <w:kern w:val="0"/>
          <w:sz w:val="22"/>
          <w:szCs w:val="22"/>
          <w14:ligatures w14:val="none"/>
        </w:rPr>
        <w:t xml:space="preserve">: </w:t>
      </w:r>
    </w:p>
    <w:p w14:paraId="4D2A1A86" w14:textId="77777777" w:rsidR="00EC5D37" w:rsidRPr="00E52FB7"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wymienionego w wykazach określonych w rozporządzeniu 765/2006 i rozporządzeniu 269/2014 albo wpisanych na listę </w:t>
      </w:r>
      <w:r w:rsidRPr="00E52FB7">
        <w:rPr>
          <w:rFonts w:ascii="Times New Roman" w:hAnsi="Times New Roman" w:cs="Times New Roman"/>
          <w:kern w:val="0"/>
          <w:sz w:val="22"/>
          <w:szCs w:val="22"/>
          <w14:ligatures w14:val="none"/>
        </w:rPr>
        <w:br/>
        <w:t xml:space="preserve">na podstawie decyzji w sprawie wpisu na listę rozstrzygającej </w:t>
      </w:r>
      <w:r w:rsidRPr="00E52FB7">
        <w:rPr>
          <w:rFonts w:ascii="Times New Roman" w:hAnsi="Times New Roman" w:cs="Times New Roman"/>
          <w:kern w:val="0"/>
          <w:sz w:val="22"/>
          <w:szCs w:val="22"/>
          <w14:ligatures w14:val="none"/>
        </w:rPr>
        <w:br/>
        <w:t xml:space="preserve">o zastosowaniu środka, o którym mowa w art. 1 pkt 3 tej ustawy, </w:t>
      </w:r>
    </w:p>
    <w:p w14:paraId="63486E9A" w14:textId="1E6A4FB2" w:rsidR="00EC5D37" w:rsidRPr="00E52FB7"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którego beneficjentem rzeczywistym w rozumieniu ustawy z dnia 1</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marca 2018 r. o przeciwdziałaniu praniu pieniędzy oraz finansowaniu terroryzmu (Dz.U. z 202</w:t>
      </w:r>
      <w:r w:rsidR="00414B5D" w:rsidRPr="00E52FB7">
        <w:rPr>
          <w:rFonts w:ascii="Times New Roman" w:hAnsi="Times New Roman" w:cs="Times New Roman"/>
          <w:kern w:val="0"/>
          <w:sz w:val="22"/>
          <w:szCs w:val="22"/>
          <w14:ligatures w14:val="none"/>
        </w:rPr>
        <w:t xml:space="preserve">5 </w:t>
      </w:r>
      <w:r w:rsidRPr="00E52FB7">
        <w:rPr>
          <w:rFonts w:ascii="Times New Roman" w:hAnsi="Times New Roman" w:cs="Times New Roman"/>
          <w:kern w:val="0"/>
          <w:sz w:val="22"/>
          <w:szCs w:val="22"/>
          <w14:ligatures w14:val="none"/>
        </w:rPr>
        <w:t xml:space="preserve">r. poz. </w:t>
      </w:r>
      <w:r w:rsidR="00414B5D" w:rsidRPr="00E52FB7">
        <w:rPr>
          <w:rFonts w:ascii="Times New Roman" w:hAnsi="Times New Roman" w:cs="Times New Roman"/>
          <w:kern w:val="0"/>
          <w:sz w:val="22"/>
          <w:szCs w:val="22"/>
          <w14:ligatures w14:val="none"/>
        </w:rPr>
        <w:t xml:space="preserve">644) </w:t>
      </w:r>
      <w:r w:rsidRPr="00E52FB7">
        <w:rPr>
          <w:rFonts w:ascii="Times New Roman" w:hAnsi="Times New Roman" w:cs="Times New Roman"/>
          <w:kern w:val="0"/>
          <w:sz w:val="22"/>
          <w:szCs w:val="22"/>
          <w14:ligatures w14:val="none"/>
        </w:rPr>
        <w:t>jest osoba wymieniona w wykazach określonych w rozporządzeniu 765/2006 i</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rozporządzeniu 269/2014 albo wpisana na listę lub będąca takim beneficjentem rzeczywistym od dnia 24 lutego </w:t>
      </w:r>
      <w:r w:rsidRPr="00E52FB7">
        <w:rPr>
          <w:rFonts w:ascii="Times New Roman" w:hAnsi="Times New Roman" w:cs="Times New Roman"/>
          <w:kern w:val="0"/>
          <w:sz w:val="22"/>
          <w:szCs w:val="22"/>
          <w14:ligatures w14:val="none"/>
        </w:rPr>
        <w:br/>
        <w:t xml:space="preserve">2022 r., o ile została wpisana na listę na podstawie decyzji </w:t>
      </w:r>
      <w:r w:rsidRPr="00E52FB7">
        <w:rPr>
          <w:rFonts w:ascii="Times New Roman" w:hAnsi="Times New Roman" w:cs="Times New Roman"/>
          <w:kern w:val="0"/>
          <w:sz w:val="22"/>
          <w:szCs w:val="22"/>
          <w14:ligatures w14:val="none"/>
        </w:rPr>
        <w:br/>
        <w:t xml:space="preserve">w sprawie wpisu na listę rozstrzygającej o zastosowaniu środka, </w:t>
      </w:r>
      <w:r w:rsidRPr="00E52FB7">
        <w:rPr>
          <w:rFonts w:ascii="Times New Roman" w:hAnsi="Times New Roman" w:cs="Times New Roman"/>
          <w:kern w:val="0"/>
          <w:sz w:val="22"/>
          <w:szCs w:val="22"/>
          <w14:ligatures w14:val="none"/>
        </w:rPr>
        <w:br/>
        <w:t xml:space="preserve">o którym mowa w art. 1 pkt 3 tej ustawy, </w:t>
      </w:r>
    </w:p>
    <w:p w14:paraId="6CC807AC" w14:textId="7B81BD1C" w:rsidR="00EC5D37" w:rsidRPr="00E52FB7" w:rsidRDefault="00EC5D37" w:rsidP="00F35C09">
      <w:pPr>
        <w:numPr>
          <w:ilvl w:val="4"/>
          <w:numId w:val="34"/>
        </w:numPr>
        <w:tabs>
          <w:tab w:val="left" w:pos="1418"/>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którego jednostką dominującą w rozumieniu art. 3 ust. 1 pkt 37 ustawy z dnia 29 września 1994 r. o rachunkowości (Dz.U. z 2023 r. poz. 120) jest podmiot wymieniony w wykazach określonych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rozporządzeniu 765/2006 i rozporządzeniu 269/2014 albo wpisany na listę lub będący taką jednostką dominującą od dnia 24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lutego 2022 r., o ile został wpisany na listę na podstawie decyzji w sprawie wpisu na listę rozstrzygającej o zastosowaniu środka,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którym mowa w art. 1 pkt 3 tej ustawy. </w:t>
      </w:r>
    </w:p>
    <w:p w14:paraId="50DB49BE" w14:textId="77777777" w:rsidR="00EC5D37" w:rsidRPr="00E52FB7" w:rsidRDefault="00EC5D37" w:rsidP="00F35C09">
      <w:pPr>
        <w:numPr>
          <w:ilvl w:val="2"/>
          <w:numId w:val="34"/>
        </w:numPr>
        <w:tabs>
          <w:tab w:val="left" w:pos="1276"/>
        </w:tabs>
        <w:autoSpaceDE w:val="0"/>
        <w:autoSpaceDN w:val="0"/>
        <w:adjustRightInd w:val="0"/>
        <w:spacing w:after="200" w:line="300" w:lineRule="auto"/>
        <w:ind w:hanging="295"/>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może wykluczyć Wykonawcę na każdym etapie postępowania. </w:t>
      </w:r>
    </w:p>
    <w:p w14:paraId="07A8EC66" w14:textId="3DE8A1EE" w:rsidR="00EC5D37" w:rsidRPr="00E52FB7"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7 ust. 2 Ustawy z dnia 13 kwietnia 2022 r. o szczególnych rozwiązaniach w zakresie przeciwdziałania wspieraniu agresji na Ukrainę oraz służących ochronie bezpieczeństwa narodowego - wykluczenie Wykonawcy następuje na okres trwania okoliczności określonych w pkt 4.2.1.</w:t>
      </w:r>
      <w:r w:rsidR="00C70E48"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.1. - 4.2.1.</w:t>
      </w:r>
      <w:r w:rsidR="00C70E48"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 xml:space="preserve">.3. SWZ. </w:t>
      </w:r>
      <w:r w:rsidRPr="00E52FB7">
        <w:rPr>
          <w:rFonts w:ascii="Times New Roman" w:hAnsi="Times New Roman" w:cs="Times New Roman"/>
          <w:kern w:val="0"/>
          <w:sz w:val="22"/>
          <w:szCs w:val="22"/>
          <w14:ligatures w14:val="none"/>
        </w:rPr>
        <w:br/>
        <w:t xml:space="preserve">Zamawiający odrzuca ofertę Wykonawcy wykluczonego. </w:t>
      </w:r>
    </w:p>
    <w:p w14:paraId="7681A785" w14:textId="77777777" w:rsidR="00EC5D37" w:rsidRPr="00E52FB7"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szCs w:val="22"/>
          <w14:ligatures w14:val="none"/>
        </w:rPr>
      </w:pPr>
      <w:bookmarkStart w:id="77" w:name="_Hlk101991326"/>
      <w:r w:rsidRPr="00E52FB7">
        <w:rPr>
          <w:rFonts w:ascii="Times New Roman" w:hAnsi="Times New Roman" w:cs="Times New Roman"/>
          <w:kern w:val="0"/>
          <w:sz w:val="22"/>
          <w:szCs w:val="22"/>
          <w14:ligatures w14:val="none"/>
        </w:rPr>
        <w:t xml:space="preserve">W przypadku Wykonawców wspólnie ubiegających się o udzielenie Zamówienia, każdy z takich Wykonawców z osobna zobowiązany jest wykazać brak podstaw wykluczenia </w:t>
      </w:r>
      <w:r w:rsidRPr="00E52FB7">
        <w:rPr>
          <w:rFonts w:ascii="Times New Roman" w:hAnsi="Times New Roman" w:cs="Times New Roman"/>
          <w:kern w:val="0"/>
          <w:sz w:val="22"/>
          <w:szCs w:val="22"/>
          <w14:ligatures w14:val="none"/>
        </w:rPr>
        <w:br/>
        <w:t xml:space="preserve">z postępowania </w:t>
      </w:r>
      <w:bookmarkStart w:id="78" w:name="_Hlk101991478"/>
      <w:r w:rsidRPr="00E52FB7">
        <w:rPr>
          <w:rFonts w:ascii="Times New Roman" w:hAnsi="Times New Roman" w:cs="Times New Roman"/>
          <w:kern w:val="0"/>
          <w:sz w:val="22"/>
          <w:szCs w:val="22"/>
          <w14:ligatures w14:val="none"/>
        </w:rPr>
        <w:t xml:space="preserve">w zakresie podstaw wykluczenia określonych w pkt 4.2.1. </w:t>
      </w:r>
      <w:bookmarkEnd w:id="78"/>
      <w:r w:rsidRPr="00E52FB7">
        <w:rPr>
          <w:rFonts w:ascii="Times New Roman" w:hAnsi="Times New Roman" w:cs="Times New Roman"/>
          <w:kern w:val="0"/>
          <w:sz w:val="22"/>
          <w:szCs w:val="22"/>
          <w14:ligatures w14:val="none"/>
        </w:rPr>
        <w:t xml:space="preserve">powyżej. </w:t>
      </w:r>
    </w:p>
    <w:p w14:paraId="6704886F" w14:textId="77777777" w:rsidR="00EC5D37" w:rsidRPr="00E52FB7" w:rsidRDefault="00EC5D37">
      <w:pPr>
        <w:keepNext/>
        <w:keepLines/>
        <w:numPr>
          <w:ilvl w:val="1"/>
          <w:numId w:val="34"/>
        </w:numPr>
        <w:tabs>
          <w:tab w:val="left" w:pos="567"/>
        </w:tabs>
        <w:spacing w:before="120" w:after="120" w:line="300" w:lineRule="auto"/>
        <w:outlineLvl w:val="1"/>
        <w:rPr>
          <w:rFonts w:ascii="Times New Roman" w:hAnsi="Times New Roman" w:cs="Times New Roman"/>
          <w:b/>
          <w:kern w:val="0"/>
          <w:sz w:val="22"/>
          <w:szCs w:val="22"/>
          <w14:ligatures w14:val="none"/>
        </w:rPr>
      </w:pPr>
      <w:bookmarkStart w:id="79" w:name="_Toc32567128"/>
      <w:bookmarkStart w:id="80" w:name="_Toc32567566"/>
      <w:bookmarkStart w:id="81" w:name="_Toc99437254"/>
      <w:bookmarkEnd w:id="76"/>
      <w:bookmarkEnd w:id="77"/>
      <w:r w:rsidRPr="00E52FB7">
        <w:rPr>
          <w:rFonts w:ascii="Times New Roman" w:hAnsi="Times New Roman" w:cs="Times New Roman"/>
          <w:b/>
          <w:kern w:val="0"/>
          <w:sz w:val="22"/>
          <w:szCs w:val="22"/>
          <w14:ligatures w14:val="none"/>
        </w:rPr>
        <w:t>Oferta i jej wymogi formalne</w:t>
      </w:r>
      <w:bookmarkEnd w:id="79"/>
      <w:bookmarkEnd w:id="80"/>
      <w:bookmarkEnd w:id="81"/>
    </w:p>
    <w:p w14:paraId="33F2F28D" w14:textId="77777777" w:rsidR="00EC5D37" w:rsidRPr="00E52FB7" w:rsidRDefault="00EC5D37">
      <w:pPr>
        <w:numPr>
          <w:ilvl w:val="2"/>
          <w:numId w:val="34"/>
        </w:numPr>
        <w:shd w:val="clear" w:color="auto" w:fill="FFFFFF"/>
        <w:tabs>
          <w:tab w:val="left" w:pos="288"/>
          <w:tab w:val="left" w:pos="1418"/>
        </w:tabs>
        <w:spacing w:after="0" w:line="300" w:lineRule="auto"/>
        <w:ind w:left="1276" w:hanging="709"/>
        <w:contextualSpacing/>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Na ofertę składa się</w:t>
      </w:r>
    </w:p>
    <w:p w14:paraId="0A4FD81A" w14:textId="77777777" w:rsidR="00EC5D37" w:rsidRPr="00E52FB7" w:rsidRDefault="00EC5D37" w:rsidP="00C31621">
      <w:pPr>
        <w:numPr>
          <w:ilvl w:val="0"/>
          <w:numId w:val="41"/>
        </w:numPr>
        <w:shd w:val="clear" w:color="auto" w:fill="FFFFFF"/>
        <w:tabs>
          <w:tab w:val="left" w:pos="288"/>
        </w:tabs>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lastRenderedPageBreak/>
        <w:t xml:space="preserve">Formularz oferty wypełniony zgodnie z </w:t>
      </w:r>
      <w:r w:rsidRPr="00E52FB7">
        <w:rPr>
          <w:rFonts w:ascii="Times New Roman" w:hAnsi="Times New Roman" w:cs="Times New Roman"/>
          <w:b/>
          <w:kern w:val="144"/>
          <w:sz w:val="22"/>
          <w:szCs w:val="22"/>
          <w14:ligatures w14:val="none"/>
        </w:rPr>
        <w:t>załącznikiem nr 1 do SWZ</w:t>
      </w:r>
      <w:r w:rsidRPr="00E52FB7">
        <w:rPr>
          <w:rFonts w:ascii="Times New Roman" w:hAnsi="Times New Roman" w:cs="Times New Roman"/>
          <w:kern w:val="144"/>
          <w:sz w:val="22"/>
          <w:szCs w:val="22"/>
          <w14:ligatures w14:val="none"/>
        </w:rPr>
        <w:t>,</w:t>
      </w:r>
    </w:p>
    <w:p w14:paraId="1C06A75B" w14:textId="465C1F62" w:rsidR="00EC5D37" w:rsidRPr="00E52FB7" w:rsidRDefault="00EC5D37" w:rsidP="00C31621">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Zestawienie wymaganych funkcji i parametrów technicznych </w:t>
      </w:r>
      <w:r w:rsidRPr="00E52FB7">
        <w:rPr>
          <w:rFonts w:ascii="Times New Roman" w:hAnsi="Times New Roman" w:cs="Times New Roman"/>
          <w:kern w:val="144"/>
          <w:sz w:val="22"/>
          <w:szCs w:val="22"/>
          <w14:ligatures w14:val="none"/>
        </w:rPr>
        <w:t xml:space="preserve">wypełnione zgodnie </w:t>
      </w:r>
      <w:r w:rsidRPr="00E52FB7">
        <w:rPr>
          <w:rFonts w:ascii="Times New Roman" w:hAnsi="Times New Roman" w:cs="Times New Roman"/>
          <w:b/>
          <w:kern w:val="144"/>
          <w:sz w:val="22"/>
          <w:szCs w:val="22"/>
          <w14:ligatures w14:val="none"/>
        </w:rPr>
        <w:t xml:space="preserve">z </w:t>
      </w:r>
      <w:r w:rsidR="00613001" w:rsidRPr="00E52FB7">
        <w:rPr>
          <w:rFonts w:ascii="Times New Roman" w:eastAsia="Calibri" w:hAnsi="Times New Roman" w:cs="Times New Roman"/>
          <w:b/>
          <w:kern w:val="144"/>
          <w:sz w:val="22"/>
          <w:szCs w:val="22"/>
          <w14:ligatures w14:val="none"/>
        </w:rPr>
        <w:t>odpowiednimi załącznikami</w:t>
      </w:r>
      <w:r w:rsidRPr="00E52FB7">
        <w:rPr>
          <w:rFonts w:ascii="Times New Roman" w:hAnsi="Times New Roman" w:cs="Times New Roman"/>
          <w:b/>
          <w:kern w:val="144"/>
          <w:sz w:val="22"/>
          <w:szCs w:val="22"/>
          <w14:ligatures w14:val="none"/>
        </w:rPr>
        <w:t xml:space="preserve"> od nr 2.1 do nr 2.</w:t>
      </w:r>
      <w:r w:rsidR="00FC234B" w:rsidRPr="00E52FB7">
        <w:rPr>
          <w:rFonts w:ascii="Times New Roman" w:hAnsi="Times New Roman" w:cs="Times New Roman"/>
          <w:b/>
          <w:kern w:val="144"/>
          <w:sz w:val="22"/>
          <w:szCs w:val="22"/>
          <w14:ligatures w14:val="none"/>
        </w:rPr>
        <w:t>2</w:t>
      </w:r>
      <w:r w:rsidRPr="00E52FB7">
        <w:rPr>
          <w:rFonts w:ascii="Times New Roman" w:hAnsi="Times New Roman" w:cs="Times New Roman"/>
          <w:b/>
          <w:kern w:val="144"/>
          <w:sz w:val="22"/>
          <w:szCs w:val="22"/>
          <w14:ligatures w14:val="none"/>
        </w:rPr>
        <w:t xml:space="preserve"> </w:t>
      </w:r>
      <w:r w:rsidR="00A15DAE" w:rsidRPr="00E52FB7">
        <w:rPr>
          <w:rFonts w:ascii="Times New Roman" w:eastAsia="Calibri" w:hAnsi="Times New Roman" w:cs="Times New Roman"/>
          <w:b/>
          <w:kern w:val="144"/>
          <w:sz w:val="22"/>
          <w:szCs w:val="22"/>
          <w14:ligatures w14:val="none"/>
        </w:rPr>
        <w:br/>
      </w:r>
      <w:r w:rsidRPr="00E52FB7">
        <w:rPr>
          <w:rFonts w:ascii="Times New Roman" w:hAnsi="Times New Roman" w:cs="Times New Roman"/>
          <w:b/>
          <w:kern w:val="144"/>
          <w:sz w:val="22"/>
          <w:szCs w:val="22"/>
          <w14:ligatures w14:val="none"/>
        </w:rPr>
        <w:t>do SWZ</w:t>
      </w:r>
      <w:r w:rsidRPr="00E52FB7">
        <w:rPr>
          <w:rFonts w:ascii="Times New Roman" w:hAnsi="Times New Roman" w:cs="Times New Roman"/>
          <w:kern w:val="144"/>
          <w:sz w:val="22"/>
          <w:szCs w:val="22"/>
          <w14:ligatures w14:val="none"/>
        </w:rPr>
        <w:t>.</w:t>
      </w:r>
    </w:p>
    <w:p w14:paraId="29CC9E07"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Oświadczenie z </w:t>
      </w:r>
      <w:r w:rsidRPr="00E52FB7">
        <w:rPr>
          <w:rFonts w:ascii="Times New Roman" w:hAnsi="Times New Roman" w:cs="Times New Roman"/>
          <w:kern w:val="144"/>
          <w:sz w:val="22"/>
          <w:szCs w:val="22"/>
          <w14:ligatures w14:val="none"/>
        </w:rPr>
        <w:t xml:space="preserve">art. 125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(oświadczenie wstępne), </w:t>
      </w:r>
      <w:r w:rsidRPr="00E52FB7">
        <w:rPr>
          <w:rFonts w:ascii="Times New Roman" w:hAnsi="Times New Roman" w:cs="Times New Roman"/>
          <w:kern w:val="144"/>
          <w:sz w:val="22"/>
          <w:szCs w:val="22"/>
          <w14:ligatures w14:val="none"/>
        </w:rPr>
        <w:br/>
      </w:r>
      <w:r w:rsidRPr="00E52FB7">
        <w:rPr>
          <w:rFonts w:ascii="Times New Roman" w:hAnsi="Times New Roman" w:cs="Times New Roman"/>
          <w:kern w:val="0"/>
          <w:sz w:val="22"/>
          <w:szCs w:val="22"/>
          <w14:ligatures w14:val="none"/>
        </w:rPr>
        <w:t>o którym mowa w pkt 4.4.1.1. SWZ</w:t>
      </w:r>
      <w:r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kern w:val="0"/>
          <w:sz w:val="22"/>
          <w:szCs w:val="22"/>
          <w14:ligatures w14:val="none"/>
        </w:rPr>
        <w:t xml:space="preserve">– zgodnie z </w:t>
      </w:r>
      <w:r w:rsidRPr="00E52FB7">
        <w:rPr>
          <w:rFonts w:ascii="Times New Roman" w:hAnsi="Times New Roman" w:cs="Times New Roman"/>
          <w:b/>
          <w:kern w:val="0"/>
          <w:sz w:val="22"/>
          <w:szCs w:val="22"/>
          <w14:ligatures w14:val="none"/>
        </w:rPr>
        <w:t>załącznikiem nr 3 do SWZ,</w:t>
      </w:r>
    </w:p>
    <w:p w14:paraId="6EA4B764"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Oświadczenie Wykonawcy zgodnie z </w:t>
      </w:r>
      <w:r w:rsidRPr="00E52FB7">
        <w:rPr>
          <w:rFonts w:ascii="Times New Roman" w:hAnsi="Times New Roman" w:cs="Times New Roman"/>
          <w:b/>
          <w:kern w:val="0"/>
          <w:sz w:val="22"/>
          <w:szCs w:val="22"/>
          <w14:ligatures w14:val="none"/>
        </w:rPr>
        <w:t>załącznikiem nr 4 do SWZ,</w:t>
      </w:r>
    </w:p>
    <w:p w14:paraId="50DC072E"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Jeżeli dotyczy dokumenty i oświadczenia wskazane w 4.4.1.2. – 4.4.1.6. SWZ.</w:t>
      </w:r>
    </w:p>
    <w:p w14:paraId="7E15764D" w14:textId="2D05340A" w:rsidR="006A04A0" w:rsidRPr="00E52FB7" w:rsidRDefault="006A04A0"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 xml:space="preserve">Oświadczenie Wykonawcy zgodnie z </w:t>
      </w:r>
      <w:r w:rsidRPr="00E52FB7">
        <w:rPr>
          <w:rFonts w:ascii="Times New Roman" w:eastAsia="Calibri" w:hAnsi="Times New Roman" w:cs="Times New Roman"/>
          <w:b/>
          <w:bCs/>
          <w:kern w:val="144"/>
          <w:sz w:val="22"/>
          <w:szCs w:val="22"/>
          <w14:ligatures w14:val="none"/>
        </w:rPr>
        <w:t>załącznikiem nr 10 do SWZ.</w:t>
      </w:r>
    </w:p>
    <w:p w14:paraId="75DEC25E" w14:textId="77777777" w:rsidR="00600EEA" w:rsidRPr="00E52FB7" w:rsidRDefault="00600EEA" w:rsidP="00600EEA">
      <w:pPr>
        <w:shd w:val="clear" w:color="auto" w:fill="FFFFFF"/>
        <w:tabs>
          <w:tab w:val="left" w:pos="288"/>
        </w:tabs>
        <w:spacing w:after="0" w:line="300" w:lineRule="auto"/>
        <w:rPr>
          <w:rFonts w:ascii="Times New Roman" w:eastAsia="Calibri" w:hAnsi="Times New Roman" w:cs="Times New Roman"/>
          <w:kern w:val="144"/>
          <w:sz w:val="22"/>
          <w:szCs w:val="22"/>
          <w14:ligatures w14:val="none"/>
        </w:rPr>
      </w:pPr>
    </w:p>
    <w:p w14:paraId="6F580876" w14:textId="77777777" w:rsidR="00EC5D37" w:rsidRPr="00E52FB7" w:rsidRDefault="00EC5D37">
      <w:pPr>
        <w:numPr>
          <w:ilvl w:val="2"/>
          <w:numId w:val="34"/>
        </w:numPr>
        <w:shd w:val="clear" w:color="auto" w:fill="FFFFFF"/>
        <w:tabs>
          <w:tab w:val="left" w:pos="288"/>
        </w:tabs>
        <w:spacing w:after="0" w:line="300" w:lineRule="auto"/>
        <w:ind w:left="1276" w:hanging="709"/>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Oferta musi spełniać następujące wymogi:</w:t>
      </w:r>
    </w:p>
    <w:p w14:paraId="1F497F3F"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może złożyć jedną ofertę. Złożenie więcej niż jednej oferty spowoduje odrzucenie wszystkich ofert złożonych przez Wykonawcę.</w:t>
      </w:r>
    </w:p>
    <w:p w14:paraId="61A34869" w14:textId="7ECDCC9B" w:rsidR="00EC5D37" w:rsidRPr="00E52FB7"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Oferta musi być złożona pod rygorem nieważności w formie elektronicznej </w:t>
      </w:r>
      <w:r w:rsidRPr="00E52FB7">
        <w:rPr>
          <w:rFonts w:ascii="Times New Roman" w:hAnsi="Times New Roman" w:cs="Times New Roman"/>
          <w:kern w:val="0"/>
          <w:sz w:val="22"/>
          <w:szCs w:val="22"/>
          <w14:ligatures w14:val="none"/>
        </w:rPr>
        <w:br/>
        <w:t xml:space="preserve">za pośrednictwem Platformy zakupowej. Platforma zakupowa jest dostępna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pod adresem: </w:t>
      </w:r>
      <w:hyperlink r:id="rId15" w:history="1">
        <w:r w:rsidR="000D3CE8" w:rsidRPr="00E52FB7">
          <w:rPr>
            <w:rStyle w:val="Hipercze"/>
            <w:rFonts w:ascii="Times New Roman" w:hAnsi="Times New Roman"/>
            <w:color w:val="auto"/>
            <w:sz w:val="22"/>
            <w:szCs w:val="22"/>
          </w:rPr>
          <w:t>https://ezamowienia.gov.pl/pl/</w:t>
        </w:r>
      </w:hyperlink>
    </w:p>
    <w:p w14:paraId="21F4085D" w14:textId="4A8879B7" w:rsidR="00EC5D37" w:rsidRPr="00E52FB7"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Treść oferty musi być zgodna z treścią SWZ. Formularz oferty oraz </w:t>
      </w:r>
      <w:r w:rsidRPr="00E52FB7">
        <w:rPr>
          <w:rFonts w:ascii="Times New Roman" w:hAnsi="Times New Roman" w:cs="Times New Roman"/>
          <w:kern w:val="144"/>
          <w:sz w:val="22"/>
          <w:szCs w:val="22"/>
          <w14:ligatures w14:val="none"/>
        </w:rPr>
        <w:t>Zestawienie wymaganych funkcji i parametrów technicznych</w:t>
      </w:r>
      <w:r w:rsidRPr="00E52FB7">
        <w:rPr>
          <w:rFonts w:ascii="Times New Roman" w:hAnsi="Times New Roman" w:cs="Times New Roman"/>
          <w:kern w:val="0"/>
          <w:sz w:val="22"/>
          <w:szCs w:val="22"/>
          <w14:ligatures w14:val="none"/>
        </w:rPr>
        <w:t>, a także pozostałe Oświadczenia stanowiące załączniki do postępowania, powinny zostać sporządzone przez Wykonawcę oraz opatrzone kwalifikowanym podpisem elektronicznym</w:t>
      </w:r>
      <w:r w:rsidR="009B19F4" w:rsidRPr="00E52FB7">
        <w:rPr>
          <w:rFonts w:ascii="Times New Roman" w:eastAsia="Calibri" w:hAnsi="Times New Roman" w:cs="Times New Roman"/>
          <w:kern w:val="0"/>
          <w:sz w:val="22"/>
          <w:szCs w:val="22"/>
          <w14:ligatures w14:val="none"/>
        </w:rPr>
        <w:t>, podpisem zaufanym albo podpisem osobistym</w:t>
      </w:r>
      <w:r w:rsidRPr="00E52FB7">
        <w:rPr>
          <w:rFonts w:ascii="Times New Roman" w:eastAsia="Calibri" w:hAnsi="Times New Roman" w:cs="Times New Roman"/>
          <w:kern w:val="0"/>
          <w:sz w:val="22"/>
          <w:szCs w:val="22"/>
          <w14:ligatures w14:val="none"/>
        </w:rPr>
        <w:t xml:space="preserve">. </w:t>
      </w:r>
      <w:r w:rsidR="00B44B28" w:rsidRPr="00E52FB7">
        <w:rPr>
          <w:rFonts w:ascii="Times New Roman" w:eastAsia="Calibri" w:hAnsi="Times New Roman" w:cs="Times New Roman"/>
          <w:kern w:val="0"/>
          <w:sz w:val="22"/>
          <w:szCs w:val="22"/>
          <w14:ligatures w14:val="none"/>
        </w:rPr>
        <w:t>Oferta</w:t>
      </w:r>
      <w:r w:rsidRPr="00E52FB7">
        <w:rPr>
          <w:rFonts w:ascii="Times New Roman" w:hAnsi="Times New Roman" w:cs="Times New Roman"/>
          <w:kern w:val="0"/>
          <w:sz w:val="22"/>
          <w:szCs w:val="22"/>
          <w14:ligatures w14:val="none"/>
        </w:rPr>
        <w:t xml:space="preserve"> oraz każdy z załączników muszą </w:t>
      </w:r>
      <w:r w:rsidR="00B44B28" w:rsidRPr="00E52FB7">
        <w:rPr>
          <w:rFonts w:ascii="Times New Roman" w:eastAsia="Calibri" w:hAnsi="Times New Roman" w:cs="Times New Roman"/>
          <w:kern w:val="0"/>
          <w:sz w:val="22"/>
          <w:szCs w:val="22"/>
          <w14:ligatures w14:val="none"/>
        </w:rPr>
        <w:t>zostać przed ich przesłaniem za pośrednictwem platformy e-Zamówienia opatrzone</w:t>
      </w:r>
      <w:r w:rsidRPr="00E52FB7">
        <w:rPr>
          <w:rFonts w:ascii="Times New Roman" w:hAnsi="Times New Roman" w:cs="Times New Roman"/>
          <w:kern w:val="0"/>
          <w:sz w:val="22"/>
          <w:szCs w:val="22"/>
          <w14:ligatures w14:val="none"/>
        </w:rPr>
        <w:t xml:space="preserve"> kwalifikowanym podpisem elektronicznym</w:t>
      </w:r>
      <w:r w:rsidR="00B44B28" w:rsidRPr="00E52FB7">
        <w:rPr>
          <w:rFonts w:ascii="Times New Roman" w:eastAsia="Calibri" w:hAnsi="Times New Roman" w:cs="Times New Roman"/>
          <w:kern w:val="0"/>
          <w:sz w:val="22"/>
          <w:szCs w:val="22"/>
          <w14:ligatures w14:val="none"/>
        </w:rPr>
        <w:t>, podpisem zaufanym albo podpisem osobistym</w:t>
      </w:r>
      <w:r w:rsidRPr="00E52FB7">
        <w:rPr>
          <w:rFonts w:ascii="Times New Roman" w:hAnsi="Times New Roman" w:cs="Times New Roman"/>
          <w:kern w:val="0"/>
          <w:sz w:val="22"/>
          <w:szCs w:val="22"/>
          <w14:ligatures w14:val="none"/>
        </w:rPr>
        <w:t xml:space="preserve"> przed ich załączeniem do Platformy zakupowej. W przypadku złożenia oferty w kilku plikach, wymagania odnoszą się do każdego z nich. </w:t>
      </w:r>
      <w:r w:rsidRPr="00E52FB7">
        <w:rPr>
          <w:rFonts w:ascii="Times New Roman" w:hAnsi="Times New Roman" w:cs="Times New Roman"/>
          <w:b/>
          <w:kern w:val="0"/>
          <w:sz w:val="22"/>
          <w:szCs w:val="22"/>
          <w14:ligatures w14:val="none"/>
        </w:rPr>
        <w:t xml:space="preserve">Zaleca się by oferta podpisywana kwalifikowanym podpisem elektronicznym była oznakowana kwalifikowanym znacznikiem czasu. </w:t>
      </w:r>
    </w:p>
    <w:p w14:paraId="29F1AB42"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Oferta wraz z załącznikami powinna być podpisana przez osobę upoważnioną do reprezentowania Wykonawcy. Oferta musi być podpisana kwalifikowanym podpisem elektronicznym przez osobę uprawnioną, zgodnie z formą reprezentacji Wykonawcy określoną w rejestrze sądowym lub innym dokumencie, właściwym dla danej formy organizacyjnej Wykonawcy, </w:t>
      </w:r>
      <w:r w:rsidR="00A15DAE"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albo przez osobę umocowaną (na podstawie pełnomocnictwa) przez osoby uprawnione.</w:t>
      </w:r>
    </w:p>
    <w:p w14:paraId="3743C3CA"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Oferta wraz z załącznikami musi być sporządzona w języku polskim. Każdy dokument składający się na ofertę lub złożony wraz z ofertą sporządzony </w:t>
      </w:r>
      <w:r w:rsidRPr="00E52FB7">
        <w:rPr>
          <w:rFonts w:ascii="Times New Roman" w:hAnsi="Times New Roman" w:cs="Times New Roman"/>
          <w:kern w:val="0"/>
          <w:sz w:val="22"/>
          <w:szCs w:val="22"/>
          <w14:ligatures w14:val="none"/>
        </w:rPr>
        <w:br/>
        <w:t>w języku innym niż polski musi być złożony wraz z tłumaczeniem na język polski.</w:t>
      </w:r>
    </w:p>
    <w:p w14:paraId="454DA14D" w14:textId="2338CA70" w:rsidR="001C4026" w:rsidRPr="00E52FB7" w:rsidRDefault="00EC5D37" w:rsidP="00B53F3B">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Zgodnie z art. 64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Platforma zakupowa na której prowadzone jest postępowanie, jest ogólnie dostępna, niedyskryminująca i nie ogranicza wykonawcom dostępu do postępowania. Do przesłania dokumentów </w:t>
      </w:r>
      <w:r w:rsidRPr="00E52FB7">
        <w:rPr>
          <w:rFonts w:ascii="Times New Roman" w:hAnsi="Times New Roman" w:cs="Times New Roman"/>
          <w:b/>
          <w:kern w:val="0"/>
          <w:sz w:val="22"/>
          <w:szCs w:val="22"/>
          <w14:ligatures w14:val="none"/>
        </w:rPr>
        <w:t xml:space="preserve">niezbędne </w:t>
      </w:r>
      <w:r w:rsidRPr="00E52FB7">
        <w:rPr>
          <w:rFonts w:ascii="Times New Roman" w:hAnsi="Times New Roman" w:cs="Times New Roman"/>
          <w:b/>
          <w:kern w:val="0"/>
          <w:sz w:val="22"/>
          <w:szCs w:val="22"/>
          <w14:ligatures w14:val="none"/>
        </w:rPr>
        <w:lastRenderedPageBreak/>
        <w:t>jest posiadanie kwalifikowanego podpisu elektronicznego</w:t>
      </w:r>
      <w:r w:rsidR="00427850" w:rsidRPr="00E52FB7">
        <w:rPr>
          <w:rFonts w:ascii="Times New Roman" w:eastAsia="Calibri" w:hAnsi="Times New Roman" w:cs="Times New Roman"/>
          <w:b/>
          <w:kern w:val="0"/>
          <w:sz w:val="22"/>
          <w:szCs w:val="22"/>
          <w14:ligatures w14:val="none"/>
        </w:rPr>
        <w:t>,</w:t>
      </w:r>
      <w:r w:rsidR="002B5434" w:rsidRPr="00E52FB7">
        <w:rPr>
          <w:rFonts w:ascii="Times New Roman" w:eastAsia="Calibri" w:hAnsi="Times New Roman" w:cs="Times New Roman"/>
          <w:b/>
          <w:kern w:val="0"/>
          <w:sz w:val="22"/>
          <w:szCs w:val="22"/>
          <w14:ligatures w14:val="none"/>
        </w:rPr>
        <w:t xml:space="preserve"> </w:t>
      </w:r>
      <w:r w:rsidR="001C4026" w:rsidRPr="00E52FB7">
        <w:rPr>
          <w:rFonts w:ascii="Times New Roman" w:hAnsi="Times New Roman" w:cs="Times New Roman"/>
          <w:b/>
          <w:kern w:val="0"/>
          <w:sz w:val="22"/>
          <w:szCs w:val="22"/>
          <w14:ligatures w14:val="none"/>
        </w:rPr>
        <w:t>podpisu zaufanego lub podpisu osobistego</w:t>
      </w:r>
      <w:r w:rsidR="000D6186" w:rsidRPr="00E52FB7">
        <w:rPr>
          <w:rFonts w:ascii="Times New Roman" w:hAnsi="Times New Roman" w:cs="Times New Roman"/>
          <w:b/>
          <w:kern w:val="0"/>
          <w:sz w:val="22"/>
          <w:szCs w:val="22"/>
          <w14:ligatures w14:val="none"/>
        </w:rPr>
        <w:t>.</w:t>
      </w:r>
    </w:p>
    <w:p w14:paraId="3DBAFACB" w14:textId="4E31EF33" w:rsidR="00EC5D37" w:rsidRPr="00E52FB7" w:rsidRDefault="00EC5D37">
      <w:pPr>
        <w:numPr>
          <w:ilvl w:val="3"/>
          <w:numId w:val="34"/>
        </w:numPr>
        <w:shd w:val="clear" w:color="auto" w:fill="FFFFFF"/>
        <w:spacing w:before="120" w:after="120" w:line="276" w:lineRule="auto"/>
        <w:ind w:left="2127" w:hanging="851"/>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 w celu potwierdzenia czynności złożenia oferty.</w:t>
      </w:r>
    </w:p>
    <w:p w14:paraId="4934127D" w14:textId="77777777" w:rsidR="00EC5D37" w:rsidRPr="00E52FB7" w:rsidRDefault="00EC5D37" w:rsidP="00EC5D37">
      <w:pPr>
        <w:autoSpaceDE w:val="0"/>
        <w:autoSpaceDN w:val="0"/>
        <w:spacing w:before="120" w:after="120" w:line="276" w:lineRule="auto"/>
        <w:ind w:left="1276"/>
        <w:contextualSpacing/>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Ważne zalecenie! </w:t>
      </w:r>
    </w:p>
    <w:p w14:paraId="6DB62FF5" w14:textId="77777777" w:rsidR="00EC5D37" w:rsidRPr="00E52FB7"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zależności od formatu kwalifikowanego podpisu (</w:t>
      </w:r>
      <w:proofErr w:type="spellStart"/>
      <w:r w:rsidRPr="00E52FB7">
        <w:rPr>
          <w:rFonts w:ascii="Times New Roman" w:hAnsi="Times New Roman" w:cs="Times New Roman"/>
          <w:kern w:val="0"/>
          <w:sz w:val="22"/>
          <w:szCs w:val="22"/>
          <w14:ligatures w14:val="none"/>
        </w:rPr>
        <w:t>PAdES</w:t>
      </w:r>
      <w:proofErr w:type="spellEnd"/>
      <w:r w:rsidRPr="00E52FB7">
        <w:rPr>
          <w:rFonts w:ascii="Times New Roman" w:hAnsi="Times New Roman" w:cs="Times New Roman"/>
          <w:kern w:val="0"/>
          <w:sz w:val="22"/>
          <w:szCs w:val="22"/>
          <w14:ligatures w14:val="none"/>
        </w:rPr>
        <w:t xml:space="preserve">, </w:t>
      </w:r>
      <w:proofErr w:type="spellStart"/>
      <w:r w:rsidRPr="00E52FB7">
        <w:rPr>
          <w:rFonts w:ascii="Times New Roman" w:hAnsi="Times New Roman" w:cs="Times New Roman"/>
          <w:kern w:val="0"/>
          <w:sz w:val="22"/>
          <w:szCs w:val="22"/>
          <w14:ligatures w14:val="none"/>
        </w:rPr>
        <w:t>XAdES</w:t>
      </w:r>
      <w:proofErr w:type="spellEnd"/>
      <w:r w:rsidRPr="00E52FB7">
        <w:rPr>
          <w:rFonts w:ascii="Times New Roman" w:hAnsi="Times New Roman" w:cs="Times New Roman"/>
          <w:kern w:val="0"/>
          <w:sz w:val="22"/>
          <w:szCs w:val="22"/>
          <w14:ligatures w14:val="none"/>
        </w:rPr>
        <w:t xml:space="preserve">) i jego typu (zewnętrzny, wewnętrzny) Wykonawca dołącza do Platformy zakupowej uprzednio podpisane dokumenty wraz z wygenerowanym plikiem podpisu (typ zewnętrzny)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lub dokument z wszytym podpisem (typ wewnętrzny): </w:t>
      </w:r>
    </w:p>
    <w:p w14:paraId="015AAF16" w14:textId="77777777" w:rsidR="00EC5D37" w:rsidRPr="00E52FB7"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 dokumenty w formacie „pdf” należy podpisywać formatem </w:t>
      </w:r>
      <w:proofErr w:type="spellStart"/>
      <w:r w:rsidRPr="00E52FB7">
        <w:rPr>
          <w:rFonts w:ascii="Times New Roman" w:hAnsi="Times New Roman" w:cs="Times New Roman"/>
          <w:kern w:val="0"/>
          <w:sz w:val="22"/>
          <w:szCs w:val="22"/>
          <w14:ligatures w14:val="none"/>
        </w:rPr>
        <w:t>PAdES</w:t>
      </w:r>
      <w:proofErr w:type="spellEnd"/>
      <w:r w:rsidRPr="00E52FB7">
        <w:rPr>
          <w:rFonts w:ascii="Times New Roman" w:hAnsi="Times New Roman" w:cs="Times New Roman"/>
          <w:kern w:val="0"/>
          <w:sz w:val="22"/>
          <w:szCs w:val="22"/>
          <w14:ligatures w14:val="none"/>
        </w:rPr>
        <w:t xml:space="preserve">; </w:t>
      </w:r>
    </w:p>
    <w:p w14:paraId="0EFB93D2" w14:textId="77777777" w:rsidR="00EC5D37" w:rsidRPr="00E52FB7" w:rsidRDefault="00EC5D37" w:rsidP="00B53F3B">
      <w:pPr>
        <w:shd w:val="clear" w:color="auto" w:fill="FFFFFF"/>
        <w:spacing w:before="120" w:after="120" w:line="276" w:lineRule="auto"/>
        <w:ind w:left="1560" w:hanging="284"/>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2) Zamawiający dopuszcza podpisanie dokumentów w formacie innym niż „pdf”, wtedy należy użyć formatu </w:t>
      </w:r>
      <w:proofErr w:type="spellStart"/>
      <w:r w:rsidRPr="00E52FB7">
        <w:rPr>
          <w:rFonts w:ascii="Times New Roman" w:hAnsi="Times New Roman" w:cs="Times New Roman"/>
          <w:kern w:val="0"/>
          <w:sz w:val="22"/>
          <w:szCs w:val="22"/>
          <w14:ligatures w14:val="none"/>
        </w:rPr>
        <w:t>XAdES</w:t>
      </w:r>
      <w:proofErr w:type="spellEnd"/>
      <w:r w:rsidRPr="00E52FB7">
        <w:rPr>
          <w:rFonts w:ascii="Times New Roman" w:hAnsi="Times New Roman" w:cs="Times New Roman"/>
          <w:kern w:val="0"/>
          <w:sz w:val="22"/>
          <w:szCs w:val="22"/>
          <w14:ligatures w14:val="none"/>
        </w:rPr>
        <w:t>.</w:t>
      </w:r>
    </w:p>
    <w:p w14:paraId="646294F0" w14:textId="77777777" w:rsidR="00EC5D37" w:rsidRPr="00E52FB7" w:rsidRDefault="00EC5D37" w:rsidP="00EC5D37">
      <w:pPr>
        <w:spacing w:after="221" w:line="276" w:lineRule="auto"/>
        <w:ind w:left="2127"/>
        <w:contextualSpacing/>
        <w:rPr>
          <w:rFonts w:ascii="Times New Roman" w:hAnsi="Times New Roman" w:cs="Times New Roman"/>
          <w:kern w:val="0"/>
          <w:sz w:val="22"/>
          <w:szCs w:val="22"/>
          <w14:ligatures w14:val="none"/>
        </w:rPr>
      </w:pPr>
    </w:p>
    <w:p w14:paraId="34F8A2A1" w14:textId="6374D632" w:rsidR="00EC5D37" w:rsidRPr="00E52FB7" w:rsidRDefault="00EC5D37" w:rsidP="00B53F3B">
      <w:pPr>
        <w:numPr>
          <w:ilvl w:val="2"/>
          <w:numId w:val="34"/>
        </w:numPr>
        <w:tabs>
          <w:tab w:val="left" w:pos="288"/>
        </w:tabs>
        <w:spacing w:before="120" w:after="120" w:line="276" w:lineRule="auto"/>
        <w:ind w:left="851" w:hanging="295"/>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Jeżeli oferta zawiera informacje stanowiące </w:t>
      </w:r>
      <w:r w:rsidRPr="00E52FB7">
        <w:rPr>
          <w:rFonts w:ascii="Times New Roman" w:hAnsi="Times New Roman" w:cs="Times New Roman"/>
          <w:b/>
          <w:kern w:val="144"/>
          <w:sz w:val="22"/>
          <w:szCs w:val="22"/>
          <w14:ligatures w14:val="none"/>
        </w:rPr>
        <w:t>tajemnicę przedsiębiorstwa</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 xml:space="preserve"> w rozumieniu ustawy z dnia 16 kwietnia 1993 r</w:t>
      </w:r>
      <w:r w:rsidR="000B73CE" w:rsidRPr="00E52FB7">
        <w:rPr>
          <w:rFonts w:ascii="Times New Roman" w:hAnsi="Times New Roman" w:cs="Times New Roman"/>
          <w:kern w:val="144"/>
          <w:sz w:val="22"/>
          <w:szCs w:val="22"/>
          <w14:ligatures w14:val="none"/>
        </w:rPr>
        <w:t>.</w:t>
      </w:r>
      <w:r w:rsidRPr="00E52FB7">
        <w:rPr>
          <w:rFonts w:ascii="Times New Roman" w:hAnsi="Times New Roman" w:cs="Times New Roman"/>
          <w:kern w:val="144"/>
          <w:sz w:val="22"/>
          <w:szCs w:val="22"/>
          <w14:ligatures w14:val="none"/>
        </w:rPr>
        <w:t xml:space="preserve"> o zwalczaniu nieuczciwej konkurencji, </w:t>
      </w:r>
      <w:r w:rsidRPr="00E52FB7">
        <w:rPr>
          <w:rFonts w:ascii="Times New Roman" w:hAnsi="Times New Roman" w:cs="Times New Roman"/>
          <w:kern w:val="144"/>
          <w:sz w:val="22"/>
          <w:szCs w:val="22"/>
          <w14:ligatures w14:val="none"/>
        </w:rPr>
        <w:br/>
        <w:t xml:space="preserve"> Wykonawca, w celu zachowania poufności tych informacji, przekazuje</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je</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w</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wydzielonym i odpowiednio oznaczonym pliku. Podczas dodawania załączników </w:t>
      </w:r>
      <w:r w:rsidRPr="00E52FB7">
        <w:rPr>
          <w:rFonts w:ascii="Times New Roman" w:hAnsi="Times New Roman" w:cs="Times New Roman"/>
          <w:kern w:val="144"/>
          <w:sz w:val="22"/>
          <w:szCs w:val="22"/>
          <w14:ligatures w14:val="none"/>
        </w:rPr>
        <w:br/>
        <w:t xml:space="preserve"> do oferty Wykonawca ma możliwość ustawienia ich jako jawne lub niejawne. W razie</w:t>
      </w:r>
      <w:r w:rsidRPr="00E52FB7">
        <w:rPr>
          <w:rFonts w:ascii="Times New Roman" w:hAnsi="Times New Roman" w:cs="Times New Roman"/>
          <w:kern w:val="144"/>
          <w:sz w:val="22"/>
          <w:szCs w:val="22"/>
          <w14:ligatures w14:val="none"/>
        </w:rPr>
        <w:br/>
        <w:t xml:space="preserve"> jednoczesnego wystąpienia w danym dokumencie lub oświadczeniu treści </w:t>
      </w:r>
      <w:r w:rsidRPr="00E52FB7">
        <w:rPr>
          <w:rFonts w:ascii="Times New Roman" w:hAnsi="Times New Roman" w:cs="Times New Roman"/>
          <w:kern w:val="144"/>
          <w:sz w:val="22"/>
          <w:szCs w:val="22"/>
          <w14:ligatures w14:val="none"/>
        </w:rPr>
        <w:br/>
        <w:t xml:space="preserve"> o charakterze jawnym i niejawnym, należy podzielić ten plik na dwa pliki i każdy z nich</w:t>
      </w:r>
      <w:r w:rsidRPr="00E52FB7">
        <w:rPr>
          <w:rFonts w:ascii="Times New Roman" w:hAnsi="Times New Roman" w:cs="Times New Roman"/>
          <w:kern w:val="144"/>
          <w:sz w:val="22"/>
          <w:szCs w:val="22"/>
          <w14:ligatures w14:val="none"/>
        </w:rPr>
        <w:br/>
        <w:t xml:space="preserve"> odpowiednio oznaczyć. Odpowiednie oznaczenie zastrzeżonej treści oferty spoczywa</w:t>
      </w:r>
      <w:r w:rsidRPr="00E52FB7">
        <w:rPr>
          <w:rFonts w:ascii="Times New Roman" w:hAnsi="Times New Roman" w:cs="Times New Roman"/>
          <w:kern w:val="144"/>
          <w:sz w:val="22"/>
          <w:szCs w:val="22"/>
          <w14:ligatures w14:val="none"/>
        </w:rPr>
        <w:br/>
        <w:t xml:space="preserve"> na Wykonawcy. </w:t>
      </w:r>
      <w:r w:rsidRPr="00E52FB7">
        <w:rPr>
          <w:rFonts w:ascii="Times New Roman" w:hAnsi="Times New Roman" w:cs="Times New Roman"/>
          <w:b/>
          <w:kern w:val="144"/>
          <w:sz w:val="22"/>
          <w:szCs w:val="22"/>
          <w14:ligatures w14:val="none"/>
        </w:rPr>
        <w:t xml:space="preserve">Jawną część uzasadnienia zastrzeżenia tajemnicy przedsiębiorstwa </w:t>
      </w:r>
      <w:r w:rsidRPr="00E52FB7">
        <w:rPr>
          <w:rFonts w:ascii="Times New Roman" w:hAnsi="Times New Roman" w:cs="Times New Roman"/>
          <w:b/>
          <w:kern w:val="144"/>
          <w:sz w:val="22"/>
          <w:szCs w:val="22"/>
          <w14:ligatures w14:val="none"/>
        </w:rPr>
        <w:br/>
        <w:t xml:space="preserve"> należy złożyć w odrębnym pliku.</w:t>
      </w:r>
    </w:p>
    <w:p w14:paraId="4183B7C8" w14:textId="77777777" w:rsidR="00EC5D37" w:rsidRPr="00E52FB7" w:rsidRDefault="00EC5D37" w:rsidP="00B53F3B">
      <w:pPr>
        <w:numPr>
          <w:ilvl w:val="3"/>
          <w:numId w:val="34"/>
        </w:numPr>
        <w:shd w:val="clear" w:color="auto" w:fill="FFFFFF"/>
        <w:tabs>
          <w:tab w:val="left" w:pos="2268"/>
        </w:tabs>
        <w:spacing w:before="120" w:after="120" w:line="276" w:lineRule="auto"/>
        <w:ind w:left="2268"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zastrzeżenia informacji jako tajemnicy przedsiębiorstwa Wykonawca składa oświadczenie stanowiące </w:t>
      </w:r>
      <w:r w:rsidRPr="00E52FB7">
        <w:rPr>
          <w:rFonts w:ascii="Times New Roman" w:hAnsi="Times New Roman" w:cs="Times New Roman"/>
          <w:b/>
          <w:kern w:val="0"/>
          <w:sz w:val="22"/>
          <w:szCs w:val="22"/>
          <w14:ligatures w14:val="none"/>
        </w:rPr>
        <w:t xml:space="preserve">Załącznik nr 5 do SWZ </w:t>
      </w:r>
      <w:r w:rsidRPr="00E52FB7">
        <w:rPr>
          <w:rFonts w:ascii="Times New Roman" w:hAnsi="Times New Roman" w:cs="Times New Roman"/>
          <w:kern w:val="144"/>
          <w:sz w:val="22"/>
          <w:szCs w:val="22"/>
          <w14:ligatures w14:val="none"/>
        </w:rPr>
        <w:t xml:space="preserve">wraz z jednoczesnym oznaczeniem pliku „Oświadczenie o zastrzeżeniu informacji”. </w:t>
      </w:r>
      <w:r w:rsidRPr="00E52FB7">
        <w:rPr>
          <w:rFonts w:ascii="Times New Roman" w:hAnsi="Times New Roman" w:cs="Times New Roman"/>
          <w:kern w:val="0"/>
          <w:sz w:val="22"/>
          <w:szCs w:val="22"/>
          <w14:ligatures w14:val="none"/>
        </w:rPr>
        <w:t>Nie złożenie przez Wykonawcę oświadczenia zostanie uznane jako brak woli utajnienia jakichkolwiek danych składających się na ofertę.</w:t>
      </w:r>
    </w:p>
    <w:p w14:paraId="752E3D75" w14:textId="25270999" w:rsidR="00EC5D37" w:rsidRPr="00E52FB7"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szCs w:val="22"/>
          <w14:ligatures w14:val="none"/>
        </w:rPr>
      </w:pPr>
      <w:bookmarkStart w:id="82" w:name="_Ref485989113"/>
      <w:r w:rsidRPr="00E52FB7">
        <w:rPr>
          <w:rFonts w:ascii="Times New Roman" w:hAnsi="Times New Roman" w:cs="Times New Roman"/>
          <w:kern w:val="0"/>
          <w:sz w:val="22"/>
          <w:szCs w:val="22"/>
          <w14:ligatures w14:val="none"/>
        </w:rPr>
        <w:t xml:space="preserve">Zamawiający informuje, iż zgodnie z art. 18 ust. 3 ustawy, </w:t>
      </w:r>
      <w:r w:rsidRPr="00E52FB7">
        <w:rPr>
          <w:rFonts w:ascii="Times New Roman" w:hAnsi="Times New Roman" w:cs="Times New Roman"/>
          <w:b/>
          <w:kern w:val="0"/>
          <w:sz w:val="22"/>
          <w:szCs w:val="22"/>
          <w14:ligatures w14:val="none"/>
        </w:rPr>
        <w:t>nie będzie występowało uzupełnienie lub wyjaśnienie złożonego w ofercie zastrzeżenia tajemnicy przedsiębiorstwa oraz jego uzasadnienia</w:t>
      </w:r>
      <w:r w:rsidRPr="00E52FB7">
        <w:rPr>
          <w:rFonts w:ascii="Times New Roman" w:hAnsi="Times New Roman" w:cs="Times New Roman"/>
          <w:kern w:val="0"/>
          <w:sz w:val="22"/>
          <w:szCs w:val="22"/>
          <w14:ligatures w14:val="none"/>
        </w:rPr>
        <w:t>. Zamawiający oceni złożone zastrzeżenie tajemnicy przedsiębiorstwa oraz jego uzasadnienie. W przypadku uznania przez Zamawiającego, że</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Wykonawca nie wykazał w ofercie, że informacje i dokumenty stanowią tajemnicę przedsiębiorstwa, </w:t>
      </w:r>
      <w:r w:rsidRPr="00E52FB7">
        <w:rPr>
          <w:rFonts w:ascii="Times New Roman" w:hAnsi="Times New Roman" w:cs="Times New Roman"/>
          <w:b/>
          <w:kern w:val="0"/>
          <w:sz w:val="22"/>
          <w:szCs w:val="22"/>
          <w14:ligatures w14:val="none"/>
        </w:rPr>
        <w:t>Zamawiający uzna to zastrzeżenie za</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 xml:space="preserve">bezskuteczne. </w:t>
      </w:r>
      <w:r w:rsidRPr="00E52FB7">
        <w:rPr>
          <w:rFonts w:ascii="Times New Roman" w:hAnsi="Times New Roman" w:cs="Times New Roman"/>
          <w:kern w:val="0"/>
          <w:sz w:val="22"/>
          <w:szCs w:val="22"/>
          <w14:ligatures w14:val="none"/>
        </w:rPr>
        <w:t>W takim przypadku oferta będzie jawna również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zakresie nieskutecznie objętym tajemnicą przedsiębiorstwa,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o czym Zamawiający poinformuje Wykonawcę.</w:t>
      </w:r>
      <w:bookmarkEnd w:id="82"/>
      <w:r w:rsidRPr="00E52FB7">
        <w:rPr>
          <w:rFonts w:ascii="Times New Roman" w:hAnsi="Times New Roman" w:cs="Times New Roman"/>
          <w:kern w:val="0"/>
          <w:sz w:val="22"/>
          <w:szCs w:val="22"/>
          <w14:ligatures w14:val="none"/>
        </w:rPr>
        <w:t> </w:t>
      </w:r>
    </w:p>
    <w:p w14:paraId="09F8AE7D" w14:textId="5646C536" w:rsidR="00EC5D37" w:rsidRPr="00E52FB7"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informuje, że w przypadku kiedy Wykonawca otrzyma od niego wezwanie w trybie art. 126 ust. 1, art. 128 ust. 1, art. 128 ust. 4, art. 223 ust. 1 oraz art. 224 ust. 1 ustawy, a złożone przez niego dokumenty, oświadczenia,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sytuacji kiedy Wykonawca oprócz samego zastrzeżenia, jednocześnie </w:t>
      </w:r>
      <w:r w:rsidRPr="00E52FB7">
        <w:rPr>
          <w:rFonts w:ascii="Times New Roman" w:hAnsi="Times New Roman" w:cs="Times New Roman"/>
          <w:kern w:val="0"/>
          <w:sz w:val="22"/>
          <w:szCs w:val="22"/>
          <w14:ligatures w14:val="none"/>
        </w:rPr>
        <w:lastRenderedPageBreak/>
        <w:t xml:space="preserve">wykaże, iż dane informacje stanowią tajemnicę przedsiębiorstwa. Postanowienia pkt 4.3.3.2. </w:t>
      </w:r>
      <w:r w:rsidRPr="00E52FB7">
        <w:rPr>
          <w:rFonts w:ascii="Times New Roman" w:hAnsi="Times New Roman" w:cs="Times New Roman"/>
          <w:kern w:val="144"/>
          <w:sz w:val="22"/>
          <w:szCs w:val="22"/>
          <w14:ligatures w14:val="none"/>
        </w:rPr>
        <w:t>SWZ</w:t>
      </w:r>
      <w:r w:rsidRPr="00E52FB7">
        <w:rPr>
          <w:rFonts w:ascii="Times New Roman" w:hAnsi="Times New Roman" w:cs="Times New Roman"/>
          <w:kern w:val="0"/>
          <w:sz w:val="22"/>
          <w:szCs w:val="22"/>
          <w14:ligatures w14:val="none"/>
        </w:rPr>
        <w:t xml:space="preserve"> stosuje się odpowiednio. </w:t>
      </w:r>
    </w:p>
    <w:p w14:paraId="244AA3FD" w14:textId="77777777" w:rsidR="00EC5D37" w:rsidRPr="00E52FB7" w:rsidRDefault="00EC5D37" w:rsidP="00B53F3B">
      <w:pPr>
        <w:numPr>
          <w:ilvl w:val="3"/>
          <w:numId w:val="34"/>
        </w:numPr>
        <w:spacing w:before="120" w:after="120" w:line="276"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Nie podlegają zastrzeżeniu informacje obejmujące: nazwę albo imiona </w:t>
      </w:r>
      <w:r w:rsidRPr="00E52FB7">
        <w:rPr>
          <w:rFonts w:ascii="Times New Roman" w:hAnsi="Times New Roman" w:cs="Times New Roman"/>
          <w:kern w:val="0"/>
          <w:sz w:val="22"/>
          <w:szCs w:val="22"/>
          <w14:ligatures w14:val="none"/>
        </w:rPr>
        <w:br/>
        <w:t xml:space="preserve">i nazwiska oraz siedziby lub miejsca prowadzonej działalności gospodarczej albo miejsca zamieszkania Wykonawców, cenę lub koszt zawarte </w:t>
      </w:r>
      <w:r w:rsidRPr="00E52FB7">
        <w:rPr>
          <w:rFonts w:ascii="Times New Roman" w:hAnsi="Times New Roman" w:cs="Times New Roman"/>
          <w:kern w:val="0"/>
          <w:sz w:val="22"/>
          <w:szCs w:val="22"/>
          <w14:ligatures w14:val="none"/>
        </w:rPr>
        <w:br/>
        <w:t>w ofertach.</w:t>
      </w:r>
    </w:p>
    <w:p w14:paraId="5E81EBB0" w14:textId="77777777" w:rsidR="00EC5D37" w:rsidRPr="00E52FB7" w:rsidRDefault="00EC5D37" w:rsidP="00B53F3B">
      <w:pPr>
        <w:numPr>
          <w:ilvl w:val="3"/>
          <w:numId w:val="34"/>
        </w:numPr>
        <w:shd w:val="clear" w:color="auto" w:fill="FFFFFF"/>
        <w:spacing w:after="0" w:line="300"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Każdy Wykonawca ma prawo złożyć tylko jedną ofertę. Za równoznaczne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ze złożeniem więcej niż jednej oferty przez tego samego Wykonawcę zostanie uznana sytuacja, w której ten sam podmiot występuje w dwóch lub więcej ofertach składanych wspólnie lub jest samodzielnym Wykonawcą, </w:t>
      </w:r>
      <w:r w:rsidRPr="00E52FB7">
        <w:rPr>
          <w:rFonts w:ascii="Times New Roman" w:hAnsi="Times New Roman" w:cs="Times New Roman"/>
          <w:kern w:val="0"/>
          <w:sz w:val="22"/>
          <w:szCs w:val="22"/>
          <w14:ligatures w14:val="none"/>
        </w:rPr>
        <w:br/>
        <w:t>a jednocześnie jest uczestnikiem wspólnej oferty</w:t>
      </w:r>
      <w:r w:rsidRPr="00E52FB7">
        <w:rPr>
          <w:rFonts w:ascii="Times New Roman" w:hAnsi="Times New Roman" w:cs="Times New Roman"/>
          <w:kern w:val="144"/>
          <w:sz w:val="22"/>
          <w:szCs w:val="22"/>
          <w14:ligatures w14:val="none"/>
        </w:rPr>
        <w:t>. Złożenie więcej niż jednej oferty spowoduje odrzucenie wszystkich ofert złożonych przez Wykonawcę.</w:t>
      </w:r>
    </w:p>
    <w:p w14:paraId="393BA36B" w14:textId="77777777" w:rsidR="00EC5D37" w:rsidRPr="00E52FB7" w:rsidRDefault="00EC5D37">
      <w:pPr>
        <w:keepNext/>
        <w:keepLines/>
        <w:numPr>
          <w:ilvl w:val="1"/>
          <w:numId w:val="23"/>
        </w:numPr>
        <w:tabs>
          <w:tab w:val="left" w:pos="567"/>
        </w:tabs>
        <w:spacing w:before="120" w:after="120" w:line="300" w:lineRule="auto"/>
        <w:ind w:left="567" w:hanging="425"/>
        <w:outlineLvl w:val="1"/>
        <w:rPr>
          <w:rFonts w:ascii="Times New Roman" w:hAnsi="Times New Roman" w:cs="Times New Roman"/>
          <w:b/>
          <w:kern w:val="0"/>
          <w:sz w:val="22"/>
          <w:szCs w:val="22"/>
          <w14:ligatures w14:val="none"/>
        </w:rPr>
      </w:pPr>
      <w:bookmarkStart w:id="83" w:name="_Toc99437255"/>
      <w:r w:rsidRPr="00E52FB7">
        <w:rPr>
          <w:rFonts w:ascii="Times New Roman" w:hAnsi="Times New Roman" w:cs="Times New Roman"/>
          <w:b/>
          <w:kern w:val="0"/>
          <w:sz w:val="22"/>
          <w:szCs w:val="22"/>
          <w14:ligatures w14:val="none"/>
        </w:rPr>
        <w:t>Wykaz wymaganych oświadczeń lub dokumentów, w tym podmiotowych i przedmiotowych środków dowodowych</w:t>
      </w:r>
      <w:bookmarkEnd w:id="83"/>
    </w:p>
    <w:p w14:paraId="3FF9099A" w14:textId="77777777" w:rsidR="00EC5D37" w:rsidRPr="00E52FB7" w:rsidRDefault="00EC5D37">
      <w:pPr>
        <w:numPr>
          <w:ilvl w:val="2"/>
          <w:numId w:val="36"/>
        </w:numPr>
        <w:shd w:val="clear" w:color="auto" w:fill="FFFFFF"/>
        <w:tabs>
          <w:tab w:val="left" w:pos="284"/>
        </w:tabs>
        <w:spacing w:after="0" w:line="300" w:lineRule="auto"/>
        <w:ind w:left="1418" w:hanging="851"/>
        <w:contextualSpacing/>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Oświadczenia, dokumenty oraz pełnomocnictwa składane wraz z ofertą:</w:t>
      </w:r>
      <w:bookmarkStart w:id="84" w:name="_Ref61509914"/>
    </w:p>
    <w:p w14:paraId="4FF22898" w14:textId="0855F397" w:rsidR="00EC5D37" w:rsidRPr="00E52FB7" w:rsidRDefault="00EC5D37" w:rsidP="00B53F3B">
      <w:pPr>
        <w:numPr>
          <w:ilvl w:val="3"/>
          <w:numId w:val="24"/>
        </w:numPr>
        <w:spacing w:after="0" w:line="300" w:lineRule="auto"/>
        <w:jc w:val="both"/>
        <w:rPr>
          <w:rFonts w:ascii="Times New Roman" w:hAnsi="Times New Roman" w:cs="Times New Roman"/>
          <w:b/>
          <w:kern w:val="0"/>
          <w:sz w:val="22"/>
          <w:szCs w:val="22"/>
          <w14:ligatures w14:val="none"/>
        </w:rPr>
      </w:pPr>
      <w:bookmarkStart w:id="85" w:name="_Ref61510877"/>
      <w:r w:rsidRPr="00E52FB7">
        <w:rPr>
          <w:rFonts w:ascii="Times New Roman" w:hAnsi="Times New Roman" w:cs="Times New Roman"/>
          <w:kern w:val="144"/>
          <w:sz w:val="22"/>
          <w:szCs w:val="22"/>
          <w14:ligatures w14:val="none"/>
        </w:rPr>
        <w:t>aktualne na dzień składania ofert oświadczenie wstępne, składane na</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podstawie art. 125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w zakresie wskazanym w </w:t>
      </w:r>
      <w:r w:rsidRPr="00E52FB7">
        <w:rPr>
          <w:rFonts w:ascii="Times New Roman" w:hAnsi="Times New Roman" w:cs="Times New Roman"/>
          <w:b/>
          <w:kern w:val="144"/>
          <w:sz w:val="22"/>
          <w:szCs w:val="22"/>
          <w14:ligatures w14:val="none"/>
        </w:rPr>
        <w:t>Załączniku nr</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b/>
          <w:kern w:val="144"/>
          <w:sz w:val="22"/>
          <w:szCs w:val="22"/>
          <w14:ligatures w14:val="none"/>
        </w:rPr>
        <w:t>3 do SWZ</w:t>
      </w:r>
      <w:r w:rsidRPr="00E52FB7">
        <w:rPr>
          <w:rFonts w:ascii="Times New Roman" w:hAnsi="Times New Roman" w:cs="Times New Roman"/>
          <w:kern w:val="144"/>
          <w:sz w:val="22"/>
          <w:szCs w:val="22"/>
          <w14:ligatures w14:val="none"/>
        </w:rPr>
        <w:t>. Informacje zawarte w oświadczeniu będą stanowiły wstępne potwierdzenie, że Wykonawca nie podlega wykluczeniu oraz spełnia warunki udziału w postępowaniu.</w:t>
      </w:r>
    </w:p>
    <w:p w14:paraId="180C2C48" w14:textId="7489C0A0" w:rsidR="00EC5D37" w:rsidRPr="00E52FB7" w:rsidRDefault="00EC5D37" w:rsidP="00B53F3B">
      <w:pPr>
        <w:numPr>
          <w:ilvl w:val="4"/>
          <w:numId w:val="36"/>
        </w:numPr>
        <w:tabs>
          <w:tab w:val="left" w:pos="2268"/>
        </w:tabs>
        <w:spacing w:after="0" w:line="300" w:lineRule="auto"/>
        <w:ind w:left="2127" w:firstLine="0"/>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Oświadczenie wstępne należy złożyć pod rygorem </w:t>
      </w:r>
      <w:r w:rsidR="006630C2" w:rsidRPr="00E52FB7">
        <w:rPr>
          <w:rFonts w:ascii="Times New Roman" w:hAnsi="Times New Roman" w:cs="Times New Roman"/>
          <w:kern w:val="0"/>
          <w:sz w:val="22"/>
          <w:szCs w:val="22"/>
          <w14:ligatures w14:val="none"/>
        </w:rPr>
        <w:t>nieważności</w:t>
      </w:r>
      <w:r w:rsidRPr="00E52FB7">
        <w:rPr>
          <w:rFonts w:ascii="Times New Roman" w:hAnsi="Times New Roman" w:cs="Times New Roman"/>
          <w:kern w:val="0"/>
          <w:sz w:val="22"/>
          <w:szCs w:val="22"/>
          <w14:ligatures w14:val="none"/>
        </w:rPr>
        <w:t xml:space="preserve"> </w:t>
      </w:r>
      <w:r w:rsidR="006630C2" w:rsidRPr="00E52FB7">
        <w:rPr>
          <w:rFonts w:ascii="Times New Roman" w:hAnsi="Times New Roman" w:cs="Times New Roman"/>
          <w:kern w:val="0"/>
          <w:sz w:val="22"/>
          <w:szCs w:val="22"/>
          <w14:ligatures w14:val="none"/>
        </w:rPr>
        <w:t xml:space="preserve">w </w:t>
      </w:r>
      <w:r w:rsidRPr="00E52FB7">
        <w:rPr>
          <w:rFonts w:ascii="Times New Roman" w:hAnsi="Times New Roman" w:cs="Times New Roman"/>
          <w:kern w:val="0"/>
          <w:sz w:val="22"/>
          <w:szCs w:val="22"/>
          <w14:ligatures w14:val="none"/>
        </w:rPr>
        <w:t xml:space="preserve">formie elektronicznej </w:t>
      </w:r>
      <w:r w:rsidR="00AE2618" w:rsidRPr="00E52FB7">
        <w:rPr>
          <w:rFonts w:ascii="Times New Roman" w:eastAsia="Calibri" w:hAnsi="Times New Roman" w:cs="Times New Roman"/>
          <w:kern w:val="0"/>
          <w:sz w:val="22"/>
          <w:szCs w:val="22"/>
          <w14:ligatures w14:val="none"/>
        </w:rPr>
        <w:t>opatrzone</w:t>
      </w:r>
      <w:r w:rsidRPr="00E52FB7">
        <w:rPr>
          <w:rFonts w:ascii="Times New Roman" w:hAnsi="Times New Roman" w:cs="Times New Roman"/>
          <w:kern w:val="0"/>
          <w:sz w:val="22"/>
          <w:szCs w:val="22"/>
          <w14:ligatures w14:val="none"/>
        </w:rPr>
        <w:t xml:space="preserve"> kwalifikowanym podpisem elektronicznym</w:t>
      </w:r>
      <w:r w:rsidR="00AE2618" w:rsidRPr="00E52FB7">
        <w:rPr>
          <w:rFonts w:ascii="Times New Roman" w:eastAsia="Calibri" w:hAnsi="Times New Roman" w:cs="Times New Roman"/>
          <w:kern w:val="0"/>
          <w:sz w:val="22"/>
          <w:szCs w:val="22"/>
          <w14:ligatures w14:val="none"/>
        </w:rPr>
        <w:t>,</w:t>
      </w:r>
      <w:r w:rsidRPr="00E52FB7">
        <w:rPr>
          <w:rFonts w:ascii="Times New Roman" w:hAnsi="Times New Roman" w:cs="Times New Roman"/>
          <w:kern w:val="0"/>
          <w:sz w:val="22"/>
          <w:szCs w:val="22"/>
          <w14:ligatures w14:val="none"/>
        </w:rPr>
        <w:t xml:space="preserve"> podpisem zaufanym </w:t>
      </w:r>
      <w:r w:rsidR="00AE2618" w:rsidRPr="00E52FB7">
        <w:rPr>
          <w:rFonts w:ascii="Times New Roman" w:eastAsia="Calibri" w:hAnsi="Times New Roman" w:cs="Times New Roman"/>
          <w:kern w:val="0"/>
          <w:sz w:val="22"/>
          <w:szCs w:val="22"/>
          <w14:ligatures w14:val="none"/>
        </w:rPr>
        <w:t>albo</w:t>
      </w:r>
      <w:r w:rsidRPr="00E52FB7">
        <w:rPr>
          <w:rFonts w:ascii="Times New Roman" w:hAnsi="Times New Roman" w:cs="Times New Roman"/>
          <w:kern w:val="0"/>
          <w:sz w:val="22"/>
          <w:szCs w:val="22"/>
          <w14:ligatures w14:val="none"/>
        </w:rPr>
        <w:t xml:space="preserve"> podpisem osobistym</w:t>
      </w:r>
      <w:r w:rsidR="00AE2618" w:rsidRPr="00E52FB7">
        <w:rPr>
          <w:rFonts w:ascii="Times New Roman" w:eastAsia="Calibri" w:hAnsi="Times New Roman" w:cs="Times New Roman"/>
          <w:kern w:val="0"/>
          <w:sz w:val="22"/>
          <w:szCs w:val="22"/>
          <w14:ligatures w14:val="none"/>
        </w:rPr>
        <w:t>.</w:t>
      </w:r>
    </w:p>
    <w:p w14:paraId="24B5A5F4" w14:textId="5A8441B7" w:rsidR="00EC5D37" w:rsidRPr="00E52FB7" w:rsidRDefault="00EC5D37" w:rsidP="00B53F3B">
      <w:pPr>
        <w:numPr>
          <w:ilvl w:val="3"/>
          <w:numId w:val="24"/>
        </w:numPr>
        <w:shd w:val="clear" w:color="auto" w:fill="FFFFFF"/>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 przypadku wspólnego ubiegania się o zamówienie przez Wykonawców oświadczenie wstępne, o których mowa w pkt 4.4.1.1. SWZ składa każdy z Wykonawców wspólnie ubiegających się o</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zamówienie. Oświadczenie to ma potwierdzać spełnianie warunków udziału w postępowaniu w zakresie, w którym każdy z Wykonawców wykazuje spełnianie warunków udziału w postępowaniu oraz brak podstaw wykluczenia. Zasady dotyczące składania oświadczenia wstępnego określone w pkt 4.4.1.1. SWZ stosuje się.</w:t>
      </w:r>
    </w:p>
    <w:p w14:paraId="67AC399C" w14:textId="64EE2D00" w:rsidR="00EC5D37" w:rsidRPr="00E52FB7"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w przypadku, gdy Wykonawcę reprezentuje pełnomocnik –</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b/>
          <w:kern w:val="0"/>
          <w:sz w:val="22"/>
          <w:szCs w:val="22"/>
          <w14:ligatures w14:val="none"/>
        </w:rPr>
        <w:t>pełnomocnictwo</w:t>
      </w:r>
      <w:r w:rsidRPr="00E52FB7">
        <w:rPr>
          <w:rFonts w:ascii="Times New Roman" w:hAnsi="Times New Roman" w:cs="Times New Roman"/>
          <w:kern w:val="0"/>
          <w:sz w:val="22"/>
          <w:szCs w:val="22"/>
          <w14:ligatures w14:val="none"/>
        </w:rPr>
        <w:t xml:space="preserve"> określające jego zakres, podpisane przez osobę/y upoważnione do reprezentacji wskazane we właściwym rejestrze, z</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którego wynika prawo do podpisania oferty oraz do podpisania innych dokumentów składanych wraz z ofertą.</w:t>
      </w:r>
    </w:p>
    <w:p w14:paraId="552B09CF" w14:textId="77777777" w:rsidR="00EC5D37" w:rsidRPr="00E52FB7"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b/>
          <w:kern w:val="0"/>
          <w:sz w:val="22"/>
          <w:szCs w:val="22"/>
          <w14:ligatures w14:val="none"/>
        </w:rPr>
        <w:t xml:space="preserve">w przypadku, gdy ofertę składają Wykonawcy ubiegający się wspólnie </w:t>
      </w:r>
      <w:r w:rsidRPr="00E52FB7">
        <w:rPr>
          <w:rFonts w:ascii="Times New Roman" w:hAnsi="Times New Roman" w:cs="Times New Roman"/>
          <w:b/>
          <w:kern w:val="0"/>
          <w:sz w:val="22"/>
          <w:szCs w:val="22"/>
          <w14:ligatures w14:val="none"/>
        </w:rPr>
        <w:br/>
        <w:t>o udzielenie zamówienia, pełnomocnictwo określające zakres umocowania pełnomocnika ustanowionego do reprezentowania ich w postępowaniu</w:t>
      </w:r>
      <w:r w:rsidRPr="00E52FB7">
        <w:rPr>
          <w:rFonts w:ascii="Times New Roman" w:hAnsi="Times New Roman" w:cs="Times New Roman"/>
          <w:kern w:val="0"/>
          <w:sz w:val="22"/>
          <w:szCs w:val="22"/>
          <w14:ligatures w14:val="none"/>
        </w:rPr>
        <w:t>.</w:t>
      </w:r>
    </w:p>
    <w:p w14:paraId="6F2438DE" w14:textId="360BEE71" w:rsidR="00EC5D37" w:rsidRPr="00E52FB7"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w:t>
      </w:r>
      <w:r w:rsidRPr="00E52FB7">
        <w:rPr>
          <w:rFonts w:ascii="Times New Roman" w:hAnsi="Times New Roman" w:cs="Times New Roman"/>
          <w:kern w:val="144"/>
          <w:sz w:val="22"/>
          <w:szCs w:val="22"/>
          <w14:ligatures w14:val="none"/>
        </w:rPr>
        <w:t xml:space="preserve">, o którym mowa w art. 117 ust.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0"/>
          <w:sz w:val="22"/>
          <w:szCs w:val="22"/>
          <w14:ligatures w14:val="none"/>
        </w:rPr>
        <w:t xml:space="preserve"> (Wykonawców wspólnie ubiegających się udzielenie o zamówienia, z</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którego wynika, które dostawy wykonają poszczególni Wykonawcy), sporządzone zgodnie ze wzorem zamieszczonym </w:t>
      </w:r>
      <w:r w:rsidRPr="00E52FB7">
        <w:rPr>
          <w:rFonts w:ascii="Times New Roman" w:hAnsi="Times New Roman" w:cs="Times New Roman"/>
          <w:b/>
          <w:kern w:val="0"/>
          <w:sz w:val="22"/>
          <w:szCs w:val="22"/>
          <w14:ligatures w14:val="none"/>
        </w:rPr>
        <w:t>w</w:t>
      </w:r>
      <w:r w:rsidR="002B5434"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Załączniku nr 7 do SWZ.</w:t>
      </w:r>
    </w:p>
    <w:p w14:paraId="5BA6815A" w14:textId="77777777" w:rsidR="00EC5D37" w:rsidRPr="00E52FB7"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 xml:space="preserve">Oświadczenie o zastrzeżeniu informacji - </w:t>
      </w:r>
      <w:r w:rsidRPr="00E52FB7">
        <w:rPr>
          <w:rFonts w:ascii="Times New Roman" w:hAnsi="Times New Roman" w:cs="Times New Roman"/>
          <w:kern w:val="0"/>
          <w:sz w:val="22"/>
          <w:szCs w:val="22"/>
          <w14:ligatures w14:val="none"/>
        </w:rPr>
        <w:t xml:space="preserve">stanowiące </w:t>
      </w:r>
      <w:r w:rsidRPr="00E52FB7">
        <w:rPr>
          <w:rFonts w:ascii="Times New Roman" w:hAnsi="Times New Roman" w:cs="Times New Roman"/>
          <w:b/>
          <w:kern w:val="0"/>
          <w:sz w:val="22"/>
          <w:szCs w:val="22"/>
          <w14:ligatures w14:val="none"/>
        </w:rPr>
        <w:t>załącznik nr 5 do SWZ</w:t>
      </w:r>
      <w:r w:rsidRPr="00E52FB7">
        <w:rPr>
          <w:rFonts w:ascii="Times New Roman" w:hAnsi="Times New Roman" w:cs="Times New Roman"/>
          <w:kern w:val="144"/>
          <w:sz w:val="22"/>
          <w:szCs w:val="22"/>
          <w14:ligatures w14:val="none"/>
        </w:rPr>
        <w:t xml:space="preserve"> – jeżeli dotyczy.</w:t>
      </w:r>
    </w:p>
    <w:bookmarkEnd w:id="84"/>
    <w:bookmarkEnd w:id="85"/>
    <w:p w14:paraId="1DBD3855" w14:textId="77777777" w:rsidR="00EC5D37" w:rsidRPr="00E52FB7" w:rsidRDefault="00EC5D37">
      <w:pPr>
        <w:numPr>
          <w:ilvl w:val="2"/>
          <w:numId w:val="25"/>
        </w:numPr>
        <w:shd w:val="clear" w:color="auto" w:fill="FFFFFF"/>
        <w:spacing w:before="120" w:after="12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Oświadczenia</w:t>
      </w:r>
      <w:r w:rsidRPr="00E52FB7">
        <w:rPr>
          <w:rFonts w:ascii="Times New Roman" w:hAnsi="Times New Roman" w:cs="Times New Roman"/>
          <w:b/>
          <w:kern w:val="144"/>
          <w:sz w:val="22"/>
          <w:szCs w:val="22"/>
          <w14:ligatures w14:val="none"/>
        </w:rPr>
        <w:t xml:space="preserve"> i dokumenty składane na podstawie wezwania Zamawiającego.</w:t>
      </w:r>
      <w:r w:rsidRPr="00E52FB7">
        <w:rPr>
          <w:rFonts w:ascii="Times New Roman" w:hAnsi="Times New Roman" w:cs="Times New Roman"/>
          <w:kern w:val="144"/>
          <w:sz w:val="22"/>
          <w:szCs w:val="22"/>
          <w14:ligatures w14:val="none"/>
        </w:rPr>
        <w:t xml:space="preserve"> </w:t>
      </w:r>
    </w:p>
    <w:p w14:paraId="7F26D829" w14:textId="77777777" w:rsidR="00EC5D37" w:rsidRPr="00E52FB7" w:rsidRDefault="00EC5D37" w:rsidP="00F66FEF">
      <w:pPr>
        <w:shd w:val="clear" w:color="auto" w:fill="FFFFFF"/>
        <w:tabs>
          <w:tab w:val="left" w:pos="284"/>
        </w:tabs>
        <w:spacing w:after="0" w:line="300" w:lineRule="auto"/>
        <w:ind w:left="1276"/>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przed udzieleniem zamówienia, przed wyborem najkorzystniejszej oferty wezwie Wykonawcę, którego oferta została najwyżej oceniona, do złożenia w wyznaczonym terminie, </w:t>
      </w:r>
      <w:r w:rsidRPr="00E52FB7">
        <w:rPr>
          <w:rFonts w:ascii="Times New Roman" w:hAnsi="Times New Roman" w:cs="Times New Roman"/>
          <w:b/>
          <w:kern w:val="144"/>
          <w:sz w:val="22"/>
          <w:szCs w:val="22"/>
          <w14:ligatures w14:val="none"/>
        </w:rPr>
        <w:t>nie krótszym niż 5 dni</w:t>
      </w:r>
      <w:r w:rsidRPr="00E52FB7">
        <w:rPr>
          <w:rFonts w:ascii="Times New Roman" w:hAnsi="Times New Roman" w:cs="Times New Roman"/>
          <w:kern w:val="144"/>
          <w:sz w:val="22"/>
          <w:szCs w:val="22"/>
          <w14:ligatures w14:val="none"/>
        </w:rPr>
        <w:t>, aktualnych na dzień złożenia, następujących podmiotowych środków dowodowych:</w:t>
      </w:r>
    </w:p>
    <w:p w14:paraId="103FA172" w14:textId="77777777" w:rsidR="00EC5D37" w:rsidRPr="00E52FB7" w:rsidRDefault="00EC5D37" w:rsidP="00F66FEF">
      <w:pPr>
        <w:numPr>
          <w:ilvl w:val="3"/>
          <w:numId w:val="11"/>
        </w:numPr>
        <w:shd w:val="clear" w:color="auto" w:fill="FFFFFF"/>
        <w:tabs>
          <w:tab w:val="left" w:pos="1276"/>
        </w:tabs>
        <w:spacing w:after="200" w:line="300" w:lineRule="auto"/>
        <w:ind w:left="2127" w:hanging="709"/>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potwierdzających brak podstaw wykluczenia, tj.:</w:t>
      </w:r>
    </w:p>
    <w:p w14:paraId="74215253" w14:textId="0D44D67D" w:rsidR="00EC5D37" w:rsidRPr="00E52FB7"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oświadczenia Wykonawcy o aktualności informacji zawartych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oświadczeniu wstępnym, w zakresie podstaw wykluczenia z</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postępowania wskazanych przez Zamawiającego, o których mowa w: art. 108 ust. 1 pkt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art. 108 ust. 1 pkt 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dotyczących orzeczenia zakazu ubiegania się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zamówienie publiczne tytułem środka zapobiegawczego, art. 108 ust. 1 pkt 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dotyczących zawarcia z innymi Wykonawcami porozumienia mającego na celu zakłócenie konkurencji, art. 108 ust. 1 pkt 6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art. 7 ust. 1 pkt 1, pkt 2 i pkt 3 ustawy z dnia 13 kwietnia 2022 r. o szczególnych rozwiązaniach w zakresie przeciwdziałania wspieraniu agresji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Ukrainę oraz służących ochronie bezpieczeństwa narodowego (Dz. U. 202</w:t>
      </w:r>
      <w:r w:rsidR="00322837"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poz. </w:t>
      </w:r>
      <w:r w:rsidR="00322837" w:rsidRPr="00E52FB7">
        <w:rPr>
          <w:rFonts w:ascii="Times New Roman" w:hAnsi="Times New Roman" w:cs="Times New Roman"/>
          <w:kern w:val="0"/>
          <w:sz w:val="22"/>
          <w:szCs w:val="22"/>
          <w14:ligatures w14:val="none"/>
        </w:rPr>
        <w:t>514</w:t>
      </w:r>
      <w:r w:rsidRPr="00E52FB7">
        <w:rPr>
          <w:rFonts w:ascii="Times New Roman" w:hAnsi="Times New Roman" w:cs="Times New Roman"/>
          <w:kern w:val="0"/>
          <w:sz w:val="22"/>
          <w:szCs w:val="22"/>
          <w14:ligatures w14:val="none"/>
        </w:rPr>
        <w:t xml:space="preserve">), sporządzonego </w:t>
      </w:r>
      <w:r w:rsidRPr="00E52FB7">
        <w:rPr>
          <w:rFonts w:ascii="Times New Roman" w:hAnsi="Times New Roman" w:cs="Times New Roman"/>
          <w:b/>
          <w:kern w:val="0"/>
          <w:sz w:val="22"/>
          <w:szCs w:val="22"/>
          <w14:ligatures w14:val="none"/>
        </w:rPr>
        <w:t>zgodnie z Załącznikiem nr</w:t>
      </w:r>
      <w:r w:rsidR="002B5434"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8 do SWZ,</w:t>
      </w:r>
    </w:p>
    <w:p w14:paraId="3D603808" w14:textId="6399C5E5" w:rsidR="00EC5D37" w:rsidRPr="00E52FB7"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oświadczenia Wykonawcy, w zakresie art. 108 ust. 1 pkt 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 braku przynależności do tej samej grupy kapitałowej </w:t>
      </w:r>
      <w:r w:rsidRPr="00E52FB7">
        <w:rPr>
          <w:rFonts w:ascii="Times New Roman" w:hAnsi="Times New Roman" w:cs="Times New Roman"/>
          <w:kern w:val="0"/>
          <w:sz w:val="22"/>
          <w:szCs w:val="22"/>
          <w14:ligatures w14:val="none"/>
        </w:rPr>
        <w:br/>
        <w:t>w rozumieniu ustawy z dnia 16 lutego 2007 r. o ochronie konkurencji i konsumentów (tj. Dz.U. z 202</w:t>
      </w:r>
      <w:r w:rsidR="00E2331B" w:rsidRPr="00E52FB7">
        <w:rPr>
          <w:rFonts w:ascii="Times New Roman" w:hAnsi="Times New Roman" w:cs="Times New Roman"/>
          <w:kern w:val="0"/>
          <w:sz w:val="22"/>
          <w:szCs w:val="22"/>
          <w14:ligatures w14:val="none"/>
        </w:rPr>
        <w:t>4</w:t>
      </w:r>
      <w:r w:rsidRPr="00E52FB7">
        <w:rPr>
          <w:rFonts w:ascii="Times New Roman" w:hAnsi="Times New Roman" w:cs="Times New Roman"/>
          <w:kern w:val="0"/>
          <w:sz w:val="22"/>
          <w:szCs w:val="22"/>
          <w14:ligatures w14:val="none"/>
        </w:rPr>
        <w:t xml:space="preserve"> r., poz. </w:t>
      </w:r>
      <w:r w:rsidR="00E2331B" w:rsidRPr="00E52FB7">
        <w:rPr>
          <w:rFonts w:ascii="Times New Roman" w:hAnsi="Times New Roman" w:cs="Times New Roman"/>
          <w:kern w:val="0"/>
          <w:sz w:val="22"/>
          <w:szCs w:val="22"/>
          <w14:ligatures w14:val="none"/>
        </w:rPr>
        <w:t>1616</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 xml:space="preserve">z innym Wykonawcą, który złożył odrębną ofertę albo oświadczenia o przynależności do tej samej grupy kapitałowej wraz z dokumentami lub informacjami potwierdzającymi przygotowanie oferty, niezależnie od innego Wykonawcy należącego do tej samej grupy kapitałowej, sporządzonego </w:t>
      </w:r>
      <w:r w:rsidRPr="00E52FB7">
        <w:rPr>
          <w:rFonts w:ascii="Times New Roman" w:hAnsi="Times New Roman" w:cs="Times New Roman"/>
          <w:b/>
          <w:kern w:val="0"/>
          <w:sz w:val="22"/>
          <w:szCs w:val="22"/>
          <w14:ligatures w14:val="none"/>
        </w:rPr>
        <w:t>zgodnie</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b/>
          <w:kern w:val="0"/>
          <w:sz w:val="22"/>
          <w:szCs w:val="22"/>
          <w14:ligatures w14:val="none"/>
        </w:rPr>
        <w:t>z Załącznikiem nr</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6</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do SWZ;</w:t>
      </w:r>
    </w:p>
    <w:p w14:paraId="1CAB8EB2" w14:textId="5CBFAF2B" w:rsidR="00E33A87" w:rsidRPr="00E52FB7" w:rsidRDefault="006630C2" w:rsidP="00E33A87">
      <w:pPr>
        <w:pStyle w:val="Akapitzlist"/>
        <w:numPr>
          <w:ilvl w:val="4"/>
          <w:numId w:val="11"/>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Aktualizacja o</w:t>
      </w:r>
      <w:r w:rsidR="00E33A87" w:rsidRPr="00E52FB7">
        <w:rPr>
          <w:rFonts w:ascii="Times New Roman" w:hAnsi="Times New Roman" w:cs="Times New Roman"/>
          <w:kern w:val="0"/>
          <w:sz w:val="22"/>
          <w:szCs w:val="22"/>
          <w14:ligatures w14:val="none"/>
        </w:rPr>
        <w:t>świadczeni</w:t>
      </w:r>
      <w:r w:rsidRPr="00E52FB7">
        <w:rPr>
          <w:rFonts w:ascii="Times New Roman" w:hAnsi="Times New Roman" w:cs="Times New Roman"/>
          <w:kern w:val="0"/>
          <w:sz w:val="22"/>
          <w:szCs w:val="22"/>
          <w14:ligatures w14:val="none"/>
        </w:rPr>
        <w:t xml:space="preserve">a </w:t>
      </w:r>
      <w:r w:rsidR="00E33A87" w:rsidRPr="00E52FB7">
        <w:rPr>
          <w:rFonts w:ascii="Times New Roman" w:hAnsi="Times New Roman" w:cs="Times New Roman"/>
          <w:kern w:val="0"/>
          <w:sz w:val="22"/>
          <w:szCs w:val="22"/>
          <w14:ligatures w14:val="none"/>
        </w:rPr>
        <w:t xml:space="preserve">Wykonawcy </w:t>
      </w:r>
      <w:r w:rsidR="00E33A87" w:rsidRPr="00E52FB7">
        <w:rPr>
          <w:rFonts w:ascii="Times New Roman" w:hAnsi="Times New Roman" w:cs="Times New Roman"/>
          <w:b/>
          <w:bCs/>
          <w:kern w:val="0"/>
          <w:sz w:val="22"/>
          <w:szCs w:val="22"/>
          <w14:ligatures w14:val="none"/>
        </w:rPr>
        <w:t>zgodnie z załącznikiem nr 10 do SWZ.</w:t>
      </w:r>
    </w:p>
    <w:p w14:paraId="2F526ABE" w14:textId="1F674C00" w:rsidR="00EC5D37" w:rsidRPr="00E52FB7" w:rsidRDefault="0012533D"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w:t>
      </w:r>
      <w:r w:rsidR="00EC5D37" w:rsidRPr="00E52FB7">
        <w:rPr>
          <w:rFonts w:ascii="Times New Roman" w:hAnsi="Times New Roman" w:cs="Times New Roman"/>
          <w:kern w:val="0"/>
          <w:sz w:val="22"/>
          <w:szCs w:val="22"/>
          <w14:ligatures w14:val="none"/>
        </w:rPr>
        <w:t xml:space="preserve">odpisu lub informacji z Krajowego Rejestru Sądowego lub z Centralnej Ewidencji i Informacji o Działalności Gospodarczej, </w:t>
      </w:r>
      <w:r w:rsidR="00EC5D37" w:rsidRPr="00E52FB7">
        <w:rPr>
          <w:rFonts w:ascii="Times New Roman" w:hAnsi="Times New Roman" w:cs="Times New Roman"/>
          <w:kern w:val="0"/>
          <w:sz w:val="22"/>
          <w:szCs w:val="22"/>
          <w14:ligatures w14:val="none"/>
        </w:rPr>
        <w:br/>
        <w:t xml:space="preserve">w zakresie art. 109 ust. 1 pkt 4 ustawy </w:t>
      </w:r>
      <w:proofErr w:type="spellStart"/>
      <w:r w:rsidR="00EC5D37" w:rsidRPr="00E52FB7">
        <w:rPr>
          <w:rFonts w:ascii="Times New Roman" w:hAnsi="Times New Roman" w:cs="Times New Roman"/>
          <w:kern w:val="0"/>
          <w:sz w:val="22"/>
          <w:szCs w:val="22"/>
          <w14:ligatures w14:val="none"/>
        </w:rPr>
        <w:t>Pzp</w:t>
      </w:r>
      <w:proofErr w:type="spellEnd"/>
      <w:r w:rsidR="00EC5D37" w:rsidRPr="00E52FB7">
        <w:rPr>
          <w:rFonts w:ascii="Times New Roman" w:hAnsi="Times New Roman" w:cs="Times New Roman"/>
          <w:kern w:val="0"/>
          <w:sz w:val="22"/>
          <w:szCs w:val="22"/>
          <w14:ligatures w14:val="none"/>
        </w:rPr>
        <w:t>, sporządzonych nie wcześniej niż 3 miesiące przed jej złożeniem, jeżeli odrębne przepisy wymagają wpisu do rejestru lub ewidencji;</w:t>
      </w:r>
    </w:p>
    <w:p w14:paraId="07D5BAB7" w14:textId="77777777" w:rsidR="00EC5D37" w:rsidRPr="00E52FB7" w:rsidRDefault="00EC5D37" w:rsidP="00F66FEF">
      <w:pPr>
        <w:numPr>
          <w:ilvl w:val="3"/>
          <w:numId w:val="11"/>
        </w:numPr>
        <w:shd w:val="clear" w:color="auto" w:fill="FFFFFF"/>
        <w:spacing w:after="0" w:line="300" w:lineRule="auto"/>
        <w:ind w:left="2127" w:hanging="851"/>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Wykonawców wspólnie ubiegających się o udzielenie zamówienia, dokumentów dotyczących każdego z Wykonawców wspólnie ubiegających się o udzielenie zamówienia:</w:t>
      </w:r>
    </w:p>
    <w:p w14:paraId="2D68C118" w14:textId="77777777" w:rsidR="00EC5D37" w:rsidRPr="00E52FB7" w:rsidRDefault="00EC5D37" w:rsidP="00F66FEF">
      <w:pPr>
        <w:numPr>
          <w:ilvl w:val="0"/>
          <w:numId w:val="42"/>
        </w:numPr>
        <w:shd w:val="clear" w:color="auto" w:fill="FFFFFF"/>
        <w:spacing w:after="0" w:line="300" w:lineRule="auto"/>
        <w:ind w:left="2410" w:hanging="28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zakresie, w którym każdy z Wykonawców wykazuje spełnienie warunków udziału w postępowaniu,</w:t>
      </w:r>
    </w:p>
    <w:p w14:paraId="26C47B8E" w14:textId="77777777" w:rsidR="00EC5D37" w:rsidRPr="00E52FB7" w:rsidRDefault="00EC5D37" w:rsidP="00F66FEF">
      <w:pPr>
        <w:numPr>
          <w:ilvl w:val="0"/>
          <w:numId w:val="42"/>
        </w:numPr>
        <w:shd w:val="clear" w:color="auto" w:fill="FFFFFF"/>
        <w:spacing w:after="0" w:line="300" w:lineRule="auto"/>
        <w:ind w:left="2410" w:hanging="28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 celu wykazania braku istnienia wobec niego podstaw wykluczenia.</w:t>
      </w:r>
    </w:p>
    <w:p w14:paraId="5AC4B526" w14:textId="77777777" w:rsidR="00EC5D37" w:rsidRPr="00E52FB7" w:rsidRDefault="00EC5D37">
      <w:pPr>
        <w:numPr>
          <w:ilvl w:val="2"/>
          <w:numId w:val="25"/>
        </w:numPr>
        <w:shd w:val="clear" w:color="auto" w:fill="FFFFFF"/>
        <w:spacing w:after="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Wykonawca zagraniczny</w:t>
      </w:r>
    </w:p>
    <w:p w14:paraId="47666658" w14:textId="77777777" w:rsidR="00EC5D37" w:rsidRPr="00E52FB7" w:rsidRDefault="00EC5D37" w:rsidP="00F66FEF">
      <w:pPr>
        <w:tabs>
          <w:tab w:val="right" w:pos="-1276"/>
        </w:tabs>
        <w:autoSpaceDE w:val="0"/>
        <w:autoSpaceDN w:val="0"/>
        <w:spacing w:after="0" w:line="300" w:lineRule="auto"/>
        <w:ind w:left="1134"/>
        <w:jc w:val="both"/>
        <w:rPr>
          <w:rFonts w:ascii="Times New Roman" w:hAnsi="Times New Roman" w:cs="Times New Roman"/>
          <w:kern w:val="0"/>
          <w:sz w:val="22"/>
          <w:szCs w:val="22"/>
          <w14:ligatures w14:val="none"/>
        </w:rPr>
      </w:pPr>
      <w:bookmarkStart w:id="86" w:name="_Ref60925811"/>
      <w:r w:rsidRPr="00E52FB7">
        <w:rPr>
          <w:rFonts w:ascii="Times New Roman" w:hAnsi="Times New Roman" w:cs="Times New Roman"/>
          <w:kern w:val="0"/>
          <w:sz w:val="22"/>
          <w:szCs w:val="22"/>
          <w14:ligatures w14:val="none"/>
        </w:rPr>
        <w:lastRenderedPageBreak/>
        <w:t>Jeżeli Wykonawca ma siedzibę lub miejsce zamieszkania poza granicami Rzeczypospolitej Polskiej, zamiast</w:t>
      </w:r>
      <w:bookmarkEnd w:id="86"/>
      <w:r w:rsidRPr="00E52FB7">
        <w:rPr>
          <w:rFonts w:ascii="Times New Roman" w:hAnsi="Times New Roman" w:cs="Times New Roman"/>
          <w:kern w:val="0"/>
          <w:sz w:val="22"/>
          <w:szCs w:val="22"/>
          <w14:ligatures w14:val="none"/>
        </w:rPr>
        <w:t xml:space="preserve"> odpisu albo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przed ich złożeniem.</w:t>
      </w:r>
    </w:p>
    <w:p w14:paraId="3E711B41" w14:textId="77777777" w:rsidR="00EC5D37" w:rsidRPr="00E52FB7" w:rsidRDefault="00EC5D37">
      <w:pPr>
        <w:numPr>
          <w:ilvl w:val="2"/>
          <w:numId w:val="25"/>
        </w:numPr>
        <w:shd w:val="clear" w:color="auto" w:fill="FFFFFF"/>
        <w:spacing w:after="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Dokumenty potwierdzające umocowanie</w:t>
      </w:r>
    </w:p>
    <w:p w14:paraId="142F6BED" w14:textId="327CDC89"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celu potwierdzenia, że osoba działająca w imieniu Wykonawcy jest umocowana do jego reprezentowania, Zamawiający może żądać od</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Wykonawcy odpisu lub informacji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o ile Wykonawca wskazał dane umożliwiające dostęp do tych dokumentów.</w:t>
      </w:r>
    </w:p>
    <w:p w14:paraId="7A4C185E" w14:textId="77777777"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Jeżeli w imieniu Wykonawcy działa osoba, której umocowanie do jego reprezentowania nie wynika z dokumentów, o których mowa w pkt 4.4.4.1. SWZ, Zamawiający może żądać od Wykonawcy pełnomocnictwa lub innego dokumentu potwierdzającego umocowanie do reprezentowania Wykonawcy.</w:t>
      </w:r>
    </w:p>
    <w:p w14:paraId="544FD3F8" w14:textId="77777777"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Postanowienie pkt 4.4.4.2. SWZ stosuje się odpowiednio do osoby działającej w imieniu Wykonawców wspólnie ubiegających się o udzielenie zamówienia publicznego oraz stosuje się odpowiednio do osoby działającej w imieniu podmiotu udostępniającego zasoby lub podwykonawcy niebędącego podmiotem udostępniającym zasoby na takich zasadach.</w:t>
      </w:r>
    </w:p>
    <w:p w14:paraId="1583BAD2" w14:textId="77777777" w:rsidR="00EC5D37" w:rsidRPr="00E52FB7" w:rsidRDefault="00EC5D37">
      <w:pPr>
        <w:keepNext/>
        <w:keepLines/>
        <w:numPr>
          <w:ilvl w:val="1"/>
          <w:numId w:val="37"/>
        </w:numPr>
        <w:tabs>
          <w:tab w:val="left" w:pos="567"/>
        </w:tabs>
        <w:spacing w:before="120" w:after="120" w:line="300" w:lineRule="auto"/>
        <w:ind w:hanging="991"/>
        <w:outlineLvl w:val="1"/>
        <w:rPr>
          <w:rFonts w:ascii="Times New Roman" w:hAnsi="Times New Roman" w:cs="Times New Roman"/>
          <w:b/>
          <w:kern w:val="0"/>
          <w:sz w:val="22"/>
          <w:szCs w:val="22"/>
          <w14:ligatures w14:val="none"/>
        </w:rPr>
      </w:pPr>
      <w:bookmarkStart w:id="87" w:name="_Toc99437256"/>
      <w:r w:rsidRPr="00E52FB7">
        <w:rPr>
          <w:rFonts w:ascii="Times New Roman" w:hAnsi="Times New Roman" w:cs="Times New Roman"/>
          <w:b/>
          <w:kern w:val="0"/>
          <w:sz w:val="22"/>
          <w:szCs w:val="22"/>
          <w14:ligatures w14:val="none"/>
        </w:rPr>
        <w:t>Forma podmiotowych środków dowodowych oraz innych dokumentów</w:t>
      </w:r>
      <w:bookmarkEnd w:id="87"/>
    </w:p>
    <w:p w14:paraId="79A2C913" w14:textId="5B6D0C26"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Oferty, oświadczenie wstępne, podmiotowe środki dowodowe, przedmiotowe środki dowodowe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(tj. Dz. U. z 2024 r. poz. </w:t>
      </w:r>
      <w:r w:rsidR="00FB2509" w:rsidRPr="00E52FB7">
        <w:rPr>
          <w:rFonts w:ascii="Times New Roman" w:hAnsi="Times New Roman" w:cs="Times New Roman"/>
          <w:kern w:val="144"/>
          <w:sz w:val="22"/>
          <w:szCs w:val="22"/>
          <w14:ligatures w14:val="none"/>
        </w:rPr>
        <w:t>1557</w:t>
      </w:r>
      <w:r w:rsidRPr="00E52FB7">
        <w:rPr>
          <w:rFonts w:ascii="Times New Roman" w:hAnsi="Times New Roman" w:cs="Times New Roman"/>
          <w:kern w:val="144"/>
          <w:sz w:val="22"/>
          <w:szCs w:val="22"/>
          <w14:ligatures w14:val="none"/>
        </w:rPr>
        <w:t>),</w:t>
      </w:r>
      <w:r w:rsidRPr="00E52FB7">
        <w:rPr>
          <w:rFonts w:ascii="Times New Roman" w:hAnsi="Times New Roman" w:cs="Times New Roman"/>
          <w:kern w:val="144"/>
          <w:sz w:val="22"/>
          <w:szCs w:val="22"/>
          <w14:ligatures w14:val="none"/>
        </w:rPr>
        <w:br/>
        <w:t xml:space="preserve">z zastrzeżeniem formatów, o których mowa w art. 66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z uwzględnieniem rodzaju przekazywanych danych.</w:t>
      </w:r>
    </w:p>
    <w:p w14:paraId="7508E658" w14:textId="5D50B72F"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Podmiotowe środki dowodowe, przedmiotowe środki dowodowe oraz inne dokumenty lub oświadczenia, w tym pełnomocnictwa, wymagane zapisami SWZ składa się </w:t>
      </w:r>
      <w:r w:rsidRPr="00E52FB7">
        <w:rPr>
          <w:rFonts w:ascii="Times New Roman" w:hAnsi="Times New Roman" w:cs="Times New Roman"/>
          <w:kern w:val="0"/>
          <w:sz w:val="22"/>
          <w:szCs w:val="22"/>
          <w14:ligatures w14:val="none"/>
        </w:rPr>
        <w:br/>
        <w:t xml:space="preserve">w formie, zakresie i w sposób określony w rozporządzeniu Ministra Rozwoju, Pracy </w:t>
      </w:r>
      <w:r w:rsidRPr="00E52FB7">
        <w:rPr>
          <w:rFonts w:ascii="Times New Roman" w:hAnsi="Times New Roman" w:cs="Times New Roman"/>
          <w:kern w:val="0"/>
          <w:sz w:val="22"/>
          <w:szCs w:val="22"/>
          <w14:ligatures w14:val="none"/>
        </w:rPr>
        <w:br/>
        <w:t xml:space="preserve">i Technologii z dnia 23 grudnia 2020 r. w sprawie podmiotowych środków dowodowych oraz innych dokumentów lub oświadczeń, jakich może żądać Zamawiający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od Wykonawcy oraz w rozporządzeniu Prezesa Rady Ministrów z dnia 30 grudnia 2020 r.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sprawie sposobu sporządzania i przekazywania informacji oraz wymagań </w:t>
      </w:r>
      <w:r w:rsidRPr="00E52FB7">
        <w:rPr>
          <w:rFonts w:ascii="Times New Roman" w:hAnsi="Times New Roman" w:cs="Times New Roman"/>
          <w:kern w:val="0"/>
          <w:sz w:val="22"/>
          <w:szCs w:val="22"/>
          <w14:ligatures w14:val="none"/>
        </w:rPr>
        <w:lastRenderedPageBreak/>
        <w:t xml:space="preserve">technicznych dla dokumentów elektronicznych oraz środków komunikacji elektronicznej w postępowaniu o udzielenie zamówienia publicznego lub konkursie. </w:t>
      </w:r>
    </w:p>
    <w:p w14:paraId="7179B554" w14:textId="77777777"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podmiotowe środki dowodowe, przedmiotowe środki dowodowe inne dokumenty, dokumenty potwierdzające umocowanie do reprezentowania odpowiednio Wykonawcy, Wykonawców wspólnie ubiegających się o udzielenie zamówienia publicznego, podmiotu udostępniającego zasoby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ten dokument.</w:t>
      </w:r>
    </w:p>
    <w:p w14:paraId="652E3EFD" w14:textId="77777777"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bookmarkStart w:id="88" w:name="_Ref60926195"/>
      <w:r w:rsidRPr="00E52FB7">
        <w:rPr>
          <w:rFonts w:ascii="Times New Roman" w:hAnsi="Times New Roman" w:cs="Times New Roman"/>
          <w:kern w:val="0"/>
          <w:sz w:val="22"/>
          <w:szCs w:val="22"/>
          <w14:ligatures w14:val="none"/>
        </w:rPr>
        <w:t>W przypadku gdy podmiotowe środki dowodowe, przedmiotowe środki dowodowe, inne dokumenty,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bookmarkEnd w:id="88"/>
    </w:p>
    <w:p w14:paraId="3A336A45" w14:textId="4C07431D" w:rsidR="00EC5D37" w:rsidRPr="00E52FB7" w:rsidRDefault="00EC5D37">
      <w:pPr>
        <w:numPr>
          <w:ilvl w:val="2"/>
          <w:numId w:val="37"/>
        </w:numPr>
        <w:autoSpaceDE w:val="0"/>
        <w:autoSpaceDN w:val="0"/>
        <w:spacing w:after="0" w:line="300" w:lineRule="auto"/>
        <w:ind w:left="1276" w:hanging="709"/>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dokonuje w przypadku:</w:t>
      </w:r>
    </w:p>
    <w:p w14:paraId="6180A44B" w14:textId="77777777" w:rsidR="00EC5D37" w:rsidRPr="00E52FB7" w:rsidRDefault="00EC5D37" w:rsidP="00CC3FDF">
      <w:pPr>
        <w:numPr>
          <w:ilvl w:val="3"/>
          <w:numId w:val="37"/>
        </w:numPr>
        <w:autoSpaceDE w:val="0"/>
        <w:autoSpaceDN w:val="0"/>
        <w:spacing w:after="0" w:line="300" w:lineRule="auto"/>
        <w:ind w:left="1985"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F2BB92D" w14:textId="77777777" w:rsidR="00EC5D37" w:rsidRPr="00E52FB7" w:rsidRDefault="00EC5D37" w:rsidP="00CC3FDF">
      <w:pPr>
        <w:numPr>
          <w:ilvl w:val="3"/>
          <w:numId w:val="37"/>
        </w:numPr>
        <w:autoSpaceDE w:val="0"/>
        <w:autoSpaceDN w:val="0"/>
        <w:spacing w:before="120" w:after="120" w:line="276" w:lineRule="auto"/>
        <w:ind w:left="1985"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przedmiotowych środków dowodowych - odpowiednio Wykonawca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lub Wykonawca wspólnie ubiegający się o udzielenie zamówienia;</w:t>
      </w:r>
    </w:p>
    <w:p w14:paraId="6B6BA459" w14:textId="77777777" w:rsidR="00EC5D37" w:rsidRPr="00E52FB7" w:rsidRDefault="00EC5D37" w:rsidP="00CC3FDF">
      <w:pPr>
        <w:numPr>
          <w:ilvl w:val="3"/>
          <w:numId w:val="37"/>
        </w:numPr>
        <w:autoSpaceDE w:val="0"/>
        <w:autoSpaceDN w:val="0"/>
        <w:spacing w:after="0" w:line="300" w:lineRule="auto"/>
        <w:ind w:left="198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innych dokumentów - odpowiednio Wykonawca lub Wykonawca wspólnie ubiegający się o udzielenie zamówienia, w zakresie dokumentów, które każdego z nich dotyczą.</w:t>
      </w:r>
    </w:p>
    <w:p w14:paraId="1B8CE298" w14:textId="0AB4453F"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może dokonać również notariusz.</w:t>
      </w:r>
    </w:p>
    <w:p w14:paraId="06DDA93B" w14:textId="3362AB31"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Przez cyfrowe odwzorowanie,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oraz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należy rozumieć dokument elektroniczny będący kopią elektroniczną treści zapisanej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postaci papierowej, umożliwiający zapoznanie się z tą treścią i jej zrozumienie,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bez konieczności bezpośredniego dostępu do oryginału.</w:t>
      </w:r>
    </w:p>
    <w:p w14:paraId="00B1DEE8" w14:textId="43D2D516"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Podmiotowe środki dowodowe, w tym oświadczenie, o którym mowa w art. 117 ust. 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ustawy</w:t>
      </w:r>
      <w:r w:rsidRPr="00E52FB7">
        <w:rPr>
          <w:rFonts w:ascii="Times New Roman" w:hAnsi="Times New Roman" w:cs="Times New Roman"/>
          <w:i/>
          <w:kern w:val="0"/>
          <w:sz w:val="22"/>
          <w:szCs w:val="22"/>
          <w14:ligatures w14:val="none"/>
        </w:rPr>
        <w:t xml:space="preserve">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oraz przedmiotowe środki dowodowe lub pełnomocnictwo przekazuje się w postaci elektronicznej </w:t>
      </w:r>
      <w:r w:rsidRPr="00E52FB7">
        <w:rPr>
          <w:rFonts w:ascii="Times New Roman" w:hAnsi="Times New Roman" w:cs="Times New Roman"/>
          <w:kern w:val="0"/>
          <w:sz w:val="22"/>
          <w:szCs w:val="22"/>
          <w14:ligatures w14:val="none"/>
        </w:rPr>
        <w:br/>
        <w:t>i opatruje się kwalifikowanym podpisem elektronicznym, podpisem zaufanym lub podpisem osobistym.</w:t>
      </w:r>
    </w:p>
    <w:p w14:paraId="42C10CAC" w14:textId="77777777"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bookmarkStart w:id="89" w:name="_Ref60926308"/>
      <w:r w:rsidRPr="00E52FB7">
        <w:rPr>
          <w:rFonts w:ascii="Times New Roman" w:hAnsi="Times New Roman" w:cs="Times New Roman"/>
          <w:kern w:val="0"/>
          <w:sz w:val="22"/>
          <w:szCs w:val="22"/>
          <w14:ligatures w14:val="none"/>
        </w:rPr>
        <w:t xml:space="preserve">W przypadku gdy podmiotowe środki dowodowe, w tym oświadczenie,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przedmiotowe środki dowodowe lub pełnomocnictwo, zostały sporządzone jako dokument w postaci papierowej i opatrzone własnoręcznym podpisem, przekazuje się </w:t>
      </w:r>
      <w:r w:rsidRPr="00E52FB7">
        <w:rPr>
          <w:rFonts w:ascii="Times New Roman" w:hAnsi="Times New Roman" w:cs="Times New Roman"/>
          <w:kern w:val="0"/>
          <w:sz w:val="22"/>
          <w:szCs w:val="22"/>
          <w14:ligatures w14:val="none"/>
        </w:rPr>
        <w:lastRenderedPageBreak/>
        <w:t>cyfrowe odwzorowanie tego dokumentu opatrzone kwalifikowanym podpisem elektronicznym, podpisem zaufanym lub podpisem osobistym.</w:t>
      </w:r>
      <w:bookmarkEnd w:id="89"/>
    </w:p>
    <w:p w14:paraId="03100AA4" w14:textId="359DFF14"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dokonuje w przypadku:</w:t>
      </w:r>
    </w:p>
    <w:p w14:paraId="1974E097"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podmiotowych środków dowodowych - odpowiednio Wykonawca, Wykonawca wspólnie ubiegający się o udzielenie zamówienia,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podmiot udostępniający zasoby lub podwykonawca, w zakresie podmiotowych środków dowodowych, które każdego z nich dotyczą;</w:t>
      </w:r>
    </w:p>
    <w:p w14:paraId="33D8BE60"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przedmiotowego środka dowodowego, oświadczenia,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lub zobowiązania podmiotu udostępniającego zasoby - odpowiednio Wykonawca lub Wykonawca wspólnie ubiegający się o udzielenie zamówienia;</w:t>
      </w:r>
    </w:p>
    <w:p w14:paraId="1D0C383A"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pełnomocnictwa - mocodawca.</w:t>
      </w:r>
    </w:p>
    <w:p w14:paraId="78D5CA41" w14:textId="4A3EDF22"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EA6606">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może dokonać również notariusz.</w:t>
      </w:r>
    </w:p>
    <w:p w14:paraId="3CBD20DD" w14:textId="77777777"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3EA2A4DD" w14:textId="2A355553" w:rsidR="00EC5D37" w:rsidRPr="00E52FB7" w:rsidRDefault="00EC5D37" w:rsidP="00CC3FDF">
      <w:pPr>
        <w:numPr>
          <w:ilvl w:val="2"/>
          <w:numId w:val="37"/>
        </w:numPr>
        <w:autoSpaceDE w:val="0"/>
        <w:autoSpaceDN w:val="0"/>
        <w:spacing w:after="12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Podmiotowe środki dowodowe, przedmiotowe środki dowodowe oraz inne dokumenty lub oświadczenia, sporządzone w języku obcym przekazuje się wraz z tłumaczeniem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język polski.</w:t>
      </w:r>
    </w:p>
    <w:p w14:paraId="009B7F51" w14:textId="77777777" w:rsidR="00EC5D37" w:rsidRPr="00E52FB7" w:rsidRDefault="00EC5D37" w:rsidP="00EC5D37">
      <w:pPr>
        <w:autoSpaceDE w:val="0"/>
        <w:autoSpaceDN w:val="0"/>
        <w:adjustRightInd w:val="0"/>
        <w:spacing w:after="0" w:line="240" w:lineRule="auto"/>
        <w:ind w:left="1701" w:hanging="283"/>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94076B3" w14:textId="77777777" w:rsidTr="00EC5D37">
        <w:trPr>
          <w:trHeight w:val="469"/>
        </w:trPr>
        <w:tc>
          <w:tcPr>
            <w:tcW w:w="9067" w:type="dxa"/>
            <w:shd w:val="clear" w:color="auto" w:fill="D9D9D9"/>
          </w:tcPr>
          <w:p w14:paraId="686FEF69" w14:textId="774B0311" w:rsidR="00EC5D37" w:rsidRPr="00E52FB7" w:rsidRDefault="00EC5D37">
            <w:pPr>
              <w:numPr>
                <w:ilvl w:val="0"/>
                <w:numId w:val="37"/>
              </w:numPr>
              <w:adjustRightInd w:val="0"/>
              <w:spacing w:after="200" w:line="276" w:lineRule="auto"/>
              <w:contextualSpacing/>
              <w:rPr>
                <w:b/>
                <w:sz w:val="22"/>
                <w:szCs w:val="22"/>
              </w:rPr>
            </w:pPr>
            <w:r w:rsidRPr="00E52FB7">
              <w:rPr>
                <w:b/>
                <w:sz w:val="22"/>
                <w:szCs w:val="22"/>
              </w:rPr>
              <w:t>Opis sposobu obliczenia ceny oferty.</w:t>
            </w:r>
          </w:p>
        </w:tc>
      </w:tr>
    </w:tbl>
    <w:p w14:paraId="29167105"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5CFA84F0" w14:textId="77777777" w:rsidR="00EC5D37" w:rsidRPr="00E52FB7" w:rsidRDefault="00EC5D37" w:rsidP="00A7475D">
      <w:pPr>
        <w:numPr>
          <w:ilvl w:val="1"/>
          <w:numId w:val="1"/>
        </w:numPr>
        <w:spacing w:before="120" w:after="0" w:line="300" w:lineRule="auto"/>
        <w:ind w:left="567" w:hanging="357"/>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Wykonawca poda cenę oferty w sposób określony w pkt 2 Formularza oferty. </w:t>
      </w:r>
    </w:p>
    <w:p w14:paraId="11CAC6E7" w14:textId="2282E7D4"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Stawka podatku VAT musi być określana zgodnie z ustawą z dnia 11 marca 2004 r. o podatku od</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towarów i usług (tj. Dz. U. z 202</w:t>
      </w:r>
      <w:r w:rsidR="006E27AE"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r. poz. </w:t>
      </w:r>
      <w:r w:rsidR="006E27AE" w:rsidRPr="00E52FB7">
        <w:rPr>
          <w:rFonts w:ascii="Times New Roman" w:hAnsi="Times New Roman" w:cs="Times New Roman"/>
          <w:kern w:val="0"/>
          <w:sz w:val="22"/>
          <w:szCs w:val="22"/>
          <w14:ligatures w14:val="none"/>
        </w:rPr>
        <w:t>775</w:t>
      </w:r>
      <w:r w:rsidRPr="00E52FB7">
        <w:rPr>
          <w:rFonts w:ascii="Times New Roman" w:hAnsi="Times New Roman" w:cs="Times New Roman"/>
          <w:kern w:val="0"/>
          <w:sz w:val="22"/>
          <w:szCs w:val="22"/>
          <w14:ligatures w14:val="none"/>
        </w:rPr>
        <w:t>).</w:t>
      </w:r>
    </w:p>
    <w:p w14:paraId="2B3D4BFC" w14:textId="3ED7E88C"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Jeżeli została złożona oferta, której wybór prowadziłby do powstania u Zamawiającego obowiązku podatkowego zgodnie z ustawą z dnia 11 marca 2004 r. o podatku od towarów </w:t>
      </w:r>
      <w:r w:rsidRPr="00E52FB7">
        <w:rPr>
          <w:rFonts w:ascii="Times New Roman" w:hAnsi="Times New Roman" w:cs="Times New Roman"/>
          <w:kern w:val="0"/>
          <w:sz w:val="22"/>
          <w:szCs w:val="22"/>
          <w14:ligatures w14:val="none"/>
        </w:rPr>
        <w:br/>
        <w:t>i usług (tj. Dz. U. z 202</w:t>
      </w:r>
      <w:r w:rsidR="00792EBD"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r. poz. </w:t>
      </w:r>
      <w:r w:rsidR="00792EBD" w:rsidRPr="00E52FB7">
        <w:rPr>
          <w:rFonts w:ascii="Times New Roman" w:hAnsi="Times New Roman" w:cs="Times New Roman"/>
          <w:kern w:val="0"/>
          <w:sz w:val="22"/>
          <w:szCs w:val="22"/>
          <w14:ligatures w14:val="none"/>
        </w:rPr>
        <w:t>775</w:t>
      </w:r>
      <w:r w:rsidRPr="00E52FB7">
        <w:rPr>
          <w:rFonts w:ascii="Times New Roman" w:hAnsi="Times New Roman" w:cs="Times New Roman"/>
          <w:kern w:val="0"/>
          <w:sz w:val="22"/>
          <w:szCs w:val="22"/>
          <w14:ligatures w14:val="none"/>
        </w:rPr>
        <w:t>), dla celów zastosowania kryterium ceny lub kosztu Zamawiający dolicza do przedstawionej w tej ofercie ceny kwotę podatku od towarów i usług, którą miałby obowiązek rozliczyć.</w:t>
      </w:r>
    </w:p>
    <w:p w14:paraId="6998C1A2" w14:textId="77777777" w:rsidR="00EC5D37" w:rsidRPr="00E52FB7" w:rsidRDefault="00EC5D37" w:rsidP="00A7475D">
      <w:pPr>
        <w:numPr>
          <w:ilvl w:val="1"/>
          <w:numId w:val="1"/>
        </w:numPr>
        <w:spacing w:after="0" w:line="300" w:lineRule="auto"/>
        <w:ind w:left="567" w:hanging="35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składając ofertę, ma obowiązek:</w:t>
      </w:r>
    </w:p>
    <w:p w14:paraId="244961CF" w14:textId="2BA01C7B"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poinformowania Zamawiającego, że wybór jego oferty będzie prowadził do powstania u</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Zamawiającego obowiązku podatkowego;</w:t>
      </w:r>
    </w:p>
    <w:p w14:paraId="2E3A02A4"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wskazania nazwy (rodzaju) towaru lub usługi, których dostawa lub świadczenie będą prowadziły do powstania obowiązku podatkowego;</w:t>
      </w:r>
    </w:p>
    <w:p w14:paraId="02840926"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wskazania wartości towaru lub usługi objętego obowiązkiem podatkowym Zamawiającego, bez kwoty podatku;</w:t>
      </w:r>
    </w:p>
    <w:p w14:paraId="1E5FB9CB"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 xml:space="preserve">wskazania stawki podatku od towarów i usług, która zgodnie z wiedzą Wykonawcy, będzie miała zastosowanie. </w:t>
      </w:r>
    </w:p>
    <w:p w14:paraId="5967630F"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Wszystkie wartości powinny być podane w złotych polskich. </w:t>
      </w:r>
    </w:p>
    <w:p w14:paraId="6E501DC6" w14:textId="700972F5"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Cena oferty powinna być wyrażona cyfrowo i słownie oraz winna być podana z dokładnością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dwóch miejsc po przecinku.</w:t>
      </w:r>
    </w:p>
    <w:p w14:paraId="12932147"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Wartości zaokrągla się do pełnego grosza w taki sposób, że końcówki poniżej 0,5 grosza pomija się, a końcówki 0,5 grosza i wyższe zaokrągla się do 1 grosza.</w:t>
      </w:r>
    </w:p>
    <w:p w14:paraId="31706D72"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kalkulując cenę oferty winien uwzględnić wszystkie koszty związane </w:t>
      </w:r>
      <w:r w:rsidRPr="00E52FB7">
        <w:rPr>
          <w:rFonts w:ascii="Times New Roman" w:hAnsi="Times New Roman" w:cs="Times New Roman"/>
          <w:kern w:val="0"/>
          <w:sz w:val="22"/>
          <w:szCs w:val="22"/>
          <w14:ligatures w14:val="none"/>
        </w:rPr>
        <w:br/>
        <w:t>z realizacją przedmiotu zamówienia.</w:t>
      </w:r>
    </w:p>
    <w:p w14:paraId="41238149" w14:textId="77777777" w:rsidR="00EC5D37" w:rsidRPr="00E52FB7" w:rsidRDefault="00EC5D37" w:rsidP="00A7475D">
      <w:pPr>
        <w:numPr>
          <w:ilvl w:val="1"/>
          <w:numId w:val="1"/>
        </w:numPr>
        <w:spacing w:after="120" w:line="300" w:lineRule="auto"/>
        <w:ind w:left="567" w:hanging="35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Rozliczenia między Zamawiającym a Wykonawcą będą prowadzone w PLN.</w:t>
      </w:r>
    </w:p>
    <w:tbl>
      <w:tblPr>
        <w:tblStyle w:val="Tabela-Siatka"/>
        <w:tblW w:w="0" w:type="auto"/>
        <w:tblInd w:w="-5" w:type="dxa"/>
        <w:tblLook w:val="04A0" w:firstRow="1" w:lastRow="0" w:firstColumn="1" w:lastColumn="0" w:noHBand="0" w:noVBand="1"/>
      </w:tblPr>
      <w:tblGrid>
        <w:gridCol w:w="9067"/>
      </w:tblGrid>
      <w:tr w:rsidR="00385316" w:rsidRPr="00E52FB7" w14:paraId="725A7572" w14:textId="77777777" w:rsidTr="00EC5D37">
        <w:trPr>
          <w:trHeight w:val="469"/>
        </w:trPr>
        <w:tc>
          <w:tcPr>
            <w:tcW w:w="9067" w:type="dxa"/>
            <w:shd w:val="clear" w:color="auto" w:fill="D9D9D9"/>
          </w:tcPr>
          <w:p w14:paraId="052B8A04" w14:textId="77777777" w:rsidR="00EC5D37" w:rsidRPr="00E52FB7" w:rsidRDefault="00EC5D37" w:rsidP="00EC5D37">
            <w:pPr>
              <w:numPr>
                <w:ilvl w:val="0"/>
                <w:numId w:val="1"/>
              </w:numPr>
              <w:adjustRightInd w:val="0"/>
              <w:spacing w:after="200" w:line="276" w:lineRule="auto"/>
              <w:contextualSpacing/>
              <w:rPr>
                <w:b/>
                <w:sz w:val="22"/>
                <w:szCs w:val="22"/>
              </w:rPr>
            </w:pPr>
            <w:bookmarkStart w:id="90" w:name="_Toc32567133"/>
            <w:bookmarkStart w:id="91" w:name="_Toc32567571"/>
            <w:bookmarkStart w:id="92" w:name="_Ref61446108"/>
            <w:bookmarkStart w:id="93" w:name="_Toc99437259"/>
            <w:r w:rsidRPr="00E52FB7">
              <w:rPr>
                <w:b/>
                <w:sz w:val="22"/>
                <w:szCs w:val="22"/>
              </w:rPr>
              <w:t>Informacje o sposobie i terminie składania i otwarcia ofert. Forma oferty.</w:t>
            </w:r>
          </w:p>
        </w:tc>
      </w:tr>
    </w:tbl>
    <w:p w14:paraId="135886E2"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463B584E" w14:textId="77777777" w:rsidR="00EC5D37" w:rsidRPr="00E52FB7"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Sposób składania ofert</w:t>
      </w:r>
      <w:bookmarkEnd w:id="90"/>
      <w:bookmarkEnd w:id="91"/>
      <w:bookmarkEnd w:id="92"/>
      <w:bookmarkEnd w:id="93"/>
    </w:p>
    <w:p w14:paraId="6DB777C2" w14:textId="77777777" w:rsidR="00EC5D37" w:rsidRPr="00E52FB7" w:rsidRDefault="00EC5D37" w:rsidP="00A7475D">
      <w:pPr>
        <w:numPr>
          <w:ilvl w:val="2"/>
          <w:numId w:val="2"/>
        </w:numPr>
        <w:spacing w:after="0" w:line="300" w:lineRule="auto"/>
        <w:ind w:left="1276" w:hanging="709"/>
        <w:jc w:val="both"/>
        <w:rPr>
          <w:rFonts w:ascii="Times New Roman" w:hAnsi="Times New Roman" w:cs="Times New Roman"/>
          <w:b/>
          <w:kern w:val="0"/>
          <w:sz w:val="22"/>
          <w:szCs w:val="22"/>
          <w14:ligatures w14:val="none"/>
        </w:rPr>
      </w:pPr>
      <w:bookmarkStart w:id="94" w:name="_Toc32567135"/>
      <w:bookmarkStart w:id="95" w:name="_Toc32567573"/>
      <w:bookmarkStart w:id="96" w:name="_Toc99437260"/>
      <w:r w:rsidRPr="00E52FB7">
        <w:rPr>
          <w:rFonts w:ascii="Times New Roman" w:hAnsi="Times New Roman" w:cs="Times New Roman"/>
          <w:kern w:val="0"/>
          <w:sz w:val="22"/>
          <w:szCs w:val="22"/>
          <w14:ligatures w14:val="none"/>
        </w:rPr>
        <w:t xml:space="preserve">Wykonawca, celem złożenia oferty, pobiera edytowalną wersję Formularza oferty </w:t>
      </w:r>
      <w:r w:rsidRPr="00E52FB7">
        <w:rPr>
          <w:rFonts w:ascii="Times New Roman" w:hAnsi="Times New Roman" w:cs="Times New Roman"/>
          <w:kern w:val="0"/>
          <w:sz w:val="22"/>
          <w:szCs w:val="22"/>
          <w14:ligatures w14:val="none"/>
        </w:rPr>
        <w:br/>
        <w:t xml:space="preserve">i </w:t>
      </w:r>
      <w:r w:rsidRPr="00E52FB7">
        <w:rPr>
          <w:rFonts w:ascii="Times New Roman" w:hAnsi="Times New Roman" w:cs="Times New Roman"/>
          <w:kern w:val="144"/>
          <w:sz w:val="22"/>
          <w:szCs w:val="22"/>
          <w14:ligatures w14:val="none"/>
        </w:rPr>
        <w:t xml:space="preserve">Zestawienia wymaganych funkcji i parametrów technicznych </w:t>
      </w:r>
      <w:r w:rsidRPr="00E52FB7">
        <w:rPr>
          <w:rFonts w:ascii="Times New Roman" w:hAnsi="Times New Roman" w:cs="Times New Roman"/>
          <w:kern w:val="0"/>
          <w:sz w:val="22"/>
          <w:szCs w:val="22"/>
          <w14:ligatures w14:val="none"/>
        </w:rPr>
        <w:t>oraz innych załączników ze strony internetowej prowadzonego postępowania.</w:t>
      </w:r>
    </w:p>
    <w:p w14:paraId="327A3BFF" w14:textId="77777777" w:rsidR="00EC5D37" w:rsidRPr="00E52FB7" w:rsidRDefault="00EC5D37" w:rsidP="00A7475D">
      <w:pPr>
        <w:numPr>
          <w:ilvl w:val="2"/>
          <w:numId w:val="2"/>
        </w:numPr>
        <w:spacing w:after="0" w:line="300" w:lineRule="auto"/>
        <w:ind w:left="1276" w:hanging="709"/>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po upływie terminu</w:t>
      </w:r>
      <w:r w:rsidRPr="00E52FB7">
        <w:rPr>
          <w:rFonts w:ascii="Times New Roman" w:hAnsi="Times New Roman" w:cs="Times New Roman"/>
          <w:kern w:val="0"/>
          <w:sz w:val="22"/>
          <w:szCs w:val="22"/>
          <w14:ligatures w14:val="none"/>
        </w:rPr>
        <w:t xml:space="preserve"> składania ofert nie może skutecznie dokonać zmiany ani wycofać złożonej oferty.</w:t>
      </w:r>
    </w:p>
    <w:p w14:paraId="165C7C7B" w14:textId="77777777" w:rsidR="00EC5D37" w:rsidRPr="00E52FB7" w:rsidRDefault="00EC5D37" w:rsidP="00A7475D">
      <w:pPr>
        <w:keepNext/>
        <w:keepLines/>
        <w:numPr>
          <w:ilvl w:val="1"/>
          <w:numId w:val="2"/>
        </w:numPr>
        <w:tabs>
          <w:tab w:val="left" w:pos="567"/>
        </w:tabs>
        <w:spacing w:before="120" w:after="120" w:line="300" w:lineRule="auto"/>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Termin składania i otwarcia ofert</w:t>
      </w:r>
      <w:bookmarkEnd w:id="94"/>
      <w:bookmarkEnd w:id="95"/>
      <w:r w:rsidRPr="00E52FB7">
        <w:rPr>
          <w:rFonts w:ascii="Times New Roman" w:hAnsi="Times New Roman" w:cs="Times New Roman"/>
          <w:b/>
          <w:kern w:val="0"/>
          <w:sz w:val="22"/>
          <w:szCs w:val="22"/>
          <w14:ligatures w14:val="none"/>
        </w:rPr>
        <w:t>, otwarcie ofert</w:t>
      </w:r>
      <w:bookmarkEnd w:id="96"/>
    </w:p>
    <w:p w14:paraId="7520422A" w14:textId="3852B0BC"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0"/>
          <w:sz w:val="22"/>
          <w:szCs w:val="22"/>
          <w14:ligatures w14:val="none"/>
        </w:rPr>
      </w:pPr>
      <w:bookmarkStart w:id="97" w:name="_Ref61512522"/>
      <w:r w:rsidRPr="00E52FB7">
        <w:rPr>
          <w:rFonts w:ascii="Times New Roman" w:hAnsi="Times New Roman" w:cs="Times New Roman"/>
          <w:kern w:val="0"/>
          <w:sz w:val="22"/>
          <w:szCs w:val="22"/>
          <w14:ligatures w14:val="none"/>
        </w:rPr>
        <w:t>Termin składania ofert:</w:t>
      </w:r>
      <w:r w:rsidR="00A7475D" w:rsidRPr="00E52FB7">
        <w:rPr>
          <w:rFonts w:ascii="Times New Roman" w:hAnsi="Times New Roman" w:cs="Times New Roman"/>
          <w:kern w:val="0"/>
          <w:sz w:val="22"/>
          <w:szCs w:val="22"/>
          <w14:ligatures w14:val="none"/>
        </w:rPr>
        <w:t xml:space="preserve"> </w:t>
      </w:r>
      <w:r w:rsidR="006B5DA6" w:rsidRPr="00E52FB7">
        <w:rPr>
          <w:rFonts w:ascii="Times New Roman" w:eastAsia="Calibri" w:hAnsi="Times New Roman" w:cs="Times New Roman"/>
          <w:b/>
          <w:kern w:val="0"/>
          <w:sz w:val="22"/>
          <w:szCs w:val="22"/>
          <w14:ligatures w14:val="none"/>
        </w:rPr>
        <w:t>1</w:t>
      </w:r>
      <w:r w:rsidR="001E4B2A" w:rsidRPr="00E52FB7">
        <w:rPr>
          <w:rFonts w:ascii="Times New Roman" w:eastAsia="Calibri" w:hAnsi="Times New Roman" w:cs="Times New Roman"/>
          <w:b/>
          <w:kern w:val="0"/>
          <w:sz w:val="22"/>
          <w:szCs w:val="22"/>
          <w14:ligatures w14:val="none"/>
        </w:rPr>
        <w:t>9</w:t>
      </w:r>
      <w:r w:rsidRPr="00E52FB7">
        <w:rPr>
          <w:rFonts w:ascii="Times New Roman" w:eastAsia="Calibri" w:hAnsi="Times New Roman" w:cs="Times New Roman"/>
          <w:b/>
          <w:kern w:val="0"/>
          <w:sz w:val="22"/>
          <w:szCs w:val="22"/>
          <w14:ligatures w14:val="none"/>
        </w:rPr>
        <w:t>.</w:t>
      </w:r>
      <w:r w:rsidR="00A7475D" w:rsidRPr="00E52FB7">
        <w:rPr>
          <w:rFonts w:ascii="Times New Roman" w:eastAsia="Calibri" w:hAnsi="Times New Roman" w:cs="Times New Roman"/>
          <w:b/>
          <w:kern w:val="0"/>
          <w:sz w:val="22"/>
          <w:szCs w:val="22"/>
          <w14:ligatures w14:val="none"/>
        </w:rPr>
        <w:t>08.2026</w:t>
      </w:r>
      <w:r w:rsidRPr="00E52FB7">
        <w:rPr>
          <w:rFonts w:ascii="Times New Roman" w:hAnsi="Times New Roman" w:cs="Times New Roman"/>
          <w:b/>
          <w:kern w:val="0"/>
          <w:sz w:val="22"/>
          <w:szCs w:val="22"/>
          <w14:ligatures w14:val="none"/>
        </w:rPr>
        <w:t xml:space="preserve"> r. godzina 10:00</w:t>
      </w:r>
    </w:p>
    <w:p w14:paraId="71972A09" w14:textId="257445FC"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Termin otwarcia</w:t>
      </w:r>
      <w:r w:rsidRPr="00E52FB7">
        <w:rPr>
          <w:rFonts w:ascii="Times New Roman" w:hAnsi="Times New Roman" w:cs="Times New Roman"/>
          <w:kern w:val="144"/>
          <w:sz w:val="22"/>
          <w:szCs w:val="22"/>
          <w14:ligatures w14:val="none"/>
        </w:rPr>
        <w:t xml:space="preserve"> ofert: </w:t>
      </w:r>
      <w:r w:rsidR="006B5DA6" w:rsidRPr="00E52FB7">
        <w:rPr>
          <w:rFonts w:ascii="Times New Roman" w:eastAsia="Calibri" w:hAnsi="Times New Roman" w:cs="Times New Roman"/>
          <w:b/>
          <w:kern w:val="144"/>
          <w:sz w:val="22"/>
          <w:szCs w:val="22"/>
          <w14:ligatures w14:val="none"/>
        </w:rPr>
        <w:t>1</w:t>
      </w:r>
      <w:r w:rsidR="001E4B2A" w:rsidRPr="00E52FB7">
        <w:rPr>
          <w:rFonts w:ascii="Times New Roman" w:eastAsia="Calibri" w:hAnsi="Times New Roman" w:cs="Times New Roman"/>
          <w:b/>
          <w:kern w:val="144"/>
          <w:sz w:val="22"/>
          <w:szCs w:val="22"/>
          <w14:ligatures w14:val="none"/>
        </w:rPr>
        <w:t>9</w:t>
      </w:r>
      <w:r w:rsidR="00A7475D" w:rsidRPr="00E52FB7">
        <w:rPr>
          <w:rFonts w:ascii="Times New Roman" w:eastAsia="Calibri" w:hAnsi="Times New Roman" w:cs="Times New Roman"/>
          <w:b/>
          <w:kern w:val="144"/>
          <w:sz w:val="22"/>
          <w:szCs w:val="22"/>
          <w14:ligatures w14:val="none"/>
        </w:rPr>
        <w:t>.08.</w:t>
      </w:r>
      <w:r w:rsidRPr="00E52FB7">
        <w:rPr>
          <w:rFonts w:ascii="Times New Roman" w:eastAsia="Calibri" w:hAnsi="Times New Roman" w:cs="Times New Roman"/>
          <w:b/>
          <w:kern w:val="144"/>
          <w:sz w:val="22"/>
          <w:szCs w:val="22"/>
          <w14:ligatures w14:val="none"/>
        </w:rPr>
        <w:t>202</w:t>
      </w:r>
      <w:r w:rsidR="008155AF" w:rsidRPr="00E52FB7">
        <w:rPr>
          <w:rFonts w:ascii="Times New Roman" w:eastAsia="Calibri" w:hAnsi="Times New Roman" w:cs="Times New Roman"/>
          <w:b/>
          <w:kern w:val="144"/>
          <w:sz w:val="22"/>
          <w:szCs w:val="22"/>
          <w14:ligatures w14:val="none"/>
        </w:rPr>
        <w:t>6</w:t>
      </w:r>
      <w:r w:rsidR="004819E4" w:rsidRPr="00E52FB7">
        <w:rPr>
          <w:rFonts w:ascii="Times New Roman" w:hAnsi="Times New Roman" w:cs="Times New Roman"/>
          <w:b/>
          <w:kern w:val="144"/>
          <w:sz w:val="22"/>
          <w:szCs w:val="22"/>
          <w14:ligatures w14:val="none"/>
        </w:rPr>
        <w:t xml:space="preserve"> </w:t>
      </w:r>
      <w:r w:rsidRPr="00E52FB7">
        <w:rPr>
          <w:rFonts w:ascii="Times New Roman" w:hAnsi="Times New Roman" w:cs="Times New Roman"/>
          <w:b/>
          <w:kern w:val="144"/>
          <w:sz w:val="22"/>
          <w:szCs w:val="22"/>
          <w14:ligatures w14:val="none"/>
        </w:rPr>
        <w:t>r. godzina 10:15</w:t>
      </w:r>
      <w:r w:rsidRPr="00E52FB7">
        <w:rPr>
          <w:rFonts w:ascii="Times New Roman" w:hAnsi="Times New Roman" w:cs="Times New Roman"/>
          <w:kern w:val="144"/>
          <w:sz w:val="22"/>
          <w:szCs w:val="22"/>
          <w14:ligatures w14:val="none"/>
        </w:rPr>
        <w:t xml:space="preserve">, z zastrzeżeniem art. 222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4F3480F2" w14:textId="77777777"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Po terminie składania ofert a przed ich otwarciem Zamawiający udostępnia na stronie internetowej prowadzonego postępowania, informację o kwocie, jaką zamierza przeznaczyć na sfinansowanie zamówienia.</w:t>
      </w:r>
    </w:p>
    <w:p w14:paraId="2C43B07D" w14:textId="77777777" w:rsidR="00EC5D37" w:rsidRPr="00E52FB7" w:rsidRDefault="00EC5D37" w:rsidP="00A7475D">
      <w:pPr>
        <w:widowControl w:val="0"/>
        <w:numPr>
          <w:ilvl w:val="2"/>
          <w:numId w:val="2"/>
        </w:numPr>
        <w:shd w:val="clear" w:color="auto" w:fill="FFFFFF"/>
        <w:tabs>
          <w:tab w:val="left" w:pos="1276"/>
        </w:tabs>
        <w:autoSpaceDE w:val="0"/>
        <w:autoSpaceDN w:val="0"/>
        <w:adjustRightInd w:val="0"/>
        <w:spacing w:before="120" w:after="120" w:line="276" w:lineRule="auto"/>
        <w:ind w:left="1134" w:hanging="708"/>
        <w:contextualSpacing/>
        <w:jc w:val="both"/>
        <w:rPr>
          <w:rFonts w:ascii="Times New Roman" w:hAnsi="Times New Roman" w:cs="Times New Roman"/>
          <w:kern w:val="144"/>
          <w:sz w:val="22"/>
          <w:szCs w:val="22"/>
          <w14:ligatures w14:val="none"/>
        </w:rPr>
      </w:pPr>
      <w:bookmarkStart w:id="98" w:name="_Toc32567136"/>
      <w:bookmarkStart w:id="99" w:name="_Toc32567574"/>
      <w:bookmarkStart w:id="100" w:name="_Toc99437261"/>
      <w:bookmarkEnd w:id="97"/>
      <w:r w:rsidRPr="00E52FB7">
        <w:rPr>
          <w:rFonts w:ascii="Times New Roman" w:hAnsi="Times New Roman" w:cs="Times New Roman"/>
          <w:kern w:val="0"/>
          <w:sz w:val="22"/>
          <w:szCs w:val="22"/>
          <w14:ligatures w14:val="none"/>
        </w:rPr>
        <w:t>Niezwłocznie po otwarciu ofert</w:t>
      </w:r>
      <w:r w:rsidRPr="00E52FB7">
        <w:rPr>
          <w:rFonts w:ascii="Times New Roman" w:hAnsi="Times New Roman" w:cs="Times New Roman"/>
          <w:kern w:val="144"/>
          <w:sz w:val="22"/>
          <w:szCs w:val="22"/>
          <w14:ligatures w14:val="none"/>
        </w:rPr>
        <w:t xml:space="preserve"> Zamawiający zamieści na stronie internetowej prowadzonego postępowania, informację z otwarcia ofert, zawierającą elementy, </w:t>
      </w:r>
      <w:r w:rsidRPr="00E52FB7">
        <w:rPr>
          <w:rFonts w:ascii="Times New Roman" w:hAnsi="Times New Roman" w:cs="Times New Roman"/>
          <w:kern w:val="144"/>
          <w:sz w:val="22"/>
          <w:szCs w:val="22"/>
          <w14:ligatures w14:val="none"/>
        </w:rPr>
        <w:br/>
        <w:t xml:space="preserve">o których mowa w art. 222 ust. 5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w:t>
      </w:r>
    </w:p>
    <w:p w14:paraId="3BD66674" w14:textId="77777777" w:rsidR="00EC5D37" w:rsidRPr="00E52FB7" w:rsidRDefault="00EC5D37" w:rsidP="00A7475D">
      <w:pPr>
        <w:numPr>
          <w:ilvl w:val="2"/>
          <w:numId w:val="2"/>
        </w:numPr>
        <w:spacing w:before="120" w:after="120" w:line="276"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awarii systemu teleinformatycznego, który powoduje brak możliwości otwarcia ofert w terminie określonym w pkt 6.2.1. SWZ, otwarcie ofert następuje niezwłocznie po usunięciu awarii. W takim przypadku, Zamawiający informuje o zmianie terminu otwarcia ofert na stronie internetowej prowadzonego postępowania.</w:t>
      </w:r>
    </w:p>
    <w:p w14:paraId="2B254F14" w14:textId="77777777" w:rsidR="00EC5D37" w:rsidRPr="00E52FB7"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Termin związania ofertą</w:t>
      </w:r>
      <w:bookmarkEnd w:id="98"/>
      <w:bookmarkEnd w:id="99"/>
      <w:bookmarkEnd w:id="100"/>
    </w:p>
    <w:p w14:paraId="51576B0F" w14:textId="73D2D4A1" w:rsidR="00EC5D37" w:rsidRPr="00E52FB7" w:rsidRDefault="00EC5D37" w:rsidP="00A7475D">
      <w:pPr>
        <w:numPr>
          <w:ilvl w:val="2"/>
          <w:numId w:val="2"/>
        </w:numPr>
        <w:spacing w:after="0" w:line="300" w:lineRule="auto"/>
        <w:ind w:left="1134" w:hanging="709"/>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Wykonawca jest związany ofertą przez okres 30 dni od terminu składania ofert.</w:t>
      </w:r>
      <w:r w:rsidRPr="00E52FB7">
        <w:rPr>
          <w:rFonts w:ascii="Times New Roman" w:hAnsi="Times New Roman" w:cs="Times New Roman"/>
          <w:b/>
          <w:kern w:val="0"/>
          <w:sz w:val="22"/>
          <w:szCs w:val="22"/>
          <w14:ligatures w14:val="none"/>
        </w:rPr>
        <w:t xml:space="preserve"> </w:t>
      </w:r>
    </w:p>
    <w:p w14:paraId="21B31284" w14:textId="77777777" w:rsidR="00EC5D37" w:rsidRPr="00E52FB7" w:rsidRDefault="00EC5D37" w:rsidP="00A7475D">
      <w:pPr>
        <w:numPr>
          <w:ilvl w:val="2"/>
          <w:numId w:val="2"/>
        </w:numPr>
        <w:spacing w:after="0" w:line="300" w:lineRule="auto"/>
        <w:ind w:left="1134"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Bieg terminu związania ofertą rozpoczyna się wraz z upływem terminu składania ofert.</w:t>
      </w:r>
    </w:p>
    <w:p w14:paraId="6DDA134A" w14:textId="77777777" w:rsidR="00EC5D37" w:rsidRPr="00E52FB7" w:rsidRDefault="00EC5D37" w:rsidP="00A7475D">
      <w:pPr>
        <w:numPr>
          <w:ilvl w:val="2"/>
          <w:numId w:val="2"/>
        </w:numPr>
        <w:spacing w:after="120" w:line="300" w:lineRule="auto"/>
        <w:ind w:left="1134"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gdy wybór najkorzystniejszej oferty nie nastąpi przed upływem terminu związania ofertą, Zamawiający przed upływem terminu związania ofertą, zwraca się jednokrotnie do Wykonawców o wyrażenie zgody na przedłużenie tego terminu </w:t>
      </w:r>
      <w:r w:rsidRPr="00E52FB7">
        <w:rPr>
          <w:rFonts w:ascii="Times New Roman" w:hAnsi="Times New Roman" w:cs="Times New Roman"/>
          <w:kern w:val="0"/>
          <w:sz w:val="22"/>
          <w:szCs w:val="22"/>
          <w14:ligatures w14:val="none"/>
        </w:rPr>
        <w:br/>
        <w:t xml:space="preserve">o wskazywany przez niego okres, nie dłuższy niż 30 dni. Przedłużenie terminu związania ofertą, wymaga złożenia przez Wykonawcę pisemnego oświadczenia o wyrażeniu zgody na przedłużenie terminu związania ofertą. </w:t>
      </w:r>
    </w:p>
    <w:p w14:paraId="6222E6B5"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bookmarkStart w:id="101" w:name="_Toc32567138"/>
      <w:bookmarkStart w:id="102" w:name="_Toc32567576"/>
      <w:bookmarkStart w:id="103" w:name="_Toc99437263"/>
    </w:p>
    <w:tbl>
      <w:tblPr>
        <w:tblStyle w:val="Tabela-Siatka"/>
        <w:tblW w:w="0" w:type="auto"/>
        <w:tblInd w:w="-5" w:type="dxa"/>
        <w:tblLook w:val="04A0" w:firstRow="1" w:lastRow="0" w:firstColumn="1" w:lastColumn="0" w:noHBand="0" w:noVBand="1"/>
      </w:tblPr>
      <w:tblGrid>
        <w:gridCol w:w="9067"/>
      </w:tblGrid>
      <w:tr w:rsidR="00385316" w:rsidRPr="00E52FB7" w14:paraId="53801C21" w14:textId="77777777" w:rsidTr="00EC5D37">
        <w:trPr>
          <w:trHeight w:val="469"/>
        </w:trPr>
        <w:tc>
          <w:tcPr>
            <w:tcW w:w="9067" w:type="dxa"/>
            <w:shd w:val="clear" w:color="auto" w:fill="D9D9D9"/>
          </w:tcPr>
          <w:p w14:paraId="6FF98C16" w14:textId="77777777" w:rsidR="00EC5D37" w:rsidRPr="00E52FB7" w:rsidRDefault="00EC5D37" w:rsidP="00EC5D37">
            <w:pPr>
              <w:numPr>
                <w:ilvl w:val="0"/>
                <w:numId w:val="2"/>
              </w:numPr>
              <w:adjustRightInd w:val="0"/>
              <w:spacing w:after="200" w:line="276" w:lineRule="auto"/>
              <w:contextualSpacing/>
              <w:rPr>
                <w:b/>
                <w:sz w:val="22"/>
                <w:szCs w:val="22"/>
              </w:rPr>
            </w:pPr>
            <w:r w:rsidRPr="00E52FB7">
              <w:rPr>
                <w:b/>
                <w:sz w:val="22"/>
                <w:szCs w:val="22"/>
              </w:rPr>
              <w:lastRenderedPageBreak/>
              <w:t>Kryteria i zasady oceny ofert. Aukcja elektroniczna.</w:t>
            </w:r>
          </w:p>
        </w:tc>
      </w:tr>
    </w:tbl>
    <w:p w14:paraId="74C40CCE"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202C2D7A" w14:textId="77777777" w:rsidR="00EC5D37" w:rsidRPr="00E52FB7" w:rsidRDefault="00EC5D37" w:rsidP="00EC5D37">
      <w:pPr>
        <w:keepNext/>
        <w:keepLines/>
        <w:numPr>
          <w:ilvl w:val="1"/>
          <w:numId w:val="3"/>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Tryb oceny ofert</w:t>
      </w:r>
      <w:bookmarkEnd w:id="101"/>
      <w:bookmarkEnd w:id="102"/>
      <w:bookmarkEnd w:id="103"/>
    </w:p>
    <w:p w14:paraId="59D977DC" w14:textId="77777777" w:rsidR="00EC5D37" w:rsidRPr="00E52FB7" w:rsidRDefault="00EC5D37" w:rsidP="00A7475D">
      <w:pPr>
        <w:widowControl w:val="0"/>
        <w:numPr>
          <w:ilvl w:val="2"/>
          <w:numId w:val="3"/>
        </w:numPr>
        <w:shd w:val="clear" w:color="auto" w:fill="FFFFFF"/>
        <w:tabs>
          <w:tab w:val="left" w:pos="567"/>
          <w:tab w:val="left" w:pos="1134"/>
        </w:tabs>
        <w:autoSpaceDE w:val="0"/>
        <w:autoSpaceDN w:val="0"/>
        <w:adjustRightInd w:val="0"/>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 toku badania i oceny ofert Zamawiający może żądać od Wykonawców wyjaśnień dotyczących treści złożonych ofert lub innych składanych dokumentów lub oświadczeń.</w:t>
      </w:r>
    </w:p>
    <w:p w14:paraId="06D82B43" w14:textId="5A44D29F" w:rsidR="00EC5D37" w:rsidRPr="00E52FB7" w:rsidRDefault="00EC5D37" w:rsidP="00A7475D">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 przypadku, gdy zaoferowana cena lub istotne części składowe ceny wydają się rażąco niskie w stosunku do przedmiotu zamówienia lub budzą wątpliwości Zamawiającego co</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do możliwości wykonania przedmiotu zamówienia zgodnie z wymaganiami określonymi w dokumentach zamówienia lub wynikającymi z odrębnych przepisów, Zamawiający zwróci się do Wykonawcy o udzielenie wyjaśnień, w tym złożenie dowodów w zakresie wyliczenia ceny lub ich istotnych części składowych ceny.</w:t>
      </w:r>
    </w:p>
    <w:p w14:paraId="2E0051E1" w14:textId="77777777" w:rsidR="00EC5D37" w:rsidRPr="00E52FB7" w:rsidRDefault="00EC5D37" w:rsidP="00A7475D">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poprawi w ofercie:</w:t>
      </w:r>
    </w:p>
    <w:p w14:paraId="5D51E27A"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oczywiste omyłki pisarskie,</w:t>
      </w:r>
    </w:p>
    <w:p w14:paraId="296A55F0"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oczywiste omyłki rachunkowe, z uwzględnieniem konsekwencji rachunkowych dokonanych poprawek,</w:t>
      </w:r>
    </w:p>
    <w:p w14:paraId="6F6F9613"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bookmarkStart w:id="104" w:name="_Ref61512890"/>
      <w:r w:rsidRPr="00E52FB7">
        <w:rPr>
          <w:rFonts w:ascii="Times New Roman" w:hAnsi="Times New Roman" w:cs="Times New Roman"/>
          <w:kern w:val="0"/>
          <w:sz w:val="22"/>
          <w:szCs w:val="22"/>
          <w14:ligatures w14:val="none"/>
        </w:rPr>
        <w:t>inne omyłki polegające na niezgodności oferty z dokumentami zamówienia, niepowodujące istotnych zmian w treści oferty,</w:t>
      </w:r>
      <w:bookmarkEnd w:id="104"/>
      <w:r w:rsidRPr="00E52FB7">
        <w:rPr>
          <w:rFonts w:ascii="Times New Roman" w:hAnsi="Times New Roman" w:cs="Times New Roman"/>
          <w:kern w:val="0"/>
          <w:sz w:val="22"/>
          <w:szCs w:val="22"/>
          <w14:ligatures w14:val="none"/>
        </w:rPr>
        <w:t xml:space="preserve"> </w:t>
      </w:r>
    </w:p>
    <w:p w14:paraId="26DD5875"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niezwłocznie zawiadamiając o tym Wykonawcę, którego oferta została poprawiona.</w:t>
      </w:r>
    </w:p>
    <w:p w14:paraId="1497363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Uwaga:</w:t>
      </w:r>
    </w:p>
    <w:p w14:paraId="080831F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W przypadku, o którym mowa w pkt 7.1.3.3. SWZ, Zamawiający wyznacza Wykonawcy odpowiedni termin na wyrażenie zgody na poprawienie w ofercie omyłki lub zakwestionowanie jej poprawienia. Brak odpowiedzi w wyznaczonym terminie uznaje się za wyrażenie zgody na poprawienie omyłki. </w:t>
      </w:r>
    </w:p>
    <w:p w14:paraId="3D7214A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Zakwestionowanie przez Wykonawcę poprawienia omyłki, o której mowa w pkt 7.1.3.3. SWZ w wyznaczonym terminie, stanowi przesłankę odrzucenia oferty, zgodnie z art. 226 ust. 1 pkt 11 ustawy </w:t>
      </w:r>
      <w:proofErr w:type="spellStart"/>
      <w:r w:rsidRPr="00E52FB7">
        <w:rPr>
          <w:rFonts w:ascii="Times New Roman" w:hAnsi="Times New Roman" w:cs="Times New Roman"/>
          <w:b/>
          <w:kern w:val="0"/>
          <w:sz w:val="22"/>
          <w:szCs w:val="22"/>
          <w14:ligatures w14:val="none"/>
        </w:rPr>
        <w:t>Pzp</w:t>
      </w:r>
      <w:proofErr w:type="spellEnd"/>
      <w:r w:rsidRPr="00E52FB7">
        <w:rPr>
          <w:rFonts w:ascii="Times New Roman" w:hAnsi="Times New Roman" w:cs="Times New Roman"/>
          <w:b/>
          <w:kern w:val="0"/>
          <w:sz w:val="22"/>
          <w:szCs w:val="22"/>
          <w14:ligatures w14:val="none"/>
        </w:rPr>
        <w:t xml:space="preserve">. </w:t>
      </w:r>
    </w:p>
    <w:p w14:paraId="5C8FBD96" w14:textId="77777777" w:rsidR="00EC5D37" w:rsidRPr="00E52FB7" w:rsidRDefault="00EC5D37" w:rsidP="00A7475D">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5" w:name="_Toc32567139"/>
      <w:bookmarkStart w:id="106" w:name="_Toc32567577"/>
      <w:bookmarkStart w:id="107" w:name="_Toc99437264"/>
      <w:r w:rsidRPr="00E52FB7">
        <w:rPr>
          <w:rFonts w:ascii="Times New Roman" w:hAnsi="Times New Roman" w:cs="Times New Roman"/>
          <w:b/>
          <w:kern w:val="0"/>
          <w:sz w:val="22"/>
          <w:szCs w:val="22"/>
          <w14:ligatures w14:val="none"/>
        </w:rPr>
        <w:t>Kryteria wyboru najkorzystniejszej oferty</w:t>
      </w:r>
      <w:bookmarkEnd w:id="105"/>
      <w:bookmarkEnd w:id="106"/>
      <w:bookmarkEnd w:id="107"/>
    </w:p>
    <w:p w14:paraId="1168F8B0" w14:textId="77777777" w:rsidR="00EC5D37" w:rsidRPr="00E52FB7" w:rsidRDefault="00EC5D37" w:rsidP="00A7475D">
      <w:pPr>
        <w:numPr>
          <w:ilvl w:val="2"/>
          <w:numId w:val="3"/>
        </w:numPr>
        <w:spacing w:before="120" w:after="120" w:line="276" w:lineRule="auto"/>
        <w:ind w:left="113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 ofertę najkorzystniejszą zostanie uznana oferta przedstawiająca najkorzystniejszy stosunek jakości do ceny. </w:t>
      </w:r>
    </w:p>
    <w:p w14:paraId="74857882" w14:textId="36C933AF" w:rsidR="00F6607C" w:rsidRPr="00E52FB7" w:rsidRDefault="00EC5D37" w:rsidP="006D7A8F">
      <w:pPr>
        <w:numPr>
          <w:ilvl w:val="2"/>
          <w:numId w:val="3"/>
        </w:numPr>
        <w:spacing w:before="120" w:after="120" w:line="276" w:lineRule="auto"/>
        <w:ind w:left="1134" w:hanging="708"/>
        <w:contextualSpacing/>
        <w:jc w:val="both"/>
        <w:rPr>
          <w:rFonts w:ascii="Times New Roman" w:eastAsia="Calibri"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wybiera ofertę najkorzystniejszą na podstawie poniżej wskazanych kryteriów oceny ofert:</w:t>
      </w:r>
    </w:p>
    <w:p w14:paraId="4724424B" w14:textId="77777777" w:rsidR="00EC5D37" w:rsidRPr="00E52FB7" w:rsidRDefault="00EC5D37" w:rsidP="008A0882">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8" w:name="_Toc32567140"/>
      <w:bookmarkStart w:id="109" w:name="_Toc32567578"/>
      <w:bookmarkStart w:id="110" w:name="_Toc99437265"/>
      <w:r w:rsidRPr="00E52FB7">
        <w:rPr>
          <w:rFonts w:ascii="Times New Roman" w:hAnsi="Times New Roman" w:cs="Times New Roman"/>
          <w:b/>
          <w:kern w:val="0"/>
          <w:sz w:val="22"/>
          <w:szCs w:val="22"/>
          <w14:ligatures w14:val="none"/>
        </w:rPr>
        <w:t>Zasady oceny ofert według ustalonych kryteriów</w:t>
      </w:r>
      <w:bookmarkEnd w:id="108"/>
      <w:bookmarkEnd w:id="109"/>
      <w:bookmarkEnd w:id="110"/>
    </w:p>
    <w:p w14:paraId="052F6A7A" w14:textId="77777777" w:rsidR="004B20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bookmarkStart w:id="111" w:name="_Ref60928895"/>
      <w:r w:rsidRPr="00E52FB7">
        <w:rPr>
          <w:rFonts w:ascii="Times New Roman" w:hAnsi="Times New Roman" w:cs="Times New Roman"/>
          <w:kern w:val="0"/>
          <w:sz w:val="22"/>
          <w:szCs w:val="22"/>
          <w14:ligatures w14:val="none"/>
        </w:rPr>
        <w:t xml:space="preserve">Liczba uzyskanych punktów przez daną ofertę stanowi </w:t>
      </w:r>
      <w:r w:rsidRPr="00E52FB7">
        <w:rPr>
          <w:rFonts w:ascii="Times New Roman" w:hAnsi="Times New Roman" w:cs="Times New Roman"/>
          <w:b/>
          <w:kern w:val="0"/>
          <w:sz w:val="22"/>
          <w:szCs w:val="22"/>
          <w14:ligatures w14:val="none"/>
        </w:rPr>
        <w:t>sumę</w:t>
      </w:r>
      <w:r w:rsidR="00B246C3"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punktów</w:t>
      </w:r>
      <w:r w:rsidR="00B246C3"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przyznanych przez Komisję przetargową, zgodnie ze stosowanymi kryteriami. </w:t>
      </w:r>
    </w:p>
    <w:p w14:paraId="51E20B62" w14:textId="77777777" w:rsidR="004B20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Komisja przetargowa zastosuje zaokrąglenie wyników do dwóch miejsc po przecinku.</w:t>
      </w:r>
    </w:p>
    <w:p w14:paraId="3F3ECD99" w14:textId="4D2CFC90" w:rsidR="00EC5D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Kryteria mają przyporządkowaną ilość punktów w skali od 0 do 100 zgodnie z posiadaną wagą. </w:t>
      </w:r>
    </w:p>
    <w:p w14:paraId="1432E300" w14:textId="0035324B" w:rsidR="006D7A8F" w:rsidRPr="00E52FB7" w:rsidRDefault="006D7A8F">
      <w:p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br w:type="page"/>
      </w:r>
    </w:p>
    <w:p w14:paraId="3B629744" w14:textId="4FCCA1D4" w:rsidR="005E2F97" w:rsidRPr="00E52FB7" w:rsidRDefault="005E2F97" w:rsidP="00B669B1">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lastRenderedPageBreak/>
        <w:t>Zadanie 1: APARAT USG WSZECHSTRONNY W TYM DOPPLER Z FUNKCJAMI KARDIO I NACZYNIOWYMI ORAZ Z FUNKCJĄ DO BADANIA JAMY BRZUSZNEJ.</w:t>
      </w:r>
    </w:p>
    <w:p w14:paraId="6D2A82E4" w14:textId="760BBD1A" w:rsidR="00EC5D37" w:rsidRPr="00E52FB7" w:rsidRDefault="00EC5D37" w:rsidP="00B669B1">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Cena (C) – przeliczana wskaźnikiem – </w:t>
      </w:r>
      <w:r w:rsidR="00DE5ED5" w:rsidRPr="00E52FB7">
        <w:rPr>
          <w:rFonts w:ascii="Times New Roman" w:eastAsia="Calibri" w:hAnsi="Times New Roman" w:cs="Times New Roman"/>
          <w:b/>
          <w:kern w:val="0"/>
          <w:sz w:val="22"/>
          <w:szCs w:val="22"/>
          <w14:ligatures w14:val="none"/>
        </w:rPr>
        <w:t>60</w:t>
      </w:r>
      <w:r w:rsidRPr="00E52FB7">
        <w:rPr>
          <w:rFonts w:ascii="Times New Roman" w:hAnsi="Times New Roman" w:cs="Times New Roman"/>
          <w:b/>
          <w:kern w:val="0"/>
          <w:sz w:val="22"/>
          <w:szCs w:val="22"/>
          <w14:ligatures w14:val="none"/>
        </w:rPr>
        <w:t>%</w:t>
      </w:r>
    </w:p>
    <w:p w14:paraId="12EC4A49" w14:textId="388D12D6" w:rsidR="00EC5D37" w:rsidRPr="00E52FB7" w:rsidRDefault="002B5434" w:rsidP="00EC5D37">
      <w:pPr>
        <w:spacing w:after="0" w:line="300" w:lineRule="auto"/>
        <w:ind w:left="1692"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00EC5D37" w:rsidRPr="00E52FB7">
        <w:rPr>
          <w:rFonts w:ascii="Times New Roman" w:hAnsi="Times New Roman" w:cs="Times New Roman"/>
          <w:b/>
          <w:kern w:val="0"/>
          <w:sz w:val="22"/>
          <w:szCs w:val="22"/>
          <w14:ligatures w14:val="none"/>
        </w:rPr>
        <w:t>C</w:t>
      </w:r>
      <w:r w:rsidR="00EC5D37" w:rsidRPr="00E52FB7">
        <w:rPr>
          <w:rFonts w:ascii="Times New Roman" w:hAnsi="Times New Roman" w:cs="Times New Roman"/>
          <w:b/>
          <w:kern w:val="0"/>
          <w:sz w:val="22"/>
          <w:szCs w:val="22"/>
          <w:vertAlign w:val="subscript"/>
          <w14:ligatures w14:val="none"/>
        </w:rPr>
        <w:t>min</w:t>
      </w:r>
      <w:proofErr w:type="spellEnd"/>
      <w:r w:rsidR="00EC5D37" w:rsidRPr="00E52FB7">
        <w:rPr>
          <w:rFonts w:ascii="Times New Roman" w:hAnsi="Times New Roman" w:cs="Times New Roman"/>
          <w:b/>
          <w:kern w:val="0"/>
          <w:sz w:val="22"/>
          <w:szCs w:val="22"/>
          <w:vertAlign w:val="subscript"/>
          <w14:ligatures w14:val="none"/>
        </w:rPr>
        <w:t xml:space="preserve"> </w:t>
      </w:r>
    </w:p>
    <w:p w14:paraId="0DEA83E7" w14:textId="77777777" w:rsidR="00EC5D37" w:rsidRPr="00E52FB7" w:rsidRDefault="00EC5D37" w:rsidP="00EC5D37">
      <w:pPr>
        <w:spacing w:after="0" w:line="300" w:lineRule="auto"/>
        <w:ind w:left="1678" w:firstLine="449"/>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C= -------------- x 60</w:t>
      </w:r>
    </w:p>
    <w:p w14:paraId="78D2DCED" w14:textId="1D500A3D" w:rsidR="00EC5D37" w:rsidRPr="00E52FB7" w:rsidRDefault="002B5434" w:rsidP="00EC5D37">
      <w:pPr>
        <w:spacing w:after="0" w:line="300" w:lineRule="auto"/>
        <w:ind w:left="1692" w:right="1"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00EC5D37" w:rsidRPr="00E52FB7">
        <w:rPr>
          <w:rFonts w:ascii="Times New Roman" w:hAnsi="Times New Roman" w:cs="Times New Roman"/>
          <w:b/>
          <w:kern w:val="0"/>
          <w:sz w:val="22"/>
          <w:szCs w:val="22"/>
          <w14:ligatures w14:val="none"/>
        </w:rPr>
        <w:t>C</w:t>
      </w:r>
      <w:r w:rsidR="00EC5D37" w:rsidRPr="00E52FB7">
        <w:rPr>
          <w:rFonts w:ascii="Times New Roman" w:hAnsi="Times New Roman" w:cs="Times New Roman"/>
          <w:b/>
          <w:kern w:val="0"/>
          <w:sz w:val="22"/>
          <w:szCs w:val="22"/>
          <w:vertAlign w:val="subscript"/>
          <w14:ligatures w14:val="none"/>
        </w:rPr>
        <w:t>b</w:t>
      </w:r>
      <w:proofErr w:type="spellEnd"/>
    </w:p>
    <w:p w14:paraId="4C727026" w14:textId="77777777" w:rsidR="00EC5D37" w:rsidRPr="00E52FB7" w:rsidRDefault="00EC5D37" w:rsidP="00EC5D37">
      <w:pPr>
        <w:spacing w:after="0" w:line="300" w:lineRule="auto"/>
        <w:ind w:left="170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gdzie: </w:t>
      </w:r>
    </w:p>
    <w:p w14:paraId="5D454BFA" w14:textId="77777777" w:rsidR="00EC5D37" w:rsidRPr="00E52FB7" w:rsidRDefault="00EC5D37" w:rsidP="00EC5D37">
      <w:pPr>
        <w:autoSpaceDE w:val="0"/>
        <w:autoSpaceDN w:val="0"/>
        <w:spacing w:after="0" w:line="300" w:lineRule="auto"/>
        <w:ind w:left="170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385316" w:rsidRPr="00E52FB7" w14:paraId="731B9A06" w14:textId="77777777" w:rsidTr="00CB2C12">
        <w:tc>
          <w:tcPr>
            <w:tcW w:w="974" w:type="dxa"/>
            <w:shd w:val="clear" w:color="auto" w:fill="DBE5F1"/>
          </w:tcPr>
          <w:p w14:paraId="46809E6C"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C</w:t>
            </w:r>
          </w:p>
        </w:tc>
        <w:tc>
          <w:tcPr>
            <w:tcW w:w="6964" w:type="dxa"/>
            <w:shd w:val="clear" w:color="auto" w:fill="DBE5F1"/>
          </w:tcPr>
          <w:p w14:paraId="4F4A5E97"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Liczba punktów jakie otrzyma badana oferta za kryterium „Cena” (C)</w:t>
            </w:r>
          </w:p>
        </w:tc>
      </w:tr>
      <w:tr w:rsidR="00385316" w:rsidRPr="00E52FB7" w14:paraId="50736CE7" w14:textId="77777777" w:rsidTr="00CB2C12">
        <w:trPr>
          <w:trHeight w:val="152"/>
        </w:trPr>
        <w:tc>
          <w:tcPr>
            <w:tcW w:w="974" w:type="dxa"/>
          </w:tcPr>
          <w:p w14:paraId="04F0C9DA"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p>
        </w:tc>
        <w:tc>
          <w:tcPr>
            <w:tcW w:w="6964" w:type="dxa"/>
          </w:tcPr>
          <w:p w14:paraId="247C527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z najniższą ceną</w:t>
            </w:r>
          </w:p>
        </w:tc>
      </w:tr>
      <w:tr w:rsidR="00385316" w:rsidRPr="00E52FB7" w14:paraId="6CFA6366" w14:textId="77777777" w:rsidTr="00CB2C12">
        <w:trPr>
          <w:trHeight w:val="178"/>
        </w:trPr>
        <w:tc>
          <w:tcPr>
            <w:tcW w:w="974" w:type="dxa"/>
          </w:tcPr>
          <w:p w14:paraId="7725A811"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tc>
        <w:tc>
          <w:tcPr>
            <w:tcW w:w="6964" w:type="dxa"/>
          </w:tcPr>
          <w:p w14:paraId="7AAD7F5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badanej</w:t>
            </w:r>
          </w:p>
        </w:tc>
      </w:tr>
    </w:tbl>
    <w:p w14:paraId="6D3B943E" w14:textId="77777777" w:rsidR="00EC5D37" w:rsidRPr="00E52FB7" w:rsidRDefault="00EC5D37" w:rsidP="008A0882">
      <w:pPr>
        <w:spacing w:after="0" w:line="300" w:lineRule="auto"/>
        <w:ind w:firstLine="154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w ramach tego kryterium może uzyskać maksymalnie 60 punktów.</w:t>
      </w:r>
      <w:r w:rsidR="00DE5ED5" w:rsidRPr="00E52FB7">
        <w:rPr>
          <w:rFonts w:ascii="Times New Roman" w:eastAsia="Calibri" w:hAnsi="Times New Roman" w:cs="Times New Roman"/>
          <w:kern w:val="0"/>
          <w:sz w:val="22"/>
          <w:szCs w:val="22"/>
          <w14:ligatures w14:val="none"/>
        </w:rPr>
        <w:t xml:space="preserve"> </w:t>
      </w:r>
    </w:p>
    <w:p w14:paraId="5D5C64EA" w14:textId="77777777" w:rsidR="00EC56ED" w:rsidRPr="00E52FB7" w:rsidRDefault="00EC56ED" w:rsidP="00C94426">
      <w:pPr>
        <w:spacing w:after="0" w:line="300" w:lineRule="auto"/>
        <w:ind w:firstLine="1549"/>
        <w:jc w:val="both"/>
        <w:rPr>
          <w:rFonts w:ascii="Times New Roman" w:eastAsia="Calibri" w:hAnsi="Times New Roman" w:cs="Times New Roman"/>
          <w:kern w:val="0"/>
          <w:sz w:val="22"/>
          <w:szCs w:val="22"/>
          <w14:ligatures w14:val="none"/>
        </w:rPr>
      </w:pPr>
    </w:p>
    <w:p w14:paraId="29E3B45A" w14:textId="0A800235" w:rsidR="004F44D6" w:rsidRPr="00E52FB7" w:rsidRDefault="00B669B1" w:rsidP="00B669B1">
      <w:pPr>
        <w:pStyle w:val="Akapitzlist"/>
        <w:numPr>
          <w:ilvl w:val="2"/>
          <w:numId w:val="3"/>
        </w:numPr>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Termin gwarancji (G) 10% (okres rękojmi zrównany z okresem gwarancji)</w:t>
      </w:r>
      <w:r w:rsidR="004F44D6" w:rsidRPr="00E52FB7">
        <w:rPr>
          <w:rFonts w:ascii="Times New Roman" w:hAnsi="Times New Roman" w:cs="Times New Roman"/>
          <w:b/>
          <w:bCs/>
          <w:kern w:val="0"/>
          <w:sz w:val="22"/>
          <w:szCs w:val="22"/>
          <w14:ligatures w14:val="none"/>
        </w:rPr>
        <w:t xml:space="preserve"> </w:t>
      </w:r>
    </w:p>
    <w:p w14:paraId="7939A2C1" w14:textId="6D0E119E" w:rsidR="003E2EAC" w:rsidRPr="00E52FB7" w:rsidRDefault="003E2EAC" w:rsidP="003E2EAC">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00510A11" w:rsidRPr="00EA6606">
        <w:rPr>
          <w:rFonts w:ascii="Times New Roman" w:eastAsia="Calibri" w:hAnsi="Times New Roman" w:cs="Times New Roman"/>
          <w:color w:val="EE0000"/>
          <w:kern w:val="0"/>
          <w:sz w:val="22"/>
          <w:szCs w:val="22"/>
          <w14:ligatures w14:val="none"/>
        </w:rPr>
        <w:t>12</w:t>
      </w:r>
      <w:r w:rsidRPr="00EA6606">
        <w:rPr>
          <w:rFonts w:ascii="Times New Roman" w:hAnsi="Times New Roman" w:cs="Times New Roman"/>
          <w:color w:val="EE0000"/>
          <w:kern w:val="0"/>
          <w:sz w:val="22"/>
          <w:szCs w:val="22"/>
          <w14:ligatures w14:val="none"/>
        </w:rPr>
        <w:t xml:space="preserve"> </w:t>
      </w:r>
      <w:r w:rsidR="00510A11" w:rsidRPr="00EA6606">
        <w:rPr>
          <w:rFonts w:ascii="Times New Roman" w:hAnsi="Times New Roman" w:cs="Times New Roman"/>
          <w:color w:val="EE0000"/>
          <w:kern w:val="0"/>
          <w:sz w:val="22"/>
          <w:szCs w:val="22"/>
          <w14:ligatures w14:val="none"/>
        </w:rPr>
        <w:t>miesięcy</w:t>
      </w:r>
      <w:r w:rsidRPr="00E52FB7">
        <w:rPr>
          <w:rFonts w:ascii="Times New Roman" w:hAnsi="Times New Roman" w:cs="Times New Roman"/>
          <w:kern w:val="0"/>
          <w:sz w:val="22"/>
          <w:szCs w:val="22"/>
          <w14:ligatures w14:val="none"/>
        </w:rPr>
        <w:t>, przy uwzględnieniu następujących zasad oceny punktowej:</w:t>
      </w:r>
    </w:p>
    <w:p w14:paraId="3325B2AF" w14:textId="77777777" w:rsidR="003E2EAC" w:rsidRPr="00E52FB7" w:rsidRDefault="003E2EAC" w:rsidP="003E2EAC">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 miesiące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0 pkt</w:t>
      </w:r>
      <w:r w:rsidRPr="00E52FB7">
        <w:rPr>
          <w:rFonts w:ascii="Times New Roman" w:eastAsia="Calibri" w:hAnsi="Times New Roman" w:cs="Times New Roman"/>
          <w:kern w:val="0"/>
          <w:sz w:val="22"/>
          <w:szCs w:val="22"/>
          <w14:ligatures w14:val="none"/>
        </w:rPr>
        <w:t>,</w:t>
      </w:r>
    </w:p>
    <w:p w14:paraId="4844C50E" w14:textId="1CD3C94D" w:rsidR="003E2EAC" w:rsidRPr="00E52FB7" w:rsidRDefault="003E2EAC" w:rsidP="003E2EAC">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24 miesięcy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5 pkt</w:t>
      </w:r>
      <w:r w:rsidRPr="00E52FB7">
        <w:rPr>
          <w:rFonts w:ascii="Times New Roman" w:eastAsia="Calibri" w:hAnsi="Times New Roman" w:cs="Times New Roman"/>
          <w:kern w:val="0"/>
          <w:sz w:val="22"/>
          <w:szCs w:val="22"/>
          <w14:ligatures w14:val="none"/>
        </w:rPr>
        <w:t>,</w:t>
      </w:r>
    </w:p>
    <w:p w14:paraId="71E641B3" w14:textId="014B817F" w:rsidR="005E2F97" w:rsidRPr="00E52FB7" w:rsidRDefault="003E2EAC" w:rsidP="005E2F97">
      <w:pPr>
        <w:pStyle w:val="Akapitzlist"/>
        <w:keepNext/>
        <w:numPr>
          <w:ilvl w:val="0"/>
          <w:numId w:val="52"/>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36 miesięcy gwarancji producenta – 10 pkt</w:t>
      </w:r>
    </w:p>
    <w:p w14:paraId="29736DAF" w14:textId="77777777" w:rsidR="005E2F97" w:rsidRPr="00E52FB7" w:rsidRDefault="005E2F97" w:rsidP="005E2F97">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E52FB7">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325CFC43" w14:textId="77777777" w:rsidR="005E2F97" w:rsidRPr="00E52FB7" w:rsidRDefault="005E2F97" w:rsidP="005E2F97">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0247F914" w14:textId="7C8CAC8A" w:rsidR="002513C4" w:rsidRPr="00E52FB7" w:rsidRDefault="002513C4" w:rsidP="003713E0">
      <w:pPr>
        <w:pStyle w:val="Akapitzlist"/>
        <w:numPr>
          <w:ilvl w:val="2"/>
          <w:numId w:val="3"/>
        </w:numPr>
        <w:rPr>
          <w:rFonts w:ascii="Times New Roman"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 xml:space="preserve">Kryterium jakościowe (J) </w:t>
      </w:r>
      <w:r w:rsidR="005E2F97" w:rsidRPr="00E52FB7">
        <w:rPr>
          <w:rFonts w:ascii="Times New Roman" w:eastAsia="Calibri" w:hAnsi="Times New Roman" w:cs="Times New Roman"/>
          <w:b/>
          <w:bCs/>
          <w:kern w:val="0"/>
          <w:sz w:val="22"/>
          <w:szCs w:val="22"/>
          <w14:ligatures w14:val="none"/>
        </w:rPr>
        <w:t>3</w:t>
      </w:r>
      <w:r w:rsidRPr="00E52FB7">
        <w:rPr>
          <w:rFonts w:ascii="Times New Roman" w:eastAsia="Calibri" w:hAnsi="Times New Roman" w:cs="Times New Roman"/>
          <w:b/>
          <w:bCs/>
          <w:kern w:val="0"/>
          <w:sz w:val="22"/>
          <w:szCs w:val="22"/>
          <w14:ligatures w14:val="none"/>
        </w:rPr>
        <w:t xml:space="preserve">0% (lepsze podzespoły względem minimalnej konfiguracji pożądanej przez Zamawiającego) </w:t>
      </w:r>
    </w:p>
    <w:p w14:paraId="1E2B35D5" w14:textId="7A088BAF" w:rsidR="002513C4" w:rsidRPr="00E52FB7" w:rsidRDefault="002513C4" w:rsidP="00312B93">
      <w:pPr>
        <w:ind w:firstLine="708"/>
        <w:rPr>
          <w:rFonts w:ascii="Times New Roman" w:hAnsi="Times New Roman" w:cs="Times New Roman"/>
          <w:sz w:val="22"/>
          <w:szCs w:val="22"/>
        </w:rPr>
      </w:pPr>
      <w:r w:rsidRPr="00E52FB7">
        <w:rPr>
          <w:rFonts w:ascii="Times New Roman" w:hAnsi="Times New Roman" w:cs="Times New Roman"/>
          <w:sz w:val="22"/>
          <w:szCs w:val="22"/>
        </w:rPr>
        <w:t xml:space="preserve">Oferty w tym kryterium oceniane będą w odniesieniu do lepszych podzespołów </w:t>
      </w:r>
      <w:r w:rsidR="009B7E64" w:rsidRPr="00E52FB7">
        <w:rPr>
          <w:rFonts w:ascii="Times New Roman" w:hAnsi="Times New Roman" w:cs="Times New Roman"/>
          <w:sz w:val="22"/>
          <w:szCs w:val="22"/>
        </w:rPr>
        <w:t xml:space="preserve">urządzenia </w:t>
      </w:r>
      <w:r w:rsidRPr="00E52FB7">
        <w:rPr>
          <w:rFonts w:ascii="Times New Roman" w:hAnsi="Times New Roman" w:cs="Times New Roman"/>
          <w:sz w:val="22"/>
          <w:szCs w:val="22"/>
        </w:rPr>
        <w:t xml:space="preserve">przedstawionego przez Wykonawców, zastrzegając, iż minimalne warunki parametry techniczne są określone w </w:t>
      </w:r>
      <w:r w:rsidR="000828C7" w:rsidRPr="00E52FB7">
        <w:rPr>
          <w:rFonts w:ascii="Times New Roman" w:hAnsi="Times New Roman" w:cs="Times New Roman"/>
          <w:sz w:val="22"/>
          <w:szCs w:val="22"/>
        </w:rPr>
        <w:t xml:space="preserve">odpowiednim </w:t>
      </w:r>
      <w:r w:rsidRPr="00E52FB7">
        <w:rPr>
          <w:rFonts w:ascii="Times New Roman" w:hAnsi="Times New Roman" w:cs="Times New Roman"/>
          <w:sz w:val="22"/>
          <w:szCs w:val="22"/>
        </w:rPr>
        <w:t xml:space="preserve">zał. </w:t>
      </w:r>
      <w:r w:rsidR="00697231" w:rsidRPr="00E52FB7">
        <w:rPr>
          <w:rFonts w:ascii="Times New Roman" w:hAnsi="Times New Roman" w:cs="Times New Roman"/>
          <w:sz w:val="22"/>
          <w:szCs w:val="22"/>
        </w:rPr>
        <w:t>nr</w:t>
      </w:r>
      <w:r w:rsidRPr="00E52FB7">
        <w:rPr>
          <w:rFonts w:ascii="Times New Roman" w:hAnsi="Times New Roman" w:cs="Times New Roman"/>
          <w:sz w:val="22"/>
          <w:szCs w:val="22"/>
        </w:rPr>
        <w:t xml:space="preserve"> </w:t>
      </w:r>
      <w:r w:rsidR="0010430E" w:rsidRPr="00E52FB7">
        <w:rPr>
          <w:rFonts w:ascii="Times New Roman" w:hAnsi="Times New Roman" w:cs="Times New Roman"/>
          <w:sz w:val="22"/>
          <w:szCs w:val="22"/>
        </w:rPr>
        <w:t>2</w:t>
      </w:r>
      <w:r w:rsidRPr="00E52FB7">
        <w:rPr>
          <w:rFonts w:ascii="Times New Roman" w:hAnsi="Times New Roman" w:cs="Times New Roman"/>
          <w:sz w:val="22"/>
          <w:szCs w:val="22"/>
        </w:rPr>
        <w:t xml:space="preserve"> do SWZ, przy uwzględnieniu następujących zasad oceny punktowej:</w:t>
      </w:r>
    </w:p>
    <w:p w14:paraId="588EF952" w14:textId="77777777"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Monitor medyczny LED o rozdzielczości Full HD lub wyższej, oraz przekątnej:</w:t>
      </w:r>
    </w:p>
    <w:p w14:paraId="080D456B" w14:textId="05E309AF"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21’’ lub poniżej – 0 pkt</w:t>
      </w:r>
    </w:p>
    <w:p w14:paraId="2C6023FE" w14:textId="7259119B"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21,5’’ – 23’’lub powyżej – 5 pkt</w:t>
      </w:r>
    </w:p>
    <w:p w14:paraId="069B9854" w14:textId="635C7561"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Ekran dotykowy minimum 10 cali do sterowania funkcjami aparatu:</w:t>
      </w:r>
    </w:p>
    <w:p w14:paraId="2978AD70" w14:textId="30CACE8F"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10-11’’ – 0 pkt</w:t>
      </w:r>
    </w:p>
    <w:p w14:paraId="44616F42" w14:textId="5FC33045"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11’’ – 5 pkt</w:t>
      </w:r>
    </w:p>
    <w:p w14:paraId="0024822C" w14:textId="3F322BBA"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Minimum 2 aktywne porty głowic dostępne jednocześnie bez konieczności przepinania przewodów:</w:t>
      </w:r>
    </w:p>
    <w:p w14:paraId="41DF618D" w14:textId="45FFFBC0"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 aktywne porty głowic – 0 pkt</w:t>
      </w:r>
    </w:p>
    <w:p w14:paraId="27A5CA59" w14:textId="36B3C2DA"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3 lub więcej aktywnych portów głowic – 5 pkt</w:t>
      </w:r>
    </w:p>
    <w:p w14:paraId="1FD31A90" w14:textId="54911026" w:rsidR="007F385D" w:rsidRPr="00E52FB7" w:rsidRDefault="0007123E"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lastRenderedPageBreak/>
        <w:t xml:space="preserve">Zakres częstotliwości głowicy </w:t>
      </w:r>
      <w:proofErr w:type="spellStart"/>
      <w:r w:rsidRPr="00E52FB7">
        <w:rPr>
          <w:rFonts w:ascii="Times New Roman" w:hAnsi="Times New Roman" w:cs="Times New Roman"/>
          <w:sz w:val="22"/>
          <w:szCs w:val="22"/>
        </w:rPr>
        <w:t>convex</w:t>
      </w:r>
      <w:proofErr w:type="spellEnd"/>
    </w:p>
    <w:p w14:paraId="23643625" w14:textId="71E4F631"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1–6 MHz – 0 pkt</w:t>
      </w:r>
    </w:p>
    <w:p w14:paraId="77822F12" w14:textId="420D3061"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1-6 MHz – 5 pkt</w:t>
      </w:r>
    </w:p>
    <w:p w14:paraId="6C040902" w14:textId="31768233" w:rsidR="0007123E" w:rsidRPr="00E52FB7" w:rsidRDefault="0007123E" w:rsidP="0007123E">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Zakres częstotliwości głowicy liniowej</w:t>
      </w:r>
    </w:p>
    <w:p w14:paraId="4A7E0B67" w14:textId="271A2D15"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3–14 MHz – 0 pkt</w:t>
      </w:r>
    </w:p>
    <w:p w14:paraId="4D508398" w14:textId="7A0226BB"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3-14 MHz – 5 pkt</w:t>
      </w:r>
    </w:p>
    <w:p w14:paraId="775F7E73" w14:textId="2E1E99A2" w:rsidR="0007123E" w:rsidRPr="00E52FB7" w:rsidRDefault="0007123E" w:rsidP="0007123E">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Zakres częstotliwości głowicy sektorowej</w:t>
      </w:r>
    </w:p>
    <w:p w14:paraId="49B25197" w14:textId="0B972CC9"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2-4 MHz – 0 pkt</w:t>
      </w:r>
    </w:p>
    <w:p w14:paraId="6035C43A" w14:textId="75BD487D"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2-4 MHz – 5 pkt</w:t>
      </w:r>
    </w:p>
    <w:p w14:paraId="7BFE14D1" w14:textId="77777777" w:rsidR="00481D79" w:rsidRPr="00E52FB7" w:rsidRDefault="00481D79" w:rsidP="00C94426">
      <w:pPr>
        <w:keepNext/>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p>
    <w:p w14:paraId="3076E519" w14:textId="77777777" w:rsidR="00EC5D37" w:rsidRPr="00E52FB7" w:rsidRDefault="00EC5D37" w:rsidP="009575BF">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Całkowita liczba punktów, jaką otrzyma dany Wykonawca, zostanie obliczona wg poniższego wzoru:</w:t>
      </w:r>
    </w:p>
    <w:p w14:paraId="5C3FBA09" w14:textId="6E6CA1B6"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 xml:space="preserve">LP = C + </w:t>
      </w:r>
      <w:r w:rsidR="00F6665F" w:rsidRPr="00E52FB7">
        <w:rPr>
          <w:rFonts w:ascii="Times New Roman" w:hAnsi="Times New Roman" w:cs="Times New Roman"/>
          <w:b/>
          <w:kern w:val="144"/>
          <w:sz w:val="22"/>
          <w:szCs w:val="22"/>
          <w14:ligatures w14:val="none"/>
        </w:rPr>
        <w:t>G</w:t>
      </w:r>
      <w:r w:rsidR="006D0F18" w:rsidRPr="00E52FB7">
        <w:rPr>
          <w:rFonts w:ascii="Times New Roman" w:eastAsia="Calibri" w:hAnsi="Times New Roman" w:cs="Times New Roman"/>
          <w:b/>
          <w:bCs/>
          <w:kern w:val="144"/>
          <w:sz w:val="22"/>
          <w:szCs w:val="22"/>
          <w14:ligatures w14:val="none"/>
        </w:rPr>
        <w:t xml:space="preserve"> + </w:t>
      </w:r>
      <w:r w:rsidR="000F3016" w:rsidRPr="00E52FB7">
        <w:rPr>
          <w:rFonts w:ascii="Times New Roman" w:eastAsia="Calibri" w:hAnsi="Times New Roman" w:cs="Times New Roman"/>
          <w:b/>
          <w:bCs/>
          <w:kern w:val="144"/>
          <w:sz w:val="22"/>
          <w:szCs w:val="22"/>
          <w14:ligatures w14:val="none"/>
        </w:rPr>
        <w:t>J</w:t>
      </w:r>
      <w:r w:rsidR="006D0F18" w:rsidRPr="00E52FB7">
        <w:rPr>
          <w:rFonts w:ascii="Times New Roman" w:eastAsia="Calibri" w:hAnsi="Times New Roman" w:cs="Times New Roman"/>
          <w:b/>
          <w:bCs/>
          <w:kern w:val="144"/>
          <w:sz w:val="22"/>
          <w:szCs w:val="22"/>
          <w14:ligatures w14:val="none"/>
        </w:rPr>
        <w:t xml:space="preserve"> </w:t>
      </w:r>
    </w:p>
    <w:p w14:paraId="13D0CFD4"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gdzie:</w:t>
      </w:r>
    </w:p>
    <w:p w14:paraId="4CC1A25A"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LP – całkowita liczba punktów,</w:t>
      </w:r>
    </w:p>
    <w:p w14:paraId="3B7E2239"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C – punkty przyznane w kryterium „Cena”</w:t>
      </w:r>
    </w:p>
    <w:p w14:paraId="70F3C224" w14:textId="788AEF6E" w:rsidR="00EC5D37" w:rsidRPr="00E52FB7" w:rsidRDefault="00F6665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G </w:t>
      </w:r>
      <w:r w:rsidR="00EC5D37" w:rsidRPr="00E52FB7">
        <w:rPr>
          <w:rFonts w:ascii="Times New Roman" w:hAnsi="Times New Roman" w:cs="Times New Roman"/>
          <w:kern w:val="144"/>
          <w:sz w:val="22"/>
          <w:szCs w:val="22"/>
          <w14:ligatures w14:val="none"/>
        </w:rPr>
        <w:t>– punkty uzyskane w kryterium „</w:t>
      </w:r>
      <w:r w:rsidRPr="00E52FB7">
        <w:rPr>
          <w:rFonts w:ascii="Times New Roman" w:hAnsi="Times New Roman" w:cs="Times New Roman"/>
          <w:kern w:val="144"/>
          <w:sz w:val="22"/>
          <w:szCs w:val="22"/>
          <w14:ligatures w14:val="none"/>
        </w:rPr>
        <w:t>Gwarancja</w:t>
      </w:r>
      <w:r w:rsidR="00EC5D37" w:rsidRPr="00E52FB7">
        <w:rPr>
          <w:rFonts w:ascii="Times New Roman" w:hAnsi="Times New Roman" w:cs="Times New Roman"/>
          <w:kern w:val="144"/>
          <w:sz w:val="22"/>
          <w:szCs w:val="22"/>
          <w14:ligatures w14:val="none"/>
        </w:rPr>
        <w:t xml:space="preserve">” </w:t>
      </w:r>
    </w:p>
    <w:p w14:paraId="482F230E" w14:textId="20D3E257" w:rsidR="00DE5ED5" w:rsidRPr="00E52FB7" w:rsidRDefault="00FE1B7B" w:rsidP="009575BF">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J</w:t>
      </w:r>
      <w:r w:rsidR="00DE5ED5" w:rsidRPr="00E52FB7">
        <w:rPr>
          <w:rFonts w:ascii="Times New Roman" w:eastAsia="Calibri" w:hAnsi="Times New Roman" w:cs="Times New Roman"/>
          <w:kern w:val="144"/>
          <w:sz w:val="22"/>
          <w:szCs w:val="22"/>
          <w14:ligatures w14:val="none"/>
        </w:rPr>
        <w:t xml:space="preserve"> – punkty uzyskane w kryterium „</w:t>
      </w:r>
      <w:r w:rsidR="00645CAB" w:rsidRPr="00E52FB7">
        <w:rPr>
          <w:rFonts w:ascii="Times New Roman" w:eastAsia="Calibri" w:hAnsi="Times New Roman" w:cs="Times New Roman"/>
          <w:kern w:val="144"/>
          <w:sz w:val="22"/>
          <w:szCs w:val="22"/>
          <w14:ligatures w14:val="none"/>
        </w:rPr>
        <w:t>Kryterium jakościowe</w:t>
      </w:r>
      <w:r w:rsidR="00DE5ED5" w:rsidRPr="00E52FB7">
        <w:rPr>
          <w:rFonts w:ascii="Times New Roman" w:eastAsia="Calibri" w:hAnsi="Times New Roman" w:cs="Times New Roman"/>
          <w:kern w:val="144"/>
          <w:sz w:val="22"/>
          <w:szCs w:val="22"/>
          <w14:ligatures w14:val="none"/>
        </w:rPr>
        <w:t xml:space="preserve">” </w:t>
      </w:r>
    </w:p>
    <w:p w14:paraId="33A8D2F5" w14:textId="264E7F6B" w:rsidR="0007123E" w:rsidRPr="00E52FB7" w:rsidRDefault="0007123E">
      <w:pPr>
        <w:rPr>
          <w:rFonts w:ascii="Times New Roman" w:eastAsia="Calibri" w:hAnsi="Times New Roman" w:cs="Times New Roman"/>
          <w:kern w:val="144"/>
          <w:sz w:val="22"/>
          <w:szCs w:val="22"/>
          <w14:ligatures w14:val="none"/>
        </w:rPr>
      </w:pPr>
    </w:p>
    <w:p w14:paraId="527C5DFC" w14:textId="39B32961" w:rsidR="0007123E" w:rsidRPr="00E52FB7" w:rsidRDefault="0007123E" w:rsidP="0007123E">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 xml:space="preserve">Zadanie 2: </w:t>
      </w:r>
      <w:r w:rsidR="00C931A8" w:rsidRPr="00E52FB7">
        <w:rPr>
          <w:rFonts w:ascii="Times New Roman" w:hAnsi="Times New Roman" w:cs="Times New Roman"/>
          <w:b/>
          <w:bCs/>
          <w:kern w:val="0"/>
          <w:sz w:val="22"/>
          <w:szCs w:val="22"/>
          <w14:ligatures w14:val="none"/>
        </w:rPr>
        <w:t>APARAT USG PRZENOŚNE (MOBILNE)</w:t>
      </w:r>
    </w:p>
    <w:p w14:paraId="2895DEAB" w14:textId="77777777" w:rsidR="00C931A8" w:rsidRPr="00E52FB7" w:rsidRDefault="00C931A8" w:rsidP="00C931A8">
      <w:pPr>
        <w:tabs>
          <w:tab w:val="left" w:pos="1134"/>
        </w:tabs>
        <w:spacing w:after="200" w:line="300" w:lineRule="auto"/>
        <w:contextualSpacing/>
        <w:jc w:val="both"/>
        <w:rPr>
          <w:rFonts w:ascii="Times New Roman" w:hAnsi="Times New Roman" w:cs="Times New Roman"/>
          <w:kern w:val="0"/>
          <w:sz w:val="22"/>
          <w:szCs w:val="22"/>
          <w14:ligatures w14:val="none"/>
        </w:rPr>
      </w:pPr>
    </w:p>
    <w:p w14:paraId="334B4166" w14:textId="77777777" w:rsidR="00C931A8" w:rsidRPr="00E52FB7" w:rsidRDefault="00C931A8" w:rsidP="00C931A8">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Cena (C) – przeliczana wskaźnikiem – </w:t>
      </w:r>
      <w:r w:rsidRPr="00E52FB7">
        <w:rPr>
          <w:rFonts w:ascii="Times New Roman" w:eastAsia="Calibri" w:hAnsi="Times New Roman" w:cs="Times New Roman"/>
          <w:b/>
          <w:kern w:val="0"/>
          <w:sz w:val="22"/>
          <w:szCs w:val="22"/>
          <w14:ligatures w14:val="none"/>
        </w:rPr>
        <w:t>60</w:t>
      </w:r>
      <w:r w:rsidRPr="00E52FB7">
        <w:rPr>
          <w:rFonts w:ascii="Times New Roman" w:hAnsi="Times New Roman" w:cs="Times New Roman"/>
          <w:b/>
          <w:kern w:val="0"/>
          <w:sz w:val="22"/>
          <w:szCs w:val="22"/>
          <w14:ligatures w14:val="none"/>
        </w:rPr>
        <w:t>%</w:t>
      </w:r>
    </w:p>
    <w:p w14:paraId="6918C177" w14:textId="77777777" w:rsidR="00C931A8" w:rsidRPr="00E52FB7" w:rsidRDefault="00C931A8" w:rsidP="00C931A8">
      <w:pPr>
        <w:spacing w:after="0" w:line="300" w:lineRule="auto"/>
        <w:ind w:left="1692"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r w:rsidRPr="00E52FB7">
        <w:rPr>
          <w:rFonts w:ascii="Times New Roman" w:hAnsi="Times New Roman" w:cs="Times New Roman"/>
          <w:b/>
          <w:kern w:val="0"/>
          <w:sz w:val="22"/>
          <w:szCs w:val="22"/>
          <w:vertAlign w:val="subscript"/>
          <w14:ligatures w14:val="none"/>
        </w:rPr>
        <w:t xml:space="preserve"> </w:t>
      </w:r>
    </w:p>
    <w:p w14:paraId="75C2E325" w14:textId="77777777" w:rsidR="00C931A8" w:rsidRPr="00E52FB7" w:rsidRDefault="00C931A8" w:rsidP="00C931A8">
      <w:pPr>
        <w:spacing w:after="0" w:line="300" w:lineRule="auto"/>
        <w:ind w:left="1678" w:firstLine="449"/>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C= -------------- x 60</w:t>
      </w:r>
    </w:p>
    <w:p w14:paraId="5090F861" w14:textId="77777777" w:rsidR="00C931A8" w:rsidRPr="00E52FB7" w:rsidRDefault="00C931A8" w:rsidP="00C931A8">
      <w:pPr>
        <w:spacing w:after="0" w:line="300" w:lineRule="auto"/>
        <w:ind w:left="1692" w:right="1"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p w14:paraId="6495777B" w14:textId="77777777" w:rsidR="00C931A8" w:rsidRPr="00E52FB7" w:rsidRDefault="00C931A8" w:rsidP="00C931A8">
      <w:pPr>
        <w:spacing w:after="0" w:line="300" w:lineRule="auto"/>
        <w:ind w:left="170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gdzie: </w:t>
      </w:r>
    </w:p>
    <w:p w14:paraId="55158625" w14:textId="77777777" w:rsidR="00C931A8" w:rsidRPr="00E52FB7" w:rsidRDefault="00C931A8" w:rsidP="00C931A8">
      <w:pPr>
        <w:autoSpaceDE w:val="0"/>
        <w:autoSpaceDN w:val="0"/>
        <w:spacing w:after="0" w:line="300" w:lineRule="auto"/>
        <w:ind w:left="170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C931A8" w:rsidRPr="00E52FB7" w14:paraId="713A7450" w14:textId="77777777" w:rsidTr="009730E2">
        <w:tc>
          <w:tcPr>
            <w:tcW w:w="974" w:type="dxa"/>
            <w:shd w:val="clear" w:color="auto" w:fill="DBE5F1"/>
          </w:tcPr>
          <w:p w14:paraId="35C818D3"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C</w:t>
            </w:r>
          </w:p>
        </w:tc>
        <w:tc>
          <w:tcPr>
            <w:tcW w:w="6964" w:type="dxa"/>
            <w:shd w:val="clear" w:color="auto" w:fill="DBE5F1"/>
          </w:tcPr>
          <w:p w14:paraId="586D3942"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Liczba punktów jakie otrzyma badana oferta za kryterium „Cena” (C)</w:t>
            </w:r>
          </w:p>
        </w:tc>
      </w:tr>
      <w:tr w:rsidR="00C931A8" w:rsidRPr="00E52FB7" w14:paraId="6643C57A" w14:textId="77777777" w:rsidTr="009730E2">
        <w:trPr>
          <w:trHeight w:val="152"/>
        </w:trPr>
        <w:tc>
          <w:tcPr>
            <w:tcW w:w="974" w:type="dxa"/>
          </w:tcPr>
          <w:p w14:paraId="6A8D0B02"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p>
        </w:tc>
        <w:tc>
          <w:tcPr>
            <w:tcW w:w="6964" w:type="dxa"/>
          </w:tcPr>
          <w:p w14:paraId="3FEC45EF" w14:textId="77777777" w:rsidR="00C931A8" w:rsidRPr="00E52FB7" w:rsidRDefault="00C931A8" w:rsidP="009730E2">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z najniższą ceną</w:t>
            </w:r>
          </w:p>
        </w:tc>
      </w:tr>
      <w:tr w:rsidR="00C931A8" w:rsidRPr="00E52FB7" w14:paraId="1547C07C" w14:textId="77777777" w:rsidTr="009730E2">
        <w:trPr>
          <w:trHeight w:val="178"/>
        </w:trPr>
        <w:tc>
          <w:tcPr>
            <w:tcW w:w="974" w:type="dxa"/>
          </w:tcPr>
          <w:p w14:paraId="50FBC97D"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tc>
        <w:tc>
          <w:tcPr>
            <w:tcW w:w="6964" w:type="dxa"/>
          </w:tcPr>
          <w:p w14:paraId="666D9706" w14:textId="77777777" w:rsidR="00C931A8" w:rsidRPr="00E52FB7" w:rsidRDefault="00C931A8" w:rsidP="009730E2">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badanej</w:t>
            </w:r>
          </w:p>
        </w:tc>
      </w:tr>
    </w:tbl>
    <w:p w14:paraId="7CB01FD2" w14:textId="77777777" w:rsidR="00C931A8" w:rsidRPr="00E52FB7" w:rsidRDefault="00C931A8" w:rsidP="00C931A8">
      <w:pPr>
        <w:spacing w:after="0" w:line="300" w:lineRule="auto"/>
        <w:ind w:firstLine="154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w ramach tego kryterium może uzyskać maksymalnie 60 punktów.</w:t>
      </w:r>
      <w:r w:rsidRPr="00E52FB7">
        <w:rPr>
          <w:rFonts w:ascii="Times New Roman" w:eastAsia="Calibri" w:hAnsi="Times New Roman" w:cs="Times New Roman"/>
          <w:kern w:val="0"/>
          <w:sz w:val="22"/>
          <w:szCs w:val="22"/>
          <w14:ligatures w14:val="none"/>
        </w:rPr>
        <w:t xml:space="preserve"> </w:t>
      </w:r>
    </w:p>
    <w:p w14:paraId="0BC1C622" w14:textId="77777777" w:rsidR="00C931A8" w:rsidRPr="00E52FB7" w:rsidRDefault="00C931A8" w:rsidP="00C931A8">
      <w:pPr>
        <w:spacing w:after="0" w:line="300" w:lineRule="auto"/>
        <w:ind w:firstLine="1549"/>
        <w:jc w:val="both"/>
        <w:rPr>
          <w:rFonts w:ascii="Times New Roman" w:eastAsia="Calibri" w:hAnsi="Times New Roman" w:cs="Times New Roman"/>
          <w:kern w:val="0"/>
          <w:sz w:val="22"/>
          <w:szCs w:val="22"/>
          <w14:ligatures w14:val="none"/>
        </w:rPr>
      </w:pPr>
    </w:p>
    <w:p w14:paraId="23DAD028" w14:textId="34A9B664" w:rsidR="00C931A8" w:rsidRPr="00E52FB7" w:rsidRDefault="00C931A8" w:rsidP="00C931A8">
      <w:pPr>
        <w:pStyle w:val="Akapitzlist"/>
        <w:numPr>
          <w:ilvl w:val="2"/>
          <w:numId w:val="3"/>
        </w:numPr>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 xml:space="preserve">Termin gwarancji (G) 20% (okres rękojmi zrównany z okresem gwarancji) </w:t>
      </w:r>
    </w:p>
    <w:p w14:paraId="1C706527" w14:textId="016AEA46" w:rsidR="00C931A8" w:rsidRPr="00E52FB7" w:rsidRDefault="00C931A8" w:rsidP="00C931A8">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bookmarkStart w:id="112" w:name="_Hlk237519091"/>
      <w:r w:rsidRPr="00E52FB7">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00DC3523" w:rsidRPr="00EA6606">
        <w:rPr>
          <w:rFonts w:ascii="Times New Roman" w:eastAsia="Calibri" w:hAnsi="Times New Roman" w:cs="Times New Roman"/>
          <w:color w:val="EE0000"/>
          <w:kern w:val="0"/>
          <w:sz w:val="22"/>
          <w:szCs w:val="22"/>
          <w14:ligatures w14:val="none"/>
        </w:rPr>
        <w:t>12</w:t>
      </w:r>
      <w:r w:rsidRPr="00EA6606">
        <w:rPr>
          <w:rFonts w:ascii="Times New Roman" w:hAnsi="Times New Roman" w:cs="Times New Roman"/>
          <w:color w:val="EE0000"/>
          <w:kern w:val="0"/>
          <w:sz w:val="22"/>
          <w:szCs w:val="22"/>
          <w14:ligatures w14:val="none"/>
        </w:rPr>
        <w:t xml:space="preserve"> </w:t>
      </w:r>
      <w:r w:rsidR="00DC3523" w:rsidRPr="00EA6606">
        <w:rPr>
          <w:rFonts w:ascii="Times New Roman" w:hAnsi="Times New Roman" w:cs="Times New Roman"/>
          <w:color w:val="EE0000"/>
          <w:kern w:val="0"/>
          <w:sz w:val="22"/>
          <w:szCs w:val="22"/>
          <w14:ligatures w14:val="none"/>
        </w:rPr>
        <w:t>miesięcy</w:t>
      </w:r>
      <w:r w:rsidRPr="00E52FB7">
        <w:rPr>
          <w:rFonts w:ascii="Times New Roman" w:hAnsi="Times New Roman" w:cs="Times New Roman"/>
          <w:kern w:val="0"/>
          <w:sz w:val="22"/>
          <w:szCs w:val="22"/>
          <w14:ligatures w14:val="none"/>
        </w:rPr>
        <w:t>, przy uwzględnieniu następujących zasad oceny punktowej:</w:t>
      </w:r>
    </w:p>
    <w:p w14:paraId="1EE53BBF" w14:textId="77777777" w:rsidR="00C931A8" w:rsidRPr="00E52FB7" w:rsidRDefault="00C931A8" w:rsidP="00C931A8">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 miesiące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0 pkt</w:t>
      </w:r>
      <w:r w:rsidRPr="00E52FB7">
        <w:rPr>
          <w:rFonts w:ascii="Times New Roman" w:eastAsia="Calibri" w:hAnsi="Times New Roman" w:cs="Times New Roman"/>
          <w:kern w:val="0"/>
          <w:sz w:val="22"/>
          <w:szCs w:val="22"/>
          <w14:ligatures w14:val="none"/>
        </w:rPr>
        <w:t>,</w:t>
      </w:r>
    </w:p>
    <w:p w14:paraId="5B31D92A" w14:textId="5B38F6DD" w:rsidR="00C931A8" w:rsidRPr="00E52FB7" w:rsidRDefault="00C931A8" w:rsidP="00C931A8">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24 miesięcy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10 pkt</w:t>
      </w:r>
      <w:r w:rsidRPr="00E52FB7">
        <w:rPr>
          <w:rFonts w:ascii="Times New Roman" w:eastAsia="Calibri" w:hAnsi="Times New Roman" w:cs="Times New Roman"/>
          <w:kern w:val="0"/>
          <w:sz w:val="22"/>
          <w:szCs w:val="22"/>
          <w14:ligatures w14:val="none"/>
        </w:rPr>
        <w:t>,</w:t>
      </w:r>
    </w:p>
    <w:p w14:paraId="226504BD" w14:textId="0598538B" w:rsidR="00C931A8" w:rsidRPr="00E52FB7" w:rsidRDefault="00C931A8" w:rsidP="00C931A8">
      <w:pPr>
        <w:pStyle w:val="Akapitzlist"/>
        <w:keepNext/>
        <w:numPr>
          <w:ilvl w:val="0"/>
          <w:numId w:val="52"/>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36 miesięcy gwarancji producenta – 20 pkt</w:t>
      </w:r>
    </w:p>
    <w:p w14:paraId="18739064" w14:textId="77777777" w:rsidR="00C931A8" w:rsidRPr="00E52FB7" w:rsidRDefault="00C931A8" w:rsidP="00C931A8">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E52FB7">
        <w:rPr>
          <w:rFonts w:ascii="Times New Roman" w:hAnsi="Times New Roman" w:cs="Times New Roman"/>
          <w:sz w:val="22"/>
          <w:szCs w:val="22"/>
        </w:rPr>
        <w:t xml:space="preserve">Jeśli Wykonawca zaoferuje okres gwarancji krótszy niż 12 miesięcy, to oferta zostanie odrzucona jako oferta, której treść jest niezgodna z warunkami zamówienia. W przypadku </w:t>
      </w:r>
      <w:bookmarkEnd w:id="112"/>
      <w:r w:rsidRPr="00E52FB7">
        <w:rPr>
          <w:rFonts w:ascii="Times New Roman" w:hAnsi="Times New Roman" w:cs="Times New Roman"/>
          <w:sz w:val="22"/>
          <w:szCs w:val="22"/>
        </w:rPr>
        <w:lastRenderedPageBreak/>
        <w:t>nieokreślenia przez Wykonawcę, terminu gwarancji w ofercie Zamawiający przyjmie, iż Wykonawca wyznaczył termin gwarancji jednego roku.</w:t>
      </w:r>
    </w:p>
    <w:p w14:paraId="24771BFB" w14:textId="77777777" w:rsidR="00C931A8" w:rsidRPr="00E52FB7" w:rsidRDefault="00C931A8" w:rsidP="00C931A8">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5F7C4C96" w14:textId="6A716F13" w:rsidR="00D20952" w:rsidRPr="00E52FB7" w:rsidRDefault="00D20952" w:rsidP="00D20952">
      <w:pPr>
        <w:pStyle w:val="Akapitzlist"/>
        <w:numPr>
          <w:ilvl w:val="2"/>
          <w:numId w:val="3"/>
        </w:numPr>
        <w:rPr>
          <w:rFonts w:ascii="Times New Roman"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 xml:space="preserve">Kryterium jakościowe (J) 20% (lepsze podzespoły względem minimalnej konfiguracji pożądanej przez Zamawiającego) </w:t>
      </w:r>
    </w:p>
    <w:p w14:paraId="3E9308AF" w14:textId="77777777" w:rsidR="00D20952" w:rsidRPr="00E52FB7" w:rsidRDefault="00D20952" w:rsidP="00D20952">
      <w:pPr>
        <w:ind w:firstLine="708"/>
        <w:rPr>
          <w:rFonts w:ascii="Times New Roman" w:hAnsi="Times New Roman" w:cs="Times New Roman"/>
          <w:sz w:val="22"/>
          <w:szCs w:val="22"/>
        </w:rPr>
      </w:pPr>
      <w:r w:rsidRPr="00E52FB7">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2933E65F" w14:textId="7A38EB5A" w:rsidR="004E10A3" w:rsidRPr="00E52FB7" w:rsidRDefault="004E10A3" w:rsidP="00C83B1B">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b/>
        <w:t>Obudowa odporna na uszkodzenia mechaniczne, spełniająca wymagania:</w:t>
      </w:r>
    </w:p>
    <w:p w14:paraId="4416F807"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IP65 lub mniejszy – 0 pkt</w:t>
      </w:r>
    </w:p>
    <w:p w14:paraId="12F639ED"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IP66 – 5 pkt</w:t>
      </w:r>
    </w:p>
    <w:p w14:paraId="6D9ADAD1"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IP67 lub większy – 10 pkt  </w:t>
      </w:r>
    </w:p>
    <w:p w14:paraId="30A59810" w14:textId="24154B81" w:rsidR="004E10A3" w:rsidRPr="00E52FB7" w:rsidRDefault="004E10A3" w:rsidP="004E10A3">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Czas pracy na akumulatorze:</w:t>
      </w:r>
    </w:p>
    <w:p w14:paraId="466D4F08"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30 lub mniej minut– 0 pkt</w:t>
      </w:r>
    </w:p>
    <w:p w14:paraId="3835C725"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31-50 minut – 5 pkt</w:t>
      </w:r>
    </w:p>
    <w:p w14:paraId="2C27D0B4"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51 lub więcej minut – 10pkt</w:t>
      </w:r>
    </w:p>
    <w:p w14:paraId="4FB849F7" w14:textId="77777777" w:rsidR="009575BF" w:rsidRPr="00E52FB7" w:rsidRDefault="009575BF" w:rsidP="009575BF">
      <w:pPr>
        <w:rPr>
          <w:rFonts w:ascii="Times New Roman" w:hAnsi="Times New Roman" w:cs="Times New Roman"/>
          <w:kern w:val="0"/>
          <w:sz w:val="22"/>
          <w:szCs w:val="22"/>
          <w14:ligatures w14:val="none"/>
        </w:rPr>
      </w:pPr>
    </w:p>
    <w:p w14:paraId="60E4AD34" w14:textId="77777777" w:rsidR="009575BF" w:rsidRPr="00E52FB7" w:rsidRDefault="009575BF" w:rsidP="009575BF">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Całkowita liczba punktów, jaką otrzyma dany Wykonawca, zostanie obliczona wg poniższego wzoru:</w:t>
      </w:r>
    </w:p>
    <w:p w14:paraId="3FD5958F"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LP = C + G</w:t>
      </w:r>
      <w:r w:rsidRPr="00E52FB7">
        <w:rPr>
          <w:rFonts w:ascii="Times New Roman" w:eastAsia="Calibri" w:hAnsi="Times New Roman" w:cs="Times New Roman"/>
          <w:b/>
          <w:bCs/>
          <w:kern w:val="144"/>
          <w:sz w:val="22"/>
          <w:szCs w:val="22"/>
          <w14:ligatures w14:val="none"/>
        </w:rPr>
        <w:t xml:space="preserve"> + J </w:t>
      </w:r>
    </w:p>
    <w:p w14:paraId="7FD7577A"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gdzie:</w:t>
      </w:r>
    </w:p>
    <w:p w14:paraId="0343DCEF"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LP – całkowita liczba punktów,</w:t>
      </w:r>
    </w:p>
    <w:p w14:paraId="5D7F68CE"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C – punkty przyznane w kryterium „Cena”</w:t>
      </w:r>
    </w:p>
    <w:p w14:paraId="7BE49893"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G – punkty uzyskane w kryterium „Gwarancja” </w:t>
      </w:r>
    </w:p>
    <w:p w14:paraId="0BBE4C45"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 xml:space="preserve">J – punkty uzyskane w kryterium „Kryterium jakościowe” </w:t>
      </w:r>
    </w:p>
    <w:p w14:paraId="1BE03D6F" w14:textId="23FA4D72" w:rsidR="00E840FB" w:rsidRPr="00E52FB7" w:rsidRDefault="00E840FB">
      <w:pPr>
        <w:rPr>
          <w:rFonts w:ascii="Times New Roman" w:hAnsi="Times New Roman" w:cs="Times New Roman"/>
          <w:b/>
          <w:kern w:val="0"/>
          <w:sz w:val="22"/>
          <w:szCs w:val="22"/>
          <w14:ligatures w14:val="none"/>
        </w:rPr>
      </w:pPr>
      <w:bookmarkStart w:id="113" w:name="_Toc457395657"/>
      <w:bookmarkStart w:id="114" w:name="_Toc19535822"/>
      <w:bookmarkStart w:id="115" w:name="_Ref61514247"/>
      <w:bookmarkStart w:id="116" w:name="_Toc99437266"/>
      <w:bookmarkStart w:id="117" w:name="_Toc31961390"/>
      <w:bookmarkStart w:id="118" w:name="_Toc32565675"/>
      <w:bookmarkEnd w:id="111"/>
      <w:r w:rsidRPr="00E52FB7">
        <w:rPr>
          <w:rFonts w:ascii="Times New Roman" w:hAnsi="Times New Roman" w:cs="Times New Roman"/>
          <w:b/>
          <w:kern w:val="0"/>
          <w:sz w:val="22"/>
          <w:szCs w:val="22"/>
          <w14:ligatures w14:val="none"/>
        </w:rPr>
        <w:br w:type="page"/>
      </w:r>
    </w:p>
    <w:p w14:paraId="0C8A5FB3" w14:textId="128BE516" w:rsidR="00EC5D37" w:rsidRPr="00E52FB7" w:rsidRDefault="00EC5D37" w:rsidP="00F41E35">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Zasady oceny ofert według ustalonych kryteriów</w:t>
      </w:r>
    </w:p>
    <w:p w14:paraId="33861DCF" w14:textId="77777777"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dokona oceny ofert przyznając punkty w ramach kryterium oceny ofert, przyjmując zasadę, że 1% = 1 punkt.</w:t>
      </w:r>
    </w:p>
    <w:p w14:paraId="3B32687D" w14:textId="77777777"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udzieli zamówienia Wykonawcy, którego oferta odpowiadać będzie wszystkim wymaganiom przedstawionym w ustawie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oraz w SWZ i zostanie oceniona jako najkorzystniejsza w oparciu o podane kryteria wyboru.</w:t>
      </w:r>
    </w:p>
    <w:p w14:paraId="17DF5888" w14:textId="5EB666E8"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 wyborze najkorzystniejszej oferty Zamawiający zawiadomi Wykonawców, którzy złożyli oferty w postępowaniu, a także zamieści te informacje na stronie internetowej prowadzonego postępowania.</w:t>
      </w:r>
      <w:r w:rsidR="00863D64" w:rsidRPr="00E52FB7">
        <w:rPr>
          <w:rFonts w:ascii="Times New Roman" w:hAnsi="Times New Roman" w:cs="Times New Roman"/>
          <w:kern w:val="144"/>
          <w:sz w:val="22"/>
          <w:szCs w:val="22"/>
          <w14:ligatures w14:val="none"/>
        </w:rPr>
        <w:t xml:space="preserve"> </w:t>
      </w:r>
    </w:p>
    <w:p w14:paraId="0ADBAB70" w14:textId="77777777" w:rsidR="00730C78" w:rsidRPr="00E52FB7" w:rsidRDefault="00730C78" w:rsidP="00730C78">
      <w:pPr>
        <w:widowControl w:val="0"/>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p>
    <w:p w14:paraId="2F36B617" w14:textId="77777777" w:rsidR="00730C78" w:rsidRPr="00E52FB7" w:rsidRDefault="00730C78" w:rsidP="00730C78">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Aukcja elektroniczna</w:t>
      </w:r>
    </w:p>
    <w:p w14:paraId="2B78F503" w14:textId="77777777" w:rsidR="00EC5D37" w:rsidRPr="00E52FB7" w:rsidRDefault="00EC5D37" w:rsidP="00E93D2B">
      <w:pPr>
        <w:widowControl w:val="0"/>
        <w:numPr>
          <w:ilvl w:val="1"/>
          <w:numId w:val="38"/>
        </w:numPr>
        <w:shd w:val="clear" w:color="auto" w:fill="FFFFFF"/>
        <w:autoSpaceDE w:val="0"/>
        <w:autoSpaceDN w:val="0"/>
        <w:adjustRightInd w:val="0"/>
        <w:spacing w:after="0" w:line="300" w:lineRule="auto"/>
        <w:jc w:val="both"/>
        <w:rPr>
          <w:rFonts w:ascii="Times New Roman" w:hAnsi="Times New Roman" w:cs="Times New Roman"/>
          <w:vanish/>
          <w:kern w:val="0"/>
          <w:sz w:val="22"/>
          <w:szCs w:val="22"/>
          <w14:ligatures w14:val="none"/>
        </w:rPr>
      </w:pPr>
    </w:p>
    <w:p w14:paraId="5A5C5139" w14:textId="77777777" w:rsidR="00EC5D37" w:rsidRPr="00E52FB7" w:rsidRDefault="00EC5D37" w:rsidP="00E93D2B">
      <w:pPr>
        <w:widowControl w:val="0"/>
        <w:shd w:val="clear" w:color="auto" w:fill="FFFFFF"/>
        <w:autoSpaceDE w:val="0"/>
        <w:autoSpaceDN w:val="0"/>
        <w:adjustRightInd w:val="0"/>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wyboru najkorzystniejszej oferty z zastosowaniem aukcji elektronicznej.</w:t>
      </w:r>
    </w:p>
    <w:p w14:paraId="22A4EF72" w14:textId="77777777" w:rsidR="00EC5D37" w:rsidRPr="00E52FB7" w:rsidRDefault="00EC5D37" w:rsidP="00E93D2B">
      <w:pPr>
        <w:widowControl w:val="0"/>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B247A2C" w14:textId="77777777" w:rsidTr="00EC5D37">
        <w:trPr>
          <w:trHeight w:val="469"/>
        </w:trPr>
        <w:tc>
          <w:tcPr>
            <w:tcW w:w="9067" w:type="dxa"/>
            <w:shd w:val="clear" w:color="auto" w:fill="D9D9D9"/>
          </w:tcPr>
          <w:p w14:paraId="2C82A5EF" w14:textId="77777777" w:rsidR="00EC5D37" w:rsidRPr="00E52FB7" w:rsidRDefault="00EC5D37" w:rsidP="00E93D2B">
            <w:pPr>
              <w:numPr>
                <w:ilvl w:val="0"/>
                <w:numId w:val="38"/>
              </w:numPr>
              <w:adjustRightInd w:val="0"/>
              <w:spacing w:after="200" w:line="276" w:lineRule="auto"/>
              <w:contextualSpacing/>
              <w:jc w:val="both"/>
              <w:rPr>
                <w:b/>
                <w:sz w:val="22"/>
                <w:szCs w:val="22"/>
              </w:rPr>
            </w:pPr>
            <w:bookmarkStart w:id="119" w:name="_Ref60929409"/>
            <w:bookmarkEnd w:id="113"/>
            <w:bookmarkEnd w:id="114"/>
            <w:bookmarkEnd w:id="115"/>
            <w:bookmarkEnd w:id="116"/>
            <w:bookmarkEnd w:id="117"/>
            <w:bookmarkEnd w:id="118"/>
            <w:r w:rsidRPr="00E52FB7">
              <w:rPr>
                <w:b/>
                <w:sz w:val="22"/>
                <w:szCs w:val="22"/>
              </w:rPr>
              <w:t>Zabezpieczenie należytego wykonania umowy.</w:t>
            </w:r>
          </w:p>
        </w:tc>
      </w:tr>
    </w:tbl>
    <w:p w14:paraId="316FB43D" w14:textId="77777777" w:rsidR="00EC5D37" w:rsidRPr="00E52FB7" w:rsidRDefault="00EC5D37" w:rsidP="002C3827">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562623A" w14:textId="77777777" w:rsidR="00EC5D37" w:rsidRPr="00E52FB7" w:rsidRDefault="00EC5D37" w:rsidP="002C3827">
      <w:pPr>
        <w:numPr>
          <w:ilvl w:val="0"/>
          <w:numId w:val="48"/>
        </w:numPr>
        <w:shd w:val="clear" w:color="auto" w:fill="FFFFFF"/>
        <w:spacing w:before="120" w:after="120" w:line="276" w:lineRule="auto"/>
        <w:ind w:left="851" w:hanging="567"/>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nie wymaga wniesienia przez Wykonawcę, zabezpieczenia należytego wykonania umowy. </w:t>
      </w:r>
    </w:p>
    <w:p w14:paraId="4A5F0B49" w14:textId="77777777" w:rsidR="00EC5D37" w:rsidRPr="00E52FB7" w:rsidRDefault="00EC5D37" w:rsidP="002C3827">
      <w:pPr>
        <w:autoSpaceDE w:val="0"/>
        <w:autoSpaceDN w:val="0"/>
        <w:adjustRightInd w:val="0"/>
        <w:spacing w:after="0" w:line="240" w:lineRule="auto"/>
        <w:ind w:left="1701" w:hanging="283"/>
        <w:jc w:val="both"/>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3D8E1635" w14:textId="77777777" w:rsidTr="00EC5D37">
        <w:trPr>
          <w:trHeight w:val="469"/>
        </w:trPr>
        <w:tc>
          <w:tcPr>
            <w:tcW w:w="9067" w:type="dxa"/>
            <w:shd w:val="clear" w:color="auto" w:fill="D9D9D9"/>
          </w:tcPr>
          <w:p w14:paraId="3B40BC8C" w14:textId="77777777" w:rsidR="00EC5D37" w:rsidRPr="00E52FB7" w:rsidRDefault="00EC5D37" w:rsidP="002C3827">
            <w:pPr>
              <w:numPr>
                <w:ilvl w:val="0"/>
                <w:numId w:val="38"/>
              </w:numPr>
              <w:adjustRightInd w:val="0"/>
              <w:contextualSpacing/>
              <w:jc w:val="both"/>
              <w:rPr>
                <w:b/>
                <w:sz w:val="22"/>
                <w:szCs w:val="22"/>
              </w:rPr>
            </w:pPr>
            <w:r w:rsidRPr="00E52FB7">
              <w:rPr>
                <w:b/>
                <w:sz w:val="22"/>
                <w:szCs w:val="22"/>
              </w:rPr>
              <w:t>Projektowane postanowienia umowy.</w:t>
            </w:r>
          </w:p>
        </w:tc>
      </w:tr>
    </w:tbl>
    <w:p w14:paraId="0EF6D6CF" w14:textId="77777777" w:rsidR="00EC5D37" w:rsidRPr="00E52FB7" w:rsidRDefault="00EC5D37" w:rsidP="002C3827">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E9B77BA" w14:textId="5401BC1E" w:rsidR="00EC5D37" w:rsidRPr="00E52FB7" w:rsidRDefault="00EC5D37" w:rsidP="002C3827">
      <w:pPr>
        <w:numPr>
          <w:ilvl w:val="0"/>
          <w:numId w:val="15"/>
        </w:numPr>
        <w:spacing w:before="120" w:after="120" w:line="300" w:lineRule="auto"/>
        <w:ind w:hanging="720"/>
        <w:jc w:val="both"/>
        <w:rPr>
          <w:rFonts w:ascii="Times New Roman" w:hAnsi="Times New Roman" w:cs="Times New Roman"/>
          <w:b/>
          <w:kern w:val="144"/>
          <w:sz w:val="22"/>
          <w:szCs w:val="22"/>
          <w14:ligatures w14:val="none"/>
        </w:rPr>
      </w:pPr>
      <w:r w:rsidRPr="00E52FB7">
        <w:rPr>
          <w:rFonts w:ascii="Times New Roman" w:hAnsi="Times New Roman" w:cs="Times New Roman"/>
          <w:kern w:val="144"/>
          <w:sz w:val="22"/>
          <w:szCs w:val="22"/>
          <w14:ligatures w14:val="none"/>
        </w:rPr>
        <w:t xml:space="preserve">Projektowane postanowienia umowy stanowią </w:t>
      </w:r>
      <w:r w:rsidRPr="00E52FB7">
        <w:rPr>
          <w:rFonts w:ascii="Times New Roman" w:hAnsi="Times New Roman" w:cs="Times New Roman"/>
          <w:b/>
          <w:kern w:val="144"/>
          <w:sz w:val="22"/>
          <w:szCs w:val="22"/>
          <w14:ligatures w14:val="none"/>
        </w:rPr>
        <w:t>Załącznik Nr 9 do SWZ.</w:t>
      </w:r>
      <w:bookmarkEnd w:id="119"/>
    </w:p>
    <w:p w14:paraId="1D4CDAB6" w14:textId="77777777" w:rsidR="00EC5D37" w:rsidRPr="00E52FB7" w:rsidRDefault="00EC5D37" w:rsidP="002C3827">
      <w:pPr>
        <w:numPr>
          <w:ilvl w:val="0"/>
          <w:numId w:val="15"/>
        </w:numPr>
        <w:spacing w:before="120" w:after="120" w:line="300" w:lineRule="auto"/>
        <w:ind w:hanging="720"/>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 Wykonawcą, którego oferta zostanie uznana za najkorzystniejszą, zostanie zawarta umowa. </w:t>
      </w:r>
    </w:p>
    <w:p w14:paraId="286F3E2D" w14:textId="77777777" w:rsidR="00EC5D37" w:rsidRPr="00E52FB7" w:rsidRDefault="00EC5D37" w:rsidP="002C3827">
      <w:pPr>
        <w:numPr>
          <w:ilvl w:val="0"/>
          <w:numId w:val="15"/>
        </w:numPr>
        <w:spacing w:before="120" w:after="120" w:line="300" w:lineRule="auto"/>
        <w:ind w:hanging="720"/>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przewiduje możliwość wprowadzenia zmian do zawartej umowy, na podstawie art. 454 - 455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 sposób i na warunkach szczegółowo opisanych </w:t>
      </w:r>
      <w:r w:rsidRPr="00E52FB7">
        <w:rPr>
          <w:rFonts w:ascii="Times New Roman" w:hAnsi="Times New Roman" w:cs="Times New Roman"/>
          <w:kern w:val="144"/>
          <w:sz w:val="22"/>
          <w:szCs w:val="22"/>
          <w14:ligatures w14:val="none"/>
        </w:rPr>
        <w:br/>
        <w:t>w Projektowanych postanowieniach umowy.</w:t>
      </w:r>
    </w:p>
    <w:tbl>
      <w:tblPr>
        <w:tblStyle w:val="Tabela-Siatka"/>
        <w:tblW w:w="0" w:type="auto"/>
        <w:tblInd w:w="-5" w:type="dxa"/>
        <w:tblLook w:val="04A0" w:firstRow="1" w:lastRow="0" w:firstColumn="1" w:lastColumn="0" w:noHBand="0" w:noVBand="1"/>
      </w:tblPr>
      <w:tblGrid>
        <w:gridCol w:w="9067"/>
      </w:tblGrid>
      <w:tr w:rsidR="00385316" w:rsidRPr="00E52FB7" w14:paraId="7AEB9419" w14:textId="77777777" w:rsidTr="00EC5D37">
        <w:trPr>
          <w:trHeight w:val="469"/>
        </w:trPr>
        <w:tc>
          <w:tcPr>
            <w:tcW w:w="9067" w:type="dxa"/>
            <w:shd w:val="clear" w:color="auto" w:fill="D9D9D9"/>
          </w:tcPr>
          <w:p w14:paraId="4EB117D1" w14:textId="77777777" w:rsidR="00EC5D37" w:rsidRPr="00E52FB7" w:rsidRDefault="00EC5D37" w:rsidP="002C3827">
            <w:pPr>
              <w:numPr>
                <w:ilvl w:val="0"/>
                <w:numId w:val="4"/>
              </w:numPr>
              <w:adjustRightInd w:val="0"/>
              <w:spacing w:after="200" w:line="276" w:lineRule="auto"/>
              <w:contextualSpacing/>
              <w:jc w:val="both"/>
              <w:rPr>
                <w:b/>
                <w:sz w:val="22"/>
                <w:szCs w:val="22"/>
              </w:rPr>
            </w:pPr>
            <w:r w:rsidRPr="00E52FB7">
              <w:rPr>
                <w:b/>
                <w:sz w:val="22"/>
                <w:szCs w:val="22"/>
              </w:rPr>
              <w:t>Pouczenie o środkach ochrony prawnej.</w:t>
            </w:r>
          </w:p>
        </w:tc>
      </w:tr>
    </w:tbl>
    <w:p w14:paraId="3A9D87DB"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Każdemu Wykonawcy, a także innemu podmiotowi, jeżeli ma lub miał interes w uzyskaniu danego zamówienia oraz poniósł lub może ponieść szkodę w wyniku naruszenia przez Zamawiającego przepisów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przysługują środki ochrony prawnej przewidziane </w:t>
      </w:r>
      <w:r w:rsidRPr="00E52FB7">
        <w:rPr>
          <w:rFonts w:ascii="Times New Roman" w:hAnsi="Times New Roman" w:cs="Times New Roman"/>
          <w:kern w:val="0"/>
          <w:sz w:val="22"/>
          <w:szCs w:val="22"/>
          <w14:ligatures w14:val="none"/>
        </w:rPr>
        <w:br/>
        <w:t xml:space="preserve">w Dziale IX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jak dla postępowań o wartości równej albo przekraczającej progi unijne. </w:t>
      </w:r>
    </w:p>
    <w:p w14:paraId="4871B14D"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Środki ochrony prawnej wobec ogłoszenia o zamówieniu oraz dokumentów zamówienia przysługują również organizacjom wpisanym na listę, o której mowa w art. 469 pkt 15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Rzecznikowi Małych i Średnich Przedsiębiorców.</w:t>
      </w:r>
    </w:p>
    <w:p w14:paraId="4CABC185"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Odwołanie przysługuje na: </w:t>
      </w:r>
    </w:p>
    <w:p w14:paraId="742BF064" w14:textId="64C792A9"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niezgodną z przepisami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czynność Zamawiającego, </w:t>
      </w:r>
      <w:r w:rsidR="00495294"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 xml:space="preserve">podjętą w postępowaniu o udzielenie zamówienia, w tym na projektowane postanowienie umowy; </w:t>
      </w:r>
    </w:p>
    <w:p w14:paraId="54B22DCE" w14:textId="77777777"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zaniechanie czynności w postępowaniu o udzielenie zamówienia, </w:t>
      </w:r>
      <w:r w:rsidR="00495294"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 xml:space="preserve">do której Zamawiający był obowiązany na podstawie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52940CE1"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lastRenderedPageBreak/>
        <w:t>Odwołanie wnosi się do Prezesa Krajowej Izby Odwoławczej.</w:t>
      </w:r>
    </w:p>
    <w:p w14:paraId="14BEF3CD" w14:textId="735D4711"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Odwołujący przekazuje Zamawiającemu odwołanie wniesione w formie elektronicznej albo postaci elektronicznej albo kopię tego odwołania, jeżeli zostało ono wniesione w formie pisemnej, przed upływem terminu do wniesienia odwołania w taki sposób, aby mógł on</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zapoznać się z jego treścią przed upływem tego terminu</w:t>
      </w:r>
    </w:p>
    <w:p w14:paraId="7C9BADB3"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Odwołanie wnosi się w terminie:</w:t>
      </w:r>
    </w:p>
    <w:p w14:paraId="7B63AF00" w14:textId="5DE9D926"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bookmarkStart w:id="120" w:name="_Ref61514106"/>
      <w:r w:rsidRPr="00E52FB7">
        <w:rPr>
          <w:rFonts w:ascii="Times New Roman" w:hAnsi="Times New Roman" w:cs="Times New Roman"/>
          <w:kern w:val="144"/>
          <w:sz w:val="22"/>
          <w:szCs w:val="22"/>
          <w14:ligatures w14:val="none"/>
        </w:rPr>
        <w:t>5 dni od dnia przekazania informacji o czynności Zamawiającego stanowiącej podstawę jego wniesienia, jeżeli informacja została przekazana przy użyciu środków komunikacji elektronicznej, albo w terminie 10 dni – jeżeli informacja została przekazana w inny sposób.</w:t>
      </w:r>
      <w:bookmarkEnd w:id="120"/>
    </w:p>
    <w:p w14:paraId="3A3D8052" w14:textId="42BD2C01"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bookmarkStart w:id="121" w:name="_Ref61514112"/>
      <w:r w:rsidRPr="00E52FB7">
        <w:rPr>
          <w:rFonts w:ascii="Times New Roman" w:hAnsi="Times New Roman" w:cs="Times New Roman"/>
          <w:kern w:val="144"/>
          <w:sz w:val="22"/>
          <w:szCs w:val="22"/>
          <w14:ligatures w14:val="none"/>
        </w:rPr>
        <w:t>5 dni od dnia zamieszczenia ogłoszenia w Biuletynie Zamówień Publicznych lub zamieszczenia dokumentów zamówienia na stronie internetowej – wobec treści ogłoszenia o zamówieniu oraz wobec treści dokumentów zamówienia.</w:t>
      </w:r>
      <w:bookmarkEnd w:id="121"/>
    </w:p>
    <w:p w14:paraId="6470A43A" w14:textId="284DE021"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5 dni od dnia, w którym powzięto lub przy zachowaniu należytej staranności można było powziąć wiadomość o okolicznościach stanowiących podstawę jego wniesienia –</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wobec czynności innych niż określone w pkt 10.6.1 i 10.6.2 SWZ. </w:t>
      </w:r>
    </w:p>
    <w:p w14:paraId="50592820" w14:textId="77777777" w:rsidR="00EC5D37" w:rsidRPr="00E52FB7" w:rsidRDefault="00EC5D37" w:rsidP="002C3827">
      <w:pPr>
        <w:numPr>
          <w:ilvl w:val="1"/>
          <w:numId w:val="4"/>
        </w:numPr>
        <w:spacing w:after="12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W przypadku wniesienia odwołania wobec treści ogłoszenia o zamówieniu lub dokumentów zamówienia Zamawiający może przedłużyć termin składania ofert. </w:t>
      </w:r>
      <w:bookmarkStart w:id="122" w:name="_Toc99437270"/>
      <w:bookmarkStart w:id="123" w:name="_Toc457395662"/>
      <w:bookmarkStart w:id="124" w:name="_Toc460416942"/>
      <w:bookmarkStart w:id="125" w:name="_Toc460417016"/>
      <w:bookmarkStart w:id="126" w:name="_Toc460417194"/>
      <w:bookmarkStart w:id="127" w:name="_Toc460848130"/>
      <w:bookmarkStart w:id="128" w:name="_Toc461193860"/>
      <w:bookmarkStart w:id="129" w:name="_Toc463964614"/>
      <w:bookmarkStart w:id="130" w:name="_Toc463965075"/>
      <w:bookmarkStart w:id="131" w:name="_Toc32567145"/>
      <w:bookmarkStart w:id="132" w:name="_Toc32567583"/>
    </w:p>
    <w:tbl>
      <w:tblPr>
        <w:tblStyle w:val="Tabela-Siatka"/>
        <w:tblW w:w="0" w:type="auto"/>
        <w:tblInd w:w="-5" w:type="dxa"/>
        <w:tblLook w:val="04A0" w:firstRow="1" w:lastRow="0" w:firstColumn="1" w:lastColumn="0" w:noHBand="0" w:noVBand="1"/>
      </w:tblPr>
      <w:tblGrid>
        <w:gridCol w:w="9067"/>
      </w:tblGrid>
      <w:tr w:rsidR="00385316" w:rsidRPr="00E52FB7" w14:paraId="504BB75E" w14:textId="77777777" w:rsidTr="00EC5D37">
        <w:trPr>
          <w:trHeight w:val="469"/>
        </w:trPr>
        <w:tc>
          <w:tcPr>
            <w:tcW w:w="9067" w:type="dxa"/>
            <w:shd w:val="clear" w:color="auto" w:fill="D9D9D9"/>
          </w:tcPr>
          <w:p w14:paraId="0765326A" w14:textId="77777777" w:rsidR="00EC5D37" w:rsidRPr="00E52FB7" w:rsidRDefault="00EC5D37" w:rsidP="002C3827">
            <w:pPr>
              <w:numPr>
                <w:ilvl w:val="0"/>
                <w:numId w:val="16"/>
              </w:numPr>
              <w:adjustRightInd w:val="0"/>
              <w:spacing w:after="200" w:line="276" w:lineRule="auto"/>
              <w:contextualSpacing/>
              <w:jc w:val="both"/>
              <w:rPr>
                <w:b/>
                <w:sz w:val="22"/>
                <w:szCs w:val="22"/>
              </w:rPr>
            </w:pPr>
            <w:r w:rsidRPr="00E52FB7">
              <w:rPr>
                <w:b/>
                <w:sz w:val="22"/>
                <w:szCs w:val="22"/>
              </w:rPr>
              <w:t>Informacje o formalnościach, jakie powinny zostać dopełnione po wyborze oferty w celu zawarcia umowy.</w:t>
            </w:r>
          </w:p>
        </w:tc>
      </w:tr>
    </w:tbl>
    <w:p w14:paraId="03C66718" w14:textId="77777777" w:rsidR="00EC5D37" w:rsidRPr="00E52FB7" w:rsidRDefault="00EC5D37" w:rsidP="002C3827">
      <w:pPr>
        <w:keepNext/>
        <w:keepLines/>
        <w:numPr>
          <w:ilvl w:val="1"/>
          <w:numId w:val="16"/>
        </w:numPr>
        <w:tabs>
          <w:tab w:val="left" w:pos="567"/>
        </w:tabs>
        <w:spacing w:before="120" w:after="120" w:line="300" w:lineRule="auto"/>
        <w:ind w:hanging="1849"/>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Warunki zawarcia umowy</w:t>
      </w:r>
      <w:bookmarkEnd w:id="122"/>
    </w:p>
    <w:p w14:paraId="6D6DC44E"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wskaże termin i miejsce podpisania umowy Wykonawcy, którego oferta została wybrana po zawiadomieniu o wyborze oferty.</w:t>
      </w:r>
    </w:p>
    <w:p w14:paraId="2710D435"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Wykonawcy wspólnie ubiegający się o udzielenie zamówienia publicznego, których oferta zostanie uznana za najkorzystniejszą, przedłożą umowę regulującą współpracę tych Wykonawców, w formie oryginału lub kopii poświadczonej za zgodność z oryginałem przez Wykonawcę lub osobę(y) upoważnioną(e) do reprezentacji Wykonawcy.</w:t>
      </w:r>
    </w:p>
    <w:p w14:paraId="4BA9B012"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 podpisaniem umowy Wykonawca, którego oferta została wybrana, zobowiązany jest do podania nazw podwykonawców, jeżeli informacje w tym zakresie nie zostały podane w ofercie. </w:t>
      </w:r>
    </w:p>
    <w:p w14:paraId="47D492EE"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Umowa zostanie zawarta w terminach o których mowa w art. 308 ust. 2 i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41159FFC" w14:textId="39E51542" w:rsidR="00EC5D37" w:rsidRPr="00E52FB7" w:rsidRDefault="00EC5D37" w:rsidP="002C3827">
      <w:pPr>
        <w:numPr>
          <w:ilvl w:val="2"/>
          <w:numId w:val="49"/>
        </w:numPr>
        <w:shd w:val="clear" w:color="auto" w:fill="FFFFFF"/>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bookmarkEnd w:id="123"/>
      <w:bookmarkEnd w:id="124"/>
      <w:bookmarkEnd w:id="125"/>
      <w:bookmarkEnd w:id="126"/>
      <w:bookmarkEnd w:id="127"/>
      <w:bookmarkEnd w:id="128"/>
      <w:bookmarkEnd w:id="129"/>
      <w:bookmarkEnd w:id="130"/>
      <w:bookmarkEnd w:id="131"/>
      <w:bookmarkEnd w:id="132"/>
    </w:p>
    <w:p w14:paraId="7E7FC34B" w14:textId="77777777" w:rsidR="00F62E65" w:rsidRPr="00E52FB7" w:rsidRDefault="00F62E65" w:rsidP="002C3827">
      <w:pPr>
        <w:shd w:val="clear" w:color="auto" w:fill="FFFFFF"/>
        <w:spacing w:after="200" w:line="300" w:lineRule="auto"/>
        <w:contextualSpacing/>
        <w:jc w:val="both"/>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F2CBE87" w14:textId="77777777" w:rsidTr="00EC5D37">
        <w:trPr>
          <w:trHeight w:val="469"/>
        </w:trPr>
        <w:tc>
          <w:tcPr>
            <w:tcW w:w="9067" w:type="dxa"/>
            <w:shd w:val="clear" w:color="auto" w:fill="D9D9D9"/>
          </w:tcPr>
          <w:p w14:paraId="75A7531F" w14:textId="77777777" w:rsidR="00EC5D37" w:rsidRPr="00E52FB7" w:rsidRDefault="00EC5D37" w:rsidP="002C3827">
            <w:pPr>
              <w:numPr>
                <w:ilvl w:val="0"/>
                <w:numId w:val="49"/>
              </w:numPr>
              <w:adjustRightInd w:val="0"/>
              <w:spacing w:after="200" w:line="276" w:lineRule="auto"/>
              <w:contextualSpacing/>
              <w:jc w:val="both"/>
              <w:rPr>
                <w:b/>
                <w:sz w:val="22"/>
                <w:szCs w:val="22"/>
              </w:rPr>
            </w:pPr>
            <w:bookmarkStart w:id="133" w:name="_Hlk105017114"/>
            <w:r w:rsidRPr="00E52FB7">
              <w:rPr>
                <w:b/>
                <w:sz w:val="22"/>
                <w:szCs w:val="22"/>
              </w:rPr>
              <w:t>Klauzula informacyjna – art. 13 RODO.</w:t>
            </w:r>
          </w:p>
        </w:tc>
      </w:tr>
    </w:tbl>
    <w:bookmarkEnd w:id="133"/>
    <w:p w14:paraId="62961B08" w14:textId="77777777" w:rsidR="00EC5D37" w:rsidRPr="00E52FB7" w:rsidRDefault="00EC5D37" w:rsidP="002C3827">
      <w:pPr>
        <w:numPr>
          <w:ilvl w:val="1"/>
          <w:numId w:val="17"/>
        </w:numPr>
        <w:spacing w:before="120" w:after="0" w:line="300" w:lineRule="auto"/>
        <w:ind w:left="516" w:hanging="374"/>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Wobec wytycznych Urzędu Zamówień Publicznych przedstawiamy poniższe informacje. </w:t>
      </w:r>
    </w:p>
    <w:p w14:paraId="3397E184" w14:textId="5544F87A" w:rsidR="00EC5D37" w:rsidRPr="00E52FB7" w:rsidRDefault="00EC5D37" w:rsidP="002C3827">
      <w:pPr>
        <w:spacing w:after="0" w:line="300" w:lineRule="auto"/>
        <w:ind w:left="1440" w:hanging="73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12.1.1. W zamówieniach publicznych, Zamawiający jako administrator danych osobowych, obowiązany jest do spełnienia obowiązku informacyjnego z art. 13 RODO względem </w:t>
      </w:r>
      <w:r w:rsidRPr="00E52FB7">
        <w:rPr>
          <w:rFonts w:ascii="Times New Roman" w:hAnsi="Times New Roman" w:cs="Times New Roman"/>
          <w:kern w:val="0"/>
          <w:sz w:val="22"/>
          <w:szCs w:val="22"/>
          <w14:ligatures w14:val="none"/>
        </w:rPr>
        <w:lastRenderedPageBreak/>
        <w:t>osób fizycznych, od których dane osobowe bezpośrednio pozyskał. Dotyczy to</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 szczególności:</w:t>
      </w:r>
    </w:p>
    <w:p w14:paraId="64B35619" w14:textId="77777777" w:rsidR="00EC5D37" w:rsidRPr="00E52FB7" w:rsidRDefault="00EC5D37" w:rsidP="002C3827">
      <w:pPr>
        <w:spacing w:after="0" w:line="300" w:lineRule="auto"/>
        <w:ind w:left="1560" w:hanging="142"/>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12.1.1.1. Wykonawcy będącego osobą fizyczną,</w:t>
      </w:r>
    </w:p>
    <w:p w14:paraId="4EFAF26B"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12.1.1.2. Wykonawcy będącego osobą fizyczną, prowadzącą jednoosobową działalność gospodarczą,</w:t>
      </w:r>
    </w:p>
    <w:p w14:paraId="0C32DDF2"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12.1.1.3. pełnomocnika Wykonawcy będącego osobą fizyczną (np. dane osobowe zamieszczone w pełnomocnictwie),</w:t>
      </w:r>
    </w:p>
    <w:p w14:paraId="1679560C"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12.1.1.4. członka organu zarządzającego Wykonawcy, będącego osobą fizyczną (np. dane osobowe zamieszczone w informacji z KRK),</w:t>
      </w:r>
    </w:p>
    <w:p w14:paraId="47E6C8A0"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12.1.1.5. </w:t>
      </w:r>
      <w:r w:rsidRPr="00E52FB7">
        <w:rPr>
          <w:rFonts w:ascii="Times New Roman" w:hAnsi="Times New Roman" w:cs="Times New Roman"/>
          <w:kern w:val="0"/>
          <w:sz w:val="22"/>
          <w:szCs w:val="22"/>
          <w14:ligatures w14:val="none"/>
        </w:rPr>
        <w:tab/>
        <w:t>osoby fizycznej skierowanej do przygotowania i przeprowadzenia postępowania o udzielenie zamówienia publicznego.</w:t>
      </w:r>
    </w:p>
    <w:p w14:paraId="7BAB79CA" w14:textId="5BE8D2FD" w:rsidR="00EC5D37" w:rsidRPr="00E52FB7" w:rsidRDefault="00EC5D37" w:rsidP="002C3827">
      <w:pPr>
        <w:numPr>
          <w:ilvl w:val="2"/>
          <w:numId w:val="18"/>
        </w:numPr>
        <w:spacing w:after="0" w:line="300" w:lineRule="auto"/>
        <w:ind w:left="1418"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Zgodnie z art. 13 ust. 1 i 2 rozporządzenia Parlamentu Europejskiego i Rady (UE) 2016/679 z dnia </w:t>
      </w:r>
      <w:r w:rsidR="00B717AB" w:rsidRPr="00E52FB7">
        <w:rPr>
          <w:rFonts w:ascii="Times New Roman" w:hAnsi="Times New Roman" w:cs="Times New Roman"/>
          <w:kern w:val="0"/>
          <w:sz w:val="22"/>
          <w:szCs w:val="22"/>
          <w14:ligatures w14:val="none"/>
        </w:rPr>
        <w:t xml:space="preserve">21 lutego </w:t>
      </w:r>
      <w:r w:rsidRPr="00E52FB7">
        <w:rPr>
          <w:rFonts w:ascii="Times New Roman" w:hAnsi="Times New Roman" w:cs="Times New Roman"/>
          <w:kern w:val="0"/>
          <w:sz w:val="22"/>
          <w:szCs w:val="22"/>
          <w14:ligatures w14:val="none"/>
        </w:rPr>
        <w:t>2016 r.</w:t>
      </w:r>
      <w:r w:rsidR="00B717AB" w:rsidRPr="00E52FB7">
        <w:rPr>
          <w:rFonts w:ascii="Times New Roman" w:hAnsi="Times New Roman" w:cs="Times New Roman"/>
          <w:kern w:val="0"/>
          <w:sz w:val="22"/>
          <w:szCs w:val="22"/>
          <w14:ligatures w14:val="none"/>
        </w:rPr>
        <w:t xml:space="preserve"> z późniejszymi zmianami</w:t>
      </w:r>
      <w:r w:rsidRPr="00E52FB7">
        <w:rPr>
          <w:rFonts w:ascii="Times New Roman" w:hAnsi="Times New Roman" w:cs="Times New Roman"/>
          <w:kern w:val="0"/>
          <w:sz w:val="22"/>
          <w:szCs w:val="22"/>
          <w14:ligatures w14:val="none"/>
        </w:rPr>
        <w:t xml:space="preserve">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C4D3E0D" w14:textId="4231756F" w:rsidR="00EC5D37" w:rsidRPr="00E52FB7" w:rsidRDefault="00EC5D37" w:rsidP="002C3827">
      <w:pPr>
        <w:numPr>
          <w:ilvl w:val="3"/>
          <w:numId w:val="18"/>
        </w:numPr>
        <w:spacing w:after="0" w:line="300" w:lineRule="auto"/>
        <w:ind w:left="2268"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administratorem Pani/Pana danych osobowych jest WSPL SP ZOZ w Koszalinie, w sprawach z zakresu ochrony danych osobowych mogą Państwo kontaktować się z Inspektorem Ochrony Danych pod numerem telefonu: 261 457 237. </w:t>
      </w:r>
    </w:p>
    <w:p w14:paraId="1A52697E" w14:textId="7A037032" w:rsidR="00EC5D37" w:rsidRPr="00E52FB7" w:rsidRDefault="00EC5D37" w:rsidP="002C3827">
      <w:pPr>
        <w:numPr>
          <w:ilvl w:val="3"/>
          <w:numId w:val="18"/>
        </w:numPr>
        <w:tabs>
          <w:tab w:val="center" w:pos="4536"/>
          <w:tab w:val="right" w:pos="9072"/>
        </w:tabs>
        <w:autoSpaceDE w:val="0"/>
        <w:autoSpaceDN w:val="0"/>
        <w:spacing w:after="0" w:line="300" w:lineRule="auto"/>
        <w:ind w:left="2212" w:hanging="851"/>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Pani/Pana dane osobowe przetwarzane będą na podstawie art. 6 ust. 1 lit. c</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RODO w celu związanym z postępowaniem o udzielenie zamówienia publicznego prowadzonego w trybie podstawowym bez negocjacji pod </w:t>
      </w:r>
    </w:p>
    <w:p w14:paraId="0106427C" w14:textId="1BB2A094" w:rsidR="00EC5D37" w:rsidRPr="00E52FB7" w:rsidRDefault="00EC5D37" w:rsidP="002C3827">
      <w:pPr>
        <w:keepNext/>
        <w:tabs>
          <w:tab w:val="num" w:pos="1440"/>
        </w:tabs>
        <w:autoSpaceDE w:val="0"/>
        <w:autoSpaceDN w:val="0"/>
        <w:spacing w:after="0" w:line="300" w:lineRule="auto"/>
        <w:ind w:left="1008"/>
        <w:jc w:val="both"/>
        <w:outlineLvl w:val="7"/>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 nazwą „</w:t>
      </w:r>
      <w:r w:rsidR="00EF41BA" w:rsidRPr="00E52FB7">
        <w:rPr>
          <w:rFonts w:ascii="Times New Roman" w:eastAsia="Calibri" w:hAnsi="Times New Roman" w:cs="Times New Roman"/>
          <w:kern w:val="0"/>
          <w:sz w:val="22"/>
          <w:szCs w:val="22"/>
          <w14:ligatures w14:val="none"/>
        </w:rPr>
        <w:t>ZAKUP I DOSTAWA APARATU USG WSZECHSTRONNEGO W TYM DOPPLER Z FUNKCJAMI KARDIO I NACZYNIOWYMI ORAZ Z FUNKCJĄ DO BADANIA JAMY BRZUSZNEJ ORAZ APARATU USG PRZENOŚNEGO (MOBILNEGO) DLA WSPL SP ZOZ W KOSZALINIE – 2 ZADANIA</w:t>
      </w:r>
      <w:r w:rsidRPr="00E52FB7">
        <w:rPr>
          <w:rFonts w:ascii="Times New Roman" w:hAnsi="Times New Roman" w:cs="Times New Roman"/>
          <w:kern w:val="0"/>
          <w:sz w:val="22"/>
          <w:szCs w:val="22"/>
          <w14:ligatures w14:val="none"/>
        </w:rPr>
        <w:t xml:space="preserve">” – znak sprawy </w:t>
      </w:r>
      <w:r w:rsidR="004819E4" w:rsidRPr="00E52FB7">
        <w:rPr>
          <w:rFonts w:ascii="Times New Roman" w:hAnsi="Times New Roman" w:cs="Times New Roman"/>
          <w:kern w:val="0"/>
          <w:sz w:val="22"/>
          <w:szCs w:val="22"/>
          <w14:ligatures w14:val="none"/>
        </w:rPr>
        <w:t>ZP-</w:t>
      </w:r>
      <w:r w:rsidR="00B544F9" w:rsidRPr="00E52FB7">
        <w:rPr>
          <w:rFonts w:ascii="Times New Roman" w:eastAsia="Calibri" w:hAnsi="Times New Roman" w:cs="Times New Roman"/>
          <w:kern w:val="0"/>
          <w:sz w:val="22"/>
          <w:szCs w:val="22"/>
          <w14:ligatures w14:val="none"/>
        </w:rPr>
        <w:t>6</w:t>
      </w:r>
      <w:r w:rsidRPr="00E52FB7">
        <w:rPr>
          <w:rFonts w:ascii="Times New Roman" w:hAnsi="Times New Roman" w:cs="Times New Roman"/>
          <w:kern w:val="0"/>
          <w:sz w:val="22"/>
          <w:szCs w:val="22"/>
          <w14:ligatures w14:val="none"/>
        </w:rPr>
        <w:t>/202</w:t>
      </w:r>
      <w:r w:rsidR="008155AF" w:rsidRPr="00E52FB7">
        <w:rPr>
          <w:rFonts w:ascii="Times New Roman" w:hAnsi="Times New Roman" w:cs="Times New Roman"/>
          <w:kern w:val="0"/>
          <w:sz w:val="22"/>
          <w:szCs w:val="22"/>
          <w14:ligatures w14:val="none"/>
        </w:rPr>
        <w:t>6</w:t>
      </w:r>
      <w:r w:rsidRPr="00E52FB7">
        <w:rPr>
          <w:rFonts w:ascii="Times New Roman" w:hAnsi="Times New Roman" w:cs="Times New Roman"/>
          <w:kern w:val="0"/>
          <w:sz w:val="22"/>
          <w:szCs w:val="22"/>
          <w14:ligatures w14:val="none"/>
        </w:rPr>
        <w:t xml:space="preserve">/WSPL oraz w celu spełnienia  obowiązku prawnego wynikającego z przepisów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68313675"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odbiorcami Pani/Pana danych osobowych będą osoby lub podmioty, którym udostępniona zostanie dokumentacja postępowania w oparciu o art. 18 oraz art. 74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t>
      </w:r>
    </w:p>
    <w:p w14:paraId="4303152D" w14:textId="2219BE40"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Pani/Pana dane osobowe będą przechowywane, zgodnie z art. 78 ust. 1</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i</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4</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przez okres 4 lat od dnia zakończenia postępowania </w:t>
      </w:r>
      <w:r w:rsidRPr="00E52FB7">
        <w:rPr>
          <w:rFonts w:ascii="Times New Roman" w:hAnsi="Times New Roman" w:cs="Times New Roman"/>
          <w:kern w:val="0"/>
          <w:sz w:val="22"/>
          <w:szCs w:val="22"/>
          <w14:ligatures w14:val="none"/>
        </w:rPr>
        <w:br/>
        <w:t>o udzielenie zamówienia, a jeżeli czas trwania umowy przekracza 4 lata, okres przechowywania obejmuje cały czas trwania umowy;</w:t>
      </w:r>
    </w:p>
    <w:p w14:paraId="68502926"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obowiązek podania przez Panią/Pana danych osobowych bezpośrednio Pani/Pana dotyczących jest wymogiem ustawowym określonym </w:t>
      </w:r>
      <w:r w:rsidRPr="00E52FB7">
        <w:rPr>
          <w:rFonts w:ascii="Times New Roman" w:hAnsi="Times New Roman" w:cs="Times New Roman"/>
          <w:kern w:val="0"/>
          <w:sz w:val="22"/>
          <w:szCs w:val="22"/>
          <w14:ligatures w14:val="none"/>
        </w:rPr>
        <w:br/>
        <w:t>w przepisach ustawy, związanym z udziałem w postępowaniu o udzielenie zamówienia publicznego; konsekwencje niepodania określonych danych wynikają z ustawy;</w:t>
      </w:r>
    </w:p>
    <w:p w14:paraId="664793C8"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w odniesieniu do Pani/Pana danych osobowych decyzje nie będą podejmowane w sposób zautomatyzowany, stosowanie do art. 22 RODO;</w:t>
      </w:r>
    </w:p>
    <w:p w14:paraId="62FD5EF5" w14:textId="77777777" w:rsidR="00EC5D37" w:rsidRPr="00E52FB7" w:rsidRDefault="00EC5D37" w:rsidP="00C632D1">
      <w:pPr>
        <w:numPr>
          <w:ilvl w:val="0"/>
          <w:numId w:val="39"/>
        </w:numPr>
        <w:tabs>
          <w:tab w:val="center" w:pos="4536"/>
          <w:tab w:val="right" w:pos="9072"/>
        </w:tabs>
        <w:autoSpaceDE w:val="0"/>
        <w:autoSpaceDN w:val="0"/>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posiada Pani/Pan:</w:t>
      </w:r>
    </w:p>
    <w:p w14:paraId="2D30CE26" w14:textId="77777777"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15 RODO prawo dostępu do danych osobowych Pani/Pana dotyczących;</w:t>
      </w:r>
    </w:p>
    <w:p w14:paraId="446145EC" w14:textId="4BB6B5DC"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16 RODO prawo do sprostowania Pani/Pana danych osobowych (wyjaśnienie: skorzystanie z prawa do</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sprostowania nie może skutkować zmianą wyniku postępowania o udzielenie zamówienia publicznego ani zmianą postanowień umowy w zakresie niezgodnym z ustawą oraz nie może naruszać integralności protokołu oraz jego załączników);</w:t>
      </w:r>
    </w:p>
    <w:p w14:paraId="62C43876" w14:textId="2BFDB114"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18 RODO prawo żądania od administratora ograniczenia przetwarzania danych osobowych z zastrzeżeniem przypadków, o których mowa w art. 18 ust. 2 RODO (wyjaśnienie: prawo do ograniczenia przetwarzania nie ma zastosowania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odniesieniu do przechowywania, w celu zapewnienia korzystania ze środków ochrony prawnej lub w celu ochrony praw innej osoby fizycznej lub prawnej, lub z uwagi na ważne względy interesu publicznego Unii Europejskiej lub państwa członkowskiego);</w:t>
      </w:r>
    </w:p>
    <w:p w14:paraId="1CB6FCE2" w14:textId="77777777" w:rsidR="00EC5D37" w:rsidRPr="00E52FB7" w:rsidRDefault="00EC5D37" w:rsidP="00C632D1">
      <w:pPr>
        <w:numPr>
          <w:ilvl w:val="0"/>
          <w:numId w:val="12"/>
        </w:numPr>
        <w:spacing w:after="0" w:line="300" w:lineRule="auto"/>
        <w:ind w:left="3119" w:hanging="425"/>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prawo do wniesienia skargi do Prezesa Urzędu Ochrony Danych Osobowych, gdy uzna Pani/Pan, że przetwarzanie danych osobowych Pani/Pana dotyczących narusza przepisy RODO;</w:t>
      </w:r>
    </w:p>
    <w:p w14:paraId="331020CD" w14:textId="77777777" w:rsidR="00EC5D37" w:rsidRPr="00E52FB7" w:rsidRDefault="00EC5D37" w:rsidP="00C632D1">
      <w:pPr>
        <w:numPr>
          <w:ilvl w:val="0"/>
          <w:numId w:val="14"/>
        </w:numPr>
        <w:spacing w:after="0" w:line="300" w:lineRule="auto"/>
        <w:ind w:left="1560" w:firstLine="850"/>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nie przysługuje Pani/Panu:</w:t>
      </w:r>
    </w:p>
    <w:p w14:paraId="0CC722E1"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w związku z art. 17 ust. 3 lit. b, d lub e RODO prawo do usunięcia danych osobowych;</w:t>
      </w:r>
    </w:p>
    <w:p w14:paraId="4E91D360"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prawo do przenoszenia danych osobowych, o którym mowa </w:t>
      </w:r>
      <w:r w:rsidRPr="00E52FB7">
        <w:rPr>
          <w:rFonts w:ascii="Times New Roman" w:hAnsi="Times New Roman" w:cs="Times New Roman"/>
          <w:kern w:val="0"/>
          <w:sz w:val="22"/>
          <w:szCs w:val="22"/>
          <w14:ligatures w14:val="none"/>
        </w:rPr>
        <w:br/>
        <w:t>w art. 20 RODO;</w:t>
      </w:r>
    </w:p>
    <w:p w14:paraId="4B66E836"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b/>
          <w:i/>
          <w:kern w:val="0"/>
          <w:sz w:val="22"/>
          <w:szCs w:val="22"/>
          <w14:ligatures w14:val="none"/>
        </w:rPr>
      </w:pPr>
      <w:r w:rsidRPr="00E52FB7">
        <w:rPr>
          <w:rFonts w:ascii="Times New Roman" w:hAnsi="Times New Roman" w:cs="Times New Roman"/>
          <w:b/>
          <w:kern w:val="0"/>
          <w:sz w:val="22"/>
          <w:szCs w:val="22"/>
          <w14:ligatures w14:val="none"/>
        </w:rPr>
        <w:t>na podstawie art. 21 RODO prawo sprzeciwu, wobec przetwarzania danych osobowych, gdyż podstawą prawną przetwarzania Pani/Pana danych osobowych jest art. 6 ust. 1 lit. c RODO</w:t>
      </w:r>
      <w:r w:rsidRPr="00E52FB7">
        <w:rPr>
          <w:rFonts w:ascii="Times New Roman" w:hAnsi="Times New Roman" w:cs="Times New Roman"/>
          <w:kern w:val="0"/>
          <w:sz w:val="22"/>
          <w:szCs w:val="22"/>
          <w14:ligatures w14:val="none"/>
        </w:rPr>
        <w:t>.</w:t>
      </w:r>
      <w:r w:rsidRPr="00E52FB7">
        <w:rPr>
          <w:rFonts w:ascii="Times New Roman" w:hAnsi="Times New Roman" w:cs="Times New Roman"/>
          <w:b/>
          <w:kern w:val="0"/>
          <w:sz w:val="22"/>
          <w:szCs w:val="22"/>
          <w14:ligatures w14:val="none"/>
        </w:rPr>
        <w:t xml:space="preserve"> </w:t>
      </w:r>
    </w:p>
    <w:sectPr w:rsidR="00EC5D37" w:rsidRPr="00E52FB7" w:rsidSect="00D8774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0C9F" w14:textId="77777777" w:rsidR="0041509B" w:rsidRDefault="0041509B" w:rsidP="0008674D">
      <w:pPr>
        <w:spacing w:after="0" w:line="240" w:lineRule="auto"/>
      </w:pPr>
      <w:r>
        <w:separator/>
      </w:r>
    </w:p>
  </w:endnote>
  <w:endnote w:type="continuationSeparator" w:id="0">
    <w:p w14:paraId="6FD87633" w14:textId="77777777" w:rsidR="0041509B" w:rsidRDefault="0041509B" w:rsidP="0008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KMBK M+ Minion Pr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32944"/>
      <w:docPartObj>
        <w:docPartGallery w:val="Page Numbers (Bottom of Page)"/>
        <w:docPartUnique/>
      </w:docPartObj>
    </w:sdtPr>
    <w:sdtEndPr>
      <w:rPr>
        <w:rFonts w:ascii="Times New Roman" w:hAnsi="Times New Roman" w:cs="Times New Roman"/>
      </w:rPr>
    </w:sdtEndPr>
    <w:sdtContent>
      <w:p w14:paraId="608261E8" w14:textId="77777777" w:rsidR="00486CE1" w:rsidRDefault="00486CE1">
        <w:pPr>
          <w:pStyle w:val="Stopka"/>
          <w:rPr>
            <w:rFonts w:ascii="Times New Roman" w:hAnsi="Times New Roman" w:cs="Times New Roman"/>
          </w:rPr>
        </w:pPr>
      </w:p>
      <w:sdt>
        <w:sdtPr>
          <w:rPr>
            <w:rFonts w:ascii="Times New Roman" w:hAnsi="Times New Roman" w:cs="Times New Roman"/>
          </w:rPr>
          <w:id w:val="-1769616900"/>
          <w:docPartObj>
            <w:docPartGallery w:val="Page Numbers (Top of Page)"/>
            <w:docPartUnique/>
          </w:docPartObj>
        </w:sdtPr>
        <w:sdtContent>
          <w:p w14:paraId="28EDB34B" w14:textId="23A22371" w:rsidR="0083130A" w:rsidRPr="001650E3" w:rsidRDefault="0083130A">
            <w:pPr>
              <w:pStyle w:val="Stopka"/>
              <w:jc w:val="right"/>
              <w:rPr>
                <w:rFonts w:ascii="Times New Roman" w:hAnsi="Times New Roman" w:cs="Times New Roman"/>
              </w:rPr>
            </w:pPr>
            <w:r w:rsidRPr="001650E3">
              <w:rPr>
                <w:rFonts w:ascii="Times New Roman" w:hAnsi="Times New Roman" w:cs="Times New Roman"/>
              </w:rPr>
              <w:t xml:space="preserve">Strona </w:t>
            </w:r>
            <w:r w:rsidRPr="001650E3">
              <w:rPr>
                <w:rFonts w:ascii="Times New Roman" w:hAnsi="Times New Roman" w:cs="Times New Roman"/>
                <w:b/>
                <w:bCs/>
              </w:rPr>
              <w:fldChar w:fldCharType="begin"/>
            </w:r>
            <w:r w:rsidRPr="001650E3">
              <w:rPr>
                <w:rFonts w:ascii="Times New Roman" w:hAnsi="Times New Roman" w:cs="Times New Roman"/>
                <w:b/>
                <w:bCs/>
              </w:rPr>
              <w:instrText>PAGE</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r w:rsidRPr="001650E3">
              <w:rPr>
                <w:rFonts w:ascii="Times New Roman" w:hAnsi="Times New Roman" w:cs="Times New Roman"/>
              </w:rPr>
              <w:t xml:space="preserve"> z </w:t>
            </w:r>
            <w:r w:rsidRPr="001650E3">
              <w:rPr>
                <w:rFonts w:ascii="Times New Roman" w:hAnsi="Times New Roman" w:cs="Times New Roman"/>
                <w:b/>
                <w:bCs/>
              </w:rPr>
              <w:fldChar w:fldCharType="begin"/>
            </w:r>
            <w:r w:rsidRPr="001650E3">
              <w:rPr>
                <w:rFonts w:ascii="Times New Roman" w:hAnsi="Times New Roman" w:cs="Times New Roman"/>
                <w:b/>
                <w:bCs/>
              </w:rPr>
              <w:instrText>NUMPAGES</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p>
        </w:sdtContent>
      </w:sdt>
    </w:sdtContent>
  </w:sdt>
  <w:p w14:paraId="64CBE375" w14:textId="5C9879B8" w:rsidR="0008674D" w:rsidRDefault="000867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23521881"/>
      <w:docPartObj>
        <w:docPartGallery w:val="Page Numbers (Bottom of Page)"/>
        <w:docPartUnique/>
      </w:docPartObj>
    </w:sdtPr>
    <w:sdtContent>
      <w:sdt>
        <w:sdtPr>
          <w:rPr>
            <w:rFonts w:ascii="Times New Roman" w:hAnsi="Times New Roman" w:cs="Times New Roman"/>
          </w:rPr>
          <w:id w:val="585884900"/>
          <w:docPartObj>
            <w:docPartGallery w:val="Page Numbers (Top of Page)"/>
            <w:docPartUnique/>
          </w:docPartObj>
        </w:sdtPr>
        <w:sdtContent>
          <w:p w14:paraId="2C5472E4" w14:textId="03B7B2CF" w:rsidR="00D87745" w:rsidRPr="00D87745" w:rsidRDefault="00D87745">
            <w:pPr>
              <w:pStyle w:val="Stopka"/>
              <w:jc w:val="right"/>
              <w:rPr>
                <w:rFonts w:ascii="Times New Roman" w:hAnsi="Times New Roman" w:cs="Times New Roman"/>
              </w:rPr>
            </w:pPr>
            <w:r w:rsidRPr="00D87745">
              <w:rPr>
                <w:rFonts w:ascii="Times New Roman" w:hAnsi="Times New Roman" w:cs="Times New Roman"/>
              </w:rPr>
              <w:t xml:space="preserve">Strona </w:t>
            </w:r>
            <w:r w:rsidRPr="00D87745">
              <w:rPr>
                <w:rFonts w:ascii="Times New Roman" w:hAnsi="Times New Roman" w:cs="Times New Roman"/>
                <w:b/>
                <w:bCs/>
              </w:rPr>
              <w:fldChar w:fldCharType="begin"/>
            </w:r>
            <w:r w:rsidRPr="00D87745">
              <w:rPr>
                <w:rFonts w:ascii="Times New Roman" w:hAnsi="Times New Roman" w:cs="Times New Roman"/>
                <w:b/>
                <w:bCs/>
              </w:rPr>
              <w:instrText>PAGE</w:instrText>
            </w:r>
            <w:r w:rsidRPr="00D87745">
              <w:rPr>
                <w:rFonts w:ascii="Times New Roman" w:hAnsi="Times New Roman" w:cs="Times New Roman"/>
                <w:b/>
                <w:bCs/>
              </w:rPr>
              <w:fldChar w:fldCharType="separate"/>
            </w:r>
            <w:r w:rsidRPr="00D87745">
              <w:rPr>
                <w:rFonts w:ascii="Times New Roman" w:hAnsi="Times New Roman" w:cs="Times New Roman"/>
                <w:b/>
                <w:bCs/>
              </w:rPr>
              <w:t>2</w:t>
            </w:r>
            <w:r w:rsidRPr="00D87745">
              <w:rPr>
                <w:rFonts w:ascii="Times New Roman" w:hAnsi="Times New Roman" w:cs="Times New Roman"/>
                <w:b/>
                <w:bCs/>
              </w:rPr>
              <w:fldChar w:fldCharType="end"/>
            </w:r>
            <w:r w:rsidRPr="00D87745">
              <w:rPr>
                <w:rFonts w:ascii="Times New Roman" w:hAnsi="Times New Roman" w:cs="Times New Roman"/>
              </w:rPr>
              <w:t xml:space="preserve"> z </w:t>
            </w:r>
            <w:r w:rsidRPr="00D87745">
              <w:rPr>
                <w:rFonts w:ascii="Times New Roman" w:hAnsi="Times New Roman" w:cs="Times New Roman"/>
                <w:b/>
                <w:bCs/>
              </w:rPr>
              <w:fldChar w:fldCharType="begin"/>
            </w:r>
            <w:r w:rsidRPr="00D87745">
              <w:rPr>
                <w:rFonts w:ascii="Times New Roman" w:hAnsi="Times New Roman" w:cs="Times New Roman"/>
                <w:b/>
                <w:bCs/>
              </w:rPr>
              <w:instrText>NUMPAGES</w:instrText>
            </w:r>
            <w:r w:rsidRPr="00D87745">
              <w:rPr>
                <w:rFonts w:ascii="Times New Roman" w:hAnsi="Times New Roman" w:cs="Times New Roman"/>
                <w:b/>
                <w:bCs/>
              </w:rPr>
              <w:fldChar w:fldCharType="separate"/>
            </w:r>
            <w:r w:rsidRPr="00D87745">
              <w:rPr>
                <w:rFonts w:ascii="Times New Roman" w:hAnsi="Times New Roman" w:cs="Times New Roman"/>
                <w:b/>
                <w:bCs/>
              </w:rPr>
              <w:t>2</w:t>
            </w:r>
            <w:r w:rsidRPr="00D87745">
              <w:rPr>
                <w:rFonts w:ascii="Times New Roman" w:hAnsi="Times New Roman" w:cs="Times New Roman"/>
                <w:b/>
                <w:bCs/>
              </w:rPr>
              <w:fldChar w:fldCharType="end"/>
            </w:r>
          </w:p>
        </w:sdtContent>
      </w:sdt>
    </w:sdtContent>
  </w:sdt>
  <w:p w14:paraId="152706F4" w14:textId="77777777" w:rsidR="00D87745" w:rsidRPr="00D87745" w:rsidRDefault="00D87745">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0A12" w14:textId="77777777" w:rsidR="0041509B" w:rsidRDefault="0041509B" w:rsidP="0008674D">
      <w:pPr>
        <w:spacing w:after="0" w:line="240" w:lineRule="auto"/>
      </w:pPr>
      <w:r>
        <w:separator/>
      </w:r>
    </w:p>
  </w:footnote>
  <w:footnote w:type="continuationSeparator" w:id="0">
    <w:p w14:paraId="04D9E339" w14:textId="77777777" w:rsidR="0041509B" w:rsidRDefault="0041509B" w:rsidP="00086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9A27" w14:textId="77777777" w:rsidR="0008674D" w:rsidRDefault="00C67D95">
    <w:pPr>
      <w:pStyle w:val="Nagwek"/>
    </w:pPr>
    <w:r>
      <w:rPr>
        <w:noProof/>
      </w:rPr>
      <w:drawing>
        <wp:inline distT="0" distB="0" distL="0" distR="0" wp14:anchorId="50E0AF1F" wp14:editId="190115B4">
          <wp:extent cx="5760720" cy="626110"/>
          <wp:effectExtent l="0" t="0" r="0" b="2540"/>
          <wp:docPr id="419330248" name="Obraz 41933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5"/>
    <w:multiLevelType w:val="multilevel"/>
    <w:tmpl w:val="16866E6C"/>
    <w:styleLink w:val="Styl7"/>
    <w:lvl w:ilvl="0">
      <w:start w:val="2"/>
      <w:numFmt w:val="decimal"/>
      <w:lvlText w:val="%1"/>
      <w:lvlJc w:val="left"/>
      <w:pPr>
        <w:ind w:left="360" w:hanging="360"/>
      </w:pPr>
      <w:rPr>
        <w:rFonts w:hint="default"/>
      </w:rPr>
    </w:lvl>
    <w:lvl w:ilvl="1">
      <w:start w:val="1"/>
      <w:numFmt w:val="ordinal"/>
      <w:lvlText w:val="2.%2"/>
      <w:lvlJc w:val="left"/>
      <w:pPr>
        <w:ind w:left="720" w:hanging="360"/>
      </w:pPr>
      <w:rPr>
        <w:rFonts w:hint="default"/>
      </w:rPr>
    </w:lvl>
    <w:lvl w:ilvl="2">
      <w:start w:val="1"/>
      <w:numFmt w:val="ordinal"/>
      <w:lvlText w:val="2.1.%3"/>
      <w:lvlJc w:val="left"/>
      <w:pPr>
        <w:ind w:left="1080" w:hanging="360"/>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A05D42"/>
    <w:multiLevelType w:val="hybridMultilevel"/>
    <w:tmpl w:val="910E37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81C8A"/>
    <w:multiLevelType w:val="multilevel"/>
    <w:tmpl w:val="D9927500"/>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sz w:val="22"/>
        <w:szCs w:val="22"/>
      </w:rPr>
    </w:lvl>
    <w:lvl w:ilvl="3">
      <w:start w:val="1"/>
      <w:numFmt w:val="decimal"/>
      <w:lvlText w:val="%1.%2.%3.%4."/>
      <w:lvlJc w:val="left"/>
      <w:pPr>
        <w:ind w:left="242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820537A"/>
    <w:multiLevelType w:val="multilevel"/>
    <w:tmpl w:val="7A58F9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inorHAnsi" w:hAnsiTheme="minorHAnsi" w:cstheme="minorHAnsi" w:hint="default"/>
        <w:b w:val="0"/>
        <w:bCs/>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722A9"/>
    <w:multiLevelType w:val="hybridMultilevel"/>
    <w:tmpl w:val="D7567F0A"/>
    <w:lvl w:ilvl="0" w:tplc="0415001B">
      <w:start w:val="1"/>
      <w:numFmt w:val="lowerRoman"/>
      <w:lvlText w:val="%1."/>
      <w:lvlJc w:val="righ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 w15:restartNumberingAfterBreak="0">
    <w:nsid w:val="0AAA54B7"/>
    <w:multiLevelType w:val="hybridMultilevel"/>
    <w:tmpl w:val="B79C6ADA"/>
    <w:lvl w:ilvl="0" w:tplc="45ECE06E">
      <w:start w:val="1"/>
      <w:numFmt w:val="decimal"/>
      <w:lvlText w:val="%1."/>
      <w:lvlJc w:val="left"/>
      <w:pPr>
        <w:ind w:left="297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29C13C0">
      <w:start w:val="1"/>
      <w:numFmt w:val="lowerLetter"/>
      <w:lvlText w:val="%2"/>
      <w:lvlJc w:val="left"/>
      <w:pPr>
        <w:ind w:left="355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BE8FEB0">
      <w:start w:val="1"/>
      <w:numFmt w:val="lowerRoman"/>
      <w:lvlText w:val="%3"/>
      <w:lvlJc w:val="left"/>
      <w:pPr>
        <w:ind w:left="427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73283E8E">
      <w:start w:val="1"/>
      <w:numFmt w:val="decimal"/>
      <w:lvlText w:val="%4"/>
      <w:lvlJc w:val="left"/>
      <w:pPr>
        <w:ind w:left="499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4B22FE0">
      <w:start w:val="1"/>
      <w:numFmt w:val="lowerLetter"/>
      <w:lvlText w:val="%5"/>
      <w:lvlJc w:val="left"/>
      <w:pPr>
        <w:ind w:left="57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7145F1E">
      <w:start w:val="1"/>
      <w:numFmt w:val="lowerRoman"/>
      <w:lvlText w:val="%6"/>
      <w:lvlJc w:val="left"/>
      <w:pPr>
        <w:ind w:left="643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54F80AB2">
      <w:start w:val="1"/>
      <w:numFmt w:val="decimal"/>
      <w:lvlText w:val="%7"/>
      <w:lvlJc w:val="left"/>
      <w:pPr>
        <w:ind w:left="715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AB963BBA">
      <w:start w:val="1"/>
      <w:numFmt w:val="lowerLetter"/>
      <w:lvlText w:val="%8"/>
      <w:lvlJc w:val="left"/>
      <w:pPr>
        <w:ind w:left="787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E176FA22">
      <w:start w:val="1"/>
      <w:numFmt w:val="lowerRoman"/>
      <w:lvlText w:val="%9"/>
      <w:lvlJc w:val="left"/>
      <w:pPr>
        <w:ind w:left="859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AFE65E8"/>
    <w:multiLevelType w:val="multilevel"/>
    <w:tmpl w:val="FD96F6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cstheme="minorHAnsi"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F4B0F"/>
    <w:multiLevelType w:val="multilevel"/>
    <w:tmpl w:val="7C346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6.%3."/>
      <w:lvlJc w:val="left"/>
      <w:pPr>
        <w:ind w:left="1146"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833F15"/>
    <w:multiLevelType w:val="multilevel"/>
    <w:tmpl w:val="58EA7FCE"/>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3065" w:hanging="1080"/>
      </w:pPr>
      <w:rPr>
        <w:rFonts w:hint="default"/>
        <w:b w:val="0"/>
        <w:color w:val="auto"/>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3C1F92"/>
    <w:multiLevelType w:val="multilevel"/>
    <w:tmpl w:val="F86616A0"/>
    <w:lvl w:ilvl="0">
      <w:start w:val="7"/>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1"/>
      <w:numFmt w:val="decimal"/>
      <w:lvlText w:val="%1.%2.%3."/>
      <w:lvlJc w:val="left"/>
      <w:pPr>
        <w:ind w:left="1428" w:hanging="720"/>
      </w:pPr>
      <w:rPr>
        <w:rFonts w:asciiTheme="minorHAnsi" w:hAnsiTheme="minorHAnsi" w:cstheme="minorHAnsi"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0F753F61"/>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 w15:restartNumberingAfterBreak="0">
    <w:nsid w:val="16DC2A5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8B62EDA"/>
    <w:multiLevelType w:val="multilevel"/>
    <w:tmpl w:val="4C62B9CC"/>
    <w:styleLink w:val="Styl5"/>
    <w:lvl w:ilvl="0">
      <w:start w:val="9"/>
      <w:numFmt w:val="decimal"/>
      <w:lvlText w:val="%1."/>
      <w:lvlJc w:val="left"/>
      <w:pPr>
        <w:ind w:left="360" w:hanging="360"/>
      </w:pPr>
      <w:rPr>
        <w:rFonts w:hint="default"/>
        <w:color w:val="auto"/>
        <w:sz w:val="22"/>
      </w:rPr>
    </w:lvl>
    <w:lvl w:ilvl="1">
      <w:start w:val="1"/>
      <w:numFmt w:val="decimalZero"/>
      <w:isLgl/>
      <w:lvlText w:val="Sekcja %1.%2"/>
      <w:lvlJc w:val="left"/>
      <w:pPr>
        <w:tabs>
          <w:tab w:val="num" w:pos="8280"/>
        </w:tabs>
        <w:ind w:left="7200" w:firstLine="0"/>
      </w:pPr>
      <w:rPr>
        <w:rFonts w:cs="Times New Roman" w:hint="default"/>
      </w:rPr>
    </w:lvl>
    <w:lvl w:ilvl="2">
      <w:start w:val="1"/>
      <w:numFmt w:val="lowerLetter"/>
      <w:lvlText w:val="(%3)"/>
      <w:lvlJc w:val="left"/>
      <w:pPr>
        <w:tabs>
          <w:tab w:val="num" w:pos="432"/>
        </w:tabs>
        <w:ind w:left="432"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404"/>
        </w:tabs>
        <w:ind w:left="1404" w:hanging="144"/>
      </w:pPr>
      <w:rPr>
        <w:rFonts w:cs="Times New Roman" w:hint="default"/>
      </w:rPr>
    </w:lvl>
  </w:abstractNum>
  <w:abstractNum w:abstractNumId="13" w15:restartNumberingAfterBreak="0">
    <w:nsid w:val="19197B9F"/>
    <w:multiLevelType w:val="multilevel"/>
    <w:tmpl w:val="943EA80E"/>
    <w:lvl w:ilvl="0">
      <w:start w:val="11"/>
      <w:numFmt w:val="decimal"/>
      <w:lvlText w:val="%1."/>
      <w:lvlJc w:val="left"/>
      <w:pPr>
        <w:ind w:left="480" w:hanging="480"/>
      </w:pPr>
      <w:rPr>
        <w:rFonts w:hint="default"/>
      </w:rPr>
    </w:lvl>
    <w:lvl w:ilvl="1">
      <w:start w:val="1"/>
      <w:numFmt w:val="decimal"/>
      <w:lvlText w:val="%1.%2."/>
      <w:lvlJc w:val="left"/>
      <w:pPr>
        <w:ind w:left="1849" w:hanging="480"/>
      </w:pPr>
      <w:rPr>
        <w:rFonts w:hint="default"/>
      </w:rPr>
    </w:lvl>
    <w:lvl w:ilvl="2">
      <w:start w:val="1"/>
      <w:numFmt w:val="decimal"/>
      <w:lvlText w:val="%1.%2.%3."/>
      <w:lvlJc w:val="left"/>
      <w:pPr>
        <w:ind w:left="3458" w:hanging="720"/>
      </w:pPr>
      <w:rPr>
        <w:rFonts w:asciiTheme="minorHAnsi" w:hAnsiTheme="minorHAnsi" w:hint="default"/>
        <w:sz w:val="20"/>
        <w:szCs w:val="20"/>
      </w:rPr>
    </w:lvl>
    <w:lvl w:ilvl="3">
      <w:start w:val="1"/>
      <w:numFmt w:val="decimal"/>
      <w:lvlText w:val="%1.%2.%3.%4."/>
      <w:lvlJc w:val="left"/>
      <w:pPr>
        <w:ind w:left="4827" w:hanging="720"/>
      </w:pPr>
      <w:rPr>
        <w:rFonts w:hint="default"/>
      </w:rPr>
    </w:lvl>
    <w:lvl w:ilvl="4">
      <w:start w:val="1"/>
      <w:numFmt w:val="decimal"/>
      <w:lvlText w:val="%1.%2.%3.%4.%5."/>
      <w:lvlJc w:val="left"/>
      <w:pPr>
        <w:ind w:left="6556" w:hanging="1080"/>
      </w:pPr>
      <w:rPr>
        <w:rFonts w:hint="default"/>
      </w:rPr>
    </w:lvl>
    <w:lvl w:ilvl="5">
      <w:start w:val="1"/>
      <w:numFmt w:val="decimal"/>
      <w:lvlText w:val="%1.%2.%3.%4.%5.%6."/>
      <w:lvlJc w:val="left"/>
      <w:pPr>
        <w:ind w:left="7925" w:hanging="1080"/>
      </w:pPr>
      <w:rPr>
        <w:rFonts w:hint="default"/>
      </w:rPr>
    </w:lvl>
    <w:lvl w:ilvl="6">
      <w:start w:val="1"/>
      <w:numFmt w:val="decimal"/>
      <w:lvlText w:val="%1.%2.%3.%4.%5.%6.%7."/>
      <w:lvlJc w:val="left"/>
      <w:pPr>
        <w:ind w:left="9654" w:hanging="1440"/>
      </w:pPr>
      <w:rPr>
        <w:rFonts w:hint="default"/>
      </w:rPr>
    </w:lvl>
    <w:lvl w:ilvl="7">
      <w:start w:val="1"/>
      <w:numFmt w:val="decimal"/>
      <w:lvlText w:val="%1.%2.%3.%4.%5.%6.%7.%8."/>
      <w:lvlJc w:val="left"/>
      <w:pPr>
        <w:ind w:left="11023" w:hanging="1440"/>
      </w:pPr>
      <w:rPr>
        <w:rFonts w:hint="default"/>
      </w:rPr>
    </w:lvl>
    <w:lvl w:ilvl="8">
      <w:start w:val="1"/>
      <w:numFmt w:val="decimal"/>
      <w:lvlText w:val="%1.%2.%3.%4.%5.%6.%7.%8.%9."/>
      <w:lvlJc w:val="left"/>
      <w:pPr>
        <w:ind w:left="12752" w:hanging="1800"/>
      </w:pPr>
      <w:rPr>
        <w:rFonts w:hint="default"/>
      </w:rPr>
    </w:lvl>
  </w:abstractNum>
  <w:abstractNum w:abstractNumId="14" w15:restartNumberingAfterBreak="0">
    <w:nsid w:val="19306ABC"/>
    <w:multiLevelType w:val="hybridMultilevel"/>
    <w:tmpl w:val="0526CAB8"/>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A5F52CB"/>
    <w:multiLevelType w:val="hybridMultilevel"/>
    <w:tmpl w:val="3E024CE2"/>
    <w:lvl w:ilvl="0" w:tplc="D944B23E">
      <w:start w:val="1"/>
      <w:numFmt w:val="bullet"/>
      <w:lvlText w:val="−"/>
      <w:lvlJc w:val="left"/>
      <w:pPr>
        <w:ind w:left="1428" w:hanging="360"/>
      </w:pPr>
      <w:rPr>
        <w:rFonts w:ascii="Times New Roman" w:hAnsi="Times New Roman" w:cs="Times New Roman"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1A8E7003"/>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7" w15:restartNumberingAfterBreak="0">
    <w:nsid w:val="1F636024"/>
    <w:multiLevelType w:val="multilevel"/>
    <w:tmpl w:val="58262DFA"/>
    <w:lvl w:ilvl="0">
      <w:start w:val="10"/>
      <w:numFmt w:val="decimal"/>
      <w:lvlText w:val="%1."/>
      <w:lvlJc w:val="left"/>
      <w:pPr>
        <w:ind w:left="435" w:hanging="435"/>
      </w:pPr>
      <w:rPr>
        <w:rFonts w:hint="default"/>
      </w:rPr>
    </w:lvl>
    <w:lvl w:ilvl="1">
      <w:start w:val="1"/>
      <w:numFmt w:val="decimal"/>
      <w:lvlText w:val="%1.%2."/>
      <w:lvlJc w:val="left"/>
      <w:pPr>
        <w:ind w:left="577" w:hanging="435"/>
      </w:pPr>
      <w:rPr>
        <w:rFonts w:asciiTheme="minorHAnsi" w:hAnsiTheme="minorHAnsi"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22E44180"/>
    <w:multiLevelType w:val="multilevel"/>
    <w:tmpl w:val="A6349B24"/>
    <w:name w:val="NumPar"/>
    <w:lvl w:ilvl="0">
      <w:start w:val="1"/>
      <w:numFmt w:val="decimal"/>
      <w:lvlRestart w:val="0"/>
      <w:pStyle w:val="NumPar1"/>
      <w:lvlText w:val="%1."/>
      <w:lvlJc w:val="left"/>
      <w:pPr>
        <w:tabs>
          <w:tab w:val="num" w:pos="850"/>
        </w:tabs>
        <w:ind w:left="850" w:hanging="850"/>
      </w:pPr>
      <w:rPr>
        <w:rFonts w:asciiTheme="minorHAnsi" w:hAnsiTheme="minorHAnsi" w:cs="Arial" w:hint="default"/>
        <w:b w:val="0"/>
        <w:color w:val="29875C"/>
        <w:sz w:val="22"/>
        <w:szCs w:val="22"/>
      </w:rPr>
    </w:lvl>
    <w:lvl w:ilvl="1">
      <w:start w:val="1"/>
      <w:numFmt w:val="decimal"/>
      <w:pStyle w:val="NumPar2"/>
      <w:lvlText w:val="%1.%2."/>
      <w:lvlJc w:val="left"/>
      <w:pPr>
        <w:tabs>
          <w:tab w:val="num" w:pos="1134"/>
        </w:tabs>
        <w:ind w:left="1134" w:hanging="850"/>
      </w:pPr>
      <w:rPr>
        <w:rFonts w:asciiTheme="minorHAnsi" w:hAnsiTheme="minorHAnsi" w:cs="Arial" w:hint="default"/>
        <w:b w:val="0"/>
        <w:color w:val="29875C"/>
        <w:sz w:val="22"/>
        <w:szCs w:val="22"/>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FF0000"/>
      </w:rPr>
    </w:lvl>
    <w:lvl w:ilvl="7">
      <w:start w:val="1"/>
      <w:numFmt w:val="lowerLetter"/>
      <w:lvlText w:val="%8."/>
      <w:lvlJc w:val="left"/>
      <w:pPr>
        <w:ind w:left="2880" w:hanging="360"/>
      </w:pPr>
      <w:rPr>
        <w:rFonts w:hint="default"/>
        <w:vertAlign w:val="baseline"/>
      </w:rPr>
    </w:lvl>
    <w:lvl w:ilvl="8">
      <w:start w:val="1"/>
      <w:numFmt w:val="lowerRoman"/>
      <w:lvlText w:val="%9."/>
      <w:lvlJc w:val="left"/>
      <w:pPr>
        <w:ind w:left="3240" w:hanging="360"/>
      </w:pPr>
      <w:rPr>
        <w:rFonts w:hint="default"/>
      </w:rPr>
    </w:lvl>
  </w:abstractNum>
  <w:abstractNum w:abstractNumId="19" w15:restartNumberingAfterBreak="0">
    <w:nsid w:val="26844FAB"/>
    <w:multiLevelType w:val="multilevel"/>
    <w:tmpl w:val="8F90F250"/>
    <w:lvl w:ilvl="0">
      <w:start w:val="2"/>
      <w:numFmt w:val="decimal"/>
      <w:lvlText w:val="%1"/>
      <w:lvlJc w:val="left"/>
      <w:pPr>
        <w:ind w:left="360" w:hanging="360"/>
      </w:pPr>
      <w:rPr>
        <w:rFonts w:hint="default"/>
      </w:rPr>
    </w:lvl>
    <w:lvl w:ilvl="1">
      <w:start w:val="1"/>
      <w:numFmt w:val="none"/>
      <w:lvlText w:val="2.2.%2"/>
      <w:lvlJc w:val="left"/>
      <w:pPr>
        <w:ind w:left="1069" w:hanging="360"/>
      </w:pPr>
      <w:rPr>
        <w:rFonts w:hint="default"/>
      </w:rPr>
    </w:lvl>
    <w:lvl w:ilvl="2">
      <w:start w:val="1"/>
      <w:numFmt w:val="ordinal"/>
      <w:lvlText w:val="2.2.%3"/>
      <w:lvlJc w:val="left"/>
      <w:pPr>
        <w:ind w:left="1418" w:hanging="709"/>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347082"/>
    <w:multiLevelType w:val="multilevel"/>
    <w:tmpl w:val="B4128FE4"/>
    <w:lvl w:ilvl="0">
      <w:start w:val="4"/>
      <w:numFmt w:val="decimal"/>
      <w:lvlText w:val="%1.4.1"/>
      <w:lvlJc w:val="left"/>
      <w:pPr>
        <w:ind w:left="900" w:hanging="540"/>
      </w:pPr>
      <w:rPr>
        <w:rFonts w:hint="default"/>
      </w:rPr>
    </w:lvl>
    <w:lvl w:ilvl="1">
      <w:start w:val="4"/>
      <w:numFmt w:val="decimal"/>
      <w:lvlText w:val="%1.%2."/>
      <w:lvlJc w:val="left"/>
      <w:pPr>
        <w:ind w:left="125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6326" w:hanging="720"/>
      </w:pPr>
      <w:rPr>
        <w:rFonts w:asciiTheme="minorHAnsi" w:hAnsiTheme="minorHAnsi" w:cs="Times New Roman" w:hint="default"/>
      </w:rPr>
    </w:lvl>
    <w:lvl w:ilvl="4">
      <w:start w:val="1"/>
      <w:numFmt w:val="decimal"/>
      <w:lvlText w:val="%1.%2.%3.%4.%5."/>
      <w:lvlJc w:val="left"/>
      <w:pPr>
        <w:ind w:left="5410" w:hanging="1080"/>
      </w:pPr>
      <w:rPr>
        <w:rFonts w:asciiTheme="minorHAnsi" w:hAnsiTheme="minorHAnsi" w:cs="Times New Roman" w:hint="default"/>
        <w:i w:val="0"/>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21" w15:restartNumberingAfterBreak="0">
    <w:nsid w:val="2F016D4F"/>
    <w:multiLevelType w:val="multilevel"/>
    <w:tmpl w:val="701A022E"/>
    <w:styleLink w:val="Styl3"/>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570C93"/>
    <w:multiLevelType w:val="multilevel"/>
    <w:tmpl w:val="CE948BFE"/>
    <w:lvl w:ilvl="0">
      <w:start w:val="1"/>
      <w:numFmt w:val="decimal"/>
      <w:lvlText w:val="%1."/>
      <w:lvlJc w:val="left"/>
      <w:pPr>
        <w:ind w:left="1778" w:hanging="360"/>
      </w:pPr>
      <w:rPr>
        <w:rFonts w:cs="Times New Roman" w:hint="default"/>
        <w:b/>
        <w:bCs/>
        <w:color w:val="FFFFFF"/>
        <w:sz w:val="22"/>
        <w:szCs w:val="22"/>
        <w:u w:val="none"/>
      </w:rPr>
    </w:lvl>
    <w:lvl w:ilvl="1">
      <w:start w:val="1"/>
      <w:numFmt w:val="decimal"/>
      <w:pStyle w:val="Podpunkt2"/>
      <w:lvlText w:val="%1.%2."/>
      <w:lvlJc w:val="left"/>
      <w:pPr>
        <w:ind w:left="4969" w:hanging="432"/>
      </w:pPr>
      <w:rPr>
        <w:rFonts w:ascii="Arial" w:hAnsi="Arial" w:cs="Arial" w:hint="default"/>
        <w:b w:val="0"/>
        <w:bCs w:val="0"/>
        <w:i w:val="0"/>
        <w:color w:val="auto"/>
        <w:sz w:val="20"/>
        <w:szCs w:val="20"/>
        <w:u w:val="none"/>
      </w:rPr>
    </w:lvl>
    <w:lvl w:ilvl="2">
      <w:start w:val="1"/>
      <w:numFmt w:val="decimal"/>
      <w:pStyle w:val="Podpunkt2"/>
      <w:lvlText w:val="%1.%2.%3."/>
      <w:lvlJc w:val="left"/>
      <w:pPr>
        <w:ind w:left="504" w:hanging="504"/>
      </w:pPr>
      <w:rPr>
        <w:rFonts w:ascii="Arial" w:hAnsi="Arial" w:cs="Arial" w:hint="default"/>
        <w:b w:val="0"/>
        <w:bCs w:val="0"/>
        <w:i w:val="0"/>
        <w:color w:val="auto"/>
        <w:sz w:val="20"/>
        <w:szCs w:val="20"/>
        <w:u w:val="none"/>
      </w:rPr>
    </w:lvl>
    <w:lvl w:ilvl="3">
      <w:start w:val="1"/>
      <w:numFmt w:val="decimal"/>
      <w:lvlText w:val="%1.%2.%3.%4."/>
      <w:lvlJc w:val="left"/>
      <w:pPr>
        <w:ind w:left="1728" w:hanging="648"/>
      </w:pPr>
      <w:rPr>
        <w:rFonts w:cs="Times New Roman" w:hint="default"/>
        <w:b w:val="0"/>
        <w:u w:val="none"/>
      </w:rPr>
    </w:lvl>
    <w:lvl w:ilvl="4">
      <w:start w:val="1"/>
      <w:numFmt w:val="decimal"/>
      <w:lvlText w:val="%1.%2.%3.%4.%5."/>
      <w:lvlJc w:val="left"/>
      <w:pPr>
        <w:ind w:left="2232" w:hanging="792"/>
      </w:pPr>
      <w:rPr>
        <w:rFonts w:cs="Times New Roman" w:hint="default"/>
        <w:b w:val="0"/>
        <w:u w:val="none"/>
      </w:rPr>
    </w:lvl>
    <w:lvl w:ilvl="5">
      <w:start w:val="1"/>
      <w:numFmt w:val="decimal"/>
      <w:lvlText w:val="%1.%2.%3.%4.%5.%6."/>
      <w:lvlJc w:val="left"/>
      <w:pPr>
        <w:ind w:left="2736" w:hanging="936"/>
      </w:pPr>
      <w:rPr>
        <w:rFonts w:cs="Times New Roman" w:hint="default"/>
        <w:b/>
        <w:u w:val="none"/>
      </w:rPr>
    </w:lvl>
    <w:lvl w:ilvl="6">
      <w:start w:val="1"/>
      <w:numFmt w:val="decimal"/>
      <w:lvlText w:val="%1.%2.%3.%4.%5.%6.%7."/>
      <w:lvlJc w:val="left"/>
      <w:pPr>
        <w:ind w:left="3240" w:hanging="1080"/>
      </w:pPr>
      <w:rPr>
        <w:rFonts w:cs="Times New Roman" w:hint="default"/>
        <w:b w:val="0"/>
        <w:u w:val="none"/>
      </w:rPr>
    </w:lvl>
    <w:lvl w:ilvl="7">
      <w:start w:val="1"/>
      <w:numFmt w:val="decimal"/>
      <w:lvlText w:val="%1.%2.%3.%4.%5.%6.%7.%8."/>
      <w:lvlJc w:val="left"/>
      <w:pPr>
        <w:ind w:left="3744" w:hanging="1224"/>
      </w:pPr>
      <w:rPr>
        <w:rFonts w:cs="Times New Roman" w:hint="default"/>
        <w:b w:val="0"/>
        <w:u w:val="none"/>
      </w:rPr>
    </w:lvl>
    <w:lvl w:ilvl="8">
      <w:start w:val="1"/>
      <w:numFmt w:val="decimal"/>
      <w:lvlText w:val="%1.%2.%3.%4.%5.%6.%7.%8.%9."/>
      <w:lvlJc w:val="left"/>
      <w:pPr>
        <w:ind w:left="4320" w:hanging="1440"/>
      </w:pPr>
      <w:rPr>
        <w:rFonts w:cs="Times New Roman" w:hint="default"/>
        <w:b w:val="0"/>
        <w:u w:val="none"/>
      </w:rPr>
    </w:lvl>
  </w:abstractNum>
  <w:abstractNum w:abstractNumId="24" w15:restartNumberingAfterBreak="0">
    <w:nsid w:val="3D73243D"/>
    <w:multiLevelType w:val="multilevel"/>
    <w:tmpl w:val="AE321EA6"/>
    <w:lvl w:ilvl="0">
      <w:start w:val="1"/>
      <w:numFmt w:val="decimal"/>
      <w:lvlText w:val="%1"/>
      <w:lvlJc w:val="left"/>
      <w:pPr>
        <w:ind w:left="350" w:hanging="360"/>
      </w:pPr>
      <w:rPr>
        <w:rFonts w:hint="default"/>
        <w:color w:val="000000"/>
      </w:rPr>
    </w:lvl>
    <w:lvl w:ilvl="1">
      <w:start w:val="1"/>
      <w:numFmt w:val="decimal"/>
      <w:isLgl/>
      <w:lvlText w:val="%1.%2."/>
      <w:lvlJc w:val="left"/>
      <w:pPr>
        <w:ind w:left="862" w:hanging="720"/>
      </w:pPr>
      <w:rPr>
        <w:rFonts w:asciiTheme="minorHAnsi" w:hAnsiTheme="minorHAnsi" w:cstheme="minorHAnsi" w:hint="default"/>
        <w:b w:val="0"/>
        <w:bCs w:val="0"/>
      </w:rPr>
    </w:lvl>
    <w:lvl w:ilvl="2">
      <w:start w:val="1"/>
      <w:numFmt w:val="decimal"/>
      <w:isLgl/>
      <w:lvlText w:val="%1.%2.%3."/>
      <w:lvlJc w:val="left"/>
      <w:pPr>
        <w:ind w:left="1014" w:hanging="720"/>
      </w:pPr>
      <w:rPr>
        <w:rFonts w:asciiTheme="minorHAnsi" w:hAnsiTheme="minorHAnsi" w:cstheme="minorHAnsi" w:hint="default"/>
        <w:b w:val="0"/>
        <w:bCs w:val="0"/>
        <w:color w:val="auto"/>
        <w:sz w:val="22"/>
        <w:szCs w:val="22"/>
      </w:rPr>
    </w:lvl>
    <w:lvl w:ilvl="3">
      <w:start w:val="1"/>
      <w:numFmt w:val="decimal"/>
      <w:isLgl/>
      <w:lvlText w:val="%1.%2.%3.%4."/>
      <w:lvlJc w:val="left"/>
      <w:pPr>
        <w:ind w:left="1526" w:hanging="1080"/>
      </w:pPr>
      <w:rPr>
        <w:rFonts w:ascii="Tahoma" w:hAnsi="Tahoma" w:cs="Tahoma" w:hint="default"/>
        <w:sz w:val="20"/>
        <w:szCs w:val="20"/>
      </w:rPr>
    </w:lvl>
    <w:lvl w:ilvl="4">
      <w:start w:val="1"/>
      <w:numFmt w:val="decimal"/>
      <w:isLgl/>
      <w:lvlText w:val="%1.%2.%3.%4.%5."/>
      <w:lvlJc w:val="left"/>
      <w:pPr>
        <w:ind w:left="1678"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702" w:hanging="1800"/>
      </w:pPr>
      <w:rPr>
        <w:rFonts w:hint="default"/>
      </w:rPr>
    </w:lvl>
    <w:lvl w:ilvl="7">
      <w:start w:val="1"/>
      <w:numFmt w:val="decimal"/>
      <w:isLgl/>
      <w:lvlText w:val="%1.%2.%3.%4.%5.%6.%7.%8."/>
      <w:lvlJc w:val="left"/>
      <w:pPr>
        <w:ind w:left="2854" w:hanging="1800"/>
      </w:pPr>
      <w:rPr>
        <w:rFonts w:hint="default"/>
      </w:rPr>
    </w:lvl>
    <w:lvl w:ilvl="8">
      <w:start w:val="1"/>
      <w:numFmt w:val="decimal"/>
      <w:isLgl/>
      <w:lvlText w:val="%1.%2.%3.%4.%5.%6.%7.%8.%9."/>
      <w:lvlJc w:val="left"/>
      <w:pPr>
        <w:ind w:left="3366" w:hanging="2160"/>
      </w:pPr>
      <w:rPr>
        <w:rFonts w:hint="default"/>
      </w:rPr>
    </w:lvl>
  </w:abstractNum>
  <w:abstractNum w:abstractNumId="25" w15:restartNumberingAfterBreak="0">
    <w:nsid w:val="3ECA7D3B"/>
    <w:multiLevelType w:val="hybridMultilevel"/>
    <w:tmpl w:val="D4183E22"/>
    <w:lvl w:ilvl="0" w:tplc="F412E350">
      <w:start w:val="1"/>
      <w:numFmt w:val="decimal"/>
      <w:lvlText w:val="(%1)"/>
      <w:lvlJc w:val="left"/>
      <w:pPr>
        <w:ind w:left="2847" w:hanging="360"/>
      </w:pPr>
      <w:rPr>
        <w:rFonts w:asciiTheme="minorHAnsi" w:eastAsiaTheme="minorHAnsi" w:hAnsiTheme="minorHAnsi" w:cs="Calibri,Bold"/>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6" w15:restartNumberingAfterBreak="0">
    <w:nsid w:val="402209B6"/>
    <w:multiLevelType w:val="hybridMultilevel"/>
    <w:tmpl w:val="8D08D91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7" w15:restartNumberingAfterBreak="0">
    <w:nsid w:val="415C3B39"/>
    <w:multiLevelType w:val="multilevel"/>
    <w:tmpl w:val="8E40B1EC"/>
    <w:lvl w:ilvl="0">
      <w:start w:val="4"/>
      <w:numFmt w:val="decimal"/>
      <w:lvlText w:val="%1."/>
      <w:lvlJc w:val="left"/>
      <w:pPr>
        <w:ind w:left="504" w:hanging="504"/>
      </w:pPr>
      <w:rPr>
        <w:rFonts w:hint="default"/>
      </w:rPr>
    </w:lvl>
    <w:lvl w:ilvl="1">
      <w:start w:val="2"/>
      <w:numFmt w:val="decimal"/>
      <w:lvlText w:val="%1.%2."/>
      <w:lvlJc w:val="left"/>
      <w:pPr>
        <w:ind w:left="791" w:hanging="720"/>
      </w:pPr>
      <w:rPr>
        <w:rFonts w:hint="default"/>
      </w:rPr>
    </w:lvl>
    <w:lvl w:ilvl="2">
      <w:start w:val="1"/>
      <w:numFmt w:val="decimal"/>
      <w:lvlText w:val="%1.%2.%3."/>
      <w:lvlJc w:val="left"/>
      <w:pPr>
        <w:ind w:left="862" w:hanging="720"/>
      </w:pPr>
      <w:rPr>
        <w:rFonts w:hint="default"/>
        <w:strike w:val="0"/>
      </w:rPr>
    </w:lvl>
    <w:lvl w:ilvl="3">
      <w:start w:val="1"/>
      <w:numFmt w:val="decimal"/>
      <w:lvlText w:val="%1.%2.%3.%4."/>
      <w:lvlJc w:val="left"/>
      <w:pPr>
        <w:ind w:left="2215" w:hanging="1080"/>
      </w:pPr>
      <w:rPr>
        <w:rFonts w:asciiTheme="minorHAnsi" w:hAnsiTheme="minorHAnsi" w:cstheme="minorHAnsi" w:hint="default"/>
        <w:b w:val="0"/>
        <w:bCs w:val="0"/>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6600BCD"/>
    <w:multiLevelType w:val="multilevel"/>
    <w:tmpl w:val="AF0E5E0E"/>
    <w:lvl w:ilvl="0">
      <w:start w:val="12"/>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asciiTheme="minorHAnsi" w:hAnsiTheme="minorHAnsi" w:cstheme="minorHAnsi" w:hint="default"/>
        <w:b w:val="0"/>
        <w:bCs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8191DDF"/>
    <w:multiLevelType w:val="multilevel"/>
    <w:tmpl w:val="54EEA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9.%3."/>
      <w:lvlJc w:val="left"/>
      <w:pPr>
        <w:ind w:left="1287"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EE0527"/>
    <w:multiLevelType w:val="multilevel"/>
    <w:tmpl w:val="54DCDBE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A13437"/>
    <w:multiLevelType w:val="multilevel"/>
    <w:tmpl w:val="1E309F9C"/>
    <w:lvl w:ilvl="0">
      <w:start w:val="4"/>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2564" w:hanging="720"/>
      </w:pPr>
      <w:rPr>
        <w:rFonts w:hint="default"/>
        <w:color w:val="000000"/>
      </w:rPr>
    </w:lvl>
    <w:lvl w:ilvl="3">
      <w:start w:val="1"/>
      <w:numFmt w:val="decimal"/>
      <w:lvlText w:val="%1.%2.%3.%4."/>
      <w:lvlJc w:val="left"/>
      <w:pPr>
        <w:ind w:left="2138" w:hanging="720"/>
      </w:pPr>
      <w:rPr>
        <w:rFonts w:asciiTheme="minorHAnsi" w:hAnsiTheme="minorHAnsi" w:cstheme="minorHAnsi" w:hint="default"/>
        <w:b w:val="0"/>
        <w:bCs/>
        <w:color w:val="000000"/>
        <w:sz w:val="20"/>
        <w:szCs w:val="2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3" w15:restartNumberingAfterBreak="0">
    <w:nsid w:val="4ADF00C1"/>
    <w:multiLevelType w:val="multilevel"/>
    <w:tmpl w:val="79AC5620"/>
    <w:styleLink w:val="Styl2"/>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A50F47"/>
    <w:multiLevelType w:val="multilevel"/>
    <w:tmpl w:val="E3F6D988"/>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5966" w:hanging="720"/>
      </w:pPr>
      <w:rPr>
        <w:rFonts w:asciiTheme="minorHAnsi" w:hAnsiTheme="minorHAnsi" w:cs="Times New Roman" w:hint="default"/>
      </w:rPr>
    </w:lvl>
    <w:lvl w:ilvl="4">
      <w:start w:val="1"/>
      <w:numFmt w:val="decimal"/>
      <w:lvlText w:val="%1.%2.%3.%4.%5."/>
      <w:lvlJc w:val="left"/>
      <w:pPr>
        <w:ind w:left="3349" w:hanging="1080"/>
      </w:pPr>
      <w:rPr>
        <w:rFonts w:asciiTheme="minorHAnsi" w:hAnsiTheme="minorHAnsi" w:cs="Times New Roman" w:hint="default"/>
        <w:b w:val="0"/>
        <w:i w:val="0"/>
        <w:color w:val="auto"/>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4CBE4F68"/>
    <w:multiLevelType w:val="multilevel"/>
    <w:tmpl w:val="03CCE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3.%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5150C3"/>
    <w:multiLevelType w:val="multilevel"/>
    <w:tmpl w:val="0415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0B31E3E"/>
    <w:multiLevelType w:val="multilevel"/>
    <w:tmpl w:val="105A9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4.%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C77914"/>
    <w:multiLevelType w:val="hybridMultilevel"/>
    <w:tmpl w:val="70503C8A"/>
    <w:lvl w:ilvl="0" w:tplc="08E6DCF6">
      <w:start w:val="1"/>
      <w:numFmt w:val="decimal"/>
      <w:lvlText w:val="(%1)"/>
      <w:lvlJc w:val="left"/>
      <w:pPr>
        <w:ind w:left="2487" w:hanging="360"/>
      </w:pPr>
      <w:rPr>
        <w:rFonts w:hint="default"/>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39" w15:restartNumberingAfterBreak="0">
    <w:nsid w:val="53FD4B50"/>
    <w:multiLevelType w:val="multilevel"/>
    <w:tmpl w:val="88D6F6A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554740C7"/>
    <w:multiLevelType w:val="hybridMultilevel"/>
    <w:tmpl w:val="8714A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6C62E12"/>
    <w:multiLevelType w:val="multilevel"/>
    <w:tmpl w:val="FB160A5A"/>
    <w:styleLink w:val="Styl6"/>
    <w:lvl w:ilvl="0">
      <w:start w:val="1"/>
      <w:numFmt w:val="decimal"/>
      <w:lvlText w:val="%1."/>
      <w:lvlJc w:val="left"/>
      <w:pPr>
        <w:ind w:left="360" w:hanging="360"/>
      </w:pPr>
      <w:rPr>
        <w:rFonts w:hint="default"/>
      </w:rPr>
    </w:lvl>
    <w:lvl w:ilvl="1">
      <w:start w:val="1"/>
      <w:numFmt w:val="decimal"/>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DF75D2"/>
    <w:multiLevelType w:val="hybridMultilevel"/>
    <w:tmpl w:val="1C7660A4"/>
    <w:lvl w:ilvl="0" w:tplc="135E491E">
      <w:start w:val="1"/>
      <w:numFmt w:val="decimal"/>
      <w:lvlText w:val="9.%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45392E"/>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4" w15:restartNumberingAfterBreak="0">
    <w:nsid w:val="5BF103A9"/>
    <w:multiLevelType w:val="multilevel"/>
    <w:tmpl w:val="E5348528"/>
    <w:lvl w:ilvl="0">
      <w:start w:val="1"/>
      <w:numFmt w:val="decimal"/>
      <w:lvlText w:val="%1."/>
      <w:lvlJc w:val="left"/>
      <w:pPr>
        <w:tabs>
          <w:tab w:val="num" w:pos="360"/>
        </w:tabs>
        <w:ind w:left="360" w:hanging="360"/>
      </w:pPr>
      <w:rPr>
        <w:rFonts w:hint="default"/>
      </w:rPr>
    </w:lvl>
    <w:lvl w:ilvl="1">
      <w:start w:val="1"/>
      <w:numFmt w:val="decimal"/>
      <w:pStyle w:val="Nagwek3"/>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03B0BC0"/>
    <w:multiLevelType w:val="multilevel"/>
    <w:tmpl w:val="F552EF3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E500D8"/>
    <w:multiLevelType w:val="hybridMultilevel"/>
    <w:tmpl w:val="30045B6A"/>
    <w:lvl w:ilvl="0" w:tplc="7B6EAD9C">
      <w:start w:val="1"/>
      <w:numFmt w:val="upperLetter"/>
      <w:lvlText w:val="%1."/>
      <w:lvlJc w:val="left"/>
      <w:pPr>
        <w:ind w:left="156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1" w:tplc="CFA203B4">
      <w:start w:val="1"/>
      <w:numFmt w:val="lowerLetter"/>
      <w:lvlText w:val="%2"/>
      <w:lvlJc w:val="left"/>
      <w:pPr>
        <w:ind w:left="108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2" w:tplc="5154959E">
      <w:start w:val="1"/>
      <w:numFmt w:val="lowerRoman"/>
      <w:lvlText w:val="%3"/>
      <w:lvlJc w:val="left"/>
      <w:pPr>
        <w:ind w:left="180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3" w:tplc="3B2EA8A2">
      <w:start w:val="1"/>
      <w:numFmt w:val="decimal"/>
      <w:lvlText w:val="%4"/>
      <w:lvlJc w:val="left"/>
      <w:pPr>
        <w:ind w:left="252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4" w:tplc="DF569B28">
      <w:start w:val="1"/>
      <w:numFmt w:val="lowerLetter"/>
      <w:lvlText w:val="%5"/>
      <w:lvlJc w:val="left"/>
      <w:pPr>
        <w:ind w:left="324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5" w:tplc="CE10E1B8">
      <w:start w:val="1"/>
      <w:numFmt w:val="lowerRoman"/>
      <w:lvlText w:val="%6"/>
      <w:lvlJc w:val="left"/>
      <w:pPr>
        <w:ind w:left="396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6" w:tplc="FC1A364C">
      <w:start w:val="1"/>
      <w:numFmt w:val="decimal"/>
      <w:lvlText w:val="%7"/>
      <w:lvlJc w:val="left"/>
      <w:pPr>
        <w:ind w:left="468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7" w:tplc="93AA82E2">
      <w:start w:val="1"/>
      <w:numFmt w:val="lowerLetter"/>
      <w:lvlText w:val="%8"/>
      <w:lvlJc w:val="left"/>
      <w:pPr>
        <w:ind w:left="540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8" w:tplc="98741B72">
      <w:start w:val="1"/>
      <w:numFmt w:val="lowerRoman"/>
      <w:lvlText w:val="%9"/>
      <w:lvlJc w:val="left"/>
      <w:pPr>
        <w:ind w:left="612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6B612732"/>
    <w:multiLevelType w:val="multilevel"/>
    <w:tmpl w:val="D756B9C2"/>
    <w:lvl w:ilvl="0">
      <w:start w:val="4"/>
      <w:numFmt w:val="decimal"/>
      <w:lvlText w:val="%1."/>
      <w:lvlJc w:val="left"/>
      <w:pPr>
        <w:ind w:left="495" w:hanging="495"/>
      </w:pPr>
      <w:rPr>
        <w:rFonts w:hint="default"/>
      </w:rPr>
    </w:lvl>
    <w:lvl w:ilvl="1">
      <w:start w:val="5"/>
      <w:numFmt w:val="decimal"/>
      <w:lvlText w:val="%1.%2."/>
      <w:lvlJc w:val="left"/>
      <w:pPr>
        <w:ind w:left="1133" w:hanging="49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9" w15:restartNumberingAfterBreak="0">
    <w:nsid w:val="70F11ADA"/>
    <w:multiLevelType w:val="hybridMultilevel"/>
    <w:tmpl w:val="E8BC0262"/>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0" w15:restartNumberingAfterBreak="0">
    <w:nsid w:val="732E78E6"/>
    <w:multiLevelType w:val="multilevel"/>
    <w:tmpl w:val="C8FE6036"/>
    <w:lvl w:ilvl="0">
      <w:start w:val="1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1" w15:restartNumberingAfterBreak="0">
    <w:nsid w:val="777F1336"/>
    <w:multiLevelType w:val="hybridMultilevel"/>
    <w:tmpl w:val="88548AB4"/>
    <w:lvl w:ilvl="0" w:tplc="DBD893DE">
      <w:start w:val="1"/>
      <w:numFmt w:val="decimal"/>
      <w:lvlText w:val="8.%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A93F58"/>
    <w:multiLevelType w:val="multilevel"/>
    <w:tmpl w:val="8AEAC56A"/>
    <w:lvl w:ilvl="0">
      <w:start w:val="11"/>
      <w:numFmt w:val="decimal"/>
      <w:lvlText w:val="%1."/>
      <w:lvlJc w:val="left"/>
      <w:pPr>
        <w:ind w:left="612" w:hanging="612"/>
      </w:pPr>
      <w:rPr>
        <w:rFonts w:hint="default"/>
        <w:color w:val="auto"/>
      </w:rPr>
    </w:lvl>
    <w:lvl w:ilvl="1">
      <w:start w:val="1"/>
      <w:numFmt w:val="decimal"/>
      <w:lvlText w:val="%1.%2."/>
      <w:lvlJc w:val="left"/>
      <w:pPr>
        <w:ind w:left="966" w:hanging="612"/>
      </w:pPr>
      <w:rPr>
        <w:rFonts w:hint="default"/>
        <w:color w:val="auto"/>
      </w:rPr>
    </w:lvl>
    <w:lvl w:ilvl="2">
      <w:start w:val="5"/>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53" w15:restartNumberingAfterBreak="0">
    <w:nsid w:val="7F343931"/>
    <w:multiLevelType w:val="hybridMultilevel"/>
    <w:tmpl w:val="8E0600A6"/>
    <w:lvl w:ilvl="0" w:tplc="B37E7890">
      <w:start w:val="1"/>
      <w:numFmt w:val="decimal"/>
      <w:lvlText w:val="%1."/>
      <w:lvlJc w:val="left"/>
      <w:pPr>
        <w:ind w:left="5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8BA056A">
      <w:start w:val="1"/>
      <w:numFmt w:val="decimal"/>
      <w:lvlText w:val="%2)"/>
      <w:lvlJc w:val="left"/>
      <w:pPr>
        <w:ind w:left="987"/>
      </w:pPr>
      <w:rPr>
        <w:rFonts w:asciiTheme="minorHAnsi" w:eastAsia="Tahom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6E2ED86">
      <w:start w:val="1"/>
      <w:numFmt w:val="lowerRoman"/>
      <w:lvlText w:val="%3"/>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C269AD2">
      <w:start w:val="1"/>
      <w:numFmt w:val="decimal"/>
      <w:lvlText w:val="%4"/>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BCE0554">
      <w:start w:val="1"/>
      <w:numFmt w:val="lowerLetter"/>
      <w:lvlText w:val="%5"/>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54C15BA">
      <w:start w:val="1"/>
      <w:numFmt w:val="lowerRoman"/>
      <w:lvlText w:val="%6"/>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3949D1A">
      <w:start w:val="1"/>
      <w:numFmt w:val="decimal"/>
      <w:lvlText w:val="%7"/>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C1ECB16">
      <w:start w:val="1"/>
      <w:numFmt w:val="lowerLetter"/>
      <w:lvlText w:val="%8"/>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DC0D4E">
      <w:start w:val="1"/>
      <w:numFmt w:val="lowerRoman"/>
      <w:lvlText w:val="%9"/>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F390786"/>
    <w:multiLevelType w:val="multilevel"/>
    <w:tmpl w:val="9C3AE5B4"/>
    <w:styleLink w:val="Styl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F693B46"/>
    <w:multiLevelType w:val="multilevel"/>
    <w:tmpl w:val="84C2A4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1202740">
    <w:abstractNumId w:val="39"/>
  </w:num>
  <w:num w:numId="2" w16cid:durableId="1450120790">
    <w:abstractNumId w:val="3"/>
  </w:num>
  <w:num w:numId="3" w16cid:durableId="1397514328">
    <w:abstractNumId w:val="6"/>
  </w:num>
  <w:num w:numId="4" w16cid:durableId="1093667108">
    <w:abstractNumId w:val="17"/>
  </w:num>
  <w:num w:numId="5" w16cid:durableId="1149053346">
    <w:abstractNumId w:val="11"/>
  </w:num>
  <w:num w:numId="6" w16cid:durableId="1946380947">
    <w:abstractNumId w:val="45"/>
    <w:lvlOverride w:ilvl="0">
      <w:startOverride w:val="1"/>
    </w:lvlOverride>
  </w:num>
  <w:num w:numId="7" w16cid:durableId="1862282050">
    <w:abstractNumId w:val="28"/>
    <w:lvlOverride w:ilvl="0">
      <w:startOverride w:val="1"/>
    </w:lvlOverride>
  </w:num>
  <w:num w:numId="8" w16cid:durableId="1521553986">
    <w:abstractNumId w:val="18"/>
  </w:num>
  <w:num w:numId="9" w16cid:durableId="1429619302">
    <w:abstractNumId w:val="23"/>
  </w:num>
  <w:num w:numId="10" w16cid:durableId="209998354">
    <w:abstractNumId w:val="44"/>
  </w:num>
  <w:num w:numId="11" w16cid:durableId="538903175">
    <w:abstractNumId w:val="34"/>
  </w:num>
  <w:num w:numId="12" w16cid:durableId="1490512408">
    <w:abstractNumId w:val="15"/>
  </w:num>
  <w:num w:numId="13" w16cid:durableId="937953813">
    <w:abstractNumId w:val="22"/>
  </w:num>
  <w:num w:numId="14" w16cid:durableId="1287201288">
    <w:abstractNumId w:val="14"/>
  </w:num>
  <w:num w:numId="15" w16cid:durableId="1287153859">
    <w:abstractNumId w:val="42"/>
  </w:num>
  <w:num w:numId="16" w16cid:durableId="792863425">
    <w:abstractNumId w:val="13"/>
  </w:num>
  <w:num w:numId="17" w16cid:durableId="1239167442">
    <w:abstractNumId w:val="50"/>
  </w:num>
  <w:num w:numId="18" w16cid:durableId="152332900">
    <w:abstractNumId w:val="29"/>
  </w:num>
  <w:num w:numId="19" w16cid:durableId="170412507">
    <w:abstractNumId w:val="33"/>
  </w:num>
  <w:num w:numId="20" w16cid:durableId="1341157020">
    <w:abstractNumId w:val="21"/>
  </w:num>
  <w:num w:numId="21" w16cid:durableId="1422995046">
    <w:abstractNumId w:val="54"/>
  </w:num>
  <w:num w:numId="22" w16cid:durableId="241913286">
    <w:abstractNumId w:val="12"/>
  </w:num>
  <w:num w:numId="23" w16cid:durableId="1844513474">
    <w:abstractNumId w:val="20"/>
  </w:num>
  <w:num w:numId="24" w16cid:durableId="1858082072">
    <w:abstractNumId w:val="32"/>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2.%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b w:val="0"/>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5" w16cid:durableId="826626130">
    <w:abstractNumId w:val="32"/>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4.%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6" w16cid:durableId="1105803974">
    <w:abstractNumId w:val="5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rPr>
      </w:lvl>
    </w:lvlOverride>
    <w:lvlOverride w:ilvl="2">
      <w:lvl w:ilvl="2">
        <w:start w:val="1"/>
        <w:numFmt w:val="decimal"/>
        <w:lvlText w:val="%1.2.%3."/>
        <w:lvlJc w:val="left"/>
        <w:pPr>
          <w:ind w:left="1146" w:hanging="720"/>
        </w:pPr>
        <w:rPr>
          <w:rFonts w:asciiTheme="minorHAnsi" w:hAnsiTheme="minorHAnsi" w:hint="default"/>
          <w:i w:val="0"/>
          <w:strike w:val="0"/>
          <w:color w:val="auto"/>
          <w:sz w:val="20"/>
          <w:szCs w:val="2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7" w16cid:durableId="1065759307">
    <w:abstractNumId w:val="35"/>
  </w:num>
  <w:num w:numId="28" w16cid:durableId="930283646">
    <w:abstractNumId w:val="37"/>
  </w:num>
  <w:num w:numId="29" w16cid:durableId="1397774481">
    <w:abstractNumId w:val="7"/>
  </w:num>
  <w:num w:numId="30" w16cid:durableId="560211344">
    <w:abstractNumId w:val="30"/>
  </w:num>
  <w:num w:numId="31" w16cid:durableId="1881742386">
    <w:abstractNumId w:val="41"/>
  </w:num>
  <w:num w:numId="32" w16cid:durableId="701052208">
    <w:abstractNumId w:val="0"/>
  </w:num>
  <w:num w:numId="33" w16cid:durableId="1240821980">
    <w:abstractNumId w:val="19"/>
    <w:lvlOverride w:ilvl="0">
      <w:lvl w:ilvl="0">
        <w:start w:val="2"/>
        <w:numFmt w:val="decimal"/>
        <w:lvlText w:val="%1"/>
        <w:lvlJc w:val="left"/>
        <w:pPr>
          <w:ind w:left="360" w:hanging="360"/>
        </w:pPr>
        <w:rPr>
          <w:rFonts w:hint="default"/>
        </w:rPr>
      </w:lvl>
    </w:lvlOverride>
    <w:lvlOverride w:ilvl="1">
      <w:lvl w:ilvl="1">
        <w:start w:val="1"/>
        <w:numFmt w:val="none"/>
        <w:lvlText w:val="2.2.%2"/>
        <w:lvlJc w:val="left"/>
        <w:pPr>
          <w:ind w:left="1069" w:hanging="360"/>
        </w:pPr>
        <w:rPr>
          <w:rFonts w:hint="default"/>
          <w:b w:val="0"/>
          <w:bCs w:val="0"/>
        </w:rPr>
      </w:lvl>
    </w:lvlOverride>
    <w:lvlOverride w:ilvl="2">
      <w:lvl w:ilvl="2">
        <w:start w:val="1"/>
        <w:numFmt w:val="ordinal"/>
        <w:lvlText w:val="2.1.%3"/>
        <w:lvlJc w:val="left"/>
        <w:pPr>
          <w:ind w:left="1418" w:hanging="709"/>
        </w:pPr>
        <w:rPr>
          <w:rFonts w:asciiTheme="minorHAnsi" w:hAnsiTheme="minorHAnsi" w:cstheme="minorHAnsi" w:hint="default"/>
          <w:b w:val="0"/>
          <w:bCs w:val="0"/>
        </w:rPr>
      </w:lvl>
    </w:lvlOverride>
    <w:lvlOverride w:ilvl="3">
      <w:lvl w:ilvl="3">
        <w:start w:val="1"/>
        <w:numFmt w:val="ordinal"/>
        <w:lvlText w:val="2.1.1.%4"/>
        <w:lvlJc w:val="left"/>
        <w:pPr>
          <w:ind w:left="1440" w:hanging="360"/>
        </w:pPr>
        <w:rPr>
          <w:rFonts w:hint="default"/>
          <w:b w:val="0"/>
          <w:bCs w:val="0"/>
        </w:rPr>
      </w:lvl>
    </w:lvlOverride>
    <w:lvlOverride w:ilvl="4">
      <w:lvl w:ilvl="4">
        <w:start w:val="1"/>
        <w:numFmt w:val="none"/>
        <w:lvlText w:val="2.1.1.1.1"/>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58547188">
    <w:abstractNumId w:val="27"/>
  </w:num>
  <w:num w:numId="35" w16cid:durableId="1702513799">
    <w:abstractNumId w:val="25"/>
  </w:num>
  <w:num w:numId="36" w16cid:durableId="1415200333">
    <w:abstractNumId w:val="8"/>
  </w:num>
  <w:num w:numId="37" w16cid:durableId="516701571">
    <w:abstractNumId w:val="48"/>
  </w:num>
  <w:num w:numId="38" w16cid:durableId="292829907">
    <w:abstractNumId w:val="2"/>
  </w:num>
  <w:num w:numId="39" w16cid:durableId="439497415">
    <w:abstractNumId w:val="49"/>
  </w:num>
  <w:num w:numId="40" w16cid:durableId="159540908">
    <w:abstractNumId w:val="46"/>
  </w:num>
  <w:num w:numId="41" w16cid:durableId="884490923">
    <w:abstractNumId w:val="38"/>
  </w:num>
  <w:num w:numId="42" w16cid:durableId="1776906231">
    <w:abstractNumId w:val="26"/>
  </w:num>
  <w:num w:numId="43" w16cid:durableId="1056657761">
    <w:abstractNumId w:val="5"/>
  </w:num>
  <w:num w:numId="44" w16cid:durableId="1796605696">
    <w:abstractNumId w:val="24"/>
  </w:num>
  <w:num w:numId="45" w16cid:durableId="274286910">
    <w:abstractNumId w:val="53"/>
  </w:num>
  <w:num w:numId="46" w16cid:durableId="23798469">
    <w:abstractNumId w:val="47"/>
  </w:num>
  <w:num w:numId="47" w16cid:durableId="107429511">
    <w:abstractNumId w:val="9"/>
  </w:num>
  <w:num w:numId="48" w16cid:durableId="1273049751">
    <w:abstractNumId w:val="51"/>
  </w:num>
  <w:num w:numId="49" w16cid:durableId="1946885268">
    <w:abstractNumId w:val="52"/>
  </w:num>
  <w:num w:numId="50" w16cid:durableId="1612973248">
    <w:abstractNumId w:val="31"/>
  </w:num>
  <w:num w:numId="51" w16cid:durableId="112749904">
    <w:abstractNumId w:val="1"/>
  </w:num>
  <w:num w:numId="52" w16cid:durableId="817843156">
    <w:abstractNumId w:val="10"/>
  </w:num>
  <w:num w:numId="53" w16cid:durableId="299500447">
    <w:abstractNumId w:val="36"/>
  </w:num>
  <w:num w:numId="54" w16cid:durableId="284579474">
    <w:abstractNumId w:val="40"/>
  </w:num>
  <w:num w:numId="55" w16cid:durableId="1604146938">
    <w:abstractNumId w:val="4"/>
  </w:num>
  <w:num w:numId="56" w16cid:durableId="1576620593">
    <w:abstractNumId w:val="43"/>
  </w:num>
  <w:num w:numId="57" w16cid:durableId="1628973794">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2F"/>
    <w:rsid w:val="0000248F"/>
    <w:rsid w:val="000037E5"/>
    <w:rsid w:val="0000758A"/>
    <w:rsid w:val="000078B9"/>
    <w:rsid w:val="00023242"/>
    <w:rsid w:val="0002423B"/>
    <w:rsid w:val="0003385A"/>
    <w:rsid w:val="000363BE"/>
    <w:rsid w:val="00037315"/>
    <w:rsid w:val="000433E6"/>
    <w:rsid w:val="0004379D"/>
    <w:rsid w:val="000463E5"/>
    <w:rsid w:val="000503A7"/>
    <w:rsid w:val="0005325D"/>
    <w:rsid w:val="000578C6"/>
    <w:rsid w:val="00057EB1"/>
    <w:rsid w:val="000664DF"/>
    <w:rsid w:val="0007123E"/>
    <w:rsid w:val="0007438D"/>
    <w:rsid w:val="00074962"/>
    <w:rsid w:val="00077A5E"/>
    <w:rsid w:val="000828C7"/>
    <w:rsid w:val="000841DA"/>
    <w:rsid w:val="0008626A"/>
    <w:rsid w:val="0008674D"/>
    <w:rsid w:val="0009072F"/>
    <w:rsid w:val="000969E7"/>
    <w:rsid w:val="000B1BC5"/>
    <w:rsid w:val="000B1BF1"/>
    <w:rsid w:val="000B2E80"/>
    <w:rsid w:val="000B5D72"/>
    <w:rsid w:val="000B73CE"/>
    <w:rsid w:val="000C6D83"/>
    <w:rsid w:val="000D3CE8"/>
    <w:rsid w:val="000D5A67"/>
    <w:rsid w:val="000D6186"/>
    <w:rsid w:val="000D7334"/>
    <w:rsid w:val="000E2B2C"/>
    <w:rsid w:val="000E4EAE"/>
    <w:rsid w:val="000F3016"/>
    <w:rsid w:val="000F3B74"/>
    <w:rsid w:val="000F5357"/>
    <w:rsid w:val="000F7CA7"/>
    <w:rsid w:val="001025F7"/>
    <w:rsid w:val="0010430E"/>
    <w:rsid w:val="001060C8"/>
    <w:rsid w:val="00123355"/>
    <w:rsid w:val="0012533D"/>
    <w:rsid w:val="00130A34"/>
    <w:rsid w:val="0013572F"/>
    <w:rsid w:val="00137B4A"/>
    <w:rsid w:val="00146EF5"/>
    <w:rsid w:val="0015496A"/>
    <w:rsid w:val="00161879"/>
    <w:rsid w:val="0016270B"/>
    <w:rsid w:val="00162A64"/>
    <w:rsid w:val="00163CCA"/>
    <w:rsid w:val="001650E3"/>
    <w:rsid w:val="00174212"/>
    <w:rsid w:val="00181826"/>
    <w:rsid w:val="00181A8C"/>
    <w:rsid w:val="00184516"/>
    <w:rsid w:val="00195DFC"/>
    <w:rsid w:val="001A1C5D"/>
    <w:rsid w:val="001A282D"/>
    <w:rsid w:val="001C0DED"/>
    <w:rsid w:val="001C19C5"/>
    <w:rsid w:val="001C2359"/>
    <w:rsid w:val="001C4026"/>
    <w:rsid w:val="001D346F"/>
    <w:rsid w:val="001E4B2A"/>
    <w:rsid w:val="001E715A"/>
    <w:rsid w:val="00200DF6"/>
    <w:rsid w:val="00203858"/>
    <w:rsid w:val="00207F54"/>
    <w:rsid w:val="002110E9"/>
    <w:rsid w:val="00214B6E"/>
    <w:rsid w:val="002320C8"/>
    <w:rsid w:val="002330F0"/>
    <w:rsid w:val="00245CCB"/>
    <w:rsid w:val="002513C4"/>
    <w:rsid w:val="00254A6E"/>
    <w:rsid w:val="00263377"/>
    <w:rsid w:val="002666C1"/>
    <w:rsid w:val="00267B42"/>
    <w:rsid w:val="0027188F"/>
    <w:rsid w:val="002724E3"/>
    <w:rsid w:val="002745E5"/>
    <w:rsid w:val="00275BDC"/>
    <w:rsid w:val="0028045F"/>
    <w:rsid w:val="00291E51"/>
    <w:rsid w:val="002A2835"/>
    <w:rsid w:val="002B5434"/>
    <w:rsid w:val="002B7F02"/>
    <w:rsid w:val="002C3827"/>
    <w:rsid w:val="002C7039"/>
    <w:rsid w:val="002E685D"/>
    <w:rsid w:val="002F1359"/>
    <w:rsid w:val="002F458B"/>
    <w:rsid w:val="002F4F25"/>
    <w:rsid w:val="0030251C"/>
    <w:rsid w:val="00312B93"/>
    <w:rsid w:val="00314DB7"/>
    <w:rsid w:val="00322837"/>
    <w:rsid w:val="0032625C"/>
    <w:rsid w:val="0032630F"/>
    <w:rsid w:val="00327D0E"/>
    <w:rsid w:val="00331D7D"/>
    <w:rsid w:val="003403CA"/>
    <w:rsid w:val="00342316"/>
    <w:rsid w:val="00352AAC"/>
    <w:rsid w:val="00357AF7"/>
    <w:rsid w:val="003649D7"/>
    <w:rsid w:val="003713E0"/>
    <w:rsid w:val="003725B5"/>
    <w:rsid w:val="0038135B"/>
    <w:rsid w:val="00381D11"/>
    <w:rsid w:val="00385316"/>
    <w:rsid w:val="00391FDF"/>
    <w:rsid w:val="00392FB1"/>
    <w:rsid w:val="00396280"/>
    <w:rsid w:val="003A274C"/>
    <w:rsid w:val="003A436C"/>
    <w:rsid w:val="003A6FE3"/>
    <w:rsid w:val="003B2C58"/>
    <w:rsid w:val="003B3009"/>
    <w:rsid w:val="003C4D7D"/>
    <w:rsid w:val="003D04D3"/>
    <w:rsid w:val="003D7C9F"/>
    <w:rsid w:val="003D7E7D"/>
    <w:rsid w:val="003E0D75"/>
    <w:rsid w:val="003E2EAC"/>
    <w:rsid w:val="003F2723"/>
    <w:rsid w:val="003F2800"/>
    <w:rsid w:val="00400666"/>
    <w:rsid w:val="0040275E"/>
    <w:rsid w:val="00406295"/>
    <w:rsid w:val="00412299"/>
    <w:rsid w:val="00413401"/>
    <w:rsid w:val="00414B5D"/>
    <w:rsid w:val="0041509B"/>
    <w:rsid w:val="00424EF0"/>
    <w:rsid w:val="00425712"/>
    <w:rsid w:val="00427850"/>
    <w:rsid w:val="00450DB8"/>
    <w:rsid w:val="00453CF8"/>
    <w:rsid w:val="00455414"/>
    <w:rsid w:val="00455EAD"/>
    <w:rsid w:val="004577C3"/>
    <w:rsid w:val="00457E72"/>
    <w:rsid w:val="004713E5"/>
    <w:rsid w:val="00472E85"/>
    <w:rsid w:val="00475C35"/>
    <w:rsid w:val="004819E4"/>
    <w:rsid w:val="00481D79"/>
    <w:rsid w:val="00483EB8"/>
    <w:rsid w:val="00484578"/>
    <w:rsid w:val="00486CE1"/>
    <w:rsid w:val="00492AD4"/>
    <w:rsid w:val="00495294"/>
    <w:rsid w:val="00496E5B"/>
    <w:rsid w:val="00497B3C"/>
    <w:rsid w:val="004A6383"/>
    <w:rsid w:val="004B2037"/>
    <w:rsid w:val="004B70F0"/>
    <w:rsid w:val="004C0279"/>
    <w:rsid w:val="004D4F9F"/>
    <w:rsid w:val="004D7CAD"/>
    <w:rsid w:val="004E10A3"/>
    <w:rsid w:val="004E5B59"/>
    <w:rsid w:val="004E7EA3"/>
    <w:rsid w:val="004F44D6"/>
    <w:rsid w:val="005010E2"/>
    <w:rsid w:val="00501D65"/>
    <w:rsid w:val="00510A11"/>
    <w:rsid w:val="00512905"/>
    <w:rsid w:val="00512BC8"/>
    <w:rsid w:val="00520077"/>
    <w:rsid w:val="005308A3"/>
    <w:rsid w:val="00533C26"/>
    <w:rsid w:val="005428B2"/>
    <w:rsid w:val="00542D7D"/>
    <w:rsid w:val="00544D96"/>
    <w:rsid w:val="00552541"/>
    <w:rsid w:val="0055578A"/>
    <w:rsid w:val="00560CC4"/>
    <w:rsid w:val="005613B2"/>
    <w:rsid w:val="005617ED"/>
    <w:rsid w:val="00562241"/>
    <w:rsid w:val="0056700E"/>
    <w:rsid w:val="0057222B"/>
    <w:rsid w:val="00572553"/>
    <w:rsid w:val="00573560"/>
    <w:rsid w:val="0057573D"/>
    <w:rsid w:val="0057699E"/>
    <w:rsid w:val="00577AF8"/>
    <w:rsid w:val="00577D75"/>
    <w:rsid w:val="00584391"/>
    <w:rsid w:val="0059455D"/>
    <w:rsid w:val="005A1495"/>
    <w:rsid w:val="005A4A57"/>
    <w:rsid w:val="005B1E72"/>
    <w:rsid w:val="005C6610"/>
    <w:rsid w:val="005C74D1"/>
    <w:rsid w:val="005E095C"/>
    <w:rsid w:val="005E2F97"/>
    <w:rsid w:val="005E74C0"/>
    <w:rsid w:val="005F68E6"/>
    <w:rsid w:val="0060028F"/>
    <w:rsid w:val="00600EEA"/>
    <w:rsid w:val="00604B8F"/>
    <w:rsid w:val="00613001"/>
    <w:rsid w:val="00614AB6"/>
    <w:rsid w:val="00630584"/>
    <w:rsid w:val="0063269C"/>
    <w:rsid w:val="0064013A"/>
    <w:rsid w:val="00641A65"/>
    <w:rsid w:val="00642769"/>
    <w:rsid w:val="00645CAB"/>
    <w:rsid w:val="00647AE3"/>
    <w:rsid w:val="00656518"/>
    <w:rsid w:val="006572F7"/>
    <w:rsid w:val="006630C2"/>
    <w:rsid w:val="00671DED"/>
    <w:rsid w:val="006840E7"/>
    <w:rsid w:val="00693BF3"/>
    <w:rsid w:val="00695765"/>
    <w:rsid w:val="00697231"/>
    <w:rsid w:val="006972C3"/>
    <w:rsid w:val="006A02D0"/>
    <w:rsid w:val="006A04A0"/>
    <w:rsid w:val="006A1F5A"/>
    <w:rsid w:val="006A287A"/>
    <w:rsid w:val="006A3CB4"/>
    <w:rsid w:val="006A57D2"/>
    <w:rsid w:val="006B4D31"/>
    <w:rsid w:val="006B5DA6"/>
    <w:rsid w:val="006B634F"/>
    <w:rsid w:val="006C346C"/>
    <w:rsid w:val="006C7F8A"/>
    <w:rsid w:val="006D0612"/>
    <w:rsid w:val="006D0F18"/>
    <w:rsid w:val="006D4586"/>
    <w:rsid w:val="006D7A8F"/>
    <w:rsid w:val="006E25A7"/>
    <w:rsid w:val="006E27AE"/>
    <w:rsid w:val="006F64D1"/>
    <w:rsid w:val="007004CB"/>
    <w:rsid w:val="00704BD0"/>
    <w:rsid w:val="00704E72"/>
    <w:rsid w:val="0071178C"/>
    <w:rsid w:val="00716D75"/>
    <w:rsid w:val="007241BF"/>
    <w:rsid w:val="00730C78"/>
    <w:rsid w:val="00732441"/>
    <w:rsid w:val="00732AFD"/>
    <w:rsid w:val="00735A74"/>
    <w:rsid w:val="00737639"/>
    <w:rsid w:val="0074345A"/>
    <w:rsid w:val="00752C2E"/>
    <w:rsid w:val="00754592"/>
    <w:rsid w:val="00760FF2"/>
    <w:rsid w:val="00772D39"/>
    <w:rsid w:val="00776564"/>
    <w:rsid w:val="00776A12"/>
    <w:rsid w:val="00780A41"/>
    <w:rsid w:val="0078757E"/>
    <w:rsid w:val="00790AB1"/>
    <w:rsid w:val="00792EBD"/>
    <w:rsid w:val="007A13AB"/>
    <w:rsid w:val="007A3807"/>
    <w:rsid w:val="007A7F65"/>
    <w:rsid w:val="007B0789"/>
    <w:rsid w:val="007B1EE4"/>
    <w:rsid w:val="007B54D6"/>
    <w:rsid w:val="007B6B66"/>
    <w:rsid w:val="007B7B2B"/>
    <w:rsid w:val="007C3F85"/>
    <w:rsid w:val="007C535E"/>
    <w:rsid w:val="007C6A61"/>
    <w:rsid w:val="007C6EB5"/>
    <w:rsid w:val="007D5FEA"/>
    <w:rsid w:val="007E39F8"/>
    <w:rsid w:val="007F0295"/>
    <w:rsid w:val="007F385D"/>
    <w:rsid w:val="007F74BA"/>
    <w:rsid w:val="00800C8D"/>
    <w:rsid w:val="00807559"/>
    <w:rsid w:val="008155AF"/>
    <w:rsid w:val="008168CC"/>
    <w:rsid w:val="00816A94"/>
    <w:rsid w:val="00816AC5"/>
    <w:rsid w:val="0081792A"/>
    <w:rsid w:val="0083130A"/>
    <w:rsid w:val="0083552D"/>
    <w:rsid w:val="008367A1"/>
    <w:rsid w:val="00836A75"/>
    <w:rsid w:val="00837974"/>
    <w:rsid w:val="0084301B"/>
    <w:rsid w:val="008471D2"/>
    <w:rsid w:val="0085150F"/>
    <w:rsid w:val="00863D64"/>
    <w:rsid w:val="00865829"/>
    <w:rsid w:val="008808B5"/>
    <w:rsid w:val="00883DDE"/>
    <w:rsid w:val="00884664"/>
    <w:rsid w:val="00886587"/>
    <w:rsid w:val="0089107C"/>
    <w:rsid w:val="008911EE"/>
    <w:rsid w:val="00893FA8"/>
    <w:rsid w:val="00896BA2"/>
    <w:rsid w:val="008A0882"/>
    <w:rsid w:val="008A139A"/>
    <w:rsid w:val="008A1B54"/>
    <w:rsid w:val="008B165F"/>
    <w:rsid w:val="008B3D32"/>
    <w:rsid w:val="008B4D07"/>
    <w:rsid w:val="008B76A3"/>
    <w:rsid w:val="008C0008"/>
    <w:rsid w:val="008C5CF7"/>
    <w:rsid w:val="008C5E73"/>
    <w:rsid w:val="008C7EDD"/>
    <w:rsid w:val="008D611F"/>
    <w:rsid w:val="008E5177"/>
    <w:rsid w:val="008F6186"/>
    <w:rsid w:val="008F69C2"/>
    <w:rsid w:val="00903894"/>
    <w:rsid w:val="00915B53"/>
    <w:rsid w:val="00920E36"/>
    <w:rsid w:val="009229C0"/>
    <w:rsid w:val="00926997"/>
    <w:rsid w:val="009318DD"/>
    <w:rsid w:val="00932C34"/>
    <w:rsid w:val="0093638F"/>
    <w:rsid w:val="009408B8"/>
    <w:rsid w:val="0094462A"/>
    <w:rsid w:val="00944C4B"/>
    <w:rsid w:val="009524DE"/>
    <w:rsid w:val="00952E56"/>
    <w:rsid w:val="009575BF"/>
    <w:rsid w:val="00960A3C"/>
    <w:rsid w:val="0096366F"/>
    <w:rsid w:val="009752A0"/>
    <w:rsid w:val="0098184A"/>
    <w:rsid w:val="0099746D"/>
    <w:rsid w:val="009A0D98"/>
    <w:rsid w:val="009B19F4"/>
    <w:rsid w:val="009B2ADE"/>
    <w:rsid w:val="009B410E"/>
    <w:rsid w:val="009B4238"/>
    <w:rsid w:val="009B4704"/>
    <w:rsid w:val="009B7E64"/>
    <w:rsid w:val="009C06F2"/>
    <w:rsid w:val="009C5126"/>
    <w:rsid w:val="009C53A9"/>
    <w:rsid w:val="009D149A"/>
    <w:rsid w:val="009D7A0C"/>
    <w:rsid w:val="009E0554"/>
    <w:rsid w:val="009E0A18"/>
    <w:rsid w:val="009E3625"/>
    <w:rsid w:val="009F3F8C"/>
    <w:rsid w:val="009F5A6D"/>
    <w:rsid w:val="009F6D61"/>
    <w:rsid w:val="00A024F3"/>
    <w:rsid w:val="00A04D7F"/>
    <w:rsid w:val="00A0591B"/>
    <w:rsid w:val="00A0723D"/>
    <w:rsid w:val="00A07532"/>
    <w:rsid w:val="00A07961"/>
    <w:rsid w:val="00A10338"/>
    <w:rsid w:val="00A118B5"/>
    <w:rsid w:val="00A145CF"/>
    <w:rsid w:val="00A15DAE"/>
    <w:rsid w:val="00A17D86"/>
    <w:rsid w:val="00A24108"/>
    <w:rsid w:val="00A25680"/>
    <w:rsid w:val="00A358B8"/>
    <w:rsid w:val="00A4033C"/>
    <w:rsid w:val="00A501F6"/>
    <w:rsid w:val="00A506B0"/>
    <w:rsid w:val="00A6366D"/>
    <w:rsid w:val="00A67A25"/>
    <w:rsid w:val="00A72319"/>
    <w:rsid w:val="00A7475D"/>
    <w:rsid w:val="00A832F2"/>
    <w:rsid w:val="00A84653"/>
    <w:rsid w:val="00A861BF"/>
    <w:rsid w:val="00AA31A5"/>
    <w:rsid w:val="00AA40AE"/>
    <w:rsid w:val="00AA5542"/>
    <w:rsid w:val="00AB3F51"/>
    <w:rsid w:val="00AC7750"/>
    <w:rsid w:val="00AD5C2F"/>
    <w:rsid w:val="00AE2618"/>
    <w:rsid w:val="00AE6768"/>
    <w:rsid w:val="00AF36DB"/>
    <w:rsid w:val="00B113CA"/>
    <w:rsid w:val="00B123A5"/>
    <w:rsid w:val="00B12E7E"/>
    <w:rsid w:val="00B166E3"/>
    <w:rsid w:val="00B174F9"/>
    <w:rsid w:val="00B201D8"/>
    <w:rsid w:val="00B236E6"/>
    <w:rsid w:val="00B246C3"/>
    <w:rsid w:val="00B25196"/>
    <w:rsid w:val="00B31905"/>
    <w:rsid w:val="00B4005F"/>
    <w:rsid w:val="00B44B28"/>
    <w:rsid w:val="00B53F3B"/>
    <w:rsid w:val="00B544F9"/>
    <w:rsid w:val="00B56EF5"/>
    <w:rsid w:val="00B60699"/>
    <w:rsid w:val="00B643C4"/>
    <w:rsid w:val="00B669B1"/>
    <w:rsid w:val="00B717AB"/>
    <w:rsid w:val="00B728F0"/>
    <w:rsid w:val="00B750EA"/>
    <w:rsid w:val="00B75961"/>
    <w:rsid w:val="00B830D3"/>
    <w:rsid w:val="00BA6880"/>
    <w:rsid w:val="00BB2E65"/>
    <w:rsid w:val="00BB3EAE"/>
    <w:rsid w:val="00BC2845"/>
    <w:rsid w:val="00BC4C1D"/>
    <w:rsid w:val="00BC4DED"/>
    <w:rsid w:val="00BD2768"/>
    <w:rsid w:val="00BD336E"/>
    <w:rsid w:val="00BE1E60"/>
    <w:rsid w:val="00BE7892"/>
    <w:rsid w:val="00BF1785"/>
    <w:rsid w:val="00BF4675"/>
    <w:rsid w:val="00C02798"/>
    <w:rsid w:val="00C0687F"/>
    <w:rsid w:val="00C1004A"/>
    <w:rsid w:val="00C24336"/>
    <w:rsid w:val="00C302A6"/>
    <w:rsid w:val="00C31621"/>
    <w:rsid w:val="00C316E4"/>
    <w:rsid w:val="00C33725"/>
    <w:rsid w:val="00C577B6"/>
    <w:rsid w:val="00C57DB0"/>
    <w:rsid w:val="00C632D1"/>
    <w:rsid w:val="00C65C93"/>
    <w:rsid w:val="00C67D95"/>
    <w:rsid w:val="00C70337"/>
    <w:rsid w:val="00C70E48"/>
    <w:rsid w:val="00C751FC"/>
    <w:rsid w:val="00C75BE1"/>
    <w:rsid w:val="00C75C5D"/>
    <w:rsid w:val="00C77E80"/>
    <w:rsid w:val="00C81E65"/>
    <w:rsid w:val="00C82376"/>
    <w:rsid w:val="00C825C2"/>
    <w:rsid w:val="00C83230"/>
    <w:rsid w:val="00C864AD"/>
    <w:rsid w:val="00C90EC4"/>
    <w:rsid w:val="00C931A8"/>
    <w:rsid w:val="00C94426"/>
    <w:rsid w:val="00CA6558"/>
    <w:rsid w:val="00CA6E3E"/>
    <w:rsid w:val="00CA71F3"/>
    <w:rsid w:val="00CC3FDF"/>
    <w:rsid w:val="00CC4D4A"/>
    <w:rsid w:val="00CD4EB1"/>
    <w:rsid w:val="00CD538D"/>
    <w:rsid w:val="00CE43DB"/>
    <w:rsid w:val="00CE7A5C"/>
    <w:rsid w:val="00CF44FF"/>
    <w:rsid w:val="00CF578A"/>
    <w:rsid w:val="00D014BC"/>
    <w:rsid w:val="00D04B30"/>
    <w:rsid w:val="00D07FC1"/>
    <w:rsid w:val="00D105D8"/>
    <w:rsid w:val="00D11543"/>
    <w:rsid w:val="00D166CA"/>
    <w:rsid w:val="00D20952"/>
    <w:rsid w:val="00D34D23"/>
    <w:rsid w:val="00D432AD"/>
    <w:rsid w:val="00D43810"/>
    <w:rsid w:val="00D47200"/>
    <w:rsid w:val="00D478FA"/>
    <w:rsid w:val="00D52C19"/>
    <w:rsid w:val="00D6110B"/>
    <w:rsid w:val="00D61A65"/>
    <w:rsid w:val="00D61C2D"/>
    <w:rsid w:val="00D8355D"/>
    <w:rsid w:val="00D8552D"/>
    <w:rsid w:val="00D859FA"/>
    <w:rsid w:val="00D87745"/>
    <w:rsid w:val="00D91674"/>
    <w:rsid w:val="00D96A77"/>
    <w:rsid w:val="00DA3E7D"/>
    <w:rsid w:val="00DB257D"/>
    <w:rsid w:val="00DB43DB"/>
    <w:rsid w:val="00DB5A13"/>
    <w:rsid w:val="00DB5DA5"/>
    <w:rsid w:val="00DC3523"/>
    <w:rsid w:val="00DC6157"/>
    <w:rsid w:val="00DD1B33"/>
    <w:rsid w:val="00DD5299"/>
    <w:rsid w:val="00DD6BC7"/>
    <w:rsid w:val="00DE074A"/>
    <w:rsid w:val="00DE44FC"/>
    <w:rsid w:val="00DE495C"/>
    <w:rsid w:val="00DE5ED5"/>
    <w:rsid w:val="00DE79BB"/>
    <w:rsid w:val="00DE7E27"/>
    <w:rsid w:val="00DF030F"/>
    <w:rsid w:val="00DF151D"/>
    <w:rsid w:val="00E10C9D"/>
    <w:rsid w:val="00E20941"/>
    <w:rsid w:val="00E2331B"/>
    <w:rsid w:val="00E2614B"/>
    <w:rsid w:val="00E33A87"/>
    <w:rsid w:val="00E341E1"/>
    <w:rsid w:val="00E469E5"/>
    <w:rsid w:val="00E52FB7"/>
    <w:rsid w:val="00E537F4"/>
    <w:rsid w:val="00E54CBC"/>
    <w:rsid w:val="00E61296"/>
    <w:rsid w:val="00E62D4D"/>
    <w:rsid w:val="00E63A23"/>
    <w:rsid w:val="00E65AD5"/>
    <w:rsid w:val="00E67808"/>
    <w:rsid w:val="00E74F88"/>
    <w:rsid w:val="00E8073B"/>
    <w:rsid w:val="00E80CBD"/>
    <w:rsid w:val="00E829EB"/>
    <w:rsid w:val="00E840FB"/>
    <w:rsid w:val="00E866B1"/>
    <w:rsid w:val="00E90FEC"/>
    <w:rsid w:val="00E9173F"/>
    <w:rsid w:val="00E93962"/>
    <w:rsid w:val="00E93D2B"/>
    <w:rsid w:val="00EA137A"/>
    <w:rsid w:val="00EA6606"/>
    <w:rsid w:val="00EB282B"/>
    <w:rsid w:val="00EB5B4E"/>
    <w:rsid w:val="00EC1315"/>
    <w:rsid w:val="00EC56ED"/>
    <w:rsid w:val="00EC5D37"/>
    <w:rsid w:val="00ED2637"/>
    <w:rsid w:val="00ED2962"/>
    <w:rsid w:val="00ED32E9"/>
    <w:rsid w:val="00EE0FD5"/>
    <w:rsid w:val="00EE4485"/>
    <w:rsid w:val="00EF41BA"/>
    <w:rsid w:val="00EF7D34"/>
    <w:rsid w:val="00F00929"/>
    <w:rsid w:val="00F05390"/>
    <w:rsid w:val="00F12CF1"/>
    <w:rsid w:val="00F13D1A"/>
    <w:rsid w:val="00F13E9F"/>
    <w:rsid w:val="00F17419"/>
    <w:rsid w:val="00F17514"/>
    <w:rsid w:val="00F202E3"/>
    <w:rsid w:val="00F21333"/>
    <w:rsid w:val="00F24FA8"/>
    <w:rsid w:val="00F30954"/>
    <w:rsid w:val="00F33F2F"/>
    <w:rsid w:val="00F34E2A"/>
    <w:rsid w:val="00F35C09"/>
    <w:rsid w:val="00F41E35"/>
    <w:rsid w:val="00F44211"/>
    <w:rsid w:val="00F46773"/>
    <w:rsid w:val="00F47303"/>
    <w:rsid w:val="00F52138"/>
    <w:rsid w:val="00F54C87"/>
    <w:rsid w:val="00F62E65"/>
    <w:rsid w:val="00F64BFA"/>
    <w:rsid w:val="00F6607C"/>
    <w:rsid w:val="00F6665F"/>
    <w:rsid w:val="00F66FEF"/>
    <w:rsid w:val="00F67807"/>
    <w:rsid w:val="00F71247"/>
    <w:rsid w:val="00F776A8"/>
    <w:rsid w:val="00F82A18"/>
    <w:rsid w:val="00F856FF"/>
    <w:rsid w:val="00F93E82"/>
    <w:rsid w:val="00FA601C"/>
    <w:rsid w:val="00FA7030"/>
    <w:rsid w:val="00FA7120"/>
    <w:rsid w:val="00FB1930"/>
    <w:rsid w:val="00FB2509"/>
    <w:rsid w:val="00FB4AA9"/>
    <w:rsid w:val="00FC0618"/>
    <w:rsid w:val="00FC234B"/>
    <w:rsid w:val="00FC4A2A"/>
    <w:rsid w:val="00FD02D7"/>
    <w:rsid w:val="00FD0691"/>
    <w:rsid w:val="00FE1B7B"/>
    <w:rsid w:val="00FE32E6"/>
    <w:rsid w:val="00FE6A9E"/>
    <w:rsid w:val="00FE72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1379"/>
  <w15:chartTrackingRefBased/>
  <w15:docId w15:val="{D340E7DF-158E-4E3A-B13B-C79E321F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33F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F33F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0">
    <w:name w:val="heading 3"/>
    <w:basedOn w:val="Normalny"/>
    <w:next w:val="Normalny"/>
    <w:link w:val="Nagwek3Znak"/>
    <w:unhideWhenUsed/>
    <w:qFormat/>
    <w:rsid w:val="00F33F2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F33F2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F33F2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F33F2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unhideWhenUsed/>
    <w:qFormat/>
    <w:rsid w:val="00F33F2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unhideWhenUsed/>
    <w:qFormat/>
    <w:rsid w:val="00F33F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F33F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33F2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F33F2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0"/>
    <w:rsid w:val="00F33F2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F33F2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F33F2F"/>
    <w:rPr>
      <w:rFonts w:eastAsiaTheme="majorEastAsia" w:cstheme="majorBidi"/>
      <w:color w:val="2F5496" w:themeColor="accent1" w:themeShade="BF"/>
    </w:rPr>
  </w:style>
  <w:style w:type="character" w:customStyle="1" w:styleId="Nagwek6Znak">
    <w:name w:val="Nagłówek 6 Znak"/>
    <w:basedOn w:val="Domylnaczcionkaakapitu"/>
    <w:link w:val="Nagwek6"/>
    <w:rsid w:val="00F33F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rsid w:val="00F33F2F"/>
    <w:rPr>
      <w:rFonts w:eastAsiaTheme="majorEastAsia" w:cstheme="majorBidi"/>
      <w:color w:val="595959" w:themeColor="text1" w:themeTint="A6"/>
    </w:rPr>
  </w:style>
  <w:style w:type="character" w:customStyle="1" w:styleId="Nagwek8Znak">
    <w:name w:val="Nagłówek 8 Znak"/>
    <w:basedOn w:val="Domylnaczcionkaakapitu"/>
    <w:link w:val="Nagwek8"/>
    <w:uiPriority w:val="99"/>
    <w:rsid w:val="00F33F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F33F2F"/>
    <w:rPr>
      <w:rFonts w:eastAsiaTheme="majorEastAsia" w:cstheme="majorBidi"/>
      <w:color w:val="272727" w:themeColor="text1" w:themeTint="D8"/>
    </w:rPr>
  </w:style>
  <w:style w:type="paragraph" w:styleId="Tytu">
    <w:name w:val="Title"/>
    <w:basedOn w:val="Normalny"/>
    <w:next w:val="Normalny"/>
    <w:link w:val="TytuZnak"/>
    <w:uiPriority w:val="10"/>
    <w:qFormat/>
    <w:rsid w:val="00F33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3F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3F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3F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3F2F"/>
    <w:pPr>
      <w:spacing w:before="160"/>
      <w:jc w:val="center"/>
    </w:pPr>
    <w:rPr>
      <w:i/>
      <w:iCs/>
      <w:color w:val="404040" w:themeColor="text1" w:themeTint="BF"/>
    </w:rPr>
  </w:style>
  <w:style w:type="character" w:customStyle="1" w:styleId="CytatZnak">
    <w:name w:val="Cytat Znak"/>
    <w:basedOn w:val="Domylnaczcionkaakapitu"/>
    <w:link w:val="Cytat"/>
    <w:uiPriority w:val="29"/>
    <w:rsid w:val="00F33F2F"/>
    <w:rPr>
      <w:i/>
      <w:iCs/>
      <w:color w:val="404040" w:themeColor="text1" w:themeTint="BF"/>
    </w:rPr>
  </w:style>
  <w:style w:type="paragraph" w:styleId="Akapitzlist">
    <w:name w:val="List Paragraph"/>
    <w:aliases w:val="Podsis rysunku,Normalny PDST,lp1,Preambuła,HŁ_Bullet1,L1,Numerowanie,Akapit z listą5,Rozdział,T_SZ_List Paragraph,Podsis rysunku1,Normalny PDST1,lp11,Preambuła1,HŁ_Bullet11,L11,Numerowanie1,Akapit z listą51,Rozdział1,T_SZ_List Paragraph1"/>
    <w:basedOn w:val="Normalny"/>
    <w:link w:val="AkapitzlistZnak"/>
    <w:uiPriority w:val="34"/>
    <w:qFormat/>
    <w:rsid w:val="00F33F2F"/>
    <w:pPr>
      <w:ind w:left="720"/>
      <w:contextualSpacing/>
    </w:pPr>
  </w:style>
  <w:style w:type="character" w:styleId="Wyrnienieintensywne">
    <w:name w:val="Intense Emphasis"/>
    <w:basedOn w:val="Domylnaczcionkaakapitu"/>
    <w:uiPriority w:val="21"/>
    <w:qFormat/>
    <w:rsid w:val="00F33F2F"/>
    <w:rPr>
      <w:i/>
      <w:iCs/>
      <w:color w:val="2F5496" w:themeColor="accent1" w:themeShade="BF"/>
    </w:rPr>
  </w:style>
  <w:style w:type="paragraph" w:styleId="Cytatintensywny">
    <w:name w:val="Intense Quote"/>
    <w:basedOn w:val="Normalny"/>
    <w:next w:val="Normalny"/>
    <w:link w:val="CytatintensywnyZnak"/>
    <w:uiPriority w:val="30"/>
    <w:qFormat/>
    <w:rsid w:val="00F33F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3F2F"/>
    <w:rPr>
      <w:i/>
      <w:iCs/>
      <w:color w:val="2F5496" w:themeColor="accent1" w:themeShade="BF"/>
    </w:rPr>
  </w:style>
  <w:style w:type="character" w:styleId="Odwoanieintensywne">
    <w:name w:val="Intense Reference"/>
    <w:basedOn w:val="Domylnaczcionkaakapitu"/>
    <w:uiPriority w:val="32"/>
    <w:qFormat/>
    <w:rsid w:val="00F33F2F"/>
    <w:rPr>
      <w:b/>
      <w:bCs/>
      <w:smallCaps/>
      <w:color w:val="2F5496" w:themeColor="accent1" w:themeShade="BF"/>
      <w:spacing w:val="5"/>
    </w:rPr>
  </w:style>
  <w:style w:type="numbering" w:customStyle="1" w:styleId="Bezlisty1">
    <w:name w:val="Bez listy1"/>
    <w:next w:val="Bezlisty"/>
    <w:uiPriority w:val="99"/>
    <w:semiHidden/>
    <w:unhideWhenUsed/>
    <w:rsid w:val="00EC5D37"/>
  </w:style>
  <w:style w:type="character" w:customStyle="1" w:styleId="AkapitzlistZnak">
    <w:name w:val="Akapit z listą Znak"/>
    <w:aliases w:val="Podsis rysunku Znak,Normalny PDST Znak,lp1 Znak,Preambuła Znak,HŁ_Bullet1 Znak,L1 Znak,Numerowanie Znak,Akapit z listą5 Znak,Rozdział Znak,T_SZ_List Paragraph Znak,Podsis rysunku1 Znak,Normalny PDST1 Znak,lp11 Znak,Preambuła1 Znak"/>
    <w:link w:val="Akapitzlist"/>
    <w:uiPriority w:val="34"/>
    <w:qFormat/>
    <w:locked/>
    <w:rsid w:val="00EC5D37"/>
  </w:style>
  <w:style w:type="paragraph" w:customStyle="1" w:styleId="Podrozdzia31">
    <w:name w:val="Podrozdzia31"/>
    <w:basedOn w:val="Normalny"/>
    <w:next w:val="Tekstprzypisudolnego"/>
    <w:link w:val="TekstprzypisudolnegoZnak"/>
    <w:uiPriority w:val="99"/>
    <w:rsid w:val="00EC5D37"/>
    <w:pPr>
      <w:autoSpaceDE w:val="0"/>
      <w:autoSpaceDN w:val="0"/>
      <w:spacing w:after="0" w:line="240" w:lineRule="auto"/>
    </w:pPr>
    <w:rPr>
      <w:sz w:val="20"/>
      <w:szCs w:val="20"/>
    </w:rPr>
  </w:style>
  <w:style w:type="character" w:customStyle="1" w:styleId="TekstprzypisudolnegoZnak">
    <w:name w:val="Tekst przypisu dolnego Znak"/>
    <w:aliases w:val="Podrozdział Znak,Footnote Znak,Podrozdział1 Znak,Footnote1 Znak,Podrozdział2 Znak,Footnote2 Znak, Znak10 Znak,Znak10 Znak,Podrozdzia3 Znak"/>
    <w:basedOn w:val="Domylnaczcionkaakapitu"/>
    <w:link w:val="Podrozdzia31"/>
    <w:uiPriority w:val="99"/>
    <w:rsid w:val="00EC5D37"/>
    <w:rPr>
      <w:sz w:val="20"/>
      <w:szCs w:val="20"/>
    </w:rPr>
  </w:style>
  <w:style w:type="character" w:styleId="Odwoanieprzypisudolnego">
    <w:name w:val="footnote reference"/>
    <w:uiPriority w:val="99"/>
    <w:rsid w:val="00EC5D37"/>
    <w:rPr>
      <w:rFonts w:cs="Times New Roman"/>
      <w:vertAlign w:val="superscript"/>
    </w:rPr>
  </w:style>
  <w:style w:type="paragraph" w:customStyle="1" w:styleId="Tekstdymka1">
    <w:name w:val="Tekst dymka1"/>
    <w:basedOn w:val="Normalny"/>
    <w:next w:val="Tekstdymka"/>
    <w:link w:val="TekstdymkaZnak"/>
    <w:uiPriority w:val="99"/>
    <w:semiHidden/>
    <w:unhideWhenUsed/>
    <w:rsid w:val="00EC5D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1"/>
    <w:uiPriority w:val="99"/>
    <w:semiHidden/>
    <w:rsid w:val="00EC5D37"/>
    <w:rPr>
      <w:rFonts w:ascii="Tahoma" w:hAnsi="Tahoma" w:cs="Tahoma"/>
      <w:sz w:val="16"/>
      <w:szCs w:val="16"/>
    </w:rPr>
  </w:style>
  <w:style w:type="character" w:styleId="Hipercze">
    <w:name w:val="Hyperlink"/>
    <w:uiPriority w:val="99"/>
    <w:rsid w:val="00EC5D37"/>
    <w:rPr>
      <w:rFonts w:cs="Times New Roman"/>
      <w:color w:val="0000FF"/>
      <w:u w:val="single"/>
    </w:rPr>
  </w:style>
  <w:style w:type="character" w:styleId="UyteHipercze">
    <w:name w:val="FollowedHyperlink"/>
    <w:semiHidden/>
    <w:rsid w:val="00EC5D37"/>
    <w:rPr>
      <w:rFonts w:cs="Times New Roman"/>
      <w:color w:val="800080"/>
      <w:u w:val="single"/>
    </w:rPr>
  </w:style>
  <w:style w:type="paragraph" w:customStyle="1" w:styleId="NormalnyWeb1">
    <w:name w:val="Normalny (Web)1"/>
    <w:basedOn w:val="Normalny"/>
    <w:next w:val="NormalnyWeb"/>
    <w:uiPriority w:val="99"/>
    <w:rsid w:val="00EC5D37"/>
    <w:pPr>
      <w:spacing w:before="100" w:after="100" w:line="240" w:lineRule="auto"/>
    </w:pPr>
    <w:rPr>
      <w:rFonts w:ascii="Arial Unicode MS" w:eastAsia="Arial Unicode MS" w:hAnsi="Arial Unicode MS"/>
      <w:color w:val="000080"/>
      <w:kern w:val="0"/>
      <w:sz w:val="22"/>
      <w:szCs w:val="20"/>
      <w14:ligatures w14:val="none"/>
    </w:rPr>
  </w:style>
  <w:style w:type="paragraph" w:customStyle="1" w:styleId="Spistreci11">
    <w:name w:val="Spis treści 11"/>
    <w:basedOn w:val="Normalny"/>
    <w:next w:val="Normalny"/>
    <w:autoRedefine/>
    <w:uiPriority w:val="39"/>
    <w:qFormat/>
    <w:rsid w:val="00EC5D37"/>
    <w:pPr>
      <w:tabs>
        <w:tab w:val="right" w:leader="dot" w:pos="9062"/>
      </w:tabs>
      <w:spacing w:before="120" w:after="120" w:line="240" w:lineRule="auto"/>
      <w:ind w:left="993" w:hanging="708"/>
    </w:pPr>
    <w:rPr>
      <w:b/>
      <w:bCs/>
      <w:caps/>
      <w:noProof/>
      <w:kern w:val="0"/>
      <w:sz w:val="22"/>
      <w:szCs w:val="20"/>
      <w14:ligatures w14:val="none"/>
    </w:rPr>
  </w:style>
  <w:style w:type="paragraph" w:customStyle="1" w:styleId="Spistreci21">
    <w:name w:val="Spis treści 21"/>
    <w:basedOn w:val="Normalny"/>
    <w:next w:val="Normalny"/>
    <w:autoRedefine/>
    <w:uiPriority w:val="39"/>
    <w:qFormat/>
    <w:rsid w:val="00EC5D37"/>
    <w:pPr>
      <w:tabs>
        <w:tab w:val="right" w:leader="dot" w:pos="9062"/>
      </w:tabs>
      <w:spacing w:after="0" w:line="240" w:lineRule="auto"/>
      <w:ind w:left="959" w:hanging="675"/>
    </w:pPr>
    <w:rPr>
      <w:smallCaps/>
      <w:kern w:val="0"/>
      <w:sz w:val="20"/>
      <w:szCs w:val="20"/>
      <w14:ligatures w14:val="none"/>
    </w:rPr>
  </w:style>
  <w:style w:type="paragraph" w:customStyle="1" w:styleId="Spistreci31">
    <w:name w:val="Spis treści 31"/>
    <w:basedOn w:val="Normalny"/>
    <w:next w:val="Normalny"/>
    <w:autoRedefine/>
    <w:uiPriority w:val="39"/>
    <w:qFormat/>
    <w:rsid w:val="00EC5D37"/>
    <w:pPr>
      <w:tabs>
        <w:tab w:val="left" w:pos="993"/>
        <w:tab w:val="right" w:leader="dot" w:pos="9062"/>
      </w:tabs>
      <w:spacing w:after="0" w:line="240" w:lineRule="auto"/>
      <w:ind w:left="284"/>
    </w:pPr>
    <w:rPr>
      <w:i/>
      <w:iCs/>
      <w:kern w:val="0"/>
      <w:sz w:val="20"/>
      <w:szCs w:val="20"/>
      <w14:ligatures w14:val="none"/>
    </w:rPr>
  </w:style>
  <w:style w:type="paragraph" w:customStyle="1" w:styleId="Spistreci41">
    <w:name w:val="Spis treści 41"/>
    <w:basedOn w:val="Normalny"/>
    <w:next w:val="Normalny"/>
    <w:autoRedefine/>
    <w:uiPriority w:val="99"/>
    <w:semiHidden/>
    <w:rsid w:val="00EC5D37"/>
    <w:pPr>
      <w:spacing w:after="0" w:line="240" w:lineRule="auto"/>
      <w:ind w:left="720"/>
    </w:pPr>
    <w:rPr>
      <w:kern w:val="0"/>
      <w:sz w:val="18"/>
      <w:szCs w:val="18"/>
      <w14:ligatures w14:val="none"/>
    </w:rPr>
  </w:style>
  <w:style w:type="paragraph" w:customStyle="1" w:styleId="Spistreci51">
    <w:name w:val="Spis treści 51"/>
    <w:basedOn w:val="Normalny"/>
    <w:next w:val="Normalny"/>
    <w:autoRedefine/>
    <w:uiPriority w:val="99"/>
    <w:semiHidden/>
    <w:rsid w:val="00EC5D37"/>
    <w:pPr>
      <w:spacing w:after="0" w:line="240" w:lineRule="auto"/>
      <w:ind w:left="960"/>
    </w:pPr>
    <w:rPr>
      <w:kern w:val="0"/>
      <w:sz w:val="18"/>
      <w:szCs w:val="18"/>
      <w14:ligatures w14:val="none"/>
    </w:rPr>
  </w:style>
  <w:style w:type="paragraph" w:customStyle="1" w:styleId="Spistreci61">
    <w:name w:val="Spis treści 61"/>
    <w:basedOn w:val="Normalny"/>
    <w:next w:val="Normalny"/>
    <w:autoRedefine/>
    <w:uiPriority w:val="99"/>
    <w:semiHidden/>
    <w:rsid w:val="00EC5D37"/>
    <w:pPr>
      <w:spacing w:after="0" w:line="240" w:lineRule="auto"/>
      <w:ind w:left="1200"/>
    </w:pPr>
    <w:rPr>
      <w:kern w:val="0"/>
      <w:sz w:val="18"/>
      <w:szCs w:val="18"/>
      <w14:ligatures w14:val="none"/>
    </w:rPr>
  </w:style>
  <w:style w:type="paragraph" w:customStyle="1" w:styleId="Spistreci71">
    <w:name w:val="Spis treści 71"/>
    <w:basedOn w:val="Normalny"/>
    <w:next w:val="Normalny"/>
    <w:autoRedefine/>
    <w:uiPriority w:val="99"/>
    <w:semiHidden/>
    <w:rsid w:val="00EC5D37"/>
    <w:pPr>
      <w:spacing w:after="0" w:line="240" w:lineRule="auto"/>
      <w:ind w:left="1440"/>
    </w:pPr>
    <w:rPr>
      <w:kern w:val="0"/>
      <w:sz w:val="18"/>
      <w:szCs w:val="18"/>
      <w14:ligatures w14:val="none"/>
    </w:rPr>
  </w:style>
  <w:style w:type="paragraph" w:customStyle="1" w:styleId="Spistreci81">
    <w:name w:val="Spis treści 81"/>
    <w:basedOn w:val="Normalny"/>
    <w:next w:val="Normalny"/>
    <w:autoRedefine/>
    <w:uiPriority w:val="99"/>
    <w:semiHidden/>
    <w:rsid w:val="00EC5D37"/>
    <w:pPr>
      <w:spacing w:after="0" w:line="240" w:lineRule="auto"/>
      <w:ind w:left="1680"/>
    </w:pPr>
    <w:rPr>
      <w:kern w:val="0"/>
      <w:sz w:val="18"/>
      <w:szCs w:val="18"/>
      <w14:ligatures w14:val="none"/>
    </w:rPr>
  </w:style>
  <w:style w:type="paragraph" w:customStyle="1" w:styleId="Spistreci91">
    <w:name w:val="Spis treści 91"/>
    <w:basedOn w:val="Normalny"/>
    <w:next w:val="Normalny"/>
    <w:autoRedefine/>
    <w:uiPriority w:val="99"/>
    <w:semiHidden/>
    <w:rsid w:val="00EC5D37"/>
    <w:pPr>
      <w:spacing w:after="0" w:line="240" w:lineRule="auto"/>
      <w:ind w:left="1920"/>
    </w:pPr>
    <w:rPr>
      <w:kern w:val="0"/>
      <w:sz w:val="18"/>
      <w:szCs w:val="18"/>
      <w14:ligatures w14:val="none"/>
    </w:rPr>
  </w:style>
  <w:style w:type="paragraph" w:customStyle="1" w:styleId="Tekstpodstawowy31Znak1">
    <w:name w:val="Tekst podstawowy 31 Znak1"/>
    <w:basedOn w:val="Normalny"/>
    <w:next w:val="Tekstkomentarza"/>
    <w:link w:val="TekstkomentarzaZnak"/>
    <w:rsid w:val="00EC5D37"/>
    <w:pPr>
      <w:autoSpaceDE w:val="0"/>
      <w:autoSpaceDN w:val="0"/>
      <w:spacing w:after="0" w:line="240" w:lineRule="auto"/>
    </w:pPr>
    <w:rPr>
      <w:sz w:val="20"/>
      <w:szCs w:val="20"/>
    </w:rPr>
  </w:style>
  <w:style w:type="character" w:customStyle="1" w:styleId="TekstkomentarzaZnak">
    <w:name w:val="Tekst komentarza Znak"/>
    <w:aliases w:val="Znak Znak4,Znak Znak Znak Znak1,Tekst podstawowy 31 Znak Znak"/>
    <w:basedOn w:val="Domylnaczcionkaakapitu"/>
    <w:link w:val="Tekstpodstawowy31Znak1"/>
    <w:uiPriority w:val="99"/>
    <w:rsid w:val="00EC5D37"/>
    <w:rPr>
      <w:sz w:val="20"/>
      <w:szCs w:val="20"/>
    </w:rPr>
  </w:style>
  <w:style w:type="paragraph" w:customStyle="1" w:styleId="Nagwek10">
    <w:name w:val="Nagłówek1"/>
    <w:basedOn w:val="Normalny"/>
    <w:next w:val="Nagwek"/>
    <w:link w:val="NagwekZnak"/>
    <w:uiPriority w:val="99"/>
    <w:rsid w:val="00EC5D37"/>
    <w:pPr>
      <w:tabs>
        <w:tab w:val="center" w:pos="4536"/>
        <w:tab w:val="right" w:pos="9072"/>
      </w:tabs>
      <w:autoSpaceDE w:val="0"/>
      <w:autoSpaceDN w:val="0"/>
      <w:spacing w:after="0" w:line="240" w:lineRule="auto"/>
    </w:pPr>
    <w:rPr>
      <w:sz w:val="20"/>
      <w:szCs w:val="20"/>
    </w:rPr>
  </w:style>
  <w:style w:type="character" w:customStyle="1" w:styleId="NagwekZnak">
    <w:name w:val="Nagłówek Znak"/>
    <w:basedOn w:val="Domylnaczcionkaakapitu"/>
    <w:link w:val="Nagwek10"/>
    <w:uiPriority w:val="99"/>
    <w:rsid w:val="00EC5D37"/>
    <w:rPr>
      <w:sz w:val="20"/>
      <w:szCs w:val="20"/>
    </w:rPr>
  </w:style>
  <w:style w:type="paragraph" w:customStyle="1" w:styleId="Stopka1">
    <w:name w:val="Stopka1"/>
    <w:basedOn w:val="Normalny"/>
    <w:next w:val="Stopka"/>
    <w:link w:val="StopkaZnak"/>
    <w:uiPriority w:val="99"/>
    <w:rsid w:val="00EC5D37"/>
    <w:pPr>
      <w:tabs>
        <w:tab w:val="center" w:pos="4536"/>
        <w:tab w:val="right" w:pos="9072"/>
      </w:tabs>
      <w:autoSpaceDE w:val="0"/>
      <w:autoSpaceDN w:val="0"/>
      <w:spacing w:after="0" w:line="240" w:lineRule="auto"/>
    </w:pPr>
    <w:rPr>
      <w:sz w:val="20"/>
      <w:szCs w:val="20"/>
    </w:rPr>
  </w:style>
  <w:style w:type="character" w:customStyle="1" w:styleId="StopkaZnak">
    <w:name w:val="Stopka Znak"/>
    <w:basedOn w:val="Domylnaczcionkaakapitu"/>
    <w:link w:val="Stopka1"/>
    <w:uiPriority w:val="99"/>
    <w:rsid w:val="00EC5D37"/>
    <w:rPr>
      <w:sz w:val="20"/>
      <w:szCs w:val="20"/>
    </w:rPr>
  </w:style>
  <w:style w:type="paragraph" w:customStyle="1" w:styleId="Legenda1">
    <w:name w:val="Legenda1"/>
    <w:basedOn w:val="Normalny"/>
    <w:next w:val="Normalny"/>
    <w:uiPriority w:val="35"/>
    <w:qFormat/>
    <w:rsid w:val="00EC5D37"/>
    <w:pPr>
      <w:autoSpaceDE w:val="0"/>
      <w:autoSpaceDN w:val="0"/>
      <w:spacing w:after="0" w:line="240" w:lineRule="auto"/>
    </w:pPr>
    <w:rPr>
      <w:rFonts w:ascii="Arial" w:hAnsi="Arial"/>
      <w:b/>
      <w:color w:val="000000"/>
      <w:kern w:val="0"/>
      <w:sz w:val="20"/>
      <w:szCs w:val="20"/>
      <w14:ligatures w14:val="none"/>
    </w:rPr>
  </w:style>
  <w:style w:type="paragraph" w:customStyle="1" w:styleId="Tekstprzypisukocowego1">
    <w:name w:val="Tekst przypisu końcowego1"/>
    <w:basedOn w:val="Normalny"/>
    <w:next w:val="Tekstprzypisukocowego"/>
    <w:link w:val="TekstprzypisukocowegoZnak"/>
    <w:uiPriority w:val="99"/>
    <w:semiHidden/>
    <w:rsid w:val="00EC5D37"/>
    <w:pPr>
      <w:autoSpaceDE w:val="0"/>
      <w:autoSpaceDN w:val="0"/>
      <w:spacing w:after="0" w:line="240" w:lineRule="auto"/>
    </w:pPr>
    <w:rPr>
      <w:sz w:val="20"/>
      <w:szCs w:val="20"/>
    </w:rPr>
  </w:style>
  <w:style w:type="character" w:customStyle="1" w:styleId="TekstprzypisukocowegoZnak">
    <w:name w:val="Tekst przypisu końcowego Znak"/>
    <w:basedOn w:val="Domylnaczcionkaakapitu"/>
    <w:link w:val="Tekstprzypisukocowego1"/>
    <w:uiPriority w:val="99"/>
    <w:semiHidden/>
    <w:rsid w:val="00EC5D37"/>
    <w:rPr>
      <w:sz w:val="20"/>
      <w:szCs w:val="20"/>
    </w:rPr>
  </w:style>
  <w:style w:type="paragraph" w:customStyle="1" w:styleId="Tekstpodstawowy1">
    <w:name w:val="Tekst podstawowy1"/>
    <w:basedOn w:val="Normalny"/>
    <w:next w:val="Tekstpodstawowy"/>
    <w:link w:val="TekstpodstawowyZnak"/>
    <w:rsid w:val="00EC5D37"/>
    <w:pPr>
      <w:widowControl w:val="0"/>
      <w:autoSpaceDE w:val="0"/>
      <w:autoSpaceDN w:val="0"/>
      <w:spacing w:after="0" w:line="240" w:lineRule="auto"/>
    </w:pPr>
    <w:rPr>
      <w:color w:val="000000"/>
      <w:lang w:val="cs-CZ"/>
    </w:rPr>
  </w:style>
  <w:style w:type="character" w:customStyle="1" w:styleId="TekstpodstawowyZnak">
    <w:name w:val="Tekst podstawowy Znak"/>
    <w:basedOn w:val="Domylnaczcionkaakapitu"/>
    <w:link w:val="Tekstpodstawowy1"/>
    <w:rsid w:val="00EC5D37"/>
    <w:rPr>
      <w:color w:val="000000"/>
      <w:lang w:val="cs-CZ"/>
    </w:rPr>
  </w:style>
  <w:style w:type="paragraph" w:customStyle="1" w:styleId="Tekstpodstawowywcity1">
    <w:name w:val="Tekst podstawowy wcięty1"/>
    <w:basedOn w:val="Normalny"/>
    <w:next w:val="Tekstpodstawowywcity"/>
    <w:link w:val="TekstpodstawowywcityZnak"/>
    <w:rsid w:val="00EC5D37"/>
    <w:pPr>
      <w:autoSpaceDE w:val="0"/>
      <w:autoSpaceDN w:val="0"/>
      <w:spacing w:after="0" w:line="240" w:lineRule="auto"/>
    </w:pPr>
  </w:style>
  <w:style w:type="character" w:customStyle="1" w:styleId="TekstpodstawowywcityZnak">
    <w:name w:val="Tekst podstawowy wcięty Znak"/>
    <w:basedOn w:val="Domylnaczcionkaakapitu"/>
    <w:link w:val="Tekstpodstawowywcity1"/>
    <w:rsid w:val="00EC5D37"/>
  </w:style>
  <w:style w:type="paragraph" w:customStyle="1" w:styleId="Tekstpodstawowy21">
    <w:name w:val="Tekst podstawowy 21"/>
    <w:basedOn w:val="Normalny"/>
    <w:next w:val="Tekstpodstawowy2"/>
    <w:link w:val="Tekstpodstawowy2Znak"/>
    <w:uiPriority w:val="99"/>
    <w:rsid w:val="00EC5D37"/>
    <w:pPr>
      <w:autoSpaceDE w:val="0"/>
      <w:autoSpaceDN w:val="0"/>
      <w:spacing w:before="120" w:after="120" w:line="240" w:lineRule="auto"/>
      <w:jc w:val="both"/>
    </w:pPr>
    <w:rPr>
      <w:sz w:val="20"/>
      <w:szCs w:val="20"/>
    </w:rPr>
  </w:style>
  <w:style w:type="character" w:customStyle="1" w:styleId="Tekstpodstawowy2Znak">
    <w:name w:val="Tekst podstawowy 2 Znak"/>
    <w:basedOn w:val="Domylnaczcionkaakapitu"/>
    <w:link w:val="Tekstpodstawowy21"/>
    <w:uiPriority w:val="99"/>
    <w:semiHidden/>
    <w:rsid w:val="00EC5D37"/>
    <w:rPr>
      <w:sz w:val="20"/>
      <w:szCs w:val="20"/>
    </w:rPr>
  </w:style>
  <w:style w:type="paragraph" w:customStyle="1" w:styleId="Tekstpodstawowy31">
    <w:name w:val="Tekst podstawowy 31"/>
    <w:basedOn w:val="Normalny"/>
    <w:next w:val="Tekstpodstawowy3"/>
    <w:link w:val="Tekstpodstawowy3Znak"/>
    <w:rsid w:val="00EC5D37"/>
    <w:pPr>
      <w:tabs>
        <w:tab w:val="right" w:pos="-1276"/>
      </w:tabs>
      <w:autoSpaceDE w:val="0"/>
      <w:autoSpaceDN w:val="0"/>
      <w:spacing w:before="120" w:after="0" w:line="240" w:lineRule="auto"/>
      <w:jc w:val="both"/>
    </w:pPr>
    <w:rPr>
      <w:rFonts w:ascii="Arial" w:hAnsi="Arial"/>
      <w:szCs w:val="20"/>
      <w:u w:val="single"/>
    </w:rPr>
  </w:style>
  <w:style w:type="character" w:customStyle="1" w:styleId="Tekstpodstawowy3Znak">
    <w:name w:val="Tekst podstawowy 3 Znak"/>
    <w:basedOn w:val="Domylnaczcionkaakapitu"/>
    <w:link w:val="Tekstpodstawowy31"/>
    <w:rsid w:val="00EC5D37"/>
    <w:rPr>
      <w:rFonts w:ascii="Arial" w:hAnsi="Arial"/>
      <w:szCs w:val="20"/>
      <w:u w:val="single"/>
    </w:rPr>
  </w:style>
  <w:style w:type="paragraph" w:customStyle="1" w:styleId="Tekstpodstawowywcity21">
    <w:name w:val="Tekst podstawowy wcięty 21"/>
    <w:basedOn w:val="Normalny"/>
    <w:next w:val="Tekstpodstawowywcity2"/>
    <w:link w:val="Tekstpodstawowywcity2Znak"/>
    <w:uiPriority w:val="99"/>
    <w:semiHidden/>
    <w:rsid w:val="00EC5D37"/>
    <w:pPr>
      <w:widowControl w:val="0"/>
      <w:autoSpaceDE w:val="0"/>
      <w:autoSpaceDN w:val="0"/>
      <w:spacing w:after="0" w:line="240" w:lineRule="auto"/>
      <w:ind w:left="567" w:hanging="567"/>
      <w:jc w:val="both"/>
    </w:pPr>
    <w:rPr>
      <w:rFonts w:ascii="Arial" w:hAnsi="Arial" w:cs="Arial"/>
    </w:rPr>
  </w:style>
  <w:style w:type="character" w:customStyle="1" w:styleId="Tekstpodstawowywcity2Znak">
    <w:name w:val="Tekst podstawowy wcięty 2 Znak"/>
    <w:basedOn w:val="Domylnaczcionkaakapitu"/>
    <w:link w:val="Tekstpodstawowywcity21"/>
    <w:uiPriority w:val="99"/>
    <w:semiHidden/>
    <w:rsid w:val="00EC5D37"/>
    <w:rPr>
      <w:rFonts w:ascii="Arial" w:hAnsi="Arial" w:cs="Arial"/>
    </w:rPr>
  </w:style>
  <w:style w:type="paragraph" w:customStyle="1" w:styleId="Tekstpodstawowywcity31">
    <w:name w:val="Tekst podstawowy wcięty 31"/>
    <w:basedOn w:val="Normalny"/>
    <w:next w:val="Tekstpodstawowywcity3"/>
    <w:link w:val="Tekstpodstawowywcity3Znak"/>
    <w:uiPriority w:val="99"/>
    <w:semiHidden/>
    <w:rsid w:val="00EC5D37"/>
    <w:pPr>
      <w:widowControl w:val="0"/>
      <w:autoSpaceDE w:val="0"/>
      <w:autoSpaceDN w:val="0"/>
      <w:spacing w:after="0" w:line="240" w:lineRule="auto"/>
      <w:ind w:left="227" w:hanging="227"/>
      <w:jc w:val="center"/>
    </w:pPr>
    <w:rPr>
      <w:rFonts w:ascii="Arial" w:hAnsi="Arial" w:cs="Arial"/>
      <w:b/>
      <w:bCs/>
    </w:rPr>
  </w:style>
  <w:style w:type="character" w:customStyle="1" w:styleId="Tekstpodstawowywcity3Znak">
    <w:name w:val="Tekst podstawowy wcięty 3 Znak"/>
    <w:basedOn w:val="Domylnaczcionkaakapitu"/>
    <w:link w:val="Tekstpodstawowywcity31"/>
    <w:uiPriority w:val="99"/>
    <w:semiHidden/>
    <w:rsid w:val="00EC5D37"/>
    <w:rPr>
      <w:rFonts w:ascii="Arial" w:hAnsi="Arial" w:cs="Arial"/>
      <w:b/>
      <w:bCs/>
    </w:rPr>
  </w:style>
  <w:style w:type="paragraph" w:customStyle="1" w:styleId="Tekstblokowy1">
    <w:name w:val="Tekst blokowy1"/>
    <w:basedOn w:val="Normalny"/>
    <w:next w:val="Tekstblokowy"/>
    <w:uiPriority w:val="99"/>
    <w:semiHidden/>
    <w:rsid w:val="00EC5D37"/>
    <w:pPr>
      <w:spacing w:before="80" w:after="0" w:line="240" w:lineRule="auto"/>
      <w:ind w:left="360" w:right="15"/>
      <w:jc w:val="both"/>
    </w:pPr>
    <w:rPr>
      <w:rFonts w:ascii="Arial" w:hAnsi="Arial"/>
      <w:kern w:val="0"/>
      <w:sz w:val="22"/>
      <w:szCs w:val="20"/>
      <w14:ligatures w14:val="none"/>
    </w:rPr>
  </w:style>
  <w:style w:type="paragraph" w:customStyle="1" w:styleId="Tematkomentarza1">
    <w:name w:val="Temat komentarza1"/>
    <w:basedOn w:val="Tekstkomentarza"/>
    <w:next w:val="Tekstkomentarza"/>
    <w:uiPriority w:val="99"/>
    <w:semiHidden/>
    <w:rsid w:val="00EC5D37"/>
    <w:pPr>
      <w:autoSpaceDE w:val="0"/>
      <w:autoSpaceDN w:val="0"/>
      <w:spacing w:after="0"/>
    </w:pPr>
    <w:rPr>
      <w:b/>
      <w:bCs/>
      <w:kern w:val="0"/>
      <w14:ligatures w14:val="none"/>
    </w:rPr>
  </w:style>
  <w:style w:type="character" w:customStyle="1" w:styleId="TematkomentarzaZnak">
    <w:name w:val="Temat komentarza Znak"/>
    <w:basedOn w:val="TekstkomentarzaZnak"/>
    <w:link w:val="Tematkomentarza"/>
    <w:uiPriority w:val="99"/>
    <w:semiHidden/>
    <w:rsid w:val="00EC5D37"/>
    <w:rPr>
      <w:b/>
      <w:bCs/>
      <w:sz w:val="20"/>
      <w:szCs w:val="20"/>
    </w:rPr>
  </w:style>
  <w:style w:type="paragraph" w:customStyle="1" w:styleId="Akapitzlist1">
    <w:name w:val="Akapit z listą1"/>
    <w:basedOn w:val="Normalny"/>
    <w:uiPriority w:val="99"/>
    <w:rsid w:val="00EC5D37"/>
    <w:pPr>
      <w:autoSpaceDE w:val="0"/>
      <w:autoSpaceDN w:val="0"/>
      <w:spacing w:after="0" w:line="240" w:lineRule="auto"/>
      <w:ind w:left="708"/>
    </w:pPr>
    <w:rPr>
      <w:kern w:val="0"/>
      <w:sz w:val="20"/>
      <w:szCs w:val="20"/>
      <w14:ligatures w14:val="none"/>
    </w:rPr>
  </w:style>
  <w:style w:type="paragraph" w:customStyle="1" w:styleId="Styl1">
    <w:name w:val="Styl1"/>
    <w:basedOn w:val="Normalny"/>
    <w:rsid w:val="00EC5D37"/>
    <w:pPr>
      <w:widowControl w:val="0"/>
      <w:autoSpaceDE w:val="0"/>
      <w:autoSpaceDN w:val="0"/>
      <w:spacing w:before="240" w:after="0" w:line="240" w:lineRule="auto"/>
      <w:jc w:val="both"/>
    </w:pPr>
    <w:rPr>
      <w:rFonts w:ascii="Arial" w:hAnsi="Arial" w:cs="Arial"/>
      <w:kern w:val="0"/>
      <w:sz w:val="22"/>
      <w:szCs w:val="22"/>
      <w14:ligatures w14:val="none"/>
    </w:rPr>
  </w:style>
  <w:style w:type="paragraph" w:customStyle="1" w:styleId="Blockquote">
    <w:name w:val="Blockquote"/>
    <w:basedOn w:val="Normalny"/>
    <w:uiPriority w:val="99"/>
    <w:semiHidden/>
    <w:rsid w:val="00EC5D37"/>
    <w:pPr>
      <w:snapToGrid w:val="0"/>
      <w:spacing w:before="100" w:after="100" w:line="240" w:lineRule="auto"/>
      <w:ind w:left="360" w:right="360"/>
    </w:pPr>
    <w:rPr>
      <w:kern w:val="0"/>
      <w:sz w:val="22"/>
      <w:szCs w:val="20"/>
      <w14:ligatures w14:val="none"/>
    </w:rPr>
  </w:style>
  <w:style w:type="paragraph" w:customStyle="1" w:styleId="Naglwekstrony">
    <w:name w:val="Naglówek strony"/>
    <w:basedOn w:val="Normalny"/>
    <w:uiPriority w:val="99"/>
    <w:semiHidden/>
    <w:rsid w:val="00EC5D37"/>
    <w:pPr>
      <w:widowControl w:val="0"/>
      <w:tabs>
        <w:tab w:val="center" w:pos="4536"/>
        <w:tab w:val="right" w:pos="9072"/>
      </w:tabs>
      <w:spacing w:after="0" w:line="240" w:lineRule="auto"/>
    </w:pPr>
    <w:rPr>
      <w:rFonts w:ascii="Arial" w:hAnsi="Arial"/>
      <w:kern w:val="0"/>
      <w:sz w:val="22"/>
      <w:szCs w:val="20"/>
      <w14:ligatures w14:val="none"/>
    </w:rPr>
  </w:style>
  <w:style w:type="paragraph" w:customStyle="1" w:styleId="BodyText21">
    <w:name w:val="Body Text 21"/>
    <w:basedOn w:val="Normalny"/>
    <w:uiPriority w:val="99"/>
    <w:rsid w:val="00EC5D37"/>
    <w:pPr>
      <w:widowControl w:val="0"/>
      <w:spacing w:after="0" w:line="240" w:lineRule="auto"/>
      <w:ind w:left="227" w:hanging="227"/>
      <w:jc w:val="center"/>
    </w:pPr>
    <w:rPr>
      <w:rFonts w:ascii="Arial" w:hAnsi="Arial"/>
      <w:b/>
      <w:kern w:val="0"/>
      <w:sz w:val="22"/>
      <w:szCs w:val="20"/>
      <w14:ligatures w14:val="none"/>
    </w:rPr>
  </w:style>
  <w:style w:type="paragraph" w:customStyle="1" w:styleId="BodyText23">
    <w:name w:val="Body Text 23"/>
    <w:basedOn w:val="Normalny"/>
    <w:uiPriority w:val="99"/>
    <w:semiHidden/>
    <w:rsid w:val="00EC5D37"/>
    <w:pPr>
      <w:widowControl w:val="0"/>
      <w:spacing w:after="0" w:line="240" w:lineRule="auto"/>
      <w:jc w:val="center"/>
    </w:pPr>
    <w:rPr>
      <w:rFonts w:ascii="Arial" w:hAnsi="Arial"/>
      <w:kern w:val="0"/>
      <w:sz w:val="22"/>
      <w:szCs w:val="20"/>
      <w14:ligatures w14:val="none"/>
    </w:rPr>
  </w:style>
  <w:style w:type="paragraph" w:customStyle="1" w:styleId="ZnakZnakZnakZnakZnak2">
    <w:name w:val="Znak Znak Znak Znak Znak2"/>
    <w:basedOn w:val="Normalny"/>
    <w:uiPriority w:val="99"/>
    <w:rsid w:val="00EC5D37"/>
    <w:pPr>
      <w:tabs>
        <w:tab w:val="left" w:pos="709"/>
      </w:tabs>
      <w:spacing w:after="0" w:line="240" w:lineRule="auto"/>
    </w:pPr>
    <w:rPr>
      <w:rFonts w:ascii="Tahoma" w:hAnsi="Tahoma" w:cs="Tahoma"/>
      <w:kern w:val="0"/>
      <w:sz w:val="22"/>
      <w:szCs w:val="22"/>
      <w14:ligatures w14:val="none"/>
    </w:rPr>
  </w:style>
  <w:style w:type="paragraph" w:customStyle="1" w:styleId="Default">
    <w:name w:val="Default"/>
    <w:rsid w:val="00EC5D37"/>
    <w:pPr>
      <w:widowControl w:val="0"/>
      <w:autoSpaceDE w:val="0"/>
      <w:autoSpaceDN w:val="0"/>
      <w:adjustRightInd w:val="0"/>
      <w:spacing w:after="0" w:line="240" w:lineRule="auto"/>
    </w:pPr>
    <w:rPr>
      <w:rFonts w:ascii="PKMBK M+ Minion Pro" w:eastAsia="Calibri" w:hAnsi="PKMBK M+ Minion Pro" w:cs="PKMBK M+ Minion Pro"/>
      <w:color w:val="000000"/>
      <w:kern w:val="0"/>
      <w:lang w:eastAsia="pl-PL"/>
      <w14:ligatures w14:val="none"/>
    </w:rPr>
  </w:style>
  <w:style w:type="paragraph" w:customStyle="1" w:styleId="CM101">
    <w:name w:val="CM101"/>
    <w:basedOn w:val="Default"/>
    <w:next w:val="Default"/>
    <w:uiPriority w:val="99"/>
    <w:semiHidden/>
    <w:rsid w:val="00EC5D37"/>
    <w:pPr>
      <w:spacing w:after="73"/>
    </w:pPr>
    <w:rPr>
      <w:rFonts w:ascii="Times New Roman" w:hAnsi="Times New Roman" w:cs="Times New Roman"/>
      <w:color w:val="auto"/>
    </w:rPr>
  </w:style>
  <w:style w:type="paragraph" w:customStyle="1" w:styleId="CM28">
    <w:name w:val="CM28"/>
    <w:basedOn w:val="Default"/>
    <w:next w:val="Default"/>
    <w:uiPriority w:val="99"/>
    <w:semiHidden/>
    <w:rsid w:val="00EC5D37"/>
    <w:pPr>
      <w:spacing w:line="278" w:lineRule="atLeast"/>
    </w:pPr>
    <w:rPr>
      <w:rFonts w:ascii="Times New Roman" w:hAnsi="Times New Roman" w:cs="Times New Roman"/>
      <w:color w:val="auto"/>
    </w:rPr>
  </w:style>
  <w:style w:type="paragraph" w:customStyle="1" w:styleId="CM78">
    <w:name w:val="CM78"/>
    <w:basedOn w:val="Default"/>
    <w:next w:val="Default"/>
    <w:uiPriority w:val="99"/>
    <w:semiHidden/>
    <w:rsid w:val="00EC5D37"/>
    <w:pPr>
      <w:spacing w:line="276" w:lineRule="atLeast"/>
    </w:pPr>
    <w:rPr>
      <w:rFonts w:ascii="Times New Roman" w:hAnsi="Times New Roman" w:cs="Times New Roman"/>
      <w:color w:val="auto"/>
    </w:rPr>
  </w:style>
  <w:style w:type="paragraph" w:customStyle="1" w:styleId="ZnakZnakZnakZnak">
    <w:name w:val="Znak Znak Znak Znak"/>
    <w:basedOn w:val="Normalny"/>
    <w:semiHidden/>
    <w:rsid w:val="00EC5D37"/>
    <w:pPr>
      <w:spacing w:after="0" w:line="240" w:lineRule="auto"/>
    </w:pPr>
    <w:rPr>
      <w:rFonts w:ascii="Arial" w:hAnsi="Arial" w:cs="Arial"/>
      <w:kern w:val="0"/>
      <w:sz w:val="22"/>
      <w:szCs w:val="22"/>
      <w14:ligatures w14:val="none"/>
    </w:rPr>
  </w:style>
  <w:style w:type="character" w:styleId="Odwoaniedokomentarza">
    <w:name w:val="annotation reference"/>
    <w:uiPriority w:val="99"/>
    <w:semiHidden/>
    <w:rsid w:val="00EC5D37"/>
    <w:rPr>
      <w:rFonts w:cs="Times New Roman"/>
      <w:sz w:val="16"/>
    </w:rPr>
  </w:style>
  <w:style w:type="character" w:styleId="Odwoanieprzypisukocowego">
    <w:name w:val="endnote reference"/>
    <w:semiHidden/>
    <w:rsid w:val="00EC5D37"/>
    <w:rPr>
      <w:rFonts w:cs="Times New Roman"/>
      <w:vertAlign w:val="superscript"/>
    </w:rPr>
  </w:style>
  <w:style w:type="table" w:styleId="Tabela-Siatka">
    <w:name w:val="Table Grid"/>
    <w:basedOn w:val="Standardowy"/>
    <w:uiPriority w:val="59"/>
    <w:rsid w:val="00EC5D37"/>
    <w:pPr>
      <w:autoSpaceDE w:val="0"/>
      <w:autoSpaceDN w:val="0"/>
      <w:spacing w:after="0" w:line="240" w:lineRule="auto"/>
    </w:pPr>
    <w:rPr>
      <w:rFonts w:ascii="Times New Roman" w:eastAsia="Calibri"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EC5D37"/>
    <w:pPr>
      <w:spacing w:after="0" w:line="360" w:lineRule="auto"/>
      <w:jc w:val="both"/>
    </w:pPr>
    <w:rPr>
      <w:rFonts w:ascii="Verdana" w:eastAsia="Times New Roman" w:hAnsi="Verdana"/>
      <w:kern w:val="0"/>
      <w:sz w:val="20"/>
      <w:szCs w:val="20"/>
      <w14:ligatures w14:val="none"/>
    </w:rPr>
  </w:style>
  <w:style w:type="paragraph" w:customStyle="1" w:styleId="ZnakZnak1">
    <w:name w:val="Znak Znak1"/>
    <w:basedOn w:val="Normalny"/>
    <w:uiPriority w:val="99"/>
    <w:rsid w:val="00EC5D37"/>
    <w:pPr>
      <w:spacing w:after="0" w:line="360" w:lineRule="auto"/>
      <w:jc w:val="both"/>
    </w:pPr>
    <w:rPr>
      <w:rFonts w:ascii="Verdana" w:eastAsia="Times New Roman" w:hAnsi="Verdana"/>
      <w:kern w:val="0"/>
      <w:sz w:val="20"/>
      <w:szCs w:val="20"/>
      <w14:ligatures w14:val="none"/>
    </w:rPr>
  </w:style>
  <w:style w:type="numbering" w:styleId="111111">
    <w:name w:val="Outline List 2"/>
    <w:basedOn w:val="Bezlisty"/>
    <w:rsid w:val="00EC5D37"/>
    <w:pPr>
      <w:numPr>
        <w:numId w:val="5"/>
      </w:numPr>
    </w:pPr>
  </w:style>
  <w:style w:type="paragraph" w:customStyle="1" w:styleId="Tekstpodstawowyzwciciem1">
    <w:name w:val="Tekst podstawowy z wcięciem1"/>
    <w:basedOn w:val="Tekstpodstawowy"/>
    <w:next w:val="Tekstpodstawowyzwciciem"/>
    <w:link w:val="TekstpodstawowyzwciciemZnak"/>
    <w:uiPriority w:val="99"/>
    <w:rsid w:val="00EC5D37"/>
    <w:pPr>
      <w:spacing w:line="240" w:lineRule="auto"/>
      <w:ind w:firstLine="210"/>
    </w:pPr>
    <w:rPr>
      <w:color w:val="000000"/>
      <w:lang w:val="cs-CZ"/>
    </w:rPr>
  </w:style>
  <w:style w:type="character" w:customStyle="1" w:styleId="TekstpodstawowyzwciciemZnak">
    <w:name w:val="Tekst podstawowy z wcięciem Znak"/>
    <w:basedOn w:val="TekstpodstawowyZnak"/>
    <w:link w:val="Tekstpodstawowyzwciciem1"/>
    <w:uiPriority w:val="99"/>
    <w:rsid w:val="00EC5D37"/>
    <w:rPr>
      <w:color w:val="000000"/>
      <w:lang w:val="cs-CZ"/>
    </w:rPr>
  </w:style>
  <w:style w:type="character" w:styleId="Numerstrony">
    <w:name w:val="page number"/>
    <w:basedOn w:val="Domylnaczcionkaakapitu"/>
    <w:rsid w:val="00EC5D37"/>
  </w:style>
  <w:style w:type="paragraph" w:customStyle="1" w:styleId="Opis">
    <w:name w:val="Opis"/>
    <w:basedOn w:val="Normalny"/>
    <w:uiPriority w:val="99"/>
    <w:rsid w:val="00EC5D37"/>
    <w:pPr>
      <w:keepLines/>
      <w:spacing w:before="30" w:after="30" w:line="240" w:lineRule="auto"/>
      <w:ind w:left="567"/>
      <w:jc w:val="both"/>
    </w:pPr>
    <w:rPr>
      <w:rFonts w:ascii="Arial" w:eastAsia="Times New Roman" w:hAnsi="Arial"/>
      <w:kern w:val="0"/>
      <w:sz w:val="22"/>
      <w:szCs w:val="20"/>
      <w14:ligatures w14:val="none"/>
    </w:rPr>
  </w:style>
  <w:style w:type="paragraph" w:customStyle="1" w:styleId="Bezodstpw1">
    <w:name w:val="Bez odstępów1"/>
    <w:rsid w:val="00EC5D37"/>
    <w:pPr>
      <w:spacing w:after="0" w:line="240" w:lineRule="auto"/>
    </w:pPr>
    <w:rPr>
      <w:rFonts w:ascii="Calibri" w:eastAsia="Times New Roman" w:hAnsi="Calibri" w:cs="Times New Roman"/>
      <w:kern w:val="0"/>
      <w:sz w:val="22"/>
      <w:szCs w:val="22"/>
      <w14:ligatures w14:val="none"/>
    </w:rPr>
  </w:style>
  <w:style w:type="character" w:customStyle="1" w:styleId="ZnakZnak2">
    <w:name w:val="Znak Znak2"/>
    <w:rsid w:val="00EC5D37"/>
    <w:rPr>
      <w:rFonts w:ascii="Arial" w:hAnsi="Arial"/>
      <w:b/>
      <w:sz w:val="24"/>
      <w:u w:val="single"/>
      <w:lang w:val="pl-PL" w:eastAsia="pl-PL" w:bidi="ar-SA"/>
    </w:rPr>
  </w:style>
  <w:style w:type="character" w:customStyle="1" w:styleId="ZnakZnak9">
    <w:name w:val="Znak Znak9"/>
    <w:semiHidden/>
    <w:locked/>
    <w:rsid w:val="00EC5D37"/>
    <w:rPr>
      <w:lang w:val="pl-PL" w:eastAsia="pl-PL" w:bidi="ar-SA"/>
    </w:rPr>
  </w:style>
  <w:style w:type="character" w:customStyle="1" w:styleId="ZnakZnak10">
    <w:name w:val="Znak Znak10"/>
    <w:semiHidden/>
    <w:locked/>
    <w:rsid w:val="00EC5D37"/>
    <w:rPr>
      <w:rFonts w:eastAsia="Calibri"/>
      <w:color w:val="000000"/>
      <w:sz w:val="24"/>
      <w:szCs w:val="24"/>
      <w:lang w:val="cs-CZ" w:eastAsia="pl-PL" w:bidi="ar-SA"/>
    </w:rPr>
  </w:style>
  <w:style w:type="paragraph" w:customStyle="1" w:styleId="ZnakZnak3">
    <w:name w:val="Znak Znak3"/>
    <w:basedOn w:val="Normalny"/>
    <w:uiPriority w:val="99"/>
    <w:rsid w:val="00EC5D37"/>
    <w:pPr>
      <w:spacing w:after="0" w:line="360" w:lineRule="auto"/>
      <w:jc w:val="both"/>
    </w:pPr>
    <w:rPr>
      <w:rFonts w:ascii="Verdana" w:eastAsia="Times New Roman" w:hAnsi="Verdana"/>
      <w:kern w:val="0"/>
      <w:sz w:val="20"/>
      <w:szCs w:val="20"/>
      <w14:ligatures w14:val="none"/>
    </w:rPr>
  </w:style>
  <w:style w:type="character" w:customStyle="1" w:styleId="ZnakZnak24">
    <w:name w:val="Znak Znak24"/>
    <w:semiHidden/>
    <w:locked/>
    <w:rsid w:val="00EC5D37"/>
    <w:rPr>
      <w:rFonts w:ascii="Arial" w:eastAsia="Calibri" w:hAnsi="Arial" w:cs="Arial"/>
      <w:b/>
      <w:bCs/>
      <w:sz w:val="24"/>
      <w:szCs w:val="24"/>
      <w:lang w:val="pl-PL" w:eastAsia="pl-PL" w:bidi="ar-SA"/>
    </w:rPr>
  </w:style>
  <w:style w:type="character" w:styleId="Uwydatnienie">
    <w:name w:val="Emphasis"/>
    <w:uiPriority w:val="20"/>
    <w:qFormat/>
    <w:rsid w:val="00EC5D37"/>
    <w:rPr>
      <w:rFonts w:cs="Times New Roman"/>
      <w:b/>
    </w:rPr>
  </w:style>
  <w:style w:type="character" w:customStyle="1" w:styleId="Teksttreci2">
    <w:name w:val="Tekst treści (2)"/>
    <w:uiPriority w:val="99"/>
    <w:rsid w:val="00EC5D37"/>
    <w:rPr>
      <w:rFonts w:cs="Times New Roman"/>
      <w:b/>
      <w:bCs/>
      <w:sz w:val="21"/>
      <w:szCs w:val="21"/>
      <w:u w:val="none"/>
      <w:shd w:val="clear" w:color="auto" w:fill="FFFFFF"/>
    </w:rPr>
  </w:style>
  <w:style w:type="paragraph" w:customStyle="1" w:styleId="Podpunktemnumer">
    <w:name w:val="Pod_punktem_numer"/>
    <w:basedOn w:val="Normalny"/>
    <w:autoRedefine/>
    <w:uiPriority w:val="99"/>
    <w:rsid w:val="00EC5D37"/>
    <w:pPr>
      <w:spacing w:after="0" w:line="360" w:lineRule="auto"/>
      <w:ind w:left="180" w:hanging="180"/>
      <w:jc w:val="both"/>
    </w:pPr>
    <w:rPr>
      <w:rFonts w:eastAsia="Times New Roman"/>
      <w:kern w:val="0"/>
      <w:sz w:val="22"/>
      <w:szCs w:val="20"/>
      <w14:ligatures w14:val="none"/>
    </w:rPr>
  </w:style>
  <w:style w:type="paragraph" w:styleId="Poprawka">
    <w:name w:val="Revision"/>
    <w:hidden/>
    <w:uiPriority w:val="99"/>
    <w:semiHidden/>
    <w:rsid w:val="00EC5D37"/>
    <w:pPr>
      <w:spacing w:after="0" w:line="240" w:lineRule="auto"/>
    </w:pPr>
    <w:rPr>
      <w:rFonts w:ascii="Times New Roman" w:eastAsia="Calibri" w:hAnsi="Times New Roman" w:cs="Times New Roman"/>
      <w:kern w:val="0"/>
      <w:lang w:eastAsia="pl-PL"/>
      <w14:ligatures w14:val="none"/>
    </w:rPr>
  </w:style>
  <w:style w:type="paragraph" w:customStyle="1" w:styleId="Nagwekspisutreci1">
    <w:name w:val="Nagłówek spisu treści1"/>
    <w:basedOn w:val="Nagwek1"/>
    <w:next w:val="Normalny"/>
    <w:uiPriority w:val="39"/>
    <w:unhideWhenUsed/>
    <w:qFormat/>
    <w:rsid w:val="00EC5D37"/>
    <w:pPr>
      <w:keepNext w:val="0"/>
      <w:keepLines w:val="0"/>
      <w:widowControl w:val="0"/>
      <w:pBdr>
        <w:top w:val="single" w:sz="4" w:space="1" w:color="auto"/>
        <w:left w:val="single" w:sz="4" w:space="4" w:color="auto"/>
        <w:bottom w:val="single" w:sz="4" w:space="1" w:color="auto"/>
        <w:right w:val="single" w:sz="4" w:space="4" w:color="auto"/>
      </w:pBdr>
      <w:shd w:val="clear" w:color="auto" w:fill="92D050"/>
      <w:tabs>
        <w:tab w:val="num" w:pos="360"/>
      </w:tabs>
      <w:autoSpaceDE w:val="0"/>
      <w:autoSpaceDN w:val="0"/>
      <w:spacing w:before="0" w:after="0" w:line="276" w:lineRule="auto"/>
      <w:outlineLvl w:val="9"/>
    </w:pPr>
    <w:rPr>
      <w:rFonts w:cs="Calibri"/>
      <w:b/>
      <w:bCs/>
      <w:kern w:val="0"/>
      <w:sz w:val="28"/>
      <w:szCs w:val="28"/>
      <w14:ligatures w14:val="none"/>
    </w:rPr>
  </w:style>
  <w:style w:type="paragraph" w:customStyle="1" w:styleId="NormalBold">
    <w:name w:val="NormalBold"/>
    <w:basedOn w:val="Normalny"/>
    <w:link w:val="NormalBoldChar"/>
    <w:rsid w:val="00EC5D37"/>
    <w:pPr>
      <w:widowControl w:val="0"/>
      <w:spacing w:after="0" w:line="240" w:lineRule="auto"/>
    </w:pPr>
    <w:rPr>
      <w:rFonts w:eastAsia="Times New Roman"/>
      <w:b/>
      <w:kern w:val="0"/>
      <w:sz w:val="22"/>
      <w:szCs w:val="22"/>
      <w:lang w:eastAsia="en-GB"/>
      <w14:ligatures w14:val="none"/>
    </w:rPr>
  </w:style>
  <w:style w:type="character" w:customStyle="1" w:styleId="NormalBoldChar">
    <w:name w:val="NormalBold Char"/>
    <w:link w:val="NormalBold"/>
    <w:locked/>
    <w:rsid w:val="00EC5D37"/>
    <w:rPr>
      <w:rFonts w:eastAsia="Times New Roman"/>
      <w:b/>
      <w:kern w:val="0"/>
      <w:sz w:val="22"/>
      <w:szCs w:val="22"/>
      <w:lang w:eastAsia="en-GB"/>
      <w14:ligatures w14:val="none"/>
    </w:rPr>
  </w:style>
  <w:style w:type="character" w:customStyle="1" w:styleId="DeltaViewInsertion">
    <w:name w:val="DeltaView Insertion"/>
    <w:rsid w:val="00EC5D37"/>
    <w:rPr>
      <w:b/>
      <w:i/>
      <w:spacing w:val="0"/>
    </w:rPr>
  </w:style>
  <w:style w:type="paragraph" w:customStyle="1" w:styleId="Text1">
    <w:name w:val="Text 1"/>
    <w:basedOn w:val="Normalny"/>
    <w:uiPriority w:val="99"/>
    <w:rsid w:val="00EC5D37"/>
    <w:pPr>
      <w:spacing w:before="120" w:after="120" w:line="240" w:lineRule="auto"/>
      <w:ind w:left="850"/>
      <w:jc w:val="both"/>
    </w:pPr>
    <w:rPr>
      <w:kern w:val="0"/>
      <w:sz w:val="22"/>
      <w:szCs w:val="22"/>
      <w:lang w:eastAsia="en-GB"/>
      <w14:ligatures w14:val="none"/>
    </w:rPr>
  </w:style>
  <w:style w:type="paragraph" w:customStyle="1" w:styleId="NormalLeft">
    <w:name w:val="Normal Left"/>
    <w:basedOn w:val="Normalny"/>
    <w:uiPriority w:val="99"/>
    <w:rsid w:val="00EC5D37"/>
    <w:pPr>
      <w:spacing w:before="120" w:after="120" w:line="240" w:lineRule="auto"/>
    </w:pPr>
    <w:rPr>
      <w:kern w:val="0"/>
      <w:sz w:val="22"/>
      <w:szCs w:val="22"/>
      <w:lang w:eastAsia="en-GB"/>
      <w14:ligatures w14:val="none"/>
    </w:rPr>
  </w:style>
  <w:style w:type="paragraph" w:customStyle="1" w:styleId="Tiret0">
    <w:name w:val="Tiret 0"/>
    <w:basedOn w:val="Normalny"/>
    <w:uiPriority w:val="99"/>
    <w:rsid w:val="00EC5D37"/>
    <w:pPr>
      <w:numPr>
        <w:numId w:val="6"/>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Tiret1">
    <w:name w:val="Tiret 1"/>
    <w:basedOn w:val="Normalny"/>
    <w:uiPriority w:val="99"/>
    <w:rsid w:val="00EC5D37"/>
    <w:pPr>
      <w:numPr>
        <w:numId w:val="7"/>
      </w:numPr>
      <w:tabs>
        <w:tab w:val="clear" w:pos="1417"/>
        <w:tab w:val="num" w:pos="360"/>
      </w:tabs>
      <w:spacing w:before="120" w:after="120" w:line="240" w:lineRule="auto"/>
      <w:ind w:left="0" w:firstLine="0"/>
      <w:jc w:val="both"/>
    </w:pPr>
    <w:rPr>
      <w:kern w:val="0"/>
      <w:sz w:val="22"/>
      <w:szCs w:val="22"/>
      <w:lang w:eastAsia="en-GB"/>
      <w14:ligatures w14:val="none"/>
    </w:rPr>
  </w:style>
  <w:style w:type="paragraph" w:customStyle="1" w:styleId="NumPar1">
    <w:name w:val="NumPar 1"/>
    <w:basedOn w:val="Normalny"/>
    <w:next w:val="Text1"/>
    <w:rsid w:val="00EC5D37"/>
    <w:pPr>
      <w:numPr>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2">
    <w:name w:val="NumPar 2"/>
    <w:basedOn w:val="Normalny"/>
    <w:next w:val="Text1"/>
    <w:rsid w:val="00EC5D37"/>
    <w:pPr>
      <w:numPr>
        <w:ilvl w:val="1"/>
        <w:numId w:val="8"/>
      </w:numPr>
      <w:tabs>
        <w:tab w:val="clear" w:pos="1134"/>
        <w:tab w:val="num" w:pos="360"/>
      </w:tabs>
      <w:spacing w:before="120" w:after="120" w:line="240" w:lineRule="auto"/>
      <w:ind w:left="0" w:firstLine="0"/>
      <w:jc w:val="both"/>
    </w:pPr>
    <w:rPr>
      <w:kern w:val="0"/>
      <w:sz w:val="22"/>
      <w:szCs w:val="22"/>
      <w:lang w:eastAsia="en-GB"/>
      <w14:ligatures w14:val="none"/>
    </w:rPr>
  </w:style>
  <w:style w:type="paragraph" w:customStyle="1" w:styleId="NumPar3">
    <w:name w:val="NumPar 3"/>
    <w:basedOn w:val="Normalny"/>
    <w:next w:val="Text1"/>
    <w:rsid w:val="00EC5D37"/>
    <w:pPr>
      <w:numPr>
        <w:ilvl w:val="2"/>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4">
    <w:name w:val="NumPar 4"/>
    <w:basedOn w:val="Normalny"/>
    <w:next w:val="Text1"/>
    <w:rsid w:val="00EC5D37"/>
    <w:pPr>
      <w:numPr>
        <w:ilvl w:val="3"/>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ChapterTitle">
    <w:name w:val="ChapterTitle"/>
    <w:basedOn w:val="Normalny"/>
    <w:next w:val="Normalny"/>
    <w:uiPriority w:val="99"/>
    <w:rsid w:val="00EC5D37"/>
    <w:pPr>
      <w:keepNext/>
      <w:spacing w:before="120" w:after="360" w:line="240" w:lineRule="auto"/>
      <w:jc w:val="center"/>
    </w:pPr>
    <w:rPr>
      <w:b/>
      <w:kern w:val="0"/>
      <w:sz w:val="32"/>
      <w:szCs w:val="22"/>
      <w:lang w:eastAsia="en-GB"/>
      <w14:ligatures w14:val="none"/>
    </w:rPr>
  </w:style>
  <w:style w:type="paragraph" w:customStyle="1" w:styleId="SectionTitle">
    <w:name w:val="SectionTitle"/>
    <w:basedOn w:val="Normalny"/>
    <w:next w:val="Nagwek1"/>
    <w:uiPriority w:val="99"/>
    <w:rsid w:val="00EC5D37"/>
    <w:pPr>
      <w:keepNext/>
      <w:spacing w:before="120" w:after="360" w:line="240" w:lineRule="auto"/>
      <w:jc w:val="center"/>
    </w:pPr>
    <w:rPr>
      <w:b/>
      <w:smallCaps/>
      <w:kern w:val="0"/>
      <w:sz w:val="28"/>
      <w:szCs w:val="22"/>
      <w:lang w:eastAsia="en-GB"/>
      <w14:ligatures w14:val="none"/>
    </w:rPr>
  </w:style>
  <w:style w:type="paragraph" w:customStyle="1" w:styleId="Annexetitre">
    <w:name w:val="Annexe titre"/>
    <w:basedOn w:val="Normalny"/>
    <w:next w:val="Normalny"/>
    <w:uiPriority w:val="99"/>
    <w:rsid w:val="00EC5D37"/>
    <w:pPr>
      <w:spacing w:before="120" w:after="120" w:line="240" w:lineRule="auto"/>
      <w:jc w:val="center"/>
    </w:pPr>
    <w:rPr>
      <w:b/>
      <w:kern w:val="0"/>
      <w:sz w:val="22"/>
      <w:szCs w:val="22"/>
      <w:u w:val="single"/>
      <w:lang w:eastAsia="en-GB"/>
      <w14:ligatures w14:val="none"/>
    </w:rPr>
  </w:style>
  <w:style w:type="character" w:customStyle="1" w:styleId="st">
    <w:name w:val="st"/>
    <w:basedOn w:val="Domylnaczcionkaakapitu"/>
    <w:rsid w:val="00EC5D37"/>
  </w:style>
  <w:style w:type="paragraph" w:customStyle="1" w:styleId="Podpunkt2">
    <w:name w:val="Podpunkt 2"/>
    <w:basedOn w:val="Normalny"/>
    <w:uiPriority w:val="99"/>
    <w:rsid w:val="00EC5D37"/>
    <w:pPr>
      <w:numPr>
        <w:ilvl w:val="2"/>
        <w:numId w:val="9"/>
      </w:numPr>
      <w:suppressAutoHyphens/>
      <w:spacing w:after="113" w:line="240" w:lineRule="auto"/>
      <w:outlineLvl w:val="2"/>
    </w:pPr>
    <w:rPr>
      <w:rFonts w:ascii="Arial" w:eastAsia="Times New Roman" w:hAnsi="Arial" w:cs="Arial"/>
      <w:kern w:val="0"/>
      <w:sz w:val="20"/>
      <w:szCs w:val="22"/>
      <w:lang w:eastAsia="ar-SA"/>
      <w14:ligatures w14:val="none"/>
    </w:rPr>
  </w:style>
  <w:style w:type="paragraph" w:customStyle="1" w:styleId="pkt">
    <w:name w:val="pkt"/>
    <w:basedOn w:val="Normalny"/>
    <w:uiPriority w:val="99"/>
    <w:rsid w:val="00EC5D37"/>
    <w:pPr>
      <w:spacing w:before="60" w:after="60" w:line="240" w:lineRule="auto"/>
      <w:ind w:left="851" w:hanging="295"/>
      <w:jc w:val="both"/>
    </w:pPr>
    <w:rPr>
      <w:rFonts w:ascii="Arial" w:hAnsi="Arial" w:cs="Arial"/>
      <w:kern w:val="0"/>
      <w:sz w:val="22"/>
      <w:szCs w:val="22"/>
      <w14:ligatures w14:val="none"/>
    </w:rPr>
  </w:style>
  <w:style w:type="paragraph" w:customStyle="1" w:styleId="Bezodstpw2">
    <w:name w:val="Bez odstępów2"/>
    <w:next w:val="Bezodstpw"/>
    <w:link w:val="BezodstpwZnak"/>
    <w:uiPriority w:val="1"/>
    <w:qFormat/>
    <w:rsid w:val="00EC5D37"/>
    <w:pPr>
      <w:spacing w:after="0" w:line="240" w:lineRule="auto"/>
    </w:pPr>
    <w:rPr>
      <w:rFonts w:eastAsia="Times New Roman"/>
      <w:kern w:val="0"/>
      <w:sz w:val="22"/>
      <w:szCs w:val="22"/>
      <w:lang w:eastAsia="pl-PL"/>
      <w14:ligatures w14:val="none"/>
    </w:rPr>
  </w:style>
  <w:style w:type="character" w:customStyle="1" w:styleId="BezodstpwZnak">
    <w:name w:val="Bez odstępów Znak"/>
    <w:basedOn w:val="Domylnaczcionkaakapitu"/>
    <w:link w:val="Bezodstpw2"/>
    <w:uiPriority w:val="1"/>
    <w:rsid w:val="00EC5D37"/>
    <w:rPr>
      <w:rFonts w:eastAsia="Times New Roman"/>
      <w:lang w:eastAsia="pl-PL"/>
    </w:rPr>
  </w:style>
  <w:style w:type="table" w:customStyle="1" w:styleId="Tabela-Siatka1">
    <w:name w:val="Tabela - Siatka1"/>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3">
    <w:name w:val="Nagłówek3"/>
    <w:basedOn w:val="Normalny"/>
    <w:uiPriority w:val="99"/>
    <w:rsid w:val="00EC5D37"/>
    <w:pPr>
      <w:numPr>
        <w:ilvl w:val="1"/>
        <w:numId w:val="10"/>
      </w:numPr>
      <w:tabs>
        <w:tab w:val="clear" w:pos="720"/>
        <w:tab w:val="num" w:pos="360"/>
        <w:tab w:val="left" w:pos="540"/>
        <w:tab w:val="left" w:pos="1020"/>
      </w:tabs>
      <w:spacing w:before="60" w:after="0" w:line="300" w:lineRule="auto"/>
      <w:ind w:left="0" w:firstLine="0"/>
      <w:jc w:val="both"/>
    </w:pPr>
    <w:rPr>
      <w:rFonts w:eastAsia="Times New Roman"/>
      <w:b/>
      <w:kern w:val="0"/>
      <w:sz w:val="22"/>
      <w:szCs w:val="22"/>
      <w14:ligatures w14:val="none"/>
    </w:rPr>
  </w:style>
  <w:style w:type="character" w:customStyle="1" w:styleId="Nagwek1Znak1">
    <w:name w:val="Nagłówek 1 Znak1"/>
    <w:basedOn w:val="Domylnaczcionkaakapitu"/>
    <w:rsid w:val="00EC5D37"/>
    <w:rPr>
      <w:rFonts w:ascii="Arial" w:eastAsia="Calibri" w:hAnsi="Arial" w:cs="Arial"/>
      <w:b/>
      <w:bCs/>
      <w:sz w:val="24"/>
      <w:szCs w:val="24"/>
      <w:lang w:eastAsia="pl-PL"/>
    </w:rPr>
  </w:style>
  <w:style w:type="character" w:customStyle="1" w:styleId="NagwekZnak1">
    <w:name w:val="Nagłówek Znak1"/>
    <w:basedOn w:val="Domylnaczcionkaakapitu"/>
    <w:rsid w:val="00EC5D37"/>
    <w:rPr>
      <w:rFonts w:ascii="Times New Roman" w:eastAsia="Calibri" w:hAnsi="Times New Roman" w:cs="Times New Roman"/>
      <w:sz w:val="20"/>
      <w:szCs w:val="20"/>
      <w:lang w:eastAsia="pl-PL"/>
    </w:rPr>
  </w:style>
  <w:style w:type="character" w:customStyle="1" w:styleId="StopkaZnak1">
    <w:name w:val="Stopka Znak1"/>
    <w:basedOn w:val="Domylnaczcionkaakapitu"/>
    <w:uiPriority w:val="99"/>
    <w:rsid w:val="00EC5D37"/>
    <w:rPr>
      <w:rFonts w:ascii="Times New Roman" w:eastAsia="Calibri" w:hAnsi="Times New Roman" w:cs="Times New Roman"/>
      <w:sz w:val="20"/>
      <w:szCs w:val="20"/>
      <w:lang w:eastAsia="pl-PL"/>
    </w:rPr>
  </w:style>
  <w:style w:type="character" w:customStyle="1" w:styleId="Nagwek1Znak2">
    <w:name w:val="Nagłówek 1 Znak2"/>
    <w:basedOn w:val="Domylnaczcionkaakapitu"/>
    <w:rsid w:val="00EC5D37"/>
    <w:rPr>
      <w:rFonts w:ascii="Arial" w:eastAsia="Calibri" w:hAnsi="Arial" w:cs="Arial"/>
      <w:b/>
      <w:bCs/>
      <w:sz w:val="24"/>
      <w:szCs w:val="24"/>
      <w:lang w:eastAsia="pl-PL"/>
    </w:rPr>
  </w:style>
  <w:style w:type="character" w:customStyle="1" w:styleId="AkapitzlistZnak1">
    <w:name w:val="Akapit z listą Znak1"/>
    <w:aliases w:val="Podsis rysunku Znak1,Normalny PDST Znak1,lp1 Znak1,Preambuła Znak1,HŁ_Bullet1 Znak1,L1 Znak1,Numerowanie Znak1,Akapit z listą5 Znak1,Rozdział Znak1,T_SZ_List Paragraph Znak1"/>
    <w:uiPriority w:val="34"/>
    <w:qFormat/>
    <w:locked/>
    <w:rsid w:val="00EC5D37"/>
    <w:rPr>
      <w:rFonts w:ascii="Arial" w:eastAsia="Calibri" w:hAnsi="Arial" w:cs="Times New Roman"/>
      <w:sz w:val="24"/>
    </w:rPr>
  </w:style>
  <w:style w:type="character" w:customStyle="1" w:styleId="Nagwek1Znak3">
    <w:name w:val="Nagłówek 1 Znak3"/>
    <w:basedOn w:val="Domylnaczcionkaakapitu"/>
    <w:rsid w:val="00EC5D37"/>
    <w:rPr>
      <w:rFonts w:ascii="Arial" w:eastAsia="Calibri" w:hAnsi="Arial" w:cs="Arial"/>
      <w:b/>
      <w:bCs/>
      <w:sz w:val="24"/>
      <w:szCs w:val="24"/>
      <w:lang w:eastAsia="pl-PL"/>
    </w:rPr>
  </w:style>
  <w:style w:type="character" w:customStyle="1" w:styleId="TekstprzypisudolnegoZnak2">
    <w:name w:val="Tekst przypisu dolnego Znak2"/>
    <w:aliases w:val="Podrozdział Znak1,Footnote Znak1,Tekst przypisu dolnego Znak1,Podrozdział1 Znak1,Footnote1 Znak1,Podrozdział2 Znak1,Footnote2 Znak1,Znak10 Znak1,Podrozdzia3 Znak1"/>
    <w:basedOn w:val="Domylnaczcionkaakapitu"/>
    <w:uiPriority w:val="99"/>
    <w:rsid w:val="00EC5D37"/>
    <w:rPr>
      <w:rFonts w:ascii="Times New Roman" w:eastAsia="Calibri" w:hAnsi="Times New Roman" w:cs="Times New Roman"/>
      <w:sz w:val="20"/>
      <w:szCs w:val="20"/>
      <w:lang w:eastAsia="pl-PL"/>
    </w:rPr>
  </w:style>
  <w:style w:type="character" w:customStyle="1" w:styleId="AkapitzlistZnak2">
    <w:name w:val="Akapit z listą Znak2"/>
    <w:aliases w:val="Podsis rysunku Znak2,Normalny PDST Znak2,lp1 Znak2,Preambuła Znak2,HŁ_Bullet1 Znak2,L1 Znak2,Numerowanie Znak2,Akapit z listą5 Znak2,Rozdział Znak2,T_SZ_List Paragraph Znak2"/>
    <w:uiPriority w:val="34"/>
    <w:qFormat/>
    <w:locked/>
    <w:rsid w:val="00EC5D37"/>
    <w:rPr>
      <w:rFonts w:ascii="Arial" w:eastAsia="Calibri" w:hAnsi="Arial" w:cs="Times New Roman"/>
      <w:sz w:val="24"/>
    </w:rPr>
  </w:style>
  <w:style w:type="character" w:customStyle="1" w:styleId="Nagwek1Znak4">
    <w:name w:val="Nagłówek 1 Znak4"/>
    <w:basedOn w:val="Domylnaczcionkaakapitu"/>
    <w:rsid w:val="00EC5D37"/>
    <w:rPr>
      <w:rFonts w:ascii="Arial" w:eastAsia="Calibri" w:hAnsi="Arial" w:cs="Arial"/>
      <w:b/>
      <w:bCs/>
      <w:sz w:val="24"/>
      <w:szCs w:val="24"/>
      <w:lang w:eastAsia="pl-PL"/>
    </w:rPr>
  </w:style>
  <w:style w:type="character" w:customStyle="1" w:styleId="TekstprzypisudolnegoZnak3">
    <w:name w:val="Tekst przypisu dolnego Znak3"/>
    <w:aliases w:val="Podrozdział Znak2,Footnote Znak2"/>
    <w:basedOn w:val="Domylnaczcionkaakapitu"/>
    <w:rsid w:val="00EC5D37"/>
    <w:rPr>
      <w:rFonts w:ascii="Times New Roman" w:eastAsia="Calibri" w:hAnsi="Times New Roman" w:cs="Times New Roman"/>
      <w:sz w:val="20"/>
      <w:szCs w:val="20"/>
      <w:lang w:eastAsia="pl-PL"/>
    </w:rPr>
  </w:style>
  <w:style w:type="character" w:styleId="Pogrubienie">
    <w:name w:val="Strong"/>
    <w:basedOn w:val="Domylnaczcionkaakapitu"/>
    <w:uiPriority w:val="22"/>
    <w:qFormat/>
    <w:rsid w:val="00EC5D37"/>
    <w:rPr>
      <w:b/>
      <w:bCs/>
    </w:rPr>
  </w:style>
  <w:style w:type="character" w:customStyle="1" w:styleId="highlight">
    <w:name w:val="highlight"/>
    <w:basedOn w:val="Domylnaczcionkaakapitu"/>
    <w:rsid w:val="00EC5D37"/>
  </w:style>
  <w:style w:type="character" w:customStyle="1" w:styleId="th-tx">
    <w:name w:val="th-tx"/>
    <w:basedOn w:val="Domylnaczcionkaakapitu"/>
    <w:rsid w:val="00EC5D37"/>
  </w:style>
  <w:style w:type="numbering" w:customStyle="1" w:styleId="Styl2">
    <w:name w:val="Styl2"/>
    <w:uiPriority w:val="99"/>
    <w:rsid w:val="00EC5D37"/>
    <w:pPr>
      <w:numPr>
        <w:numId w:val="19"/>
      </w:numPr>
    </w:pPr>
  </w:style>
  <w:style w:type="numbering" w:customStyle="1" w:styleId="Styl3">
    <w:name w:val="Styl3"/>
    <w:uiPriority w:val="99"/>
    <w:rsid w:val="00EC5D37"/>
    <w:pPr>
      <w:numPr>
        <w:numId w:val="20"/>
      </w:numPr>
    </w:pPr>
  </w:style>
  <w:style w:type="numbering" w:customStyle="1" w:styleId="Styl4">
    <w:name w:val="Styl4"/>
    <w:uiPriority w:val="99"/>
    <w:rsid w:val="00EC5D37"/>
    <w:pPr>
      <w:numPr>
        <w:numId w:val="21"/>
      </w:numPr>
    </w:pPr>
  </w:style>
  <w:style w:type="numbering" w:customStyle="1" w:styleId="Styl5">
    <w:name w:val="Styl5"/>
    <w:uiPriority w:val="99"/>
    <w:rsid w:val="00EC5D37"/>
    <w:pPr>
      <w:numPr>
        <w:numId w:val="22"/>
      </w:numPr>
    </w:pPr>
  </w:style>
  <w:style w:type="table" w:customStyle="1" w:styleId="Tabela-Siatka4">
    <w:name w:val="Tabela - Siatka4"/>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aliases w:val="Tekst podstawowy 31 Znak Znak1"/>
    <w:basedOn w:val="Domylnaczcionkaakapitu"/>
    <w:semiHidden/>
    <w:rsid w:val="00EC5D37"/>
    <w:rPr>
      <w:rFonts w:ascii="Times New Roman" w:eastAsia="Calibri" w:hAnsi="Times New Roman" w:cs="Times New Roman"/>
      <w:sz w:val="20"/>
      <w:szCs w:val="20"/>
      <w:lang w:eastAsia="pl-PL"/>
    </w:rPr>
  </w:style>
  <w:style w:type="paragraph" w:customStyle="1" w:styleId="ZnakZnakZnakZnak2">
    <w:name w:val="Znak Znak Znak Znak2"/>
    <w:basedOn w:val="Normalny"/>
    <w:uiPriority w:val="99"/>
    <w:semiHidden/>
    <w:rsid w:val="00EC5D37"/>
    <w:pPr>
      <w:spacing w:after="0" w:line="240" w:lineRule="auto"/>
    </w:pPr>
    <w:rPr>
      <w:rFonts w:ascii="Arial" w:hAnsi="Arial" w:cs="Arial"/>
      <w:kern w:val="0"/>
      <w:sz w:val="22"/>
      <w:szCs w:val="22"/>
      <w14:ligatures w14:val="none"/>
    </w:rPr>
  </w:style>
  <w:style w:type="character" w:styleId="Tekstzastpczy">
    <w:name w:val="Placeholder Text"/>
    <w:basedOn w:val="Domylnaczcionkaakapitu"/>
    <w:uiPriority w:val="99"/>
    <w:semiHidden/>
    <w:rsid w:val="00EC5D37"/>
    <w:rPr>
      <w:color w:val="808080"/>
    </w:rPr>
  </w:style>
  <w:style w:type="numbering" w:customStyle="1" w:styleId="Styl6">
    <w:name w:val="Styl6"/>
    <w:uiPriority w:val="99"/>
    <w:rsid w:val="00EC5D37"/>
    <w:pPr>
      <w:numPr>
        <w:numId w:val="31"/>
      </w:numPr>
    </w:pPr>
  </w:style>
  <w:style w:type="numbering" w:customStyle="1" w:styleId="Styl7">
    <w:name w:val="Styl7"/>
    <w:uiPriority w:val="99"/>
    <w:rsid w:val="00EC5D37"/>
    <w:pPr>
      <w:numPr>
        <w:numId w:val="32"/>
      </w:numPr>
    </w:pPr>
  </w:style>
  <w:style w:type="character" w:customStyle="1" w:styleId="Teksttreci">
    <w:name w:val="Tekst treści_"/>
    <w:basedOn w:val="Domylnaczcionkaakapitu"/>
    <w:link w:val="Teksttreci1"/>
    <w:rsid w:val="00EC5D37"/>
    <w:rPr>
      <w:rFonts w:ascii="Arial" w:hAnsi="Arial" w:cs="Arial"/>
      <w:sz w:val="18"/>
      <w:szCs w:val="18"/>
      <w:shd w:val="clear" w:color="auto" w:fill="FFFFFF"/>
    </w:rPr>
  </w:style>
  <w:style w:type="paragraph" w:customStyle="1" w:styleId="Teksttreci1">
    <w:name w:val="Tekst treści1"/>
    <w:basedOn w:val="Normalny"/>
    <w:link w:val="Teksttreci"/>
    <w:rsid w:val="00EC5D37"/>
    <w:pPr>
      <w:widowControl w:val="0"/>
      <w:shd w:val="clear" w:color="auto" w:fill="FFFFFF"/>
      <w:spacing w:after="0" w:line="240" w:lineRule="atLeast"/>
      <w:ind w:hanging="1020"/>
    </w:pPr>
    <w:rPr>
      <w:rFonts w:ascii="Arial" w:hAnsi="Arial" w:cs="Arial"/>
      <w:sz w:val="18"/>
      <w:szCs w:val="18"/>
    </w:rPr>
  </w:style>
  <w:style w:type="character" w:customStyle="1" w:styleId="fn-ref">
    <w:name w:val="fn-ref"/>
    <w:basedOn w:val="Domylnaczcionkaakapitu"/>
    <w:rsid w:val="00EC5D37"/>
  </w:style>
  <w:style w:type="paragraph" w:customStyle="1" w:styleId="text-justify">
    <w:name w:val="text-justify"/>
    <w:basedOn w:val="Normalny"/>
    <w:rsid w:val="00EC5D37"/>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gmail-msolistparagraph">
    <w:name w:val="gmail-msolistparagraph"/>
    <w:basedOn w:val="Normalny"/>
    <w:uiPriority w:val="99"/>
    <w:semiHidden/>
    <w:rsid w:val="00EC5D37"/>
    <w:pPr>
      <w:spacing w:before="100" w:beforeAutospacing="1" w:after="100" w:afterAutospacing="1" w:line="240" w:lineRule="auto"/>
    </w:pPr>
    <w:rPr>
      <w:rFonts w:ascii="Times New Roman" w:hAnsi="Times New Roman" w:cs="Times New Roman"/>
      <w:kern w:val="0"/>
      <w:lang w:eastAsia="pl-PL"/>
      <w14:ligatures w14:val="none"/>
    </w:rPr>
  </w:style>
  <w:style w:type="character" w:customStyle="1" w:styleId="Teksttreci20">
    <w:name w:val="Tekst treści2"/>
    <w:basedOn w:val="Teksttreci"/>
    <w:uiPriority w:val="99"/>
    <w:rsid w:val="00EC5D37"/>
    <w:rPr>
      <w:rFonts w:ascii="Arial" w:hAnsi="Arial" w:cs="Arial"/>
      <w:sz w:val="18"/>
      <w:szCs w:val="18"/>
      <w:shd w:val="clear" w:color="auto" w:fill="FFFFFF"/>
    </w:rPr>
  </w:style>
  <w:style w:type="character" w:customStyle="1" w:styleId="TeksttreciPogrubienie">
    <w:name w:val="Tekst treści + Pogrubienie"/>
    <w:basedOn w:val="Teksttreci"/>
    <w:uiPriority w:val="99"/>
    <w:rsid w:val="00EC5D37"/>
    <w:rPr>
      <w:rFonts w:ascii="Arial" w:hAnsi="Arial" w:cs="Arial"/>
      <w:b/>
      <w:bCs/>
      <w:sz w:val="18"/>
      <w:szCs w:val="18"/>
      <w:shd w:val="clear" w:color="auto" w:fill="FFFFFF"/>
    </w:rPr>
  </w:style>
  <w:style w:type="character" w:styleId="Wyrnieniedelikatne">
    <w:name w:val="Subtle Emphasis"/>
    <w:uiPriority w:val="19"/>
    <w:qFormat/>
    <w:rsid w:val="00EC5D37"/>
    <w:rPr>
      <w:i/>
      <w:iCs/>
      <w:color w:val="808080"/>
    </w:rPr>
  </w:style>
  <w:style w:type="character" w:styleId="Nierozpoznanawzmianka">
    <w:name w:val="Unresolved Mention"/>
    <w:basedOn w:val="Domylnaczcionkaakapitu"/>
    <w:uiPriority w:val="99"/>
    <w:semiHidden/>
    <w:unhideWhenUsed/>
    <w:rsid w:val="00EC5D37"/>
    <w:rPr>
      <w:color w:val="605E5C"/>
      <w:shd w:val="clear" w:color="auto" w:fill="E1DFDD"/>
    </w:rPr>
  </w:style>
  <w:style w:type="paragraph" w:styleId="Tekstprzypisudolnego">
    <w:name w:val="footnote text"/>
    <w:basedOn w:val="Normalny"/>
    <w:link w:val="TekstprzypisudolnegoZnak4"/>
    <w:uiPriority w:val="99"/>
    <w:semiHidden/>
    <w:unhideWhenUsed/>
    <w:rsid w:val="00EC5D37"/>
    <w:pPr>
      <w:spacing w:after="0" w:line="240" w:lineRule="auto"/>
    </w:pPr>
    <w:rPr>
      <w:sz w:val="20"/>
      <w:szCs w:val="20"/>
    </w:rPr>
  </w:style>
  <w:style w:type="character" w:customStyle="1" w:styleId="TekstprzypisudolnegoZnak4">
    <w:name w:val="Tekst przypisu dolnego Znak4"/>
    <w:basedOn w:val="Domylnaczcionkaakapitu"/>
    <w:link w:val="Tekstprzypisudolnego"/>
    <w:uiPriority w:val="99"/>
    <w:semiHidden/>
    <w:rsid w:val="00EC5D37"/>
    <w:rPr>
      <w:sz w:val="20"/>
      <w:szCs w:val="20"/>
    </w:rPr>
  </w:style>
  <w:style w:type="paragraph" w:styleId="Tekstdymka">
    <w:name w:val="Balloon Text"/>
    <w:basedOn w:val="Normalny"/>
    <w:link w:val="TekstdymkaZnak1"/>
    <w:uiPriority w:val="99"/>
    <w:semiHidden/>
    <w:unhideWhenUsed/>
    <w:rsid w:val="00EC5D37"/>
    <w:pPr>
      <w:spacing w:after="0" w:line="240" w:lineRule="auto"/>
    </w:pPr>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EC5D37"/>
    <w:rPr>
      <w:rFonts w:ascii="Segoe UI" w:hAnsi="Segoe UI" w:cs="Segoe UI"/>
      <w:sz w:val="18"/>
      <w:szCs w:val="18"/>
    </w:rPr>
  </w:style>
  <w:style w:type="paragraph" w:styleId="NormalnyWeb">
    <w:name w:val="Normal (Web)"/>
    <w:basedOn w:val="Normalny"/>
    <w:uiPriority w:val="99"/>
    <w:semiHidden/>
    <w:unhideWhenUsed/>
    <w:rsid w:val="00EC5D37"/>
    <w:rPr>
      <w:rFonts w:ascii="Times New Roman" w:hAnsi="Times New Roman" w:cs="Times New Roman"/>
    </w:rPr>
  </w:style>
  <w:style w:type="paragraph" w:styleId="Tekstkomentarza">
    <w:name w:val="annotation text"/>
    <w:basedOn w:val="Normalny"/>
    <w:link w:val="TekstkomentarzaZnak2"/>
    <w:uiPriority w:val="99"/>
    <w:unhideWhenUsed/>
    <w:rsid w:val="00EC5D37"/>
    <w:pPr>
      <w:spacing w:line="240" w:lineRule="auto"/>
    </w:pPr>
    <w:rPr>
      <w:sz w:val="20"/>
      <w:szCs w:val="20"/>
    </w:rPr>
  </w:style>
  <w:style w:type="character" w:customStyle="1" w:styleId="TekstkomentarzaZnak2">
    <w:name w:val="Tekst komentarza Znak2"/>
    <w:basedOn w:val="Domylnaczcionkaakapitu"/>
    <w:link w:val="Tekstkomentarza"/>
    <w:uiPriority w:val="99"/>
    <w:rsid w:val="00EC5D37"/>
    <w:rPr>
      <w:sz w:val="20"/>
      <w:szCs w:val="20"/>
    </w:rPr>
  </w:style>
  <w:style w:type="paragraph" w:styleId="Nagwek">
    <w:name w:val="header"/>
    <w:basedOn w:val="Normalny"/>
    <w:link w:val="NagwekZnak2"/>
    <w:uiPriority w:val="99"/>
    <w:unhideWhenUsed/>
    <w:rsid w:val="00EC5D37"/>
    <w:pPr>
      <w:tabs>
        <w:tab w:val="center" w:pos="4536"/>
        <w:tab w:val="right" w:pos="9072"/>
      </w:tabs>
      <w:spacing w:after="0" w:line="240" w:lineRule="auto"/>
    </w:pPr>
  </w:style>
  <w:style w:type="character" w:customStyle="1" w:styleId="NagwekZnak2">
    <w:name w:val="Nagłówek Znak2"/>
    <w:basedOn w:val="Domylnaczcionkaakapitu"/>
    <w:link w:val="Nagwek"/>
    <w:uiPriority w:val="99"/>
    <w:rsid w:val="00EC5D37"/>
  </w:style>
  <w:style w:type="paragraph" w:styleId="Stopka">
    <w:name w:val="footer"/>
    <w:basedOn w:val="Normalny"/>
    <w:link w:val="StopkaZnak2"/>
    <w:uiPriority w:val="99"/>
    <w:unhideWhenUsed/>
    <w:rsid w:val="00EC5D37"/>
    <w:pPr>
      <w:tabs>
        <w:tab w:val="center" w:pos="4536"/>
        <w:tab w:val="right" w:pos="9072"/>
      </w:tabs>
      <w:spacing w:after="0" w:line="240" w:lineRule="auto"/>
    </w:pPr>
  </w:style>
  <w:style w:type="character" w:customStyle="1" w:styleId="StopkaZnak2">
    <w:name w:val="Stopka Znak2"/>
    <w:basedOn w:val="Domylnaczcionkaakapitu"/>
    <w:link w:val="Stopka"/>
    <w:uiPriority w:val="99"/>
    <w:rsid w:val="00EC5D37"/>
  </w:style>
  <w:style w:type="paragraph" w:styleId="Tekstprzypisukocowego">
    <w:name w:val="endnote text"/>
    <w:basedOn w:val="Normalny"/>
    <w:link w:val="TekstprzypisukocowegoZnak1"/>
    <w:uiPriority w:val="99"/>
    <w:semiHidden/>
    <w:unhideWhenUsed/>
    <w:rsid w:val="00EC5D37"/>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EC5D37"/>
    <w:rPr>
      <w:sz w:val="20"/>
      <w:szCs w:val="20"/>
    </w:rPr>
  </w:style>
  <w:style w:type="paragraph" w:styleId="Tekstpodstawowy">
    <w:name w:val="Body Text"/>
    <w:basedOn w:val="Normalny"/>
    <w:link w:val="TekstpodstawowyZnak1"/>
    <w:uiPriority w:val="99"/>
    <w:semiHidden/>
    <w:unhideWhenUsed/>
    <w:rsid w:val="00EC5D37"/>
    <w:pPr>
      <w:spacing w:after="120"/>
    </w:pPr>
  </w:style>
  <w:style w:type="character" w:customStyle="1" w:styleId="TekstpodstawowyZnak1">
    <w:name w:val="Tekst podstawowy Znak1"/>
    <w:basedOn w:val="Domylnaczcionkaakapitu"/>
    <w:link w:val="Tekstpodstawowy"/>
    <w:uiPriority w:val="99"/>
    <w:semiHidden/>
    <w:rsid w:val="00EC5D37"/>
  </w:style>
  <w:style w:type="paragraph" w:styleId="Tekstpodstawowywcity">
    <w:name w:val="Body Text Indent"/>
    <w:basedOn w:val="Normalny"/>
    <w:link w:val="TekstpodstawowywcityZnak1"/>
    <w:uiPriority w:val="99"/>
    <w:semiHidden/>
    <w:unhideWhenUsed/>
    <w:rsid w:val="00EC5D37"/>
    <w:pPr>
      <w:spacing w:after="120"/>
      <w:ind w:left="283"/>
    </w:pPr>
  </w:style>
  <w:style w:type="character" w:customStyle="1" w:styleId="TekstpodstawowywcityZnak1">
    <w:name w:val="Tekst podstawowy wcięty Znak1"/>
    <w:basedOn w:val="Domylnaczcionkaakapitu"/>
    <w:link w:val="Tekstpodstawowywcity"/>
    <w:uiPriority w:val="99"/>
    <w:semiHidden/>
    <w:rsid w:val="00EC5D37"/>
  </w:style>
  <w:style w:type="paragraph" w:styleId="Tekstpodstawowy2">
    <w:name w:val="Body Text 2"/>
    <w:basedOn w:val="Normalny"/>
    <w:link w:val="Tekstpodstawowy2Znak1"/>
    <w:uiPriority w:val="99"/>
    <w:semiHidden/>
    <w:unhideWhenUsed/>
    <w:rsid w:val="00EC5D37"/>
    <w:pPr>
      <w:spacing w:after="120" w:line="480" w:lineRule="auto"/>
    </w:pPr>
  </w:style>
  <w:style w:type="character" w:customStyle="1" w:styleId="Tekstpodstawowy2Znak1">
    <w:name w:val="Tekst podstawowy 2 Znak1"/>
    <w:basedOn w:val="Domylnaczcionkaakapitu"/>
    <w:link w:val="Tekstpodstawowy2"/>
    <w:uiPriority w:val="99"/>
    <w:semiHidden/>
    <w:rsid w:val="00EC5D37"/>
  </w:style>
  <w:style w:type="paragraph" w:styleId="Tekstpodstawowy3">
    <w:name w:val="Body Text 3"/>
    <w:basedOn w:val="Normalny"/>
    <w:link w:val="Tekstpodstawowy3Znak1"/>
    <w:uiPriority w:val="99"/>
    <w:semiHidden/>
    <w:unhideWhenUsed/>
    <w:rsid w:val="00EC5D37"/>
    <w:pPr>
      <w:spacing w:after="120"/>
    </w:pPr>
    <w:rPr>
      <w:sz w:val="16"/>
      <w:szCs w:val="16"/>
    </w:rPr>
  </w:style>
  <w:style w:type="character" w:customStyle="1" w:styleId="Tekstpodstawowy3Znak1">
    <w:name w:val="Tekst podstawowy 3 Znak1"/>
    <w:basedOn w:val="Domylnaczcionkaakapitu"/>
    <w:link w:val="Tekstpodstawowy3"/>
    <w:uiPriority w:val="99"/>
    <w:semiHidden/>
    <w:rsid w:val="00EC5D37"/>
    <w:rPr>
      <w:sz w:val="16"/>
      <w:szCs w:val="16"/>
    </w:rPr>
  </w:style>
  <w:style w:type="paragraph" w:styleId="Tekstpodstawowywcity2">
    <w:name w:val="Body Text Indent 2"/>
    <w:basedOn w:val="Normalny"/>
    <w:link w:val="Tekstpodstawowywcity2Znak1"/>
    <w:uiPriority w:val="99"/>
    <w:semiHidden/>
    <w:unhideWhenUsed/>
    <w:rsid w:val="00EC5D37"/>
    <w:pPr>
      <w:spacing w:after="120" w:line="480" w:lineRule="auto"/>
      <w:ind w:left="283"/>
    </w:pPr>
  </w:style>
  <w:style w:type="character" w:customStyle="1" w:styleId="Tekstpodstawowywcity2Znak1">
    <w:name w:val="Tekst podstawowy wcięty 2 Znak1"/>
    <w:basedOn w:val="Domylnaczcionkaakapitu"/>
    <w:link w:val="Tekstpodstawowywcity2"/>
    <w:uiPriority w:val="99"/>
    <w:semiHidden/>
    <w:rsid w:val="00EC5D37"/>
  </w:style>
  <w:style w:type="paragraph" w:styleId="Tekstpodstawowywcity3">
    <w:name w:val="Body Text Indent 3"/>
    <w:basedOn w:val="Normalny"/>
    <w:link w:val="Tekstpodstawowywcity3Znak1"/>
    <w:uiPriority w:val="99"/>
    <w:semiHidden/>
    <w:unhideWhenUsed/>
    <w:rsid w:val="00EC5D37"/>
    <w:pPr>
      <w:spacing w:after="120"/>
      <w:ind w:left="283"/>
    </w:pPr>
    <w:rPr>
      <w:sz w:val="16"/>
      <w:szCs w:val="16"/>
    </w:rPr>
  </w:style>
  <w:style w:type="character" w:customStyle="1" w:styleId="Tekstpodstawowywcity3Znak1">
    <w:name w:val="Tekst podstawowy wcięty 3 Znak1"/>
    <w:basedOn w:val="Domylnaczcionkaakapitu"/>
    <w:link w:val="Tekstpodstawowywcity3"/>
    <w:uiPriority w:val="99"/>
    <w:semiHidden/>
    <w:rsid w:val="00EC5D37"/>
    <w:rPr>
      <w:sz w:val="16"/>
      <w:szCs w:val="16"/>
    </w:rPr>
  </w:style>
  <w:style w:type="paragraph" w:styleId="Tekstblokowy">
    <w:name w:val="Block Text"/>
    <w:basedOn w:val="Normalny"/>
    <w:uiPriority w:val="99"/>
    <w:semiHidden/>
    <w:unhideWhenUsed/>
    <w:rsid w:val="00EC5D3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matkomentarza">
    <w:name w:val="annotation subject"/>
    <w:basedOn w:val="Tekstkomentarza"/>
    <w:next w:val="Tekstkomentarza"/>
    <w:link w:val="TematkomentarzaZnak"/>
    <w:uiPriority w:val="99"/>
    <w:semiHidden/>
    <w:unhideWhenUsed/>
    <w:rsid w:val="00EC5D37"/>
    <w:rPr>
      <w:b/>
      <w:bCs/>
    </w:rPr>
  </w:style>
  <w:style w:type="character" w:customStyle="1" w:styleId="TematkomentarzaZnak1">
    <w:name w:val="Temat komentarza Znak1"/>
    <w:basedOn w:val="TekstkomentarzaZnak2"/>
    <w:uiPriority w:val="99"/>
    <w:semiHidden/>
    <w:rsid w:val="00EC5D37"/>
    <w:rPr>
      <w:b/>
      <w:bCs/>
      <w:sz w:val="20"/>
      <w:szCs w:val="20"/>
    </w:rPr>
  </w:style>
  <w:style w:type="paragraph" w:styleId="Tekstpodstawowyzwciciem">
    <w:name w:val="Body Text First Indent"/>
    <w:basedOn w:val="Tekstpodstawowy"/>
    <w:link w:val="TekstpodstawowyzwciciemZnak1"/>
    <w:uiPriority w:val="99"/>
    <w:semiHidden/>
    <w:unhideWhenUsed/>
    <w:rsid w:val="00EC5D37"/>
    <w:pPr>
      <w:spacing w:after="160"/>
      <w:ind w:firstLine="360"/>
    </w:pPr>
  </w:style>
  <w:style w:type="character" w:customStyle="1" w:styleId="TekstpodstawowyzwciciemZnak1">
    <w:name w:val="Tekst podstawowy z wcięciem Znak1"/>
    <w:basedOn w:val="TekstpodstawowyZnak1"/>
    <w:link w:val="Tekstpodstawowyzwciciem"/>
    <w:uiPriority w:val="99"/>
    <w:semiHidden/>
    <w:rsid w:val="00EC5D37"/>
  </w:style>
  <w:style w:type="paragraph" w:styleId="Bezodstpw">
    <w:name w:val="No Spacing"/>
    <w:uiPriority w:val="1"/>
    <w:qFormat/>
    <w:rsid w:val="00EC5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3015">
      <w:bodyDiv w:val="1"/>
      <w:marLeft w:val="0"/>
      <w:marRight w:val="0"/>
      <w:marTop w:val="0"/>
      <w:marBottom w:val="0"/>
      <w:divBdr>
        <w:top w:val="none" w:sz="0" w:space="0" w:color="auto"/>
        <w:left w:val="none" w:sz="0" w:space="0" w:color="auto"/>
        <w:bottom w:val="none" w:sz="0" w:space="0" w:color="auto"/>
        <w:right w:val="none" w:sz="0" w:space="0" w:color="auto"/>
      </w:divBdr>
    </w:div>
    <w:div w:id="257368846">
      <w:bodyDiv w:val="1"/>
      <w:marLeft w:val="0"/>
      <w:marRight w:val="0"/>
      <w:marTop w:val="0"/>
      <w:marBottom w:val="0"/>
      <w:divBdr>
        <w:top w:val="none" w:sz="0" w:space="0" w:color="auto"/>
        <w:left w:val="none" w:sz="0" w:space="0" w:color="auto"/>
        <w:bottom w:val="none" w:sz="0" w:space="0" w:color="auto"/>
        <w:right w:val="none" w:sz="0" w:space="0" w:color="auto"/>
      </w:divBdr>
    </w:div>
    <w:div w:id="319161561">
      <w:bodyDiv w:val="1"/>
      <w:marLeft w:val="0"/>
      <w:marRight w:val="0"/>
      <w:marTop w:val="0"/>
      <w:marBottom w:val="0"/>
      <w:divBdr>
        <w:top w:val="none" w:sz="0" w:space="0" w:color="auto"/>
        <w:left w:val="none" w:sz="0" w:space="0" w:color="auto"/>
        <w:bottom w:val="none" w:sz="0" w:space="0" w:color="auto"/>
        <w:right w:val="none" w:sz="0" w:space="0" w:color="auto"/>
      </w:divBdr>
    </w:div>
    <w:div w:id="350497507">
      <w:bodyDiv w:val="1"/>
      <w:marLeft w:val="0"/>
      <w:marRight w:val="0"/>
      <w:marTop w:val="0"/>
      <w:marBottom w:val="0"/>
      <w:divBdr>
        <w:top w:val="none" w:sz="0" w:space="0" w:color="auto"/>
        <w:left w:val="none" w:sz="0" w:space="0" w:color="auto"/>
        <w:bottom w:val="none" w:sz="0" w:space="0" w:color="auto"/>
        <w:right w:val="none" w:sz="0" w:space="0" w:color="auto"/>
      </w:divBdr>
    </w:div>
    <w:div w:id="493886014">
      <w:bodyDiv w:val="1"/>
      <w:marLeft w:val="0"/>
      <w:marRight w:val="0"/>
      <w:marTop w:val="0"/>
      <w:marBottom w:val="0"/>
      <w:divBdr>
        <w:top w:val="none" w:sz="0" w:space="0" w:color="auto"/>
        <w:left w:val="none" w:sz="0" w:space="0" w:color="auto"/>
        <w:bottom w:val="none" w:sz="0" w:space="0" w:color="auto"/>
        <w:right w:val="none" w:sz="0" w:space="0" w:color="auto"/>
      </w:divBdr>
    </w:div>
    <w:div w:id="546141316">
      <w:bodyDiv w:val="1"/>
      <w:marLeft w:val="0"/>
      <w:marRight w:val="0"/>
      <w:marTop w:val="0"/>
      <w:marBottom w:val="0"/>
      <w:divBdr>
        <w:top w:val="none" w:sz="0" w:space="0" w:color="auto"/>
        <w:left w:val="none" w:sz="0" w:space="0" w:color="auto"/>
        <w:bottom w:val="none" w:sz="0" w:space="0" w:color="auto"/>
        <w:right w:val="none" w:sz="0" w:space="0" w:color="auto"/>
      </w:divBdr>
    </w:div>
    <w:div w:id="598834409">
      <w:bodyDiv w:val="1"/>
      <w:marLeft w:val="0"/>
      <w:marRight w:val="0"/>
      <w:marTop w:val="0"/>
      <w:marBottom w:val="0"/>
      <w:divBdr>
        <w:top w:val="none" w:sz="0" w:space="0" w:color="auto"/>
        <w:left w:val="none" w:sz="0" w:space="0" w:color="auto"/>
        <w:bottom w:val="none" w:sz="0" w:space="0" w:color="auto"/>
        <w:right w:val="none" w:sz="0" w:space="0" w:color="auto"/>
      </w:divBdr>
    </w:div>
    <w:div w:id="977298491">
      <w:bodyDiv w:val="1"/>
      <w:marLeft w:val="0"/>
      <w:marRight w:val="0"/>
      <w:marTop w:val="0"/>
      <w:marBottom w:val="0"/>
      <w:divBdr>
        <w:top w:val="none" w:sz="0" w:space="0" w:color="auto"/>
        <w:left w:val="none" w:sz="0" w:space="0" w:color="auto"/>
        <w:bottom w:val="none" w:sz="0" w:space="0" w:color="auto"/>
        <w:right w:val="none" w:sz="0" w:space="0" w:color="auto"/>
      </w:divBdr>
    </w:div>
    <w:div w:id="1026637183">
      <w:bodyDiv w:val="1"/>
      <w:marLeft w:val="0"/>
      <w:marRight w:val="0"/>
      <w:marTop w:val="0"/>
      <w:marBottom w:val="0"/>
      <w:divBdr>
        <w:top w:val="none" w:sz="0" w:space="0" w:color="auto"/>
        <w:left w:val="none" w:sz="0" w:space="0" w:color="auto"/>
        <w:bottom w:val="none" w:sz="0" w:space="0" w:color="auto"/>
        <w:right w:val="none" w:sz="0" w:space="0" w:color="auto"/>
      </w:divBdr>
    </w:div>
    <w:div w:id="1092625744">
      <w:bodyDiv w:val="1"/>
      <w:marLeft w:val="0"/>
      <w:marRight w:val="0"/>
      <w:marTop w:val="0"/>
      <w:marBottom w:val="0"/>
      <w:divBdr>
        <w:top w:val="none" w:sz="0" w:space="0" w:color="auto"/>
        <w:left w:val="none" w:sz="0" w:space="0" w:color="auto"/>
        <w:bottom w:val="none" w:sz="0" w:space="0" w:color="auto"/>
        <w:right w:val="none" w:sz="0" w:space="0" w:color="auto"/>
      </w:divBdr>
    </w:div>
    <w:div w:id="1100250888">
      <w:bodyDiv w:val="1"/>
      <w:marLeft w:val="0"/>
      <w:marRight w:val="0"/>
      <w:marTop w:val="0"/>
      <w:marBottom w:val="0"/>
      <w:divBdr>
        <w:top w:val="none" w:sz="0" w:space="0" w:color="auto"/>
        <w:left w:val="none" w:sz="0" w:space="0" w:color="auto"/>
        <w:bottom w:val="none" w:sz="0" w:space="0" w:color="auto"/>
        <w:right w:val="none" w:sz="0" w:space="0" w:color="auto"/>
      </w:divBdr>
    </w:div>
    <w:div w:id="1526746037">
      <w:bodyDiv w:val="1"/>
      <w:marLeft w:val="0"/>
      <w:marRight w:val="0"/>
      <w:marTop w:val="0"/>
      <w:marBottom w:val="0"/>
      <w:divBdr>
        <w:top w:val="none" w:sz="0" w:space="0" w:color="auto"/>
        <w:left w:val="none" w:sz="0" w:space="0" w:color="auto"/>
        <w:bottom w:val="none" w:sz="0" w:space="0" w:color="auto"/>
        <w:right w:val="none" w:sz="0" w:space="0" w:color="auto"/>
      </w:divBdr>
    </w:div>
    <w:div w:id="1568224901">
      <w:bodyDiv w:val="1"/>
      <w:marLeft w:val="0"/>
      <w:marRight w:val="0"/>
      <w:marTop w:val="0"/>
      <w:marBottom w:val="0"/>
      <w:divBdr>
        <w:top w:val="none" w:sz="0" w:space="0" w:color="auto"/>
        <w:left w:val="none" w:sz="0" w:space="0" w:color="auto"/>
        <w:bottom w:val="none" w:sz="0" w:space="0" w:color="auto"/>
        <w:right w:val="none" w:sz="0" w:space="0" w:color="auto"/>
      </w:divBdr>
    </w:div>
    <w:div w:id="1824275293">
      <w:bodyDiv w:val="1"/>
      <w:marLeft w:val="0"/>
      <w:marRight w:val="0"/>
      <w:marTop w:val="0"/>
      <w:marBottom w:val="0"/>
      <w:divBdr>
        <w:top w:val="none" w:sz="0" w:space="0" w:color="auto"/>
        <w:left w:val="none" w:sz="0" w:space="0" w:color="auto"/>
        <w:bottom w:val="none" w:sz="0" w:space="0" w:color="auto"/>
        <w:right w:val="none" w:sz="0" w:space="0" w:color="auto"/>
      </w:divBdr>
    </w:div>
    <w:div w:id="1894004558">
      <w:bodyDiv w:val="1"/>
      <w:marLeft w:val="0"/>
      <w:marRight w:val="0"/>
      <w:marTop w:val="0"/>
      <w:marBottom w:val="0"/>
      <w:divBdr>
        <w:top w:val="none" w:sz="0" w:space="0" w:color="auto"/>
        <w:left w:val="none" w:sz="0" w:space="0" w:color="auto"/>
        <w:bottom w:val="none" w:sz="0" w:space="0" w:color="auto"/>
        <w:right w:val="none" w:sz="0" w:space="0" w:color="auto"/>
      </w:divBdr>
    </w:div>
    <w:div w:id="1990402730">
      <w:bodyDiv w:val="1"/>
      <w:marLeft w:val="0"/>
      <w:marRight w:val="0"/>
      <w:marTop w:val="0"/>
      <w:marBottom w:val="0"/>
      <w:divBdr>
        <w:top w:val="none" w:sz="0" w:space="0" w:color="auto"/>
        <w:left w:val="none" w:sz="0" w:space="0" w:color="auto"/>
        <w:bottom w:val="none" w:sz="0" w:space="0" w:color="auto"/>
        <w:right w:val="none" w:sz="0" w:space="0" w:color="auto"/>
      </w:divBdr>
    </w:div>
    <w:div w:id="20704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pl/regulam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instrukc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0404-E046-4418-9082-599BDF85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9043</Words>
  <Characters>54260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Stawski</dc:creator>
  <cp:keywords/>
  <dc:description/>
  <cp:lastModifiedBy>Tomasz Stawski</cp:lastModifiedBy>
  <cp:revision>13</cp:revision>
  <cp:lastPrinted>2026-08-07T10:20:00Z</cp:lastPrinted>
  <dcterms:created xsi:type="dcterms:W3CDTF">2026-08-11T08:04:00Z</dcterms:created>
  <dcterms:modified xsi:type="dcterms:W3CDTF">2026-08-13T11:35:00Z</dcterms:modified>
</cp:coreProperties>
</file>