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9D98" w14:textId="37D5291B" w:rsidR="008816A4" w:rsidRDefault="008816A4" w:rsidP="00AF2665"/>
    <w:p w14:paraId="18989507" w14:textId="77777777" w:rsidR="00B324FD" w:rsidRPr="007E6243" w:rsidRDefault="00B324FD" w:rsidP="00B324FD">
      <w:pPr>
        <w:ind w:left="6372" w:firstLine="574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E6243">
        <w:rPr>
          <w:rFonts w:ascii="Times New Roman" w:hAnsi="Times New Roman" w:cs="Times New Roman"/>
          <w:b/>
          <w:bCs/>
          <w:sz w:val="20"/>
          <w:szCs w:val="20"/>
          <w:u w:val="single"/>
        </w:rPr>
        <w:t>Załącznik nr 1 do SWZ</w:t>
      </w:r>
    </w:p>
    <w:tbl>
      <w:tblPr>
        <w:tblStyle w:val="Tabela-Siatka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62"/>
      </w:tblGrid>
      <w:tr w:rsidR="00B324FD" w14:paraId="1AC78994" w14:textId="77777777" w:rsidTr="00B71710">
        <w:tc>
          <w:tcPr>
            <w:tcW w:w="9062" w:type="dxa"/>
            <w:shd w:val="clear" w:color="auto" w:fill="E2EFD9" w:themeFill="accent6" w:themeFillTint="33"/>
            <w:vAlign w:val="center"/>
          </w:tcPr>
          <w:p w14:paraId="3099E3DE" w14:textId="77777777" w:rsidR="00B324FD" w:rsidRPr="00BE78FB" w:rsidRDefault="00B324FD" w:rsidP="00B71710">
            <w:pPr>
              <w:widowControl w:val="0"/>
              <w:tabs>
                <w:tab w:val="left" w:pos="6379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3E2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OPIS PRZEDMIOTU ZAMÓWIENIA - SPECYFIKACJA TECHNICZNA</w:t>
            </w:r>
          </w:p>
        </w:tc>
      </w:tr>
    </w:tbl>
    <w:p w14:paraId="73F5A2A4" w14:textId="77777777" w:rsidR="00B324FD" w:rsidRDefault="00B324FD" w:rsidP="00B324FD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</w:p>
    <w:p w14:paraId="316D7067" w14:textId="77777777" w:rsidR="00B324FD" w:rsidRPr="003E232A" w:rsidRDefault="00B324FD" w:rsidP="00B324FD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E7DFEF3" w14:textId="4B705EFB" w:rsidR="00B324FD" w:rsidRPr="00903245" w:rsidRDefault="00B324FD" w:rsidP="00B324FD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03245">
        <w:rPr>
          <w:rFonts w:ascii="Times New Roman" w:eastAsia="Times New Roman" w:hAnsi="Times New Roman" w:cs="Times New Roman"/>
          <w:b/>
          <w:bCs/>
          <w:lang w:eastAsia="pl-PL"/>
        </w:rPr>
        <w:t xml:space="preserve">Przedmiotem zamówienia jest realizacja zadania pn. </w:t>
      </w:r>
      <w:bookmarkStart w:id="1" w:name="_Hlk106019673"/>
      <w:r w:rsidRPr="00903245">
        <w:rPr>
          <w:rFonts w:ascii="Times New Roman" w:hAnsi="Times New Roman" w:cs="Times New Roman"/>
          <w:b/>
        </w:rPr>
        <w:t>Zakup autobusu szkolnego na potrzeby dowoz</w:t>
      </w:r>
      <w:r w:rsidR="000774A0">
        <w:rPr>
          <w:rFonts w:ascii="Times New Roman" w:hAnsi="Times New Roman" w:cs="Times New Roman"/>
          <w:b/>
        </w:rPr>
        <w:t>u</w:t>
      </w:r>
      <w:r w:rsidRPr="00903245">
        <w:rPr>
          <w:rFonts w:ascii="Times New Roman" w:hAnsi="Times New Roman" w:cs="Times New Roman"/>
          <w:b/>
        </w:rPr>
        <w:t xml:space="preserve"> uczniów do szkół prowadzonych przez Gminę Wieniawa</w:t>
      </w:r>
    </w:p>
    <w:p w14:paraId="52AAA0D2" w14:textId="77777777" w:rsidR="00B324FD" w:rsidRPr="00534B32" w:rsidRDefault="00B324FD" w:rsidP="00B324FD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6E86B62" w14:textId="77777777" w:rsidR="00B324FD" w:rsidRPr="00534B32" w:rsidRDefault="00B324FD" w:rsidP="007A1C40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534B32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Przedmiot zamówienia objęty został dofinansowaniem ze środków budżetu Województwa Mazowieckiego w ramach Mazowieckiego Instrumentu Wsparcia „Autobusy dla mazowieckich szkół” – edycja 2026</w:t>
      </w:r>
    </w:p>
    <w:p w14:paraId="1D87436C" w14:textId="77777777" w:rsidR="007A1C40" w:rsidRPr="00534B32" w:rsidRDefault="007A1C40" w:rsidP="007A1C40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bookmarkEnd w:id="1"/>
    <w:p w14:paraId="4D6C794D" w14:textId="77777777" w:rsidR="00B324FD" w:rsidRPr="00534B32" w:rsidRDefault="00B324FD" w:rsidP="00B324FD">
      <w:pPr>
        <w:widowControl w:val="0"/>
        <w:numPr>
          <w:ilvl w:val="0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34B32">
        <w:rPr>
          <w:rFonts w:ascii="Times New Roman" w:eastAsia="Times New Roman" w:hAnsi="Times New Roman" w:cs="Times New Roman"/>
          <w:b/>
          <w:u w:val="single"/>
          <w:lang w:eastAsia="pl-PL"/>
        </w:rPr>
        <w:t>W szczególności przedmiot zamówienia obejmuje:</w:t>
      </w:r>
    </w:p>
    <w:p w14:paraId="55764BA0" w14:textId="729A2A0B" w:rsidR="00B324FD" w:rsidRPr="00534B32" w:rsidRDefault="00B324FD" w:rsidP="00B324FD">
      <w:pPr>
        <w:widowControl w:val="0"/>
        <w:numPr>
          <w:ilvl w:val="1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bCs/>
          <w:lang w:eastAsia="pl-PL"/>
        </w:rPr>
        <w:t>zakup i dostawę fabrycznie nowego autobusu szkolnego na potrzeby dowozu uczniów do szkół prowadzonych przez Gminę Wieniawa, który:</w:t>
      </w:r>
    </w:p>
    <w:p w14:paraId="36400BFF" w14:textId="77777777" w:rsidR="00B324FD" w:rsidRPr="00534B32" w:rsidRDefault="00B324FD" w:rsidP="00B324FD">
      <w:pPr>
        <w:widowControl w:val="0"/>
        <w:numPr>
          <w:ilvl w:val="2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bCs/>
          <w:lang w:eastAsia="pl-PL"/>
        </w:rPr>
        <w:t>będzie fabrycznie nowy, nierejestrowany i nieużywany wcześniej,</w:t>
      </w:r>
    </w:p>
    <w:p w14:paraId="52190B6E" w14:textId="77777777" w:rsidR="00B324FD" w:rsidRPr="00534B32" w:rsidRDefault="00B324FD" w:rsidP="00B324FD">
      <w:pPr>
        <w:widowControl w:val="0"/>
        <w:numPr>
          <w:ilvl w:val="2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bCs/>
          <w:lang w:eastAsia="pl-PL"/>
        </w:rPr>
        <w:t xml:space="preserve">będzie posiadać homologację </w:t>
      </w:r>
      <w:proofErr w:type="spellStart"/>
      <w:r w:rsidRPr="00534B32">
        <w:rPr>
          <w:rFonts w:ascii="Times New Roman" w:eastAsia="Times New Roman" w:hAnsi="Times New Roman" w:cs="Times New Roman"/>
          <w:bCs/>
          <w:lang w:eastAsia="pl-PL"/>
        </w:rPr>
        <w:t>całopojazdową</w:t>
      </w:r>
      <w:proofErr w:type="spellEnd"/>
      <w:r w:rsidRPr="00534B32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25D853FA" w14:textId="77777777" w:rsidR="00B324FD" w:rsidRPr="00534B32" w:rsidRDefault="00B324FD" w:rsidP="00B324FD">
      <w:pPr>
        <w:widowControl w:val="0"/>
        <w:numPr>
          <w:ilvl w:val="2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bCs/>
          <w:lang w:eastAsia="pl-PL"/>
        </w:rPr>
        <w:t>będzie służyć do dowozu dzieci szkolnych do szkół podstawowych oraz na potrzeby rekreacji i turystyki szkolnej,</w:t>
      </w:r>
    </w:p>
    <w:p w14:paraId="771A6F90" w14:textId="77777777" w:rsidR="00B324FD" w:rsidRPr="00534B32" w:rsidRDefault="00B324FD" w:rsidP="00B324FD">
      <w:pPr>
        <w:widowControl w:val="0"/>
        <w:numPr>
          <w:ilvl w:val="2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lang w:eastAsia="pl-PL"/>
        </w:rPr>
        <w:t>będzie posiadać wszystkie dokumenty niezbędne do dopełnienia formalności związanych z dopuszczeniem go do ruchu po drogach publicznych oraz rejestrację pojazdu na terenie Rzeczypospolitej Polskiej,</w:t>
      </w:r>
    </w:p>
    <w:p w14:paraId="4C36EE08" w14:textId="77777777" w:rsidR="00B324FD" w:rsidRPr="00534B32" w:rsidRDefault="00B324FD" w:rsidP="00B324FD">
      <w:pPr>
        <w:widowControl w:val="0"/>
        <w:numPr>
          <w:ilvl w:val="1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bCs/>
          <w:lang w:eastAsia="pl-PL"/>
        </w:rPr>
        <w:t xml:space="preserve">dostawę </w:t>
      </w:r>
      <w:bookmarkStart w:id="2" w:name="_Hlk134697990"/>
      <w:r w:rsidRPr="00534B32">
        <w:rPr>
          <w:rFonts w:ascii="Times New Roman" w:eastAsia="Times New Roman" w:hAnsi="Times New Roman" w:cs="Times New Roman"/>
          <w:bCs/>
          <w:lang w:eastAsia="pl-PL"/>
        </w:rPr>
        <w:t xml:space="preserve">wraz z autobusem: dokumentacji </w:t>
      </w:r>
      <w:proofErr w:type="spellStart"/>
      <w:r w:rsidRPr="00534B32">
        <w:rPr>
          <w:rFonts w:ascii="Times New Roman" w:eastAsia="Times New Roman" w:hAnsi="Times New Roman" w:cs="Times New Roman"/>
          <w:bCs/>
          <w:lang w:eastAsia="pl-PL"/>
        </w:rPr>
        <w:t>techniczno</w:t>
      </w:r>
      <w:proofErr w:type="spellEnd"/>
      <w:r w:rsidRPr="00534B32">
        <w:rPr>
          <w:rFonts w:ascii="Times New Roman" w:eastAsia="Times New Roman" w:hAnsi="Times New Roman" w:cs="Times New Roman"/>
          <w:bCs/>
          <w:lang w:eastAsia="pl-PL"/>
        </w:rPr>
        <w:t xml:space="preserve"> – eksploatacyjnej, wszystkich instrukcji obsługi, homologację pojazdu oraz wszelkie inne wymagane dokumenty do rejestracji pojazdu na terenie Rzeczypospolitej Polskiej.</w:t>
      </w:r>
      <w:bookmarkEnd w:id="2"/>
    </w:p>
    <w:p w14:paraId="72569985" w14:textId="77777777" w:rsidR="00B324FD" w:rsidRPr="00534B32" w:rsidRDefault="00B324FD" w:rsidP="00B324FD">
      <w:pPr>
        <w:widowControl w:val="0"/>
        <w:numPr>
          <w:ilvl w:val="1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lang w:eastAsia="pl-PL"/>
        </w:rPr>
        <w:t>przeprowadzenie szkoleń kierowców w zakresie bieżącej obsługi autobusu (tj. w zakresie budowy, wyposażenia, podstawowych napraw i eksploatacji autobusu) w dniu przekazania pojazdu.</w:t>
      </w:r>
    </w:p>
    <w:p w14:paraId="7F4C83BD" w14:textId="77777777" w:rsidR="00B324FD" w:rsidRPr="00534B32" w:rsidRDefault="00B324FD" w:rsidP="00B324FD">
      <w:pPr>
        <w:widowControl w:val="0"/>
        <w:numPr>
          <w:ilvl w:val="0"/>
          <w:numId w:val="2"/>
        </w:numPr>
        <w:tabs>
          <w:tab w:val="left" w:pos="6379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lang w:eastAsia="pl-PL"/>
        </w:rPr>
        <w:t>Przedmiot zamówienia przeznaczony jest do użytku przez osoby fizyczne, więc zgodnie z art. 100 ust. 1 ustawy PZP, Zamawiający wymaga, aby autobus dostosowany był do użytku przez wszystkich użytkowników z uwzględnieniem wymagań w zakresie dostępności dla osób z niepełnosprawnością.</w:t>
      </w:r>
    </w:p>
    <w:p w14:paraId="3566F6C0" w14:textId="77777777" w:rsidR="00B324FD" w:rsidRPr="00534B32" w:rsidRDefault="00B324FD" w:rsidP="00B324FD">
      <w:pPr>
        <w:pStyle w:val="Akapitzlist"/>
        <w:numPr>
          <w:ilvl w:val="0"/>
          <w:numId w:val="2"/>
        </w:num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bCs/>
          <w:lang w:eastAsia="pl-PL"/>
        </w:rPr>
        <w:t xml:space="preserve">Pełne wyposażenie autobusu zgodne z zapisami ustawy z dnia 20 czerwca 1997 r. Prawo o ruchu drogowym i przepisami wykonawczymi. Wszystko co nie zostało wyszczególnione przez Zamawiającego musi być zgodne z rozporządzeniem Ministra Infrastruktury z dnia 31 grudnia 2002 r. w sprawie warunków technicznych pojazdów oraz zakresu ich niezbędnego wyposażenia. </w:t>
      </w:r>
    </w:p>
    <w:p w14:paraId="4A14FECA" w14:textId="77777777" w:rsidR="00B324FD" w:rsidRPr="00534B32" w:rsidRDefault="00B324FD" w:rsidP="00B324FD">
      <w:pPr>
        <w:pStyle w:val="Akapitzlist"/>
        <w:numPr>
          <w:ilvl w:val="0"/>
          <w:numId w:val="2"/>
        </w:num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B32">
        <w:rPr>
          <w:rFonts w:ascii="Times New Roman" w:eastAsia="Times New Roman" w:hAnsi="Times New Roman" w:cs="Times New Roman"/>
          <w:bCs/>
          <w:lang w:eastAsia="pl-PL"/>
        </w:rPr>
        <w:lastRenderedPageBreak/>
        <w:t>W dniu podpisania umowy Wykonawca zobowiązany jest dostarczyć specyfikację techniczną oferowanego pojazdu (kartę katalogową oferowanego pojazdu).</w:t>
      </w:r>
    </w:p>
    <w:p w14:paraId="227F5976" w14:textId="77777777" w:rsidR="00B324FD" w:rsidRPr="00534B32" w:rsidRDefault="00B324FD" w:rsidP="00B324FD">
      <w:pPr>
        <w:pStyle w:val="Akapitzlist"/>
        <w:tabs>
          <w:tab w:val="left" w:pos="637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072"/>
      </w:tblGrid>
      <w:tr w:rsidR="00B324FD" w:rsidRPr="00534B32" w14:paraId="1DEC8DE2" w14:textId="77777777" w:rsidTr="00B71710">
        <w:tc>
          <w:tcPr>
            <w:tcW w:w="568" w:type="dxa"/>
          </w:tcPr>
          <w:p w14:paraId="0A97C1B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34B32">
              <w:rPr>
                <w:rFonts w:ascii="Times New Roman" w:hAnsi="Times New Roman" w:cs="Times New Roman"/>
                <w:b/>
                <w:bCs/>
              </w:rPr>
              <w:t xml:space="preserve">Lp. </w:t>
            </w:r>
          </w:p>
        </w:tc>
        <w:tc>
          <w:tcPr>
            <w:tcW w:w="9072" w:type="dxa"/>
          </w:tcPr>
          <w:p w14:paraId="7AEE2AC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34B32">
              <w:rPr>
                <w:rFonts w:ascii="Times New Roman" w:hAnsi="Times New Roman" w:cs="Times New Roman"/>
                <w:b/>
                <w:bCs/>
              </w:rPr>
              <w:t xml:space="preserve">Wymagania Zamawiającego Opis parametrów </w:t>
            </w:r>
          </w:p>
        </w:tc>
      </w:tr>
      <w:tr w:rsidR="00B324FD" w:rsidRPr="00534B32" w14:paraId="01ABCC75" w14:textId="77777777" w:rsidTr="00B71710">
        <w:tc>
          <w:tcPr>
            <w:tcW w:w="568" w:type="dxa"/>
          </w:tcPr>
          <w:p w14:paraId="170BCC6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2" w:type="dxa"/>
          </w:tcPr>
          <w:p w14:paraId="3AAC5E5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Pojazd będzie wykorzystywany przez Zamawiającego jako autobus do realizacji zadań związanych z dowozem uczniów do szkół. Oznakowany zgodnie z jego przeznaczeniem oraz regulaminem udzielania i przyznawania pomocy finansowej z budżetu Województwa Mazowieckiego w ramach Mazowieckiego Instrumentu Wsparcia „Autobusy dla mazowieckich szkół” – edycja 2026 po ustaleniu i akceptacji  z Zamawiającym.</w:t>
            </w:r>
          </w:p>
        </w:tc>
      </w:tr>
      <w:tr w:rsidR="00B324FD" w:rsidRPr="00534B32" w14:paraId="6A398CC7" w14:textId="77777777" w:rsidTr="00B71710">
        <w:tc>
          <w:tcPr>
            <w:tcW w:w="568" w:type="dxa"/>
          </w:tcPr>
          <w:p w14:paraId="36CF555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2" w:type="dxa"/>
          </w:tcPr>
          <w:p w14:paraId="4B0A6E6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Pojazd musi być przystosowany do eksploatacji po drogach twardych i gruntowych.</w:t>
            </w:r>
          </w:p>
        </w:tc>
      </w:tr>
      <w:tr w:rsidR="00B324FD" w:rsidRPr="00534B32" w14:paraId="760FC4E6" w14:textId="77777777" w:rsidTr="00B71710">
        <w:tc>
          <w:tcPr>
            <w:tcW w:w="568" w:type="dxa"/>
          </w:tcPr>
          <w:p w14:paraId="3CDA8CB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2" w:type="dxa"/>
          </w:tcPr>
          <w:p w14:paraId="2754AA2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Pojazd musi być odporny na działanie środków stosowanych do utrzymania przejezdności dróg w okresie zimowym, a także na działanie środków do mycia i czyszczenia pojazdów.</w:t>
            </w:r>
          </w:p>
        </w:tc>
      </w:tr>
      <w:tr w:rsidR="00B324FD" w:rsidRPr="00534B32" w14:paraId="3FA826E1" w14:textId="77777777" w:rsidTr="00B71710">
        <w:tc>
          <w:tcPr>
            <w:tcW w:w="568" w:type="dxa"/>
          </w:tcPr>
          <w:p w14:paraId="560190A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</w:t>
            </w:r>
          </w:p>
          <w:p w14:paraId="1516720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14:paraId="1921C5A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Autobus fabrycznie nowy, nieużywany, nierejestrowany wcześniej, rok produkcji nie starszy niż 2026</w:t>
            </w:r>
          </w:p>
        </w:tc>
      </w:tr>
      <w:tr w:rsidR="00B324FD" w:rsidRPr="00534B32" w14:paraId="7A28339D" w14:textId="77777777" w:rsidTr="00B71710">
        <w:tc>
          <w:tcPr>
            <w:tcW w:w="568" w:type="dxa"/>
          </w:tcPr>
          <w:p w14:paraId="30E85AB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</w:t>
            </w:r>
          </w:p>
          <w:p w14:paraId="5CECAAD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14:paraId="7E62F92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Minimalna liczba miejsc siedzących w konfiguracji bez wózka: 37 miejsc pasażerskich + 1 miejsce kierowcy. Ponadto autobus musi posiadać 1 stanowisko do przewozu osoby na wózku inwalidzkim; dopuszcza się utworzenie tego stanowiska przez demontaż foteli, co odpowiednio zmniejsza liczbę dostępnych miejsc siedzących w konfiguracji z wózkiem.</w:t>
            </w:r>
          </w:p>
        </w:tc>
      </w:tr>
      <w:tr w:rsidR="00B324FD" w:rsidRPr="00534B32" w14:paraId="1AE1F2AB" w14:textId="77777777" w:rsidTr="00B71710">
        <w:tc>
          <w:tcPr>
            <w:tcW w:w="568" w:type="dxa"/>
          </w:tcPr>
          <w:p w14:paraId="735103F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2" w:type="dxa"/>
          </w:tcPr>
          <w:p w14:paraId="06123DB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Nowy autobus szkolny musi spełniać wszystkie wymagania określone w ustawie z dnia 20 czerwca 1997 r. – Prawo o ruchu drogowym (t.j. Dz. U. z 2024 r. poz. 1251 z późn. zm.) oraz odpowiadać warunkom technicznym określonym w rozporządzeniu Ministra Infrastruktury z dnia 31 grudnia 2002 r. w sprawie warunków technicznych pojazdów oraz zakresu ich niezbędnego wyposażenia (z późn. zm.), w szczególności wymaganiom dotyczącym dopuszczalnych wymiarów, mas pojazdu i nacisków osi. Potwierdzeniem spełnienia wymagań ma być aktualne świadectwo homologacji typu pojazdu lub inny dokument wymagany przepisami, umożliwiający rejestrację pojazdu na terytorium Rzeczypospolitej Polskiej.</w:t>
            </w:r>
          </w:p>
        </w:tc>
      </w:tr>
      <w:tr w:rsidR="00B324FD" w:rsidRPr="00534B32" w14:paraId="0552843A" w14:textId="77777777" w:rsidTr="00B71710">
        <w:tc>
          <w:tcPr>
            <w:tcW w:w="568" w:type="dxa"/>
          </w:tcPr>
          <w:p w14:paraId="6927423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2" w:type="dxa"/>
          </w:tcPr>
          <w:p w14:paraId="2225203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Dostarczony autobus w dniu podpisania protokołu zdawczo - odbiorczego musi odpowiadać aktualnym przepisom rejestracji pojazdów, wystarczającym dla dopełnienia przez Zamawiającego formalności rejestracyjnych.</w:t>
            </w:r>
          </w:p>
        </w:tc>
      </w:tr>
      <w:tr w:rsidR="00B324FD" w:rsidRPr="00534B32" w14:paraId="47AE8BD9" w14:textId="77777777" w:rsidTr="00B71710">
        <w:tc>
          <w:tcPr>
            <w:tcW w:w="568" w:type="dxa"/>
          </w:tcPr>
          <w:p w14:paraId="49A7642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2" w:type="dxa"/>
          </w:tcPr>
          <w:p w14:paraId="35BA507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 xml:space="preserve">W sytuacji, gdy w okresie pomiędzy złożeniem przez Wykonawcę oferty w postępowaniu o udzielenie zamówienia, a realizacją umowy, nastąpi zmiana przepisów prawa w zakresie rejestracji, homologacji, sprzedaży lub wprowadzenia do użytku nowych autobusów (a także zespołów i podzespołów do tych autobusów), Wykonawca ten obowiązany jest zrealizować przedmiot zamówienia z uwzględnieniem tychże zmian. Również, gdy pojawią się na rynku nowsze rozwiązania technologiczne lub techniczne, ograniczające koszty eksploatacji autobusu lub rozwiązania </w:t>
            </w:r>
            <w:r w:rsidRPr="00534B32">
              <w:rPr>
                <w:rFonts w:ascii="Times New Roman" w:hAnsi="Times New Roman" w:cs="Times New Roman"/>
              </w:rPr>
              <w:lastRenderedPageBreak/>
              <w:t>ograniczające emisję szkodliwych substancji dla otoczenia, to Wykonawca może je zastosować w oferowanym autobusie przy zachowaniu wszelkich wymogów i warunków określonych w SWZ. Na Wykonawcy w szczególności spoczywa obowiązek dostarczenia Zamawiającemu autobusu spełniającego wymagania określone zgodnie z wyżej wymienionymi przepisami, jak również dokumentów umożliwiających zarejestrowanie tego autobusu na terenie Rzeczypospolitej Polskiej.</w:t>
            </w:r>
          </w:p>
        </w:tc>
      </w:tr>
      <w:tr w:rsidR="00B324FD" w:rsidRPr="00534B32" w14:paraId="2D7B57F9" w14:textId="77777777" w:rsidTr="00B71710">
        <w:tc>
          <w:tcPr>
            <w:tcW w:w="568" w:type="dxa"/>
          </w:tcPr>
          <w:p w14:paraId="0E37E5C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9072" w:type="dxa"/>
          </w:tcPr>
          <w:p w14:paraId="1176533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Cs/>
              </w:rPr>
              <w:t>Autobus musi być wyposażony w przestrzeń przeznaczoną dla pasażera z niepełnosprawnością poruszającego się na wózku inwalidzkim, oznaczoną zgodnie z przepisami w sprawie rejestracji i oznaczania pojazdów oraz wymagań dla tablic rejestracyjnych, która umożliwia przewóz co najmniej jednej osoby na wózku inwalidzkim.</w:t>
            </w:r>
          </w:p>
          <w:p w14:paraId="0362411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6B68C5D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/>
              </w:rPr>
              <w:t>Uwaga:</w:t>
            </w:r>
            <w:r w:rsidRPr="00534B32">
              <w:rPr>
                <w:rFonts w:ascii="Times New Roman" w:hAnsi="Times New Roman" w:cs="Times New Roman"/>
                <w:bCs/>
              </w:rPr>
              <w:t xml:space="preserve"> Przestrzeń na wózek może być wydzielana z miejsc, gdzie znajdują się demontowane fotele. </w:t>
            </w:r>
          </w:p>
        </w:tc>
      </w:tr>
      <w:tr w:rsidR="00B324FD" w:rsidRPr="00534B32" w14:paraId="3CD0CE40" w14:textId="77777777" w:rsidTr="00B71710">
        <w:tc>
          <w:tcPr>
            <w:tcW w:w="568" w:type="dxa"/>
          </w:tcPr>
          <w:p w14:paraId="6FEAB73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72" w:type="dxa"/>
          </w:tcPr>
          <w:p w14:paraId="1A835E9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Silnik będzie spełniał wymagania normy minimum EURO VI E dotyczącej emisji zanieczyszczeń.</w:t>
            </w:r>
          </w:p>
        </w:tc>
      </w:tr>
      <w:tr w:rsidR="00B324FD" w:rsidRPr="00534B32" w14:paraId="23BFEA5C" w14:textId="77777777" w:rsidTr="00B71710">
        <w:tc>
          <w:tcPr>
            <w:tcW w:w="568" w:type="dxa"/>
          </w:tcPr>
          <w:p w14:paraId="31854FB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72" w:type="dxa"/>
          </w:tcPr>
          <w:p w14:paraId="624FA027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  <w:bCs/>
              </w:rPr>
              <w:t>Zbiornik paliwa minimum 190 l. Paliwo: olej napędowy.</w:t>
            </w:r>
          </w:p>
        </w:tc>
      </w:tr>
      <w:tr w:rsidR="00B324FD" w:rsidRPr="00534B32" w14:paraId="4485B78A" w14:textId="77777777" w:rsidTr="00B71710">
        <w:tc>
          <w:tcPr>
            <w:tcW w:w="568" w:type="dxa"/>
          </w:tcPr>
          <w:p w14:paraId="148E9E5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72" w:type="dxa"/>
          </w:tcPr>
          <w:p w14:paraId="3E5E58E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  <w:bCs/>
              </w:rPr>
              <w:t>Korek lub klapka wlewu paliwa zamykany.</w:t>
            </w:r>
          </w:p>
        </w:tc>
      </w:tr>
      <w:tr w:rsidR="00B324FD" w:rsidRPr="00534B32" w14:paraId="78921CA3" w14:textId="77777777" w:rsidTr="00B71710">
        <w:tc>
          <w:tcPr>
            <w:tcW w:w="568" w:type="dxa"/>
          </w:tcPr>
          <w:p w14:paraId="58DEFB4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72" w:type="dxa"/>
          </w:tcPr>
          <w:p w14:paraId="7D59C97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Cs/>
              </w:rPr>
              <w:t xml:space="preserve">Zbiornik </w:t>
            </w:r>
            <w:proofErr w:type="spellStart"/>
            <w:r w:rsidRPr="00534B32">
              <w:rPr>
                <w:rFonts w:ascii="Times New Roman" w:hAnsi="Times New Roman" w:cs="Times New Roman"/>
                <w:bCs/>
              </w:rPr>
              <w:t>AdBlue</w:t>
            </w:r>
            <w:proofErr w:type="spellEnd"/>
            <w:r w:rsidRPr="00534B32">
              <w:rPr>
                <w:rFonts w:ascii="Times New Roman" w:hAnsi="Times New Roman" w:cs="Times New Roman"/>
                <w:bCs/>
              </w:rPr>
              <w:t xml:space="preserve"> min. 25 l</w:t>
            </w:r>
          </w:p>
        </w:tc>
      </w:tr>
      <w:tr w:rsidR="00B324FD" w:rsidRPr="00534B32" w14:paraId="781FAADA" w14:textId="77777777" w:rsidTr="00B71710">
        <w:tc>
          <w:tcPr>
            <w:tcW w:w="568" w:type="dxa"/>
          </w:tcPr>
          <w:p w14:paraId="18618DB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72" w:type="dxa"/>
          </w:tcPr>
          <w:p w14:paraId="718703C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Cs/>
              </w:rPr>
              <w:t>Zestaw podręcznych narzędzi, w którego skład wchodzi, co najmniej:</w:t>
            </w:r>
          </w:p>
          <w:p w14:paraId="63A959D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Cs/>
              </w:rPr>
              <w:t>a) podnośnik samochodowy dostosowany do masy pojazdu,</w:t>
            </w:r>
          </w:p>
          <w:p w14:paraId="72E75D1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Cs/>
              </w:rPr>
              <w:t>b) klucz do kół,</w:t>
            </w:r>
          </w:p>
          <w:p w14:paraId="30EB6E6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Cs/>
              </w:rPr>
              <w:t>c) wkrętak/klucz dostosowany do wkrętów i śrub zastosowanych w pojeździe,</w:t>
            </w:r>
          </w:p>
          <w:p w14:paraId="52F876F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Cs/>
              </w:rPr>
              <w:t>d) klucz umożliwiający odłączenie biegunów akumulatora,</w:t>
            </w:r>
          </w:p>
          <w:p w14:paraId="20F87EA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34B32">
              <w:rPr>
                <w:rFonts w:ascii="Times New Roman" w:hAnsi="Times New Roman" w:cs="Times New Roman"/>
                <w:bCs/>
              </w:rPr>
              <w:t>e) 2 sztuki klinów pod koła.</w:t>
            </w:r>
          </w:p>
        </w:tc>
      </w:tr>
      <w:tr w:rsidR="00B324FD" w:rsidRPr="00534B32" w14:paraId="7D5137F9" w14:textId="77777777" w:rsidTr="00B71710">
        <w:tc>
          <w:tcPr>
            <w:tcW w:w="568" w:type="dxa"/>
          </w:tcPr>
          <w:p w14:paraId="71EA536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72" w:type="dxa"/>
          </w:tcPr>
          <w:p w14:paraId="458E409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  <w:bCs/>
              </w:rPr>
              <w:t>Wykonawca musi zapewnić miejsca transportowe dla wszystkich elementów wyposażenia pojazdu gwarantujące ich nieprzemieszczanie się podczas jazdy pojazdem.</w:t>
            </w:r>
          </w:p>
        </w:tc>
      </w:tr>
      <w:tr w:rsidR="00B324FD" w:rsidRPr="00534B32" w14:paraId="1DC383D9" w14:textId="77777777" w:rsidTr="00B71710">
        <w:tc>
          <w:tcPr>
            <w:tcW w:w="568" w:type="dxa"/>
          </w:tcPr>
          <w:p w14:paraId="2FDD381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72" w:type="dxa"/>
          </w:tcPr>
          <w:p w14:paraId="54BE25F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  <w:bCs/>
              </w:rPr>
              <w:t>Dwie sztuki kamizelek odblaskowych ostrzegawczych.</w:t>
            </w:r>
          </w:p>
        </w:tc>
      </w:tr>
      <w:tr w:rsidR="00B324FD" w:rsidRPr="00534B32" w14:paraId="43A8949E" w14:textId="77777777" w:rsidTr="00B71710">
        <w:tc>
          <w:tcPr>
            <w:tcW w:w="568" w:type="dxa"/>
          </w:tcPr>
          <w:p w14:paraId="70A5CCC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2" w:type="dxa"/>
          </w:tcPr>
          <w:p w14:paraId="23AD1FC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Minimalna pojemność skokowa: od 4500 cm3 do 7000 cm3 .</w:t>
            </w:r>
          </w:p>
        </w:tc>
      </w:tr>
      <w:tr w:rsidR="00B324FD" w:rsidRPr="00534B32" w14:paraId="44380253" w14:textId="77777777" w:rsidTr="00B71710">
        <w:tc>
          <w:tcPr>
            <w:tcW w:w="568" w:type="dxa"/>
          </w:tcPr>
          <w:p w14:paraId="355A594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72" w:type="dxa"/>
          </w:tcPr>
          <w:p w14:paraId="661EBCA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Moc minimum 150kW.</w:t>
            </w:r>
          </w:p>
        </w:tc>
      </w:tr>
      <w:tr w:rsidR="00B324FD" w:rsidRPr="00534B32" w14:paraId="145D47FC" w14:textId="77777777" w:rsidTr="00B71710">
        <w:tc>
          <w:tcPr>
            <w:tcW w:w="568" w:type="dxa"/>
          </w:tcPr>
          <w:p w14:paraId="33BDF1B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72" w:type="dxa"/>
          </w:tcPr>
          <w:p w14:paraId="18EE988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Skrzynia biegów: manualna minimum 6 biegów (przód)+ 1(tył).</w:t>
            </w:r>
          </w:p>
        </w:tc>
      </w:tr>
      <w:tr w:rsidR="00B324FD" w:rsidRPr="00534B32" w14:paraId="026069FC" w14:textId="77777777" w:rsidTr="00B71710">
        <w:tc>
          <w:tcPr>
            <w:tcW w:w="568" w:type="dxa"/>
          </w:tcPr>
          <w:p w14:paraId="599F4E1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2" w:type="dxa"/>
          </w:tcPr>
          <w:p w14:paraId="4F837D0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Długość pojazdu: od 9 500 mm do 10 500 mm.</w:t>
            </w:r>
          </w:p>
        </w:tc>
      </w:tr>
      <w:tr w:rsidR="00B324FD" w:rsidRPr="00534B32" w14:paraId="38ACA780" w14:textId="77777777" w:rsidTr="00B71710">
        <w:tc>
          <w:tcPr>
            <w:tcW w:w="568" w:type="dxa"/>
          </w:tcPr>
          <w:p w14:paraId="47CEA65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72" w:type="dxa"/>
          </w:tcPr>
          <w:p w14:paraId="5DD1120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Układ hamulcowy typ: pneumatyczny, tarcze wszystkich kół.</w:t>
            </w:r>
          </w:p>
        </w:tc>
      </w:tr>
      <w:tr w:rsidR="00B324FD" w:rsidRPr="00534B32" w14:paraId="1FEF0DE6" w14:textId="77777777" w:rsidTr="00B71710">
        <w:tc>
          <w:tcPr>
            <w:tcW w:w="568" w:type="dxa"/>
          </w:tcPr>
          <w:p w14:paraId="52A2ABF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72" w:type="dxa"/>
          </w:tcPr>
          <w:p w14:paraId="45AD2EF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Elektroniczne systemy bezpieczeństwa: ESC (ESP), EBS, ASR.</w:t>
            </w:r>
          </w:p>
        </w:tc>
      </w:tr>
      <w:tr w:rsidR="00B324FD" w:rsidRPr="00534B32" w14:paraId="1EAC43B8" w14:textId="77777777" w:rsidTr="00B71710">
        <w:tc>
          <w:tcPr>
            <w:tcW w:w="568" w:type="dxa"/>
          </w:tcPr>
          <w:p w14:paraId="30F5006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72" w:type="dxa"/>
          </w:tcPr>
          <w:p w14:paraId="421E479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Hamulec postojowy: pneumatyczny, działający na oś tylną.</w:t>
            </w:r>
          </w:p>
        </w:tc>
      </w:tr>
      <w:tr w:rsidR="00B324FD" w:rsidRPr="00534B32" w14:paraId="3C5DFDF4" w14:textId="77777777" w:rsidTr="00B71710">
        <w:tc>
          <w:tcPr>
            <w:tcW w:w="568" w:type="dxa"/>
          </w:tcPr>
          <w:p w14:paraId="51AEAC9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72" w:type="dxa"/>
          </w:tcPr>
          <w:p w14:paraId="35208A1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Hamulec przystankowy: automatyczny.</w:t>
            </w:r>
          </w:p>
        </w:tc>
      </w:tr>
      <w:tr w:rsidR="00B324FD" w:rsidRPr="00534B32" w14:paraId="28C522E9" w14:textId="77777777" w:rsidTr="00B71710">
        <w:tc>
          <w:tcPr>
            <w:tcW w:w="568" w:type="dxa"/>
          </w:tcPr>
          <w:p w14:paraId="7CE4479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72" w:type="dxa"/>
          </w:tcPr>
          <w:p w14:paraId="5C9A5BE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  <w:bCs/>
              </w:rPr>
              <w:t>Ogumienie całoroczne, wielosezonowe.</w:t>
            </w:r>
          </w:p>
        </w:tc>
      </w:tr>
      <w:tr w:rsidR="00B324FD" w:rsidRPr="00534B32" w14:paraId="2E6E53F5" w14:textId="77777777" w:rsidTr="00B71710">
        <w:tc>
          <w:tcPr>
            <w:tcW w:w="568" w:type="dxa"/>
          </w:tcPr>
          <w:p w14:paraId="2DD904A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72" w:type="dxa"/>
          </w:tcPr>
          <w:p w14:paraId="7993995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Ogumienie bezdętkowe o rozmiarze minimum 245/70 R17,5.</w:t>
            </w:r>
          </w:p>
        </w:tc>
      </w:tr>
      <w:tr w:rsidR="00B324FD" w:rsidRPr="00534B32" w14:paraId="64381314" w14:textId="77777777" w:rsidTr="00B71710">
        <w:tc>
          <w:tcPr>
            <w:tcW w:w="568" w:type="dxa"/>
          </w:tcPr>
          <w:p w14:paraId="59979E1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72" w:type="dxa"/>
          </w:tcPr>
          <w:p w14:paraId="2897D7A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Kołpaki kół pełne ze stali nierdzewnej.</w:t>
            </w:r>
          </w:p>
        </w:tc>
      </w:tr>
      <w:tr w:rsidR="00B324FD" w:rsidRPr="00534B32" w14:paraId="3D39E029" w14:textId="77777777" w:rsidTr="00B71710">
        <w:tc>
          <w:tcPr>
            <w:tcW w:w="568" w:type="dxa"/>
          </w:tcPr>
          <w:p w14:paraId="5640CD1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072" w:type="dxa"/>
          </w:tcPr>
          <w:p w14:paraId="0F07E71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Wszystkie koła jednakowe.</w:t>
            </w:r>
          </w:p>
        </w:tc>
      </w:tr>
      <w:tr w:rsidR="00B324FD" w:rsidRPr="00534B32" w14:paraId="1ED6D8D1" w14:textId="77777777" w:rsidTr="00B71710">
        <w:tc>
          <w:tcPr>
            <w:tcW w:w="568" w:type="dxa"/>
          </w:tcPr>
          <w:p w14:paraId="7059473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72" w:type="dxa"/>
          </w:tcPr>
          <w:p w14:paraId="2C0D8C9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Ogumione koło zapasowe wraz z zestawem do jego wymiany (lewarek, klucz, klin pod koło).</w:t>
            </w:r>
          </w:p>
        </w:tc>
      </w:tr>
      <w:tr w:rsidR="00B324FD" w:rsidRPr="00534B32" w14:paraId="5404A86E" w14:textId="77777777" w:rsidTr="00B71710">
        <w:tc>
          <w:tcPr>
            <w:tcW w:w="568" w:type="dxa"/>
          </w:tcPr>
          <w:p w14:paraId="3348959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72" w:type="dxa"/>
          </w:tcPr>
          <w:p w14:paraId="02A0205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Kierownica umieszczona z lewej strony.</w:t>
            </w:r>
          </w:p>
        </w:tc>
      </w:tr>
      <w:tr w:rsidR="00B324FD" w:rsidRPr="00534B32" w14:paraId="530A9470" w14:textId="77777777" w:rsidTr="00B71710">
        <w:tc>
          <w:tcPr>
            <w:tcW w:w="568" w:type="dxa"/>
          </w:tcPr>
          <w:p w14:paraId="51BE581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72" w:type="dxa"/>
          </w:tcPr>
          <w:p w14:paraId="0E46F3F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Regulacja kolumny kierowniczej w min dwóch płaszczyznach.</w:t>
            </w:r>
          </w:p>
        </w:tc>
      </w:tr>
      <w:tr w:rsidR="00B324FD" w:rsidRPr="00534B32" w14:paraId="1A57C12F" w14:textId="77777777" w:rsidTr="00B71710">
        <w:tc>
          <w:tcPr>
            <w:tcW w:w="568" w:type="dxa"/>
          </w:tcPr>
          <w:p w14:paraId="57ED65A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72" w:type="dxa"/>
          </w:tcPr>
          <w:p w14:paraId="49609C4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Układ kierowniczy typ hydrauliczny ze wspomaganiem.</w:t>
            </w:r>
          </w:p>
        </w:tc>
      </w:tr>
      <w:tr w:rsidR="00B324FD" w:rsidRPr="00534B32" w14:paraId="2D65E11C" w14:textId="77777777" w:rsidTr="00B71710">
        <w:tc>
          <w:tcPr>
            <w:tcW w:w="568" w:type="dxa"/>
          </w:tcPr>
          <w:p w14:paraId="339AF1C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72" w:type="dxa"/>
          </w:tcPr>
          <w:p w14:paraId="5A3B3B7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2 komplety kluczyków.</w:t>
            </w:r>
          </w:p>
        </w:tc>
      </w:tr>
      <w:tr w:rsidR="00B324FD" w:rsidRPr="00534B32" w14:paraId="626E61C0" w14:textId="77777777" w:rsidTr="00B71710">
        <w:tc>
          <w:tcPr>
            <w:tcW w:w="568" w:type="dxa"/>
          </w:tcPr>
          <w:p w14:paraId="3879B99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72" w:type="dxa"/>
          </w:tcPr>
          <w:p w14:paraId="30D12467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Liczba drzwi wejściowych: minimum 2 – przednie i tylne, sterowane pneumatycznie, otwierane odskokowo na zewnątrz. Drzwi przeznaczone do obsługi stanowiska dla osoby z niepełnosprawnością na wózku – otwierane manualnie, z możliwością otwarcia wyłącznie od zewnątrz.</w:t>
            </w:r>
          </w:p>
        </w:tc>
      </w:tr>
      <w:tr w:rsidR="00B324FD" w:rsidRPr="00534B32" w14:paraId="36796A0E" w14:textId="77777777" w:rsidTr="00B71710">
        <w:tc>
          <w:tcPr>
            <w:tcW w:w="568" w:type="dxa"/>
          </w:tcPr>
          <w:p w14:paraId="3FA8F6E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72" w:type="dxa"/>
          </w:tcPr>
          <w:p w14:paraId="5014512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Deska rozdzielcza z kolorowym wyświetlaczem i pokładowym systemem diagnostycznym, wskazanie zużycia paliwa, w tym chwilowego i średniego, wskazanie dystansu przewidywanego do przejechania na pozostałym paliwie.</w:t>
            </w:r>
          </w:p>
        </w:tc>
      </w:tr>
      <w:tr w:rsidR="00B324FD" w:rsidRPr="00534B32" w14:paraId="7067CA95" w14:textId="77777777" w:rsidTr="00B71710">
        <w:trPr>
          <w:trHeight w:val="713"/>
        </w:trPr>
        <w:tc>
          <w:tcPr>
            <w:tcW w:w="568" w:type="dxa"/>
          </w:tcPr>
          <w:p w14:paraId="6AE679B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36</w:t>
            </w:r>
          </w:p>
          <w:p w14:paraId="26D8717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886CD1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14:paraId="467778F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 xml:space="preserve">Rama i szkielet nadwozia oraz oblachowanie zewnętrzne wykonane ze stali nierdzewnej lub ze stali o podwyższonej jakości zabezpieczonej antykorozyjnie przez zanurzenie w kąpieli </w:t>
            </w:r>
            <w:proofErr w:type="spellStart"/>
            <w:r w:rsidRPr="00534B32">
              <w:rPr>
                <w:rFonts w:ascii="Times New Roman" w:hAnsi="Times New Roman" w:cs="Times New Roman"/>
              </w:rPr>
              <w:t>kataforetycznej</w:t>
            </w:r>
            <w:proofErr w:type="spellEnd"/>
            <w:r w:rsidRPr="00534B32">
              <w:rPr>
                <w:rFonts w:ascii="Times New Roman" w:hAnsi="Times New Roman" w:cs="Times New Roman"/>
              </w:rPr>
              <w:t xml:space="preserve"> oraz elementów z tworzywa sztucznego.</w:t>
            </w:r>
          </w:p>
        </w:tc>
      </w:tr>
      <w:tr w:rsidR="00B324FD" w:rsidRPr="00534B32" w14:paraId="7D24A8BC" w14:textId="77777777" w:rsidTr="00B71710">
        <w:tc>
          <w:tcPr>
            <w:tcW w:w="568" w:type="dxa"/>
          </w:tcPr>
          <w:p w14:paraId="58D39AD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072" w:type="dxa"/>
          </w:tcPr>
          <w:p w14:paraId="48E7BC0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Podwójne szyby boczne. Przynajmniej 4 szt. w górnej części otwierane.</w:t>
            </w:r>
          </w:p>
        </w:tc>
      </w:tr>
      <w:tr w:rsidR="00B324FD" w:rsidRPr="00534B32" w14:paraId="4B7122E8" w14:textId="77777777" w:rsidTr="00B71710">
        <w:tc>
          <w:tcPr>
            <w:tcW w:w="568" w:type="dxa"/>
          </w:tcPr>
          <w:p w14:paraId="026A38D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72" w:type="dxa"/>
          </w:tcPr>
          <w:p w14:paraId="40139CB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Szyby boczne przyciemnione.</w:t>
            </w:r>
          </w:p>
        </w:tc>
      </w:tr>
      <w:tr w:rsidR="00B324FD" w:rsidRPr="00534B32" w14:paraId="73798BE1" w14:textId="77777777" w:rsidTr="00B71710">
        <w:tc>
          <w:tcPr>
            <w:tcW w:w="568" w:type="dxa"/>
          </w:tcPr>
          <w:p w14:paraId="4E54EEC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072" w:type="dxa"/>
          </w:tcPr>
          <w:p w14:paraId="2B583F1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Elektryczne sterowane przez kierowcę osłony przeciwsłoneczne przednie.</w:t>
            </w:r>
          </w:p>
        </w:tc>
      </w:tr>
      <w:tr w:rsidR="00B324FD" w:rsidRPr="00534B32" w14:paraId="7262A244" w14:textId="77777777" w:rsidTr="00B71710">
        <w:tc>
          <w:tcPr>
            <w:tcW w:w="568" w:type="dxa"/>
          </w:tcPr>
          <w:p w14:paraId="18F822D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72" w:type="dxa"/>
          </w:tcPr>
          <w:p w14:paraId="025E2FF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Roleta okna bocznego kierowcy.</w:t>
            </w:r>
          </w:p>
        </w:tc>
      </w:tr>
      <w:tr w:rsidR="00B324FD" w:rsidRPr="00534B32" w14:paraId="0B5312DC" w14:textId="77777777" w:rsidTr="00B71710">
        <w:tc>
          <w:tcPr>
            <w:tcW w:w="568" w:type="dxa"/>
          </w:tcPr>
          <w:p w14:paraId="4CF809D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072" w:type="dxa"/>
          </w:tcPr>
          <w:p w14:paraId="629F10C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Szyba czołowa ogrzewana elektrycznie.</w:t>
            </w:r>
          </w:p>
        </w:tc>
      </w:tr>
      <w:tr w:rsidR="00B324FD" w:rsidRPr="00534B32" w14:paraId="15FB0B61" w14:textId="77777777" w:rsidTr="00B71710">
        <w:tc>
          <w:tcPr>
            <w:tcW w:w="568" w:type="dxa"/>
          </w:tcPr>
          <w:p w14:paraId="0D074BB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72" w:type="dxa"/>
          </w:tcPr>
          <w:p w14:paraId="6BF0F52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Szyba boczna kierowcy podwójna, odsuwana/opuszczana (otwierana).</w:t>
            </w:r>
          </w:p>
        </w:tc>
      </w:tr>
      <w:tr w:rsidR="00B324FD" w:rsidRPr="00534B32" w14:paraId="1EE39872" w14:textId="77777777" w:rsidTr="00B71710">
        <w:tc>
          <w:tcPr>
            <w:tcW w:w="568" w:type="dxa"/>
          </w:tcPr>
          <w:p w14:paraId="5AF05317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072" w:type="dxa"/>
          </w:tcPr>
          <w:p w14:paraId="50B084C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Podwójne szyby w drzwiach autobusu.</w:t>
            </w:r>
          </w:p>
        </w:tc>
      </w:tr>
      <w:tr w:rsidR="00B324FD" w:rsidRPr="00534B32" w14:paraId="43A12C3B" w14:textId="77777777" w:rsidTr="00B71710">
        <w:tc>
          <w:tcPr>
            <w:tcW w:w="568" w:type="dxa"/>
          </w:tcPr>
          <w:p w14:paraId="1C5C1D7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72" w:type="dxa"/>
          </w:tcPr>
          <w:p w14:paraId="14E22B3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Ogrzewane i regulowane elektrycznie główne lusterka wsteczne na wydłużonych ramionach (widziane przez przednią szybę) z dodatkowymi zwierciadłami szerokokątnymi, zapewniającymi widoczność w martwych polach oraz przed autobusem.</w:t>
            </w:r>
          </w:p>
        </w:tc>
      </w:tr>
      <w:tr w:rsidR="00B324FD" w:rsidRPr="00534B32" w14:paraId="6E59CB6F" w14:textId="77777777" w:rsidTr="00B71710">
        <w:tc>
          <w:tcPr>
            <w:tcW w:w="568" w:type="dxa"/>
          </w:tcPr>
          <w:p w14:paraId="192ABD4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72" w:type="dxa"/>
          </w:tcPr>
          <w:p w14:paraId="17AD4C6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Dwie szklane klapy w dachu służące również jako wyjście awaryjne.</w:t>
            </w:r>
          </w:p>
        </w:tc>
      </w:tr>
      <w:tr w:rsidR="00B324FD" w:rsidRPr="00534B32" w14:paraId="12337488" w14:textId="77777777" w:rsidTr="00B71710">
        <w:tc>
          <w:tcPr>
            <w:tcW w:w="568" w:type="dxa"/>
          </w:tcPr>
          <w:p w14:paraId="05DE595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72" w:type="dxa"/>
          </w:tcPr>
          <w:p w14:paraId="3E16F7F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System rewersu drzwi przeciwdziałający zakleszczeniu pasażera.</w:t>
            </w:r>
          </w:p>
        </w:tc>
      </w:tr>
      <w:tr w:rsidR="00B324FD" w:rsidRPr="00534B32" w14:paraId="665494EB" w14:textId="77777777" w:rsidTr="00B71710">
        <w:tc>
          <w:tcPr>
            <w:tcW w:w="568" w:type="dxa"/>
          </w:tcPr>
          <w:p w14:paraId="5B0A48E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072" w:type="dxa"/>
          </w:tcPr>
          <w:p w14:paraId="349C2C1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Wydzielone miejsce dla osoby z niepełnosprawnością na wózku, wyposażone w szyny podłogowe z możliwością mocowania wózka za pomocą dedykowanych, homologowanych pasów bezpieczeństwa dostarczonych wraz z autobusem. Miejsce musi być oznakowane i może być wydzielane z przestrzeni pasażerskiej poprzez usunięcie dwóch podwójnych standardowych foteli pasażerskich. Fotele muszą być mocowane za pomocą systemu umożliwiającego ich szybki demontaż. W konfiguracji z przewożoną osobą na wózku liczba dostępnych miejsc siedzących zmniejsza się o liczbę zdemontowanych foteli.</w:t>
            </w:r>
          </w:p>
        </w:tc>
      </w:tr>
      <w:tr w:rsidR="00B324FD" w:rsidRPr="00534B32" w14:paraId="38B08436" w14:textId="77777777" w:rsidTr="00B71710">
        <w:tc>
          <w:tcPr>
            <w:tcW w:w="568" w:type="dxa"/>
          </w:tcPr>
          <w:p w14:paraId="55E1F36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9072" w:type="dxa"/>
          </w:tcPr>
          <w:p w14:paraId="5843B62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Winda hydrauliczna dla niepełnosprawnych z prawej strony pojazdu, posiadającą aktualne badania, przegląd oraz dopuszczenie do użytkowania przez Urząd Dozoru Technicznego, posiadająca deklarację zgodności WE.</w:t>
            </w:r>
          </w:p>
        </w:tc>
      </w:tr>
      <w:tr w:rsidR="00B324FD" w:rsidRPr="00534B32" w14:paraId="1AD538C5" w14:textId="77777777" w:rsidTr="00B71710">
        <w:trPr>
          <w:trHeight w:val="380"/>
        </w:trPr>
        <w:tc>
          <w:tcPr>
            <w:tcW w:w="568" w:type="dxa"/>
          </w:tcPr>
          <w:p w14:paraId="66CCD75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49</w:t>
            </w:r>
          </w:p>
          <w:p w14:paraId="5B6F237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14:paraId="51B1534B" w14:textId="77777777" w:rsidR="00B324FD" w:rsidRPr="00534B32" w:rsidRDefault="00B324FD" w:rsidP="00B71710">
            <w:pPr>
              <w:widowControl w:val="0"/>
              <w:tabs>
                <w:tab w:val="left" w:pos="6379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34B32">
              <w:rPr>
                <w:rFonts w:ascii="Times New Roman" w:eastAsia="Times New Roman" w:hAnsi="Times New Roman" w:cs="Times New Roman"/>
                <w:lang w:eastAsia="pl-PL"/>
              </w:rPr>
              <w:t>Zawieszenie przednie pneumatyczne lub mechaniczne, ze stabilizatorem mechanicznym, zawieszenie tylne pneumatyczne ze stabilizatorem mechanicznym.</w:t>
            </w:r>
          </w:p>
        </w:tc>
      </w:tr>
      <w:tr w:rsidR="00B324FD" w:rsidRPr="00534B32" w14:paraId="04AF2E34" w14:textId="77777777" w:rsidTr="00B71710">
        <w:tc>
          <w:tcPr>
            <w:tcW w:w="568" w:type="dxa"/>
          </w:tcPr>
          <w:p w14:paraId="00EF8CD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0FB2BE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50</w:t>
            </w:r>
          </w:p>
          <w:p w14:paraId="3ED063A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14:paraId="5B8B28F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Fotel kierowcy pneumatyczny, 3-punktowy pas bezpieczeństwa, z regulacją co najmniej kołyskową, wzdłużną, wysokości, pochylenia oparcia, z dopasowaniem do wagi kierowcy, szybkim obniżaniem, Dwa podłokietniki fotela kierowcy, prawy i lewy regulowane.</w:t>
            </w:r>
          </w:p>
        </w:tc>
      </w:tr>
      <w:tr w:rsidR="00B324FD" w:rsidRPr="00534B32" w14:paraId="7EFEC19B" w14:textId="77777777" w:rsidTr="00B71710">
        <w:tc>
          <w:tcPr>
            <w:tcW w:w="568" w:type="dxa"/>
          </w:tcPr>
          <w:p w14:paraId="4F8C234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072" w:type="dxa"/>
          </w:tcPr>
          <w:p w14:paraId="4E32694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Fotele pasażerskie wysokie, oparcia odchylane, uchwyty w oparciach, składane.</w:t>
            </w:r>
          </w:p>
        </w:tc>
      </w:tr>
      <w:tr w:rsidR="00B324FD" w:rsidRPr="00534B32" w14:paraId="736DE15B" w14:textId="77777777" w:rsidTr="00B71710">
        <w:tc>
          <w:tcPr>
            <w:tcW w:w="568" w:type="dxa"/>
          </w:tcPr>
          <w:p w14:paraId="0E56433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072" w:type="dxa"/>
          </w:tcPr>
          <w:p w14:paraId="1E5D115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Tapicerka foteli welurowa odporna na ścieranie i łatwa w czyszczeniu (poliamid lub poliestr bez dodatku wełny). Kolorystyka wnętrza do wyboru spośród trzech propozycji przedstawionych przez Wykonawcę.</w:t>
            </w:r>
          </w:p>
        </w:tc>
      </w:tr>
      <w:tr w:rsidR="00B324FD" w:rsidRPr="00534B32" w14:paraId="255B3982" w14:textId="77777777" w:rsidTr="00B71710">
        <w:tc>
          <w:tcPr>
            <w:tcW w:w="568" w:type="dxa"/>
          </w:tcPr>
          <w:p w14:paraId="596B623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072" w:type="dxa"/>
          </w:tcPr>
          <w:p w14:paraId="07A378B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Zagłówki foteli wykonane z tapicerki welurowej w kolorze obicia foteli.</w:t>
            </w:r>
          </w:p>
        </w:tc>
      </w:tr>
      <w:tr w:rsidR="00B324FD" w:rsidRPr="00534B32" w14:paraId="5202E9F8" w14:textId="77777777" w:rsidTr="00B71710">
        <w:tc>
          <w:tcPr>
            <w:tcW w:w="568" w:type="dxa"/>
          </w:tcPr>
          <w:p w14:paraId="37BA041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072" w:type="dxa"/>
          </w:tcPr>
          <w:p w14:paraId="763B0A3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Obszycia welurowe wzmacniające krawędzie foteli.</w:t>
            </w:r>
          </w:p>
        </w:tc>
      </w:tr>
      <w:tr w:rsidR="00B324FD" w:rsidRPr="00534B32" w14:paraId="0ADB441F" w14:textId="77777777" w:rsidTr="00B71710">
        <w:tc>
          <w:tcPr>
            <w:tcW w:w="568" w:type="dxa"/>
          </w:tcPr>
          <w:p w14:paraId="54D6A5C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072" w:type="dxa"/>
          </w:tcPr>
          <w:p w14:paraId="49A2EFE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Pasy bezpieczeństwa foteli pasażerskich bezwładnościowe 2 punktowe, dopuszcza się stosowanie pasów 3 punktowych tam, gdzie jest to wymagane przez przepisy.</w:t>
            </w:r>
          </w:p>
        </w:tc>
      </w:tr>
      <w:tr w:rsidR="00B324FD" w:rsidRPr="00534B32" w14:paraId="2CD0E433" w14:textId="77777777" w:rsidTr="00B71710">
        <w:tc>
          <w:tcPr>
            <w:tcW w:w="568" w:type="dxa"/>
          </w:tcPr>
          <w:p w14:paraId="18D117C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072" w:type="dxa"/>
          </w:tcPr>
          <w:p w14:paraId="28890D5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Materiał tapicerski siedzisk, oparć i zagłówków wszystkich foteli jednakowy.</w:t>
            </w:r>
          </w:p>
        </w:tc>
      </w:tr>
      <w:tr w:rsidR="00B324FD" w:rsidRPr="00534B32" w14:paraId="146DF73A" w14:textId="77777777" w:rsidTr="00B71710">
        <w:tc>
          <w:tcPr>
            <w:tcW w:w="568" w:type="dxa"/>
          </w:tcPr>
          <w:p w14:paraId="64CF311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72" w:type="dxa"/>
          </w:tcPr>
          <w:p w14:paraId="7B9B6B3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Podłokietniki składane foteli pasażerskich od strony przejścia.</w:t>
            </w:r>
          </w:p>
        </w:tc>
      </w:tr>
      <w:tr w:rsidR="00B324FD" w:rsidRPr="00534B32" w14:paraId="28969D76" w14:textId="77777777" w:rsidTr="00B71710">
        <w:tc>
          <w:tcPr>
            <w:tcW w:w="568" w:type="dxa"/>
          </w:tcPr>
          <w:p w14:paraId="59B22D7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072" w:type="dxa"/>
          </w:tcPr>
          <w:p w14:paraId="2387B77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Osłony tyłu oparć foteli pasażerskich z tworzywa sztucznego.</w:t>
            </w:r>
          </w:p>
        </w:tc>
      </w:tr>
      <w:tr w:rsidR="00B324FD" w:rsidRPr="00534B32" w14:paraId="4DE29636" w14:textId="77777777" w:rsidTr="00B71710">
        <w:tc>
          <w:tcPr>
            <w:tcW w:w="568" w:type="dxa"/>
          </w:tcPr>
          <w:p w14:paraId="35237F0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072" w:type="dxa"/>
          </w:tcPr>
          <w:p w14:paraId="2DCDDEA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Stoliki składane zabezpieczone przeciw wyłamaniom.</w:t>
            </w:r>
          </w:p>
        </w:tc>
      </w:tr>
      <w:tr w:rsidR="00B324FD" w:rsidRPr="00534B32" w14:paraId="40D9B1DE" w14:textId="77777777" w:rsidTr="00B71710">
        <w:tc>
          <w:tcPr>
            <w:tcW w:w="568" w:type="dxa"/>
          </w:tcPr>
          <w:p w14:paraId="08A979A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72" w:type="dxa"/>
          </w:tcPr>
          <w:p w14:paraId="68AC9B9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Siateczki na tyle oparć.</w:t>
            </w:r>
          </w:p>
        </w:tc>
      </w:tr>
      <w:tr w:rsidR="00B324FD" w:rsidRPr="00534B32" w14:paraId="3CEB9BAC" w14:textId="77777777" w:rsidTr="00B71710">
        <w:tc>
          <w:tcPr>
            <w:tcW w:w="568" w:type="dxa"/>
          </w:tcPr>
          <w:p w14:paraId="7A896C7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72" w:type="dxa"/>
          </w:tcPr>
          <w:p w14:paraId="0512CA6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Oświetlenie podłogowe LED przejścia środkowego.</w:t>
            </w:r>
          </w:p>
        </w:tc>
      </w:tr>
      <w:tr w:rsidR="00B324FD" w:rsidRPr="00534B32" w14:paraId="35F7F9B7" w14:textId="77777777" w:rsidTr="00B71710">
        <w:tc>
          <w:tcPr>
            <w:tcW w:w="568" w:type="dxa"/>
          </w:tcPr>
          <w:p w14:paraId="35BFEF8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072" w:type="dxa"/>
          </w:tcPr>
          <w:p w14:paraId="1F55B47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Oświetlenie sufitowe LED ciągłe po obu stronach sufitu z dwustopniową mocą oświetlenia.</w:t>
            </w:r>
          </w:p>
        </w:tc>
      </w:tr>
      <w:tr w:rsidR="00B324FD" w:rsidRPr="00534B32" w14:paraId="2A6A4191" w14:textId="77777777" w:rsidTr="00B71710">
        <w:tc>
          <w:tcPr>
            <w:tcW w:w="568" w:type="dxa"/>
          </w:tcPr>
          <w:p w14:paraId="0533B0D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072" w:type="dxa"/>
          </w:tcPr>
          <w:p w14:paraId="2B139C9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Oświetlenie stopni wejściowych LED.</w:t>
            </w:r>
          </w:p>
        </w:tc>
      </w:tr>
      <w:tr w:rsidR="00B324FD" w:rsidRPr="00534B32" w14:paraId="37A00105" w14:textId="77777777" w:rsidTr="00B71710">
        <w:tc>
          <w:tcPr>
            <w:tcW w:w="568" w:type="dxa"/>
          </w:tcPr>
          <w:p w14:paraId="496217D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72" w:type="dxa"/>
          </w:tcPr>
          <w:p w14:paraId="533872F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Lampki kokpitu kierowcy LED włączane osobnym włącznikiem.</w:t>
            </w:r>
          </w:p>
        </w:tc>
      </w:tr>
      <w:tr w:rsidR="00B324FD" w:rsidRPr="00534B32" w14:paraId="1455174D" w14:textId="77777777" w:rsidTr="00B71710">
        <w:tc>
          <w:tcPr>
            <w:tcW w:w="568" w:type="dxa"/>
          </w:tcPr>
          <w:p w14:paraId="1053DDA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072" w:type="dxa"/>
          </w:tcPr>
          <w:p w14:paraId="7C6A47E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Włączana lampka oświetlenia bagażnika tylnego.</w:t>
            </w:r>
          </w:p>
        </w:tc>
      </w:tr>
      <w:tr w:rsidR="00B324FD" w:rsidRPr="00534B32" w14:paraId="6B45CDAC" w14:textId="77777777" w:rsidTr="00B71710">
        <w:tc>
          <w:tcPr>
            <w:tcW w:w="568" w:type="dxa"/>
          </w:tcPr>
          <w:p w14:paraId="1F6BA93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72" w:type="dxa"/>
          </w:tcPr>
          <w:p w14:paraId="0048287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 xml:space="preserve">Młotki awaryjnego zbicia szyb z zabezpieczeniem </w:t>
            </w:r>
            <w:proofErr w:type="spellStart"/>
            <w:r w:rsidRPr="00534B32">
              <w:rPr>
                <w:rFonts w:ascii="Times New Roman" w:hAnsi="Times New Roman" w:cs="Times New Roman"/>
              </w:rPr>
              <w:t>przeciwkradzieżowym</w:t>
            </w:r>
            <w:proofErr w:type="spellEnd"/>
            <w:r w:rsidRPr="00534B32">
              <w:rPr>
                <w:rFonts w:ascii="Times New Roman" w:hAnsi="Times New Roman" w:cs="Times New Roman"/>
              </w:rPr>
              <w:t>.</w:t>
            </w:r>
          </w:p>
        </w:tc>
      </w:tr>
      <w:tr w:rsidR="00B324FD" w:rsidRPr="00534B32" w14:paraId="24B8FDC2" w14:textId="77777777" w:rsidTr="00B71710">
        <w:tc>
          <w:tcPr>
            <w:tcW w:w="568" w:type="dxa"/>
          </w:tcPr>
          <w:p w14:paraId="6FF03B4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072" w:type="dxa"/>
          </w:tcPr>
          <w:p w14:paraId="6E1E8AA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Zdejmowane dywaniki przejścia środkowego, pod fotelami pasażerskimi i u kierowcy.</w:t>
            </w:r>
          </w:p>
        </w:tc>
      </w:tr>
      <w:tr w:rsidR="00B324FD" w:rsidRPr="00534B32" w14:paraId="21CF0068" w14:textId="77777777" w:rsidTr="00B71710">
        <w:tc>
          <w:tcPr>
            <w:tcW w:w="568" w:type="dxa"/>
          </w:tcPr>
          <w:p w14:paraId="67EBC90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072" w:type="dxa"/>
          </w:tcPr>
          <w:p w14:paraId="5B8BEB4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Panele serwisowe pasażerów z indywidualnymi dyszami nawiewu klimatyzacji i lampkami do czytania.</w:t>
            </w:r>
          </w:p>
        </w:tc>
      </w:tr>
      <w:tr w:rsidR="00B324FD" w:rsidRPr="00534B32" w14:paraId="6FE31056" w14:textId="77777777" w:rsidTr="00B71710">
        <w:tc>
          <w:tcPr>
            <w:tcW w:w="568" w:type="dxa"/>
          </w:tcPr>
          <w:p w14:paraId="1D4F4CE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072" w:type="dxa"/>
          </w:tcPr>
          <w:p w14:paraId="0647145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Półki bagażowe nad głowami pasażerów.</w:t>
            </w:r>
          </w:p>
        </w:tc>
      </w:tr>
      <w:tr w:rsidR="00B324FD" w:rsidRPr="00534B32" w14:paraId="2200ED78" w14:textId="77777777" w:rsidTr="00B71710">
        <w:tc>
          <w:tcPr>
            <w:tcW w:w="568" w:type="dxa"/>
          </w:tcPr>
          <w:p w14:paraId="74F693D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072" w:type="dxa"/>
          </w:tcPr>
          <w:p w14:paraId="3291E4B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Tapicerowanie półek bagażowych.</w:t>
            </w:r>
          </w:p>
        </w:tc>
      </w:tr>
      <w:tr w:rsidR="00B324FD" w:rsidRPr="00534B32" w14:paraId="6C5EAA98" w14:textId="77777777" w:rsidTr="00B71710">
        <w:tc>
          <w:tcPr>
            <w:tcW w:w="568" w:type="dxa"/>
          </w:tcPr>
          <w:p w14:paraId="18A2E10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072" w:type="dxa"/>
          </w:tcPr>
          <w:p w14:paraId="3B9F612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Zasłonki okien bocznych i tylnego z tkaniny.</w:t>
            </w:r>
          </w:p>
        </w:tc>
      </w:tr>
      <w:tr w:rsidR="00B324FD" w:rsidRPr="00534B32" w14:paraId="72404D62" w14:textId="77777777" w:rsidTr="00B71710">
        <w:tc>
          <w:tcPr>
            <w:tcW w:w="568" w:type="dxa"/>
          </w:tcPr>
          <w:p w14:paraId="06C3877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072" w:type="dxa"/>
          </w:tcPr>
          <w:p w14:paraId="1631095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Ścianki za drzwiami wejściowymi.</w:t>
            </w:r>
          </w:p>
        </w:tc>
      </w:tr>
      <w:tr w:rsidR="00B324FD" w:rsidRPr="00534B32" w14:paraId="38F669A9" w14:textId="77777777" w:rsidTr="00B71710">
        <w:tc>
          <w:tcPr>
            <w:tcW w:w="568" w:type="dxa"/>
          </w:tcPr>
          <w:p w14:paraId="27E58F5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072" w:type="dxa"/>
          </w:tcPr>
          <w:p w14:paraId="2CB8648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Ścianka wysoka za kierowcą z szybą w górnej części.</w:t>
            </w:r>
          </w:p>
        </w:tc>
      </w:tr>
      <w:tr w:rsidR="00B324FD" w:rsidRPr="00534B32" w14:paraId="5DC47EE5" w14:textId="77777777" w:rsidTr="00B71710">
        <w:tc>
          <w:tcPr>
            <w:tcW w:w="568" w:type="dxa"/>
          </w:tcPr>
          <w:p w14:paraId="60405C9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9072" w:type="dxa"/>
          </w:tcPr>
          <w:p w14:paraId="202C47A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Wykładzina podłogowa przedziału pasażerskiego antypoślizgowa PCV o wysokiej jakości, zgrzewana na złączach.</w:t>
            </w:r>
          </w:p>
        </w:tc>
      </w:tr>
      <w:tr w:rsidR="00B324FD" w:rsidRPr="00534B32" w14:paraId="5D3437A4" w14:textId="77777777" w:rsidTr="00B71710">
        <w:tc>
          <w:tcPr>
            <w:tcW w:w="568" w:type="dxa"/>
          </w:tcPr>
          <w:p w14:paraId="5644F2C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072" w:type="dxa"/>
          </w:tcPr>
          <w:p w14:paraId="2E21AE9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Tapicerowanie ścian bocznych i sufitu z materiałów gładkich, nienasiąkliwych i łatwych do czyszczenia.</w:t>
            </w:r>
          </w:p>
        </w:tc>
      </w:tr>
      <w:tr w:rsidR="00B324FD" w:rsidRPr="00534B32" w14:paraId="38D0FC43" w14:textId="77777777" w:rsidTr="00B71710">
        <w:tc>
          <w:tcPr>
            <w:tcW w:w="568" w:type="dxa"/>
          </w:tcPr>
          <w:p w14:paraId="3747656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072" w:type="dxa"/>
          </w:tcPr>
          <w:p w14:paraId="490AA7B7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Zamykany na kluczyk schowek dla kierowcy.</w:t>
            </w:r>
          </w:p>
        </w:tc>
      </w:tr>
      <w:tr w:rsidR="00B324FD" w:rsidRPr="00534B32" w14:paraId="4EE5BFCE" w14:textId="77777777" w:rsidTr="00B71710">
        <w:tc>
          <w:tcPr>
            <w:tcW w:w="568" w:type="dxa"/>
          </w:tcPr>
          <w:p w14:paraId="446A559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072" w:type="dxa"/>
          </w:tcPr>
          <w:p w14:paraId="3E61F44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Nagłośnienie wnętrza: min. 8 głośników przestrzeni pasażerskiej, 2 głośniki kabiny kierowcy.</w:t>
            </w:r>
          </w:p>
        </w:tc>
      </w:tr>
      <w:tr w:rsidR="00B324FD" w:rsidRPr="00534B32" w14:paraId="65BCCFCD" w14:textId="77777777" w:rsidTr="00B71710">
        <w:tc>
          <w:tcPr>
            <w:tcW w:w="568" w:type="dxa"/>
          </w:tcPr>
          <w:p w14:paraId="5EFC2484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72" w:type="dxa"/>
          </w:tcPr>
          <w:p w14:paraId="0A11BE4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Radioodtwarzacz.</w:t>
            </w:r>
          </w:p>
        </w:tc>
      </w:tr>
      <w:tr w:rsidR="00B324FD" w:rsidRPr="00534B32" w14:paraId="0CCD7721" w14:textId="77777777" w:rsidTr="00B71710">
        <w:tc>
          <w:tcPr>
            <w:tcW w:w="568" w:type="dxa"/>
          </w:tcPr>
          <w:p w14:paraId="177CE5E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072" w:type="dxa"/>
          </w:tcPr>
          <w:p w14:paraId="2D8CC77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Tachograf cyfrowy.</w:t>
            </w:r>
          </w:p>
        </w:tc>
      </w:tr>
      <w:tr w:rsidR="00B324FD" w:rsidRPr="00534B32" w14:paraId="2EE9105F" w14:textId="77777777" w:rsidTr="00B71710">
        <w:tc>
          <w:tcPr>
            <w:tcW w:w="568" w:type="dxa"/>
          </w:tcPr>
          <w:p w14:paraId="415FDE5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072" w:type="dxa"/>
          </w:tcPr>
          <w:p w14:paraId="15E28A87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Tempomat.</w:t>
            </w:r>
          </w:p>
        </w:tc>
      </w:tr>
      <w:tr w:rsidR="00B324FD" w:rsidRPr="00534B32" w14:paraId="28A8D5CB" w14:textId="77777777" w:rsidTr="00B71710">
        <w:tc>
          <w:tcPr>
            <w:tcW w:w="568" w:type="dxa"/>
          </w:tcPr>
          <w:p w14:paraId="3E25D03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072" w:type="dxa"/>
          </w:tcPr>
          <w:p w14:paraId="4BB2E28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Ogranicznik prędkości do 100 km/h.</w:t>
            </w:r>
          </w:p>
        </w:tc>
      </w:tr>
      <w:tr w:rsidR="00B324FD" w:rsidRPr="00534B32" w14:paraId="38F134ED" w14:textId="77777777" w:rsidTr="00B71710">
        <w:tc>
          <w:tcPr>
            <w:tcW w:w="568" w:type="dxa"/>
          </w:tcPr>
          <w:p w14:paraId="701E9F8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072" w:type="dxa"/>
          </w:tcPr>
          <w:p w14:paraId="61DB665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Zegar cyfrowy dla pasażerów nad szybą czołową.</w:t>
            </w:r>
          </w:p>
        </w:tc>
      </w:tr>
      <w:tr w:rsidR="00B324FD" w:rsidRPr="00534B32" w14:paraId="6679C4AA" w14:textId="77777777" w:rsidTr="00B71710">
        <w:tc>
          <w:tcPr>
            <w:tcW w:w="568" w:type="dxa"/>
          </w:tcPr>
          <w:p w14:paraId="1888397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72" w:type="dxa"/>
          </w:tcPr>
          <w:p w14:paraId="3D11947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Czujniki cofania tylne.</w:t>
            </w:r>
            <w:r w:rsidRPr="00534B32">
              <w:rPr>
                <w:rFonts w:ascii="Times New Roman" w:hAnsi="Times New Roman" w:cs="Times New Roman"/>
              </w:rPr>
              <w:tab/>
            </w:r>
          </w:p>
        </w:tc>
      </w:tr>
      <w:tr w:rsidR="00B324FD" w:rsidRPr="00534B32" w14:paraId="6FE9B7C3" w14:textId="77777777" w:rsidTr="00B71710">
        <w:tc>
          <w:tcPr>
            <w:tcW w:w="568" w:type="dxa"/>
          </w:tcPr>
          <w:p w14:paraId="687A9E5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072" w:type="dxa"/>
          </w:tcPr>
          <w:p w14:paraId="431AA2F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Dźwiękowy sygnał ostrzegawczy przy włączonym biegu wstecznym (sygnał cofania).</w:t>
            </w:r>
          </w:p>
        </w:tc>
      </w:tr>
      <w:tr w:rsidR="00B324FD" w:rsidRPr="00534B32" w14:paraId="0ECD4D49" w14:textId="77777777" w:rsidTr="00B71710">
        <w:tc>
          <w:tcPr>
            <w:tcW w:w="568" w:type="dxa"/>
          </w:tcPr>
          <w:p w14:paraId="743BA73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072" w:type="dxa"/>
          </w:tcPr>
          <w:p w14:paraId="2F8B51C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Chlapacze kół osi przedniej i tylnej.</w:t>
            </w:r>
          </w:p>
        </w:tc>
      </w:tr>
      <w:tr w:rsidR="00B324FD" w:rsidRPr="00534B32" w14:paraId="22515677" w14:textId="77777777" w:rsidTr="00B71710">
        <w:tc>
          <w:tcPr>
            <w:tcW w:w="568" w:type="dxa"/>
          </w:tcPr>
          <w:p w14:paraId="751AA50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72" w:type="dxa"/>
          </w:tcPr>
          <w:p w14:paraId="1A39467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Podwójne gniazdo ładowania USB w kokpicie kierowcy.</w:t>
            </w:r>
          </w:p>
        </w:tc>
      </w:tr>
      <w:tr w:rsidR="00B324FD" w:rsidRPr="00534B32" w14:paraId="0CA6D846" w14:textId="77777777" w:rsidTr="00B71710">
        <w:tc>
          <w:tcPr>
            <w:tcW w:w="568" w:type="dxa"/>
          </w:tcPr>
          <w:p w14:paraId="256EEA2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072" w:type="dxa"/>
          </w:tcPr>
          <w:p w14:paraId="2B19824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Gniazdo zapalniczki.</w:t>
            </w:r>
          </w:p>
        </w:tc>
      </w:tr>
      <w:tr w:rsidR="00B324FD" w:rsidRPr="00534B32" w14:paraId="27CE7552" w14:textId="77777777" w:rsidTr="00B71710">
        <w:tc>
          <w:tcPr>
            <w:tcW w:w="568" w:type="dxa"/>
          </w:tcPr>
          <w:p w14:paraId="77C3B50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72" w:type="dxa"/>
          </w:tcPr>
          <w:p w14:paraId="2A05490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Pojazd musi być wyposażony w system nagłośnienia z mikrofonem w kabinie kierowcy.</w:t>
            </w:r>
          </w:p>
        </w:tc>
      </w:tr>
      <w:tr w:rsidR="00B324FD" w:rsidRPr="00534B32" w14:paraId="73F00AA0" w14:textId="77777777" w:rsidTr="00B71710">
        <w:tc>
          <w:tcPr>
            <w:tcW w:w="568" w:type="dxa"/>
          </w:tcPr>
          <w:p w14:paraId="367788F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72" w:type="dxa"/>
          </w:tcPr>
          <w:p w14:paraId="22CED5E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System monitoringu wizyjnego z nagrywaniem na dysk twardy lub SSD, z min. 4 kamerami (widok na przestrzeń pasażerską od przodu do tyłu, widok na weście tylne, widok przed autobusem, widok za autobusem).</w:t>
            </w:r>
          </w:p>
        </w:tc>
      </w:tr>
      <w:tr w:rsidR="00B324FD" w:rsidRPr="00534B32" w14:paraId="12100974" w14:textId="77777777" w:rsidTr="00B71710">
        <w:tc>
          <w:tcPr>
            <w:tcW w:w="568" w:type="dxa"/>
          </w:tcPr>
          <w:p w14:paraId="5AD49FE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072" w:type="dxa"/>
          </w:tcPr>
          <w:p w14:paraId="2A080E0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 xml:space="preserve">Ogrzewanie -wykorzystujące ciepło z układu chłodzenia silnika, nagrzewnice, konwektory lub tunele grzewcze/kanałowe wzdłuż obu ścian bocznych autobusu do rozprowadzania powietrza, ogrzewanie postojowe, dodatkowe ogrzewanie wodne min. 12 </w:t>
            </w:r>
            <w:proofErr w:type="spellStart"/>
            <w:r w:rsidRPr="00534B32">
              <w:rPr>
                <w:rFonts w:ascii="Times New Roman" w:hAnsi="Times New Roman" w:cs="Times New Roman"/>
              </w:rPr>
              <w:t>kW.</w:t>
            </w:r>
            <w:proofErr w:type="spellEnd"/>
          </w:p>
        </w:tc>
      </w:tr>
      <w:tr w:rsidR="00B324FD" w:rsidRPr="00534B32" w14:paraId="45E3C1A6" w14:textId="77777777" w:rsidTr="00B71710">
        <w:tc>
          <w:tcPr>
            <w:tcW w:w="568" w:type="dxa"/>
          </w:tcPr>
          <w:p w14:paraId="0C475CD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072" w:type="dxa"/>
          </w:tcPr>
          <w:p w14:paraId="28C26D3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Programator dodatkowego ogrzewania (7 dni).</w:t>
            </w:r>
          </w:p>
        </w:tc>
      </w:tr>
      <w:tr w:rsidR="00B324FD" w:rsidRPr="00534B32" w14:paraId="5356B878" w14:textId="77777777" w:rsidTr="00B71710">
        <w:tc>
          <w:tcPr>
            <w:tcW w:w="568" w:type="dxa"/>
          </w:tcPr>
          <w:p w14:paraId="4D88D6C5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072" w:type="dxa"/>
          </w:tcPr>
          <w:p w14:paraId="15A418C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Układ wentylacji i ogrzewania wnętrza dwustrefowy z osobną regulacją nawiewu dla kierowcy i pasażerów.</w:t>
            </w:r>
          </w:p>
        </w:tc>
      </w:tr>
      <w:tr w:rsidR="00B324FD" w:rsidRPr="00534B32" w14:paraId="5930FFBA" w14:textId="77777777" w:rsidTr="00B71710">
        <w:tc>
          <w:tcPr>
            <w:tcW w:w="568" w:type="dxa"/>
          </w:tcPr>
          <w:p w14:paraId="40EFC64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072" w:type="dxa"/>
          </w:tcPr>
          <w:p w14:paraId="4997A20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Osobno regulowane dysze nawiewowe klimatyzacji dla kierowcy oraz pasażerów.</w:t>
            </w:r>
          </w:p>
        </w:tc>
      </w:tr>
      <w:tr w:rsidR="00B324FD" w:rsidRPr="00534B32" w14:paraId="73ADCDB4" w14:textId="77777777" w:rsidTr="00B71710">
        <w:tc>
          <w:tcPr>
            <w:tcW w:w="568" w:type="dxa"/>
          </w:tcPr>
          <w:p w14:paraId="47CF5A1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072" w:type="dxa"/>
          </w:tcPr>
          <w:p w14:paraId="78BFDDD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Klimatyzacja automatyczna sterowana elektronicznie w całej przestrzeni pasażerskiej o mocy min. 18 kW; sterowanie z miejsca kierowcy.</w:t>
            </w:r>
          </w:p>
        </w:tc>
      </w:tr>
      <w:tr w:rsidR="00B324FD" w:rsidRPr="00534B32" w14:paraId="30BD37D7" w14:textId="77777777" w:rsidTr="00B71710">
        <w:tc>
          <w:tcPr>
            <w:tcW w:w="568" w:type="dxa"/>
          </w:tcPr>
          <w:p w14:paraId="6DB95B8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072" w:type="dxa"/>
          </w:tcPr>
          <w:p w14:paraId="7AF8AAC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 xml:space="preserve">Akumulatory bezobsługowe min 12 V o mocy co najmniej 120A każdy. </w:t>
            </w:r>
          </w:p>
        </w:tc>
      </w:tr>
      <w:tr w:rsidR="00B324FD" w:rsidRPr="00534B32" w14:paraId="7AADBE00" w14:textId="77777777" w:rsidTr="00B71710">
        <w:tc>
          <w:tcPr>
            <w:tcW w:w="568" w:type="dxa"/>
          </w:tcPr>
          <w:p w14:paraId="661403F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072" w:type="dxa"/>
          </w:tcPr>
          <w:p w14:paraId="28E8811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Główny wyłącznik prądu w łatwym zasięgu kierowcy.</w:t>
            </w:r>
          </w:p>
        </w:tc>
      </w:tr>
      <w:tr w:rsidR="00B324FD" w:rsidRPr="00534B32" w14:paraId="65FA4C58" w14:textId="77777777" w:rsidTr="00B71710">
        <w:tc>
          <w:tcPr>
            <w:tcW w:w="568" w:type="dxa"/>
          </w:tcPr>
          <w:p w14:paraId="765EF3F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072" w:type="dxa"/>
          </w:tcPr>
          <w:p w14:paraId="33C349FD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Alternator 24V o mocy co najmniej 120A.</w:t>
            </w:r>
          </w:p>
        </w:tc>
      </w:tr>
      <w:tr w:rsidR="00B324FD" w:rsidRPr="00534B32" w14:paraId="7175B115" w14:textId="77777777" w:rsidTr="00B71710">
        <w:tc>
          <w:tcPr>
            <w:tcW w:w="568" w:type="dxa"/>
          </w:tcPr>
          <w:p w14:paraId="4E4FB937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72" w:type="dxa"/>
          </w:tcPr>
          <w:p w14:paraId="6381466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System przeciwpożarowy w przedziale silnikowym,</w:t>
            </w:r>
          </w:p>
        </w:tc>
      </w:tr>
      <w:tr w:rsidR="00B324FD" w:rsidRPr="00534B32" w14:paraId="5C070A47" w14:textId="77777777" w:rsidTr="00B71710">
        <w:tc>
          <w:tcPr>
            <w:tcW w:w="568" w:type="dxa"/>
          </w:tcPr>
          <w:p w14:paraId="4B17552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072" w:type="dxa"/>
          </w:tcPr>
          <w:p w14:paraId="592ADA5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System automatycznego gaszenia pożaru w komorze silnika.</w:t>
            </w:r>
          </w:p>
        </w:tc>
      </w:tr>
      <w:tr w:rsidR="00B324FD" w:rsidRPr="00534B32" w14:paraId="449D089D" w14:textId="77777777" w:rsidTr="00B71710">
        <w:tc>
          <w:tcPr>
            <w:tcW w:w="568" w:type="dxa"/>
          </w:tcPr>
          <w:p w14:paraId="15223B5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072" w:type="dxa"/>
          </w:tcPr>
          <w:p w14:paraId="5D4BEBA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Reflektory główne halogenowe.</w:t>
            </w:r>
          </w:p>
        </w:tc>
      </w:tr>
      <w:tr w:rsidR="00B324FD" w:rsidRPr="00534B32" w14:paraId="4316E95D" w14:textId="77777777" w:rsidTr="00B71710">
        <w:tc>
          <w:tcPr>
            <w:tcW w:w="568" w:type="dxa"/>
          </w:tcPr>
          <w:p w14:paraId="576054C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9072" w:type="dxa"/>
          </w:tcPr>
          <w:p w14:paraId="25A1967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DRL światła do jazdy dziennej LED załączane automatycznie.</w:t>
            </w:r>
          </w:p>
        </w:tc>
      </w:tr>
      <w:tr w:rsidR="00B324FD" w:rsidRPr="00534B32" w14:paraId="56C77A81" w14:textId="77777777" w:rsidTr="00B71710">
        <w:tc>
          <w:tcPr>
            <w:tcW w:w="568" w:type="dxa"/>
          </w:tcPr>
          <w:p w14:paraId="61037837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072" w:type="dxa"/>
          </w:tcPr>
          <w:p w14:paraId="5D27B13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Tylne lampy przeciwmgłowe.</w:t>
            </w:r>
          </w:p>
        </w:tc>
      </w:tr>
      <w:tr w:rsidR="00B324FD" w:rsidRPr="00534B32" w14:paraId="36A85328" w14:textId="77777777" w:rsidTr="00B71710">
        <w:tc>
          <w:tcPr>
            <w:tcW w:w="568" w:type="dxa"/>
          </w:tcPr>
          <w:p w14:paraId="3DB37EA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072" w:type="dxa"/>
          </w:tcPr>
          <w:p w14:paraId="2A0FAE8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Przednie lampy przeciwmgłowe.</w:t>
            </w:r>
          </w:p>
        </w:tc>
      </w:tr>
      <w:tr w:rsidR="00B324FD" w:rsidRPr="00534B32" w14:paraId="5A9D3D2C" w14:textId="77777777" w:rsidTr="00B71710">
        <w:tc>
          <w:tcPr>
            <w:tcW w:w="568" w:type="dxa"/>
          </w:tcPr>
          <w:p w14:paraId="728AE9A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072" w:type="dxa"/>
          </w:tcPr>
          <w:p w14:paraId="563216B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Pojazd po przekazaniu Zamawiającemu musi być gotowy do użycia.</w:t>
            </w:r>
          </w:p>
        </w:tc>
      </w:tr>
      <w:tr w:rsidR="00B324FD" w:rsidRPr="00534B32" w14:paraId="294E5916" w14:textId="77777777" w:rsidTr="00B71710">
        <w:tc>
          <w:tcPr>
            <w:tcW w:w="568" w:type="dxa"/>
          </w:tcPr>
          <w:p w14:paraId="5D4095A7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072" w:type="dxa"/>
          </w:tcPr>
          <w:p w14:paraId="11BA0B4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Pojazd musi być wykonany zgodnie z zasadami wiedzy technicznej, powszechnie obowiązującymi w tym zakresie normami i standardami z uwzględnieniem obowiązujących przepisów.</w:t>
            </w:r>
          </w:p>
        </w:tc>
      </w:tr>
      <w:tr w:rsidR="00B324FD" w:rsidRPr="00534B32" w14:paraId="6EB835CC" w14:textId="77777777" w:rsidTr="00B71710">
        <w:tc>
          <w:tcPr>
            <w:tcW w:w="568" w:type="dxa"/>
          </w:tcPr>
          <w:p w14:paraId="3DBC7BB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072" w:type="dxa"/>
          </w:tcPr>
          <w:p w14:paraId="02E38D81" w14:textId="2C3F795D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Okres gwarancji na pojazd (podwozie, nadwozie, zabudowę wraz z wyposażeniem), bez limitu przebiegu kilometrów: zgodny z ofertą Wykonawcy, nie krótszy niż 36 miesięcy, liczony od dnia następnego po dniu podpisania protokołu odbioru końcowego bez zastrzeżeń.</w:t>
            </w:r>
          </w:p>
        </w:tc>
      </w:tr>
      <w:tr w:rsidR="00B324FD" w:rsidRPr="00534B32" w14:paraId="6914933D" w14:textId="77777777" w:rsidTr="00B71710">
        <w:tc>
          <w:tcPr>
            <w:tcW w:w="568" w:type="dxa"/>
          </w:tcPr>
          <w:p w14:paraId="2BF4CC33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072" w:type="dxa"/>
          </w:tcPr>
          <w:p w14:paraId="694A791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Tablica „AUTOBUS SZKOLNY” umieszczona z przodu i tyłu autobusu.</w:t>
            </w:r>
          </w:p>
        </w:tc>
      </w:tr>
      <w:tr w:rsidR="00B324FD" w:rsidRPr="00534B32" w14:paraId="66229F9B" w14:textId="77777777" w:rsidTr="00B71710">
        <w:tc>
          <w:tcPr>
            <w:tcW w:w="568" w:type="dxa"/>
          </w:tcPr>
          <w:p w14:paraId="55617F3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072" w:type="dxa"/>
          </w:tcPr>
          <w:p w14:paraId="185A956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Oznakowanie pojazdu jako pojazd przewożący zorganizowaną grupę dzieci i młodzieży w wieku do 18 lat tj. z przodu i z tyłu kwadratowymi tablicami barwy żółtej z symbolem dzieci barwy czarnej.</w:t>
            </w:r>
          </w:p>
        </w:tc>
      </w:tr>
      <w:tr w:rsidR="00B324FD" w:rsidRPr="00534B32" w14:paraId="1081EF43" w14:textId="77777777" w:rsidTr="00B71710">
        <w:tc>
          <w:tcPr>
            <w:tcW w:w="568" w:type="dxa"/>
          </w:tcPr>
          <w:p w14:paraId="5951DB91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072" w:type="dxa"/>
          </w:tcPr>
          <w:p w14:paraId="346136D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Poszycie zewnętrzne pomalowanie na kolor zgodny z Ustawą z dn. 20 czerwca 1997 r. Prawo o ruchu drogowym.</w:t>
            </w:r>
          </w:p>
        </w:tc>
      </w:tr>
      <w:tr w:rsidR="00B324FD" w:rsidRPr="00534B32" w14:paraId="398576AA" w14:textId="77777777" w:rsidTr="00B71710">
        <w:tc>
          <w:tcPr>
            <w:tcW w:w="568" w:type="dxa"/>
          </w:tcPr>
          <w:p w14:paraId="63C49B4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072" w:type="dxa"/>
          </w:tcPr>
          <w:p w14:paraId="0886E17F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Instrukcja obsługi pojazdu musi zawierać zapisy dotyczące bezpiecznego użytkowania i obsługi pojazdu.</w:t>
            </w:r>
          </w:p>
        </w:tc>
      </w:tr>
      <w:tr w:rsidR="00B324FD" w:rsidRPr="00534B32" w14:paraId="2BAA1965" w14:textId="77777777" w:rsidTr="00B71710">
        <w:tc>
          <w:tcPr>
            <w:tcW w:w="568" w:type="dxa"/>
          </w:tcPr>
          <w:p w14:paraId="5026341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072" w:type="dxa"/>
          </w:tcPr>
          <w:p w14:paraId="64A867F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Rozwiązania konstrukcyjne muszą spełniać wymagania BHP.</w:t>
            </w:r>
          </w:p>
        </w:tc>
      </w:tr>
      <w:tr w:rsidR="00B324FD" w:rsidRPr="00534B32" w14:paraId="0150DB91" w14:textId="77777777" w:rsidTr="00B71710">
        <w:tc>
          <w:tcPr>
            <w:tcW w:w="568" w:type="dxa"/>
          </w:tcPr>
          <w:p w14:paraId="379D1248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072" w:type="dxa"/>
          </w:tcPr>
          <w:p w14:paraId="1FD31ECA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Niezbędne ostrzeżenia w zakresie BHP muszą być umieszczone w sposób trwały widocznych miejscach.</w:t>
            </w:r>
          </w:p>
        </w:tc>
      </w:tr>
      <w:tr w:rsidR="00B324FD" w:rsidRPr="00534B32" w14:paraId="7913B879" w14:textId="77777777" w:rsidTr="00B71710">
        <w:tc>
          <w:tcPr>
            <w:tcW w:w="568" w:type="dxa"/>
          </w:tcPr>
          <w:p w14:paraId="1603F54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072" w:type="dxa"/>
          </w:tcPr>
          <w:p w14:paraId="30E5C06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Wnętrze pojazdu nie może posiadać ostrych krawędzi, które mogłyby powodować zranienia i kontuzje osób podczas użytkowania pojazdu.</w:t>
            </w:r>
          </w:p>
        </w:tc>
      </w:tr>
      <w:tr w:rsidR="00B324FD" w:rsidRPr="00534B32" w14:paraId="2CCCEBDE" w14:textId="77777777" w:rsidTr="00B71710">
        <w:tc>
          <w:tcPr>
            <w:tcW w:w="568" w:type="dxa"/>
          </w:tcPr>
          <w:p w14:paraId="0498FC39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072" w:type="dxa"/>
          </w:tcPr>
          <w:p w14:paraId="7C10D51E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Konstrukcja pojazdu musi zapewniać bezpieczeństwo pożarowe.</w:t>
            </w:r>
          </w:p>
        </w:tc>
      </w:tr>
      <w:tr w:rsidR="00B324FD" w:rsidRPr="00534B32" w14:paraId="387D1BF1" w14:textId="77777777" w:rsidTr="00B71710">
        <w:tc>
          <w:tcPr>
            <w:tcW w:w="568" w:type="dxa"/>
          </w:tcPr>
          <w:p w14:paraId="4C8162D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072" w:type="dxa"/>
          </w:tcPr>
          <w:p w14:paraId="1AB8A420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Pojazd musi być wyposażony w gaśnice: 2 razy gaśnica 6 kg (pod stałym ciśnieniem, proszek ABC) zamontowane w miejscu łatwo dostępnym.</w:t>
            </w:r>
          </w:p>
        </w:tc>
      </w:tr>
      <w:tr w:rsidR="00B324FD" w:rsidRPr="00534B32" w14:paraId="2325E309" w14:textId="77777777" w:rsidTr="00B71710">
        <w:tc>
          <w:tcPr>
            <w:tcW w:w="568" w:type="dxa"/>
          </w:tcPr>
          <w:p w14:paraId="32A5CEDC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072" w:type="dxa"/>
          </w:tcPr>
          <w:p w14:paraId="1DFD8D63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Pojazd musi być wyposażony w 2 apteczki samochodowe każda zawierająca zestawy opatrunków i inne -wyposażenie apteczki autobusowej skompletowane wg obowiązującej normy DIN 13164.</w:t>
            </w:r>
          </w:p>
        </w:tc>
      </w:tr>
      <w:tr w:rsidR="00B324FD" w:rsidRPr="00534B32" w14:paraId="2FA19803" w14:textId="77777777" w:rsidTr="00B71710">
        <w:tc>
          <w:tcPr>
            <w:tcW w:w="568" w:type="dxa"/>
          </w:tcPr>
          <w:p w14:paraId="7F83A27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072" w:type="dxa"/>
          </w:tcPr>
          <w:p w14:paraId="77FC9308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Zabudowa pojazdu nie może utrudniać dostępu do elementów i wyposażenia pojazdu związanych z bezpieczeństwem użytkowania.</w:t>
            </w:r>
          </w:p>
        </w:tc>
      </w:tr>
      <w:tr w:rsidR="00B324FD" w:rsidRPr="00534B32" w14:paraId="6BBCC25C" w14:textId="77777777" w:rsidTr="00B71710">
        <w:tc>
          <w:tcPr>
            <w:tcW w:w="568" w:type="dxa"/>
          </w:tcPr>
          <w:p w14:paraId="6551798A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072" w:type="dxa"/>
          </w:tcPr>
          <w:p w14:paraId="01B083CB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 xml:space="preserve">Wykonawca zobowiązuje się do przeprowadzenia szkolenia co najmniej dwóch pracowników Zamawiającego </w:t>
            </w:r>
            <w:bookmarkStart w:id="3" w:name="_Hlk200438689"/>
            <w:r w:rsidRPr="00534B32">
              <w:rPr>
                <w:rFonts w:ascii="Times New Roman" w:hAnsi="Times New Roman" w:cs="Times New Roman"/>
              </w:rPr>
              <w:t xml:space="preserve">w zakresie bieżącej obsługi autobusu (tj. w zakresie budowy, wyposażenia, podstawowych napraw i eksploatacji autobusu)  w dniu przekazania pojazdu. </w:t>
            </w:r>
            <w:bookmarkEnd w:id="3"/>
          </w:p>
        </w:tc>
      </w:tr>
      <w:tr w:rsidR="00B324FD" w:rsidRPr="00534B32" w14:paraId="55F46BBA" w14:textId="77777777" w:rsidTr="00B71710">
        <w:tc>
          <w:tcPr>
            <w:tcW w:w="568" w:type="dxa"/>
          </w:tcPr>
          <w:p w14:paraId="4379256E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072" w:type="dxa"/>
          </w:tcPr>
          <w:p w14:paraId="199DCDFF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Transport autobusu na koszt i ryzyko wykonawcy. Pojazd dostarczony Zamawiającemu na adres: Gmina Wieniawa ul. Kochanowskiego 88, 26-432 Wieniawa</w:t>
            </w:r>
          </w:p>
        </w:tc>
      </w:tr>
      <w:tr w:rsidR="00B324FD" w:rsidRPr="00534B32" w14:paraId="19A9C3BA" w14:textId="77777777" w:rsidTr="00B71710">
        <w:tc>
          <w:tcPr>
            <w:tcW w:w="568" w:type="dxa"/>
          </w:tcPr>
          <w:p w14:paraId="1CD5B256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9072" w:type="dxa"/>
          </w:tcPr>
          <w:p w14:paraId="4D275912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Wykonawca dostarczy Zamawiającemu wraz z pojazdem pełną dokumentację techniczną oraz wymaganą przez prawo polskie dokumentację niezbędną do rejestracji i ubezpieczenia                                                   w szczególności:</w:t>
            </w:r>
          </w:p>
          <w:p w14:paraId="7990DA7B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a) Świadectwo homologacji podwozia pojazdu na terenie Rzeczypospolitej Polskiej- dopuszczenie pojazdu do ruchu jako autobusu przystosowanego do przewozu osób niepełnosprawnych i dzieci szkolnych,</w:t>
            </w:r>
          </w:p>
          <w:p w14:paraId="451AA3CF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b)  Instrukcje obsługi i konserwacji samochodu oraz wyposażenia w języku polskim,</w:t>
            </w:r>
          </w:p>
          <w:p w14:paraId="2A0B113F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c) Książka serwisowa w języku polskim, </w:t>
            </w:r>
          </w:p>
          <w:p w14:paraId="05A15796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d) Schemat instalacji elektrycznej.</w:t>
            </w:r>
          </w:p>
        </w:tc>
      </w:tr>
      <w:tr w:rsidR="00B324FD" w:rsidRPr="00534B32" w14:paraId="5909FA40" w14:textId="77777777" w:rsidTr="00B71710">
        <w:trPr>
          <w:trHeight w:val="60"/>
        </w:trPr>
        <w:tc>
          <w:tcPr>
            <w:tcW w:w="568" w:type="dxa"/>
          </w:tcPr>
          <w:p w14:paraId="20C66CD2" w14:textId="77777777" w:rsidR="00B324FD" w:rsidRPr="00534B32" w:rsidRDefault="00B324FD" w:rsidP="00B71710">
            <w:pPr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34B3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072" w:type="dxa"/>
          </w:tcPr>
          <w:p w14:paraId="77497B3E" w14:textId="77777777" w:rsidR="00B324FD" w:rsidRPr="00534B32" w:rsidRDefault="00B324FD" w:rsidP="00B71710">
            <w:pPr>
              <w:pStyle w:val="Default"/>
              <w:tabs>
                <w:tab w:val="left" w:pos="6379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34B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Wykonawca zobowiązany jest zapewnić serwis pojazdu w autoryzowanej stacji obsługi znajdującej się w odległości do 150 km od siedziby Zamawiającego.</w:t>
            </w:r>
          </w:p>
        </w:tc>
      </w:tr>
    </w:tbl>
    <w:p w14:paraId="6ED2457C" w14:textId="77777777" w:rsidR="00B324FD" w:rsidRPr="00534B32" w:rsidRDefault="00B324FD" w:rsidP="00B324FD">
      <w:pPr>
        <w:widowControl w:val="0"/>
        <w:tabs>
          <w:tab w:val="left" w:pos="6379"/>
        </w:tabs>
        <w:autoSpaceDE w:val="0"/>
        <w:autoSpaceDN w:val="0"/>
        <w:spacing w:after="0" w:line="360" w:lineRule="auto"/>
        <w:rPr>
          <w:rFonts w:ascii="Times New Roman" w:hAnsi="Times New Roman" w:cs="Times New Roman"/>
        </w:rPr>
      </w:pPr>
      <w:r w:rsidRPr="00534B32">
        <w:rPr>
          <w:rFonts w:ascii="Times New Roman" w:eastAsiaTheme="minorEastAsia" w:hAnsi="Times New Roman" w:cs="Times New Roman"/>
          <w:b/>
          <w:kern w:val="2"/>
          <w14:ligatures w14:val="standardContextual"/>
        </w:rPr>
        <w:t>Przykładowy wzór</w:t>
      </w:r>
      <w:r w:rsidRPr="00534B32">
        <w:rPr>
          <w:rFonts w:ascii="Times New Roman" w:eastAsiaTheme="minorEastAsia" w:hAnsi="Times New Roman" w:cs="Times New Roman"/>
          <w:b/>
          <w:spacing w:val="-1"/>
          <w:kern w:val="2"/>
          <w14:ligatures w14:val="standardContextual"/>
        </w:rPr>
        <w:t xml:space="preserve"> koloru  i </w:t>
      </w:r>
      <w:r w:rsidRPr="00534B32">
        <w:rPr>
          <w:rFonts w:ascii="Times New Roman" w:eastAsiaTheme="minorEastAsia" w:hAnsi="Times New Roman" w:cs="Times New Roman"/>
          <w:b/>
          <w:kern w:val="2"/>
          <w14:ligatures w14:val="standardContextual"/>
        </w:rPr>
        <w:t>oznakowania</w:t>
      </w:r>
      <w:r w:rsidRPr="00534B32">
        <w:rPr>
          <w:rFonts w:ascii="Times New Roman" w:eastAsiaTheme="minorEastAsia" w:hAnsi="Times New Roman" w:cs="Times New Roman"/>
          <w:b/>
          <w:spacing w:val="-1"/>
          <w:kern w:val="2"/>
          <w14:ligatures w14:val="standardContextual"/>
        </w:rPr>
        <w:t xml:space="preserve"> </w:t>
      </w:r>
      <w:r w:rsidRPr="00534B32">
        <w:rPr>
          <w:rFonts w:ascii="Times New Roman" w:eastAsiaTheme="minorEastAsia" w:hAnsi="Times New Roman" w:cs="Times New Roman"/>
          <w:b/>
          <w:kern w:val="2"/>
          <w14:ligatures w14:val="standardContextual"/>
        </w:rPr>
        <w:t>autobusu:</w:t>
      </w:r>
      <w:r w:rsidRPr="00534B3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3C096E4" wp14:editId="5E697195">
            <wp:simplePos x="0" y="0"/>
            <wp:positionH relativeFrom="column">
              <wp:posOffset>1050373</wp:posOffset>
            </wp:positionH>
            <wp:positionV relativeFrom="paragraph">
              <wp:posOffset>524786</wp:posOffset>
            </wp:positionV>
            <wp:extent cx="4201160" cy="4039235"/>
            <wp:effectExtent l="0" t="0" r="8890" b="0"/>
            <wp:wrapSquare wrapText="bothSides"/>
            <wp:docPr id="6563762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403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4B32">
        <w:rPr>
          <w:rFonts w:ascii="Times New Roman" w:hAnsi="Times New Roman" w:cs="Times New Roman"/>
        </w:rPr>
        <w:br w:type="textWrapping" w:clear="all"/>
      </w:r>
    </w:p>
    <w:p w14:paraId="79291C50" w14:textId="77777777" w:rsidR="00A50AD4" w:rsidRPr="00534B32" w:rsidRDefault="00A50AD4" w:rsidP="00A50AD4"/>
    <w:p w14:paraId="08E8193A" w14:textId="77777777" w:rsidR="00A50AD4" w:rsidRPr="00534B32" w:rsidRDefault="00A50AD4" w:rsidP="00A50AD4"/>
    <w:p w14:paraId="20780A20" w14:textId="77777777" w:rsidR="00A50AD4" w:rsidRPr="00534B32" w:rsidRDefault="00A50AD4" w:rsidP="00A50AD4"/>
    <w:p w14:paraId="2009B00A" w14:textId="77777777" w:rsidR="00A50AD4" w:rsidRPr="00534B32" w:rsidRDefault="00A50AD4" w:rsidP="00A50AD4"/>
    <w:p w14:paraId="297099AE" w14:textId="77777777" w:rsidR="00A50AD4" w:rsidRPr="00534B32" w:rsidRDefault="00A50AD4" w:rsidP="00A50AD4"/>
    <w:p w14:paraId="10DD9CFA" w14:textId="77777777" w:rsidR="00A50AD4" w:rsidRPr="00534B32" w:rsidRDefault="00A50AD4" w:rsidP="00A50AD4"/>
    <w:p w14:paraId="2B9C6016" w14:textId="77777777" w:rsidR="00A50AD4" w:rsidRPr="00534B32" w:rsidRDefault="00A50AD4" w:rsidP="00A50AD4"/>
    <w:p w14:paraId="2404C703" w14:textId="77777777" w:rsidR="00A50AD4" w:rsidRPr="00534B32" w:rsidRDefault="00A50AD4" w:rsidP="00A50AD4"/>
    <w:p w14:paraId="2E5D49A1" w14:textId="77777777" w:rsidR="00A50AD4" w:rsidRPr="00534B32" w:rsidRDefault="00A50AD4" w:rsidP="00A50AD4"/>
    <w:p w14:paraId="2E0A5641" w14:textId="77777777" w:rsidR="00A50AD4" w:rsidRPr="00534B32" w:rsidRDefault="00A50AD4" w:rsidP="00A50AD4"/>
    <w:p w14:paraId="3CF704B8" w14:textId="77777777" w:rsidR="00A50AD4" w:rsidRPr="00534B32" w:rsidRDefault="00A50AD4" w:rsidP="00A50AD4"/>
    <w:p w14:paraId="31EC7DED" w14:textId="77777777" w:rsidR="00A50AD4" w:rsidRPr="00534B32" w:rsidRDefault="00A50AD4" w:rsidP="00A50AD4"/>
    <w:p w14:paraId="371A7BC6" w14:textId="77777777" w:rsidR="00A50AD4" w:rsidRPr="00534B32" w:rsidRDefault="00A50AD4" w:rsidP="00A50AD4"/>
    <w:p w14:paraId="5F5BB695" w14:textId="77777777" w:rsidR="00A50AD4" w:rsidRPr="00534B32" w:rsidRDefault="00A50AD4" w:rsidP="00A50AD4"/>
    <w:p w14:paraId="0B753031" w14:textId="77777777" w:rsidR="00A50AD4" w:rsidRPr="00534B32" w:rsidRDefault="00A50AD4" w:rsidP="00A50AD4"/>
    <w:p w14:paraId="3DBC2CBE" w14:textId="77777777" w:rsidR="00A50AD4" w:rsidRPr="00534B32" w:rsidRDefault="00A50AD4" w:rsidP="00A50AD4"/>
    <w:p w14:paraId="53CE0F02" w14:textId="77777777" w:rsidR="00A50AD4" w:rsidRPr="00534B32" w:rsidRDefault="00A50AD4" w:rsidP="00A50AD4"/>
    <w:p w14:paraId="04557FBA" w14:textId="77777777" w:rsidR="00A50AD4" w:rsidRPr="00A50AD4" w:rsidRDefault="00A50AD4" w:rsidP="00A50AD4">
      <w:pPr>
        <w:jc w:val="center"/>
      </w:pPr>
    </w:p>
    <w:sectPr w:rsidR="00A50AD4" w:rsidRPr="00A50AD4" w:rsidSect="00B638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8720" w14:textId="77777777" w:rsidR="00F901B0" w:rsidRDefault="00F901B0">
      <w:pPr>
        <w:spacing w:after="0" w:line="240" w:lineRule="auto"/>
      </w:pPr>
      <w:r>
        <w:separator/>
      </w:r>
    </w:p>
  </w:endnote>
  <w:endnote w:type="continuationSeparator" w:id="0">
    <w:p w14:paraId="22178D89" w14:textId="77777777" w:rsidR="00F901B0" w:rsidRDefault="00F9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3149" w14:textId="77777777" w:rsidR="007C0884" w:rsidRDefault="007C08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FCCC" w14:textId="0957C105" w:rsidR="00740004" w:rsidRDefault="00740004" w:rsidP="00AF2665">
    <w:pPr>
      <w:pStyle w:val="Nagwek"/>
      <w:jc w:val="center"/>
      <w:rPr>
        <w:rFonts w:ascii="Times New Roman" w:hAnsi="Times New Roman" w:cs="Times New Roman"/>
        <w:b/>
        <w:sz w:val="16"/>
        <w:szCs w:val="16"/>
      </w:rPr>
    </w:pPr>
    <w:r w:rsidRPr="00AF2665">
      <w:rPr>
        <w:rFonts w:ascii="Times New Roman" w:hAnsi="Times New Roman" w:cs="Times New Roman"/>
        <w:b/>
        <w:sz w:val="16"/>
        <w:szCs w:val="16"/>
      </w:rPr>
      <w:t>Zakup autobusu szkolnego na potrzeby dowoz</w:t>
    </w:r>
    <w:r w:rsidR="00A50AD4">
      <w:rPr>
        <w:rFonts w:ascii="Times New Roman" w:hAnsi="Times New Roman" w:cs="Times New Roman"/>
        <w:b/>
        <w:sz w:val="16"/>
        <w:szCs w:val="16"/>
      </w:rPr>
      <w:t>u</w:t>
    </w:r>
    <w:r w:rsidRPr="00AF2665">
      <w:rPr>
        <w:rFonts w:ascii="Times New Roman" w:hAnsi="Times New Roman" w:cs="Times New Roman"/>
        <w:b/>
        <w:sz w:val="16"/>
        <w:szCs w:val="16"/>
      </w:rPr>
      <w:t xml:space="preserve"> uczniów do szkół prowadzonych przez Gminę Wieniawa</w:t>
    </w:r>
  </w:p>
  <w:p w14:paraId="3C2C06E6" w14:textId="5A4D0B25" w:rsidR="00AF2665" w:rsidRPr="00AF2665" w:rsidRDefault="00AF2665" w:rsidP="00AF2665">
    <w:pPr>
      <w:pStyle w:val="Nagwek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ZP.271.</w:t>
    </w:r>
    <w:r w:rsidR="007C0884">
      <w:rPr>
        <w:rFonts w:ascii="Times New Roman" w:hAnsi="Times New Roman" w:cs="Times New Roman"/>
        <w:b/>
        <w:sz w:val="16"/>
        <w:szCs w:val="16"/>
      </w:rPr>
      <w:t>10</w:t>
    </w:r>
    <w:r>
      <w:rPr>
        <w:rFonts w:ascii="Times New Roman" w:hAnsi="Times New Roman" w:cs="Times New Roman"/>
        <w:b/>
        <w:sz w:val="16"/>
        <w:szCs w:val="16"/>
      </w:rPr>
      <w:t>.2026</w:t>
    </w:r>
  </w:p>
  <w:p w14:paraId="734636FC" w14:textId="6A449123" w:rsidR="001D05DE" w:rsidRDefault="00154A05">
    <w:pPr>
      <w:pStyle w:val="Stopka"/>
    </w:pPr>
    <w:r w:rsidRPr="00740004">
      <w:rPr>
        <w:rFonts w:ascii="Times New Roman" w:hAnsi="Times New Roman" w:cs="Times New Roman"/>
        <w:i/>
        <w:iCs/>
        <w:noProof/>
      </w:rPr>
      <w:drawing>
        <wp:inline distT="0" distB="0" distL="0" distR="0" wp14:anchorId="2D572DD6" wp14:editId="6B9252FD">
          <wp:extent cx="5759450" cy="762635"/>
          <wp:effectExtent l="0" t="0" r="0" b="0"/>
          <wp:docPr id="16780165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E98A" w14:textId="77777777" w:rsidR="007C0884" w:rsidRDefault="007C08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B7AED" w14:textId="77777777" w:rsidR="00F901B0" w:rsidRDefault="00F901B0">
      <w:pPr>
        <w:spacing w:after="0" w:line="240" w:lineRule="auto"/>
      </w:pPr>
      <w:bookmarkStart w:id="0" w:name="_Hlk233878353"/>
      <w:bookmarkEnd w:id="0"/>
      <w:r>
        <w:separator/>
      </w:r>
    </w:p>
  </w:footnote>
  <w:footnote w:type="continuationSeparator" w:id="0">
    <w:p w14:paraId="65E93B03" w14:textId="77777777" w:rsidR="00F901B0" w:rsidRDefault="00F90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AD7D" w14:textId="77777777" w:rsidR="007C0884" w:rsidRDefault="007C08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0841" w14:textId="3F422BF8" w:rsidR="00B63855" w:rsidRPr="00B63855" w:rsidRDefault="00B63855" w:rsidP="00B63855">
    <w:pPr>
      <w:widowControl w:val="0"/>
      <w:autoSpaceDE w:val="0"/>
      <w:autoSpaceDN w:val="0"/>
      <w:spacing w:before="1" w:after="0" w:line="240" w:lineRule="auto"/>
      <w:ind w:left="2089" w:right="2789"/>
      <w:rPr>
        <w:rFonts w:ascii="Times New Roman" w:eastAsia="Times New Roman" w:hAnsi="Times New Roman" w:cs="Times New Roman"/>
        <w:sz w:val="16"/>
      </w:rPr>
    </w:pPr>
    <w:r w:rsidRPr="00154A05">
      <w:rPr>
        <w:noProof/>
      </w:rPr>
      <w:drawing>
        <wp:anchor distT="0" distB="0" distL="114300" distR="114300" simplePos="0" relativeHeight="251658240" behindDoc="0" locked="0" layoutInCell="1" allowOverlap="1" wp14:anchorId="542F72F6" wp14:editId="5A3041D1">
          <wp:simplePos x="0" y="0"/>
          <wp:positionH relativeFrom="column">
            <wp:posOffset>-252095</wp:posOffset>
          </wp:positionH>
          <wp:positionV relativeFrom="paragraph">
            <wp:posOffset>24765</wp:posOffset>
          </wp:positionV>
          <wp:extent cx="2092960" cy="618490"/>
          <wp:effectExtent l="0" t="0" r="2540" b="0"/>
          <wp:wrapNone/>
          <wp:docPr id="18063782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96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3855">
      <w:rPr>
        <w:rFonts w:ascii="Cambria" w:eastAsia="Times New Roman" w:hAnsi="Cambria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F3F2851" wp14:editId="4D436E21">
          <wp:simplePos x="0" y="0"/>
          <wp:positionH relativeFrom="column">
            <wp:posOffset>4907280</wp:posOffset>
          </wp:positionH>
          <wp:positionV relativeFrom="paragraph">
            <wp:posOffset>29845</wp:posOffset>
          </wp:positionV>
          <wp:extent cx="609600" cy="644525"/>
          <wp:effectExtent l="0" t="0" r="0" b="3175"/>
          <wp:wrapSquare wrapText="bothSides"/>
          <wp:docPr id="66013565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A05">
      <w:rPr>
        <w:noProof/>
      </w:rPr>
      <w:t xml:space="preserve">             </w:t>
    </w:r>
    <w:r w:rsidRPr="00B63855">
      <w:rPr>
        <w:rFonts w:ascii="Times New Roman" w:eastAsia="Times New Roman" w:hAnsi="Times New Roman" w:cs="Times New Roman"/>
        <w:sz w:val="16"/>
      </w:rPr>
      <w:t xml:space="preserve">                           </w:t>
    </w:r>
    <w:r>
      <w:rPr>
        <w:rFonts w:ascii="Times New Roman" w:eastAsia="Times New Roman" w:hAnsi="Times New Roman" w:cs="Times New Roman"/>
        <w:sz w:val="16"/>
      </w:rPr>
      <w:t xml:space="preserve">               </w:t>
    </w:r>
    <w:r w:rsidRPr="00B63855">
      <w:rPr>
        <w:rFonts w:ascii="Times New Roman" w:eastAsia="Times New Roman" w:hAnsi="Times New Roman" w:cs="Times New Roman"/>
        <w:sz w:val="16"/>
      </w:rPr>
      <w:t>Gmina Wieniawa</w:t>
    </w:r>
  </w:p>
  <w:p w14:paraId="5C9C69A6" w14:textId="14C043A2" w:rsidR="00B63855" w:rsidRPr="00B63855" w:rsidRDefault="00B63855" w:rsidP="00B63855">
    <w:pPr>
      <w:widowControl w:val="0"/>
      <w:autoSpaceDE w:val="0"/>
      <w:autoSpaceDN w:val="0"/>
      <w:spacing w:before="27" w:after="0"/>
      <w:ind w:left="1440" w:right="1275"/>
      <w:rPr>
        <w:rFonts w:ascii="Times New Roman" w:eastAsia="Times New Roman" w:hAnsi="Times New Roman" w:cs="Times New Roman"/>
        <w:spacing w:val="40"/>
        <w:sz w:val="16"/>
      </w:rPr>
    </w:pPr>
    <w:r w:rsidRPr="00B63855">
      <w:rPr>
        <w:rFonts w:ascii="Times New Roman" w:eastAsia="Times New Roman" w:hAnsi="Times New Roman" w:cs="Times New Roman"/>
        <w:sz w:val="16"/>
      </w:rPr>
      <w:t xml:space="preserve">                          </w:t>
    </w:r>
    <w:r>
      <w:rPr>
        <w:rFonts w:ascii="Times New Roman" w:eastAsia="Times New Roman" w:hAnsi="Times New Roman" w:cs="Times New Roman"/>
        <w:sz w:val="16"/>
      </w:rPr>
      <w:t xml:space="preserve">                            </w:t>
    </w:r>
    <w:r w:rsidRPr="00B63855">
      <w:rPr>
        <w:rFonts w:ascii="Times New Roman" w:eastAsia="Times New Roman" w:hAnsi="Times New Roman" w:cs="Times New Roman"/>
        <w:sz w:val="16"/>
      </w:rPr>
      <w:t>ul. Kochanowskiego 88, 26-432 Wieniawa</w:t>
    </w:r>
    <w:r w:rsidRPr="00B63855">
      <w:rPr>
        <w:rFonts w:ascii="Times New Roman" w:eastAsia="Times New Roman" w:hAnsi="Times New Roman" w:cs="Times New Roman"/>
        <w:spacing w:val="40"/>
        <w:sz w:val="16"/>
      </w:rPr>
      <w:t xml:space="preserve">  </w:t>
    </w:r>
  </w:p>
  <w:p w14:paraId="778DDC71" w14:textId="283B3EB2" w:rsidR="00B63855" w:rsidRPr="00B63855" w:rsidRDefault="00B63855" w:rsidP="00B63855">
    <w:pPr>
      <w:widowControl w:val="0"/>
      <w:autoSpaceDE w:val="0"/>
      <w:autoSpaceDN w:val="0"/>
      <w:spacing w:before="27" w:after="0"/>
      <w:ind w:right="1275"/>
      <w:rPr>
        <w:rFonts w:ascii="Times New Roman" w:eastAsia="Times New Roman" w:hAnsi="Times New Roman" w:cs="Times New Roman"/>
        <w:spacing w:val="40"/>
        <w:sz w:val="16"/>
      </w:rPr>
    </w:pPr>
    <w:r w:rsidRPr="00B63855">
      <w:rPr>
        <w:rFonts w:ascii="Times New Roman" w:eastAsia="Times New Roman" w:hAnsi="Times New Roman" w:cs="Times New Roman"/>
        <w:spacing w:val="40"/>
        <w:sz w:val="16"/>
      </w:rPr>
      <w:t xml:space="preserve">                        </w:t>
    </w:r>
    <w:r>
      <w:rPr>
        <w:rFonts w:ascii="Times New Roman" w:eastAsia="Times New Roman" w:hAnsi="Times New Roman" w:cs="Times New Roman"/>
        <w:spacing w:val="40"/>
        <w:sz w:val="16"/>
      </w:rPr>
      <w:t xml:space="preserve">         </w:t>
    </w:r>
    <w:r w:rsidRPr="00B63855">
      <w:rPr>
        <w:rFonts w:ascii="Times New Roman" w:eastAsia="Times New Roman" w:hAnsi="Times New Roman" w:cs="Times New Roman"/>
        <w:spacing w:val="40"/>
        <w:sz w:val="16"/>
      </w:rPr>
      <w:t xml:space="preserve">  </w:t>
    </w:r>
    <w:r>
      <w:rPr>
        <w:rFonts w:ascii="Times New Roman" w:eastAsia="Times New Roman" w:hAnsi="Times New Roman" w:cs="Times New Roman"/>
        <w:spacing w:val="40"/>
        <w:sz w:val="16"/>
      </w:rPr>
      <w:t xml:space="preserve">        </w:t>
    </w:r>
    <w:r w:rsidRPr="00B63855">
      <w:rPr>
        <w:rFonts w:ascii="Times New Roman" w:eastAsia="Times New Roman" w:hAnsi="Times New Roman" w:cs="Times New Roman"/>
        <w:color w:val="0000FF"/>
        <w:sz w:val="16"/>
        <w:u w:val="single"/>
      </w:rPr>
      <w:t>www.gminawieniawa.pl,</w:t>
    </w:r>
    <w:r w:rsidRPr="00B63855">
      <w:rPr>
        <w:rFonts w:ascii="Times New Roman" w:eastAsia="Times New Roman" w:hAnsi="Times New Roman" w:cs="Times New Roman"/>
        <w:spacing w:val="-10"/>
        <w:sz w:val="16"/>
      </w:rPr>
      <w:t xml:space="preserve"> </w:t>
    </w:r>
    <w:hyperlink r:id="rId3">
      <w:r w:rsidRPr="00B63855">
        <w:rPr>
          <w:rFonts w:ascii="Times New Roman" w:eastAsia="Times New Roman" w:hAnsi="Times New Roman" w:cs="Times New Roman"/>
          <w:color w:val="0066CC"/>
          <w:sz w:val="16"/>
          <w:u w:val="single" w:color="0066CC"/>
        </w:rPr>
        <w:t>wojt@gminawieniawa.pl</w:t>
      </w:r>
    </w:hyperlink>
    <w:r w:rsidRPr="00B63855">
      <w:rPr>
        <w:rFonts w:ascii="Times New Roman" w:eastAsia="Times New Roman" w:hAnsi="Times New Roman" w:cs="Times New Roman"/>
        <w:spacing w:val="40"/>
        <w:sz w:val="16"/>
      </w:rPr>
      <w:t xml:space="preserve">          </w:t>
    </w:r>
  </w:p>
  <w:p w14:paraId="2B2D70E2" w14:textId="41270C26" w:rsidR="00740004" w:rsidRPr="00501D1B" w:rsidRDefault="00B63855" w:rsidP="00501D1B">
    <w:pPr>
      <w:spacing w:before="89"/>
      <w:rPr>
        <w:rFonts w:ascii="Times New Roman" w:eastAsia="Times New Roman" w:hAnsi="Times New Roman" w:cs="Times New Roman"/>
        <w:sz w:val="16"/>
        <w:szCs w:val="24"/>
      </w:rPr>
    </w:pPr>
    <w:r w:rsidRPr="00B63855">
      <w:rPr>
        <w:rFonts w:ascii="Times New Roman" w:eastAsia="Times New Roman" w:hAnsi="Times New Roman" w:cs="Times New Roman"/>
        <w:color w:val="0066CC"/>
        <w:spacing w:val="40"/>
        <w:sz w:val="16"/>
      </w:rPr>
      <w:t xml:space="preserve">               </w:t>
    </w:r>
    <w:r>
      <w:rPr>
        <w:rFonts w:ascii="Times New Roman" w:eastAsia="Times New Roman" w:hAnsi="Times New Roman" w:cs="Times New Roman"/>
        <w:color w:val="0066CC"/>
        <w:spacing w:val="40"/>
        <w:sz w:val="16"/>
      </w:rPr>
      <w:t xml:space="preserve">                </w:t>
    </w:r>
    <w:r w:rsidRPr="00B63855">
      <w:rPr>
        <w:rFonts w:ascii="Times New Roman" w:eastAsia="Times New Roman" w:hAnsi="Times New Roman" w:cs="Times New Roman"/>
        <w:color w:val="0066CC"/>
        <w:spacing w:val="40"/>
        <w:sz w:val="16"/>
      </w:rPr>
      <w:t xml:space="preserve"> </w:t>
    </w:r>
    <w:r>
      <w:rPr>
        <w:rFonts w:ascii="Times New Roman" w:eastAsia="Times New Roman" w:hAnsi="Times New Roman" w:cs="Times New Roman"/>
        <w:color w:val="0066CC"/>
        <w:spacing w:val="40"/>
        <w:sz w:val="16"/>
      </w:rPr>
      <w:t xml:space="preserve">                </w:t>
    </w:r>
    <w:r w:rsidRPr="00B63855">
      <w:rPr>
        <w:rFonts w:ascii="Times New Roman" w:eastAsia="Times New Roman" w:hAnsi="Times New Roman" w:cs="Times New Roman"/>
        <w:sz w:val="16"/>
      </w:rPr>
      <w:t>Tel: 48 673 00 01, Fax.: 48 377 73 07</w:t>
    </w:r>
    <w:r w:rsidR="00154A05">
      <w:rPr>
        <w:noProof/>
      </w:rPr>
      <w:t xml:space="preserve">        </w:t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 w:rsidRPr="00B63855">
      <w:rPr>
        <w:rFonts w:ascii="Times New Roman" w:eastAsia="Calibri" w:hAnsi="Times New Roman" w:cs="Times New Roman"/>
        <w:kern w:val="2"/>
        <w:sz w:val="24"/>
      </w:rPr>
      <w:tab/>
    </w:r>
    <w:r>
      <w:rPr>
        <w:rFonts w:ascii="Times New Roman" w:eastAsia="Calibri" w:hAnsi="Times New Roman" w:cs="Times New Roman"/>
        <w:kern w:val="2"/>
        <w:sz w:val="24"/>
      </w:rPr>
      <w:tab/>
    </w:r>
    <w:r>
      <w:rPr>
        <w:rFonts w:ascii="Times New Roman" w:eastAsia="Calibri" w:hAnsi="Times New Roman" w:cs="Times New Roman"/>
        <w:kern w:val="2"/>
        <w:sz w:val="24"/>
      </w:rPr>
      <w:tab/>
    </w:r>
    <w:r>
      <w:rPr>
        <w:rFonts w:ascii="Cambria" w:eastAsia="Times New Roman" w:hAnsi="Cambria" w:cs="Times New Roman"/>
        <w:noProof/>
        <w:sz w:val="24"/>
        <w:szCs w:val="24"/>
        <w:lang w:eastAsia="pl-PL"/>
      </w:rPr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E60E" w14:textId="77777777" w:rsidR="007C0884" w:rsidRDefault="007C08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194E"/>
    <w:multiLevelType w:val="multilevel"/>
    <w:tmpl w:val="E444A3D6"/>
    <w:lvl w:ilvl="0">
      <w:start w:val="4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4742BF"/>
    <w:multiLevelType w:val="multilevel"/>
    <w:tmpl w:val="CF347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20203697">
    <w:abstractNumId w:val="0"/>
  </w:num>
  <w:num w:numId="2" w16cid:durableId="37303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7"/>
    <w:rsid w:val="00010036"/>
    <w:rsid w:val="000118C1"/>
    <w:rsid w:val="00016456"/>
    <w:rsid w:val="00016C7D"/>
    <w:rsid w:val="0002283B"/>
    <w:rsid w:val="0002311A"/>
    <w:rsid w:val="00033D9E"/>
    <w:rsid w:val="00043D87"/>
    <w:rsid w:val="00050815"/>
    <w:rsid w:val="00053341"/>
    <w:rsid w:val="00056264"/>
    <w:rsid w:val="00060AF1"/>
    <w:rsid w:val="000774A0"/>
    <w:rsid w:val="00085609"/>
    <w:rsid w:val="000B1C5F"/>
    <w:rsid w:val="000D0151"/>
    <w:rsid w:val="000D574F"/>
    <w:rsid w:val="000F0992"/>
    <w:rsid w:val="000F700F"/>
    <w:rsid w:val="0015442E"/>
    <w:rsid w:val="00154A05"/>
    <w:rsid w:val="00162587"/>
    <w:rsid w:val="00165683"/>
    <w:rsid w:val="00167302"/>
    <w:rsid w:val="00173C43"/>
    <w:rsid w:val="001A0B40"/>
    <w:rsid w:val="001A3EF2"/>
    <w:rsid w:val="001A69CA"/>
    <w:rsid w:val="001B1023"/>
    <w:rsid w:val="001B2E8E"/>
    <w:rsid w:val="001B376F"/>
    <w:rsid w:val="001B4D9B"/>
    <w:rsid w:val="001C552A"/>
    <w:rsid w:val="001D05DE"/>
    <w:rsid w:val="001D590D"/>
    <w:rsid w:val="001E063C"/>
    <w:rsid w:val="001F2AC2"/>
    <w:rsid w:val="001F7153"/>
    <w:rsid w:val="00210C33"/>
    <w:rsid w:val="00217747"/>
    <w:rsid w:val="00222039"/>
    <w:rsid w:val="00227EC9"/>
    <w:rsid w:val="00234DAB"/>
    <w:rsid w:val="00243473"/>
    <w:rsid w:val="002451F8"/>
    <w:rsid w:val="002517CB"/>
    <w:rsid w:val="00272FFD"/>
    <w:rsid w:val="0028539B"/>
    <w:rsid w:val="00291532"/>
    <w:rsid w:val="00292F93"/>
    <w:rsid w:val="00295F6B"/>
    <w:rsid w:val="002A38F8"/>
    <w:rsid w:val="002A7CA2"/>
    <w:rsid w:val="002B13D1"/>
    <w:rsid w:val="002C2DD8"/>
    <w:rsid w:val="002D7A16"/>
    <w:rsid w:val="002E4DE7"/>
    <w:rsid w:val="00310E7D"/>
    <w:rsid w:val="00312C7D"/>
    <w:rsid w:val="00313588"/>
    <w:rsid w:val="00320442"/>
    <w:rsid w:val="00321FE3"/>
    <w:rsid w:val="003258AB"/>
    <w:rsid w:val="00347B90"/>
    <w:rsid w:val="003C2DA8"/>
    <w:rsid w:val="003C5185"/>
    <w:rsid w:val="003C5694"/>
    <w:rsid w:val="003D12A7"/>
    <w:rsid w:val="003E232A"/>
    <w:rsid w:val="003E5BF1"/>
    <w:rsid w:val="003E60FE"/>
    <w:rsid w:val="00404FA2"/>
    <w:rsid w:val="00411ED5"/>
    <w:rsid w:val="00417E0B"/>
    <w:rsid w:val="00422B18"/>
    <w:rsid w:val="0044416D"/>
    <w:rsid w:val="00450FEE"/>
    <w:rsid w:val="004617ED"/>
    <w:rsid w:val="00465755"/>
    <w:rsid w:val="00475A86"/>
    <w:rsid w:val="00485963"/>
    <w:rsid w:val="00487C01"/>
    <w:rsid w:val="00491CFE"/>
    <w:rsid w:val="004946E9"/>
    <w:rsid w:val="004A4205"/>
    <w:rsid w:val="004A4E78"/>
    <w:rsid w:val="004A635E"/>
    <w:rsid w:val="004C783B"/>
    <w:rsid w:val="004F0C98"/>
    <w:rsid w:val="00501D1B"/>
    <w:rsid w:val="0051715C"/>
    <w:rsid w:val="00525AC1"/>
    <w:rsid w:val="00527D44"/>
    <w:rsid w:val="00534B32"/>
    <w:rsid w:val="0054401A"/>
    <w:rsid w:val="005567A8"/>
    <w:rsid w:val="00564118"/>
    <w:rsid w:val="005902BF"/>
    <w:rsid w:val="005933CA"/>
    <w:rsid w:val="005A384B"/>
    <w:rsid w:val="005A4259"/>
    <w:rsid w:val="005B4B57"/>
    <w:rsid w:val="005B7573"/>
    <w:rsid w:val="005D24CB"/>
    <w:rsid w:val="005E2FFE"/>
    <w:rsid w:val="005E389C"/>
    <w:rsid w:val="006066E9"/>
    <w:rsid w:val="00644B99"/>
    <w:rsid w:val="00655F19"/>
    <w:rsid w:val="00675AEF"/>
    <w:rsid w:val="00676BCC"/>
    <w:rsid w:val="00677397"/>
    <w:rsid w:val="00684CFB"/>
    <w:rsid w:val="00687ABB"/>
    <w:rsid w:val="0069554E"/>
    <w:rsid w:val="00695637"/>
    <w:rsid w:val="006B67A1"/>
    <w:rsid w:val="006D270D"/>
    <w:rsid w:val="006D3CF4"/>
    <w:rsid w:val="006D653B"/>
    <w:rsid w:val="006D6C6B"/>
    <w:rsid w:val="006D7DAB"/>
    <w:rsid w:val="006F7361"/>
    <w:rsid w:val="007122D8"/>
    <w:rsid w:val="00713916"/>
    <w:rsid w:val="00724816"/>
    <w:rsid w:val="00740004"/>
    <w:rsid w:val="007421BC"/>
    <w:rsid w:val="007430A4"/>
    <w:rsid w:val="00745625"/>
    <w:rsid w:val="00763B81"/>
    <w:rsid w:val="007678C7"/>
    <w:rsid w:val="0077645D"/>
    <w:rsid w:val="00783222"/>
    <w:rsid w:val="00786CBD"/>
    <w:rsid w:val="007A1C40"/>
    <w:rsid w:val="007B5429"/>
    <w:rsid w:val="007C0884"/>
    <w:rsid w:val="007C5C8F"/>
    <w:rsid w:val="007D1D5A"/>
    <w:rsid w:val="007E56CF"/>
    <w:rsid w:val="007E6A88"/>
    <w:rsid w:val="007F101F"/>
    <w:rsid w:val="007F73FD"/>
    <w:rsid w:val="00800C06"/>
    <w:rsid w:val="00807DAF"/>
    <w:rsid w:val="0081462D"/>
    <w:rsid w:val="0082531E"/>
    <w:rsid w:val="00826CE0"/>
    <w:rsid w:val="00832AF9"/>
    <w:rsid w:val="00841133"/>
    <w:rsid w:val="00847986"/>
    <w:rsid w:val="00860066"/>
    <w:rsid w:val="0087631F"/>
    <w:rsid w:val="008772A6"/>
    <w:rsid w:val="008816A4"/>
    <w:rsid w:val="00886D58"/>
    <w:rsid w:val="00895A9A"/>
    <w:rsid w:val="008A0499"/>
    <w:rsid w:val="008B24B2"/>
    <w:rsid w:val="008B7631"/>
    <w:rsid w:val="008B7ADE"/>
    <w:rsid w:val="008C360E"/>
    <w:rsid w:val="008C49B2"/>
    <w:rsid w:val="008D3A78"/>
    <w:rsid w:val="008D4806"/>
    <w:rsid w:val="008E0965"/>
    <w:rsid w:val="008E5D5F"/>
    <w:rsid w:val="008F0531"/>
    <w:rsid w:val="009138EF"/>
    <w:rsid w:val="00920A76"/>
    <w:rsid w:val="009312B8"/>
    <w:rsid w:val="00947651"/>
    <w:rsid w:val="00954713"/>
    <w:rsid w:val="009547B4"/>
    <w:rsid w:val="00984F74"/>
    <w:rsid w:val="00991291"/>
    <w:rsid w:val="00994665"/>
    <w:rsid w:val="00997EA0"/>
    <w:rsid w:val="009A4A12"/>
    <w:rsid w:val="009A5A3A"/>
    <w:rsid w:val="009A79DB"/>
    <w:rsid w:val="009B26EA"/>
    <w:rsid w:val="009C3898"/>
    <w:rsid w:val="009E538C"/>
    <w:rsid w:val="009F25A0"/>
    <w:rsid w:val="00A15D25"/>
    <w:rsid w:val="00A16A4A"/>
    <w:rsid w:val="00A443B6"/>
    <w:rsid w:val="00A46042"/>
    <w:rsid w:val="00A50AD4"/>
    <w:rsid w:val="00A523AC"/>
    <w:rsid w:val="00A937D7"/>
    <w:rsid w:val="00AA3811"/>
    <w:rsid w:val="00AA7B6C"/>
    <w:rsid w:val="00AB15F7"/>
    <w:rsid w:val="00AC1470"/>
    <w:rsid w:val="00AC51CF"/>
    <w:rsid w:val="00AD075A"/>
    <w:rsid w:val="00AF2665"/>
    <w:rsid w:val="00AF33D6"/>
    <w:rsid w:val="00AF687D"/>
    <w:rsid w:val="00B1696C"/>
    <w:rsid w:val="00B17867"/>
    <w:rsid w:val="00B204D4"/>
    <w:rsid w:val="00B324FD"/>
    <w:rsid w:val="00B63855"/>
    <w:rsid w:val="00B67A34"/>
    <w:rsid w:val="00B67EB9"/>
    <w:rsid w:val="00B92AC7"/>
    <w:rsid w:val="00B931AF"/>
    <w:rsid w:val="00BA670C"/>
    <w:rsid w:val="00BA7967"/>
    <w:rsid w:val="00BC28BE"/>
    <w:rsid w:val="00BC6139"/>
    <w:rsid w:val="00BE655F"/>
    <w:rsid w:val="00BE66AB"/>
    <w:rsid w:val="00BF60DE"/>
    <w:rsid w:val="00C102F4"/>
    <w:rsid w:val="00C1466C"/>
    <w:rsid w:val="00C15B3F"/>
    <w:rsid w:val="00C2538F"/>
    <w:rsid w:val="00C27854"/>
    <w:rsid w:val="00C3581B"/>
    <w:rsid w:val="00C41B54"/>
    <w:rsid w:val="00C529C7"/>
    <w:rsid w:val="00C805B5"/>
    <w:rsid w:val="00C9114E"/>
    <w:rsid w:val="00CB0BC1"/>
    <w:rsid w:val="00CB4BC5"/>
    <w:rsid w:val="00CB752E"/>
    <w:rsid w:val="00CD01B1"/>
    <w:rsid w:val="00CD1214"/>
    <w:rsid w:val="00D110DA"/>
    <w:rsid w:val="00D16F5F"/>
    <w:rsid w:val="00D33687"/>
    <w:rsid w:val="00D36081"/>
    <w:rsid w:val="00D3617C"/>
    <w:rsid w:val="00D434FB"/>
    <w:rsid w:val="00D44D63"/>
    <w:rsid w:val="00D666B3"/>
    <w:rsid w:val="00D755EB"/>
    <w:rsid w:val="00D814A6"/>
    <w:rsid w:val="00D83EEB"/>
    <w:rsid w:val="00DB3340"/>
    <w:rsid w:val="00DC6C48"/>
    <w:rsid w:val="00DC7D76"/>
    <w:rsid w:val="00DE157B"/>
    <w:rsid w:val="00DE408A"/>
    <w:rsid w:val="00E04667"/>
    <w:rsid w:val="00E04DD7"/>
    <w:rsid w:val="00E056EF"/>
    <w:rsid w:val="00E451E5"/>
    <w:rsid w:val="00E57C7C"/>
    <w:rsid w:val="00E60F9A"/>
    <w:rsid w:val="00E65228"/>
    <w:rsid w:val="00E74F5A"/>
    <w:rsid w:val="00E767DB"/>
    <w:rsid w:val="00E81432"/>
    <w:rsid w:val="00E84235"/>
    <w:rsid w:val="00E904F7"/>
    <w:rsid w:val="00E9665E"/>
    <w:rsid w:val="00EA2BCF"/>
    <w:rsid w:val="00EC432D"/>
    <w:rsid w:val="00EE77B9"/>
    <w:rsid w:val="00F12C01"/>
    <w:rsid w:val="00F1477C"/>
    <w:rsid w:val="00F17671"/>
    <w:rsid w:val="00F17F93"/>
    <w:rsid w:val="00F261FD"/>
    <w:rsid w:val="00F575A9"/>
    <w:rsid w:val="00F75E00"/>
    <w:rsid w:val="00F901B0"/>
    <w:rsid w:val="00F90AE9"/>
    <w:rsid w:val="00FA5652"/>
    <w:rsid w:val="00FB0DFC"/>
    <w:rsid w:val="00FB4A76"/>
    <w:rsid w:val="00FC375D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69E32"/>
  <w15:chartTrackingRefBased/>
  <w15:docId w15:val="{A60261B7-504E-4915-9396-B23310DA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2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12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2A7"/>
  </w:style>
  <w:style w:type="table" w:styleId="Tabela-Siatka">
    <w:name w:val="Table Grid"/>
    <w:basedOn w:val="Standardowy"/>
    <w:uiPriority w:val="39"/>
    <w:rsid w:val="003D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1358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13588"/>
    <w:pPr>
      <w:widowControl w:val="0"/>
      <w:shd w:val="clear" w:color="auto" w:fill="FFFFFF"/>
      <w:spacing w:before="620" w:line="296" w:lineRule="exact"/>
      <w:jc w:val="center"/>
    </w:pPr>
    <w:rPr>
      <w:rFonts w:ascii="Palatino Linotype" w:eastAsia="Palatino Linotype" w:hAnsi="Palatino Linotype" w:cs="Palatino Linotype"/>
    </w:rPr>
  </w:style>
  <w:style w:type="paragraph" w:styleId="Nagwek">
    <w:name w:val="header"/>
    <w:basedOn w:val="Normalny"/>
    <w:link w:val="NagwekZnak"/>
    <w:uiPriority w:val="99"/>
    <w:unhideWhenUsed/>
    <w:rsid w:val="001A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EF2"/>
  </w:style>
  <w:style w:type="paragraph" w:styleId="Akapitzlist">
    <w:name w:val="List Paragraph"/>
    <w:aliases w:val="L1,Numerowanie,Akapit z listą5,normalny tekst,Akapit z listą BS,CW_Lista,Colorful List Accent 1,List Paragraph,Akapit z listą4,Akapit z listą1,Średnia siatka 1 — akcent 21,sw tekst,Wypunktowanie,Colorful List - Accent 11,Obiekt,Dot pt"/>
    <w:basedOn w:val="Normalny"/>
    <w:link w:val="AkapitzlistZnak"/>
    <w:uiPriority w:val="34"/>
    <w:qFormat/>
    <w:rsid w:val="00841133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normalny tekst Znak,Akapit z listą BS Znak,CW_Lista Znak,Colorful List Accent 1 Znak,List Paragraph Znak,Akapit z listą4 Znak,Akapit z listą1 Znak,Średnia siatka 1 — akcent 21 Znak"/>
    <w:link w:val="Akapitzlist"/>
    <w:uiPriority w:val="34"/>
    <w:qFormat/>
    <w:locked/>
    <w:rsid w:val="00783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wojt@gminawieniawa.p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2381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Wąsowska</dc:creator>
  <cp:keywords/>
  <dc:description/>
  <cp:lastModifiedBy>Monika Jędrys</cp:lastModifiedBy>
  <cp:revision>16</cp:revision>
  <dcterms:created xsi:type="dcterms:W3CDTF">2026-07-15T06:22:00Z</dcterms:created>
  <dcterms:modified xsi:type="dcterms:W3CDTF">2026-08-11T06:08:00Z</dcterms:modified>
</cp:coreProperties>
</file>