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DAC" w:rsidRDefault="00863790">
      <w:pPr>
        <w:tabs>
          <w:tab w:val="left" w:pos="1135"/>
        </w:tabs>
        <w:spacing w:before="74"/>
        <w:ind w:right="256"/>
        <w:jc w:val="right"/>
      </w:pPr>
      <w:r>
        <w:rPr>
          <w:b/>
        </w:rPr>
        <w:t>Załącznik nr 1 do SWZ</w:t>
      </w:r>
    </w:p>
    <w:p w:rsidR="00FF3DAC" w:rsidRDefault="00863790">
      <w:pPr>
        <w:tabs>
          <w:tab w:val="left" w:pos="1135"/>
        </w:tabs>
        <w:spacing w:before="74"/>
        <w:ind w:right="256"/>
        <w:jc w:val="center"/>
      </w:pPr>
      <w:r>
        <w:rPr>
          <w:b/>
        </w:rPr>
        <w:t>Zadanie</w:t>
      </w:r>
      <w:r>
        <w:rPr>
          <w:b/>
          <w:spacing w:val="-1"/>
        </w:rPr>
        <w:t xml:space="preserve"> 1</w:t>
      </w:r>
      <w:r>
        <w:rPr>
          <w:b/>
        </w:rPr>
        <w:tab/>
        <w:t>ŚRODKI HIGIENICZNE</w:t>
      </w:r>
    </w:p>
    <w:p w:rsidR="00FF3DAC" w:rsidRDefault="00FF3DAC">
      <w:pPr>
        <w:pStyle w:val="Tekstpodstawowy"/>
        <w:spacing w:before="3"/>
        <w:rPr>
          <w:b/>
        </w:rPr>
      </w:pPr>
    </w:p>
    <w:tbl>
      <w:tblPr>
        <w:tblW w:w="15595" w:type="dxa"/>
        <w:tblInd w:w="-181" w:type="dxa"/>
        <w:tblLayout w:type="fixed"/>
        <w:tblCellMar>
          <w:left w:w="10" w:type="dxa"/>
          <w:right w:w="71" w:type="dxa"/>
        </w:tblCellMar>
        <w:tblLook w:val="04A0" w:firstRow="1" w:lastRow="0" w:firstColumn="1" w:lastColumn="0" w:noHBand="0" w:noVBand="1"/>
      </w:tblPr>
      <w:tblGrid>
        <w:gridCol w:w="983"/>
        <w:gridCol w:w="5319"/>
        <w:gridCol w:w="3198"/>
        <w:gridCol w:w="989"/>
        <w:gridCol w:w="1157"/>
        <w:gridCol w:w="1288"/>
        <w:gridCol w:w="1287"/>
        <w:gridCol w:w="1374"/>
      </w:tblGrid>
      <w:tr w:rsidR="00FF3DAC">
        <w:trPr>
          <w:trHeight w:val="675"/>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300" w:right="306"/>
              <w:jc w:val="center"/>
              <w:rPr>
                <w:b/>
                <w:i/>
                <w:sz w:val="20"/>
              </w:rPr>
            </w:pPr>
          </w:p>
          <w:p w:rsidR="00FF3DAC" w:rsidRDefault="00863790">
            <w:pPr>
              <w:pStyle w:val="TableParagraph"/>
              <w:widowControl w:val="0"/>
              <w:spacing w:line="230" w:lineRule="exact"/>
              <w:ind w:right="306"/>
              <w:jc w:val="center"/>
              <w:rPr>
                <w:b/>
                <w:i/>
                <w:sz w:val="20"/>
              </w:rPr>
            </w:pPr>
            <w:r>
              <w:rPr>
                <w:b/>
                <w:i/>
                <w:sz w:val="20"/>
              </w:rPr>
              <w:t xml:space="preserve">  Lp.</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11"/>
              <w:rPr>
                <w:b/>
                <w:sz w:val="19"/>
              </w:rPr>
            </w:pPr>
          </w:p>
          <w:p w:rsidR="00FF3DAC" w:rsidRDefault="00863790">
            <w:pPr>
              <w:pStyle w:val="TableParagraph"/>
              <w:widowControl w:val="0"/>
              <w:ind w:right="2156"/>
              <w:jc w:val="center"/>
              <w:rPr>
                <w:b/>
                <w:i/>
                <w:sz w:val="20"/>
              </w:rPr>
            </w:pPr>
            <w:r>
              <w:rPr>
                <w:b/>
                <w:i/>
                <w:sz w:val="20"/>
              </w:rPr>
              <w:t xml:space="preserve">            Asortyment</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11"/>
              <w:jc w:val="center"/>
              <w:rPr>
                <w:b/>
                <w:sz w:val="19"/>
              </w:rPr>
            </w:pPr>
          </w:p>
          <w:p w:rsidR="00FF3DAC" w:rsidRDefault="00863790">
            <w:pPr>
              <w:pStyle w:val="TableParagraph"/>
              <w:widowControl w:val="0"/>
              <w:spacing w:line="230" w:lineRule="atLeast"/>
              <w:ind w:left="1170" w:right="125" w:hanging="1038"/>
              <w:jc w:val="center"/>
            </w:pPr>
            <w:r>
              <w:rPr>
                <w:b/>
                <w:i/>
                <w:sz w:val="20"/>
              </w:rPr>
              <w:t>Nazwa oferowanego środka, nazwa producent</w:t>
            </w: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89" w:right="71"/>
              <w:jc w:val="center"/>
              <w:rPr>
                <w:b/>
                <w:i/>
                <w:sz w:val="20"/>
              </w:rPr>
            </w:pPr>
          </w:p>
          <w:p w:rsidR="00FF3DAC" w:rsidRDefault="00863790">
            <w:pPr>
              <w:pStyle w:val="TableParagraph"/>
              <w:widowControl w:val="0"/>
              <w:spacing w:line="230" w:lineRule="exact"/>
              <w:ind w:left="89" w:right="71"/>
              <w:jc w:val="center"/>
            </w:pPr>
            <w:r>
              <w:rPr>
                <w:b/>
                <w:i/>
                <w:sz w:val="20"/>
              </w:rPr>
              <w:t>Ilość</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ind w:left="365" w:right="87" w:hanging="240"/>
              <w:jc w:val="center"/>
            </w:pPr>
            <w:r>
              <w:rPr>
                <w:b/>
                <w:i/>
                <w:sz w:val="20"/>
              </w:rPr>
              <w:t>Cena jedn. netto</w:t>
            </w: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61"/>
              <w:jc w:val="center"/>
            </w:pPr>
            <w:r>
              <w:rPr>
                <w:b/>
                <w:i/>
                <w:sz w:val="20"/>
              </w:rPr>
              <w:t>Wartość netto</w:t>
            </w: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ind w:left="455" w:right="61" w:hanging="378"/>
              <w:jc w:val="center"/>
            </w:pPr>
            <w:r>
              <w:rPr>
                <w:b/>
                <w:i/>
                <w:sz w:val="20"/>
              </w:rPr>
              <w:t>Podatek</w:t>
            </w:r>
          </w:p>
          <w:p w:rsidR="00FF3DAC" w:rsidRDefault="00863790">
            <w:pPr>
              <w:pStyle w:val="TableParagraph"/>
              <w:widowControl w:val="0"/>
              <w:ind w:left="455" w:right="61" w:hanging="378"/>
              <w:jc w:val="center"/>
            </w:pPr>
            <w:r>
              <w:rPr>
                <w:b/>
                <w:i/>
                <w:sz w:val="20"/>
              </w:rPr>
              <w:t>VAT w %</w:t>
            </w: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863790">
            <w:pPr>
              <w:pStyle w:val="TableParagraph"/>
              <w:widowControl w:val="0"/>
              <w:spacing w:line="230" w:lineRule="exact"/>
              <w:ind w:left="80"/>
              <w:jc w:val="center"/>
            </w:pPr>
            <w:r>
              <w:rPr>
                <w:b/>
                <w:i/>
                <w:sz w:val="20"/>
              </w:rPr>
              <w:t>Wartość brutto</w:t>
            </w:r>
          </w:p>
        </w:tc>
      </w:tr>
      <w:tr w:rsidR="00FF3DAC">
        <w:trPr>
          <w:trHeight w:val="6047"/>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1.</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Zawartotabeli"/>
              <w:jc w:val="both"/>
            </w:pPr>
            <w:r>
              <w:rPr>
                <w:sz w:val="20"/>
                <w:szCs w:val="20"/>
              </w:rPr>
              <w:t xml:space="preserve">Czyściwo perforowane w roli centralnego dozowania. Posiadające łatwo </w:t>
            </w:r>
            <w:proofErr w:type="spellStart"/>
            <w:r>
              <w:rPr>
                <w:sz w:val="20"/>
                <w:szCs w:val="20"/>
              </w:rPr>
              <w:t>wyjmowalną</w:t>
            </w:r>
            <w:proofErr w:type="spellEnd"/>
            <w:r>
              <w:rPr>
                <w:sz w:val="20"/>
                <w:szCs w:val="20"/>
              </w:rPr>
              <w:t xml:space="preserve"> gilzę. Chłonne, wytrzymałe, jedno warstwowe, w kolorze żółtym, wykonane z makulatury o wymiarach odcinka nie mniej niż 20,05 x 35cm. Długości rolki nie mniejsza niż 299m, ilość odcinków nie mniej niż 857szt.,gramatura nie mniej niż 25g/m2. Czyściwo dozowane przez dozownik po jednym listku. Wymagana karta techniczna wydana przez producenta potwierdzająca parametry czyściwa lub zaświadczenie podmiotu uprawnionego do kontroli jakości potwierdzającego, że dostarczane produkty odpowiadają wymaganiom Zamawiającego. Ręcznik musi posiadać atest dopuszczający do kontaktu z żywnością oraz certyfikat ekologiczny EU ECO LABEL lub równoważny. </w:t>
            </w:r>
            <w:r>
              <w:br/>
            </w:r>
            <w:r>
              <w:br/>
            </w:r>
            <w:r>
              <w:rPr>
                <w:b/>
                <w:bCs/>
                <w:i/>
                <w:iCs/>
                <w:sz w:val="20"/>
                <w:szCs w:val="20"/>
              </w:rPr>
              <w:t>Do powyższego asortymentu należy dostarczyć dozowniki naścienne, zamykane na kluczyk, wyposażone w pokrywę wykonaną z poliwęglanu, zabezpieczającą wkład, korpusu z tworzywa ABS, będącego jednocześnie częścią dozującą ręcznik na pojedyncze równe odcinki oraz wyjmowaną obrotową dyszę do podawania listków. Dozowniki łatwe w montażu i demontażu, kompatybilny z oferowanym produktem w ilości 300 szt. na czas trwania umowy. Dostawca udziela gwarancji na dozowniki na czas trwania umowy.</w:t>
            </w:r>
          </w:p>
          <w:p w:rsidR="00FF3DAC" w:rsidRDefault="00FF3DAC">
            <w:pPr>
              <w:pStyle w:val="Zawartotabeli"/>
              <w:jc w:val="both"/>
            </w:pP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4000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1692"/>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863790">
            <w:pPr>
              <w:pStyle w:val="TableParagraph"/>
              <w:widowControl w:val="0"/>
              <w:spacing w:before="6"/>
              <w:ind w:left="10"/>
              <w:jc w:val="center"/>
              <w:rPr>
                <w:rFonts w:ascii="Arial" w:hAnsi="Arial"/>
                <w:color w:val="000009"/>
                <w:w w:val="91"/>
              </w:rPr>
            </w:pPr>
            <w:r>
              <w:rPr>
                <w:color w:val="000009"/>
                <w:w w:val="91"/>
                <w:sz w:val="20"/>
                <w:szCs w:val="20"/>
              </w:rPr>
              <w:t>2</w:t>
            </w:r>
            <w:r>
              <w:rPr>
                <w:rFonts w:ascii="Arial" w:hAnsi="Arial"/>
                <w:color w:val="000009"/>
                <w:w w:val="91"/>
                <w:sz w:val="20"/>
                <w:szCs w:val="20"/>
              </w:rPr>
              <w:t>.</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Zawartotabeli"/>
              <w:jc w:val="both"/>
              <w:rPr>
                <w:color w:val="000009"/>
                <w:sz w:val="20"/>
                <w:szCs w:val="20"/>
              </w:rPr>
            </w:pPr>
            <w:r>
              <w:rPr>
                <w:color w:val="000009"/>
                <w:sz w:val="20"/>
                <w:szCs w:val="20"/>
              </w:rPr>
              <w:t xml:space="preserve">Ręcznik biały w roli o średnicy nie mniej niż 19cm, jedno warstwowy z celulozy strukturalnej, chłonny. Rolka o długości nie mniej niż 280m/1120 odcinków, wysokości nie mniej niż 21cm, gramatura 31g/m², białości min. 85%. Ręcznik musi być kompatybilny z dozownikiem </w:t>
            </w:r>
            <w:proofErr w:type="spellStart"/>
            <w:r>
              <w:rPr>
                <w:color w:val="000009"/>
                <w:sz w:val="20"/>
                <w:szCs w:val="20"/>
              </w:rPr>
              <w:t>Matic</w:t>
            </w:r>
            <w:proofErr w:type="spellEnd"/>
            <w:r>
              <w:rPr>
                <w:color w:val="000009"/>
                <w:sz w:val="20"/>
                <w:szCs w:val="20"/>
              </w:rPr>
              <w:t xml:space="preserve"> w systemie H1, który dozuje po jednym odcinku ręcznika o długości 25cm. Każda rolka musi być z oryginalnym plugiem ułatwiającym montaż. Ręcznik musi posiadać atest dopuszczający do kontaktu z żywnością oraz certyfikat ekologiczny EU ECO LABEL lub równoważny.</w:t>
            </w:r>
          </w:p>
          <w:p w:rsidR="00FF3DAC" w:rsidRDefault="00FF3DAC">
            <w:pPr>
              <w:pStyle w:val="Zawartotabeli"/>
              <w:jc w:val="both"/>
              <w:rPr>
                <w:color w:val="000009"/>
                <w:sz w:val="20"/>
                <w:szCs w:val="20"/>
              </w:rPr>
            </w:pPr>
          </w:p>
          <w:p w:rsidR="00FF3DAC" w:rsidRDefault="00863790">
            <w:pPr>
              <w:pStyle w:val="Zawartotabeli"/>
              <w:jc w:val="both"/>
              <w:rPr>
                <w:b/>
                <w:bCs/>
                <w:i/>
                <w:iCs/>
                <w:color w:val="000009"/>
                <w:sz w:val="20"/>
                <w:szCs w:val="20"/>
              </w:rPr>
            </w:pPr>
            <w:r>
              <w:rPr>
                <w:b/>
                <w:bCs/>
                <w:i/>
                <w:iCs/>
                <w:color w:val="000009"/>
                <w:sz w:val="20"/>
                <w:szCs w:val="20"/>
              </w:rPr>
              <w:t xml:space="preserve">Do powyższego asortymentu należy dostarczyć dozowniki naścienne, wykonane z tworzywa ABS, zamknięte, łatwe w montażu i demontażu, kompatybilny z oferowanym produktem w ilości 10 szt. na czas trwania umowy. Dozownik każdorazowo powinien dozować równy odcinek ręcznika o długości 25 cm. </w:t>
            </w:r>
            <w:r>
              <w:rPr>
                <w:b/>
                <w:bCs/>
                <w:i/>
                <w:iCs/>
                <w:color w:val="000009"/>
                <w:sz w:val="20"/>
                <w:szCs w:val="20"/>
              </w:rPr>
              <w:lastRenderedPageBreak/>
              <w:t>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87" w:right="71"/>
              <w:jc w:val="center"/>
              <w:rPr>
                <w:color w:val="000009"/>
                <w:sz w:val="20"/>
              </w:rPr>
            </w:pPr>
          </w:p>
          <w:p w:rsidR="00FF3DAC" w:rsidRDefault="00863790">
            <w:pPr>
              <w:pStyle w:val="TableParagraph"/>
              <w:widowControl w:val="0"/>
              <w:spacing w:before="6"/>
              <w:ind w:left="87" w:right="71"/>
              <w:jc w:val="center"/>
            </w:pPr>
            <w:r>
              <w:rPr>
                <w:color w:val="000009"/>
                <w:sz w:val="20"/>
              </w:rPr>
              <w:t>150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297"/>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3.</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before="10"/>
              <w:ind w:left="23" w:right="8"/>
              <w:jc w:val="both"/>
              <w:rPr>
                <w:sz w:val="20"/>
                <w:szCs w:val="20"/>
              </w:rPr>
            </w:pPr>
            <w:r>
              <w:rPr>
                <w:sz w:val="20"/>
                <w:szCs w:val="20"/>
              </w:rPr>
              <w:t xml:space="preserve">Papier toaletowy na rolce centralnie dozowany odcinkami za pośrednictwem specjalistycznego automatycznego dozownika . Papier 2-warstwowy wykonany z  makulatury o gramaturze min. 2 x16,5g/m2, koloru białego, przeznaczony do dozownika. Nasycenie bieli papieru minimum 78% . Rolka wyposażona w łatwo </w:t>
            </w:r>
            <w:proofErr w:type="spellStart"/>
            <w:r>
              <w:rPr>
                <w:sz w:val="20"/>
                <w:szCs w:val="20"/>
              </w:rPr>
              <w:t>wyjmowalną</w:t>
            </w:r>
            <w:proofErr w:type="spellEnd"/>
            <w:r>
              <w:rPr>
                <w:sz w:val="20"/>
                <w:szCs w:val="20"/>
              </w:rPr>
              <w:t xml:space="preserve"> gilzę o wewnętrznej średnicy gilzy ok. 4,5cm. Długość wstęgi na rolce ok. 200 m, perforacja ułatwiająca odrywanie odcinków, ilość odcinków na rolce ok. 1100, średnica rolki ok. 20cm, szerokość odcinka min. 13 cm.</w:t>
            </w:r>
          </w:p>
          <w:p w:rsidR="00FF3DAC" w:rsidRDefault="00FF3DAC">
            <w:pPr>
              <w:pStyle w:val="TableParagraph"/>
              <w:widowControl w:val="0"/>
              <w:spacing w:before="10"/>
              <w:ind w:left="23" w:right="8"/>
              <w:jc w:val="both"/>
              <w:rPr>
                <w:sz w:val="20"/>
                <w:szCs w:val="20"/>
              </w:rPr>
            </w:pPr>
          </w:p>
          <w:p w:rsidR="00FF3DAC" w:rsidRDefault="00863790">
            <w:pPr>
              <w:pStyle w:val="TableParagraph"/>
              <w:widowControl w:val="0"/>
              <w:spacing w:before="10"/>
              <w:ind w:left="23" w:right="8"/>
              <w:jc w:val="both"/>
              <w:rPr>
                <w:b/>
                <w:bCs/>
                <w:i/>
                <w:iCs/>
                <w:sz w:val="20"/>
                <w:szCs w:val="20"/>
              </w:rPr>
            </w:pPr>
            <w:r>
              <w:rPr>
                <w:b/>
                <w:bCs/>
                <w:i/>
                <w:iCs/>
                <w:sz w:val="20"/>
                <w:szCs w:val="20"/>
              </w:rPr>
              <w:t>Do powyższego asortymentu należy dostarczyć dozowniki wykonane z poliwęglanu, zamknięte, łatwe w montażu i demontażu, kompatybilny z oferowanym produktem w ilości 200 szt. na czas trwania umowy. Dozownik każdorazowo powinien dozować równy odcinek papieru. 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rPr>
                <w:sz w:val="20"/>
              </w:rPr>
            </w:pPr>
          </w:p>
          <w:p w:rsidR="00FF3DAC" w:rsidRDefault="00863790">
            <w:pPr>
              <w:pStyle w:val="TableParagraph"/>
              <w:widowControl w:val="0"/>
              <w:spacing w:line="230" w:lineRule="exact"/>
              <w:jc w:val="center"/>
            </w:pPr>
            <w:r>
              <w:rPr>
                <w:sz w:val="20"/>
              </w:rPr>
              <w:t>2500 rol.</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D50A7E" w:rsidRDefault="00D50A7E">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2933"/>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rPr>
                <w:sz w:val="20"/>
              </w:rPr>
            </w:pPr>
            <w:r>
              <w:rPr>
                <w:sz w:val="20"/>
              </w:rPr>
              <w:t>4.</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before="1" w:line="234" w:lineRule="exact"/>
              <w:ind w:left="23"/>
              <w:jc w:val="both"/>
              <w:rPr>
                <w:sz w:val="20"/>
                <w:szCs w:val="20"/>
              </w:rPr>
            </w:pPr>
            <w:r>
              <w:rPr>
                <w:sz w:val="20"/>
                <w:szCs w:val="20"/>
              </w:rPr>
              <w:t xml:space="preserve">Ręcznik w składce ZZ. Ręcznik w kolorze białym, nasycenie bieli nie mniej niż 75%; jedno warstwowy o gramaturze nie mniej niż 36g/m2; wykonany z makulatury, o wymiarach odcinka około 23 x 25cm. </w:t>
            </w:r>
            <w:r>
              <w:rPr>
                <w:color w:val="000000"/>
                <w:sz w:val="20"/>
                <w:szCs w:val="20"/>
              </w:rPr>
              <w:t>Binda zawiera min. 200 odcinków, karton zawiera min. 20 bind.</w:t>
            </w:r>
          </w:p>
          <w:p w:rsidR="00FF3DAC" w:rsidRDefault="00863790">
            <w:pPr>
              <w:pStyle w:val="TableParagraph"/>
              <w:widowControl w:val="0"/>
              <w:spacing w:before="1" w:line="234" w:lineRule="exact"/>
              <w:ind w:left="23"/>
              <w:jc w:val="both"/>
              <w:rPr>
                <w:sz w:val="20"/>
                <w:szCs w:val="20"/>
              </w:rPr>
            </w:pPr>
            <w:r>
              <w:rPr>
                <w:sz w:val="20"/>
                <w:szCs w:val="20"/>
              </w:rPr>
              <w:t>Dopuszcza się  pakowanie  inne  niż  wskazane  powyżej z odpowiednim przeliczeniem ilości.</w:t>
            </w:r>
          </w:p>
          <w:p w:rsidR="00FF3DAC" w:rsidRDefault="00FF3DAC">
            <w:pPr>
              <w:pStyle w:val="TableParagraph"/>
              <w:widowControl w:val="0"/>
              <w:spacing w:before="1" w:line="234" w:lineRule="exact"/>
              <w:ind w:left="23"/>
              <w:jc w:val="both"/>
              <w:rPr>
                <w:sz w:val="20"/>
                <w:szCs w:val="20"/>
              </w:rPr>
            </w:pPr>
          </w:p>
          <w:p w:rsidR="00FF3DAC" w:rsidRDefault="00863790">
            <w:pPr>
              <w:pStyle w:val="TableParagraph"/>
              <w:widowControl w:val="0"/>
              <w:spacing w:before="1" w:line="234" w:lineRule="exact"/>
              <w:ind w:left="23"/>
              <w:jc w:val="both"/>
              <w:rPr>
                <w:b/>
                <w:bCs/>
                <w:i/>
                <w:iCs/>
                <w:sz w:val="20"/>
                <w:szCs w:val="20"/>
              </w:rPr>
            </w:pPr>
            <w:r>
              <w:rPr>
                <w:b/>
                <w:bCs/>
                <w:i/>
                <w:iCs/>
                <w:sz w:val="20"/>
                <w:szCs w:val="20"/>
              </w:rPr>
              <w:t>Do  powyższego   asortymentu   należy   dostarczyć   dozowniki z tworzywa sztucznego, zamknięte, łatwe w montażu i demontażu, kompatybilny z oferowanym produktem w ilości 30 szt.</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line="230" w:lineRule="exact"/>
              <w:ind w:left="172"/>
              <w:rPr>
                <w:sz w:val="20"/>
              </w:rPr>
            </w:pPr>
          </w:p>
          <w:p w:rsidR="00FF3DAC" w:rsidRDefault="00863790">
            <w:pPr>
              <w:pStyle w:val="TableParagraph"/>
              <w:widowControl w:val="0"/>
              <w:spacing w:line="230" w:lineRule="exact"/>
              <w:ind w:left="172"/>
              <w:jc w:val="center"/>
            </w:pPr>
            <w:r>
              <w:rPr>
                <w:sz w:val="20"/>
              </w:rPr>
              <w:t>90</w:t>
            </w:r>
          </w:p>
          <w:p w:rsidR="00FF3DAC" w:rsidRDefault="00863790">
            <w:pPr>
              <w:pStyle w:val="TableParagraph"/>
              <w:widowControl w:val="0"/>
              <w:spacing w:line="230" w:lineRule="exact"/>
              <w:jc w:val="center"/>
            </w:pPr>
            <w:r>
              <w:rPr>
                <w:sz w:val="20"/>
              </w:rPr>
              <w:t>kartonów</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rPr>
            </w:pPr>
            <w:r>
              <w:rPr>
                <w:color w:val="000009"/>
                <w:w w:val="91"/>
                <w:sz w:val="20"/>
                <w:szCs w:val="20"/>
              </w:rPr>
              <w:t>5</w:t>
            </w:r>
            <w:r>
              <w:rPr>
                <w:rFonts w:ascii="Arial" w:hAnsi="Arial"/>
                <w:color w:val="000009"/>
                <w:w w:val="91"/>
                <w:sz w:val="20"/>
                <w:szCs w:val="20"/>
              </w:rPr>
              <w:t>.</w:t>
            </w:r>
          </w:p>
        </w:tc>
        <w:tc>
          <w:tcPr>
            <w:tcW w:w="531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Wkład do dozownika  manualnego. Łagodne mydło nie podrażniające skóry. Mydło we wkładzie wymiennym jednorazowego użytku. Pojemność wkładu 1 litr +-2%. Ilość dawek nie mniejsza niż 3000 +- 2%. Szczelna jednorazowa butelka ze zintegrowaną pompką zapewniającą higienę i zmniejszenie ryzyka krzyżowego przenoszenia bakterii. Butelka zasysająca się, bez dostępu powietrza z zewnątrz. Wkład zabezpieczony przed przypadkowym opróżnianiem w czasie transportu i magazynowania. Mydło - gęstość względna 1,03, produkt łatwo rozpuszczalny w wodzie. Produkt musi posiadać kartę charakterystyki oraz certyfikat ekologiczności  ECO LABEL lub równoważny.</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rPr>
                <w:b/>
                <w:bCs/>
                <w:i/>
                <w:iCs/>
              </w:rPr>
            </w:pPr>
            <w:r>
              <w:rPr>
                <w:b/>
                <w:bCs/>
                <w:i/>
                <w:iCs/>
                <w:sz w:val="20"/>
              </w:rPr>
              <w:t>Do powyższego asortymentu należy dostarczyć dozowniki zamknięte, łatwe w montażu i demontażu, kompatybilny z oferowanym produktem w ilości 100 szt. na czas trwania umowy. Dozownik musi być wyposażony w zamek, zamykany na kluczyk. Dostawca udziela gwarancji na dozowniki na czas trwania umowy.</w:t>
            </w:r>
          </w:p>
        </w:tc>
        <w:tc>
          <w:tcPr>
            <w:tcW w:w="319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rPr>
                <w:color w:val="000009"/>
                <w:sz w:val="20"/>
              </w:rPr>
            </w:pPr>
          </w:p>
          <w:p w:rsidR="00FF3DAC" w:rsidRDefault="00863790">
            <w:pPr>
              <w:pStyle w:val="TableParagraph"/>
              <w:widowControl w:val="0"/>
              <w:spacing w:before="6"/>
              <w:ind w:left="178"/>
              <w:rPr>
                <w:color w:val="000009"/>
                <w:sz w:val="20"/>
              </w:rPr>
            </w:pPr>
            <w:r>
              <w:rPr>
                <w:color w:val="000009"/>
                <w:sz w:val="20"/>
              </w:rPr>
              <w:t>170szt.</w:t>
            </w:r>
          </w:p>
        </w:tc>
        <w:tc>
          <w:tcPr>
            <w:tcW w:w="115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sz w:val="20"/>
                <w:szCs w:val="20"/>
              </w:rPr>
            </w:pPr>
            <w:r>
              <w:rPr>
                <w:rFonts w:ascii="Arial" w:hAnsi="Arial"/>
                <w:color w:val="000009"/>
                <w:w w:val="91"/>
                <w:sz w:val="20"/>
                <w:szCs w:val="20"/>
              </w:rPr>
              <w:t>6.</w:t>
            </w:r>
          </w:p>
        </w:tc>
        <w:tc>
          <w:tcPr>
            <w:tcW w:w="5318" w:type="dxa"/>
            <w:tcBorders>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 xml:space="preserve">Wkład do dozownika manualnego. Mydło w pianie. Ilość dawek z jednego opakowania min. 2000. Mydło o wartości </w:t>
            </w:r>
            <w:proofErr w:type="spellStart"/>
            <w:r>
              <w:rPr>
                <w:sz w:val="20"/>
              </w:rPr>
              <w:t>pH</w:t>
            </w:r>
            <w:proofErr w:type="spellEnd"/>
            <w:r>
              <w:rPr>
                <w:sz w:val="20"/>
              </w:rPr>
              <w:t xml:space="preserve"> ok. 5. Produkt posiada certyfikat ekologiczny Eu </w:t>
            </w:r>
            <w:proofErr w:type="spellStart"/>
            <w:r>
              <w:rPr>
                <w:sz w:val="20"/>
              </w:rPr>
              <w:t>Ecolabel</w:t>
            </w:r>
            <w:proofErr w:type="spellEnd"/>
            <w:r>
              <w:rPr>
                <w:sz w:val="20"/>
              </w:rPr>
              <w:t xml:space="preserve"> lub równoważny. Produkt konfekcjonowany w jednorazowych butelkach, hermetycznie zamkniętych, kurczących się wraz ze zużyciem, nie zasysając powietrza. Pojemność 1000ml.  Minimum 95% składników mydła pochodzenia naturalnego. Mydło testowane dermatologicznie. Etykieta produktu musi zawierać: numer produktu, nazwę producenta, kod EAN, Informacje o certyfikatach ekologicznych wraz z numerem certyfikatu.  Produkt musi posiadać kartę charakterystyki.</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pPr>
            <w:r>
              <w:rPr>
                <w:b/>
                <w:bCs/>
                <w:i/>
                <w:iCs/>
                <w:sz w:val="20"/>
              </w:rPr>
              <w:t>Do powyższego asortymentu należy dostarczyć dozowniki zamknięte, łatwe w montażu i demontażu, kompatybilny z oferowanym produktem w ilości 50 szt. na czas trwania umowy. Dozownik musi być wyposażony w zamek, zamykany na kluczyk. Dostawca udziela gwarancji na dozowniki na czas trwania umowy.</w:t>
            </w:r>
          </w:p>
        </w:tc>
        <w:tc>
          <w:tcPr>
            <w:tcW w:w="319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989"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rPr>
                <w:color w:val="000009"/>
                <w:sz w:val="20"/>
              </w:rPr>
            </w:pPr>
          </w:p>
          <w:p w:rsidR="00FF3DAC" w:rsidRDefault="00863790">
            <w:pPr>
              <w:pStyle w:val="TableParagraph"/>
              <w:widowControl w:val="0"/>
              <w:spacing w:before="6"/>
              <w:ind w:left="178"/>
              <w:rPr>
                <w:color w:val="000009"/>
                <w:sz w:val="20"/>
              </w:rPr>
            </w:pPr>
            <w:r>
              <w:rPr>
                <w:color w:val="000009"/>
                <w:sz w:val="20"/>
              </w:rPr>
              <w:t>150szt.</w:t>
            </w:r>
          </w:p>
        </w:tc>
        <w:tc>
          <w:tcPr>
            <w:tcW w:w="115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rPr>
                <w:sz w:val="20"/>
              </w:rPr>
            </w:pPr>
          </w:p>
        </w:tc>
        <w:tc>
          <w:tcPr>
            <w:tcW w:w="128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374" w:type="dxa"/>
            <w:tcBorders>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rPr>
                <w:sz w:val="20"/>
              </w:rPr>
            </w:pPr>
          </w:p>
        </w:tc>
      </w:tr>
      <w:tr w:rsidR="00FF3DAC">
        <w:trPr>
          <w:trHeight w:val="4805"/>
        </w:trPr>
        <w:tc>
          <w:tcPr>
            <w:tcW w:w="982" w:type="dxa"/>
            <w:tcBorders>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0"/>
              <w:jc w:val="center"/>
              <w:rPr>
                <w:rFonts w:ascii="Arial" w:hAnsi="Arial"/>
                <w:color w:val="000009"/>
                <w:w w:val="91"/>
              </w:rPr>
            </w:pPr>
          </w:p>
          <w:p w:rsidR="00FF3DAC" w:rsidRDefault="00863790">
            <w:pPr>
              <w:pStyle w:val="TableParagraph"/>
              <w:widowControl w:val="0"/>
              <w:spacing w:before="6"/>
              <w:ind w:left="10"/>
              <w:jc w:val="center"/>
              <w:rPr>
                <w:rFonts w:ascii="Arial" w:hAnsi="Arial"/>
                <w:color w:val="000009"/>
                <w:w w:val="91"/>
                <w:sz w:val="20"/>
                <w:szCs w:val="20"/>
              </w:rPr>
            </w:pPr>
            <w:r>
              <w:rPr>
                <w:rFonts w:ascii="Arial" w:hAnsi="Arial"/>
                <w:color w:val="000009"/>
                <w:w w:val="91"/>
                <w:sz w:val="20"/>
                <w:szCs w:val="20"/>
              </w:rPr>
              <w:t>7.</w:t>
            </w:r>
          </w:p>
        </w:tc>
        <w:tc>
          <w:tcPr>
            <w:tcW w:w="5318" w:type="dxa"/>
            <w:tcBorders>
              <w:left w:val="single" w:sz="4" w:space="0" w:color="000009"/>
              <w:bottom w:val="single" w:sz="4" w:space="0" w:color="000009"/>
              <w:right w:val="single" w:sz="4" w:space="0" w:color="000009"/>
            </w:tcBorders>
            <w:shd w:val="clear" w:color="auto" w:fill="FFFFFF"/>
          </w:tcPr>
          <w:p w:rsidR="00FF3DAC" w:rsidRDefault="00863790">
            <w:pPr>
              <w:pStyle w:val="TableParagraph"/>
              <w:widowControl w:val="0"/>
              <w:spacing w:line="230" w:lineRule="exact"/>
              <w:ind w:left="23"/>
            </w:pPr>
            <w:r>
              <w:rPr>
                <w:sz w:val="20"/>
              </w:rPr>
              <w:t xml:space="preserve">Alkoholowy preparat w płynie do higienicznej i chirurgicznej dezynfekcji rąk, gotowy do użycia, zawierający etanol w ilości 72 g/100 g (±2 g) oraz alkohol izopropylowy w ilości 5 g/100 g (±1 g), niepozostawiający na dłoniach kleistej warstwy nawet przy częstym stosowaniu, bezzapachowy, zawierający substancje nawilżające i pielęgnujące skórę dłoni, w tym </w:t>
            </w:r>
            <w:proofErr w:type="spellStart"/>
            <w:r>
              <w:rPr>
                <w:sz w:val="20"/>
              </w:rPr>
              <w:t>alantoinę</w:t>
            </w:r>
            <w:proofErr w:type="spellEnd"/>
            <w:r>
              <w:rPr>
                <w:sz w:val="20"/>
              </w:rPr>
              <w:t xml:space="preserve"> i glicerynę lub składniki równoważne o porównywalnym działaniu. Skuteczność preparatu potwierdzona zgodnością z normami: EN 13727 – działanie bakteriobójcze w czasie 15 sekund, EN 1500 – higieniczna dezynfekcja rąk w czasie 30 sekund, EN 12791 – chirurgiczna dezynfekcja rąk w czasie 90 sekund oraz EN 14476 – skuteczność wobec wirusów osłonkowych i </w:t>
            </w:r>
            <w:proofErr w:type="spellStart"/>
            <w:r>
              <w:rPr>
                <w:sz w:val="20"/>
              </w:rPr>
              <w:t>norowirusów</w:t>
            </w:r>
            <w:proofErr w:type="spellEnd"/>
            <w:r>
              <w:rPr>
                <w:sz w:val="20"/>
              </w:rPr>
              <w:t xml:space="preserve"> w czasie 15 sekund oraz pełne działanie wirusobójcze w czasie 60 sekund. Produkt konfekcjonowany w jednorazowych, hermetycznie zamkniętych wkładach o pojemności 1000 ml, wyposażonych w jednorazową pompkę, z butelką kurczącą się podczas opróżniania bez zasysania powietrza, ograniczającą ryzyko wtórnego zanieczyszczenia preparatu. Jednorazowe opakowanie kompatybilne z posiadanymi przez Zamawiającego dozownikami Tork w systemie S4 lub równoważne, zapewniające pełną kompatybilność z tym systemem bez konieczności wymiany dozowników. Produkt posiadający aktualne pozwolenie na obrót jako produkt biobójczy zgodnie z obowiązującymi przepisami.  Produkt musi posiadać kartę charakterystyki.</w:t>
            </w:r>
          </w:p>
          <w:p w:rsidR="00FF3DAC" w:rsidRDefault="00FF3DAC">
            <w:pPr>
              <w:pStyle w:val="TableParagraph"/>
              <w:widowControl w:val="0"/>
              <w:spacing w:line="230" w:lineRule="exact"/>
              <w:ind w:left="23"/>
              <w:rPr>
                <w:sz w:val="20"/>
              </w:rPr>
            </w:pPr>
          </w:p>
          <w:p w:rsidR="00FF3DAC" w:rsidRDefault="00863790">
            <w:pPr>
              <w:pStyle w:val="TableParagraph"/>
              <w:widowControl w:val="0"/>
              <w:spacing w:line="230" w:lineRule="exact"/>
              <w:ind w:left="23"/>
            </w:pPr>
            <w:r>
              <w:rPr>
                <w:b/>
                <w:bCs/>
                <w:i/>
                <w:iCs/>
                <w:sz w:val="20"/>
              </w:rPr>
              <w:t>Do powyższego asortymentu należy dostarczyć dozowniki zamknięte, łatwe w montażu i demontażu, kompatybilny z oferowanym produktem w ilości 50 szt. na czas trwania umowy. Dozownik musi być wyposażony w zamek, zamykany na kluczyk. Dostawca udziela gwarancji na dozowniki na czas trwania umowy.</w:t>
            </w:r>
          </w:p>
        </w:tc>
        <w:tc>
          <w:tcPr>
            <w:tcW w:w="319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989"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spacing w:before="6"/>
              <w:ind w:left="178"/>
              <w:jc w:val="center"/>
              <w:rPr>
                <w:color w:val="000009"/>
                <w:sz w:val="20"/>
              </w:rPr>
            </w:pPr>
          </w:p>
          <w:p w:rsidR="00FF3DAC" w:rsidRDefault="00863790">
            <w:pPr>
              <w:pStyle w:val="TableParagraph"/>
              <w:widowControl w:val="0"/>
              <w:spacing w:before="6"/>
              <w:ind w:left="178"/>
              <w:jc w:val="center"/>
              <w:rPr>
                <w:color w:val="000009"/>
                <w:sz w:val="20"/>
              </w:rPr>
            </w:pPr>
            <w:r>
              <w:rPr>
                <w:color w:val="000009"/>
                <w:sz w:val="20"/>
              </w:rPr>
              <w:t>130szt.</w:t>
            </w:r>
          </w:p>
        </w:tc>
        <w:tc>
          <w:tcPr>
            <w:tcW w:w="115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8"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287" w:type="dxa"/>
            <w:tcBorders>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20"/>
              </w:rPr>
            </w:pPr>
          </w:p>
        </w:tc>
        <w:tc>
          <w:tcPr>
            <w:tcW w:w="1374" w:type="dxa"/>
            <w:tcBorders>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jc w:val="center"/>
              <w:rPr>
                <w:sz w:val="20"/>
              </w:rPr>
            </w:pPr>
          </w:p>
        </w:tc>
      </w:tr>
      <w:tr w:rsidR="00FF3DAC">
        <w:trPr>
          <w:trHeight w:val="460"/>
        </w:trPr>
        <w:tc>
          <w:tcPr>
            <w:tcW w:w="11644" w:type="dxa"/>
            <w:gridSpan w:val="5"/>
            <w:tcBorders>
              <w:top w:val="single" w:sz="4" w:space="0" w:color="000009"/>
              <w:left w:val="single" w:sz="8" w:space="0" w:color="000009"/>
              <w:bottom w:val="single" w:sz="4" w:space="0" w:color="000009"/>
              <w:right w:val="single" w:sz="4" w:space="0" w:color="000009"/>
            </w:tcBorders>
            <w:shd w:val="clear" w:color="auto" w:fill="FFFFFF"/>
          </w:tcPr>
          <w:p w:rsidR="00FF3DAC" w:rsidRDefault="00FF3DAC">
            <w:pPr>
              <w:pStyle w:val="TableParagraph"/>
              <w:widowControl w:val="0"/>
              <w:spacing w:before="11"/>
              <w:jc w:val="right"/>
              <w:rPr>
                <w:b/>
                <w:sz w:val="19"/>
              </w:rPr>
            </w:pPr>
          </w:p>
          <w:p w:rsidR="00FF3DAC" w:rsidRDefault="00863790">
            <w:pPr>
              <w:pStyle w:val="TableParagraph"/>
              <w:widowControl w:val="0"/>
              <w:spacing w:line="211" w:lineRule="exact"/>
              <w:ind w:right="5"/>
              <w:jc w:val="right"/>
            </w:pPr>
            <w:r>
              <w:rPr>
                <w:b/>
                <w:sz w:val="20"/>
              </w:rPr>
              <w:t>RAZEM:</w:t>
            </w:r>
          </w:p>
        </w:tc>
        <w:tc>
          <w:tcPr>
            <w:tcW w:w="1288"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18"/>
              </w:rPr>
            </w:pPr>
          </w:p>
        </w:tc>
        <w:tc>
          <w:tcPr>
            <w:tcW w:w="1287" w:type="dxa"/>
            <w:tcBorders>
              <w:top w:val="single" w:sz="4" w:space="0" w:color="000009"/>
              <w:left w:val="single" w:sz="4" w:space="0" w:color="000009"/>
              <w:bottom w:val="single" w:sz="4" w:space="0" w:color="000009"/>
              <w:right w:val="single" w:sz="4" w:space="0" w:color="000009"/>
            </w:tcBorders>
            <w:shd w:val="clear" w:color="auto" w:fill="FFFFFF"/>
          </w:tcPr>
          <w:p w:rsidR="00FF3DAC" w:rsidRDefault="00FF3DAC">
            <w:pPr>
              <w:pStyle w:val="TableParagraph"/>
              <w:widowControl w:val="0"/>
              <w:jc w:val="center"/>
              <w:rPr>
                <w:sz w:val="18"/>
              </w:rPr>
            </w:pPr>
          </w:p>
        </w:tc>
        <w:tc>
          <w:tcPr>
            <w:tcW w:w="1374" w:type="dxa"/>
            <w:tcBorders>
              <w:top w:val="single" w:sz="4" w:space="0" w:color="000009"/>
              <w:left w:val="single" w:sz="4" w:space="0" w:color="000009"/>
              <w:bottom w:val="single" w:sz="4" w:space="0" w:color="000009"/>
              <w:right w:val="single" w:sz="8" w:space="0" w:color="000009"/>
            </w:tcBorders>
            <w:shd w:val="clear" w:color="auto" w:fill="FFFFFF"/>
          </w:tcPr>
          <w:p w:rsidR="00FF3DAC" w:rsidRDefault="00FF3DAC">
            <w:pPr>
              <w:pStyle w:val="TableParagraph"/>
              <w:widowControl w:val="0"/>
              <w:jc w:val="center"/>
              <w:rPr>
                <w:sz w:val="18"/>
              </w:rPr>
            </w:pPr>
          </w:p>
        </w:tc>
      </w:tr>
    </w:tbl>
    <w:p w:rsidR="00FF3DAC" w:rsidRDefault="00FF3DAC">
      <w:pPr>
        <w:pStyle w:val="Tekstpodstawowy"/>
        <w:tabs>
          <w:tab w:val="left" w:pos="1135"/>
        </w:tabs>
        <w:spacing w:before="74"/>
        <w:ind w:right="256"/>
        <w:rPr>
          <w:b/>
          <w:szCs w:val="28"/>
          <w:u w:val="single"/>
        </w:rPr>
      </w:pPr>
    </w:p>
    <w:p w:rsidR="00FF3DAC" w:rsidRPr="00F45F04" w:rsidRDefault="00863790">
      <w:pPr>
        <w:pStyle w:val="Tekstpodstawowy"/>
        <w:tabs>
          <w:tab w:val="left" w:pos="1135"/>
        </w:tabs>
        <w:spacing w:before="74"/>
        <w:ind w:right="256"/>
        <w:rPr>
          <w:color w:val="auto"/>
          <w:sz w:val="26"/>
          <w:szCs w:val="26"/>
        </w:rPr>
      </w:pPr>
      <w:bookmarkStart w:id="0" w:name="__DdeLink__3727_1789235382"/>
      <w:bookmarkEnd w:id="0"/>
      <w:r>
        <w:rPr>
          <w:b/>
          <w:sz w:val="26"/>
          <w:szCs w:val="26"/>
          <w:u w:val="single"/>
        </w:rPr>
        <w:t>Do wszystkich produktów należy dostarcz</w:t>
      </w:r>
      <w:r w:rsidR="001701FF">
        <w:rPr>
          <w:b/>
          <w:sz w:val="26"/>
          <w:szCs w:val="26"/>
          <w:u w:val="single"/>
        </w:rPr>
        <w:t xml:space="preserve">yć próbki, ulotki </w:t>
      </w:r>
      <w:r w:rsidR="001701FF" w:rsidRPr="00F45F04">
        <w:rPr>
          <w:b/>
          <w:color w:val="auto"/>
          <w:sz w:val="26"/>
          <w:szCs w:val="26"/>
          <w:u w:val="single"/>
        </w:rPr>
        <w:t>informacyjne oraz w zakresie pozycji nr 1, 5, 6 i 7</w:t>
      </w:r>
      <w:r w:rsidRPr="00F45F04">
        <w:rPr>
          <w:b/>
          <w:color w:val="auto"/>
          <w:sz w:val="26"/>
          <w:szCs w:val="26"/>
          <w:u w:val="single"/>
        </w:rPr>
        <w:t xml:space="preserve"> </w:t>
      </w:r>
      <w:r w:rsidR="00671F1C" w:rsidRPr="00F45F04">
        <w:rPr>
          <w:b/>
          <w:color w:val="auto"/>
          <w:sz w:val="26"/>
          <w:szCs w:val="26"/>
          <w:u w:val="single"/>
        </w:rPr>
        <w:t xml:space="preserve">dodatkowo </w:t>
      </w:r>
      <w:r w:rsidRPr="00F45F04">
        <w:rPr>
          <w:b/>
          <w:color w:val="auto"/>
          <w:sz w:val="26"/>
          <w:szCs w:val="26"/>
          <w:u w:val="single"/>
        </w:rPr>
        <w:t>karty charakterystyki.</w:t>
      </w:r>
    </w:p>
    <w:p w:rsidR="00FF3DAC" w:rsidRPr="00F45F04" w:rsidRDefault="00FF3DAC">
      <w:pPr>
        <w:tabs>
          <w:tab w:val="left" w:pos="1135"/>
        </w:tabs>
        <w:spacing w:before="74"/>
        <w:ind w:right="256"/>
        <w:jc w:val="center"/>
        <w:rPr>
          <w:b/>
          <w:color w:val="auto"/>
          <w:sz w:val="26"/>
          <w:szCs w:val="26"/>
        </w:rPr>
      </w:pPr>
    </w:p>
    <w:p w:rsidR="00FF3DAC" w:rsidRPr="00F45F04" w:rsidRDefault="00FF3DAC">
      <w:pPr>
        <w:pStyle w:val="Tekstpodstawowy"/>
        <w:rPr>
          <w:b/>
          <w:color w:val="auto"/>
          <w:sz w:val="26"/>
          <w:szCs w:val="26"/>
        </w:rPr>
      </w:pPr>
    </w:p>
    <w:p w:rsidR="00FF3DAC" w:rsidRPr="00F45F04" w:rsidRDefault="00FF3DAC">
      <w:pPr>
        <w:pStyle w:val="Tekstpodstawowy"/>
        <w:rPr>
          <w:b/>
          <w:color w:val="auto"/>
        </w:rPr>
      </w:pPr>
    </w:p>
    <w:p w:rsidR="00FF3DAC" w:rsidRDefault="00FF3DAC">
      <w:pPr>
        <w:pStyle w:val="Tekstpodstawowy"/>
        <w:rPr>
          <w:b/>
        </w:rPr>
      </w:pPr>
    </w:p>
    <w:p w:rsidR="00FF3DAC" w:rsidRDefault="00FF3DAC">
      <w:pPr>
        <w:pStyle w:val="Tekstpodstawowy"/>
        <w:spacing w:before="7"/>
        <w:rPr>
          <w:b/>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rFonts w:eastAsia="Calibri"/>
          <w:i/>
          <w:sz w:val="16"/>
          <w:szCs w:val="16"/>
          <w:lang w:eastAsia="en-US" w:bidi="ar-SA"/>
        </w:rPr>
      </w:pPr>
    </w:p>
    <w:p w:rsidR="00FF3DAC" w:rsidRDefault="00FF3DAC">
      <w:pPr>
        <w:rPr>
          <w:rFonts w:eastAsia="Calibri"/>
          <w:i/>
          <w:sz w:val="16"/>
          <w:szCs w:val="16"/>
          <w:lang w:eastAsia="en-US" w:bidi="ar-SA"/>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FF3DAC">
      <w:pPr>
        <w:tabs>
          <w:tab w:val="left" w:pos="1189"/>
        </w:tabs>
        <w:spacing w:before="62"/>
        <w:ind w:right="255"/>
        <w:jc w:val="center"/>
        <w:rPr>
          <w:b/>
          <w:color w:val="000009"/>
        </w:rPr>
      </w:pPr>
    </w:p>
    <w:p w:rsidR="00FF3DAC" w:rsidRDefault="00863790">
      <w:pPr>
        <w:tabs>
          <w:tab w:val="left" w:pos="1189"/>
        </w:tabs>
        <w:spacing w:before="62"/>
        <w:ind w:right="255"/>
        <w:jc w:val="center"/>
      </w:pPr>
      <w:r>
        <w:rPr>
          <w:b/>
          <w:color w:val="000009"/>
        </w:rPr>
        <w:t>Zadanie</w:t>
      </w:r>
      <w:r>
        <w:rPr>
          <w:b/>
          <w:color w:val="000009"/>
          <w:spacing w:val="-1"/>
        </w:rPr>
        <w:t xml:space="preserve"> 2</w:t>
      </w:r>
      <w:r>
        <w:rPr>
          <w:b/>
          <w:color w:val="000009"/>
        </w:rPr>
        <w:tab/>
        <w:t>NAKŁADKA  JEDNORAZOWEGO UŻYTKU - MOP</w:t>
      </w:r>
    </w:p>
    <w:p w:rsidR="00FF3DAC" w:rsidRDefault="00FF3DAC">
      <w:pPr>
        <w:tabs>
          <w:tab w:val="left" w:pos="1189"/>
        </w:tabs>
        <w:spacing w:before="62"/>
        <w:ind w:right="255"/>
        <w:jc w:val="center"/>
        <w:rPr>
          <w:b/>
          <w:color w:val="000009"/>
        </w:rPr>
      </w:pPr>
    </w:p>
    <w:tbl>
      <w:tblPr>
        <w:tblStyle w:val="TableNormal"/>
        <w:tblW w:w="15594" w:type="dxa"/>
        <w:tblInd w:w="-251" w:type="dxa"/>
        <w:tblLayout w:type="fixed"/>
        <w:tblCellMar>
          <w:left w:w="15" w:type="dxa"/>
          <w:right w:w="64" w:type="dxa"/>
        </w:tblCellMar>
        <w:tblLook w:val="01E0" w:firstRow="1" w:lastRow="1" w:firstColumn="1" w:lastColumn="1" w:noHBand="0" w:noVBand="0"/>
      </w:tblPr>
      <w:tblGrid>
        <w:gridCol w:w="992"/>
        <w:gridCol w:w="5325"/>
        <w:gridCol w:w="2035"/>
        <w:gridCol w:w="2155"/>
        <w:gridCol w:w="1143"/>
        <w:gridCol w:w="28"/>
        <w:gridCol w:w="1263"/>
        <w:gridCol w:w="28"/>
        <w:gridCol w:w="1256"/>
        <w:gridCol w:w="33"/>
        <w:gridCol w:w="1336"/>
      </w:tblGrid>
      <w:tr w:rsidR="00FF3DAC">
        <w:trPr>
          <w:trHeight w:val="692"/>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right="306"/>
              <w:jc w:val="center"/>
            </w:pPr>
          </w:p>
          <w:p w:rsidR="00FF3DAC" w:rsidRDefault="00863790">
            <w:pPr>
              <w:pStyle w:val="TableParagraph"/>
              <w:widowControl w:val="0"/>
              <w:spacing w:line="230" w:lineRule="exact"/>
              <w:ind w:right="306"/>
              <w:jc w:val="center"/>
            </w:pPr>
            <w:r>
              <w:rPr>
                <w:b/>
                <w:i/>
                <w:sz w:val="20"/>
              </w:rPr>
              <w:t xml:space="preserve">   Lp.</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2156"/>
              <w:jc w:val="center"/>
            </w:pPr>
            <w:r>
              <w:rPr>
                <w:b/>
                <w:i/>
                <w:sz w:val="20"/>
              </w:rPr>
              <w:t>Asortyment</w:t>
            </w:r>
          </w:p>
        </w:tc>
        <w:tc>
          <w:tcPr>
            <w:tcW w:w="203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line="230" w:lineRule="atLeast"/>
              <w:ind w:left="1170" w:right="125" w:hanging="1038"/>
              <w:rPr>
                <w:b/>
                <w:i/>
                <w:sz w:val="20"/>
              </w:rPr>
            </w:pPr>
            <w:r>
              <w:rPr>
                <w:b/>
                <w:i/>
                <w:sz w:val="20"/>
              </w:rPr>
              <w:t>Jednostka miary</w:t>
            </w:r>
          </w:p>
        </w:tc>
        <w:tc>
          <w:tcPr>
            <w:tcW w:w="215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70" w:right="71"/>
              <w:jc w:val="center"/>
              <w:rPr>
                <w:b/>
                <w:i/>
                <w:sz w:val="20"/>
              </w:rPr>
            </w:pPr>
          </w:p>
          <w:p w:rsidR="00FF3DAC" w:rsidRDefault="00863790">
            <w:pPr>
              <w:pStyle w:val="TableParagraph"/>
              <w:widowControl w:val="0"/>
              <w:spacing w:line="230" w:lineRule="exact"/>
              <w:ind w:left="70" w:right="71"/>
              <w:jc w:val="center"/>
            </w:pPr>
            <w:r>
              <w:rPr>
                <w:b/>
                <w:i/>
                <w:sz w:val="20"/>
              </w:rPr>
              <w:t>Ilość</w:t>
            </w:r>
          </w:p>
        </w:tc>
        <w:tc>
          <w:tcPr>
            <w:tcW w:w="114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 xml:space="preserve">  Cena jedn. netto</w:t>
            </w: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rPr>
                <w:b/>
                <w:i/>
                <w:sz w:val="20"/>
              </w:rPr>
            </w:pPr>
            <w:r>
              <w:rPr>
                <w:b/>
                <w:i/>
                <w:sz w:val="20"/>
              </w:rPr>
              <w:t>Wartość netto</w:t>
            </w:r>
          </w:p>
        </w:tc>
        <w:tc>
          <w:tcPr>
            <w:tcW w:w="1284" w:type="dxa"/>
            <w:gridSpan w:val="2"/>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455" w:right="61" w:hanging="378"/>
              <w:jc w:val="center"/>
            </w:pPr>
            <w:r>
              <w:rPr>
                <w:b/>
                <w:i/>
                <w:sz w:val="20"/>
              </w:rPr>
              <w:t>Podatek</w:t>
            </w:r>
          </w:p>
          <w:p w:rsidR="00FF3DAC" w:rsidRDefault="00863790">
            <w:pPr>
              <w:pStyle w:val="TableParagraph"/>
              <w:widowControl w:val="0"/>
              <w:ind w:left="455" w:right="61" w:hanging="378"/>
              <w:jc w:val="center"/>
            </w:pPr>
            <w:r>
              <w:rPr>
                <w:b/>
                <w:i/>
                <w:sz w:val="20"/>
              </w:rPr>
              <w:t>VAT w %</w:t>
            </w:r>
          </w:p>
        </w:tc>
        <w:tc>
          <w:tcPr>
            <w:tcW w:w="1369" w:type="dxa"/>
            <w:gridSpan w:val="2"/>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ind w:left="80"/>
              <w:jc w:val="center"/>
              <w:rPr>
                <w:b/>
                <w:i/>
                <w:sz w:val="20"/>
              </w:rPr>
            </w:pPr>
            <w:r>
              <w:rPr>
                <w:b/>
                <w:i/>
                <w:sz w:val="20"/>
              </w:rPr>
              <w:t>Wartość brutto</w:t>
            </w:r>
          </w:p>
        </w:tc>
      </w:tr>
      <w:tr w:rsidR="00FF3DAC">
        <w:trPr>
          <w:trHeight w:val="4452"/>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10"/>
              <w:jc w:val="center"/>
              <w:rPr>
                <w:sz w:val="20"/>
              </w:rPr>
            </w:pPr>
          </w:p>
          <w:p w:rsidR="00FF3DAC" w:rsidRDefault="00863790">
            <w:pPr>
              <w:pStyle w:val="TableParagraph"/>
              <w:widowControl w:val="0"/>
              <w:spacing w:line="230" w:lineRule="exact"/>
              <w:ind w:left="10"/>
              <w:jc w:val="center"/>
            </w:pPr>
            <w:r>
              <w:rPr>
                <w:sz w:val="20"/>
              </w:rPr>
              <w:t>1.</w:t>
            </w:r>
          </w:p>
          <w:p w:rsidR="00FF3DAC" w:rsidRDefault="00FF3DAC">
            <w:pPr>
              <w:pStyle w:val="TableParagraph"/>
              <w:widowControl w:val="0"/>
              <w:spacing w:line="230" w:lineRule="exact"/>
              <w:ind w:left="10"/>
              <w:jc w:val="center"/>
              <w:rPr>
                <w:sz w:val="20"/>
              </w:rPr>
            </w:pP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widowControl w:val="0"/>
              <w:tabs>
                <w:tab w:val="left" w:pos="1770"/>
              </w:tabs>
            </w:pPr>
            <w:r>
              <w:rPr>
                <w:sz w:val="20"/>
              </w:rPr>
              <w:t>Nakładka MOP - jednorazowa do stelaża składająca się</w:t>
            </w:r>
          </w:p>
          <w:p w:rsidR="00FF3DAC" w:rsidRDefault="00863790">
            <w:pPr>
              <w:widowControl w:val="0"/>
              <w:tabs>
                <w:tab w:val="left" w:pos="1770"/>
              </w:tabs>
            </w:pPr>
            <w:r>
              <w:rPr>
                <w:sz w:val="20"/>
              </w:rPr>
              <w:t>z minimum trzech warstw włókniny, niepyląca, przeznaczona do dezynfekcji lub mycia.</w:t>
            </w:r>
          </w:p>
          <w:p w:rsidR="00FF3DAC" w:rsidRDefault="00863790">
            <w:pPr>
              <w:widowControl w:val="0"/>
              <w:tabs>
                <w:tab w:val="left" w:pos="1770"/>
              </w:tabs>
            </w:pPr>
            <w:r>
              <w:rPr>
                <w:b/>
                <w:sz w:val="20"/>
              </w:rPr>
              <w:t>- Warstwa myjąca</w:t>
            </w:r>
            <w:r>
              <w:rPr>
                <w:sz w:val="20"/>
              </w:rPr>
              <w:t xml:space="preserve"> zapewniająca optymalną wilgotność wkładu w kontakcie z podłogą, zawierająca w strukturze trójwymiarowe włókna oraz perforowaną powierzchnię pozwalająca na skutecznie zbieranie wszystkich nieczystości.</w:t>
            </w:r>
          </w:p>
          <w:p w:rsidR="00FF3DAC" w:rsidRDefault="00863790">
            <w:pPr>
              <w:widowControl w:val="0"/>
              <w:tabs>
                <w:tab w:val="left" w:pos="1770"/>
              </w:tabs>
            </w:pPr>
            <w:r>
              <w:rPr>
                <w:b/>
                <w:sz w:val="20"/>
              </w:rPr>
              <w:t>- Warstwa chłonna</w:t>
            </w:r>
            <w:r>
              <w:rPr>
                <w:sz w:val="20"/>
              </w:rPr>
              <w:t xml:space="preserve"> nakładki jednorazowej powinna zagwarantować skuteczne umycie minimum 30 m</w:t>
            </w:r>
            <w:r>
              <w:rPr>
                <w:sz w:val="20"/>
                <w:vertAlign w:val="superscript"/>
              </w:rPr>
              <w:t>2</w:t>
            </w:r>
            <w:r>
              <w:rPr>
                <w:sz w:val="20"/>
              </w:rPr>
              <w:t xml:space="preserve"> podłogi/ściany, pozostawiając umytą powierzchnię idealnie czystą bez smug i zacieków.</w:t>
            </w:r>
          </w:p>
          <w:p w:rsidR="00FF3DAC" w:rsidRDefault="00863790">
            <w:pPr>
              <w:widowControl w:val="0"/>
              <w:tabs>
                <w:tab w:val="left" w:pos="1770"/>
              </w:tabs>
            </w:pPr>
            <w:r>
              <w:rPr>
                <w:b/>
                <w:sz w:val="20"/>
              </w:rPr>
              <w:t>- Warstwa mocująca</w:t>
            </w:r>
            <w:r>
              <w:rPr>
                <w:sz w:val="20"/>
              </w:rPr>
              <w:t xml:space="preserve"> do stelaża posiada skuteczne mocowanie włókninowe na rzep, zapewniające nieprzerwaną przyczepność jednorazowej, wilgotnej nakładki do stelaża w sposób zabezpieczający go przed zabrudzeniem.</w:t>
            </w:r>
          </w:p>
          <w:p w:rsidR="00FF3DAC" w:rsidRDefault="00FF3DAC">
            <w:pPr>
              <w:widowControl w:val="0"/>
              <w:tabs>
                <w:tab w:val="left" w:pos="1770"/>
              </w:tabs>
            </w:pPr>
          </w:p>
          <w:p w:rsidR="00FF3DAC" w:rsidRDefault="00863790">
            <w:pPr>
              <w:pStyle w:val="Tekstpodstawowy"/>
              <w:widowControl w:val="0"/>
              <w:tabs>
                <w:tab w:val="left" w:pos="1135"/>
              </w:tabs>
              <w:spacing w:before="74" w:line="230" w:lineRule="exact"/>
              <w:ind w:right="256"/>
            </w:pPr>
            <w:r>
              <w:rPr>
                <w:b/>
                <w:color w:val="000009"/>
                <w:szCs w:val="28"/>
                <w:u w:val="single"/>
              </w:rPr>
              <w:t>Należy dostarczyć próbkę, ulotkę informacyjną.</w:t>
            </w:r>
          </w:p>
        </w:tc>
        <w:tc>
          <w:tcPr>
            <w:tcW w:w="203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p w:rsidR="00FF3DAC" w:rsidRDefault="00863790">
            <w:pPr>
              <w:pStyle w:val="TableParagraph"/>
              <w:widowControl w:val="0"/>
              <w:spacing w:line="230" w:lineRule="exact"/>
              <w:ind w:left="90" w:right="71"/>
              <w:jc w:val="center"/>
              <w:rPr>
                <w:sz w:val="18"/>
              </w:rPr>
            </w:pPr>
            <w:r>
              <w:rPr>
                <w:sz w:val="20"/>
              </w:rPr>
              <w:t xml:space="preserve"> szt.</w:t>
            </w:r>
          </w:p>
        </w:tc>
        <w:tc>
          <w:tcPr>
            <w:tcW w:w="215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2500</w:t>
            </w: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p w:rsidR="00FF3DAC" w:rsidRDefault="00FF3DAC">
            <w:pPr>
              <w:pStyle w:val="TableParagraph"/>
              <w:widowControl w:val="0"/>
              <w:spacing w:line="230" w:lineRule="exact"/>
              <w:ind w:left="90" w:right="71"/>
              <w:jc w:val="center"/>
              <w:rPr>
                <w:sz w:val="20"/>
              </w:rPr>
            </w:pP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4" w:type="dxa"/>
            <w:gridSpan w:val="2"/>
            <w:tcBorders>
              <w:top w:val="single" w:sz="6" w:space="0" w:color="000009"/>
              <w:left w:val="single" w:sz="6" w:space="0" w:color="000009"/>
              <w:bottom w:val="single" w:sz="6" w:space="0" w:color="000009"/>
              <w:right w:val="single" w:sz="4" w:space="0" w:color="000009"/>
            </w:tcBorders>
          </w:tcPr>
          <w:p w:rsidR="00FF3DAC" w:rsidRDefault="00D50A7E">
            <w:pPr>
              <w:pStyle w:val="TableParagraph"/>
              <w:widowControl w:val="0"/>
              <w:jc w:val="center"/>
              <w:rPr>
                <w:sz w:val="18"/>
              </w:rPr>
            </w:pPr>
            <w:r>
              <w:rPr>
                <w:sz w:val="18"/>
              </w:rPr>
              <w:t>23%</w:t>
            </w:r>
          </w:p>
        </w:tc>
        <w:tc>
          <w:tcPr>
            <w:tcW w:w="1369"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jc w:val="center"/>
              <w:rPr>
                <w:sz w:val="18"/>
              </w:rPr>
            </w:pPr>
          </w:p>
        </w:tc>
      </w:tr>
      <w:tr w:rsidR="00FF3DAC">
        <w:trPr>
          <w:trHeight w:val="461"/>
        </w:trPr>
        <w:tc>
          <w:tcPr>
            <w:tcW w:w="11676" w:type="dxa"/>
            <w:gridSpan w:val="6"/>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5"/>
              <w:jc w:val="right"/>
            </w:pPr>
            <w:r>
              <w:rPr>
                <w:b/>
                <w:sz w:val="20"/>
              </w:rPr>
              <w:t>RAZEM:</w:t>
            </w:r>
          </w:p>
        </w:tc>
        <w:tc>
          <w:tcPr>
            <w:tcW w:w="1291" w:type="dxa"/>
            <w:gridSpan w:val="2"/>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18"/>
              </w:rPr>
            </w:pPr>
          </w:p>
        </w:tc>
        <w:tc>
          <w:tcPr>
            <w:tcW w:w="1289"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36"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rPr>
          <w:b/>
          <w:sz w:val="24"/>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FF3DAC">
      <w:pPr>
        <w:tabs>
          <w:tab w:val="left" w:pos="1079"/>
        </w:tabs>
        <w:ind w:right="256"/>
        <w:jc w:val="center"/>
        <w:rPr>
          <w:b/>
          <w:color w:val="000009"/>
        </w:rPr>
      </w:pPr>
    </w:p>
    <w:p w:rsidR="00FF3DAC" w:rsidRDefault="00863790">
      <w:pPr>
        <w:tabs>
          <w:tab w:val="left" w:pos="1079"/>
        </w:tabs>
        <w:ind w:right="256"/>
        <w:jc w:val="center"/>
      </w:pPr>
      <w:r>
        <w:rPr>
          <w:b/>
          <w:color w:val="000009"/>
        </w:rPr>
        <w:t>Zadanie</w:t>
      </w:r>
      <w:r>
        <w:rPr>
          <w:b/>
          <w:color w:val="000009"/>
          <w:spacing w:val="-1"/>
        </w:rPr>
        <w:t xml:space="preserve"> 3</w:t>
      </w:r>
      <w:r>
        <w:rPr>
          <w:b/>
          <w:color w:val="000009"/>
        </w:rPr>
        <w:tab/>
        <w:t xml:space="preserve"> AKCESORIA  DO SPRZĄTANIA </w:t>
      </w:r>
    </w:p>
    <w:p w:rsidR="00FF3DAC" w:rsidRDefault="00863790">
      <w:pPr>
        <w:tabs>
          <w:tab w:val="left" w:pos="1079"/>
        </w:tabs>
        <w:spacing w:before="62"/>
        <w:ind w:right="256"/>
        <w:jc w:val="center"/>
        <w:rPr>
          <w:b/>
          <w:color w:val="000009"/>
        </w:rPr>
      </w:pPr>
      <w:r>
        <w:rPr>
          <w:b/>
          <w:noProof/>
          <w:color w:val="000009"/>
          <w:lang w:bidi="ar-SA"/>
        </w:rPr>
        <mc:AlternateContent>
          <mc:Choice Requires="wps">
            <w:drawing>
              <wp:anchor distT="0" distB="0" distL="0" distR="0" simplePos="0" relativeHeight="2" behindDoc="1" locked="0" layoutInCell="1" allowOverlap="1" wp14:anchorId="50B17B48">
                <wp:simplePos x="0" y="0"/>
                <wp:positionH relativeFrom="column">
                  <wp:posOffset>-5585460</wp:posOffset>
                </wp:positionH>
                <wp:positionV relativeFrom="paragraph">
                  <wp:posOffset>-31319470</wp:posOffset>
                </wp:positionV>
                <wp:extent cx="165949630" cy="10160"/>
                <wp:effectExtent l="0" t="0" r="0" b="0"/>
                <wp:wrapNone/>
                <wp:docPr id="1" name="Kształt1"/>
                <wp:cNvGraphicFramePr/>
                <a:graphic xmlns:a="http://schemas.openxmlformats.org/drawingml/2006/main">
                  <a:graphicData uri="http://schemas.microsoft.com/office/word/2010/wordprocessingShape">
                    <wps:wsp>
                      <wps:cNvCnPr/>
                      <wps:spPr>
                        <a:xfrm>
                          <a:off x="0" y="0"/>
                          <a:ext cx="165949560" cy="1008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09336CBC" id="Kształt1" o:spid="_x0000_s1026" style="position:absolute;z-index:-503316478;visibility:visible;mso-wrap-style:square;mso-wrap-distance-left:0;mso-wrap-distance-top:0;mso-wrap-distance-right:0;mso-wrap-distance-bottom:0;mso-position-horizontal:absolute;mso-position-horizontal-relative:text;mso-position-vertical:absolute;mso-position-vertical-relative:text" from="-439.8pt,-2466.1pt" to="12627.1pt,-24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" strokecolor="#3465a4" strokeweight="0"/>
            </w:pict>
          </mc:Fallback>
        </mc:AlternateContent>
      </w:r>
      <w:r>
        <w:rPr>
          <w:b/>
          <w:noProof/>
          <w:color w:val="000009"/>
          <w:lang w:bidi="ar-SA"/>
        </w:rPr>
        <mc:AlternateContent>
          <mc:Choice Requires="wps">
            <w:drawing>
              <wp:anchor distT="0" distB="0" distL="0" distR="0" simplePos="0" relativeHeight="3" behindDoc="1" locked="0" layoutInCell="1" allowOverlap="1" wp14:anchorId="1E51A4BB">
                <wp:simplePos x="0" y="0"/>
                <wp:positionH relativeFrom="column">
                  <wp:posOffset>603885</wp:posOffset>
                </wp:positionH>
                <wp:positionV relativeFrom="paragraph">
                  <wp:posOffset>21510625</wp:posOffset>
                </wp:positionV>
                <wp:extent cx="6506845" cy="6985"/>
                <wp:effectExtent l="0" t="0" r="0" b="0"/>
                <wp:wrapNone/>
                <wp:docPr id="2" name="Kształt4"/>
                <wp:cNvGraphicFramePr/>
                <a:graphic xmlns:a="http://schemas.openxmlformats.org/drawingml/2006/main">
                  <a:graphicData uri="http://schemas.microsoft.com/office/word/2010/wordprocessingShape">
                    <wps:wsp>
                      <wps:cNvCnPr/>
                      <wps:spPr>
                        <a:xfrm>
                          <a:off x="0" y="0"/>
                          <a:ext cx="6507000" cy="684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56DE4D61" id="Kształt4" o:spid="_x0000_s1026" style="position:absolute;z-index:-503316477;visibility:visible;mso-wrap-style:square;mso-wrap-distance-left:0;mso-wrap-distance-top:0;mso-wrap-distance-right:0;mso-wrap-distance-bottom:0;mso-position-horizontal:absolute;mso-position-horizontal-relative:text;mso-position-vertical:absolute;mso-position-vertical-relative:text" from="47.55pt,1693.75pt" to="559.9pt,16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" strokecolor="#3465a4" strokeweight="0"/>
            </w:pict>
          </mc:Fallback>
        </mc:AlternateContent>
      </w:r>
    </w:p>
    <w:tbl>
      <w:tblPr>
        <w:tblStyle w:val="TableNormal"/>
        <w:tblW w:w="15594" w:type="dxa"/>
        <w:tblInd w:w="-251" w:type="dxa"/>
        <w:tblLayout w:type="fixed"/>
        <w:tblCellMar>
          <w:left w:w="15" w:type="dxa"/>
          <w:right w:w="64" w:type="dxa"/>
        </w:tblCellMar>
        <w:tblLook w:val="01E0" w:firstRow="1" w:lastRow="1" w:firstColumn="1" w:lastColumn="1" w:noHBand="0" w:noVBand="0"/>
      </w:tblPr>
      <w:tblGrid>
        <w:gridCol w:w="992"/>
        <w:gridCol w:w="5325"/>
        <w:gridCol w:w="3195"/>
        <w:gridCol w:w="995"/>
        <w:gridCol w:w="1143"/>
        <w:gridCol w:w="14"/>
        <w:gridCol w:w="1277"/>
        <w:gridCol w:w="14"/>
        <w:gridCol w:w="1267"/>
        <w:gridCol w:w="22"/>
        <w:gridCol w:w="1350"/>
      </w:tblGrid>
      <w:tr w:rsidR="00FF3DAC">
        <w:trPr>
          <w:trHeight w:val="692"/>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26"/>
              <w:jc w:val="right"/>
              <w:rPr>
                <w:b/>
                <w:i/>
                <w:sz w:val="20"/>
              </w:rPr>
            </w:pPr>
            <w:r>
              <w:rPr>
                <w:b/>
                <w:i/>
                <w:noProof/>
                <w:sz w:val="20"/>
                <w:lang w:bidi="ar-SA"/>
              </w:rPr>
              <mc:AlternateContent>
                <mc:Choice Requires="wps">
                  <w:drawing>
                    <wp:anchor distT="0" distB="0" distL="0" distR="0" simplePos="0" relativeHeight="4" behindDoc="1" locked="0" layoutInCell="1" allowOverlap="1" wp14:anchorId="789EF7DE">
                      <wp:simplePos x="0" y="0"/>
                      <wp:positionH relativeFrom="column">
                        <wp:posOffset>621030</wp:posOffset>
                      </wp:positionH>
                      <wp:positionV relativeFrom="paragraph">
                        <wp:posOffset>21512530</wp:posOffset>
                      </wp:positionV>
                      <wp:extent cx="5864860" cy="14605"/>
                      <wp:effectExtent l="0" t="0" r="0" b="0"/>
                      <wp:wrapNone/>
                      <wp:docPr id="3" name="Kształt3"/>
                      <wp:cNvGraphicFramePr/>
                      <a:graphic xmlns:a="http://schemas.openxmlformats.org/drawingml/2006/main">
                        <a:graphicData uri="http://schemas.microsoft.com/office/word/2010/wordprocessingShape">
                          <wps:wsp>
                            <wps:cNvCnPr/>
                            <wps:spPr>
                              <a:xfrm>
                                <a:off x="0" y="0"/>
                                <a:ext cx="5864760" cy="1476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21C2DAEB" id="Kształt3" o:spid="_x0000_s1026" style="position:absolute;z-index:-503316476;visibility:visible;mso-wrap-style:square;mso-wrap-distance-left:0;mso-wrap-distance-top:0;mso-wrap-distance-right:0;mso-wrap-distance-bottom:0;mso-position-horizontal:absolute;mso-position-horizontal-relative:text;mso-position-vertical:absolute;mso-position-vertical-relative:text" from="48.9pt,1693.9pt" to="510.7pt,16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" strokecolor="#3465a4" strokeweight="0"/>
                  </w:pict>
                </mc:Fallback>
              </mc:AlternateContent>
            </w:r>
          </w:p>
          <w:p w:rsidR="00FF3DAC" w:rsidRDefault="00863790">
            <w:pPr>
              <w:pStyle w:val="TableParagraph"/>
              <w:widowControl w:val="0"/>
              <w:spacing w:line="230" w:lineRule="exact"/>
              <w:ind w:right="326"/>
              <w:jc w:val="right"/>
              <w:rPr>
                <w:b/>
                <w:i/>
                <w:sz w:val="20"/>
              </w:rPr>
            </w:pPr>
            <w:r>
              <w:rPr>
                <w:b/>
                <w:i/>
                <w:sz w:val="20"/>
              </w:rPr>
              <w:t>L.p.</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2156"/>
              <w:jc w:val="center"/>
            </w:pPr>
            <w:r>
              <w:rPr>
                <w:b/>
                <w:i/>
                <w:sz w:val="20"/>
              </w:rPr>
              <w:t xml:space="preserve">                      Asortyment</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line="230" w:lineRule="atLeast"/>
              <w:ind w:left="1170" w:right="125" w:hanging="1038"/>
              <w:rPr>
                <w:b/>
                <w:i/>
                <w:sz w:val="20"/>
              </w:rPr>
            </w:pPr>
            <w:r>
              <w:rPr>
                <w:b/>
                <w:i/>
                <w:sz w:val="20"/>
              </w:rPr>
              <w:t>Nazwa oferowanego środka, nazwa producenta</w:t>
            </w: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b/>
                <w:i/>
                <w:sz w:val="20"/>
              </w:rPr>
            </w:pPr>
          </w:p>
          <w:p w:rsidR="00FF3DAC" w:rsidRDefault="00863790">
            <w:pPr>
              <w:pStyle w:val="TableParagraph"/>
              <w:widowControl w:val="0"/>
              <w:spacing w:line="230" w:lineRule="exact"/>
              <w:jc w:val="center"/>
            </w:pPr>
            <w:r>
              <w:rPr>
                <w:b/>
                <w:i/>
                <w:sz w:val="20"/>
              </w:rPr>
              <w:t>Ilość</w:t>
            </w:r>
          </w:p>
        </w:tc>
        <w:tc>
          <w:tcPr>
            <w:tcW w:w="114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 xml:space="preserve">    Cena jedn. netto</w:t>
            </w: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rPr>
                <w:b/>
                <w:i/>
                <w:sz w:val="20"/>
              </w:rPr>
            </w:pPr>
            <w:r>
              <w:rPr>
                <w:b/>
                <w:i/>
                <w:sz w:val="20"/>
              </w:rPr>
              <w:t>Wartość netto</w:t>
            </w: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77" w:right="61"/>
              <w:jc w:val="center"/>
            </w:pPr>
            <w:r>
              <w:rPr>
                <w:b/>
                <w:i/>
                <w:sz w:val="20"/>
              </w:rPr>
              <w:t>Podatek VAT w %</w:t>
            </w: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ind w:left="80"/>
              <w:jc w:val="center"/>
              <w:rPr>
                <w:b/>
                <w:i/>
                <w:sz w:val="20"/>
              </w:rPr>
            </w:pPr>
            <w:r>
              <w:rPr>
                <w:b/>
                <w:i/>
                <w:sz w:val="20"/>
              </w:rPr>
              <w:t>Wartość brutto</w:t>
            </w:r>
          </w:p>
        </w:tc>
      </w:tr>
      <w:tr w:rsidR="00FF3DAC">
        <w:trPr>
          <w:trHeight w:val="46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Kij aluminiowy do MOP</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287"/>
            </w:pPr>
            <w:r>
              <w:rPr>
                <w:sz w:val="20"/>
              </w:rPr>
              <w:t xml:space="preserve">10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961"/>
        </w:trPr>
        <w:tc>
          <w:tcPr>
            <w:tcW w:w="991" w:type="dxa"/>
            <w:tcBorders>
              <w:top w:val="single" w:sz="6" w:space="0" w:color="000009"/>
              <w:left w:val="single" w:sz="12" w:space="0" w:color="000009"/>
              <w:bottom w:val="single" w:sz="4"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2.</w:t>
            </w:r>
          </w:p>
        </w:tc>
        <w:tc>
          <w:tcPr>
            <w:tcW w:w="5324" w:type="dxa"/>
            <w:tcBorders>
              <w:top w:val="single" w:sz="6" w:space="0" w:color="000009"/>
              <w:left w:val="single" w:sz="6" w:space="0" w:color="000009"/>
              <w:bottom w:val="single" w:sz="4" w:space="0" w:color="000009"/>
              <w:right w:val="single" w:sz="4" w:space="0" w:color="000009"/>
            </w:tcBorders>
            <w:tcMar>
              <w:left w:w="4" w:type="dxa"/>
            </w:tcMar>
          </w:tcPr>
          <w:p w:rsidR="00FF3DAC" w:rsidRDefault="00863790">
            <w:pPr>
              <w:pStyle w:val="TableParagraph"/>
              <w:widowControl w:val="0"/>
              <w:spacing w:line="276" w:lineRule="auto"/>
              <w:ind w:left="23" w:right="11"/>
              <w:jc w:val="both"/>
              <w:rPr>
                <w:sz w:val="20"/>
              </w:rPr>
            </w:pPr>
            <w:r>
              <w:rPr>
                <w:color w:val="000009"/>
                <w:sz w:val="20"/>
              </w:rPr>
              <w:t xml:space="preserve">Uchwyt z kieszeniowym systemem mocowania do nakładki MOP o dł.40 cm, na jednej z krawędzi stelaża zamocowane metalowe oczko umożliwiające bezdotykowe ściąganie </w:t>
            </w:r>
            <w:proofErr w:type="spellStart"/>
            <w:r>
              <w:rPr>
                <w:color w:val="000009"/>
                <w:sz w:val="20"/>
              </w:rPr>
              <w:t>mopa</w:t>
            </w:r>
            <w:proofErr w:type="spellEnd"/>
            <w:r>
              <w:rPr>
                <w:color w:val="000009"/>
                <w:sz w:val="20"/>
              </w:rPr>
              <w:t>.</w:t>
            </w:r>
          </w:p>
        </w:tc>
        <w:tc>
          <w:tcPr>
            <w:tcW w:w="3195" w:type="dxa"/>
            <w:tcBorders>
              <w:top w:val="single" w:sz="6" w:space="0" w:color="000009"/>
              <w:left w:val="single" w:sz="4" w:space="0" w:color="000009"/>
              <w:bottom w:val="single" w:sz="4"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4"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287"/>
            </w:pPr>
            <w:r>
              <w:rPr>
                <w:sz w:val="20"/>
              </w:rPr>
              <w:t xml:space="preserve">15 </w:t>
            </w:r>
            <w:proofErr w:type="spellStart"/>
            <w:r>
              <w:rPr>
                <w:sz w:val="20"/>
              </w:rPr>
              <w:t>szt</w:t>
            </w:r>
            <w:proofErr w:type="spellEnd"/>
          </w:p>
        </w:tc>
        <w:tc>
          <w:tcPr>
            <w:tcW w:w="1143" w:type="dxa"/>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4"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4" w:space="0" w:color="000009"/>
              <w:right w:val="single" w:sz="12" w:space="0" w:color="000009"/>
            </w:tcBorders>
          </w:tcPr>
          <w:p w:rsidR="00FF3DAC" w:rsidRDefault="00FF3DAC">
            <w:pPr>
              <w:pStyle w:val="TableParagraph"/>
              <w:widowControl w:val="0"/>
              <w:rPr>
                <w:sz w:val="20"/>
              </w:rPr>
            </w:pPr>
          </w:p>
        </w:tc>
      </w:tr>
      <w:tr w:rsidR="00FF3DAC">
        <w:trPr>
          <w:trHeight w:val="695"/>
        </w:trPr>
        <w:tc>
          <w:tcPr>
            <w:tcW w:w="991" w:type="dxa"/>
            <w:tcBorders>
              <w:top w:val="single" w:sz="4" w:space="0" w:color="000009"/>
              <w:left w:val="single" w:sz="12" w:space="0" w:color="000009"/>
              <w:bottom w:val="single" w:sz="6" w:space="0" w:color="000009"/>
              <w:right w:val="single" w:sz="6" w:space="0" w:color="000009"/>
            </w:tcBorders>
          </w:tcPr>
          <w:p w:rsidR="00FF3DAC" w:rsidRDefault="00863790">
            <w:pPr>
              <w:pStyle w:val="TableParagraph"/>
              <w:widowControl w:val="0"/>
              <w:spacing w:line="228" w:lineRule="exact"/>
              <w:ind w:right="427"/>
              <w:jc w:val="right"/>
              <w:rPr>
                <w:sz w:val="20"/>
              </w:rPr>
            </w:pPr>
            <w:r>
              <w:rPr>
                <w:sz w:val="20"/>
              </w:rPr>
              <w:t>3.</w:t>
            </w:r>
          </w:p>
        </w:tc>
        <w:tc>
          <w:tcPr>
            <w:tcW w:w="5324" w:type="dxa"/>
            <w:tcBorders>
              <w:top w:val="single" w:sz="4"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127"/>
              <w:rPr>
                <w:sz w:val="20"/>
              </w:rPr>
            </w:pPr>
            <w:r>
              <w:rPr>
                <w:color w:val="000009"/>
                <w:sz w:val="20"/>
              </w:rPr>
              <w:t xml:space="preserve">Nakładka PAD </w:t>
            </w:r>
            <w:r>
              <w:rPr>
                <w:b/>
                <w:color w:val="000009"/>
                <w:sz w:val="20"/>
              </w:rPr>
              <w:t xml:space="preserve">20”(50 cm)  </w:t>
            </w:r>
            <w:r>
              <w:rPr>
                <w:color w:val="000009"/>
                <w:sz w:val="20"/>
              </w:rPr>
              <w:t>czerwony do ogólnego sprzątania  do maszyny sprzątającej TASKI SEINGO 855B</w:t>
            </w:r>
          </w:p>
        </w:tc>
        <w:tc>
          <w:tcPr>
            <w:tcW w:w="3195"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4"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b/>
                <w:sz w:val="20"/>
              </w:rPr>
            </w:pPr>
          </w:p>
          <w:p w:rsidR="00FF3DAC" w:rsidRDefault="00863790">
            <w:pPr>
              <w:pStyle w:val="TableParagraph"/>
              <w:widowControl w:val="0"/>
              <w:ind w:left="287"/>
            </w:pPr>
            <w:r>
              <w:rPr>
                <w:sz w:val="20"/>
              </w:rPr>
              <w:t xml:space="preserve">4 </w:t>
            </w:r>
            <w:proofErr w:type="spellStart"/>
            <w:r>
              <w:rPr>
                <w:sz w:val="20"/>
              </w:rPr>
              <w:t>szt</w:t>
            </w:r>
            <w:proofErr w:type="spellEnd"/>
          </w:p>
        </w:tc>
        <w:tc>
          <w:tcPr>
            <w:tcW w:w="1143" w:type="dxa"/>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4"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4.</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13"/>
              <w:jc w:val="both"/>
            </w:pPr>
            <w:r>
              <w:rPr>
                <w:color w:val="000009"/>
                <w:sz w:val="20"/>
              </w:rPr>
              <w:t>Ścierki kolorowe z mikrofazy o gramaturze nie mniejszej niż – 300g/m</w:t>
            </w:r>
            <w:r>
              <w:rPr>
                <w:color w:val="000009"/>
                <w:position w:val="8"/>
                <w:sz w:val="11"/>
              </w:rPr>
              <w:t xml:space="preserve">2 </w:t>
            </w:r>
            <w:r>
              <w:rPr>
                <w:color w:val="000009"/>
                <w:sz w:val="20"/>
              </w:rPr>
              <w:t xml:space="preserve">wymiary 30x30 cm, opakowanie 4 szt. -  czerwona, żółta, niebieska </w:t>
            </w:r>
            <w:proofErr w:type="spellStart"/>
            <w:r>
              <w:rPr>
                <w:color w:val="000009"/>
                <w:sz w:val="20"/>
              </w:rPr>
              <w:t>izielona</w:t>
            </w:r>
            <w:proofErr w:type="spellEnd"/>
            <w:r>
              <w:rPr>
                <w:color w:val="000009"/>
                <w:sz w:val="20"/>
              </w:rPr>
              <w:t>.</w:t>
            </w:r>
          </w:p>
          <w:p w:rsidR="00FF3DAC" w:rsidRDefault="00863790">
            <w:pPr>
              <w:pStyle w:val="Tekstpodstawowy"/>
              <w:widowControl w:val="0"/>
              <w:tabs>
                <w:tab w:val="left" w:pos="1135"/>
              </w:tabs>
              <w:spacing w:before="74" w:line="230" w:lineRule="exact"/>
              <w:ind w:right="256"/>
            </w:pPr>
            <w:r>
              <w:rPr>
                <w:b/>
                <w:color w:val="000009"/>
                <w:szCs w:val="28"/>
                <w:u w:val="single"/>
              </w:rPr>
              <w:t>Należy dostarczyć próbkę, ulotkę informacyjną</w:t>
            </w:r>
          </w:p>
          <w:p w:rsidR="00FF3DAC" w:rsidRDefault="00FF3DAC">
            <w:pPr>
              <w:pStyle w:val="Tekstpodstawowy"/>
              <w:widowControl w:val="0"/>
              <w:tabs>
                <w:tab w:val="left" w:pos="1135"/>
              </w:tabs>
              <w:spacing w:before="74" w:line="230" w:lineRule="exact"/>
              <w:ind w:right="256"/>
              <w:rPr>
                <w:b/>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right="151"/>
              <w:jc w:val="right"/>
            </w:pPr>
            <w:r>
              <w:rPr>
                <w:sz w:val="20"/>
              </w:rPr>
              <w:t xml:space="preserve">250 </w:t>
            </w:r>
            <w:proofErr w:type="spellStart"/>
            <w:r>
              <w:rPr>
                <w:sz w:val="20"/>
              </w:rPr>
              <w:t>op</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73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Pr>
                <w:sz w:val="20"/>
              </w:rPr>
            </w:pPr>
            <w:r>
              <w:rPr>
                <w:color w:val="000009"/>
                <w:sz w:val="20"/>
              </w:rPr>
              <w:t>Gąbka do mycia naczyń z ostrą warstwą, posiadająca powłokę ścieralną 7x10 lub większa</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jc w:val="center"/>
            </w:pPr>
            <w:r>
              <w:rPr>
                <w:sz w:val="20"/>
              </w:rPr>
              <w:t xml:space="preserve">500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595"/>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Pr>
                <w:sz w:val="20"/>
              </w:rPr>
            </w:pPr>
            <w:r>
              <w:rPr>
                <w:color w:val="000009"/>
                <w:sz w:val="20"/>
              </w:rPr>
              <w:t>Kij drewniany do szczotki ryżowej z gwintem nie mniejszy niż 130cm</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287"/>
            </w:pPr>
            <w:r>
              <w:rPr>
                <w:sz w:val="20"/>
              </w:rPr>
              <w:t xml:space="preserve">2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427"/>
              <w:jc w:val="right"/>
              <w:rPr>
                <w:sz w:val="20"/>
              </w:rPr>
            </w:pPr>
            <w:r>
              <w:rPr>
                <w:sz w:val="20"/>
              </w:rPr>
              <w:t>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 xml:space="preserve">Szczotka + zmiotka, </w:t>
            </w:r>
            <w:proofErr w:type="spellStart"/>
            <w:r>
              <w:rPr>
                <w:color w:val="000009"/>
                <w:sz w:val="20"/>
              </w:rPr>
              <w:t>kpl</w:t>
            </w:r>
            <w:proofErr w:type="spellEnd"/>
            <w:r>
              <w:rPr>
                <w:color w:val="000009"/>
                <w:sz w:val="20"/>
              </w:rPr>
              <w:t>.</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69"/>
            </w:pPr>
            <w:r>
              <w:rPr>
                <w:sz w:val="20"/>
              </w:rPr>
              <w:t xml:space="preserve">15 </w:t>
            </w:r>
            <w:proofErr w:type="spellStart"/>
            <w:r>
              <w:rPr>
                <w:sz w:val="20"/>
              </w:rPr>
              <w:t>kpl</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8.</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na kiju</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287"/>
            </w:pPr>
            <w:r>
              <w:rPr>
                <w:sz w:val="20"/>
              </w:rPr>
              <w:t xml:space="preserve">10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6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 xml:space="preserve">Szczotka ryżowa </w:t>
            </w:r>
            <w:r>
              <w:rPr>
                <w:b/>
                <w:bCs/>
                <w:color w:val="000009"/>
                <w:sz w:val="20"/>
              </w:rPr>
              <w:t xml:space="preserve">drewniana </w:t>
            </w:r>
            <w:r>
              <w:rPr>
                <w:color w:val="000009"/>
                <w:sz w:val="20"/>
              </w:rPr>
              <w:t>do podłóg, do kija z gwintem</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87"/>
            </w:pPr>
            <w:r>
              <w:rPr>
                <w:sz w:val="20"/>
              </w:rPr>
              <w:t xml:space="preserve"> 6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495"/>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377"/>
              <w:jc w:val="right"/>
              <w:rPr>
                <w:sz w:val="20"/>
              </w:rPr>
            </w:pPr>
            <w:r>
              <w:rPr>
                <w:sz w:val="20"/>
              </w:rPr>
              <w:t>10.</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do paznokci</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20"/>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287"/>
            </w:pPr>
            <w:r>
              <w:rPr>
                <w:sz w:val="20"/>
              </w:rPr>
              <w:t xml:space="preserve"> 10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20"/>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20"/>
              </w:rPr>
            </w:pPr>
          </w:p>
        </w:tc>
      </w:tr>
      <w:tr w:rsidR="00FF3DAC">
        <w:trPr>
          <w:trHeight w:val="269"/>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rFonts w:ascii="Arial" w:hAnsi="Arial"/>
                <w:color w:val="000009"/>
                <w:sz w:val="18"/>
                <w:szCs w:val="18"/>
              </w:rPr>
              <w:t xml:space="preserve">    11.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r>
              <w:rPr>
                <w:color w:val="000009"/>
                <w:sz w:val="20"/>
              </w:rPr>
              <w:t>Szczotka typu żelazko</w:t>
            </w:r>
          </w:p>
          <w:p w:rsidR="00FF3DAC" w:rsidRDefault="00FF3DAC">
            <w:pPr>
              <w:pStyle w:val="TableParagraph"/>
              <w:widowControl w:val="0"/>
              <w:spacing w:line="230" w:lineRule="exact"/>
              <w:ind w:left="23"/>
              <w:rPr>
                <w:color w:val="000009"/>
                <w:sz w:val="20"/>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 xml:space="preserve">15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32"/>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right="290"/>
              <w:jc w:val="center"/>
              <w:rPr>
                <w:sz w:val="18"/>
                <w:szCs w:val="18"/>
              </w:rPr>
            </w:pPr>
            <w:r>
              <w:rPr>
                <w:sz w:val="18"/>
                <w:szCs w:val="18"/>
              </w:rPr>
              <w:t xml:space="preserve">     12.</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Szczotka do WC</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 xml:space="preserve">20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63"/>
        </w:trPr>
        <w:tc>
          <w:tcPr>
            <w:tcW w:w="991" w:type="dxa"/>
            <w:tcBorders>
              <w:top w:val="single" w:sz="6" w:space="0" w:color="000009"/>
              <w:left w:val="single" w:sz="12" w:space="0" w:color="000009"/>
              <w:bottom w:val="single" w:sz="4"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13.</w:t>
            </w:r>
          </w:p>
        </w:tc>
        <w:tc>
          <w:tcPr>
            <w:tcW w:w="5324" w:type="dxa"/>
            <w:tcBorders>
              <w:top w:val="single" w:sz="6" w:space="0" w:color="000009"/>
              <w:left w:val="single" w:sz="6" w:space="0" w:color="000009"/>
              <w:bottom w:val="single" w:sz="4" w:space="0" w:color="000009"/>
              <w:right w:val="single" w:sz="4" w:space="0" w:color="000009"/>
            </w:tcBorders>
            <w:tcMar>
              <w:left w:w="4" w:type="dxa"/>
            </w:tcMar>
          </w:tcPr>
          <w:p w:rsidR="00FF3DAC" w:rsidRDefault="00863790">
            <w:pPr>
              <w:pStyle w:val="TableParagraph"/>
              <w:widowControl w:val="0"/>
              <w:spacing w:line="230" w:lineRule="exact"/>
              <w:ind w:left="23"/>
              <w:rPr>
                <w:sz w:val="20"/>
              </w:rPr>
            </w:pPr>
            <w:r>
              <w:rPr>
                <w:color w:val="000009"/>
                <w:sz w:val="20"/>
              </w:rPr>
              <w:t xml:space="preserve">Rękawice gospodarcze </w:t>
            </w:r>
            <w:proofErr w:type="spellStart"/>
            <w:r>
              <w:rPr>
                <w:color w:val="000009"/>
                <w:sz w:val="20"/>
              </w:rPr>
              <w:t>rozm</w:t>
            </w:r>
            <w:proofErr w:type="spellEnd"/>
            <w:r>
              <w:rPr>
                <w:color w:val="000009"/>
                <w:sz w:val="20"/>
              </w:rPr>
              <w:t>. M</w:t>
            </w:r>
          </w:p>
        </w:tc>
        <w:tc>
          <w:tcPr>
            <w:tcW w:w="3195" w:type="dxa"/>
            <w:tcBorders>
              <w:top w:val="single" w:sz="6" w:space="0" w:color="000009"/>
              <w:left w:val="single" w:sz="4" w:space="0" w:color="000009"/>
              <w:bottom w:val="single" w:sz="4"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4"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2" w:lineRule="exact"/>
              <w:ind w:left="89" w:right="71"/>
              <w:jc w:val="center"/>
            </w:pPr>
            <w:r>
              <w:rPr>
                <w:sz w:val="20"/>
              </w:rPr>
              <w:t>3 par</w:t>
            </w:r>
          </w:p>
        </w:tc>
        <w:tc>
          <w:tcPr>
            <w:tcW w:w="1143" w:type="dxa"/>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4"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4"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4" w:space="0" w:color="000009"/>
              <w:right w:val="single" w:sz="12" w:space="0" w:color="000009"/>
            </w:tcBorders>
          </w:tcPr>
          <w:p w:rsidR="00FF3DAC" w:rsidRDefault="00FF3DAC">
            <w:pPr>
              <w:pStyle w:val="TableParagraph"/>
              <w:widowControl w:val="0"/>
              <w:rPr>
                <w:sz w:val="18"/>
              </w:rPr>
            </w:pPr>
          </w:p>
        </w:tc>
      </w:tr>
      <w:tr w:rsidR="00FF3DAC">
        <w:trPr>
          <w:trHeight w:val="578"/>
        </w:trPr>
        <w:tc>
          <w:tcPr>
            <w:tcW w:w="991" w:type="dxa"/>
            <w:tcBorders>
              <w:top w:val="single" w:sz="4"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6"/>
              <w:ind w:left="300" w:right="288"/>
              <w:jc w:val="center"/>
              <w:rPr>
                <w:sz w:val="18"/>
                <w:szCs w:val="18"/>
              </w:rPr>
            </w:pPr>
            <w:r>
              <w:rPr>
                <w:rFonts w:ascii="Arial" w:hAnsi="Arial"/>
                <w:color w:val="000009"/>
                <w:sz w:val="18"/>
                <w:szCs w:val="18"/>
              </w:rPr>
              <w:lastRenderedPageBreak/>
              <w:t>14.</w:t>
            </w:r>
          </w:p>
        </w:tc>
        <w:tc>
          <w:tcPr>
            <w:tcW w:w="5324" w:type="dxa"/>
            <w:tcBorders>
              <w:top w:val="single" w:sz="4"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416"/>
            </w:pPr>
            <w:r>
              <w:rPr>
                <w:color w:val="000009"/>
                <w:sz w:val="20"/>
              </w:rPr>
              <w:t>Kosz plastikowy na odpady z wahadłową przykrywą 60 l, zmywalny, odporny na preparaty dezynfekcyjne.</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4"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28" w:lineRule="exact"/>
              <w:ind w:left="90" w:right="71"/>
              <w:jc w:val="center"/>
              <w:rPr>
                <w:sz w:val="20"/>
              </w:rPr>
            </w:pPr>
          </w:p>
          <w:p w:rsidR="00FF3DAC" w:rsidRDefault="00863790">
            <w:pPr>
              <w:pStyle w:val="TableParagraph"/>
              <w:widowControl w:val="0"/>
              <w:spacing w:line="228" w:lineRule="exact"/>
              <w:ind w:left="90" w:right="71"/>
              <w:jc w:val="center"/>
            </w:pPr>
            <w:r>
              <w:rPr>
                <w:sz w:val="20"/>
              </w:rPr>
              <w:t xml:space="preserve">2 </w:t>
            </w:r>
            <w:proofErr w:type="spellStart"/>
            <w:r>
              <w:rPr>
                <w:sz w:val="20"/>
              </w:rPr>
              <w:t>szt</w:t>
            </w:r>
            <w:proofErr w:type="spellEnd"/>
          </w:p>
        </w:tc>
        <w:tc>
          <w:tcPr>
            <w:tcW w:w="1143" w:type="dxa"/>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p w:rsidR="00FF3DAC" w:rsidRDefault="00FF3DAC">
            <w:pPr>
              <w:pStyle w:val="TableParagraph"/>
              <w:widowControl w:val="0"/>
              <w:jc w:val="center"/>
              <w:rPr>
                <w:sz w:val="18"/>
              </w:rPr>
            </w:pPr>
          </w:p>
        </w:tc>
        <w:tc>
          <w:tcPr>
            <w:tcW w:w="1291" w:type="dxa"/>
            <w:gridSpan w:val="2"/>
            <w:tcBorders>
              <w:top w:val="single" w:sz="4"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1" w:type="dxa"/>
            <w:gridSpan w:val="2"/>
            <w:tcBorders>
              <w:top w:val="single" w:sz="4"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85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15.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
              <w:jc w:val="both"/>
            </w:pPr>
            <w:r>
              <w:rPr>
                <w:color w:val="000009"/>
                <w:sz w:val="20"/>
              </w:rPr>
              <w:t xml:space="preserve">Kosz </w:t>
            </w:r>
            <w:r>
              <w:rPr>
                <w:b/>
                <w:bCs/>
                <w:color w:val="000009"/>
                <w:sz w:val="20"/>
              </w:rPr>
              <w:t>metalowy</w:t>
            </w:r>
            <w:r>
              <w:rPr>
                <w:color w:val="000009"/>
                <w:sz w:val="20"/>
              </w:rPr>
              <w:t xml:space="preserve"> na odpady, pedałowy (</w:t>
            </w:r>
            <w:r>
              <w:rPr>
                <w:b/>
                <w:bCs/>
                <w:color w:val="000009"/>
                <w:sz w:val="20"/>
              </w:rPr>
              <w:t>trwały w użytkowaniu system pedałowy)</w:t>
            </w:r>
            <w:r>
              <w:rPr>
                <w:color w:val="000009"/>
                <w:sz w:val="20"/>
              </w:rPr>
              <w:t xml:space="preserve"> zmywalny, odporny na preparaty dezynfekcyjne, o poj. nie mniejszej  niż 12l </w:t>
            </w:r>
            <w:r>
              <w:rPr>
                <w:b/>
                <w:bCs/>
                <w:color w:val="000009"/>
                <w:sz w:val="20"/>
              </w:rPr>
              <w:t>z wyciąganym wkładem.</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 xml:space="preserve">100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112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6"/>
              <w:ind w:right="288"/>
              <w:jc w:val="center"/>
              <w:rPr>
                <w:sz w:val="18"/>
                <w:szCs w:val="18"/>
              </w:rPr>
            </w:pPr>
            <w:r>
              <w:rPr>
                <w:rFonts w:ascii="Arial" w:hAnsi="Arial"/>
                <w:color w:val="000009"/>
                <w:sz w:val="18"/>
                <w:szCs w:val="18"/>
              </w:rPr>
              <w:t xml:space="preserve">    16.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
              <w:jc w:val="both"/>
            </w:pPr>
            <w:r>
              <w:rPr>
                <w:color w:val="000009"/>
                <w:sz w:val="20"/>
              </w:rPr>
              <w:t>Kosz pedałowy na odpady, o poj. 45 l z pokrywą o wymiarach szerokość 41cm +/-1cm, wysokość 60cm +/-1cm, wykonany ze zmywalnego i wytrzymałego tworzywa sztucznego odpornego na preparaty dezynfekcyjne.</w:t>
            </w:r>
          </w:p>
          <w:p w:rsidR="00FF3DAC" w:rsidRDefault="00863790">
            <w:pPr>
              <w:pStyle w:val="Tekstpodstawowy"/>
              <w:widowControl w:val="0"/>
              <w:tabs>
                <w:tab w:val="left" w:pos="1135"/>
              </w:tabs>
              <w:spacing w:before="74" w:line="230" w:lineRule="exact"/>
              <w:ind w:right="256"/>
              <w:rPr>
                <w:b/>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rFonts w:ascii="Arial" w:hAnsi="Arial"/>
                <w:color w:val="000009"/>
                <w:sz w:val="18"/>
                <w:szCs w:val="18"/>
              </w:rPr>
              <w:t xml:space="preserve">   17.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b/>
                <w:bCs/>
                <w:color w:val="000009"/>
                <w:sz w:val="20"/>
                <w:u w:val="single"/>
              </w:rPr>
              <w:t xml:space="preserve">KOMPLET: </w:t>
            </w:r>
            <w:r>
              <w:rPr>
                <w:color w:val="000009"/>
                <w:sz w:val="20"/>
              </w:rPr>
              <w:t>wiadro plastikowe z wyciskaczem o pojemności 14l + MOP sznurkowy o gramaturze około 280g + kij drewniany.</w:t>
            </w:r>
          </w:p>
          <w:p w:rsidR="00FF3DAC" w:rsidRDefault="00863790">
            <w:pPr>
              <w:pStyle w:val="Tekstpodstawowy"/>
              <w:widowControl w:val="0"/>
              <w:tabs>
                <w:tab w:val="left" w:pos="1135"/>
              </w:tabs>
              <w:spacing w:before="74" w:line="230" w:lineRule="exact"/>
              <w:ind w:right="256"/>
              <w:rPr>
                <w:b/>
                <w:color w:val="000009"/>
                <w:sz w:val="24"/>
              </w:rPr>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Cs/>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8"/>
              <w:ind w:left="90" w:right="71"/>
              <w:jc w:val="center"/>
              <w:rPr>
                <w:color w:val="000009"/>
                <w:sz w:val="20"/>
              </w:rPr>
            </w:pPr>
          </w:p>
          <w:p w:rsidR="00FF3DAC" w:rsidRDefault="00863790">
            <w:pPr>
              <w:pStyle w:val="TableParagraph"/>
              <w:widowControl w:val="0"/>
              <w:spacing w:before="8"/>
              <w:ind w:left="90" w:right="71"/>
              <w:jc w:val="center"/>
            </w:pPr>
            <w:r>
              <w:rPr>
                <w:color w:val="000009"/>
                <w:sz w:val="20"/>
              </w:rPr>
              <w:t>4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before="8"/>
              <w:ind w:right="288"/>
              <w:jc w:val="center"/>
              <w:rPr>
                <w:sz w:val="18"/>
                <w:szCs w:val="18"/>
              </w:rPr>
            </w:pPr>
            <w:r>
              <w:rPr>
                <w:sz w:val="18"/>
                <w:szCs w:val="18"/>
              </w:rPr>
              <w:t xml:space="preserve">     18.</w:t>
            </w:r>
          </w:p>
          <w:p w:rsidR="00FF3DAC" w:rsidRDefault="00FF3DAC">
            <w:pPr>
              <w:pStyle w:val="TableParagraph"/>
              <w:widowControl w:val="0"/>
              <w:spacing w:before="8"/>
              <w:ind w:right="288"/>
              <w:jc w:val="center"/>
              <w:rPr>
                <w:sz w:val="18"/>
                <w:szCs w:val="18"/>
              </w:rPr>
            </w:pPr>
          </w:p>
        </w:tc>
        <w:tc>
          <w:tcPr>
            <w:tcW w:w="5324" w:type="dxa"/>
            <w:tcBorders>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color w:val="000009"/>
                <w:sz w:val="20"/>
              </w:rPr>
              <w:t>MOP sznurkowy z bawełny o gramaturze około 280g z gwintem kompatybilny z kijem z poz. 17.</w:t>
            </w:r>
          </w:p>
          <w:p w:rsidR="00FF3DAC" w:rsidRDefault="00FF3DAC">
            <w:pPr>
              <w:pStyle w:val="TableParagraph"/>
              <w:widowControl w:val="0"/>
              <w:spacing w:line="230" w:lineRule="exact"/>
            </w:pP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8"/>
              <w:ind w:left="90" w:right="71"/>
              <w:jc w:val="center"/>
              <w:rPr>
                <w:color w:val="000009"/>
                <w:sz w:val="20"/>
              </w:rPr>
            </w:pPr>
            <w:r>
              <w:rPr>
                <w:color w:val="000009"/>
                <w:sz w:val="20"/>
              </w:rPr>
              <w:t>4szt.</w:t>
            </w:r>
          </w:p>
          <w:p w:rsidR="00FF3DAC" w:rsidRDefault="00FF3DAC">
            <w:pPr>
              <w:pStyle w:val="TableParagraph"/>
              <w:widowControl w:val="0"/>
              <w:spacing w:before="8"/>
              <w:ind w:left="90" w:right="71"/>
              <w:jc w:val="center"/>
              <w:rPr>
                <w:color w:val="000009"/>
                <w:sz w:val="20"/>
              </w:rPr>
            </w:pP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20"/>
              </w:rPr>
              <w:t>19.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bookmarkStart w:id="1" w:name="__DdeLink__2391_1640672974_kopia_1"/>
            <w:r>
              <w:rPr>
                <w:color w:val="000009"/>
                <w:sz w:val="20"/>
              </w:rPr>
              <w:t xml:space="preserve">Wiadro plastikowe o poj. </w:t>
            </w:r>
            <w:bookmarkEnd w:id="1"/>
            <w:r>
              <w:rPr>
                <w:color w:val="000009"/>
                <w:sz w:val="20"/>
              </w:rPr>
              <w:t>15-16l</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
              <w:jc w:val="center"/>
              <w:rPr>
                <w:sz w:val="20"/>
              </w:rPr>
            </w:pPr>
            <w:r>
              <w:rPr>
                <w:sz w:val="20"/>
              </w:rPr>
              <w:t>2szt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20"/>
              </w:rPr>
            </w:pPr>
            <w:r>
              <w:rPr>
                <w:sz w:val="18"/>
                <w:szCs w:val="18"/>
              </w:rPr>
              <w:t>20.</w:t>
            </w:r>
          </w:p>
        </w:tc>
        <w:tc>
          <w:tcPr>
            <w:tcW w:w="5324" w:type="dxa"/>
            <w:tcBorders>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bookmarkStart w:id="2" w:name="__DdeLink__2391_1640672974"/>
            <w:r>
              <w:rPr>
                <w:color w:val="000009"/>
                <w:sz w:val="20"/>
              </w:rPr>
              <w:t xml:space="preserve">Wiadro plastikowe z pokrywą o poj. </w:t>
            </w:r>
            <w:bookmarkEnd w:id="2"/>
            <w:r>
              <w:rPr>
                <w:color w:val="000009"/>
                <w:sz w:val="20"/>
              </w:rPr>
              <w:t>15-16l</w:t>
            </w: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left="90" w:right="71"/>
              <w:jc w:val="center"/>
            </w:pPr>
            <w:r>
              <w:rPr>
                <w:sz w:val="20"/>
              </w:rPr>
              <w:t>2szt</w:t>
            </w: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323"/>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21.</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ind w:left="23"/>
            </w:pPr>
            <w:r>
              <w:rPr>
                <w:color w:val="000009"/>
                <w:sz w:val="20"/>
              </w:rPr>
              <w:t>Wiadro plastikowe o poj. 5l</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pPr>
            <w:r>
              <w:rPr>
                <w:sz w:val="20"/>
              </w:rPr>
              <w:t xml:space="preserve">     6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1705"/>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300" w:right="290"/>
              <w:jc w:val="center"/>
              <w:rPr>
                <w:sz w:val="18"/>
                <w:szCs w:val="18"/>
              </w:rPr>
            </w:pPr>
          </w:p>
          <w:p w:rsidR="00FF3DAC" w:rsidRDefault="00863790">
            <w:pPr>
              <w:pStyle w:val="TableParagraph"/>
              <w:widowControl w:val="0"/>
              <w:spacing w:line="230" w:lineRule="exact"/>
              <w:ind w:left="300" w:right="290"/>
              <w:jc w:val="center"/>
              <w:rPr>
                <w:sz w:val="18"/>
                <w:szCs w:val="18"/>
              </w:rPr>
            </w:pPr>
            <w:r>
              <w:rPr>
                <w:sz w:val="18"/>
                <w:szCs w:val="18"/>
              </w:rPr>
              <w:t>22.</w:t>
            </w:r>
          </w:p>
          <w:p w:rsidR="00FF3DAC" w:rsidRDefault="00FF3DAC">
            <w:pPr>
              <w:pStyle w:val="TableParagraph"/>
              <w:widowControl w:val="0"/>
              <w:spacing w:line="230" w:lineRule="exact"/>
              <w:ind w:left="300" w:right="290"/>
              <w:jc w:val="center"/>
              <w:rPr>
                <w:sz w:val="18"/>
                <w:szCs w:val="18"/>
              </w:rPr>
            </w:pP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5"/>
              <w:jc w:val="both"/>
            </w:pPr>
            <w:r>
              <w:rPr>
                <w:color w:val="000009"/>
                <w:sz w:val="20"/>
              </w:rPr>
              <w:t xml:space="preserve">Wózek na brudną bieliznę dwuworkowy 2x120-130l, każda komora zamykana klapą z wytrzymałego tworzywa </w:t>
            </w:r>
            <w:proofErr w:type="spellStart"/>
            <w:r>
              <w:rPr>
                <w:color w:val="000009"/>
                <w:sz w:val="20"/>
              </w:rPr>
              <w:t>pvc</w:t>
            </w:r>
            <w:proofErr w:type="spellEnd"/>
            <w:r>
              <w:rPr>
                <w:color w:val="000009"/>
                <w:sz w:val="20"/>
              </w:rPr>
              <w:t>, długość jednej komory 39 +-2cm, szerokość jednej komory 49+- 2cm, podstawa jezdna wózka z tworzywa sztucznego lub stali nierdzewnej. Dodatkowo stelaż ma być wyposażony w worek z nieprzemakalnego materiału mocowany za pomocą rzepów do każdej z komór.</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 xml:space="preserve">2 </w:t>
            </w:r>
            <w:proofErr w:type="spellStart"/>
            <w:r>
              <w:rPr>
                <w:sz w:val="20"/>
              </w:rPr>
              <w:t>szt</w:t>
            </w:r>
            <w:proofErr w:type="spellEnd"/>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5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23.</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9"/>
              <w:jc w:val="both"/>
            </w:pPr>
            <w:r>
              <w:rPr>
                <w:color w:val="000009"/>
                <w:sz w:val="20"/>
              </w:rPr>
              <w:t xml:space="preserve">Wózki sprzątające - w skład zestawu wchodzą: podstawa jezdna z tworzywa sztucznego lub stali nierdzewnej, stelaż na worek 120 l z pokrywą z wytrzymałego tworzywa </w:t>
            </w:r>
            <w:proofErr w:type="spellStart"/>
            <w:r>
              <w:rPr>
                <w:color w:val="000009"/>
                <w:sz w:val="20"/>
              </w:rPr>
              <w:t>pvc</w:t>
            </w:r>
            <w:proofErr w:type="spellEnd"/>
            <w:r>
              <w:rPr>
                <w:color w:val="000009"/>
                <w:sz w:val="20"/>
              </w:rPr>
              <w:t>, dwa wiaderka po 20l, 2 półki na akcesoria, wyciskarka.</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88" w:right="71"/>
              <w:jc w:val="center"/>
              <w:rPr>
                <w:sz w:val="20"/>
              </w:rPr>
            </w:pPr>
          </w:p>
          <w:p w:rsidR="00FF3DAC" w:rsidRDefault="00863790">
            <w:pPr>
              <w:pStyle w:val="TableParagraph"/>
              <w:widowControl w:val="0"/>
              <w:spacing w:line="230" w:lineRule="exact"/>
              <w:ind w:left="88" w:right="71"/>
              <w:jc w:val="center"/>
            </w:pPr>
            <w:r>
              <w:rPr>
                <w:sz w:val="20"/>
              </w:rPr>
              <w:t>2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50"/>
        </w:trPr>
        <w:tc>
          <w:tcPr>
            <w:tcW w:w="991"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right="290"/>
              <w:jc w:val="center"/>
            </w:pPr>
          </w:p>
          <w:p w:rsidR="00FF3DAC" w:rsidRDefault="00863790">
            <w:pPr>
              <w:pStyle w:val="TableParagraph"/>
              <w:widowControl w:val="0"/>
              <w:spacing w:line="230" w:lineRule="exact"/>
              <w:ind w:right="290"/>
              <w:jc w:val="center"/>
              <w:rPr>
                <w:sz w:val="18"/>
                <w:szCs w:val="18"/>
              </w:rPr>
            </w:pPr>
            <w:r>
              <w:rPr>
                <w:sz w:val="18"/>
                <w:szCs w:val="18"/>
              </w:rPr>
              <w:t xml:space="preserve">       24.</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ekstpodstawowy"/>
              <w:widowControl w:val="0"/>
              <w:spacing w:line="276" w:lineRule="auto"/>
              <w:ind w:left="23" w:right="9"/>
              <w:jc w:val="both"/>
            </w:pPr>
            <w:r>
              <w:t>Metalowy koszyk zawieszkowy na środki czystości, detergenty i inne akcesoria do sprzątania. Koszyk montowany w łatwy sposób do wózków sprzątających dwuwiaderkowych i jednowiaderkowych.</w:t>
            </w:r>
          </w:p>
          <w:p w:rsidR="00FF3DAC" w:rsidRDefault="00863790">
            <w:pPr>
              <w:pStyle w:val="Tekstpodstawowy"/>
              <w:widowControl w:val="0"/>
              <w:spacing w:after="283"/>
            </w:pPr>
            <w:r>
              <w:t>Wymiary: szer. 31cm +/-5%, głębokość 16 cm+/-5%, wys. 17cm +/-5%.</w:t>
            </w:r>
          </w:p>
          <w:p w:rsidR="00FF3DAC" w:rsidRDefault="00863790">
            <w:pPr>
              <w:pStyle w:val="Tekstpodstawowy"/>
              <w:widowControl w:val="0"/>
              <w:tabs>
                <w:tab w:val="left" w:pos="1135"/>
              </w:tabs>
              <w:spacing w:before="74" w:line="230" w:lineRule="exact"/>
              <w:ind w:right="256"/>
            </w:pPr>
            <w:r>
              <w:rPr>
                <w:b/>
                <w:bCs/>
                <w:color w:val="000009"/>
                <w:szCs w:val="28"/>
                <w:u w:val="single"/>
              </w:rPr>
              <w:t>Należy dostarczyć ulotkę informacyjną i zdjęcie.</w:t>
            </w:r>
          </w:p>
          <w:p w:rsidR="00FF3DAC" w:rsidRDefault="00FF3DAC">
            <w:pPr>
              <w:pStyle w:val="Tekstpodstawowy"/>
              <w:widowControl w:val="0"/>
              <w:tabs>
                <w:tab w:val="left" w:pos="1135"/>
              </w:tabs>
              <w:spacing w:before="74" w:line="230" w:lineRule="exact"/>
              <w:ind w:right="256"/>
              <w:rPr>
                <w:b/>
                <w:bCs/>
                <w:color w:val="000009"/>
                <w:szCs w:val="28"/>
                <w:u w:val="single"/>
              </w:rPr>
            </w:pP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88" w:right="71"/>
              <w:jc w:val="center"/>
              <w:rPr>
                <w:sz w:val="20"/>
              </w:rPr>
            </w:pPr>
          </w:p>
          <w:p w:rsidR="00FF3DAC" w:rsidRDefault="00863790">
            <w:pPr>
              <w:pStyle w:val="TableParagraph"/>
              <w:widowControl w:val="0"/>
              <w:spacing w:line="230" w:lineRule="exact"/>
              <w:ind w:left="88" w:right="71"/>
              <w:jc w:val="center"/>
            </w:pPr>
            <w:r>
              <w:rPr>
                <w:sz w:val="20"/>
              </w:rPr>
              <w:t>1szt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0"/>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25.</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30" w:lineRule="exact"/>
            </w:pPr>
            <w:r>
              <w:rPr>
                <w:color w:val="000009"/>
                <w:sz w:val="20"/>
              </w:rPr>
              <w:t>Druciak metalowy spiralny do szor.</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80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26.</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line="276" w:lineRule="auto"/>
              <w:ind w:left="23" w:right="7"/>
              <w:jc w:val="both"/>
            </w:pPr>
            <w:proofErr w:type="spellStart"/>
            <w:r>
              <w:rPr>
                <w:color w:val="000009"/>
                <w:sz w:val="20"/>
              </w:rPr>
              <w:t>Czyścik</w:t>
            </w:r>
            <w:proofErr w:type="spellEnd"/>
            <w:r>
              <w:rPr>
                <w:color w:val="000009"/>
                <w:sz w:val="20"/>
              </w:rPr>
              <w:t xml:space="preserve"> gąbczasty do delikatnych powierzchni – teflonu, wykonany z gąbki pokrytej fibrą polipropylenową i poliestrem – 6x11 cm lub większy</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right="71"/>
              <w:jc w:val="center"/>
              <w:rPr>
                <w:sz w:val="20"/>
              </w:rPr>
            </w:pPr>
          </w:p>
          <w:p w:rsidR="00FF3DAC" w:rsidRDefault="00863790">
            <w:pPr>
              <w:pStyle w:val="TableParagraph"/>
              <w:widowControl w:val="0"/>
              <w:spacing w:line="230" w:lineRule="exact"/>
              <w:ind w:right="71"/>
              <w:jc w:val="center"/>
            </w:pPr>
            <w:r>
              <w:rPr>
                <w:sz w:val="20"/>
              </w:rPr>
              <w:t>80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pPr>
            <w:r>
              <w:rPr>
                <w:sz w:val="18"/>
                <w:szCs w:val="18"/>
              </w:rPr>
              <w:t>27.</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pPr>
            <w:r>
              <w:rPr>
                <w:color w:val="000009"/>
                <w:sz w:val="20"/>
              </w:rPr>
              <w:t>Nakładka PAD 17</w:t>
            </w:r>
            <w:r>
              <w:rPr>
                <w:b/>
                <w:color w:val="000009"/>
                <w:sz w:val="20"/>
              </w:rPr>
              <w:t xml:space="preserve">”(43 cm)  </w:t>
            </w:r>
            <w:r>
              <w:rPr>
                <w:color w:val="000009"/>
                <w:sz w:val="20"/>
              </w:rPr>
              <w:t>czerwony do ogólnego sprzątania  do maszyny sprzątającej TASKI SEINGO 455B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10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28.</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rPr>
                <w:color w:val="000009"/>
                <w:sz w:val="20"/>
              </w:rPr>
            </w:pPr>
            <w:r>
              <w:rPr>
                <w:color w:val="000009"/>
                <w:sz w:val="20"/>
              </w:rPr>
              <w:t xml:space="preserve">Szczotka szorująca twarda </w:t>
            </w:r>
            <w:r>
              <w:rPr>
                <w:b/>
                <w:bCs/>
                <w:color w:val="000009"/>
                <w:sz w:val="20"/>
              </w:rPr>
              <w:t>43cm</w:t>
            </w:r>
            <w:r>
              <w:rPr>
                <w:color w:val="000009"/>
                <w:sz w:val="20"/>
              </w:rPr>
              <w:t xml:space="preserve"> do maszyny sprzątającej TASKI SEINGO 455B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bookmarkStart w:id="3" w:name="__DdeLink__2712_90704371"/>
            <w:bookmarkEnd w:id="3"/>
            <w:r>
              <w:rPr>
                <w:sz w:val="20"/>
              </w:rPr>
              <w:t>1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29.</w:t>
            </w:r>
          </w:p>
        </w:tc>
        <w:tc>
          <w:tcPr>
            <w:tcW w:w="5324" w:type="dxa"/>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ind w:left="23" w:right="127"/>
            </w:pPr>
            <w:r>
              <w:rPr>
                <w:color w:val="000009"/>
                <w:sz w:val="20"/>
              </w:rPr>
              <w:t xml:space="preserve">Szczotka szorująca miękka </w:t>
            </w:r>
            <w:r>
              <w:rPr>
                <w:b/>
                <w:bCs/>
                <w:color w:val="000009"/>
                <w:sz w:val="20"/>
              </w:rPr>
              <w:t>43cm</w:t>
            </w:r>
            <w:r>
              <w:rPr>
                <w:color w:val="000009"/>
                <w:sz w:val="20"/>
              </w:rPr>
              <w:t xml:space="preserve"> do maszyny sprzątającej  TASKI SEINGO 755B</w:t>
            </w:r>
          </w:p>
        </w:tc>
        <w:tc>
          <w:tcPr>
            <w:tcW w:w="3195"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1 szt.</w:t>
            </w:r>
          </w:p>
        </w:tc>
        <w:tc>
          <w:tcPr>
            <w:tcW w:w="114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top w:val="single" w:sz="6" w:space="0" w:color="000009"/>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961"/>
        </w:trPr>
        <w:tc>
          <w:tcPr>
            <w:tcW w:w="991" w:type="dxa"/>
            <w:tcBorders>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300" w:right="290"/>
              <w:jc w:val="center"/>
              <w:rPr>
                <w:sz w:val="18"/>
                <w:szCs w:val="18"/>
              </w:rPr>
            </w:pPr>
            <w:r>
              <w:rPr>
                <w:sz w:val="18"/>
                <w:szCs w:val="18"/>
              </w:rPr>
              <w:t>30</w:t>
            </w:r>
          </w:p>
        </w:tc>
        <w:tc>
          <w:tcPr>
            <w:tcW w:w="5324" w:type="dxa"/>
            <w:tcBorders>
              <w:left w:val="single" w:sz="6" w:space="0" w:color="000009"/>
              <w:bottom w:val="single" w:sz="6" w:space="0" w:color="000009"/>
              <w:right w:val="single" w:sz="4" w:space="0" w:color="000009"/>
            </w:tcBorders>
            <w:tcMar>
              <w:left w:w="4" w:type="dxa"/>
            </w:tcMar>
          </w:tcPr>
          <w:p w:rsidR="00FF3DAC" w:rsidRDefault="00863790">
            <w:pPr>
              <w:widowControl w:val="0"/>
              <w:tabs>
                <w:tab w:val="left" w:pos="1770"/>
              </w:tabs>
              <w:spacing w:before="1" w:line="230" w:lineRule="exact"/>
              <w:ind w:left="23"/>
            </w:pPr>
            <w:r>
              <w:rPr>
                <w:color w:val="000009"/>
                <w:sz w:val="20"/>
                <w:szCs w:val="20"/>
              </w:rPr>
              <w:t>Stelaże z systemem spray do namaczania nakładek z mocowaniem nakładek na rzep.</w:t>
            </w:r>
          </w:p>
          <w:p w:rsidR="00FF3DAC" w:rsidRDefault="00863790">
            <w:pPr>
              <w:widowControl w:val="0"/>
              <w:tabs>
                <w:tab w:val="left" w:pos="1770"/>
              </w:tabs>
              <w:rPr>
                <w:sz w:val="20"/>
                <w:szCs w:val="20"/>
              </w:rPr>
            </w:pPr>
            <w:r>
              <w:rPr>
                <w:sz w:val="20"/>
                <w:szCs w:val="20"/>
              </w:rPr>
              <w:t>Wymiary uchwytu stelaża długość 40 cm (+/- 0,5 cm), szerokość 8 cm (+/- 0,5 cm). Waga nakładki 18g (+/-2 g). Długość kija 145 cm (+/- 5 cm), pojemność wbudowanego w kij zbiornika na płyn 500 ml, pompka wbudowana w kij, w zestawie plastikowa butelka o pojemności nie mniejszej niż 1,5 litra z zamknięciem ułatwiającym dozowanie.</w:t>
            </w:r>
          </w:p>
          <w:p w:rsidR="00FF3DAC" w:rsidRDefault="00863790">
            <w:pPr>
              <w:widowControl w:val="0"/>
              <w:tabs>
                <w:tab w:val="left" w:pos="1770"/>
              </w:tabs>
              <w:spacing w:before="1" w:line="230" w:lineRule="exact"/>
              <w:ind w:left="23"/>
              <w:rPr>
                <w:sz w:val="20"/>
                <w:szCs w:val="20"/>
              </w:rPr>
            </w:pPr>
            <w:r>
              <w:rPr>
                <w:b/>
                <w:bCs/>
                <w:i/>
                <w:iCs/>
                <w:color w:val="000009"/>
                <w:sz w:val="20"/>
                <w:szCs w:val="20"/>
                <w:u w:val="single"/>
              </w:rPr>
              <w:t>Wykonawca jest zobowiązany do bezpłatnej wymiany rzepów przynajmniej 1 raz w okresie trwania umowy lub w przypadku zmniejszonej skuteczności mocowania.</w:t>
            </w:r>
          </w:p>
          <w:p w:rsidR="00FF3DAC" w:rsidRDefault="00FF3DAC">
            <w:pPr>
              <w:widowControl w:val="0"/>
              <w:tabs>
                <w:tab w:val="left" w:pos="1770"/>
              </w:tabs>
              <w:spacing w:before="1" w:line="230" w:lineRule="exact"/>
              <w:ind w:left="23"/>
              <w:rPr>
                <w:sz w:val="20"/>
                <w:szCs w:val="20"/>
              </w:rPr>
            </w:pPr>
          </w:p>
          <w:p w:rsidR="00FF3DAC" w:rsidRDefault="00863790">
            <w:pPr>
              <w:pStyle w:val="Tekstpodstawowy"/>
              <w:widowControl w:val="0"/>
              <w:tabs>
                <w:tab w:val="left" w:pos="1135"/>
              </w:tabs>
              <w:spacing w:before="74" w:line="230" w:lineRule="exact"/>
              <w:ind w:right="256"/>
              <w:jc w:val="both"/>
            </w:pPr>
            <w:r>
              <w:rPr>
                <w:b/>
                <w:color w:val="000009"/>
                <w:u w:val="single"/>
              </w:rPr>
              <w:t>Należy dostarczyć zdjęcie stelaża.</w:t>
            </w:r>
          </w:p>
        </w:tc>
        <w:tc>
          <w:tcPr>
            <w:tcW w:w="3195" w:type="dxa"/>
            <w:tcBorders>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995" w:type="dxa"/>
            <w:tcBorders>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rPr>
                <w:sz w:val="20"/>
              </w:rPr>
            </w:pPr>
            <w:r>
              <w:rPr>
                <w:sz w:val="20"/>
              </w:rPr>
              <w:t>3szt.</w:t>
            </w:r>
          </w:p>
          <w:p w:rsidR="00FF3DAC" w:rsidRDefault="00FF3DAC">
            <w:pPr>
              <w:pStyle w:val="TableParagraph"/>
              <w:widowControl w:val="0"/>
              <w:spacing w:before="1"/>
              <w:jc w:val="center"/>
              <w:rPr>
                <w:b/>
                <w:sz w:val="20"/>
              </w:rPr>
            </w:pPr>
          </w:p>
        </w:tc>
        <w:tc>
          <w:tcPr>
            <w:tcW w:w="1143" w:type="dxa"/>
            <w:tcBorders>
              <w:left w:val="single" w:sz="6" w:space="0" w:color="000009"/>
              <w:bottom w:val="single" w:sz="6" w:space="0" w:color="000009"/>
              <w:right w:val="single" w:sz="6" w:space="0" w:color="000009"/>
            </w:tcBorders>
          </w:tcPr>
          <w:p w:rsidR="00FF3DAC" w:rsidRDefault="00FF3DAC">
            <w:pPr>
              <w:pStyle w:val="TableParagraph"/>
              <w:widowControl w:val="0"/>
              <w:jc w:val="center"/>
              <w:rPr>
                <w:sz w:val="18"/>
              </w:rPr>
            </w:pPr>
          </w:p>
        </w:tc>
        <w:tc>
          <w:tcPr>
            <w:tcW w:w="1291" w:type="dxa"/>
            <w:gridSpan w:val="2"/>
            <w:tcBorders>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281" w:type="dxa"/>
            <w:gridSpan w:val="2"/>
            <w:tcBorders>
              <w:left w:val="single" w:sz="6" w:space="0" w:color="000009"/>
              <w:bottom w:val="single" w:sz="6" w:space="0" w:color="000009"/>
              <w:right w:val="single" w:sz="4" w:space="0" w:color="000009"/>
            </w:tcBorders>
          </w:tcPr>
          <w:p w:rsidR="00863790" w:rsidRDefault="00863790">
            <w:pPr>
              <w:pStyle w:val="TableParagraph"/>
              <w:widowControl w:val="0"/>
              <w:rPr>
                <w:sz w:val="18"/>
              </w:rPr>
            </w:pPr>
          </w:p>
        </w:tc>
        <w:tc>
          <w:tcPr>
            <w:tcW w:w="1372" w:type="dxa"/>
            <w:gridSpan w:val="2"/>
            <w:tcBorders>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63"/>
        </w:trPr>
        <w:tc>
          <w:tcPr>
            <w:tcW w:w="11662" w:type="dxa"/>
            <w:gridSpan w:val="6"/>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5"/>
              <w:jc w:val="right"/>
            </w:pPr>
            <w:r>
              <w:rPr>
                <w:b/>
                <w:sz w:val="20"/>
              </w:rPr>
              <w:t>RAZEM:</w:t>
            </w:r>
          </w:p>
        </w:tc>
        <w:tc>
          <w:tcPr>
            <w:tcW w:w="1291" w:type="dxa"/>
            <w:gridSpan w:val="2"/>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18"/>
              </w:rPr>
            </w:pPr>
          </w:p>
        </w:tc>
        <w:tc>
          <w:tcPr>
            <w:tcW w:w="1289"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35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spacing w:before="7"/>
        <w:rPr>
          <w:b/>
        </w:rPr>
      </w:pPr>
    </w:p>
    <w:p w:rsidR="00FF3DAC" w:rsidRDefault="00FF3DAC">
      <w:pPr>
        <w:ind w:right="1332"/>
        <w:jc w:val="right"/>
        <w:rPr>
          <w:color w:val="000009"/>
          <w:sz w:val="18"/>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Tekstpodstawowy"/>
        <w:rPr>
          <w:i/>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FF3DAC">
      <w:pPr>
        <w:pStyle w:val="Nagwek2"/>
        <w:tabs>
          <w:tab w:val="left" w:pos="1079"/>
        </w:tabs>
        <w:ind w:right="253"/>
        <w:rPr>
          <w:color w:val="000009"/>
          <w:sz w:val="22"/>
          <w:szCs w:val="22"/>
        </w:rPr>
      </w:pPr>
    </w:p>
    <w:p w:rsidR="00FF3DAC" w:rsidRDefault="00863790">
      <w:pPr>
        <w:pStyle w:val="Nagwek2"/>
        <w:tabs>
          <w:tab w:val="left" w:pos="1079"/>
        </w:tabs>
        <w:ind w:right="253"/>
      </w:pPr>
      <w:r>
        <w:rPr>
          <w:color w:val="000009"/>
          <w:sz w:val="22"/>
          <w:szCs w:val="22"/>
        </w:rPr>
        <w:t>Zadanie</w:t>
      </w:r>
      <w:r>
        <w:rPr>
          <w:color w:val="000009"/>
          <w:spacing w:val="-1"/>
          <w:sz w:val="22"/>
          <w:szCs w:val="22"/>
        </w:rPr>
        <w:t xml:space="preserve"> 4</w:t>
      </w:r>
      <w:r>
        <w:rPr>
          <w:color w:val="000009"/>
          <w:sz w:val="22"/>
        </w:rPr>
        <w:tab/>
      </w:r>
      <w:r>
        <w:rPr>
          <w:color w:val="000009"/>
          <w:sz w:val="22"/>
          <w:szCs w:val="22"/>
        </w:rPr>
        <w:t>WORKI  FOLIOWE</w:t>
      </w:r>
    </w:p>
    <w:p w:rsidR="00FF3DAC" w:rsidRDefault="00FF3DAC">
      <w:pPr>
        <w:pStyle w:val="Tekstpodstawowy"/>
        <w:rPr>
          <w:b/>
          <w:sz w:val="22"/>
        </w:rPr>
      </w:pPr>
    </w:p>
    <w:tbl>
      <w:tblPr>
        <w:tblStyle w:val="TableNormal"/>
        <w:tblW w:w="15450" w:type="dxa"/>
        <w:tblInd w:w="33" w:type="dxa"/>
        <w:tblLayout w:type="fixed"/>
        <w:tblCellMar>
          <w:left w:w="15" w:type="dxa"/>
          <w:right w:w="64" w:type="dxa"/>
        </w:tblCellMar>
        <w:tblLook w:val="01E0" w:firstRow="1" w:lastRow="1" w:firstColumn="1" w:lastColumn="1" w:noHBand="0" w:noVBand="0"/>
      </w:tblPr>
      <w:tblGrid>
        <w:gridCol w:w="708"/>
        <w:gridCol w:w="6518"/>
        <w:gridCol w:w="993"/>
        <w:gridCol w:w="1151"/>
        <w:gridCol w:w="1193"/>
        <w:gridCol w:w="1086"/>
        <w:gridCol w:w="1431"/>
        <w:gridCol w:w="2370"/>
      </w:tblGrid>
      <w:tr w:rsidR="00FF3DAC">
        <w:trPr>
          <w:trHeight w:val="462"/>
        </w:trPr>
        <w:tc>
          <w:tcPr>
            <w:tcW w:w="707"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160" w:right="164"/>
              <w:jc w:val="center"/>
              <w:rPr>
                <w:b/>
                <w:i/>
                <w:sz w:val="20"/>
              </w:rPr>
            </w:pPr>
          </w:p>
          <w:p w:rsidR="00FF3DAC" w:rsidRDefault="00863790">
            <w:pPr>
              <w:pStyle w:val="TableParagraph"/>
              <w:widowControl w:val="0"/>
              <w:spacing w:line="230" w:lineRule="exact"/>
              <w:ind w:right="164"/>
              <w:jc w:val="center"/>
            </w:pPr>
            <w:r>
              <w:rPr>
                <w:b/>
                <w:i/>
                <w:sz w:val="20"/>
              </w:rPr>
              <w:t xml:space="preserve"> Lp.</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2757"/>
              <w:jc w:val="center"/>
            </w:pPr>
            <w:r>
              <w:rPr>
                <w:b/>
                <w:i/>
                <w:sz w:val="20"/>
              </w:rPr>
              <w:t xml:space="preserve">                       Asortyment</w:t>
            </w:r>
          </w:p>
        </w:tc>
        <w:tc>
          <w:tcPr>
            <w:tcW w:w="99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91" w:right="71"/>
              <w:jc w:val="center"/>
              <w:rPr>
                <w:b/>
                <w:i/>
                <w:sz w:val="20"/>
              </w:rPr>
            </w:pPr>
            <w:r>
              <w:rPr>
                <w:b/>
                <w:i/>
                <w:sz w:val="20"/>
              </w:rPr>
              <w:t>Ilość</w:t>
            </w:r>
          </w:p>
        </w:tc>
        <w:tc>
          <w:tcPr>
            <w:tcW w:w="1151"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before="1" w:line="232" w:lineRule="exact"/>
              <w:ind w:left="367" w:right="89" w:hanging="238"/>
              <w:jc w:val="center"/>
            </w:pPr>
            <w:r>
              <w:rPr>
                <w:b/>
                <w:i/>
                <w:sz w:val="20"/>
              </w:rPr>
              <w:t xml:space="preserve">   Cena jedn. netto</w:t>
            </w:r>
          </w:p>
        </w:tc>
        <w:tc>
          <w:tcPr>
            <w:tcW w:w="1193"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131"/>
              <w:jc w:val="center"/>
              <w:rPr>
                <w:b/>
                <w:i/>
                <w:sz w:val="20"/>
              </w:rPr>
            </w:pPr>
            <w:r>
              <w:rPr>
                <w:b/>
                <w:i/>
                <w:sz w:val="20"/>
              </w:rPr>
              <w:t>Wartość netto</w:t>
            </w:r>
          </w:p>
        </w:tc>
        <w:tc>
          <w:tcPr>
            <w:tcW w:w="1086" w:type="dxa"/>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spacing w:before="1" w:line="232" w:lineRule="exact"/>
              <w:ind w:left="23" w:right="7" w:firstLine="62"/>
              <w:jc w:val="center"/>
              <w:rPr>
                <w:b/>
                <w:i/>
                <w:sz w:val="20"/>
              </w:rPr>
            </w:pPr>
            <w:r>
              <w:rPr>
                <w:b/>
                <w:i/>
                <w:sz w:val="20"/>
              </w:rPr>
              <w:t>Podatek VAT w %</w:t>
            </w:r>
          </w:p>
        </w:tc>
        <w:tc>
          <w:tcPr>
            <w:tcW w:w="1431" w:type="dxa"/>
            <w:tcBorders>
              <w:top w:val="single" w:sz="6" w:space="0" w:color="000009"/>
              <w:left w:val="single" w:sz="4" w:space="0" w:color="000009"/>
              <w:bottom w:val="single" w:sz="6" w:space="0" w:color="000009"/>
              <w:right w:val="single" w:sz="4" w:space="0" w:color="000009"/>
            </w:tcBorders>
          </w:tcPr>
          <w:p w:rsidR="00FF3DAC" w:rsidRDefault="00863790">
            <w:pPr>
              <w:pStyle w:val="TableParagraph"/>
              <w:widowControl w:val="0"/>
              <w:spacing w:line="230" w:lineRule="exact"/>
              <w:ind w:left="81"/>
              <w:jc w:val="center"/>
            </w:pPr>
            <w:r>
              <w:rPr>
                <w:b/>
                <w:i/>
                <w:sz w:val="20"/>
              </w:rPr>
              <w:t>Wartość brutto</w:t>
            </w:r>
          </w:p>
        </w:tc>
        <w:tc>
          <w:tcPr>
            <w:tcW w:w="2370" w:type="dxa"/>
            <w:tcBorders>
              <w:top w:val="single" w:sz="6" w:space="0" w:color="000009"/>
              <w:left w:val="single" w:sz="4" w:space="0" w:color="000009"/>
              <w:bottom w:val="single" w:sz="6" w:space="0" w:color="000009"/>
              <w:right w:val="single" w:sz="12" w:space="0" w:color="000009"/>
            </w:tcBorders>
          </w:tcPr>
          <w:p w:rsidR="00FF3DAC" w:rsidRDefault="00863790">
            <w:pPr>
              <w:pStyle w:val="TableParagraph"/>
              <w:widowControl w:val="0"/>
              <w:spacing w:line="230" w:lineRule="exact"/>
              <w:jc w:val="center"/>
              <w:rPr>
                <w:b/>
                <w:i/>
                <w:sz w:val="20"/>
              </w:rPr>
            </w:pPr>
            <w:r>
              <w:rPr>
                <w:b/>
                <w:i/>
                <w:sz w:val="20"/>
              </w:rPr>
              <w:t>Producent</w:t>
            </w:r>
          </w:p>
        </w:tc>
      </w:tr>
      <w:tr w:rsidR="00FF3DAC">
        <w:trPr>
          <w:trHeight w:val="693"/>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28" w:lineRule="exact"/>
              <w:ind w:left="12"/>
              <w:jc w:val="center"/>
              <w:rPr>
                <w:sz w:val="20"/>
              </w:rPr>
            </w:pPr>
            <w:r>
              <w:rPr>
                <w:sz w:val="20"/>
              </w:rPr>
              <w:t>1</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28" w:lineRule="exact"/>
              <w:ind w:left="23"/>
            </w:pPr>
            <w:r>
              <w:rPr>
                <w:color w:val="000009"/>
                <w:sz w:val="20"/>
              </w:rPr>
              <w:t>Worki małe niebieskie 35 L wykonane z tworzywa I gatunku LD-PE,</w:t>
            </w:r>
          </w:p>
          <w:p w:rsidR="00FF3DAC" w:rsidRDefault="00863790">
            <w:pPr>
              <w:pStyle w:val="TableParagraph"/>
              <w:widowControl w:val="0"/>
              <w:spacing w:line="228" w:lineRule="exact"/>
              <w:ind w:left="23"/>
            </w:pPr>
            <w:r>
              <w:rPr>
                <w:color w:val="000009"/>
                <w:sz w:val="20"/>
              </w:rPr>
              <w:t>gęstość 30 mikronów,</w:t>
            </w:r>
          </w:p>
          <w:p w:rsidR="00FF3DAC" w:rsidRDefault="00863790">
            <w:pPr>
              <w:pStyle w:val="TableParagraph"/>
              <w:widowControl w:val="0"/>
              <w:spacing w:line="228" w:lineRule="exact"/>
              <w:ind w:left="23"/>
            </w:pPr>
            <w:r>
              <w:rPr>
                <w:b/>
                <w:bCs/>
                <w:color w:val="000009"/>
                <w:sz w:val="20"/>
              </w:rPr>
              <w:t>50 szt. w rolce=1 opakowanie</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9"/>
              <w:rPr>
                <w:b/>
                <w:sz w:val="19"/>
              </w:rPr>
            </w:pPr>
          </w:p>
          <w:p w:rsidR="00FF3DAC" w:rsidRDefault="00863790">
            <w:pPr>
              <w:pStyle w:val="TableParagraph"/>
              <w:widowControl w:val="0"/>
              <w:ind w:left="91" w:right="71"/>
              <w:jc w:val="center"/>
            </w:pPr>
            <w:r>
              <w:rPr>
                <w:sz w:val="20"/>
              </w:rPr>
              <w:t xml:space="preserve">1000 </w:t>
            </w:r>
            <w:proofErr w:type="spellStart"/>
            <w:r>
              <w:rPr>
                <w:sz w:val="20"/>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p w:rsidR="008674D6" w:rsidRDefault="008674D6">
            <w:pPr>
              <w:pStyle w:val="TableParagraph"/>
              <w:widowControl w:val="0"/>
              <w:rPr>
                <w:sz w:val="18"/>
              </w:rPr>
            </w:pPr>
            <w:r>
              <w:rPr>
                <w:sz w:val="18"/>
              </w:rPr>
              <w:t>23%</w:t>
            </w: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63"/>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2</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30" w:lineRule="exact"/>
              <w:ind w:left="23"/>
            </w:pPr>
            <w:r>
              <w:rPr>
                <w:color w:val="000009"/>
                <w:sz w:val="20"/>
              </w:rPr>
              <w:t>Worki małe czerwone 35 L wykonane z tworzywa  I gatunku LD-PE,</w:t>
            </w:r>
          </w:p>
          <w:p w:rsidR="00FF3DAC" w:rsidRDefault="00863790">
            <w:pPr>
              <w:pStyle w:val="TableParagraph"/>
              <w:widowControl w:val="0"/>
              <w:spacing w:line="230" w:lineRule="exact"/>
              <w:ind w:left="23"/>
            </w:pPr>
            <w:r>
              <w:rPr>
                <w:color w:val="000009"/>
                <w:sz w:val="20"/>
              </w:rPr>
              <w:t>gęstość 30 mikronów oraz  metryczkę:</w:t>
            </w:r>
          </w:p>
          <w:p w:rsidR="00FF3DAC" w:rsidRDefault="00863790">
            <w:pPr>
              <w:pStyle w:val="TableParagraph"/>
              <w:widowControl w:val="0"/>
              <w:spacing w:before="58"/>
              <w:ind w:left="23" w:right="3679"/>
            </w:pPr>
            <w:r>
              <w:rPr>
                <w:b/>
                <w:color w:val="000009"/>
                <w:sz w:val="14"/>
              </w:rPr>
              <w:t>KOD  ODPADÓW………………………</w:t>
            </w:r>
          </w:p>
          <w:p w:rsidR="00FF3DAC" w:rsidRDefault="00863790">
            <w:pPr>
              <w:pStyle w:val="TableParagraph"/>
              <w:widowControl w:val="0"/>
              <w:spacing w:before="58"/>
              <w:ind w:left="23" w:right="3679"/>
            </w:pPr>
            <w:r>
              <w:rPr>
                <w:b/>
                <w:color w:val="000009"/>
                <w:sz w:val="14"/>
              </w:rPr>
              <w:t>ZOZ SKARŻYSKO-KAM.</w:t>
            </w:r>
          </w:p>
          <w:p w:rsidR="00FF3DAC" w:rsidRDefault="00863790">
            <w:pPr>
              <w:pStyle w:val="TableParagraph"/>
              <w:widowControl w:val="0"/>
              <w:ind w:left="23" w:right="3679"/>
            </w:pPr>
            <w:r>
              <w:rPr>
                <w:b/>
                <w:color w:val="000009"/>
                <w:sz w:val="14"/>
              </w:rPr>
              <w:t>REGON 000308318, KR 000000014643 WOJEWODA ŚWIĘTOKRZYSKI</w:t>
            </w:r>
          </w:p>
          <w:p w:rsidR="00FF3DAC" w:rsidRDefault="00863790">
            <w:pPr>
              <w:pStyle w:val="TableParagraph"/>
              <w:widowControl w:val="0"/>
              <w:ind w:left="23"/>
              <w:jc w:val="both"/>
            </w:pPr>
            <w:r>
              <w:rPr>
                <w:b/>
                <w:color w:val="000009"/>
                <w:sz w:val="14"/>
              </w:rPr>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 ……………………………………………..</w:t>
            </w:r>
          </w:p>
          <w:p w:rsidR="00FF3DAC" w:rsidRDefault="00FF3DAC">
            <w:pPr>
              <w:pStyle w:val="TableParagraph"/>
              <w:widowControl w:val="0"/>
              <w:spacing w:before="1" w:line="141" w:lineRule="exact"/>
              <w:ind w:left="23"/>
              <w:jc w:val="both"/>
              <w:rPr>
                <w:b/>
                <w:color w:val="000009"/>
                <w:sz w:val="14"/>
              </w:rPr>
            </w:pPr>
          </w:p>
          <w:p w:rsidR="00FF3DAC" w:rsidRDefault="00863790">
            <w:pPr>
              <w:pStyle w:val="TableParagraph"/>
              <w:widowControl w:val="0"/>
              <w:spacing w:line="230" w:lineRule="exact"/>
              <w:ind w:left="23"/>
            </w:pPr>
            <w:r>
              <w:rPr>
                <w:b/>
                <w:bCs/>
                <w:color w:val="000009"/>
                <w:sz w:val="20"/>
              </w:rPr>
              <w:t>50 szt. w rolce=1 opakowanie.</w:t>
            </w: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1" w:right="71"/>
              <w:jc w:val="center"/>
            </w:pPr>
            <w:r>
              <w:rPr>
                <w:sz w:val="20"/>
              </w:rPr>
              <w:t xml:space="preserve">600 </w:t>
            </w:r>
            <w:proofErr w:type="spellStart"/>
            <w:r>
              <w:rPr>
                <w:sz w:val="20"/>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95"/>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3</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33"/>
            </w:pPr>
            <w:r>
              <w:rPr>
                <w:color w:val="000009"/>
                <w:sz w:val="20"/>
              </w:rPr>
              <w:t>Worki   duże   gospodarcze    niebieskie   80/110cm - 140 L,  wykonane</w:t>
            </w:r>
          </w:p>
          <w:p w:rsidR="00FF3DAC" w:rsidRDefault="00863790">
            <w:pPr>
              <w:pStyle w:val="TableParagraph"/>
              <w:widowControl w:val="0"/>
              <w:spacing w:line="276" w:lineRule="auto"/>
              <w:ind w:left="23" w:right="33"/>
            </w:pPr>
            <w:r>
              <w:rPr>
                <w:color w:val="000009"/>
                <w:sz w:val="20"/>
              </w:rPr>
              <w:t>z tworzywa I gatunku LD-PE, gęstość min. 30 mikronów,</w:t>
            </w:r>
          </w:p>
          <w:p w:rsidR="00FF3DAC" w:rsidRDefault="00863790">
            <w:pPr>
              <w:pStyle w:val="TableParagraph"/>
              <w:widowControl w:val="0"/>
              <w:spacing w:line="276" w:lineRule="auto"/>
              <w:ind w:left="23" w:right="33"/>
            </w:pPr>
            <w:r>
              <w:rPr>
                <w:b/>
                <w:bCs/>
                <w:color w:val="000009"/>
                <w:sz w:val="20"/>
              </w:rPr>
              <w:t xml:space="preserve">10 szt. w </w:t>
            </w:r>
            <w:proofErr w:type="spellStart"/>
            <w:r>
              <w:rPr>
                <w:b/>
                <w:bCs/>
                <w:color w:val="000009"/>
                <w:sz w:val="20"/>
              </w:rPr>
              <w:t>olce</w:t>
            </w:r>
            <w:proofErr w:type="spellEnd"/>
            <w:r>
              <w:rPr>
                <w:b/>
                <w:bCs/>
                <w:color w:val="000009"/>
                <w:sz w:val="20"/>
              </w:rPr>
              <w:t>= 1opakowanie</w:t>
            </w:r>
          </w:p>
          <w:p w:rsidR="00FF3DAC" w:rsidRDefault="00FF3DAC">
            <w:pPr>
              <w:pStyle w:val="TableParagraph"/>
              <w:widowControl w:val="0"/>
              <w:spacing w:line="276" w:lineRule="auto"/>
              <w:ind w:left="23" w:right="33"/>
              <w:rPr>
                <w:b/>
                <w:bCs/>
                <w:color w:val="000009"/>
                <w:sz w:val="20"/>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ind w:left="92" w:right="71"/>
              <w:jc w:val="center"/>
            </w:pPr>
            <w:r>
              <w:rPr>
                <w:sz w:val="20"/>
              </w:rPr>
              <w:t xml:space="preserve">1900 </w:t>
            </w:r>
            <w:proofErr w:type="spellStart"/>
            <w:r>
              <w:rPr>
                <w:sz w:val="20"/>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2005"/>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rPr>
                <w:sz w:val="20"/>
              </w:rPr>
            </w:pPr>
            <w:r>
              <w:rPr>
                <w:sz w:val="20"/>
              </w:rPr>
              <w:t>4</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ind w:left="23" w:right="8"/>
              <w:jc w:val="both"/>
            </w:pPr>
            <w:r>
              <w:rPr>
                <w:color w:val="000009"/>
                <w:sz w:val="20"/>
              </w:rPr>
              <w:t>Worki duże czerwone medyczne 80/110cm - 140 L, wykonane z tworzywa</w:t>
            </w:r>
          </w:p>
          <w:p w:rsidR="00FF3DAC" w:rsidRDefault="00863790">
            <w:pPr>
              <w:pStyle w:val="TableParagraph"/>
              <w:widowControl w:val="0"/>
              <w:ind w:left="23" w:right="8"/>
              <w:jc w:val="both"/>
            </w:pPr>
            <w:r>
              <w:rPr>
                <w:color w:val="000009"/>
                <w:sz w:val="20"/>
              </w:rPr>
              <w:t xml:space="preserve">I gatunku LD-PE, gęstość 30 mikronów, z zapinką umożliwiającą jednokrotne zamknięcie, </w:t>
            </w:r>
            <w:r>
              <w:rPr>
                <w:b/>
                <w:bCs/>
                <w:color w:val="000009"/>
                <w:sz w:val="20"/>
              </w:rPr>
              <w:t>10 szt. w rolce=1 opakowanie</w:t>
            </w:r>
            <w:r>
              <w:rPr>
                <w:color w:val="000009"/>
                <w:sz w:val="20"/>
              </w:rPr>
              <w:t>, oraz  metryczkę:</w:t>
            </w:r>
          </w:p>
          <w:p w:rsidR="00FF3DAC" w:rsidRDefault="00863790">
            <w:pPr>
              <w:pStyle w:val="TableParagraph"/>
              <w:widowControl w:val="0"/>
              <w:spacing w:before="58"/>
              <w:ind w:left="23" w:right="3679"/>
            </w:pPr>
            <w:r>
              <w:rPr>
                <w:b/>
                <w:color w:val="000009"/>
                <w:sz w:val="14"/>
              </w:rPr>
              <w:t>KOD ODPADÓW……………………………. ZOZ SKARŻYSKO-KAM.</w:t>
            </w:r>
          </w:p>
          <w:p w:rsidR="00FF3DAC" w:rsidRDefault="00863790">
            <w:pPr>
              <w:pStyle w:val="TableParagraph"/>
              <w:widowControl w:val="0"/>
              <w:ind w:left="23" w:right="3679"/>
              <w:rPr>
                <w:b/>
                <w:sz w:val="14"/>
              </w:rPr>
            </w:pPr>
            <w:r>
              <w:rPr>
                <w:b/>
                <w:color w:val="000009"/>
                <w:sz w:val="14"/>
              </w:rPr>
              <w:t>REGON 000308318, KR 000000014643 WOJEWODA ŚWIĘTOKRZYSKI</w:t>
            </w:r>
          </w:p>
          <w:p w:rsidR="00FF3DAC" w:rsidRDefault="00863790">
            <w:pPr>
              <w:pStyle w:val="TableParagraph"/>
              <w:widowControl w:val="0"/>
              <w:ind w:left="23"/>
              <w:jc w:val="both"/>
              <w:rPr>
                <w:b/>
                <w:sz w:val="14"/>
              </w:rPr>
            </w:pPr>
            <w:r>
              <w:rPr>
                <w:b/>
                <w:color w:val="000009"/>
                <w:sz w:val="14"/>
              </w:rPr>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w:t>
            </w:r>
          </w:p>
          <w:p w:rsidR="00FF3DAC" w:rsidRDefault="00FF3DAC">
            <w:pPr>
              <w:pStyle w:val="TableParagraph"/>
              <w:widowControl w:val="0"/>
              <w:spacing w:before="1" w:line="141" w:lineRule="exact"/>
              <w:jc w:val="both"/>
            </w:pP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2" w:right="71"/>
              <w:jc w:val="center"/>
            </w:pPr>
            <w:r>
              <w:rPr>
                <w:sz w:val="20"/>
              </w:rPr>
              <w:t xml:space="preserve">1800 </w:t>
            </w:r>
            <w:proofErr w:type="spellStart"/>
            <w:r>
              <w:rPr>
                <w:sz w:val="20"/>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730"/>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t>5</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ind w:right="8"/>
              <w:jc w:val="both"/>
            </w:pPr>
            <w:r>
              <w:rPr>
                <w:color w:val="000009"/>
                <w:sz w:val="20"/>
              </w:rPr>
              <w:t>Worki średnie czerwone medyczne 60/70cm=60 L, wykonane z tworzywa</w:t>
            </w:r>
          </w:p>
          <w:p w:rsidR="00FF3DAC" w:rsidRDefault="00863790">
            <w:pPr>
              <w:pStyle w:val="TableParagraph"/>
              <w:widowControl w:val="0"/>
              <w:ind w:right="8"/>
              <w:jc w:val="both"/>
            </w:pPr>
            <w:r>
              <w:rPr>
                <w:color w:val="000009"/>
                <w:sz w:val="20"/>
              </w:rPr>
              <w:t>I gatunku LD-PE, gęstość 30 mikronów, oraz  metryczkę:</w:t>
            </w:r>
          </w:p>
          <w:p w:rsidR="00FF3DAC" w:rsidRDefault="00863790">
            <w:pPr>
              <w:pStyle w:val="TableParagraph"/>
              <w:widowControl w:val="0"/>
              <w:spacing w:before="58"/>
              <w:ind w:left="23" w:right="3679"/>
            </w:pPr>
            <w:r>
              <w:rPr>
                <w:b/>
                <w:color w:val="000009"/>
                <w:sz w:val="14"/>
              </w:rPr>
              <w:t>KOD ODPADÓW……………………………. ZOZ SKARŻYSKO-KAM.</w:t>
            </w:r>
          </w:p>
          <w:p w:rsidR="00FF3DAC" w:rsidRDefault="00863790">
            <w:pPr>
              <w:pStyle w:val="TableParagraph"/>
              <w:widowControl w:val="0"/>
              <w:ind w:left="23" w:right="3679"/>
            </w:pPr>
            <w:r>
              <w:rPr>
                <w:b/>
                <w:color w:val="000009"/>
                <w:sz w:val="14"/>
              </w:rPr>
              <w:t>REGON 000308318, KR 000000014643 WOJEWODA ŚWIĘTOKRZYSKI</w:t>
            </w:r>
          </w:p>
          <w:p w:rsidR="00FF3DAC" w:rsidRDefault="00863790">
            <w:pPr>
              <w:pStyle w:val="TableParagraph"/>
              <w:widowControl w:val="0"/>
              <w:ind w:left="23"/>
              <w:jc w:val="both"/>
            </w:pPr>
            <w:r>
              <w:rPr>
                <w:b/>
                <w:color w:val="000009"/>
                <w:sz w:val="14"/>
              </w:rPr>
              <w:lastRenderedPageBreak/>
              <w:t>DATA OTWARCIA:………………….GODZ………….</w:t>
            </w:r>
          </w:p>
          <w:p w:rsidR="00FF3DAC" w:rsidRDefault="00863790">
            <w:pPr>
              <w:pStyle w:val="TableParagraph"/>
              <w:widowControl w:val="0"/>
              <w:spacing w:before="1" w:line="141" w:lineRule="exact"/>
              <w:ind w:left="23"/>
              <w:jc w:val="both"/>
            </w:pPr>
            <w:r>
              <w:rPr>
                <w:b/>
                <w:color w:val="000009"/>
                <w:sz w:val="14"/>
              </w:rPr>
              <w:t>DATA ZAMKNIĘCIA:………………………….GODZ…………</w:t>
            </w:r>
          </w:p>
          <w:p w:rsidR="00FF3DAC" w:rsidRDefault="00863790">
            <w:pPr>
              <w:pStyle w:val="TableParagraph"/>
              <w:widowControl w:val="0"/>
              <w:spacing w:before="1" w:line="141" w:lineRule="exact"/>
              <w:ind w:left="23"/>
              <w:jc w:val="both"/>
              <w:rPr>
                <w:b/>
                <w:color w:val="000009"/>
                <w:sz w:val="14"/>
              </w:rPr>
            </w:pPr>
            <w:r>
              <w:rPr>
                <w:b/>
                <w:color w:val="000009"/>
                <w:sz w:val="14"/>
              </w:rPr>
              <w:t>ODDZIAŁ………………………………………………………….</w:t>
            </w:r>
          </w:p>
          <w:p w:rsidR="00FF3DAC" w:rsidRDefault="00FF3DAC">
            <w:pPr>
              <w:pStyle w:val="TableParagraph"/>
              <w:widowControl w:val="0"/>
              <w:spacing w:before="1" w:line="141" w:lineRule="exact"/>
              <w:jc w:val="both"/>
            </w:pPr>
          </w:p>
          <w:p w:rsidR="00FF3DAC" w:rsidRDefault="00FF3DAC">
            <w:pPr>
              <w:pStyle w:val="TableParagraph"/>
              <w:widowControl w:val="0"/>
              <w:spacing w:before="1" w:line="141" w:lineRule="exact"/>
              <w:jc w:val="both"/>
            </w:pPr>
          </w:p>
          <w:p w:rsidR="00FF3DAC" w:rsidRDefault="00863790">
            <w:pPr>
              <w:pStyle w:val="TableParagraph"/>
              <w:widowControl w:val="0"/>
              <w:spacing w:before="1" w:line="141" w:lineRule="exact"/>
              <w:jc w:val="both"/>
            </w:pPr>
            <w:r>
              <w:rPr>
                <w:b/>
                <w:bCs/>
                <w:color w:val="000009"/>
                <w:sz w:val="20"/>
              </w:rPr>
              <w:t xml:space="preserve"> 50 szt. w rolce =1opakowanie ,</w:t>
            </w:r>
          </w:p>
          <w:p w:rsidR="00FF3DAC" w:rsidRDefault="00FF3DAC">
            <w:pPr>
              <w:pStyle w:val="TableParagraph"/>
              <w:widowControl w:val="0"/>
              <w:spacing w:before="1" w:line="141" w:lineRule="exact"/>
              <w:jc w:val="both"/>
              <w:rPr>
                <w:b/>
                <w:bCs/>
                <w:color w:val="000009"/>
                <w:sz w:val="20"/>
              </w:rPr>
            </w:pPr>
          </w:p>
          <w:p w:rsidR="00FF3DAC" w:rsidRDefault="00FF3DAC">
            <w:pPr>
              <w:pStyle w:val="TableParagraph"/>
              <w:widowControl w:val="0"/>
              <w:spacing w:before="1" w:line="141" w:lineRule="exact"/>
              <w:ind w:left="23"/>
              <w:jc w:val="both"/>
              <w:rPr>
                <w:b/>
                <w:color w:val="000009"/>
                <w:sz w:val="14"/>
              </w:rPr>
            </w:pP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spacing w:before="11"/>
              <w:jc w:val="center"/>
            </w:pPr>
            <w:r>
              <w:rPr>
                <w:sz w:val="19"/>
              </w:rPr>
              <w:t xml:space="preserve">500 </w:t>
            </w:r>
            <w:proofErr w:type="spellStart"/>
            <w:r>
              <w:rPr>
                <w:sz w:val="19"/>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730"/>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rPr>
                <w:sz w:val="20"/>
              </w:rPr>
              <w:t>6</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33"/>
            </w:pPr>
            <w:r>
              <w:rPr>
                <w:color w:val="000009"/>
                <w:sz w:val="20"/>
              </w:rPr>
              <w:t xml:space="preserve">Worki duże żółte 80/110cm=140 L wykonane z tworzywa I gatunku LD-PE, gęstość min. 30 mikronów,  </w:t>
            </w:r>
            <w:bookmarkStart w:id="4" w:name="__DdeLink__2479_995899608"/>
            <w:r>
              <w:rPr>
                <w:b/>
                <w:bCs/>
                <w:color w:val="000009"/>
                <w:sz w:val="20"/>
              </w:rPr>
              <w:t>10 szt. w rolce</w:t>
            </w:r>
            <w:bookmarkEnd w:id="4"/>
            <w:r>
              <w:rPr>
                <w:b/>
                <w:bCs/>
                <w:color w:val="000009"/>
                <w:sz w:val="20"/>
              </w:rPr>
              <w:t>= 1opakowanie</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1"/>
              <w:rPr>
                <w:b/>
                <w:sz w:val="19"/>
              </w:rPr>
            </w:pPr>
          </w:p>
          <w:p w:rsidR="00FF3DAC" w:rsidRDefault="00863790">
            <w:pPr>
              <w:pStyle w:val="TableParagraph"/>
              <w:widowControl w:val="0"/>
              <w:ind w:left="90" w:right="71"/>
              <w:jc w:val="center"/>
            </w:pPr>
            <w:r>
              <w:rPr>
                <w:sz w:val="20"/>
              </w:rPr>
              <w:t xml:space="preserve">1 </w:t>
            </w:r>
            <w:proofErr w:type="spellStart"/>
            <w:r>
              <w:rPr>
                <w:sz w:val="20"/>
              </w:rPr>
              <w:t>op</w:t>
            </w:r>
            <w:proofErr w:type="spellEnd"/>
          </w:p>
        </w:tc>
        <w:tc>
          <w:tcPr>
            <w:tcW w:w="1151"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1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696"/>
        </w:trPr>
        <w:tc>
          <w:tcPr>
            <w:tcW w:w="707"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2"/>
              <w:jc w:val="center"/>
            </w:pPr>
            <w:r>
              <w:rPr>
                <w:sz w:val="20"/>
              </w:rPr>
              <w:t>7</w:t>
            </w:r>
          </w:p>
        </w:tc>
        <w:tc>
          <w:tcPr>
            <w:tcW w:w="6517"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line="276" w:lineRule="auto"/>
              <w:ind w:left="23" w:right="106"/>
            </w:pPr>
            <w:r>
              <w:rPr>
                <w:color w:val="000009"/>
                <w:sz w:val="20"/>
              </w:rPr>
              <w:t>Worki na zwłoki o wymiarach 210 x 90 cm, folia czarna (surowiec pierwotny)  z boku wszyty suwak.</w:t>
            </w:r>
          </w:p>
        </w:tc>
        <w:tc>
          <w:tcPr>
            <w:tcW w:w="993"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 xml:space="preserve">600 </w:t>
            </w:r>
            <w:proofErr w:type="spellStart"/>
            <w:r>
              <w:rPr>
                <w:sz w:val="20"/>
              </w:rPr>
              <w:t>szt</w:t>
            </w:r>
            <w:proofErr w:type="spellEnd"/>
          </w:p>
        </w:tc>
        <w:tc>
          <w:tcPr>
            <w:tcW w:w="11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18"/>
              </w:rPr>
            </w:pPr>
          </w:p>
        </w:tc>
        <w:tc>
          <w:tcPr>
            <w:tcW w:w="1193" w:type="dxa"/>
            <w:tcBorders>
              <w:top w:val="single" w:sz="6"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6" w:space="0" w:color="000009"/>
              <w:left w:val="single" w:sz="6" w:space="0" w:color="000009"/>
              <w:bottom w:val="single" w:sz="6" w:space="0" w:color="000009"/>
              <w:right w:val="single" w:sz="4" w:space="0" w:color="000009"/>
            </w:tcBorders>
            <w:tcMar>
              <w:left w:w="4" w:type="dxa"/>
            </w:tcMar>
          </w:tcPr>
          <w:p w:rsidR="008674D6" w:rsidRDefault="008674D6">
            <w:pPr>
              <w:pStyle w:val="TableParagraph"/>
              <w:widowControl w:val="0"/>
              <w:rPr>
                <w:sz w:val="18"/>
              </w:rPr>
            </w:pPr>
          </w:p>
        </w:tc>
        <w:tc>
          <w:tcPr>
            <w:tcW w:w="1431"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6"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r w:rsidR="00FF3DAC">
        <w:trPr>
          <w:trHeight w:val="431"/>
        </w:trPr>
        <w:tc>
          <w:tcPr>
            <w:tcW w:w="9368" w:type="dxa"/>
            <w:gridSpan w:val="4"/>
            <w:tcBorders>
              <w:top w:val="single" w:sz="4" w:space="0" w:color="000009"/>
              <w:left w:val="single" w:sz="12" w:space="0" w:color="000009"/>
              <w:bottom w:val="single" w:sz="6" w:space="0" w:color="000009"/>
              <w:right w:val="single" w:sz="4" w:space="0" w:color="000009"/>
            </w:tcBorders>
          </w:tcPr>
          <w:p w:rsidR="00FF3DAC" w:rsidRDefault="00863790">
            <w:pPr>
              <w:pStyle w:val="TableParagraph"/>
              <w:widowControl w:val="0"/>
              <w:ind w:right="1"/>
              <w:jc w:val="right"/>
              <w:rPr>
                <w:b/>
                <w:sz w:val="20"/>
              </w:rPr>
            </w:pPr>
            <w:r>
              <w:rPr>
                <w:b/>
                <w:sz w:val="20"/>
              </w:rPr>
              <w:t>RAZEM:</w:t>
            </w:r>
          </w:p>
        </w:tc>
        <w:tc>
          <w:tcPr>
            <w:tcW w:w="1193" w:type="dxa"/>
            <w:tcBorders>
              <w:top w:val="single" w:sz="4" w:space="0" w:color="000009"/>
              <w:left w:val="single" w:sz="4" w:space="0" w:color="000009"/>
              <w:bottom w:val="single" w:sz="6" w:space="0" w:color="000009"/>
              <w:right w:val="single" w:sz="6" w:space="0" w:color="000009"/>
            </w:tcBorders>
          </w:tcPr>
          <w:p w:rsidR="00FF3DAC" w:rsidRDefault="00FF3DAC">
            <w:pPr>
              <w:pStyle w:val="TableParagraph"/>
              <w:widowControl w:val="0"/>
              <w:rPr>
                <w:sz w:val="18"/>
              </w:rPr>
            </w:pPr>
          </w:p>
        </w:tc>
        <w:tc>
          <w:tcPr>
            <w:tcW w:w="1086" w:type="dxa"/>
            <w:tcBorders>
              <w:top w:val="single" w:sz="4"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rPr>
                <w:sz w:val="18"/>
              </w:rPr>
            </w:pPr>
          </w:p>
        </w:tc>
        <w:tc>
          <w:tcPr>
            <w:tcW w:w="1431" w:type="dxa"/>
            <w:tcBorders>
              <w:top w:val="single" w:sz="4" w:space="0" w:color="000009"/>
              <w:left w:val="single" w:sz="4" w:space="0" w:color="000009"/>
              <w:bottom w:val="single" w:sz="6" w:space="0" w:color="000009"/>
              <w:right w:val="single" w:sz="4" w:space="0" w:color="000009"/>
            </w:tcBorders>
          </w:tcPr>
          <w:p w:rsidR="00FF3DAC" w:rsidRDefault="00FF3DAC">
            <w:pPr>
              <w:pStyle w:val="TableParagraph"/>
              <w:widowControl w:val="0"/>
              <w:rPr>
                <w:sz w:val="18"/>
              </w:rPr>
            </w:pPr>
          </w:p>
        </w:tc>
        <w:tc>
          <w:tcPr>
            <w:tcW w:w="2370" w:type="dxa"/>
            <w:tcBorders>
              <w:top w:val="single" w:sz="4" w:space="0" w:color="000009"/>
              <w:left w:val="single" w:sz="4" w:space="0" w:color="000009"/>
              <w:bottom w:val="single" w:sz="6" w:space="0" w:color="000009"/>
              <w:right w:val="single" w:sz="12" w:space="0" w:color="000009"/>
            </w:tcBorders>
          </w:tcPr>
          <w:p w:rsidR="00FF3DAC" w:rsidRDefault="00FF3DAC">
            <w:pPr>
              <w:pStyle w:val="TableParagraph"/>
              <w:widowControl w:val="0"/>
              <w:rPr>
                <w:sz w:val="18"/>
              </w:rPr>
            </w:pPr>
          </w:p>
        </w:tc>
      </w:tr>
    </w:tbl>
    <w:p w:rsidR="00FF3DAC" w:rsidRDefault="00FF3DAC">
      <w:pPr>
        <w:pStyle w:val="Tekstpodstawowy"/>
        <w:rPr>
          <w:b/>
          <w:sz w:val="24"/>
        </w:rPr>
      </w:pPr>
    </w:p>
    <w:p w:rsidR="00FF3DAC" w:rsidRDefault="00FF3DAC">
      <w:pPr>
        <w:pStyle w:val="Tekstpodstawowy"/>
        <w:rPr>
          <w:b/>
          <w:sz w:val="24"/>
        </w:rPr>
      </w:pPr>
    </w:p>
    <w:p w:rsidR="00FF3DAC" w:rsidRDefault="00863790">
      <w:pPr>
        <w:pStyle w:val="Tekstpodstawowy"/>
        <w:tabs>
          <w:tab w:val="left" w:pos="1135"/>
        </w:tabs>
        <w:spacing w:before="74"/>
        <w:ind w:right="256"/>
        <w:rPr>
          <w:b/>
          <w:sz w:val="28"/>
          <w:szCs w:val="28"/>
          <w:u w:val="single"/>
        </w:rPr>
      </w:pPr>
      <w:r>
        <w:rPr>
          <w:b/>
          <w:szCs w:val="28"/>
        </w:rPr>
        <w:tab/>
      </w:r>
      <w:r>
        <w:rPr>
          <w:b/>
          <w:sz w:val="22"/>
          <w:szCs w:val="22"/>
          <w:u w:val="single"/>
        </w:rPr>
        <w:t>Do wszystkich produktów należy dostarczyć próbki.</w:t>
      </w:r>
    </w:p>
    <w:p w:rsidR="00FF3DAC" w:rsidRDefault="00FF3DAC">
      <w:pPr>
        <w:ind w:left="11876" w:right="1332" w:hanging="662"/>
        <w:jc w:val="right"/>
        <w:rPr>
          <w:color w:val="000009"/>
          <w:sz w:val="18"/>
        </w:rPr>
      </w:pPr>
    </w:p>
    <w:p w:rsidR="00FF3DAC" w:rsidRDefault="00FF3DAC">
      <w:pPr>
        <w:ind w:left="11876" w:right="1332" w:hanging="662"/>
        <w:jc w:val="right"/>
        <w:rPr>
          <w:color w:val="000009"/>
          <w:sz w:val="18"/>
        </w:rPr>
      </w:pPr>
    </w:p>
    <w:p w:rsidR="00FF3DAC" w:rsidRDefault="00FF3DAC">
      <w:pPr>
        <w:ind w:left="11876" w:right="1332" w:hanging="662"/>
        <w:jc w:val="right"/>
        <w:rPr>
          <w:color w:val="000009"/>
          <w:sz w:val="18"/>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863790">
      <w:pPr>
        <w:rPr>
          <w:rFonts w:eastAsia="Calibri"/>
          <w:i/>
          <w:sz w:val="18"/>
          <w:szCs w:val="16"/>
          <w:lang w:eastAsia="en-US" w:bidi="ar-SA"/>
        </w:rPr>
      </w:pPr>
      <w:r>
        <w:br w:type="page"/>
      </w:r>
    </w:p>
    <w:p w:rsidR="00FF3DAC" w:rsidRDefault="00863790">
      <w:pPr>
        <w:pStyle w:val="Nagwek2"/>
        <w:spacing w:line="252" w:lineRule="exact"/>
        <w:ind w:right="251"/>
        <w:rPr>
          <w:sz w:val="22"/>
          <w:szCs w:val="22"/>
        </w:rPr>
      </w:pPr>
      <w:r>
        <w:rPr>
          <w:color w:val="000009"/>
          <w:sz w:val="22"/>
          <w:szCs w:val="22"/>
        </w:rPr>
        <w:lastRenderedPageBreak/>
        <w:t>Zadanie 5</w:t>
      </w:r>
    </w:p>
    <w:p w:rsidR="00FF3DAC" w:rsidRDefault="00863790">
      <w:pPr>
        <w:spacing w:line="252" w:lineRule="exact"/>
        <w:ind w:right="259"/>
        <w:jc w:val="center"/>
      </w:pPr>
      <w:r>
        <w:rPr>
          <w:b/>
          <w:color w:val="000009"/>
        </w:rPr>
        <w:t>PRODUKTY DO OBSZARU KUCHNI oraz MASZYNOWEGO ZMYWANIA NACZYŃ</w:t>
      </w:r>
    </w:p>
    <w:p w:rsidR="00FF3DAC" w:rsidRDefault="00FF3DAC">
      <w:pPr>
        <w:spacing w:line="252" w:lineRule="exact"/>
        <w:ind w:right="259"/>
        <w:jc w:val="center"/>
        <w:rPr>
          <w:b/>
          <w:color w:val="000009"/>
        </w:rPr>
      </w:pPr>
    </w:p>
    <w:tbl>
      <w:tblPr>
        <w:tblStyle w:val="TableNormal"/>
        <w:tblW w:w="15656" w:type="dxa"/>
        <w:tblInd w:w="-313" w:type="dxa"/>
        <w:tblLayout w:type="fixed"/>
        <w:tblCellMar>
          <w:left w:w="15" w:type="dxa"/>
          <w:right w:w="64" w:type="dxa"/>
        </w:tblCellMar>
        <w:tblLook w:val="01E0" w:firstRow="1" w:lastRow="1" w:firstColumn="1" w:lastColumn="1" w:noHBand="0" w:noVBand="0"/>
      </w:tblPr>
      <w:tblGrid>
        <w:gridCol w:w="711"/>
        <w:gridCol w:w="1910"/>
        <w:gridCol w:w="2725"/>
        <w:gridCol w:w="1261"/>
        <w:gridCol w:w="1631"/>
        <w:gridCol w:w="1448"/>
        <w:gridCol w:w="1312"/>
        <w:gridCol w:w="1351"/>
        <w:gridCol w:w="11"/>
        <w:gridCol w:w="1677"/>
        <w:gridCol w:w="1619"/>
      </w:tblGrid>
      <w:tr w:rsidR="00FF3DAC">
        <w:trPr>
          <w:trHeight w:val="692"/>
        </w:trPr>
        <w:tc>
          <w:tcPr>
            <w:tcW w:w="710" w:type="dxa"/>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line="230" w:lineRule="exact"/>
              <w:ind w:left="300" w:right="306"/>
              <w:rPr>
                <w:i/>
              </w:rPr>
            </w:pPr>
          </w:p>
          <w:p w:rsidR="00FF3DAC" w:rsidRDefault="00863790">
            <w:pPr>
              <w:pStyle w:val="TableParagraph"/>
              <w:widowControl w:val="0"/>
              <w:spacing w:line="230" w:lineRule="exact"/>
              <w:ind w:left="300" w:right="306"/>
              <w:rPr>
                <w:sz w:val="18"/>
                <w:szCs w:val="18"/>
              </w:rPr>
            </w:pPr>
            <w:r>
              <w:rPr>
                <w:b/>
                <w:bCs/>
                <w:i/>
                <w:sz w:val="20"/>
                <w:szCs w:val="20"/>
              </w:rPr>
              <w:t>Lp</w:t>
            </w:r>
            <w:r>
              <w:rPr>
                <w:i/>
                <w:sz w:val="18"/>
                <w:szCs w:val="18"/>
              </w:rPr>
              <w:t>.</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right="2156"/>
              <w:jc w:val="center"/>
            </w:pPr>
            <w:r>
              <w:rPr>
                <w:b/>
                <w:i/>
                <w:sz w:val="20"/>
              </w:rPr>
              <w:t xml:space="preserve">                  Asortyment</w:t>
            </w:r>
          </w:p>
        </w:tc>
        <w:tc>
          <w:tcPr>
            <w:tcW w:w="1261" w:type="dxa"/>
            <w:tcBorders>
              <w:top w:val="single" w:sz="6" w:space="0" w:color="000009"/>
              <w:left w:val="single" w:sz="6" w:space="0" w:color="000009"/>
              <w:bottom w:val="single" w:sz="6" w:space="0" w:color="000009"/>
            </w:tcBorders>
            <w:tcMar>
              <w:left w:w="4" w:type="dxa"/>
            </w:tcMar>
          </w:tcPr>
          <w:p w:rsidR="00FF3DAC" w:rsidRDefault="00863790">
            <w:pPr>
              <w:pStyle w:val="TableParagraph"/>
              <w:widowControl w:val="0"/>
              <w:spacing w:before="1"/>
              <w:ind w:right="158"/>
              <w:jc w:val="center"/>
            </w:pPr>
            <w:r>
              <w:rPr>
                <w:b/>
                <w:i/>
                <w:color w:val="000009"/>
                <w:sz w:val="20"/>
              </w:rPr>
              <w:t>Jednostka miary</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b/>
                <w:i/>
                <w:sz w:val="20"/>
              </w:rPr>
            </w:pPr>
          </w:p>
          <w:p w:rsidR="00FF3DAC" w:rsidRDefault="00863790">
            <w:pPr>
              <w:pStyle w:val="TableParagraph"/>
              <w:widowControl w:val="0"/>
              <w:spacing w:line="230" w:lineRule="exact"/>
              <w:ind w:left="297"/>
              <w:jc w:val="center"/>
            </w:pPr>
            <w:r>
              <w:rPr>
                <w:b/>
                <w:i/>
                <w:sz w:val="20"/>
              </w:rPr>
              <w:t>Ilość</w:t>
            </w:r>
          </w:p>
        </w:tc>
        <w:tc>
          <w:tcPr>
            <w:tcW w:w="1448"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ind w:left="365" w:right="87" w:hanging="240"/>
              <w:jc w:val="center"/>
            </w:pPr>
            <w:r>
              <w:rPr>
                <w:b/>
                <w:i/>
                <w:sz w:val="20"/>
              </w:rPr>
              <w:t>Cena</w:t>
            </w:r>
          </w:p>
          <w:p w:rsidR="00FF3DAC" w:rsidRDefault="00863790">
            <w:pPr>
              <w:pStyle w:val="TableParagraph"/>
              <w:widowControl w:val="0"/>
              <w:ind w:left="365" w:right="87" w:hanging="240"/>
              <w:jc w:val="center"/>
            </w:pPr>
            <w:r>
              <w:rPr>
                <w:b/>
                <w:i/>
                <w:sz w:val="20"/>
              </w:rPr>
              <w:t>jedn.</w:t>
            </w:r>
          </w:p>
          <w:p w:rsidR="00FF3DAC" w:rsidRDefault="00863790">
            <w:pPr>
              <w:pStyle w:val="TableParagraph"/>
              <w:widowControl w:val="0"/>
              <w:ind w:left="365" w:right="87" w:hanging="240"/>
              <w:jc w:val="center"/>
            </w:pPr>
            <w:r>
              <w:rPr>
                <w:b/>
                <w:i/>
                <w:sz w:val="20"/>
              </w:rPr>
              <w:t>netto</w:t>
            </w:r>
          </w:p>
        </w:tc>
        <w:tc>
          <w:tcPr>
            <w:tcW w:w="1312" w:type="dxa"/>
            <w:tcBorders>
              <w:top w:val="single" w:sz="6" w:space="0" w:color="000009"/>
              <w:left w:val="single" w:sz="6" w:space="0" w:color="000009"/>
              <w:bottom w:val="single" w:sz="6" w:space="0" w:color="000009"/>
              <w:right w:val="single" w:sz="6" w:space="0" w:color="000009"/>
            </w:tcBorders>
          </w:tcPr>
          <w:p w:rsidR="00FF3DAC" w:rsidRDefault="00863790">
            <w:pPr>
              <w:pStyle w:val="TableParagraph"/>
              <w:widowControl w:val="0"/>
              <w:spacing w:line="230" w:lineRule="exact"/>
              <w:ind w:left="61"/>
              <w:jc w:val="center"/>
            </w:pPr>
            <w:r>
              <w:rPr>
                <w:b/>
                <w:i/>
                <w:sz w:val="20"/>
              </w:rPr>
              <w:t>Wartość        netto</w:t>
            </w:r>
          </w:p>
        </w:tc>
        <w:tc>
          <w:tcPr>
            <w:tcW w:w="1351" w:type="dxa"/>
            <w:tcBorders>
              <w:top w:val="single" w:sz="6" w:space="0" w:color="000009"/>
              <w:left w:val="single" w:sz="6" w:space="0" w:color="000009"/>
              <w:bottom w:val="single" w:sz="6" w:space="0" w:color="000009"/>
              <w:right w:val="single" w:sz="4" w:space="0" w:color="000009"/>
            </w:tcBorders>
          </w:tcPr>
          <w:p w:rsidR="00FF3DAC" w:rsidRDefault="00863790">
            <w:pPr>
              <w:pStyle w:val="TableParagraph"/>
              <w:widowControl w:val="0"/>
              <w:ind w:left="170" w:right="57" w:hanging="57"/>
              <w:jc w:val="center"/>
            </w:pPr>
            <w:r>
              <w:rPr>
                <w:b/>
                <w:i/>
                <w:sz w:val="20"/>
              </w:rPr>
              <w:t>Podatek VAT w %</w:t>
            </w:r>
          </w:p>
        </w:tc>
        <w:tc>
          <w:tcPr>
            <w:tcW w:w="1688" w:type="dxa"/>
            <w:gridSpan w:val="2"/>
            <w:tcBorders>
              <w:top w:val="single" w:sz="6" w:space="0" w:color="000009"/>
              <w:left w:val="single" w:sz="4" w:space="0" w:color="000009"/>
              <w:bottom w:val="single" w:sz="6" w:space="0" w:color="000009"/>
            </w:tcBorders>
          </w:tcPr>
          <w:p w:rsidR="00FF3DAC" w:rsidRDefault="00863790">
            <w:pPr>
              <w:pStyle w:val="TableParagraph"/>
              <w:widowControl w:val="0"/>
              <w:spacing w:line="230" w:lineRule="exact"/>
              <w:ind w:left="80"/>
              <w:jc w:val="center"/>
            </w:pPr>
            <w:r>
              <w:rPr>
                <w:b/>
                <w:i/>
                <w:sz w:val="20"/>
              </w:rPr>
              <w:t>Wartość brutto</w:t>
            </w:r>
          </w:p>
        </w:tc>
        <w:tc>
          <w:tcPr>
            <w:tcW w:w="1619" w:type="dxa"/>
            <w:tcBorders>
              <w:top w:val="single" w:sz="6" w:space="0" w:color="000009"/>
              <w:left w:val="single" w:sz="4" w:space="0" w:color="000009"/>
              <w:bottom w:val="single" w:sz="6" w:space="0" w:color="000009"/>
              <w:right w:val="single" w:sz="4" w:space="0" w:color="000009"/>
            </w:tcBorders>
          </w:tcPr>
          <w:p w:rsidR="00FF3DAC" w:rsidRDefault="00863790">
            <w:pPr>
              <w:pStyle w:val="TableParagraph"/>
              <w:widowControl w:val="0"/>
              <w:spacing w:line="228" w:lineRule="exact"/>
              <w:jc w:val="center"/>
              <w:rPr>
                <w:b/>
                <w:bCs/>
                <w:i/>
                <w:iCs/>
                <w:sz w:val="20"/>
                <w:szCs w:val="20"/>
              </w:rPr>
            </w:pPr>
            <w:r>
              <w:rPr>
                <w:b/>
                <w:bCs/>
                <w:i/>
                <w:iCs/>
                <w:color w:val="000009"/>
                <w:sz w:val="20"/>
                <w:szCs w:val="20"/>
              </w:rPr>
              <w:t>Producent, nazwa</w:t>
            </w:r>
          </w:p>
          <w:p w:rsidR="00FF3DAC" w:rsidRDefault="00863790">
            <w:pPr>
              <w:pStyle w:val="TableParagraph"/>
              <w:widowControl w:val="0"/>
              <w:spacing w:before="2" w:line="230" w:lineRule="atLeast"/>
              <w:ind w:right="163" w:firstLine="38"/>
              <w:jc w:val="center"/>
              <w:rPr>
                <w:b/>
                <w:bCs/>
                <w:i/>
                <w:iCs/>
                <w:sz w:val="20"/>
                <w:szCs w:val="20"/>
              </w:rPr>
            </w:pPr>
            <w:r>
              <w:rPr>
                <w:b/>
                <w:bCs/>
                <w:i/>
                <w:iCs/>
                <w:color w:val="000009"/>
                <w:sz w:val="20"/>
                <w:szCs w:val="20"/>
              </w:rPr>
              <w:t>handlowa oferowanego środka, numer katalogowy</w:t>
            </w:r>
          </w:p>
        </w:tc>
      </w:tr>
      <w:tr w:rsidR="00FF3DAC">
        <w:trPr>
          <w:trHeight w:val="1105"/>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1</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rPr>
                <w:sz w:val="20"/>
                <w:szCs w:val="20"/>
              </w:rPr>
            </w:pPr>
            <w:r>
              <w:rPr>
                <w:sz w:val="20"/>
                <w:szCs w:val="20"/>
              </w:rPr>
              <w:t>Uniwersalny środek myjący do mycia zastawy stołowej w zmywarkach gastronomicznych, usuwający wszelkie zabrudzenia łącznie z osadami białka, skrobi oraz po kawie i herbacie, nadający się do mycia szkła, porcelany, stali nierdzewnej czy tworzyw sztucznych, skuteczny w każdej twardości wody, dozowanie 2-3 ml/l wody, posiadający w składzie wodorotlenek potasu</w:t>
            </w:r>
          </w:p>
          <w:p w:rsidR="00FF3DAC" w:rsidRDefault="00863790">
            <w:pPr>
              <w:rPr>
                <w:sz w:val="20"/>
                <w:szCs w:val="20"/>
              </w:rPr>
            </w:pPr>
            <w:r>
              <w:rPr>
                <w:sz w:val="20"/>
                <w:szCs w:val="20"/>
              </w:rPr>
              <w:t>1-10% oraz chloran sodu 1-10%, wartość PH</w:t>
            </w:r>
          </w:p>
          <w:p w:rsidR="00FF3DAC" w:rsidRDefault="00863790">
            <w:pPr>
              <w:rPr>
                <w:sz w:val="20"/>
                <w:szCs w:val="20"/>
              </w:rPr>
            </w:pPr>
            <w:r>
              <w:rPr>
                <w:sz w:val="20"/>
                <w:szCs w:val="20"/>
              </w:rPr>
              <w:t>ok. 14, gęstość 1,37 g/cm³, opakowanie 25 kg.</w:t>
            </w:r>
          </w:p>
          <w:p w:rsidR="00FF3DAC" w:rsidRDefault="00FF3DAC">
            <w:pPr>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before="1"/>
              <w:jc w:val="center"/>
              <w:rPr>
                <w:b/>
                <w:sz w:val="20"/>
              </w:rPr>
            </w:pPr>
          </w:p>
          <w:p w:rsidR="00FF3DAC" w:rsidRDefault="00863790">
            <w:pPr>
              <w:pStyle w:val="TableParagraph"/>
              <w:widowControl w:val="0"/>
              <w:spacing w:before="1"/>
              <w:jc w:val="center"/>
            </w:pPr>
            <w:r>
              <w:rPr>
                <w:sz w:val="20"/>
              </w:rPr>
              <w:t>23</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D50A7E" w:rsidRDefault="00D50A7E">
            <w:pPr>
              <w:pStyle w:val="TableParagraph"/>
              <w:widowControl w:val="0"/>
              <w:rPr>
                <w:sz w:val="20"/>
              </w:rPr>
            </w:pPr>
          </w:p>
          <w:p w:rsidR="00FF3DAC"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462"/>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2</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tabs>
                <w:tab w:val="left" w:pos="1215"/>
              </w:tabs>
              <w:rPr>
                <w:sz w:val="20"/>
                <w:szCs w:val="20"/>
              </w:rPr>
            </w:pPr>
            <w:r>
              <w:rPr>
                <w:sz w:val="20"/>
                <w:szCs w:val="20"/>
              </w:rPr>
              <w:t xml:space="preserve">Środek przeznaczony do płukania zastawy stołowej w zmywarkach gastronomicznych, nadający się do szkła, porcelany, stali nierdzewnej, aluminium, skutecznie osusza materiały trudne do nawilżenia np. tworzywa sztuczne, środek kwaśny co neutralizuje pozostałości alkaiczne ze środków myjących oraz używanej wody, nadający się do wody miękkiej i twardej, posiadający w składzie alkohole 10-25%, kwas cytrynowy 1-10% oraz </w:t>
            </w:r>
            <w:proofErr w:type="spellStart"/>
            <w:r>
              <w:rPr>
                <w:sz w:val="20"/>
                <w:szCs w:val="20"/>
              </w:rPr>
              <w:t>kumenosulfonian</w:t>
            </w:r>
            <w:proofErr w:type="spellEnd"/>
            <w:r>
              <w:rPr>
                <w:sz w:val="20"/>
                <w:szCs w:val="20"/>
              </w:rPr>
              <w:t xml:space="preserve"> sodu 1-10%, wartość PH ok.2, gęstość 1,05 g/cm³, opakowanie 10 l.</w:t>
            </w:r>
          </w:p>
          <w:p w:rsidR="00FF3DAC" w:rsidRDefault="00FF3DAC">
            <w:pPr>
              <w:tabs>
                <w:tab w:val="left" w:pos="1215"/>
              </w:tabs>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spacing w:line="230" w:lineRule="exact"/>
              <w:ind w:left="297"/>
              <w:jc w:val="center"/>
              <w:rPr>
                <w:sz w:val="20"/>
              </w:rPr>
            </w:pPr>
          </w:p>
          <w:p w:rsidR="00FF3DAC" w:rsidRDefault="00FF3DAC">
            <w:pPr>
              <w:pStyle w:val="TableParagraph"/>
              <w:widowControl w:val="0"/>
              <w:spacing w:line="230" w:lineRule="exact"/>
              <w:ind w:left="297"/>
              <w:jc w:val="center"/>
              <w:rPr>
                <w:sz w:val="20"/>
              </w:rPr>
            </w:pPr>
          </w:p>
          <w:p w:rsidR="00FF3DAC" w:rsidRDefault="00863790">
            <w:pPr>
              <w:pStyle w:val="TableParagraph"/>
              <w:widowControl w:val="0"/>
              <w:spacing w:line="230" w:lineRule="exact"/>
              <w:ind w:left="297"/>
              <w:jc w:val="center"/>
            </w:pPr>
            <w:r>
              <w:rPr>
                <w:sz w:val="20"/>
              </w:rPr>
              <w:t>13</w:t>
            </w:r>
          </w:p>
          <w:p w:rsidR="00FF3DAC" w:rsidRDefault="00FF3DAC">
            <w:pPr>
              <w:pStyle w:val="TableParagraph"/>
              <w:widowControl w:val="0"/>
              <w:spacing w:line="230" w:lineRule="exact"/>
              <w:ind w:left="297"/>
              <w:jc w:val="center"/>
              <w:rPr>
                <w:sz w:val="20"/>
              </w:rPr>
            </w:pP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D50A7E" w:rsidRDefault="00D50A7E">
            <w:pPr>
              <w:pStyle w:val="TableParagraph"/>
              <w:widowControl w:val="0"/>
              <w:rPr>
                <w:sz w:val="20"/>
              </w:rPr>
            </w:pPr>
          </w:p>
          <w:p w:rsidR="00FF3DAC"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1052"/>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3</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rPr>
                <w:color w:val="000000"/>
                <w:sz w:val="20"/>
                <w:szCs w:val="20"/>
              </w:rPr>
            </w:pPr>
            <w:r>
              <w:rPr>
                <w:color w:val="000000"/>
                <w:sz w:val="20"/>
                <w:szCs w:val="20"/>
              </w:rPr>
              <w:t>Środek myjąco-dezynfekcyjny do powierzchni</w:t>
            </w:r>
          </w:p>
          <w:p w:rsidR="00FF3DAC" w:rsidRDefault="00863790">
            <w:pPr>
              <w:rPr>
                <w:color w:val="000000"/>
                <w:sz w:val="20"/>
                <w:szCs w:val="20"/>
              </w:rPr>
            </w:pPr>
            <w:r>
              <w:rPr>
                <w:color w:val="000000"/>
                <w:sz w:val="20"/>
                <w:szCs w:val="20"/>
              </w:rPr>
              <w:t xml:space="preserve">i urządzeń do zastosowania w obszarze przetwórstwa żywności, skutecznie usuwający zanieczyszczenia z powierzchni czy wyposażenia przy jednoczesnej dezynfekcji, o działaniu: bakteriobójczym, </w:t>
            </w:r>
            <w:proofErr w:type="spellStart"/>
            <w:r>
              <w:rPr>
                <w:color w:val="000000"/>
                <w:sz w:val="20"/>
                <w:szCs w:val="20"/>
              </w:rPr>
              <w:t>drożdżakobójczym</w:t>
            </w:r>
            <w:proofErr w:type="spellEnd"/>
            <w:r>
              <w:rPr>
                <w:color w:val="000000"/>
                <w:sz w:val="20"/>
                <w:szCs w:val="20"/>
              </w:rPr>
              <w:t xml:space="preserve"> oraz na wirusy osłonkowe ( w tym HIV, HBV, HVC ), stężenie od 0,5%, nie zawierający substancji zapachowych ani barwników, posiadający</w:t>
            </w:r>
          </w:p>
          <w:p w:rsidR="00FF3DAC" w:rsidRDefault="00863790">
            <w:pPr>
              <w:rPr>
                <w:color w:val="000000"/>
                <w:sz w:val="20"/>
                <w:szCs w:val="20"/>
              </w:rPr>
            </w:pPr>
            <w:r>
              <w:rPr>
                <w:color w:val="000000"/>
                <w:sz w:val="20"/>
                <w:szCs w:val="20"/>
              </w:rPr>
              <w:t xml:space="preserve">w składzie chlorek </w:t>
            </w:r>
            <w:proofErr w:type="spellStart"/>
            <w:r>
              <w:rPr>
                <w:color w:val="000000"/>
                <w:sz w:val="20"/>
                <w:szCs w:val="20"/>
              </w:rPr>
              <w:t>didecylodimetyloamonium</w:t>
            </w:r>
            <w:proofErr w:type="spellEnd"/>
          </w:p>
          <w:p w:rsidR="00FF3DAC" w:rsidRDefault="00863790">
            <w:pPr>
              <w:rPr>
                <w:color w:val="000000"/>
                <w:sz w:val="20"/>
                <w:szCs w:val="20"/>
              </w:rPr>
            </w:pPr>
            <w:r>
              <w:rPr>
                <w:color w:val="000000"/>
                <w:sz w:val="20"/>
                <w:szCs w:val="20"/>
              </w:rPr>
              <w:t xml:space="preserve">1-10%,, </w:t>
            </w:r>
            <w:proofErr w:type="spellStart"/>
            <w:r>
              <w:rPr>
                <w:color w:val="000000"/>
                <w:sz w:val="20"/>
                <w:szCs w:val="20"/>
              </w:rPr>
              <w:t>izotridekanol</w:t>
            </w:r>
            <w:proofErr w:type="spellEnd"/>
            <w:r>
              <w:rPr>
                <w:color w:val="000000"/>
                <w:sz w:val="20"/>
                <w:szCs w:val="20"/>
              </w:rPr>
              <w:t xml:space="preserve"> 1-10%, glikol etylenowy</w:t>
            </w:r>
          </w:p>
          <w:p w:rsidR="00FF3DAC" w:rsidRDefault="00863790">
            <w:pPr>
              <w:rPr>
                <w:color w:val="000000"/>
                <w:sz w:val="20"/>
                <w:szCs w:val="20"/>
              </w:rPr>
            </w:pPr>
            <w:r>
              <w:rPr>
                <w:color w:val="000000"/>
                <w:sz w:val="20"/>
                <w:szCs w:val="20"/>
              </w:rPr>
              <w:t>1-10% oraz propan-2-ol 1-10%, wartość PH</w:t>
            </w:r>
          </w:p>
          <w:p w:rsidR="00FF3DAC" w:rsidRDefault="00863790">
            <w:pPr>
              <w:rPr>
                <w:color w:val="000000"/>
                <w:sz w:val="20"/>
                <w:szCs w:val="20"/>
              </w:rPr>
            </w:pPr>
            <w:r>
              <w:rPr>
                <w:color w:val="000000"/>
                <w:sz w:val="20"/>
                <w:szCs w:val="20"/>
              </w:rPr>
              <w:t>ok. 9,4, gęstość 0,99 g/cm³, opakowanie 10 l.</w:t>
            </w:r>
          </w:p>
          <w:p w:rsidR="00FF3DAC" w:rsidRDefault="00FF3DAC">
            <w:pPr>
              <w:rPr>
                <w:color w:val="000000"/>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jc w:val="center"/>
              <w:rPr>
                <w:b/>
              </w:rPr>
            </w:pPr>
          </w:p>
          <w:p w:rsidR="00FF3DAC" w:rsidRDefault="00FF3DAC">
            <w:pPr>
              <w:pStyle w:val="TableParagraph"/>
              <w:widowControl w:val="0"/>
              <w:spacing w:before="1"/>
              <w:jc w:val="center"/>
              <w:rPr>
                <w:b/>
                <w:sz w:val="18"/>
              </w:rPr>
            </w:pPr>
          </w:p>
          <w:p w:rsidR="00FF3DAC" w:rsidRDefault="00863790">
            <w:pPr>
              <w:pStyle w:val="TableParagraph"/>
              <w:widowControl w:val="0"/>
              <w:spacing w:before="1"/>
              <w:ind w:left="297"/>
              <w:jc w:val="center"/>
            </w:pPr>
            <w:r>
              <w:rPr>
                <w:sz w:val="20"/>
              </w:rPr>
              <w:t>5</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8%</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961"/>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rPr>
                <w:sz w:val="20"/>
              </w:rPr>
            </w:pPr>
            <w:r>
              <w:rPr>
                <w:sz w:val="20"/>
              </w:rPr>
              <w:t>4</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snapToGrid w:val="0"/>
              <w:rPr>
                <w:sz w:val="20"/>
                <w:szCs w:val="20"/>
              </w:rPr>
            </w:pPr>
            <w:r>
              <w:rPr>
                <w:sz w:val="20"/>
                <w:szCs w:val="20"/>
              </w:rPr>
              <w:t>Środek myjący do pieców konwekcyjno-parowych do zastosowania manualnego oraz z automatycznym systemem mycia, skutecznie usuwa osady białkowe, zabrudzenia tłuszczowe oraz przypalone pozostałości żywności, charakteryzujący się bardzo dobrą kompatybilnością materiałową, posiadający</w:t>
            </w:r>
          </w:p>
          <w:p w:rsidR="00FF3DAC" w:rsidRDefault="00863790">
            <w:pPr>
              <w:snapToGrid w:val="0"/>
              <w:rPr>
                <w:sz w:val="20"/>
                <w:szCs w:val="20"/>
              </w:rPr>
            </w:pPr>
            <w:r>
              <w:rPr>
                <w:sz w:val="20"/>
                <w:szCs w:val="20"/>
              </w:rPr>
              <w:lastRenderedPageBreak/>
              <w:t xml:space="preserve">w składzie wodorotlenek potasu 10-25% oraz </w:t>
            </w:r>
            <w:proofErr w:type="spellStart"/>
            <w:r>
              <w:rPr>
                <w:sz w:val="20"/>
                <w:szCs w:val="20"/>
              </w:rPr>
              <w:t>etoksylowany</w:t>
            </w:r>
            <w:proofErr w:type="spellEnd"/>
            <w:r>
              <w:rPr>
                <w:sz w:val="20"/>
                <w:szCs w:val="20"/>
              </w:rPr>
              <w:t xml:space="preserve"> dekan-1-ol 1-10%, wartość PH</w:t>
            </w:r>
          </w:p>
          <w:p w:rsidR="00FF3DAC" w:rsidRDefault="00863790">
            <w:pPr>
              <w:snapToGrid w:val="0"/>
              <w:rPr>
                <w:sz w:val="20"/>
                <w:szCs w:val="20"/>
              </w:rPr>
            </w:pPr>
            <w:r>
              <w:rPr>
                <w:sz w:val="20"/>
                <w:szCs w:val="20"/>
              </w:rPr>
              <w:t>ok.14, gęstość 1,11 g/cm³, opakowanie 10 l .</w:t>
            </w:r>
          </w:p>
          <w:p w:rsidR="00FF3DAC" w:rsidRDefault="00FF3DAC">
            <w:pPr>
              <w:snapToGrid w:val="0"/>
              <w:rPr>
                <w:sz w:val="20"/>
                <w:szCs w:val="20"/>
              </w:rPr>
            </w:pP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p w:rsidR="00FF3DAC" w:rsidRDefault="00FF3DAC">
            <w:pPr>
              <w:snapToGrid w:val="0"/>
              <w:jc w:val="center"/>
              <w:rPr>
                <w:sz w:val="20"/>
                <w:szCs w:val="20"/>
              </w:rPr>
            </w:pP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jc w:val="center"/>
              <w:rPr>
                <w:b/>
                <w:sz w:val="18"/>
              </w:rPr>
            </w:pPr>
          </w:p>
          <w:p w:rsidR="00FF3DAC" w:rsidRDefault="00863790">
            <w:pPr>
              <w:pStyle w:val="TableParagraph"/>
              <w:widowControl w:val="0"/>
              <w:spacing w:before="1"/>
              <w:ind w:left="347"/>
              <w:jc w:val="center"/>
            </w:pPr>
            <w:r>
              <w:rPr>
                <w:sz w:val="20"/>
              </w:rPr>
              <w:t>4</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660"/>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pPr>
            <w:r>
              <w:t>5.</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before="38"/>
              <w:ind w:left="6"/>
            </w:pPr>
            <w:r>
              <w:rPr>
                <w:color w:val="000009"/>
                <w:sz w:val="20"/>
              </w:rPr>
              <w:t xml:space="preserve">Sól </w:t>
            </w:r>
            <w:proofErr w:type="spellStart"/>
            <w:r>
              <w:rPr>
                <w:color w:val="000009"/>
                <w:sz w:val="20"/>
              </w:rPr>
              <w:t>pastylkowa</w:t>
            </w:r>
            <w:proofErr w:type="spellEnd"/>
            <w:r>
              <w:rPr>
                <w:color w:val="000009"/>
                <w:sz w:val="20"/>
              </w:rPr>
              <w:t xml:space="preserve"> przeciwdziałająca osadzaniu się kamienia op. 25 kg</w:t>
            </w: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34"/>
              <w:ind w:right="302"/>
              <w:jc w:val="center"/>
            </w:pPr>
            <w:r>
              <w:rPr>
                <w:color w:val="000009"/>
                <w:sz w:val="20"/>
              </w:rPr>
              <w:t xml:space="preserve">          50</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675"/>
        </w:trPr>
        <w:tc>
          <w:tcPr>
            <w:tcW w:w="710" w:type="dxa"/>
            <w:tcBorders>
              <w:top w:val="single" w:sz="6" w:space="0" w:color="000009"/>
              <w:left w:val="single" w:sz="12" w:space="0" w:color="000009"/>
              <w:bottom w:val="single" w:sz="6" w:space="0" w:color="000009"/>
              <w:right w:val="single" w:sz="6" w:space="0" w:color="000009"/>
            </w:tcBorders>
          </w:tcPr>
          <w:p w:rsidR="00FF3DAC" w:rsidRDefault="00863790">
            <w:pPr>
              <w:pStyle w:val="TableParagraph"/>
              <w:widowControl w:val="0"/>
              <w:spacing w:line="230" w:lineRule="exact"/>
              <w:ind w:left="10"/>
              <w:jc w:val="center"/>
            </w:pPr>
            <w:r>
              <w:t>6.</w:t>
            </w:r>
          </w:p>
        </w:tc>
        <w:tc>
          <w:tcPr>
            <w:tcW w:w="4634" w:type="dxa"/>
            <w:gridSpan w:val="2"/>
            <w:tcBorders>
              <w:top w:val="single" w:sz="6" w:space="0" w:color="000009"/>
              <w:left w:val="single" w:sz="6" w:space="0" w:color="000009"/>
              <w:bottom w:val="single" w:sz="6" w:space="0" w:color="000009"/>
              <w:right w:val="single" w:sz="4" w:space="0" w:color="000009"/>
            </w:tcBorders>
            <w:tcMar>
              <w:left w:w="4" w:type="dxa"/>
            </w:tcMar>
          </w:tcPr>
          <w:p w:rsidR="00FF3DAC" w:rsidRDefault="00863790">
            <w:pPr>
              <w:pStyle w:val="TableParagraph"/>
              <w:widowControl w:val="0"/>
              <w:spacing w:before="38"/>
              <w:ind w:left="6"/>
            </w:pPr>
            <w:r>
              <w:rPr>
                <w:sz w:val="20"/>
                <w:szCs w:val="20"/>
              </w:rPr>
              <w:t xml:space="preserve">Sól gruboziarnista do zmywarek </w:t>
            </w:r>
            <w:r>
              <w:rPr>
                <w:color w:val="000009"/>
                <w:sz w:val="20"/>
                <w:szCs w:val="20"/>
              </w:rPr>
              <w:t>przeciwdziałająca osadzaniu się kamienia op. 5 kg</w:t>
            </w:r>
          </w:p>
        </w:tc>
        <w:tc>
          <w:tcPr>
            <w:tcW w:w="1261" w:type="dxa"/>
            <w:tcBorders>
              <w:top w:val="single" w:sz="6" w:space="0" w:color="000009"/>
              <w:left w:val="single" w:sz="6" w:space="0" w:color="000009"/>
              <w:bottom w:val="single" w:sz="6" w:space="0" w:color="000009"/>
            </w:tcBorders>
            <w:tcMar>
              <w:left w:w="4" w:type="dxa"/>
            </w:tcMar>
          </w:tcPr>
          <w:p w:rsidR="00FF3DAC" w:rsidRDefault="00FF3DAC">
            <w:pPr>
              <w:snapToGrid w:val="0"/>
              <w:jc w:val="center"/>
              <w:rPr>
                <w:sz w:val="20"/>
                <w:szCs w:val="20"/>
              </w:rPr>
            </w:pPr>
          </w:p>
          <w:p w:rsidR="00FF3DAC" w:rsidRDefault="00863790">
            <w:pPr>
              <w:snapToGrid w:val="0"/>
              <w:jc w:val="center"/>
              <w:rPr>
                <w:sz w:val="20"/>
                <w:szCs w:val="20"/>
              </w:rPr>
            </w:pPr>
            <w:r>
              <w:rPr>
                <w:sz w:val="20"/>
                <w:szCs w:val="20"/>
              </w:rPr>
              <w:t>szt.</w:t>
            </w:r>
          </w:p>
        </w:tc>
        <w:tc>
          <w:tcPr>
            <w:tcW w:w="1631" w:type="dxa"/>
            <w:tcBorders>
              <w:top w:val="single" w:sz="6" w:space="0" w:color="000009"/>
              <w:left w:val="single" w:sz="6" w:space="0" w:color="000009"/>
              <w:bottom w:val="single" w:sz="6" w:space="0" w:color="000009"/>
              <w:right w:val="single" w:sz="6" w:space="0" w:color="000009"/>
            </w:tcBorders>
            <w:tcMar>
              <w:left w:w="4" w:type="dxa"/>
            </w:tcMar>
          </w:tcPr>
          <w:p w:rsidR="00FF3DAC" w:rsidRDefault="00863790">
            <w:pPr>
              <w:pStyle w:val="TableParagraph"/>
              <w:widowControl w:val="0"/>
              <w:spacing w:before="134"/>
              <w:ind w:right="302"/>
              <w:jc w:val="center"/>
              <w:rPr>
                <w:sz w:val="20"/>
                <w:szCs w:val="20"/>
              </w:rPr>
            </w:pPr>
            <w:r>
              <w:rPr>
                <w:sz w:val="20"/>
                <w:szCs w:val="20"/>
              </w:rPr>
              <w:t xml:space="preserve">         6</w:t>
            </w:r>
          </w:p>
        </w:tc>
        <w:tc>
          <w:tcPr>
            <w:tcW w:w="1448"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12" w:type="dxa"/>
            <w:tcBorders>
              <w:top w:val="single" w:sz="6" w:space="0" w:color="000009"/>
              <w:left w:val="single" w:sz="6" w:space="0" w:color="000009"/>
              <w:bottom w:val="single" w:sz="6" w:space="0" w:color="000009"/>
              <w:right w:val="single" w:sz="6" w:space="0" w:color="000009"/>
            </w:tcBorders>
          </w:tcPr>
          <w:p w:rsidR="00FF3DAC" w:rsidRDefault="00FF3DAC">
            <w:pPr>
              <w:pStyle w:val="TableParagraph"/>
              <w:widowControl w:val="0"/>
              <w:rPr>
                <w:sz w:val="20"/>
              </w:rPr>
            </w:pPr>
          </w:p>
        </w:tc>
        <w:tc>
          <w:tcPr>
            <w:tcW w:w="1351" w:type="dxa"/>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p w:rsidR="00D50A7E" w:rsidRDefault="00D50A7E">
            <w:pPr>
              <w:pStyle w:val="TableParagraph"/>
              <w:widowControl w:val="0"/>
              <w:rPr>
                <w:sz w:val="20"/>
              </w:rPr>
            </w:pPr>
            <w:r>
              <w:rPr>
                <w:sz w:val="20"/>
              </w:rPr>
              <w:t>23%</w:t>
            </w:r>
          </w:p>
        </w:tc>
        <w:tc>
          <w:tcPr>
            <w:tcW w:w="1688" w:type="dxa"/>
            <w:gridSpan w:val="2"/>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r w:rsidR="00FF3DAC">
        <w:trPr>
          <w:trHeight w:val="462"/>
        </w:trPr>
        <w:tc>
          <w:tcPr>
            <w:tcW w:w="2619" w:type="dxa"/>
            <w:gridSpan w:val="2"/>
            <w:tcBorders>
              <w:top w:val="single" w:sz="6" w:space="0" w:color="000009"/>
              <w:left w:val="single" w:sz="12" w:space="0" w:color="000009"/>
              <w:bottom w:val="single" w:sz="6" w:space="0" w:color="000009"/>
            </w:tcBorders>
          </w:tcPr>
          <w:p w:rsidR="00FF3DAC" w:rsidRDefault="00FF3DAC">
            <w:pPr>
              <w:pStyle w:val="TableParagraph"/>
              <w:widowControl w:val="0"/>
              <w:spacing w:before="1"/>
              <w:rPr>
                <w:b/>
                <w:sz w:val="20"/>
              </w:rPr>
            </w:pPr>
          </w:p>
        </w:tc>
        <w:tc>
          <w:tcPr>
            <w:tcW w:w="7065" w:type="dxa"/>
            <w:gridSpan w:val="4"/>
            <w:tcBorders>
              <w:top w:val="single" w:sz="6" w:space="0" w:color="000009"/>
              <w:left w:val="single" w:sz="12" w:space="0" w:color="000009"/>
              <w:bottom w:val="single" w:sz="6" w:space="0" w:color="000009"/>
              <w:right w:val="single" w:sz="6" w:space="0" w:color="000009"/>
            </w:tcBorders>
          </w:tcPr>
          <w:p w:rsidR="00FF3DAC" w:rsidRDefault="00FF3DAC">
            <w:pPr>
              <w:pStyle w:val="TableParagraph"/>
              <w:widowControl w:val="0"/>
              <w:spacing w:before="1"/>
              <w:rPr>
                <w:b/>
                <w:sz w:val="20"/>
              </w:rPr>
            </w:pPr>
          </w:p>
          <w:p w:rsidR="00FF3DAC" w:rsidRDefault="00863790">
            <w:pPr>
              <w:pStyle w:val="TableParagraph"/>
              <w:widowControl w:val="0"/>
              <w:spacing w:before="1" w:line="211" w:lineRule="exact"/>
              <w:ind w:right="3"/>
              <w:jc w:val="right"/>
              <w:rPr>
                <w:sz w:val="20"/>
              </w:rPr>
            </w:pPr>
            <w:r>
              <w:rPr>
                <w:b/>
                <w:sz w:val="20"/>
              </w:rPr>
              <w:t>RAZEM</w:t>
            </w:r>
            <w:r>
              <w:rPr>
                <w:sz w:val="20"/>
              </w:rPr>
              <w:t>:</w:t>
            </w:r>
          </w:p>
        </w:tc>
        <w:tc>
          <w:tcPr>
            <w:tcW w:w="1312" w:type="dxa"/>
            <w:tcBorders>
              <w:top w:val="single" w:sz="6" w:space="0" w:color="000009"/>
              <w:left w:val="single" w:sz="6" w:space="0" w:color="000009"/>
              <w:bottom w:val="single" w:sz="6" w:space="0" w:color="000009"/>
              <w:right w:val="single" w:sz="6" w:space="0" w:color="000009"/>
            </w:tcBorders>
            <w:tcMar>
              <w:left w:w="4" w:type="dxa"/>
            </w:tcMar>
          </w:tcPr>
          <w:p w:rsidR="00FF3DAC" w:rsidRDefault="00FF3DAC">
            <w:pPr>
              <w:pStyle w:val="TableParagraph"/>
              <w:widowControl w:val="0"/>
              <w:rPr>
                <w:sz w:val="20"/>
              </w:rPr>
            </w:pPr>
          </w:p>
        </w:tc>
        <w:tc>
          <w:tcPr>
            <w:tcW w:w="1362" w:type="dxa"/>
            <w:gridSpan w:val="2"/>
            <w:tcBorders>
              <w:top w:val="single" w:sz="6" w:space="0" w:color="000009"/>
              <w:left w:val="single" w:sz="6" w:space="0" w:color="000009"/>
              <w:bottom w:val="single" w:sz="6" w:space="0" w:color="000009"/>
              <w:right w:val="single" w:sz="4" w:space="0" w:color="000009"/>
            </w:tcBorders>
          </w:tcPr>
          <w:p w:rsidR="00FF3DAC" w:rsidRDefault="00FF3DAC">
            <w:pPr>
              <w:pStyle w:val="TableParagraph"/>
              <w:widowControl w:val="0"/>
              <w:rPr>
                <w:sz w:val="20"/>
              </w:rPr>
            </w:pPr>
          </w:p>
        </w:tc>
        <w:tc>
          <w:tcPr>
            <w:tcW w:w="1677" w:type="dxa"/>
            <w:tcBorders>
              <w:top w:val="single" w:sz="6" w:space="0" w:color="000009"/>
              <w:left w:val="single" w:sz="4" w:space="0" w:color="000009"/>
              <w:bottom w:val="single" w:sz="6" w:space="0" w:color="000009"/>
            </w:tcBorders>
          </w:tcPr>
          <w:p w:rsidR="00FF3DAC" w:rsidRDefault="00FF3DAC">
            <w:pPr>
              <w:pStyle w:val="TableParagraph"/>
              <w:widowControl w:val="0"/>
              <w:rPr>
                <w:sz w:val="20"/>
              </w:rPr>
            </w:pPr>
          </w:p>
        </w:tc>
        <w:tc>
          <w:tcPr>
            <w:tcW w:w="1619" w:type="dxa"/>
            <w:tcBorders>
              <w:top w:val="single" w:sz="6" w:space="0" w:color="000009"/>
              <w:left w:val="single" w:sz="4" w:space="0" w:color="000009"/>
              <w:bottom w:val="single" w:sz="6" w:space="0" w:color="000009"/>
              <w:right w:val="single" w:sz="4" w:space="0" w:color="000009"/>
            </w:tcBorders>
          </w:tcPr>
          <w:p w:rsidR="00FF3DAC" w:rsidRDefault="00FF3DAC">
            <w:pPr>
              <w:pStyle w:val="TableParagraph"/>
              <w:widowControl w:val="0"/>
              <w:rPr>
                <w:sz w:val="20"/>
              </w:rPr>
            </w:pPr>
          </w:p>
        </w:tc>
      </w:tr>
    </w:tbl>
    <w:p w:rsidR="00FF3DAC" w:rsidRDefault="00FF3DAC">
      <w:pPr>
        <w:ind w:left="1080"/>
        <w:rPr>
          <w:b/>
          <w:color w:val="000009"/>
        </w:rPr>
      </w:pPr>
    </w:p>
    <w:p w:rsidR="00FF3DAC" w:rsidRDefault="00FF3DAC">
      <w:pPr>
        <w:ind w:left="1080"/>
        <w:rPr>
          <w:b/>
          <w:color w:val="000009"/>
          <w:sz w:val="20"/>
        </w:rPr>
      </w:pPr>
    </w:p>
    <w:p w:rsidR="00FF3DAC" w:rsidRDefault="00FF3DAC">
      <w:pPr>
        <w:pStyle w:val="Akapitzlist"/>
        <w:tabs>
          <w:tab w:val="left" w:pos="1924"/>
        </w:tabs>
        <w:spacing w:before="2"/>
        <w:rPr>
          <w:sz w:val="20"/>
        </w:rPr>
      </w:pPr>
    </w:p>
    <w:p w:rsidR="00FF3DAC" w:rsidRDefault="00863790">
      <w:pPr>
        <w:numPr>
          <w:ilvl w:val="0"/>
          <w:numId w:val="1"/>
        </w:numPr>
        <w:rPr>
          <w:b/>
          <w:bCs/>
        </w:rPr>
      </w:pPr>
      <w:r>
        <w:rPr>
          <w:b/>
          <w:bCs/>
          <w:color w:val="000000"/>
        </w:rPr>
        <w:t>Wykonawca zobowiązuje się</w:t>
      </w:r>
      <w:r>
        <w:rPr>
          <w:b/>
          <w:bCs/>
        </w:rPr>
        <w:t xml:space="preserve"> dla pozycji nr 1, 2 zamontować system dozowania z jednego punktu do trzech maszyn z sygnalizacją  pustych pojemników oraz dwóch całkiem osobnych systemów dla oddziałów znajdujących się w odrębnych budynkach szpitala.</w:t>
      </w:r>
    </w:p>
    <w:p w:rsidR="00FF3DAC" w:rsidRDefault="00863790">
      <w:pPr>
        <w:numPr>
          <w:ilvl w:val="0"/>
          <w:numId w:val="1"/>
        </w:numPr>
        <w:rPr>
          <w:b/>
          <w:bCs/>
        </w:rPr>
      </w:pPr>
      <w:r>
        <w:rPr>
          <w:b/>
          <w:bCs/>
          <w:color w:val="000000"/>
        </w:rPr>
        <w:t>Wykonawca zobowiązuje się</w:t>
      </w:r>
      <w:r>
        <w:rPr>
          <w:b/>
          <w:bCs/>
        </w:rPr>
        <w:t xml:space="preserve"> dla pozycji nr 3 zamontować dwa mieszalniki z wężem o dł. 20 m.</w:t>
      </w:r>
    </w:p>
    <w:p w:rsidR="00FF3DAC" w:rsidRDefault="00863790">
      <w:pPr>
        <w:numPr>
          <w:ilvl w:val="0"/>
          <w:numId w:val="1"/>
        </w:numPr>
        <w:rPr>
          <w:b/>
          <w:bCs/>
          <w:color w:val="000000"/>
        </w:rPr>
      </w:pPr>
      <w:r>
        <w:rPr>
          <w:b/>
          <w:bCs/>
          <w:color w:val="000000"/>
        </w:rPr>
        <w:t>Wykonawca zobowiązuje się raz na kwartał lub wezwanie Zamawiającego do bezpłatnej naprawy, konserwacji oraz regulacji dozowników potwierdzanych w karcie serwisowej.</w:t>
      </w:r>
    </w:p>
    <w:p w:rsidR="00FF3DAC" w:rsidRDefault="00863790">
      <w:pPr>
        <w:numPr>
          <w:ilvl w:val="0"/>
          <w:numId w:val="1"/>
        </w:numPr>
        <w:rPr>
          <w:color w:val="auto"/>
        </w:rPr>
      </w:pPr>
      <w:r>
        <w:rPr>
          <w:b/>
          <w:bCs/>
          <w:color w:val="auto"/>
        </w:rPr>
        <w:t xml:space="preserve">Wykonawca wraz z ofertą dostarczy Zamawiającemu </w:t>
      </w:r>
      <w:bookmarkStart w:id="5" w:name="_Hlk204636555"/>
      <w:r>
        <w:rPr>
          <w:b/>
          <w:bCs/>
          <w:color w:val="auto"/>
        </w:rPr>
        <w:t xml:space="preserve">w zakresie pozycji nr 1 – 6: karty charakterystyki </w:t>
      </w:r>
      <w:r w:rsidRPr="00F45F04">
        <w:rPr>
          <w:b/>
          <w:bCs/>
          <w:color w:val="auto"/>
        </w:rPr>
        <w:t>, karty p</w:t>
      </w:r>
      <w:r w:rsidR="00F45F04" w:rsidRPr="00F45F04">
        <w:rPr>
          <w:b/>
          <w:bCs/>
          <w:color w:val="auto"/>
        </w:rPr>
        <w:t xml:space="preserve">roduktowe – informacyjne </w:t>
      </w:r>
      <w:r w:rsidRPr="00F45F04">
        <w:rPr>
          <w:b/>
          <w:bCs/>
          <w:color w:val="auto"/>
        </w:rPr>
        <w:t>w języku</w:t>
      </w:r>
      <w:r>
        <w:rPr>
          <w:b/>
          <w:bCs/>
          <w:color w:val="auto"/>
        </w:rPr>
        <w:t xml:space="preserve"> polskim oraz dodatkowo w zakresie pozycji nr 3 pozwolenie na obrót produktami biobójczymi</w:t>
      </w:r>
      <w:bookmarkEnd w:id="5"/>
      <w:r>
        <w:rPr>
          <w:b/>
          <w:bCs/>
          <w:color w:val="auto"/>
        </w:rPr>
        <w:t>.</w:t>
      </w:r>
    </w:p>
    <w:p w:rsidR="00FF3DAC" w:rsidRDefault="00FF3DAC">
      <w:pPr>
        <w:spacing w:line="360" w:lineRule="auto"/>
        <w:ind w:left="9781"/>
        <w:rPr>
          <w:b/>
          <w:bCs/>
        </w:rPr>
      </w:pPr>
    </w:p>
    <w:p w:rsidR="00FF3DAC" w:rsidRDefault="00FF3DAC">
      <w:pPr>
        <w:spacing w:line="360" w:lineRule="auto"/>
        <w:ind w:left="9781"/>
        <w:rPr>
          <w:rFonts w:eastAsia="Calibri"/>
          <w:i/>
          <w:sz w:val="18"/>
          <w:szCs w:val="16"/>
          <w:lang w:eastAsia="en-US" w:bidi="ar-SA"/>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b/>
          <w:bCs/>
          <w:szCs w:val="20"/>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sz w:val="22"/>
          <w:szCs w:val="22"/>
        </w:rPr>
      </w:pPr>
    </w:p>
    <w:p w:rsidR="00FF3DAC" w:rsidRDefault="00FF3DAC">
      <w:pPr>
        <w:pStyle w:val="Nagwek2"/>
        <w:spacing w:before="72"/>
        <w:ind w:left="1040"/>
        <w:rPr>
          <w:color w:val="000009"/>
        </w:rPr>
      </w:pPr>
    </w:p>
    <w:p w:rsidR="00FF3DAC" w:rsidRDefault="00FF3DAC">
      <w:pPr>
        <w:spacing w:line="360" w:lineRule="auto"/>
        <w:ind w:left="9781"/>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tabs>
          <w:tab w:val="left" w:pos="2027"/>
        </w:tabs>
        <w:ind w:left="784"/>
        <w:jc w:val="center"/>
        <w:rPr>
          <w:b/>
          <w:color w:val="000009"/>
        </w:rPr>
      </w:pPr>
    </w:p>
    <w:p w:rsidR="00FF3DAC" w:rsidRDefault="00863790">
      <w:pPr>
        <w:tabs>
          <w:tab w:val="left" w:pos="2027"/>
        </w:tabs>
        <w:ind w:left="784"/>
        <w:jc w:val="center"/>
      </w:pPr>
      <w:r>
        <w:rPr>
          <w:b/>
          <w:color w:val="000009"/>
        </w:rPr>
        <w:lastRenderedPageBreak/>
        <w:t>Zadanie 6     CHEMIA  PROFESJONALNA  Z  SYSTEMEM  DOZUJĄCYM  I  NAKŁADKA  WIELORAZOWEGO  UŻYTKU - MOP</w:t>
      </w:r>
    </w:p>
    <w:p w:rsidR="00FF3DAC" w:rsidRDefault="00FF3DAC">
      <w:pPr>
        <w:tabs>
          <w:tab w:val="left" w:pos="2027"/>
        </w:tabs>
        <w:ind w:left="784"/>
        <w:jc w:val="center"/>
        <w:rPr>
          <w:b/>
        </w:rPr>
      </w:pPr>
    </w:p>
    <w:tbl>
      <w:tblPr>
        <w:tblStyle w:val="TableNormal"/>
        <w:tblW w:w="15660" w:type="dxa"/>
        <w:tblInd w:w="264" w:type="dxa"/>
        <w:tblLayout w:type="fixed"/>
        <w:tblCellMar>
          <w:left w:w="10" w:type="dxa"/>
          <w:right w:w="81" w:type="dxa"/>
        </w:tblCellMar>
        <w:tblLook w:val="01E0" w:firstRow="1" w:lastRow="1" w:firstColumn="1" w:lastColumn="1" w:noHBand="0" w:noVBand="0"/>
      </w:tblPr>
      <w:tblGrid>
        <w:gridCol w:w="621"/>
        <w:gridCol w:w="5751"/>
        <w:gridCol w:w="1274"/>
        <w:gridCol w:w="1021"/>
        <w:gridCol w:w="1544"/>
        <w:gridCol w:w="11"/>
        <w:gridCol w:w="1278"/>
        <w:gridCol w:w="1002"/>
        <w:gridCol w:w="1424"/>
        <w:gridCol w:w="1734"/>
      </w:tblGrid>
      <w:tr w:rsidR="00FF3DAC">
        <w:trPr>
          <w:trHeight w:val="1010"/>
        </w:trPr>
        <w:tc>
          <w:tcPr>
            <w:tcW w:w="621"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pPr>
            <w:r>
              <w:rPr>
                <w:b/>
                <w:i/>
                <w:color w:val="000009"/>
                <w:sz w:val="20"/>
              </w:rPr>
              <w:t>Lp.</w:t>
            </w:r>
          </w:p>
        </w:tc>
        <w:tc>
          <w:tcPr>
            <w:tcW w:w="5751"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 xml:space="preserve">                                        Asortyment</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ind w:right="158"/>
              <w:rPr>
                <w:b/>
                <w:i/>
                <w:color w:val="000009"/>
                <w:sz w:val="20"/>
              </w:rPr>
            </w:pPr>
          </w:p>
          <w:p w:rsidR="00FF3DAC" w:rsidRDefault="00863790">
            <w:pPr>
              <w:pStyle w:val="TableParagraph"/>
              <w:widowControl w:val="0"/>
              <w:spacing w:before="1"/>
              <w:ind w:right="158"/>
              <w:jc w:val="center"/>
            </w:pPr>
            <w:r>
              <w:rPr>
                <w:b/>
                <w:i/>
                <w:color w:val="000009"/>
                <w:sz w:val="20"/>
              </w:rPr>
              <w:t>Jednostka miary</w:t>
            </w: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right="303"/>
              <w:jc w:val="center"/>
            </w:pPr>
            <w:r>
              <w:rPr>
                <w:b/>
                <w:i/>
                <w:color w:val="000009"/>
                <w:sz w:val="20"/>
              </w:rPr>
              <w:t>Ilość</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8"/>
              <w:ind w:left="127" w:right="191" w:firstLine="2"/>
              <w:jc w:val="center"/>
            </w:pPr>
            <w:r>
              <w:rPr>
                <w:b/>
                <w:i/>
                <w:color w:val="000009"/>
                <w:sz w:val="20"/>
              </w:rPr>
              <w:t>Cena jednostkowa netto</w:t>
            </w: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rPr>
                <w:b/>
                <w:i/>
                <w:sz w:val="20"/>
              </w:rPr>
            </w:pPr>
            <w:r>
              <w:rPr>
                <w:b/>
                <w:i/>
                <w:color w:val="000009"/>
                <w:sz w:val="20"/>
              </w:rPr>
              <w:t>Wartość netto</w:t>
            </w: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9"/>
              <w:rPr>
                <w:b/>
                <w:sz w:val="23"/>
              </w:rPr>
            </w:pPr>
          </w:p>
          <w:p w:rsidR="00FF3DAC" w:rsidRDefault="00863790">
            <w:pPr>
              <w:pStyle w:val="TableParagraph"/>
              <w:widowControl w:val="0"/>
              <w:spacing w:before="1"/>
              <w:ind w:left="22" w:right="67"/>
            </w:pPr>
            <w:r>
              <w:rPr>
                <w:b/>
                <w:i/>
                <w:color w:val="000009"/>
                <w:sz w:val="20"/>
              </w:rPr>
              <w:t>Stawka VAT</w:t>
            </w:r>
          </w:p>
          <w:p w:rsidR="00FF3DAC" w:rsidRDefault="00863790">
            <w:pPr>
              <w:pStyle w:val="TableParagraph"/>
              <w:widowControl w:val="0"/>
              <w:spacing w:before="1"/>
              <w:ind w:left="22" w:right="67"/>
            </w:pPr>
            <w:r>
              <w:rPr>
                <w:b/>
                <w:i/>
                <w:color w:val="000009"/>
                <w:sz w:val="20"/>
              </w:rPr>
              <w:t>(w%)</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9"/>
              <w:rPr>
                <w:b/>
                <w:sz w:val="23"/>
              </w:rPr>
            </w:pPr>
          </w:p>
          <w:p w:rsidR="00FF3DAC" w:rsidRDefault="00863790">
            <w:pPr>
              <w:pStyle w:val="TableParagraph"/>
              <w:widowControl w:val="0"/>
              <w:spacing w:before="1"/>
              <w:ind w:left="420" w:right="47" w:hanging="414"/>
              <w:jc w:val="center"/>
            </w:pPr>
            <w:r>
              <w:rPr>
                <w:b/>
                <w:i/>
                <w:color w:val="000009"/>
                <w:sz w:val="20"/>
              </w:rPr>
              <w:t xml:space="preserve"> Wartość</w:t>
            </w:r>
          </w:p>
          <w:p w:rsidR="00FF3DAC" w:rsidRDefault="00863790">
            <w:pPr>
              <w:pStyle w:val="TableParagraph"/>
              <w:widowControl w:val="0"/>
              <w:spacing w:before="1"/>
              <w:ind w:left="420" w:right="47" w:hanging="414"/>
              <w:jc w:val="center"/>
            </w:pPr>
            <w:r>
              <w:rPr>
                <w:b/>
                <w:i/>
                <w:color w:val="000009"/>
                <w:sz w:val="20"/>
              </w:rPr>
              <w:t>ogółem brutto</w:t>
            </w: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b/>
              </w:rPr>
            </w:pPr>
          </w:p>
          <w:p w:rsidR="00FF3DAC" w:rsidRDefault="00863790">
            <w:pPr>
              <w:pStyle w:val="TableParagraph"/>
              <w:widowControl w:val="0"/>
              <w:spacing w:line="228" w:lineRule="exact"/>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handlowa oferowanego środka,  numer katalogowy</w:t>
            </w: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rPr>
                <w:sz w:val="20"/>
              </w:rPr>
            </w:pPr>
            <w:r>
              <w:rPr>
                <w:color w:val="000009"/>
                <w:sz w:val="20"/>
              </w:rPr>
              <w:t>1.</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pStyle w:val="Zawartotabeli"/>
              <w:rPr>
                <w:color w:val="000009"/>
                <w:sz w:val="20"/>
                <w:szCs w:val="20"/>
              </w:rPr>
            </w:pPr>
            <w:proofErr w:type="spellStart"/>
            <w:r>
              <w:rPr>
                <w:rFonts w:ascii="Calibri" w:eastAsia="Calibri" w:hAnsi="Calibri"/>
                <w:color w:val="000009"/>
                <w:sz w:val="20"/>
                <w:szCs w:val="20"/>
                <w:lang w:val="en-US" w:eastAsia="en-US" w:bidi="ar-SA"/>
              </w:rPr>
              <w:t>Preparat</w:t>
            </w:r>
            <w:proofErr w:type="spellEnd"/>
            <w:r>
              <w:rPr>
                <w:rFonts w:ascii="Calibri" w:eastAsia="Calibri" w:hAnsi="Calibri"/>
                <w:color w:val="000009"/>
                <w:sz w:val="20"/>
                <w:szCs w:val="20"/>
                <w:lang w:val="en-US" w:eastAsia="en-US" w:bidi="ar-SA"/>
              </w:rPr>
              <w:t xml:space="preserve"> do </w:t>
            </w:r>
            <w:proofErr w:type="spellStart"/>
            <w:r>
              <w:rPr>
                <w:rFonts w:ascii="Calibri" w:eastAsia="Calibri" w:hAnsi="Calibri"/>
                <w:color w:val="000009"/>
                <w:sz w:val="20"/>
                <w:szCs w:val="20"/>
                <w:lang w:val="en-US" w:eastAsia="en-US" w:bidi="ar-SA"/>
              </w:rPr>
              <w:t>codziennego</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mycia</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niezabezpieczonych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wodoodpornych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powierzchni</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wysoko</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skoncentrowany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Skuteczny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przy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usuwaniu</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zanieczyszczeń</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przy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niskich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stężeniach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użytkowych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Produkt</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neutralny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chemicznie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szybko</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wysychający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nie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pozostawiający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zacieków</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neutralizujący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nieprzyjemne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zapachy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pozostawiający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świeży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przyjemny</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zapach</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Zawiera</w:t>
            </w:r>
            <w:proofErr w:type="spellEnd"/>
            <w:r>
              <w:rPr>
                <w:rFonts w:ascii="Calibri" w:eastAsia="Calibri" w:hAnsi="Calibri"/>
                <w:color w:val="000009"/>
                <w:sz w:val="20"/>
                <w:szCs w:val="20"/>
                <w:lang w:val="en-US" w:eastAsia="en-US" w:bidi="ar-SA"/>
              </w:rPr>
              <w:t xml:space="preserve"> w </w:t>
            </w:r>
            <w:proofErr w:type="spellStart"/>
            <w:r>
              <w:rPr>
                <w:rFonts w:ascii="Calibri" w:eastAsia="Calibri" w:hAnsi="Calibri"/>
                <w:color w:val="000009"/>
                <w:sz w:val="20"/>
                <w:szCs w:val="20"/>
                <w:lang w:val="en-US" w:eastAsia="en-US" w:bidi="ar-SA"/>
              </w:rPr>
              <w:t>swoim</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składzie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etanol</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kwas</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sulfonowy</w:t>
            </w:r>
            <w:proofErr w:type="spellEnd"/>
            <w:r>
              <w:rPr>
                <w:rFonts w:ascii="Calibri" w:eastAsia="Calibri" w:hAnsi="Calibri"/>
                <w:color w:val="000009"/>
                <w:sz w:val="20"/>
                <w:szCs w:val="20"/>
                <w:lang w:val="en-US" w:eastAsia="en-US" w:bidi="ar-SA"/>
              </w:rPr>
              <w:t xml:space="preserve">, C13-17-sek-alkan, sole </w:t>
            </w:r>
            <w:proofErr w:type="spellStart"/>
            <w:r>
              <w:rPr>
                <w:rFonts w:ascii="Calibri" w:eastAsia="Calibri" w:hAnsi="Calibri"/>
                <w:color w:val="000009"/>
                <w:sz w:val="20"/>
                <w:szCs w:val="20"/>
                <w:lang w:val="en-US" w:eastAsia="en-US" w:bidi="ar-SA"/>
              </w:rPr>
              <w:t>sodowe,alkohole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alifatyczne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Ciecz</w:t>
            </w:r>
            <w:proofErr w:type="spellEnd"/>
            <w:r>
              <w:rPr>
                <w:rFonts w:ascii="Calibri" w:eastAsia="Calibri" w:hAnsi="Calibri"/>
                <w:color w:val="000009"/>
                <w:sz w:val="20"/>
                <w:szCs w:val="20"/>
                <w:lang w:val="en-US" w:eastAsia="en-US" w:bidi="ar-SA"/>
              </w:rPr>
              <w:t xml:space="preserve"> o </w:t>
            </w:r>
            <w:proofErr w:type="spellStart"/>
            <w:r>
              <w:rPr>
                <w:rFonts w:ascii="Calibri" w:eastAsia="Calibri" w:hAnsi="Calibri"/>
                <w:color w:val="000009"/>
                <w:sz w:val="20"/>
                <w:szCs w:val="20"/>
                <w:lang w:val="en-US" w:eastAsia="en-US" w:bidi="ar-SA"/>
              </w:rPr>
              <w:t>wartości</w:t>
            </w:r>
            <w:proofErr w:type="spellEnd"/>
            <w:r>
              <w:rPr>
                <w:rFonts w:ascii="Calibri" w:eastAsia="Calibri" w:hAnsi="Calibri"/>
                <w:color w:val="000009"/>
                <w:sz w:val="20"/>
                <w:szCs w:val="20"/>
                <w:lang w:val="en-US" w:eastAsia="en-US" w:bidi="ar-SA"/>
              </w:rPr>
              <w:t xml:space="preserve"> pH </w:t>
            </w:r>
            <w:proofErr w:type="spellStart"/>
            <w:r>
              <w:rPr>
                <w:rFonts w:ascii="Calibri" w:eastAsia="Calibri" w:hAnsi="Calibri"/>
                <w:color w:val="000009"/>
                <w:sz w:val="20"/>
                <w:szCs w:val="20"/>
                <w:lang w:val="en-US" w:eastAsia="en-US" w:bidi="ar-SA"/>
              </w:rPr>
              <w:t>koncentratu</w:t>
            </w:r>
            <w:proofErr w:type="spellEnd"/>
            <w:r>
              <w:rPr>
                <w:rFonts w:ascii="Calibri" w:eastAsia="Calibri" w:hAnsi="Calibri"/>
                <w:color w:val="000009"/>
                <w:sz w:val="20"/>
                <w:szCs w:val="20"/>
                <w:lang w:val="en-US" w:eastAsia="en-US" w:bidi="ar-SA"/>
              </w:rPr>
              <w:t xml:space="preserve"> 6,0- 6,3; </w:t>
            </w:r>
            <w:proofErr w:type="spellStart"/>
            <w:r>
              <w:rPr>
                <w:rFonts w:ascii="Calibri" w:eastAsia="Calibri" w:hAnsi="Calibri"/>
                <w:color w:val="000009"/>
                <w:sz w:val="20"/>
                <w:szCs w:val="20"/>
                <w:lang w:val="en-US" w:eastAsia="en-US" w:bidi="ar-SA"/>
              </w:rPr>
              <w:t>gęstość</w:t>
            </w:r>
            <w:proofErr w:type="spellEnd"/>
            <w:r>
              <w:rPr>
                <w:rFonts w:ascii="Calibri" w:eastAsia="Calibri" w:hAnsi="Calibri"/>
                <w:color w:val="000009"/>
                <w:sz w:val="20"/>
                <w:szCs w:val="20"/>
                <w:lang w:val="en-US" w:eastAsia="en-US" w:bidi="ar-SA"/>
              </w:rPr>
              <w:t xml:space="preserve"> (20°C ) 0,99- 1,01 g/cm³. </w:t>
            </w:r>
            <w:proofErr w:type="spellStart"/>
            <w:r>
              <w:rPr>
                <w:rFonts w:ascii="Calibri" w:eastAsia="Calibri" w:hAnsi="Calibri"/>
                <w:color w:val="000009"/>
                <w:sz w:val="20"/>
                <w:szCs w:val="20"/>
                <w:lang w:val="en-US" w:eastAsia="en-US" w:bidi="ar-SA"/>
              </w:rPr>
              <w:t>Produkt</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pracujący</w:t>
            </w:r>
            <w:proofErr w:type="spellEnd"/>
            <w:r>
              <w:rPr>
                <w:rFonts w:ascii="Calibri" w:eastAsia="Calibri" w:hAnsi="Calibri"/>
                <w:color w:val="000009"/>
                <w:sz w:val="20"/>
                <w:szCs w:val="20"/>
                <w:lang w:val="en-US" w:eastAsia="en-US" w:bidi="ar-SA"/>
              </w:rPr>
              <w:t xml:space="preserve"> w </w:t>
            </w:r>
            <w:proofErr w:type="spellStart"/>
            <w:r>
              <w:rPr>
                <w:rFonts w:ascii="Calibri" w:eastAsia="Calibri" w:hAnsi="Calibri"/>
                <w:color w:val="000009"/>
                <w:sz w:val="20"/>
                <w:szCs w:val="20"/>
                <w:lang w:val="en-US" w:eastAsia="en-US" w:bidi="ar-SA"/>
              </w:rPr>
              <w:t>minimalnym</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stężeniu</w:t>
            </w:r>
            <w:proofErr w:type="spellEnd"/>
            <w:r>
              <w:rPr>
                <w:rFonts w:ascii="Calibri" w:eastAsia="Calibri" w:hAnsi="Calibri"/>
                <w:color w:val="000009"/>
                <w:sz w:val="20"/>
                <w:szCs w:val="20"/>
                <w:lang w:val="en-US" w:eastAsia="en-US" w:bidi="ar-SA"/>
              </w:rPr>
              <w:t xml:space="preserve"> 0,1%. </w:t>
            </w:r>
            <w:proofErr w:type="spellStart"/>
            <w:r>
              <w:rPr>
                <w:rFonts w:ascii="Calibri" w:eastAsia="Calibri" w:hAnsi="Calibri"/>
                <w:color w:val="000009"/>
                <w:sz w:val="20"/>
                <w:szCs w:val="20"/>
                <w:lang w:val="en-US" w:eastAsia="en-US" w:bidi="ar-SA"/>
              </w:rPr>
              <w:t>Wymagane</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opakowanie</w:t>
            </w:r>
            <w:proofErr w:type="spellEnd"/>
            <w:r>
              <w:rPr>
                <w:rFonts w:ascii="Calibri" w:eastAsia="Calibri" w:hAnsi="Calibri"/>
                <w:color w:val="000009"/>
                <w:sz w:val="20"/>
                <w:szCs w:val="20"/>
                <w:lang w:val="en-US" w:eastAsia="en-US" w:bidi="ar-SA"/>
              </w:rPr>
              <w:t xml:space="preserve"> to </w:t>
            </w:r>
            <w:proofErr w:type="spellStart"/>
            <w:r>
              <w:rPr>
                <w:rFonts w:ascii="Calibri" w:eastAsia="Calibri" w:hAnsi="Calibri"/>
                <w:color w:val="000009"/>
                <w:sz w:val="20"/>
                <w:szCs w:val="20"/>
                <w:lang w:val="en-US" w:eastAsia="en-US" w:bidi="ar-SA"/>
              </w:rPr>
              <w:t>saszetka</w:t>
            </w:r>
            <w:proofErr w:type="spellEnd"/>
            <w:r>
              <w:rPr>
                <w:rFonts w:ascii="Calibri" w:eastAsia="Calibri" w:hAnsi="Calibri"/>
                <w:color w:val="000009"/>
                <w:sz w:val="20"/>
                <w:szCs w:val="20"/>
                <w:lang w:val="en-US" w:eastAsia="en-US" w:bidi="ar-SA"/>
              </w:rPr>
              <w:t xml:space="preserve"> o </w:t>
            </w:r>
            <w:proofErr w:type="spellStart"/>
            <w:r>
              <w:rPr>
                <w:rFonts w:ascii="Calibri" w:eastAsia="Calibri" w:hAnsi="Calibri"/>
                <w:color w:val="000009"/>
                <w:sz w:val="20"/>
                <w:szCs w:val="20"/>
                <w:lang w:val="en-US" w:eastAsia="en-US" w:bidi="ar-SA"/>
              </w:rPr>
              <w:t>pojemności</w:t>
            </w:r>
            <w:proofErr w:type="spellEnd"/>
            <w:r>
              <w:rPr>
                <w:rFonts w:ascii="Calibri" w:eastAsia="Calibri" w:hAnsi="Calibri"/>
                <w:color w:val="000009"/>
                <w:sz w:val="20"/>
                <w:szCs w:val="20"/>
                <w:lang w:val="en-US" w:eastAsia="en-US" w:bidi="ar-SA"/>
              </w:rPr>
              <w:t xml:space="preserve"> 2,5 L </w:t>
            </w:r>
            <w:proofErr w:type="spellStart"/>
            <w:r>
              <w:rPr>
                <w:rFonts w:ascii="Calibri" w:eastAsia="Calibri" w:hAnsi="Calibri"/>
                <w:color w:val="000009"/>
                <w:sz w:val="20"/>
                <w:szCs w:val="20"/>
                <w:lang w:val="en-US" w:eastAsia="en-US" w:bidi="ar-SA"/>
              </w:rPr>
              <w:t>przeznaczona</w:t>
            </w:r>
            <w:proofErr w:type="spellEnd"/>
            <w:r>
              <w:rPr>
                <w:rFonts w:ascii="Calibri" w:eastAsia="Calibri" w:hAnsi="Calibri"/>
                <w:color w:val="000009"/>
                <w:sz w:val="20"/>
                <w:szCs w:val="20"/>
                <w:lang w:val="en-US" w:eastAsia="en-US" w:bidi="ar-SA"/>
              </w:rPr>
              <w:t xml:space="preserve"> do </w:t>
            </w:r>
            <w:proofErr w:type="spellStart"/>
            <w:r>
              <w:rPr>
                <w:rFonts w:ascii="Calibri" w:eastAsia="Calibri" w:hAnsi="Calibri"/>
                <w:color w:val="000009"/>
                <w:sz w:val="20"/>
                <w:szCs w:val="20"/>
                <w:lang w:val="en-US" w:eastAsia="en-US" w:bidi="ar-SA"/>
              </w:rPr>
              <w:t>automatycznego</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urządzenia</w:t>
            </w:r>
            <w:proofErr w:type="spellEnd"/>
            <w:r>
              <w:rPr>
                <w:rFonts w:ascii="Calibri" w:eastAsia="Calibri" w:hAnsi="Calibri"/>
                <w:color w:val="000009"/>
                <w:sz w:val="20"/>
                <w:szCs w:val="20"/>
                <w:lang w:val="en-US" w:eastAsia="en-US" w:bidi="ar-SA"/>
              </w:rPr>
              <w:t xml:space="preserve"> </w:t>
            </w:r>
            <w:proofErr w:type="spellStart"/>
            <w:r>
              <w:rPr>
                <w:rFonts w:ascii="Calibri" w:eastAsia="Calibri" w:hAnsi="Calibri"/>
                <w:color w:val="000009"/>
                <w:sz w:val="20"/>
                <w:szCs w:val="20"/>
                <w:lang w:val="en-US" w:eastAsia="en-US" w:bidi="ar-SA"/>
              </w:rPr>
              <w:t>dozującego</w:t>
            </w:r>
            <w:proofErr w:type="spellEnd"/>
            <w:r>
              <w:rPr>
                <w:rFonts w:ascii="Calibri" w:eastAsia="Calibri" w:hAnsi="Calibri"/>
                <w:color w:val="000009"/>
                <w:sz w:val="20"/>
                <w:szCs w:val="20"/>
                <w:lang w:val="en-US" w:eastAsia="en-US" w:bidi="ar-SA"/>
              </w:rPr>
              <w:t>.</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p w:rsidR="00FF3DAC" w:rsidRDefault="00FF3DAC">
            <w:pPr>
              <w:pStyle w:val="TableParagraph"/>
              <w:widowControl w:val="0"/>
              <w:spacing w:before="114"/>
              <w:jc w:val="cente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pPr>
          </w:p>
          <w:p w:rsidR="00FF3DAC" w:rsidRDefault="00FF3DAC">
            <w:pPr>
              <w:pStyle w:val="TableParagraph"/>
              <w:widowControl w:val="0"/>
              <w:spacing w:before="134"/>
              <w:ind w:right="302"/>
              <w:jc w:val="center"/>
              <w:rPr>
                <w:color w:val="000009"/>
                <w:sz w:val="20"/>
              </w:rPr>
            </w:pPr>
          </w:p>
          <w:p w:rsidR="00FF3DAC" w:rsidRDefault="00863790">
            <w:pPr>
              <w:pStyle w:val="TableParagraph"/>
              <w:widowControl w:val="0"/>
              <w:spacing w:before="134"/>
              <w:ind w:right="302"/>
              <w:jc w:val="center"/>
            </w:pPr>
            <w:r>
              <w:rPr>
                <w:color w:val="000009"/>
                <w:sz w:val="20"/>
              </w:rPr>
              <w:t xml:space="preserve"> 24</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18"/>
              </w:rPr>
            </w:pPr>
            <w:r>
              <w:rPr>
                <w:sz w:val="18"/>
              </w:rPr>
              <w:t>23%</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rPr>
                <w:sz w:val="20"/>
              </w:rPr>
            </w:pPr>
            <w:r>
              <w:rPr>
                <w:sz w:val="20"/>
              </w:rPr>
              <w:t>2.</w:t>
            </w:r>
          </w:p>
        </w:tc>
        <w:tc>
          <w:tcPr>
            <w:tcW w:w="5751" w:type="dxa"/>
            <w:tcBorders>
              <w:left w:val="single" w:sz="4" w:space="0" w:color="000009"/>
              <w:bottom w:val="single" w:sz="4" w:space="0" w:color="000009"/>
              <w:right w:val="single" w:sz="4" w:space="0" w:color="000009"/>
            </w:tcBorders>
          </w:tcPr>
          <w:p w:rsidR="00FF3DAC" w:rsidRDefault="00FF3DAC">
            <w:pPr>
              <w:widowControl w:val="0"/>
              <w:spacing w:before="38"/>
              <w:ind w:left="6"/>
              <w:rPr>
                <w:color w:val="000009"/>
                <w:sz w:val="20"/>
              </w:rPr>
            </w:pPr>
          </w:p>
          <w:p w:rsidR="00FF3DAC" w:rsidRDefault="00863790">
            <w:pPr>
              <w:widowControl w:val="0"/>
              <w:spacing w:before="38"/>
              <w:ind w:left="6"/>
              <w:rPr>
                <w:color w:val="000009"/>
                <w:sz w:val="20"/>
              </w:rPr>
            </w:pPr>
            <w:r>
              <w:rPr>
                <w:color w:val="000009"/>
                <w:sz w:val="20"/>
              </w:rPr>
              <w:t>Preparat  do codzie</w:t>
            </w:r>
            <w:bookmarkStart w:id="6" w:name="_GoBack1_kopia_1"/>
            <w:bookmarkEnd w:id="6"/>
            <w:r>
              <w:rPr>
                <w:color w:val="000009"/>
                <w:sz w:val="20"/>
              </w:rPr>
              <w:t xml:space="preserve">nnego mycia niezabezpieczonych, wodoodpornych powierzchni, wysoko skoncentrowany. Skuteczny przy usuwaniu zanieczyszczeń przy niskich stężeniach użytkowych. Produkt neutralny chemicznie; szybko wysychający nie pozostawiający zacieków; neutralizujący nieprzyjemne zapachy, pozostawiający świeży, przyjemny zapach. Zawiera w swoim składzie propan-2-ol., Ciecz  o wartości </w:t>
            </w:r>
            <w:proofErr w:type="spellStart"/>
            <w:r>
              <w:rPr>
                <w:color w:val="000009"/>
                <w:sz w:val="20"/>
              </w:rPr>
              <w:t>pH</w:t>
            </w:r>
            <w:proofErr w:type="spellEnd"/>
            <w:r>
              <w:rPr>
                <w:color w:val="000009"/>
                <w:sz w:val="20"/>
              </w:rPr>
              <w:t xml:space="preserve"> koncentratu  6,9- 7,1; gęstość (20°C )   0,99- 1,01 g/cm³. Produkt pracujący w minimalnym stężeniu 0,5%. Wymagane opakowania to kanister o poj.5 L.</w:t>
            </w:r>
          </w:p>
          <w:p w:rsidR="00FF3DAC" w:rsidRDefault="00FF3DAC">
            <w:pPr>
              <w:widowControl w:val="0"/>
              <w:spacing w:before="38"/>
              <w:ind w:left="6"/>
              <w:rPr>
                <w:b/>
                <w:bCs/>
                <w:color w:val="000009"/>
                <w:sz w:val="20"/>
              </w:rPr>
            </w:pPr>
          </w:p>
          <w:p w:rsidR="00FF3DAC" w:rsidRDefault="00863790">
            <w:pPr>
              <w:widowControl w:val="0"/>
              <w:spacing w:before="38"/>
              <w:ind w:left="6"/>
              <w:rPr>
                <w:b/>
                <w:bCs/>
                <w:color w:val="000009"/>
                <w:sz w:val="20"/>
              </w:rPr>
            </w:pPr>
            <w:r>
              <w:rPr>
                <w:b/>
                <w:bCs/>
                <w:color w:val="000009"/>
                <w:sz w:val="20"/>
              </w:rPr>
              <w:t>KANISTER  5 L</w:t>
            </w:r>
          </w:p>
          <w:p w:rsidR="00FF3DAC" w:rsidRDefault="00FF3DAC">
            <w:pPr>
              <w:widowControl w:val="0"/>
              <w:spacing w:before="38"/>
              <w:ind w:left="6"/>
              <w:rPr>
                <w:color w:val="000009"/>
                <w:sz w:val="12"/>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pPr>
          </w:p>
          <w:p w:rsidR="00FF3DAC" w:rsidRDefault="00FF3DAC">
            <w:pPr>
              <w:pStyle w:val="TableParagraph"/>
              <w:widowControl w:val="0"/>
              <w:spacing w:before="134"/>
              <w:ind w:right="302"/>
              <w:rPr>
                <w:color w:val="000009"/>
                <w:sz w:val="20"/>
              </w:rPr>
            </w:pPr>
          </w:p>
          <w:p w:rsidR="00FF3DAC" w:rsidRDefault="00863790">
            <w:pPr>
              <w:pStyle w:val="TableParagraph"/>
              <w:widowControl w:val="0"/>
              <w:spacing w:before="134"/>
              <w:ind w:right="302"/>
              <w:jc w:val="center"/>
              <w:rPr>
                <w:color w:val="000009"/>
                <w:sz w:val="20"/>
              </w:rPr>
            </w:pPr>
            <w:r>
              <w:rPr>
                <w:color w:val="000009"/>
                <w:sz w:val="20"/>
              </w:rPr>
              <w:t>20</w:t>
            </w:r>
          </w:p>
          <w:p w:rsidR="00FF3DAC" w:rsidRDefault="00FF3DAC">
            <w:pPr>
              <w:pStyle w:val="TableParagraph"/>
              <w:widowControl w:val="0"/>
              <w:spacing w:before="134"/>
              <w:ind w:right="302"/>
              <w:rPr>
                <w:color w:val="000009"/>
                <w:sz w:val="20"/>
              </w:rPr>
            </w:pPr>
          </w:p>
          <w:p w:rsidR="00FF3DAC" w:rsidRDefault="00FF3DAC">
            <w:pPr>
              <w:pStyle w:val="TableParagraph"/>
              <w:widowControl w:val="0"/>
              <w:spacing w:before="134"/>
              <w:ind w:right="302"/>
              <w:rPr>
                <w:color w:val="000009"/>
                <w:sz w:val="20"/>
              </w:rPr>
            </w:pPr>
          </w:p>
          <w:p w:rsidR="00FF3DAC" w:rsidRDefault="00FF3DAC">
            <w:pPr>
              <w:pStyle w:val="TableParagraph"/>
              <w:widowControl w:val="0"/>
              <w:spacing w:before="134"/>
              <w:ind w:right="302"/>
              <w:jc w:val="center"/>
            </w:pP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18"/>
              </w:rPr>
            </w:pPr>
            <w:r>
              <w:rPr>
                <w:sz w:val="18"/>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3.</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 xml:space="preserve">Preparat wysokoskoncentrowany do codziennego mycia wszystkich wodoodpornych podłóg, zabezpieczonych i niezabezpieczonych, wysoko </w:t>
            </w:r>
            <w:proofErr w:type="spellStart"/>
            <w:r>
              <w:rPr>
                <w:color w:val="000009"/>
                <w:sz w:val="20"/>
                <w:szCs w:val="20"/>
              </w:rPr>
              <w:t>skoncentrowany.Wysoko</w:t>
            </w:r>
            <w:proofErr w:type="spellEnd"/>
            <w:r>
              <w:rPr>
                <w:color w:val="000009"/>
                <w:sz w:val="20"/>
                <w:szCs w:val="20"/>
              </w:rPr>
              <w:t xml:space="preserve"> skuteczny przy usuwaniu zanieczyszczeń przy niskich stężeniach użytkowych, </w:t>
            </w:r>
            <w:proofErr w:type="spellStart"/>
            <w:r>
              <w:rPr>
                <w:color w:val="000009"/>
                <w:sz w:val="20"/>
                <w:szCs w:val="20"/>
              </w:rPr>
              <w:t>niskopieniący</w:t>
            </w:r>
            <w:proofErr w:type="spellEnd"/>
            <w:r>
              <w:rPr>
                <w:color w:val="000009"/>
                <w:sz w:val="20"/>
                <w:szCs w:val="20"/>
              </w:rPr>
              <w:t xml:space="preserve">. Szybko wysychający  nie pozostawiający zacieków, neutralizujący nieprzyjemne zapachy, pozostawiając świeży, przyjemny zapach.  Zawiera w swoim składzie niejonowe środki powierzchniowo czynne (alkohol alkilowy </w:t>
            </w:r>
            <w:proofErr w:type="spellStart"/>
            <w:r>
              <w:rPr>
                <w:color w:val="000009"/>
                <w:sz w:val="20"/>
                <w:szCs w:val="20"/>
              </w:rPr>
              <w:t>alkoksylowany</w:t>
            </w:r>
            <w:proofErr w:type="spellEnd"/>
            <w:r>
              <w:rPr>
                <w:color w:val="000009"/>
                <w:sz w:val="20"/>
                <w:szCs w:val="20"/>
              </w:rPr>
              <w:t xml:space="preserve">). Ciecz  o wartości </w:t>
            </w:r>
            <w:proofErr w:type="spellStart"/>
            <w:r>
              <w:rPr>
                <w:color w:val="000009"/>
                <w:sz w:val="20"/>
                <w:szCs w:val="20"/>
              </w:rPr>
              <w:t>pH</w:t>
            </w:r>
            <w:proofErr w:type="spellEnd"/>
            <w:r>
              <w:rPr>
                <w:color w:val="000009"/>
                <w:sz w:val="20"/>
                <w:szCs w:val="20"/>
              </w:rPr>
              <w:t xml:space="preserve"> koncentratu  8,0 - 8,5; gęstość (20°C )  0,99 - 1,01g/cm³. Produkt pracujący w minimalnym stężeniu 0,1%.</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0"/>
                <w:szCs w:val="20"/>
              </w:rPr>
            </w:pPr>
          </w:p>
          <w:p w:rsidR="00FF3DAC" w:rsidRDefault="00863790">
            <w:pPr>
              <w:widowControl w:val="0"/>
              <w:spacing w:before="38"/>
              <w:ind w:left="6"/>
              <w:rPr>
                <w:b/>
                <w:bCs/>
                <w:color w:val="000009"/>
                <w:sz w:val="20"/>
              </w:rPr>
            </w:pPr>
            <w:r>
              <w:rPr>
                <w:b/>
                <w:bCs/>
                <w:color w:val="000009"/>
                <w:sz w:val="20"/>
              </w:rPr>
              <w:t>SASZETKA  2,5 L</w:t>
            </w:r>
          </w:p>
          <w:p w:rsidR="00FF3DAC" w:rsidRDefault="00FF3DAC">
            <w:pPr>
              <w:widowControl w:val="0"/>
              <w:spacing w:before="38"/>
              <w:rPr>
                <w:b/>
                <w:bCs/>
                <w:color w:val="000009"/>
                <w:sz w:val="20"/>
                <w:szCs w:val="20"/>
              </w:rPr>
            </w:pP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pPr>
            <w:r>
              <w:rPr>
                <w:color w:val="000009"/>
                <w:sz w:val="20"/>
              </w:rPr>
              <w:t>szt.</w:t>
            </w:r>
          </w:p>
          <w:p w:rsidR="00FF3DAC" w:rsidRDefault="00FF3DAC">
            <w:pPr>
              <w:pStyle w:val="TableParagraph"/>
              <w:widowControl w:val="0"/>
              <w:spacing w:before="114"/>
              <w:jc w:val="center"/>
              <w:rPr>
                <w:color w:val="000009"/>
                <w:sz w:val="2"/>
              </w:rPr>
            </w:pPr>
          </w:p>
          <w:p w:rsidR="00FF3DAC" w:rsidRDefault="00FF3DAC">
            <w:pPr>
              <w:pStyle w:val="TableParagraph"/>
              <w:widowControl w:val="0"/>
              <w:spacing w:before="114"/>
              <w:jc w:val="center"/>
              <w:rPr>
                <w:color w:val="000009"/>
                <w:sz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863790">
            <w:pPr>
              <w:pStyle w:val="TableParagraph"/>
              <w:widowControl w:val="0"/>
              <w:spacing w:before="134"/>
              <w:ind w:right="302"/>
              <w:jc w:val="center"/>
            </w:pPr>
            <w:r>
              <w:rPr>
                <w:sz w:val="20"/>
                <w:szCs w:val="20"/>
              </w:rPr>
              <w:t>30</w:t>
            </w:r>
          </w:p>
          <w:p w:rsidR="00FF3DAC" w:rsidRDefault="00FF3DAC">
            <w:pPr>
              <w:pStyle w:val="TableParagraph"/>
              <w:widowControl w:val="0"/>
              <w:spacing w:before="134"/>
              <w:ind w:right="302"/>
              <w:jc w:val="center"/>
            </w:pP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23%</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lastRenderedPageBreak/>
              <w:t>4.</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 xml:space="preserve">Preparat wysokoskoncentrowany do codziennego mycia wszystkich wodoodpornych podłóg, zabezpieczonych i niezabezpieczonych. Wysoko skuteczny przy usuwaniu zanieczyszczeń przy niskich stężeniach użytkowych, </w:t>
            </w:r>
            <w:proofErr w:type="spellStart"/>
            <w:r>
              <w:rPr>
                <w:color w:val="000009"/>
                <w:sz w:val="20"/>
                <w:szCs w:val="20"/>
              </w:rPr>
              <w:t>niskopieniący</w:t>
            </w:r>
            <w:proofErr w:type="spellEnd"/>
            <w:r>
              <w:rPr>
                <w:color w:val="000009"/>
                <w:sz w:val="20"/>
                <w:szCs w:val="20"/>
              </w:rPr>
              <w:t xml:space="preserve">. Szybko wysychający  nie pozostawiający zacieków, neutralizujący nieprzyjemne zapachy, pozostawiając świeży, przyjemny zapach.  Zawiera w swoim składzie alkohol alkilowy, </w:t>
            </w:r>
            <w:proofErr w:type="spellStart"/>
            <w:r>
              <w:rPr>
                <w:color w:val="000009"/>
                <w:sz w:val="20"/>
                <w:szCs w:val="20"/>
              </w:rPr>
              <w:t>alkoksylowany</w:t>
            </w:r>
            <w:proofErr w:type="spellEnd"/>
            <w:r>
              <w:rPr>
                <w:color w:val="000009"/>
                <w:sz w:val="20"/>
                <w:szCs w:val="20"/>
              </w:rPr>
              <w:t xml:space="preserve">. Ciecz  o wartości </w:t>
            </w:r>
            <w:proofErr w:type="spellStart"/>
            <w:r>
              <w:rPr>
                <w:color w:val="000009"/>
                <w:sz w:val="20"/>
                <w:szCs w:val="20"/>
              </w:rPr>
              <w:t>pH</w:t>
            </w:r>
            <w:proofErr w:type="spellEnd"/>
            <w:r>
              <w:rPr>
                <w:color w:val="000009"/>
                <w:sz w:val="20"/>
                <w:szCs w:val="20"/>
              </w:rPr>
              <w:t xml:space="preserve"> koncentratu  8,09 - 9,1; gęstość (20°C )  0,99 - 1,01g/cm³. Produkt pracujący w minimalnym stężeniu 0,5%.</w:t>
            </w:r>
          </w:p>
          <w:p w:rsidR="00FF3DAC" w:rsidRDefault="00863790">
            <w:pPr>
              <w:widowControl w:val="0"/>
              <w:spacing w:before="38"/>
              <w:ind w:left="6"/>
              <w:rPr>
                <w:color w:val="000009"/>
                <w:sz w:val="20"/>
                <w:szCs w:val="20"/>
              </w:rPr>
            </w:pPr>
            <w:r>
              <w:rPr>
                <w:color w:val="000009"/>
                <w:sz w:val="20"/>
                <w:szCs w:val="20"/>
              </w:rPr>
              <w:t xml:space="preserve">Wymagane opakowania to </w:t>
            </w:r>
            <w:r>
              <w:rPr>
                <w:color w:val="000009"/>
                <w:sz w:val="20"/>
              </w:rPr>
              <w:t>kanister o poj.5 L.</w:t>
            </w:r>
          </w:p>
          <w:p w:rsidR="00FF3DAC" w:rsidRDefault="00FF3DAC">
            <w:pPr>
              <w:widowControl w:val="0"/>
              <w:spacing w:before="38"/>
              <w:ind w:left="6"/>
              <w:rPr>
                <w:b/>
                <w:bCs/>
                <w:color w:val="000009"/>
                <w:sz w:val="20"/>
              </w:rPr>
            </w:pPr>
          </w:p>
          <w:p w:rsidR="00FF3DAC" w:rsidRDefault="00863790">
            <w:pPr>
              <w:widowControl w:val="0"/>
              <w:spacing w:before="38"/>
              <w:ind w:left="6"/>
            </w:pPr>
            <w:r>
              <w:rPr>
                <w:b/>
                <w:bCs/>
                <w:sz w:val="20"/>
              </w:rPr>
              <w:t>KANISTER  5 L</w:t>
            </w:r>
          </w:p>
          <w:p w:rsidR="00FF3DAC" w:rsidRDefault="00FF3DAC">
            <w:pPr>
              <w:widowControl w:val="0"/>
              <w:spacing w:before="38"/>
              <w:ind w:left="6"/>
              <w:rPr>
                <w:b/>
                <w:bCs/>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410"/>
              <w:jc w:val="center"/>
              <w:rPr>
                <w:color w:val="000009"/>
                <w:sz w:val="20"/>
              </w:rPr>
            </w:pPr>
          </w:p>
          <w:p w:rsidR="00FF3DAC" w:rsidRDefault="00FF3DAC">
            <w:pPr>
              <w:pStyle w:val="TableParagraph"/>
              <w:widowControl w:val="0"/>
              <w:spacing w:before="134"/>
              <w:ind w:right="410"/>
              <w:jc w:val="center"/>
              <w:rPr>
                <w:color w:val="000009"/>
                <w:sz w:val="20"/>
              </w:rPr>
            </w:pPr>
          </w:p>
          <w:p w:rsidR="00FF3DAC" w:rsidRDefault="00863790">
            <w:pPr>
              <w:pStyle w:val="TableParagraph"/>
              <w:widowControl w:val="0"/>
              <w:spacing w:before="114"/>
              <w:jc w:val="center"/>
              <w:rPr>
                <w:color w:val="000009"/>
                <w:sz w:val="20"/>
              </w:rPr>
            </w:pPr>
            <w:r>
              <w:rPr>
                <w:color w:val="000009"/>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34"/>
              <w:ind w:right="302"/>
              <w:jc w:val="center"/>
              <w:rPr>
                <w:sz w:val="20"/>
                <w:szCs w:val="20"/>
              </w:rPr>
            </w:pPr>
          </w:p>
          <w:p w:rsidR="00FF3DAC" w:rsidRDefault="00FF3DAC">
            <w:pPr>
              <w:pStyle w:val="TableParagraph"/>
              <w:widowControl w:val="0"/>
              <w:spacing w:before="134"/>
              <w:ind w:right="302"/>
              <w:jc w:val="center"/>
              <w:rPr>
                <w:sz w:val="20"/>
                <w:szCs w:val="20"/>
              </w:rPr>
            </w:pPr>
          </w:p>
          <w:p w:rsidR="00FF3DAC" w:rsidRDefault="00863790">
            <w:pPr>
              <w:pStyle w:val="TableParagraph"/>
              <w:widowControl w:val="0"/>
              <w:spacing w:before="134"/>
              <w:ind w:right="302"/>
              <w:jc w:val="center"/>
            </w:pPr>
            <w:r>
              <w:rPr>
                <w:sz w:val="20"/>
                <w:szCs w:val="20"/>
              </w:rPr>
              <w:t>60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5</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pPr>
            <w:r>
              <w:rPr>
                <w:color w:val="000009"/>
                <w:sz w:val="20"/>
                <w:szCs w:val="20"/>
              </w:rPr>
              <w:t xml:space="preserve">Preparat wysokoskoncentrowany </w:t>
            </w:r>
            <w:proofErr w:type="spellStart"/>
            <w:r>
              <w:rPr>
                <w:color w:val="000009"/>
                <w:sz w:val="20"/>
                <w:szCs w:val="20"/>
              </w:rPr>
              <w:t>myjaco</w:t>
            </w:r>
            <w:proofErr w:type="spellEnd"/>
            <w:r>
              <w:rPr>
                <w:color w:val="000009"/>
                <w:sz w:val="20"/>
                <w:szCs w:val="20"/>
              </w:rPr>
              <w:t xml:space="preserve">-dezynfekujący do dużych powierzchni. Bez zawartości fenoli, chloru, substancji nadtlenowych, </w:t>
            </w:r>
            <w:proofErr w:type="spellStart"/>
            <w:r>
              <w:rPr>
                <w:color w:val="000009"/>
                <w:sz w:val="20"/>
                <w:szCs w:val="20"/>
              </w:rPr>
              <w:t>glukoprotaminy</w:t>
            </w:r>
            <w:proofErr w:type="spellEnd"/>
            <w:r>
              <w:rPr>
                <w:color w:val="000009"/>
                <w:sz w:val="20"/>
                <w:szCs w:val="20"/>
              </w:rPr>
              <w:t xml:space="preserve">. Skuteczność bakteriobójcza, grzybobójcza, wirusobójcza w niskim stężeniu 0,5% z możliwością poszerzenia działania wobec wirusów Noro, </w:t>
            </w:r>
            <w:proofErr w:type="spellStart"/>
            <w:r>
              <w:rPr>
                <w:color w:val="000009"/>
                <w:sz w:val="20"/>
                <w:szCs w:val="20"/>
              </w:rPr>
              <w:t>Adeno</w:t>
            </w:r>
            <w:proofErr w:type="spellEnd"/>
            <w:r>
              <w:rPr>
                <w:color w:val="000009"/>
                <w:sz w:val="20"/>
                <w:szCs w:val="20"/>
              </w:rPr>
              <w:t xml:space="preserve">. Skuteczność </w:t>
            </w:r>
            <w:proofErr w:type="spellStart"/>
            <w:r>
              <w:rPr>
                <w:color w:val="000009"/>
                <w:sz w:val="20"/>
                <w:szCs w:val="20"/>
              </w:rPr>
              <w:t>mikrobójcza</w:t>
            </w:r>
            <w:proofErr w:type="spellEnd"/>
            <w:r>
              <w:rPr>
                <w:color w:val="000009"/>
                <w:sz w:val="20"/>
                <w:szCs w:val="20"/>
              </w:rPr>
              <w:t xml:space="preserve"> potwierdzona badaniami </w:t>
            </w:r>
            <w:proofErr w:type="spellStart"/>
            <w:r>
              <w:rPr>
                <w:color w:val="000009"/>
                <w:sz w:val="20"/>
                <w:szCs w:val="20"/>
              </w:rPr>
              <w:t>conajmniej</w:t>
            </w:r>
            <w:proofErr w:type="spellEnd"/>
            <w:r>
              <w:rPr>
                <w:color w:val="000009"/>
                <w:sz w:val="20"/>
                <w:szCs w:val="20"/>
              </w:rPr>
              <w:t xml:space="preserve"> II etap i zgodnie z normami obowiązującymi w obszarze medycznym, </w:t>
            </w:r>
            <w:proofErr w:type="spellStart"/>
            <w:r>
              <w:rPr>
                <w:color w:val="000009"/>
                <w:sz w:val="20"/>
                <w:szCs w:val="20"/>
              </w:rPr>
              <w:t>pH</w:t>
            </w:r>
            <w:proofErr w:type="spellEnd"/>
            <w:r>
              <w:rPr>
                <w:color w:val="000009"/>
                <w:sz w:val="20"/>
                <w:szCs w:val="20"/>
              </w:rPr>
              <w:t xml:space="preserve"> ok 11, gęstość (w20°C ) 1,05 g/cm3. Zawiera w swoim składzie min. alkil (C12-16) chlorku </w:t>
            </w:r>
            <w:proofErr w:type="spellStart"/>
            <w:r>
              <w:rPr>
                <w:color w:val="000009"/>
                <w:sz w:val="20"/>
                <w:szCs w:val="20"/>
              </w:rPr>
              <w:t>dimetylobenzyloamonu</w:t>
            </w:r>
            <w:proofErr w:type="spellEnd"/>
            <w:r>
              <w:rPr>
                <w:color w:val="000009"/>
                <w:sz w:val="20"/>
                <w:szCs w:val="20"/>
              </w:rPr>
              <w:t xml:space="preserve">, niejonowe środki powierzchniowo czynne (alkohol C-13), </w:t>
            </w:r>
            <w:proofErr w:type="spellStart"/>
            <w:r>
              <w:rPr>
                <w:color w:val="000009"/>
                <w:sz w:val="20"/>
                <w:szCs w:val="20"/>
              </w:rPr>
              <w:t>etoksylowany</w:t>
            </w:r>
            <w:proofErr w:type="spellEnd"/>
            <w:r>
              <w:rPr>
                <w:color w:val="000009"/>
                <w:sz w:val="20"/>
                <w:szCs w:val="20"/>
              </w:rPr>
              <w:t xml:space="preserve"> (8-9EO), 2-aminoetanol.</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4"/>
                <w:szCs w:val="20"/>
              </w:rPr>
            </w:pPr>
          </w:p>
          <w:p w:rsidR="00FF3DAC" w:rsidRDefault="00863790">
            <w:pPr>
              <w:widowControl w:val="0"/>
              <w:spacing w:before="38"/>
              <w:ind w:left="6"/>
              <w:rPr>
                <w:b/>
                <w:bCs/>
                <w:color w:val="000009"/>
                <w:sz w:val="20"/>
              </w:rPr>
            </w:pPr>
            <w:r>
              <w:rPr>
                <w:b/>
                <w:bCs/>
                <w:color w:val="000009"/>
                <w:sz w:val="20"/>
              </w:rPr>
              <w:t>SASZETKA  2,5 L</w:t>
            </w: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sz w:val="20"/>
                <w:szCs w:val="20"/>
              </w:rPr>
            </w:pPr>
            <w:r>
              <w:rPr>
                <w:color w:val="000009"/>
                <w:sz w:val="20"/>
                <w:szCs w:val="20"/>
              </w:rPr>
              <w:t>szt.</w:t>
            </w:r>
          </w:p>
          <w:p w:rsidR="00FF3DAC" w:rsidRDefault="00FF3DAC">
            <w:pPr>
              <w:pStyle w:val="TableParagraph"/>
              <w:widowControl w:val="0"/>
              <w:jc w:val="center"/>
              <w:rPr>
                <w:color w:val="000009"/>
                <w:sz w:val="20"/>
                <w:szCs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36</w:t>
            </w: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8 %</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6.</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pPr>
            <w:r>
              <w:rPr>
                <w:color w:val="000009"/>
                <w:sz w:val="20"/>
                <w:szCs w:val="20"/>
              </w:rPr>
              <w:t xml:space="preserve">Preparat wysokoskoncentrowany </w:t>
            </w:r>
            <w:proofErr w:type="spellStart"/>
            <w:r>
              <w:rPr>
                <w:color w:val="000009"/>
                <w:sz w:val="20"/>
                <w:szCs w:val="20"/>
              </w:rPr>
              <w:t>myjaco</w:t>
            </w:r>
            <w:proofErr w:type="spellEnd"/>
            <w:r>
              <w:rPr>
                <w:color w:val="000009"/>
                <w:sz w:val="20"/>
                <w:szCs w:val="20"/>
              </w:rPr>
              <w:t xml:space="preserve">-dezynfekujący do dużych powierzchni. Bez zawartości fenoli, chloru, substancji nadtlenowych, </w:t>
            </w:r>
            <w:proofErr w:type="spellStart"/>
            <w:r>
              <w:rPr>
                <w:color w:val="000009"/>
                <w:sz w:val="20"/>
                <w:szCs w:val="20"/>
              </w:rPr>
              <w:t>glukoprotaminy</w:t>
            </w:r>
            <w:proofErr w:type="spellEnd"/>
            <w:r>
              <w:rPr>
                <w:color w:val="000009"/>
                <w:sz w:val="20"/>
                <w:szCs w:val="20"/>
              </w:rPr>
              <w:t xml:space="preserve">. Skuteczność bakteriobójcza, grzybobójcza, wirusobójcza w niskim stężeniu 0,5% z możliwością poszerzenia działania wobec wirusów Noro, </w:t>
            </w:r>
            <w:proofErr w:type="spellStart"/>
            <w:r>
              <w:rPr>
                <w:color w:val="000009"/>
                <w:sz w:val="20"/>
                <w:szCs w:val="20"/>
              </w:rPr>
              <w:t>Adeno</w:t>
            </w:r>
            <w:proofErr w:type="spellEnd"/>
            <w:r>
              <w:rPr>
                <w:color w:val="000009"/>
                <w:sz w:val="20"/>
                <w:szCs w:val="20"/>
              </w:rPr>
              <w:t xml:space="preserve">. Skuteczność </w:t>
            </w:r>
            <w:proofErr w:type="spellStart"/>
            <w:r>
              <w:rPr>
                <w:color w:val="000009"/>
                <w:sz w:val="20"/>
                <w:szCs w:val="20"/>
              </w:rPr>
              <w:t>mikrobójcza</w:t>
            </w:r>
            <w:proofErr w:type="spellEnd"/>
            <w:r>
              <w:rPr>
                <w:color w:val="000009"/>
                <w:sz w:val="20"/>
                <w:szCs w:val="20"/>
              </w:rPr>
              <w:t xml:space="preserve"> potwierdzona badaniami </w:t>
            </w:r>
            <w:proofErr w:type="spellStart"/>
            <w:r>
              <w:rPr>
                <w:color w:val="000009"/>
                <w:sz w:val="20"/>
                <w:szCs w:val="20"/>
              </w:rPr>
              <w:t>conajmniej</w:t>
            </w:r>
            <w:proofErr w:type="spellEnd"/>
            <w:r>
              <w:rPr>
                <w:color w:val="000009"/>
                <w:sz w:val="20"/>
                <w:szCs w:val="20"/>
              </w:rPr>
              <w:t xml:space="preserve"> II etap i zgodnie z normami obowiązującymi w obszarze medycznym, </w:t>
            </w:r>
            <w:proofErr w:type="spellStart"/>
            <w:r>
              <w:rPr>
                <w:color w:val="000009"/>
                <w:sz w:val="20"/>
                <w:szCs w:val="20"/>
              </w:rPr>
              <w:t>pH</w:t>
            </w:r>
            <w:proofErr w:type="spellEnd"/>
            <w:r>
              <w:rPr>
                <w:color w:val="000009"/>
                <w:sz w:val="20"/>
                <w:szCs w:val="20"/>
              </w:rPr>
              <w:t xml:space="preserve"> ok 11, gęstość</w:t>
            </w:r>
          </w:p>
          <w:p w:rsidR="00FF3DAC" w:rsidRDefault="00863790">
            <w:pPr>
              <w:widowControl w:val="0"/>
              <w:spacing w:before="38"/>
              <w:ind w:left="6"/>
            </w:pPr>
            <w:r>
              <w:rPr>
                <w:color w:val="000009"/>
                <w:sz w:val="20"/>
                <w:szCs w:val="20"/>
              </w:rPr>
              <w:t xml:space="preserve">(w 20°C ) 1,02 g/cm3.  Zawiera w swoim składzie min. alkil (C12-16) chlorku </w:t>
            </w:r>
            <w:proofErr w:type="spellStart"/>
            <w:r>
              <w:rPr>
                <w:color w:val="000009"/>
                <w:sz w:val="20"/>
                <w:szCs w:val="20"/>
              </w:rPr>
              <w:t>dimetylobenzyloamonu</w:t>
            </w:r>
            <w:proofErr w:type="spellEnd"/>
            <w:r>
              <w:rPr>
                <w:color w:val="000009"/>
                <w:sz w:val="20"/>
                <w:szCs w:val="20"/>
              </w:rPr>
              <w:t>, 2-aminoetanol.</w:t>
            </w:r>
          </w:p>
          <w:p w:rsidR="00FF3DAC" w:rsidRDefault="00863790">
            <w:pPr>
              <w:widowControl w:val="0"/>
              <w:spacing w:before="38"/>
              <w:ind w:left="6"/>
              <w:rPr>
                <w:color w:val="000009"/>
                <w:sz w:val="20"/>
                <w:szCs w:val="20"/>
              </w:rPr>
            </w:pPr>
            <w:r>
              <w:rPr>
                <w:color w:val="000009"/>
                <w:sz w:val="20"/>
                <w:szCs w:val="20"/>
              </w:rPr>
              <w:t>Wymagane opakowania to kanistry o  pojemności 5 L.</w:t>
            </w:r>
          </w:p>
          <w:p w:rsidR="00FF3DAC" w:rsidRDefault="00FF3DAC">
            <w:pPr>
              <w:widowControl w:val="0"/>
              <w:spacing w:before="38"/>
              <w:ind w:left="6"/>
              <w:rPr>
                <w:b/>
                <w:bCs/>
                <w:color w:val="000009"/>
                <w:sz w:val="12"/>
                <w:szCs w:val="12"/>
              </w:rPr>
            </w:pPr>
          </w:p>
          <w:p w:rsidR="00FF3DAC" w:rsidRDefault="00863790">
            <w:pPr>
              <w:widowControl w:val="0"/>
              <w:spacing w:before="38"/>
              <w:ind w:left="6"/>
              <w:rPr>
                <w:b/>
                <w:bCs/>
                <w:color w:val="000009"/>
                <w:sz w:val="20"/>
                <w:szCs w:val="20"/>
              </w:rPr>
            </w:pPr>
            <w:r>
              <w:rPr>
                <w:b/>
                <w:bCs/>
                <w:color w:val="000009"/>
                <w:sz w:val="20"/>
                <w:szCs w:val="20"/>
              </w:rPr>
              <w:t>KANISTER  5 L</w:t>
            </w: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color w:val="000009"/>
                <w:sz w:val="20"/>
                <w:szCs w:val="20"/>
              </w:rPr>
            </w:pPr>
            <w:r>
              <w:rPr>
                <w:color w:val="000009"/>
                <w:sz w:val="20"/>
                <w:szCs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30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7.</w:t>
            </w:r>
          </w:p>
        </w:tc>
        <w:tc>
          <w:tcPr>
            <w:tcW w:w="5751" w:type="dxa"/>
            <w:tcBorders>
              <w:top w:val="single" w:sz="4" w:space="0" w:color="000009"/>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 xml:space="preserve">Preparat dezynfekcyjny do mycia, odkamieniania oraz odświeżania </w:t>
            </w:r>
            <w:proofErr w:type="spellStart"/>
            <w:r>
              <w:rPr>
                <w:color w:val="000009"/>
                <w:sz w:val="20"/>
                <w:szCs w:val="20"/>
              </w:rPr>
              <w:t>kwaso</w:t>
            </w:r>
            <w:proofErr w:type="spellEnd"/>
            <w:r>
              <w:rPr>
                <w:color w:val="000009"/>
                <w:sz w:val="20"/>
                <w:szCs w:val="20"/>
              </w:rPr>
              <w:t xml:space="preserve">- i wodoodpornych, zmywalnych powierzchni. Posiadający właściwości bakteriobójcze i grzybobójcze. Produkt do powierzchni i urządzeń nie mających bezpośredniego kontaktu z żywnością, do twardych, wodoodpornych powierzchni (typu: toalety, umywalki, wanny, pisuary, kafelki, ściany). Zawierający  technologię O.N.T., która eliminuje nieprzyjemne zapachy oraz pozostawia w pomieszczeniu świeży zapach. Zawierający w swoim składzie: kwas </w:t>
            </w:r>
            <w:r>
              <w:rPr>
                <w:color w:val="000009"/>
                <w:sz w:val="20"/>
                <w:szCs w:val="20"/>
              </w:rPr>
              <w:lastRenderedPageBreak/>
              <w:t xml:space="preserve">mlekowy, kwas </w:t>
            </w:r>
            <w:proofErr w:type="spellStart"/>
            <w:r>
              <w:rPr>
                <w:color w:val="000009"/>
                <w:sz w:val="20"/>
                <w:szCs w:val="20"/>
              </w:rPr>
              <w:t>metanosulfonowy</w:t>
            </w:r>
            <w:proofErr w:type="spellEnd"/>
            <w:r>
              <w:rPr>
                <w:color w:val="000009"/>
                <w:sz w:val="20"/>
                <w:szCs w:val="20"/>
              </w:rPr>
              <w:t xml:space="preserve">, kwas sulfonowy. Ciecz o gęstości 1,09 g/cm3 oraz </w:t>
            </w:r>
            <w:proofErr w:type="spellStart"/>
            <w:r>
              <w:rPr>
                <w:color w:val="000009"/>
                <w:sz w:val="20"/>
                <w:szCs w:val="20"/>
              </w:rPr>
              <w:t>pH</w:t>
            </w:r>
            <w:proofErr w:type="spellEnd"/>
            <w:r>
              <w:rPr>
                <w:color w:val="000009"/>
                <w:sz w:val="20"/>
                <w:szCs w:val="20"/>
              </w:rPr>
              <w:t>&lt; 2, stężenie robocze: 2,5%.</w:t>
            </w:r>
          </w:p>
          <w:p w:rsidR="00FF3DAC" w:rsidRDefault="00863790">
            <w:pPr>
              <w:widowControl w:val="0"/>
              <w:spacing w:before="38"/>
              <w:ind w:left="6"/>
              <w:rPr>
                <w:color w:val="000009"/>
                <w:sz w:val="20"/>
                <w:szCs w:val="20"/>
              </w:rPr>
            </w:pPr>
            <w:r>
              <w:rPr>
                <w:color w:val="000009"/>
                <w:sz w:val="20"/>
                <w:szCs w:val="20"/>
              </w:rPr>
              <w:t>Wymagane opakowania to saszetka o pojemności 2,5 L  przeznaczone  do automatycznego urządzenia dozującego</w:t>
            </w:r>
          </w:p>
          <w:p w:rsidR="00FF3DAC" w:rsidRDefault="00FF3DAC">
            <w:pPr>
              <w:widowControl w:val="0"/>
              <w:spacing w:before="38"/>
              <w:ind w:left="6"/>
              <w:rPr>
                <w:color w:val="000009"/>
                <w:sz w:val="14"/>
                <w:szCs w:val="20"/>
              </w:rPr>
            </w:pPr>
          </w:p>
          <w:p w:rsidR="00FF3DAC" w:rsidRDefault="00863790">
            <w:pPr>
              <w:widowControl w:val="0"/>
              <w:spacing w:before="38"/>
              <w:rPr>
                <w:b/>
                <w:bCs/>
                <w:color w:val="000009"/>
                <w:sz w:val="20"/>
              </w:rPr>
            </w:pPr>
            <w:r>
              <w:rPr>
                <w:b/>
                <w:bCs/>
                <w:color w:val="000009"/>
                <w:sz w:val="20"/>
              </w:rPr>
              <w:t>SASZETKA 2,5 L</w:t>
            </w:r>
          </w:p>
          <w:p w:rsidR="00FF3DAC" w:rsidRDefault="00FF3DAC">
            <w:pPr>
              <w:widowControl w:val="0"/>
              <w:spacing w:before="38"/>
              <w:ind w:left="6"/>
              <w:rPr>
                <w:b/>
                <w:bCs/>
                <w:color w:val="000009"/>
                <w:sz w:val="12"/>
                <w:szCs w:val="12"/>
              </w:rPr>
            </w:pPr>
          </w:p>
        </w:tc>
        <w:tc>
          <w:tcPr>
            <w:tcW w:w="127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ind w:right="410"/>
              <w:jc w:val="center"/>
              <w:rPr>
                <w:color w:val="000009"/>
                <w:sz w:val="20"/>
                <w:szCs w:val="20"/>
              </w:rPr>
            </w:pPr>
            <w:r>
              <w:rPr>
                <w:color w:val="000009"/>
                <w:sz w:val="20"/>
                <w:szCs w:val="20"/>
              </w:rPr>
              <w:t>szt.</w:t>
            </w: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jc w:val="center"/>
              <w:rPr>
                <w:sz w:val="20"/>
                <w:szCs w:val="20"/>
              </w:rPr>
            </w:pPr>
          </w:p>
          <w:p w:rsidR="00FF3DAC" w:rsidRDefault="00FF3DAC">
            <w:pPr>
              <w:pStyle w:val="TableParagraph"/>
              <w:widowControl w:val="0"/>
              <w:jc w:val="center"/>
              <w:rPr>
                <w:color w:val="000009"/>
                <w:sz w:val="20"/>
                <w:szCs w:val="20"/>
              </w:rPr>
            </w:pPr>
          </w:p>
          <w:p w:rsidR="00FF3DAC" w:rsidRDefault="00FF3DAC">
            <w:pPr>
              <w:pStyle w:val="TableParagraph"/>
              <w:widowControl w:val="0"/>
              <w:jc w:val="center"/>
              <w:rPr>
                <w:color w:val="000009"/>
                <w:sz w:val="20"/>
                <w:szCs w:val="20"/>
              </w:rPr>
            </w:pPr>
          </w:p>
        </w:tc>
        <w:tc>
          <w:tcPr>
            <w:tcW w:w="102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rPr>
                <w:sz w:val="20"/>
                <w:szCs w:val="20"/>
              </w:rPr>
            </w:pPr>
            <w:r>
              <w:rPr>
                <w:sz w:val="20"/>
                <w:szCs w:val="20"/>
              </w:rPr>
              <w:t>20</w:t>
            </w: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rsidP="00D50A7E">
            <w:pPr>
              <w:pStyle w:val="TableParagraph"/>
              <w:widowControl w:val="0"/>
              <w:ind w:right="302"/>
            </w:pPr>
          </w:p>
          <w:p w:rsidR="00FF3DAC" w:rsidRDefault="00FF3DAC">
            <w:pPr>
              <w:pStyle w:val="TableParagraph"/>
              <w:widowControl w:val="0"/>
              <w:ind w:right="302"/>
              <w:jc w:val="center"/>
              <w:rPr>
                <w:sz w:val="20"/>
                <w:szCs w:val="20"/>
              </w:rPr>
            </w:pPr>
          </w:p>
        </w:tc>
        <w:tc>
          <w:tcPr>
            <w:tcW w:w="1544"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8.</w:t>
            </w:r>
          </w:p>
        </w:tc>
        <w:tc>
          <w:tcPr>
            <w:tcW w:w="5751" w:type="dxa"/>
            <w:tcBorders>
              <w:left w:val="single" w:sz="4" w:space="0" w:color="000009"/>
              <w:bottom w:val="single" w:sz="4" w:space="0" w:color="000009"/>
              <w:right w:val="single" w:sz="4" w:space="0" w:color="000009"/>
            </w:tcBorders>
          </w:tcPr>
          <w:p w:rsidR="00FF3DAC" w:rsidRDefault="00863790">
            <w:pPr>
              <w:widowControl w:val="0"/>
              <w:spacing w:before="38"/>
              <w:ind w:left="6"/>
              <w:rPr>
                <w:color w:val="000009"/>
                <w:sz w:val="20"/>
                <w:szCs w:val="20"/>
              </w:rPr>
            </w:pPr>
            <w:r>
              <w:rPr>
                <w:color w:val="000009"/>
                <w:sz w:val="20"/>
                <w:szCs w:val="20"/>
              </w:rPr>
              <w:t xml:space="preserve">Preparat dezynfekcyjny do mycia, odkamieniania oraz odświeżania </w:t>
            </w:r>
            <w:proofErr w:type="spellStart"/>
            <w:r>
              <w:rPr>
                <w:color w:val="000009"/>
                <w:sz w:val="20"/>
                <w:szCs w:val="20"/>
              </w:rPr>
              <w:t>kwaso</w:t>
            </w:r>
            <w:proofErr w:type="spellEnd"/>
            <w:r>
              <w:rPr>
                <w:color w:val="000009"/>
                <w:sz w:val="20"/>
                <w:szCs w:val="20"/>
              </w:rPr>
              <w:t xml:space="preserve">- i wodoodpornych, zmywalnych powierzchni. Posiadający właściwości bakteriobójcze i grzybobójcze. Produkt do powierzchni i urządzeń nie mających bezpośredniego kontaktu z żywnością, do twardych, wodoodpornych powierzchni (typu: toalety, umywalki, wanny, pisuary, kafelki, ściany). Zawierający  technologię O.N.T., która eliminuje nieprzyjemne zapachy oraz pozostawia w pomieszczeniu świeży zapach. Zawierający w swoim składzie: kwas mlekowy,  kwas </w:t>
            </w:r>
            <w:proofErr w:type="spellStart"/>
            <w:r>
              <w:rPr>
                <w:color w:val="000009"/>
                <w:sz w:val="20"/>
                <w:szCs w:val="20"/>
              </w:rPr>
              <w:t>metanosulfonowy</w:t>
            </w:r>
            <w:proofErr w:type="spellEnd"/>
            <w:r>
              <w:rPr>
                <w:color w:val="000009"/>
                <w:sz w:val="20"/>
                <w:szCs w:val="20"/>
              </w:rPr>
              <w:t xml:space="preserve">,  kwas sulfonowy. Ciecz o gęstości 1,09 g/cm3 oraz </w:t>
            </w:r>
            <w:proofErr w:type="spellStart"/>
            <w:r>
              <w:rPr>
                <w:color w:val="000009"/>
                <w:sz w:val="20"/>
                <w:szCs w:val="20"/>
              </w:rPr>
              <w:t>pH</w:t>
            </w:r>
            <w:proofErr w:type="spellEnd"/>
            <w:r>
              <w:rPr>
                <w:color w:val="000009"/>
                <w:sz w:val="20"/>
                <w:szCs w:val="20"/>
              </w:rPr>
              <w:t>&lt; 2, stężenie robocze 2,5%.</w:t>
            </w:r>
          </w:p>
          <w:p w:rsidR="00FF3DAC" w:rsidRDefault="00863790">
            <w:pPr>
              <w:widowControl w:val="0"/>
              <w:spacing w:before="38"/>
              <w:ind w:left="6"/>
              <w:rPr>
                <w:color w:val="000009"/>
                <w:sz w:val="20"/>
                <w:szCs w:val="20"/>
              </w:rPr>
            </w:pPr>
            <w:r>
              <w:rPr>
                <w:color w:val="000009"/>
                <w:sz w:val="20"/>
                <w:szCs w:val="20"/>
              </w:rPr>
              <w:t>Wymagane opakowania to  kanistry o  pojemności 5 L.</w:t>
            </w:r>
          </w:p>
          <w:p w:rsidR="00FF3DAC" w:rsidRDefault="00FF3DAC">
            <w:pPr>
              <w:widowControl w:val="0"/>
              <w:spacing w:before="38"/>
              <w:ind w:left="6"/>
              <w:rPr>
                <w:color w:val="000009"/>
                <w:sz w:val="20"/>
                <w:szCs w:val="20"/>
              </w:rPr>
            </w:pPr>
          </w:p>
          <w:p w:rsidR="00FF3DAC" w:rsidRDefault="00863790">
            <w:pPr>
              <w:widowControl w:val="0"/>
              <w:spacing w:before="38"/>
              <w:rPr>
                <w:b/>
                <w:bCs/>
                <w:color w:val="000009"/>
                <w:sz w:val="20"/>
                <w:szCs w:val="20"/>
              </w:rPr>
            </w:pPr>
            <w:r>
              <w:rPr>
                <w:b/>
                <w:bCs/>
                <w:sz w:val="20"/>
              </w:rPr>
              <w:t>KANISTER  5 L</w:t>
            </w:r>
          </w:p>
          <w:p w:rsidR="00FF3DAC" w:rsidRDefault="00FF3DAC">
            <w:pPr>
              <w:widowControl w:val="0"/>
              <w:spacing w:before="38"/>
              <w:rPr>
                <w:b/>
                <w:bCs/>
                <w:color w:val="000009"/>
                <w:sz w:val="20"/>
                <w:szCs w:val="20"/>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FF3DAC">
            <w:pPr>
              <w:pStyle w:val="TableParagraph"/>
              <w:widowControl w:val="0"/>
              <w:ind w:right="410"/>
              <w:jc w:val="center"/>
              <w:rPr>
                <w:color w:val="000009"/>
                <w:sz w:val="20"/>
                <w:szCs w:val="20"/>
              </w:rPr>
            </w:pPr>
          </w:p>
          <w:p w:rsidR="00FF3DAC" w:rsidRDefault="00863790">
            <w:pPr>
              <w:pStyle w:val="TableParagraph"/>
              <w:widowControl w:val="0"/>
              <w:jc w:val="center"/>
              <w:rPr>
                <w:color w:val="000009"/>
                <w:sz w:val="20"/>
                <w:szCs w:val="20"/>
              </w:rPr>
            </w:pPr>
            <w:r>
              <w:rPr>
                <w:color w:val="000009"/>
                <w:sz w:val="20"/>
                <w:szCs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FF3DAC">
            <w:pPr>
              <w:pStyle w:val="TableParagraph"/>
              <w:widowControl w:val="0"/>
              <w:ind w:right="302"/>
              <w:jc w:val="center"/>
              <w:rPr>
                <w:sz w:val="20"/>
                <w:szCs w:val="20"/>
              </w:rPr>
            </w:pPr>
          </w:p>
          <w:p w:rsidR="00FF3DAC" w:rsidRDefault="00863790">
            <w:pPr>
              <w:pStyle w:val="TableParagraph"/>
              <w:widowControl w:val="0"/>
              <w:ind w:right="302"/>
              <w:jc w:val="center"/>
            </w:pPr>
            <w:r>
              <w:rPr>
                <w:sz w:val="20"/>
                <w:szCs w:val="20"/>
              </w:rPr>
              <w:t>15</w:t>
            </w:r>
          </w:p>
          <w:p w:rsidR="00FF3DAC" w:rsidRDefault="00FF3DAC">
            <w:pPr>
              <w:pStyle w:val="TableParagraph"/>
              <w:widowControl w:val="0"/>
              <w:ind w:right="302"/>
              <w:jc w:val="center"/>
            </w:pP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szCs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jc w:val="center"/>
              <w:rPr>
                <w:sz w:val="20"/>
                <w:szCs w:val="20"/>
              </w:rPr>
            </w:pPr>
            <w:r>
              <w:rPr>
                <w:sz w:val="20"/>
                <w:szCs w:val="20"/>
              </w:rPr>
              <w:t>8%</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20"/>
                <w:szCs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jc w:val="center"/>
              <w:rPr>
                <w:sz w:val="18"/>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FF3DAC">
            <w:pPr>
              <w:pStyle w:val="TableParagraph"/>
              <w:widowControl w:val="0"/>
              <w:spacing w:before="134"/>
              <w:ind w:left="24" w:right="74"/>
              <w:jc w:val="center"/>
            </w:pPr>
          </w:p>
          <w:p w:rsidR="00FF3DAC" w:rsidRDefault="00863790">
            <w:pPr>
              <w:pStyle w:val="TableParagraph"/>
              <w:widowControl w:val="0"/>
              <w:spacing w:before="134"/>
              <w:ind w:left="24" w:right="74"/>
              <w:jc w:val="center"/>
            </w:pPr>
            <w:r>
              <w:t>9.</w:t>
            </w:r>
          </w:p>
        </w:tc>
        <w:tc>
          <w:tcPr>
            <w:tcW w:w="5751" w:type="dxa"/>
            <w:tcBorders>
              <w:left w:val="single" w:sz="4" w:space="0" w:color="000009"/>
              <w:bottom w:val="single" w:sz="4" w:space="0" w:color="000009"/>
              <w:right w:val="single" w:sz="4" w:space="0" w:color="000009"/>
            </w:tcBorders>
          </w:tcPr>
          <w:p w:rsidR="00FF3DAC" w:rsidRDefault="00863790">
            <w:pPr>
              <w:pStyle w:val="TableParagraph"/>
              <w:widowControl w:val="0"/>
              <w:ind w:left="23" w:right="8"/>
              <w:jc w:val="both"/>
            </w:pPr>
            <w:proofErr w:type="spellStart"/>
            <w:r>
              <w:rPr>
                <w:rFonts w:eastAsia="NSimSun"/>
                <w:color w:val="000009"/>
                <w:kern w:val="2"/>
                <w:sz w:val="20"/>
                <w:szCs w:val="20"/>
                <w:lang w:eastAsia="zh-CN"/>
              </w:rPr>
              <w:t>Mop</w:t>
            </w:r>
            <w:proofErr w:type="spellEnd"/>
            <w:r>
              <w:rPr>
                <w:rFonts w:eastAsia="NSimSun"/>
                <w:color w:val="000009"/>
                <w:kern w:val="2"/>
                <w:sz w:val="20"/>
                <w:szCs w:val="20"/>
                <w:lang w:eastAsia="zh-CN"/>
              </w:rPr>
              <w:t xml:space="preserve"> kieszeniowy płaski przystosowany do uchwytu o długości około 40cm, tkany </w:t>
            </w:r>
            <w:r>
              <w:rPr>
                <w:rFonts w:eastAsia="NSimSun"/>
                <w:color w:val="000009"/>
                <w:sz w:val="20"/>
                <w:szCs w:val="20"/>
                <w:lang w:eastAsia="zh-CN"/>
              </w:rPr>
              <w:t xml:space="preserve">(minimum 15 tkań). </w:t>
            </w:r>
            <w:r>
              <w:rPr>
                <w:rFonts w:eastAsia="NSimSun"/>
                <w:color w:val="000009"/>
                <w:kern w:val="2"/>
                <w:sz w:val="20"/>
                <w:szCs w:val="20"/>
                <w:lang w:eastAsia="zh-CN"/>
              </w:rPr>
              <w:t xml:space="preserve">Wymiary przed praniem: długość zewnętrzna 43,5 cm, szerokość zewnętrzna 14,5 cm. Wymiary po praniu: długość zewnętrzna 42 cm, szerokość zewnętrzna 14 cm. Waga 143 g. Maksymalna ścieralność 3%. Odporność na temp. prania do 95°C, suszenia do 60°C. Podstawa </w:t>
            </w:r>
            <w:proofErr w:type="spellStart"/>
            <w:r>
              <w:rPr>
                <w:rFonts w:eastAsia="NSimSun"/>
                <w:color w:val="000009"/>
                <w:kern w:val="2"/>
                <w:sz w:val="20"/>
                <w:szCs w:val="20"/>
                <w:lang w:eastAsia="zh-CN"/>
              </w:rPr>
              <w:t>mopa</w:t>
            </w:r>
            <w:proofErr w:type="spellEnd"/>
            <w:r>
              <w:rPr>
                <w:rFonts w:eastAsia="NSimSun"/>
                <w:color w:val="000009"/>
                <w:kern w:val="2"/>
                <w:sz w:val="20"/>
                <w:szCs w:val="20"/>
                <w:lang w:eastAsia="zh-CN"/>
              </w:rPr>
              <w:t xml:space="preserve"> poliester 70% /bawełna 30%.  Kieszenie - materiał poliester/bawełna. Lamówka poliester 50 mm, wszyta na całej długości wewnętrznej strony </w:t>
            </w:r>
            <w:proofErr w:type="spellStart"/>
            <w:r>
              <w:rPr>
                <w:rFonts w:eastAsia="NSimSun"/>
                <w:color w:val="000009"/>
                <w:kern w:val="2"/>
                <w:sz w:val="20"/>
                <w:szCs w:val="20"/>
                <w:lang w:eastAsia="zh-CN"/>
              </w:rPr>
              <w:t>mopa</w:t>
            </w:r>
            <w:proofErr w:type="spellEnd"/>
            <w:r>
              <w:rPr>
                <w:rFonts w:eastAsia="NSimSun"/>
                <w:color w:val="000009"/>
                <w:kern w:val="2"/>
                <w:sz w:val="20"/>
                <w:szCs w:val="20"/>
                <w:lang w:eastAsia="zh-CN"/>
              </w:rPr>
              <w:t xml:space="preserve">. Kieszenie: materiał poliester/bawełna, kolor naturalny; w miejscu wsuwania uchwytu wszyty element gumowy, ułatwiające zakładanie </w:t>
            </w:r>
            <w:proofErr w:type="spellStart"/>
            <w:r>
              <w:rPr>
                <w:rFonts w:eastAsia="NSimSun"/>
                <w:color w:val="000009"/>
                <w:kern w:val="2"/>
                <w:sz w:val="20"/>
                <w:szCs w:val="20"/>
                <w:lang w:eastAsia="zh-CN"/>
              </w:rPr>
              <w:t>mopa</w:t>
            </w:r>
            <w:proofErr w:type="spellEnd"/>
            <w:r>
              <w:rPr>
                <w:rFonts w:eastAsia="NSimSun"/>
                <w:color w:val="000009"/>
                <w:kern w:val="2"/>
                <w:sz w:val="20"/>
                <w:szCs w:val="20"/>
                <w:lang w:eastAsia="zh-CN"/>
              </w:rPr>
              <w:t xml:space="preserve">. Frędzle wewnętrzne zamknięte (pętelki), symetryczne, tkane, długość 20 mm, włókno mieszane (poliester 70%, bawełna 30%). Frędzle zewnętrzne otwarte (rozcięte), asymetryczne, długość 60/20 mm, włókno mieszane (poliester 70%, bawełna 30%). Wewnętrzne pętelki </w:t>
            </w:r>
            <w:proofErr w:type="spellStart"/>
            <w:r>
              <w:rPr>
                <w:rFonts w:eastAsia="NSimSun"/>
                <w:color w:val="000009"/>
                <w:kern w:val="2"/>
                <w:sz w:val="20"/>
                <w:szCs w:val="20"/>
                <w:lang w:eastAsia="zh-CN"/>
              </w:rPr>
              <w:t>mopa</w:t>
            </w:r>
            <w:proofErr w:type="spellEnd"/>
            <w:r>
              <w:rPr>
                <w:rFonts w:eastAsia="NSimSun"/>
                <w:color w:val="000009"/>
                <w:kern w:val="2"/>
                <w:sz w:val="20"/>
                <w:szCs w:val="20"/>
                <w:lang w:eastAsia="zh-CN"/>
              </w:rPr>
              <w:t xml:space="preserve"> tkane skośnie, w sposób zapewniający brak możliwości wyciągnięcia nitki z tkaniny. W kieszeń wszyte kolorowe znaczniki (niebieski, czerwony, żółty, zielony) dla łatwego przyporządkowania </w:t>
            </w:r>
            <w:proofErr w:type="spellStart"/>
            <w:r>
              <w:rPr>
                <w:rFonts w:eastAsia="NSimSun"/>
                <w:color w:val="000009"/>
                <w:kern w:val="2"/>
                <w:sz w:val="20"/>
                <w:szCs w:val="20"/>
                <w:lang w:eastAsia="zh-CN"/>
              </w:rPr>
              <w:t>mopa</w:t>
            </w:r>
            <w:proofErr w:type="spellEnd"/>
            <w:r>
              <w:rPr>
                <w:rFonts w:eastAsia="NSimSun"/>
                <w:color w:val="000009"/>
                <w:kern w:val="2"/>
                <w:sz w:val="20"/>
                <w:szCs w:val="20"/>
                <w:lang w:eastAsia="zh-CN"/>
              </w:rPr>
              <w:t xml:space="preserve"> do różnych stref czystości. Wytrzymałość: do 300 prawidłowych cykli prania w pralnicach profesjonalnych.</w:t>
            </w:r>
          </w:p>
          <w:p w:rsidR="00FF3DAC" w:rsidRDefault="00FF3DAC">
            <w:pPr>
              <w:pStyle w:val="Tekstpodstawowy"/>
              <w:widowControl w:val="0"/>
              <w:tabs>
                <w:tab w:val="left" w:pos="1135"/>
              </w:tabs>
              <w:spacing w:before="74" w:line="230" w:lineRule="exact"/>
              <w:ind w:right="256"/>
            </w:pPr>
          </w:p>
          <w:p w:rsidR="00FF3DAC" w:rsidRDefault="00863790">
            <w:pPr>
              <w:pStyle w:val="Tekstpodstawowy"/>
              <w:widowControl w:val="0"/>
              <w:tabs>
                <w:tab w:val="left" w:pos="1135"/>
              </w:tabs>
              <w:spacing w:before="74" w:line="230" w:lineRule="exact"/>
              <w:ind w:right="256"/>
            </w:pPr>
            <w:r>
              <w:rPr>
                <w:b/>
                <w:color w:val="000009"/>
                <w:u w:val="single"/>
              </w:rPr>
              <w:t>Należy dostarczyć próbkę i ulotkę informacyjną</w:t>
            </w:r>
            <w:r>
              <w:rPr>
                <w:rFonts w:eastAsia="NSimSun"/>
                <w:b/>
                <w:color w:val="000009"/>
                <w:kern w:val="2"/>
                <w:u w:val="single"/>
                <w:lang w:eastAsia="zh-CN"/>
              </w:rPr>
              <w:t xml:space="preserve"> </w:t>
            </w:r>
            <w:r>
              <w:rPr>
                <w:rFonts w:eastAsia="NSimSun"/>
                <w:b/>
                <w:bCs/>
                <w:color w:val="000009"/>
                <w:kern w:val="2"/>
                <w:u w:val="single"/>
                <w:lang w:eastAsia="zh-CN"/>
              </w:rPr>
              <w:t>do oceny produktu pod kątem zgodności z opisem SWZ.</w:t>
            </w:r>
          </w:p>
          <w:p w:rsidR="00FF3DAC" w:rsidRDefault="00FF3DAC">
            <w:pPr>
              <w:pStyle w:val="Tekstpodstawowy"/>
              <w:widowControl w:val="0"/>
              <w:tabs>
                <w:tab w:val="left" w:pos="1135"/>
              </w:tabs>
              <w:spacing w:before="74" w:line="230" w:lineRule="exact"/>
              <w:ind w:right="256"/>
              <w:rPr>
                <w:rFonts w:eastAsia="NSimSun"/>
                <w:b/>
                <w:bCs/>
                <w:color w:val="000009"/>
                <w:kern w:val="2"/>
                <w:u w:val="single"/>
                <w:lang w:eastAsia="zh-CN"/>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jc w:val="center"/>
              <w:rPr>
                <w:sz w:val="20"/>
              </w:rPr>
            </w:pPr>
            <w:r>
              <w:rPr>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right="141"/>
              <w:jc w:val="right"/>
            </w:pPr>
          </w:p>
          <w:p w:rsidR="00FF3DAC" w:rsidRDefault="00863790">
            <w:pPr>
              <w:pStyle w:val="TableParagraph"/>
              <w:widowControl w:val="0"/>
              <w:ind w:right="141"/>
              <w:jc w:val="center"/>
            </w:pPr>
            <w:r>
              <w:rPr>
                <w:sz w:val="20"/>
              </w:rPr>
              <w:t>800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rPr>
                <w:sz w:val="20"/>
              </w:rPr>
            </w:pPr>
            <w:r>
              <w:rPr>
                <w:sz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ind w:left="23" w:right="8"/>
              <w:jc w:val="both"/>
              <w:rPr>
                <w:rFonts w:eastAsia="NSimSun"/>
                <w:b/>
                <w:color w:val="auto"/>
                <w:kern w:val="2"/>
                <w:sz w:val="20"/>
                <w:szCs w:val="20"/>
                <w:u w:val="single"/>
                <w:lang w:eastAsia="zh-CN"/>
              </w:rPr>
            </w:pPr>
          </w:p>
        </w:tc>
      </w:tr>
      <w:tr w:rsidR="00FF3DAC">
        <w:trPr>
          <w:trHeight w:val="500"/>
        </w:trPr>
        <w:tc>
          <w:tcPr>
            <w:tcW w:w="621" w:type="dxa"/>
            <w:tcBorders>
              <w:left w:val="single" w:sz="8" w:space="0" w:color="000009"/>
              <w:bottom w:val="single" w:sz="4" w:space="0" w:color="000009"/>
              <w:right w:val="single" w:sz="4" w:space="0" w:color="000009"/>
            </w:tcBorders>
          </w:tcPr>
          <w:p w:rsidR="00FF3DAC" w:rsidRDefault="00863790">
            <w:pPr>
              <w:pStyle w:val="TableParagraph"/>
              <w:widowControl w:val="0"/>
              <w:spacing w:before="134"/>
              <w:ind w:left="24" w:right="74"/>
              <w:jc w:val="center"/>
            </w:pPr>
            <w:r>
              <w:t>10.</w:t>
            </w:r>
          </w:p>
        </w:tc>
        <w:tc>
          <w:tcPr>
            <w:tcW w:w="5751" w:type="dxa"/>
            <w:tcBorders>
              <w:left w:val="single" w:sz="4" w:space="0" w:color="000009"/>
              <w:bottom w:val="single" w:sz="4" w:space="0" w:color="000009"/>
              <w:right w:val="single" w:sz="4" w:space="0" w:color="000009"/>
            </w:tcBorders>
          </w:tcPr>
          <w:p w:rsidR="00FF3DAC" w:rsidRDefault="00863790">
            <w:pPr>
              <w:pStyle w:val="Tekstpodstawowy"/>
              <w:widowControl w:val="0"/>
              <w:tabs>
                <w:tab w:val="left" w:pos="1135"/>
              </w:tabs>
              <w:spacing w:before="74" w:line="230" w:lineRule="exact"/>
              <w:ind w:right="256"/>
            </w:pPr>
            <w:proofErr w:type="spellStart"/>
            <w:r>
              <w:rPr>
                <w:color w:val="000009"/>
              </w:rPr>
              <w:t>Mop</w:t>
            </w:r>
            <w:proofErr w:type="spellEnd"/>
            <w:r>
              <w:rPr>
                <w:color w:val="000009"/>
              </w:rPr>
              <w:t xml:space="preserve"> kieszeniowy, płaski, włókno poliestrowe (</w:t>
            </w:r>
            <w:proofErr w:type="spellStart"/>
            <w:r>
              <w:rPr>
                <w:color w:val="000009"/>
              </w:rPr>
              <w:t>mikrofibra</w:t>
            </w:r>
            <w:proofErr w:type="spellEnd"/>
            <w:r>
              <w:rPr>
                <w:color w:val="000009"/>
              </w:rPr>
              <w:t xml:space="preserve"> 100%),   przystosowany do uchwytu o długości 40 cm. Wymiary przed </w:t>
            </w:r>
            <w:r>
              <w:rPr>
                <w:color w:val="000009"/>
              </w:rPr>
              <w:lastRenderedPageBreak/>
              <w:t>praniem: długość zewnętrzna 45 cm, szerokość zewnętrzna 16 cm. Wymiary po praniu: długość zewnętrzna 44 cm, szerokość zewnętrzna 15,5 cm. Waga 100 g. Odporność na temperaturę: pranie do 95°C, suszenie do 60°C. Kieszenie: materiał poliester/bawełna, kolor biały; w miejscu wsuwania uchwytu wszyty element gumowy. Wytrzymałość: do 250 prawidłowych cykli prania w pralnicach profesjonalnych.</w:t>
            </w:r>
          </w:p>
          <w:p w:rsidR="00FF3DAC" w:rsidRDefault="00863790">
            <w:pPr>
              <w:pStyle w:val="Tekstpodstawowy"/>
              <w:widowControl w:val="0"/>
              <w:tabs>
                <w:tab w:val="left" w:pos="1135"/>
              </w:tabs>
              <w:spacing w:before="74" w:line="230" w:lineRule="exact"/>
              <w:ind w:right="256"/>
            </w:pPr>
            <w:r>
              <w:rPr>
                <w:b/>
                <w:color w:val="000009"/>
                <w:u w:val="single"/>
              </w:rPr>
              <w:t xml:space="preserve">Należy dostarczyć próbkę, ulotkę informacyjną </w:t>
            </w:r>
            <w:r>
              <w:rPr>
                <w:rFonts w:eastAsia="NSimSun"/>
                <w:b/>
                <w:color w:val="000009"/>
                <w:kern w:val="2"/>
                <w:u w:val="single"/>
                <w:lang w:eastAsia="zh-CN"/>
              </w:rPr>
              <w:t xml:space="preserve"> </w:t>
            </w:r>
            <w:r>
              <w:rPr>
                <w:rFonts w:eastAsia="NSimSun"/>
                <w:b/>
                <w:bCs/>
                <w:color w:val="000009"/>
                <w:kern w:val="2"/>
                <w:u w:val="single"/>
                <w:lang w:eastAsia="zh-CN"/>
              </w:rPr>
              <w:t>do oceny produktu pod kątem zgodności z opisem SWZ.</w:t>
            </w:r>
          </w:p>
          <w:p w:rsidR="00FF3DAC" w:rsidRDefault="00FF3DAC">
            <w:pPr>
              <w:pStyle w:val="Tekstpodstawowy"/>
              <w:widowControl w:val="0"/>
              <w:tabs>
                <w:tab w:val="left" w:pos="1135"/>
              </w:tabs>
              <w:spacing w:before="74" w:line="230" w:lineRule="exact"/>
              <w:ind w:right="256"/>
              <w:rPr>
                <w:color w:val="000009"/>
              </w:rPr>
            </w:pPr>
          </w:p>
        </w:tc>
        <w:tc>
          <w:tcPr>
            <w:tcW w:w="127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jc w:val="center"/>
              <w:rPr>
                <w:sz w:val="20"/>
              </w:rPr>
            </w:pPr>
            <w:r>
              <w:rPr>
                <w:sz w:val="20"/>
              </w:rPr>
              <w:t>Szt.</w:t>
            </w:r>
          </w:p>
        </w:tc>
        <w:tc>
          <w:tcPr>
            <w:tcW w:w="102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1"/>
              <w:rPr>
                <w:b/>
                <w:sz w:val="19"/>
              </w:rPr>
            </w:pPr>
          </w:p>
          <w:p w:rsidR="00FF3DAC" w:rsidRDefault="00863790">
            <w:pPr>
              <w:pStyle w:val="TableParagraph"/>
              <w:widowControl w:val="0"/>
              <w:spacing w:line="211" w:lineRule="exact"/>
              <w:ind w:left="287"/>
            </w:pPr>
            <w:r>
              <w:rPr>
                <w:sz w:val="20"/>
              </w:rPr>
              <w:t>10</w:t>
            </w:r>
          </w:p>
        </w:tc>
        <w:tc>
          <w:tcPr>
            <w:tcW w:w="1544"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289"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tc>
        <w:tc>
          <w:tcPr>
            <w:tcW w:w="1002" w:type="dxa"/>
            <w:tcBorders>
              <w:left w:val="single" w:sz="4" w:space="0" w:color="000009"/>
              <w:bottom w:val="single" w:sz="4" w:space="0" w:color="000009"/>
              <w:right w:val="single" w:sz="4" w:space="0" w:color="000009"/>
            </w:tcBorders>
            <w:tcMar>
              <w:left w:w="8" w:type="dxa"/>
            </w:tcMar>
          </w:tcPr>
          <w:p w:rsidR="00FF3DAC" w:rsidRDefault="00D50A7E">
            <w:pPr>
              <w:pStyle w:val="TableParagraph"/>
              <w:widowControl w:val="0"/>
              <w:rPr>
                <w:sz w:val="20"/>
              </w:rPr>
            </w:pPr>
            <w:r>
              <w:rPr>
                <w:sz w:val="20"/>
              </w:rPr>
              <w:t>23%</w:t>
            </w:r>
          </w:p>
        </w:tc>
        <w:tc>
          <w:tcPr>
            <w:tcW w:w="1424" w:type="dxa"/>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20"/>
              </w:rPr>
            </w:pPr>
          </w:p>
        </w:tc>
        <w:tc>
          <w:tcPr>
            <w:tcW w:w="1732" w:type="dxa"/>
            <w:tcBorders>
              <w:left w:val="single" w:sz="8" w:space="0" w:color="000009"/>
              <w:bottom w:val="single" w:sz="4" w:space="0" w:color="000009"/>
              <w:right w:val="single" w:sz="8" w:space="0" w:color="000009"/>
            </w:tcBorders>
          </w:tcPr>
          <w:p w:rsidR="00FF3DAC" w:rsidRDefault="00FF3DAC">
            <w:pPr>
              <w:pStyle w:val="TableParagraph"/>
              <w:widowControl w:val="0"/>
              <w:ind w:left="23" w:right="8"/>
              <w:jc w:val="both"/>
            </w:pPr>
          </w:p>
        </w:tc>
      </w:tr>
      <w:tr w:rsidR="00FF3DAC">
        <w:trPr>
          <w:trHeight w:val="500"/>
        </w:trPr>
        <w:tc>
          <w:tcPr>
            <w:tcW w:w="10222" w:type="dxa"/>
            <w:gridSpan w:val="6"/>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jc w:val="right"/>
              <w:rPr>
                <w:b/>
                <w:sz w:val="18"/>
              </w:rPr>
            </w:pPr>
            <w:r>
              <w:rPr>
                <w:b/>
              </w:rPr>
              <w:t>Razem</w:t>
            </w:r>
          </w:p>
        </w:tc>
        <w:tc>
          <w:tcPr>
            <w:tcW w:w="1278"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jc w:val="center"/>
              <w:rPr>
                <w:sz w:val="18"/>
              </w:rPr>
            </w:pPr>
          </w:p>
        </w:tc>
        <w:tc>
          <w:tcPr>
            <w:tcW w:w="1002"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422"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jc w:val="center"/>
              <w:rPr>
                <w:sz w:val="18"/>
              </w:rPr>
            </w:pPr>
          </w:p>
        </w:tc>
        <w:tc>
          <w:tcPr>
            <w:tcW w:w="1734"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FF3DAC">
      <w:pPr>
        <w:pStyle w:val="Tekstpodstawowy"/>
        <w:rPr>
          <w:b/>
        </w:rPr>
      </w:pPr>
    </w:p>
    <w:p w:rsidR="00FF3DAC" w:rsidRDefault="00863790">
      <w:pPr>
        <w:numPr>
          <w:ilvl w:val="0"/>
          <w:numId w:val="2"/>
        </w:numPr>
        <w:spacing w:before="2"/>
      </w:pPr>
      <w:r>
        <w:rPr>
          <w:b/>
        </w:rPr>
        <w:t xml:space="preserve">Zamawiający wymaga  na czas obowiązywania umowy nieodpłatnego użyczenia i nieodpłatnej instalacji oraz serwisowania:  10 szt. automatycznych systemów - stacji dozujących umożliwiających dozowanie preparatów w opakowaniach 2,5 litrowych typu zamkniętego do uzyskiwania roztworów roboczych oraz 45 szt. pomp przepływowych automatycznych umożliwiających dozowanie preparatów w opakowaniach 5 litrowych do uzyskiwania roztworów roboczych. W celu  zachowania kompatybilności preparaty powinny pochodzić od jednego producenta. </w:t>
      </w:r>
    </w:p>
    <w:p w:rsidR="00FF3DAC" w:rsidRDefault="00863790">
      <w:pPr>
        <w:numPr>
          <w:ilvl w:val="0"/>
          <w:numId w:val="2"/>
        </w:numPr>
        <w:spacing w:before="2"/>
      </w:pPr>
      <w:r>
        <w:rPr>
          <w:b/>
        </w:rPr>
        <w:t xml:space="preserve">Zamawiający wymaga  na czas obowiązywania umowy nieodpłatnego serwisu urządzeń dozujących płyny i dwukrotnego ich całkowitego przeglądu. </w:t>
      </w:r>
    </w:p>
    <w:p w:rsidR="00FF3DAC" w:rsidRDefault="00863790">
      <w:pPr>
        <w:numPr>
          <w:ilvl w:val="0"/>
          <w:numId w:val="2"/>
        </w:numPr>
        <w:spacing w:before="2"/>
      </w:pPr>
      <w:r>
        <w:rPr>
          <w:b/>
        </w:rPr>
        <w:t>Zamawiający wymaga  nieodpłatnego użyczenia butelek  0,5.L  w ilości 16 szt. z oryginalnym nadrukiem do każdego preparatu oraz wymiany uszkodzonych w czasie trwania umowy.</w:t>
      </w:r>
    </w:p>
    <w:p w:rsidR="00FF3DAC" w:rsidRDefault="00863790">
      <w:pPr>
        <w:numPr>
          <w:ilvl w:val="0"/>
          <w:numId w:val="2"/>
        </w:numPr>
        <w:spacing w:before="2"/>
      </w:pPr>
      <w:r>
        <w:rPr>
          <w:b/>
        </w:rPr>
        <w:t xml:space="preserve">Zamawiający wymaga  nieodpłatnego użyczenia na czas trwania umowy koszyków/podstawek w ilości  40 szt. pod kanistry 5L izolujące je od powierzchni    </w:t>
      </w:r>
    </w:p>
    <w:p w:rsidR="00FF3DAC" w:rsidRDefault="00863790">
      <w:pPr>
        <w:spacing w:before="2"/>
        <w:ind w:left="720"/>
      </w:pPr>
      <w:r>
        <w:rPr>
          <w:b/>
        </w:rPr>
        <w:t xml:space="preserve"> podłogowej. </w:t>
      </w:r>
    </w:p>
    <w:p w:rsidR="00FF3DAC" w:rsidRDefault="00863790">
      <w:pPr>
        <w:numPr>
          <w:ilvl w:val="0"/>
          <w:numId w:val="2"/>
        </w:numPr>
        <w:spacing w:before="59"/>
      </w:pPr>
      <w:r>
        <w:rPr>
          <w:b/>
          <w:color w:val="000009"/>
        </w:rPr>
        <w:t>Wymagana dokumentacja oferowanych produktów:</w:t>
      </w:r>
    </w:p>
    <w:p w:rsidR="00FF3DAC" w:rsidRDefault="00863790">
      <w:pPr>
        <w:pStyle w:val="Akapitzlist"/>
        <w:numPr>
          <w:ilvl w:val="1"/>
          <w:numId w:val="2"/>
        </w:numPr>
        <w:tabs>
          <w:tab w:val="left" w:pos="1924"/>
        </w:tabs>
      </w:pPr>
      <w:r>
        <w:rPr>
          <w:b/>
          <w:bCs/>
          <w:color w:val="000009"/>
        </w:rPr>
        <w:t>karty charakterystyki, ulotki, informacyjne w języku polskim – pozycja nr 1-8,</w:t>
      </w:r>
    </w:p>
    <w:p w:rsidR="00FF3DAC" w:rsidRDefault="00863790">
      <w:pPr>
        <w:pStyle w:val="Akapitzlist"/>
        <w:numPr>
          <w:ilvl w:val="1"/>
          <w:numId w:val="2"/>
        </w:numPr>
        <w:tabs>
          <w:tab w:val="left" w:pos="1924"/>
        </w:tabs>
        <w:spacing w:before="2"/>
      </w:pPr>
      <w:r>
        <w:rPr>
          <w:b/>
          <w:bCs/>
          <w:color w:val="000009"/>
        </w:rPr>
        <w:t>pozwolenie na obrót produktami biobójczymi – pozycja nr 5-8,</w:t>
      </w:r>
    </w:p>
    <w:p w:rsidR="00FF3DAC" w:rsidRDefault="00863790">
      <w:pPr>
        <w:pStyle w:val="Akapitzlist"/>
        <w:numPr>
          <w:ilvl w:val="1"/>
          <w:numId w:val="2"/>
        </w:numPr>
        <w:tabs>
          <w:tab w:val="left" w:pos="1924"/>
        </w:tabs>
        <w:spacing w:before="2"/>
      </w:pPr>
      <w:r>
        <w:rPr>
          <w:b/>
          <w:bCs/>
          <w:color w:val="000009"/>
        </w:rPr>
        <w:t>próbkę w ilości 1 szt.  i ulotkę informacyjną w języku polskim – pozycja nr 9-10.</w:t>
      </w:r>
    </w:p>
    <w:p w:rsidR="00FF3DAC" w:rsidRDefault="00FF3DAC">
      <w:pPr>
        <w:pStyle w:val="Akapitzlist"/>
        <w:tabs>
          <w:tab w:val="left" w:pos="1924"/>
        </w:tabs>
        <w:spacing w:before="2"/>
        <w:rPr>
          <w:b/>
          <w:bCs/>
          <w:color w:val="000009"/>
        </w:rPr>
      </w:pPr>
    </w:p>
    <w:p w:rsidR="00FF3DAC" w:rsidRDefault="00FF3DAC">
      <w:pPr>
        <w:pStyle w:val="Akapitzlist"/>
        <w:tabs>
          <w:tab w:val="left" w:pos="1924"/>
        </w:tabs>
        <w:spacing w:before="2"/>
        <w:rPr>
          <w:b/>
          <w:bCs/>
          <w:color w:val="000009"/>
        </w:rPr>
      </w:pPr>
    </w:p>
    <w:p w:rsidR="00FF3DAC" w:rsidRDefault="00FF3DAC">
      <w:pPr>
        <w:pStyle w:val="Akapitzlist"/>
        <w:tabs>
          <w:tab w:val="left" w:pos="1924"/>
        </w:tabs>
        <w:spacing w:before="2"/>
        <w:rPr>
          <w:b/>
          <w:bCs/>
          <w:color w:val="000009"/>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tabs>
          <w:tab w:val="left" w:pos="2136"/>
        </w:tabs>
        <w:ind w:left="783"/>
        <w:jc w:val="center"/>
        <w:rPr>
          <w:b/>
          <w:color w:val="000009"/>
        </w:rPr>
      </w:pPr>
    </w:p>
    <w:p w:rsidR="00FF3DAC" w:rsidRDefault="00863790">
      <w:pPr>
        <w:tabs>
          <w:tab w:val="left" w:pos="2136"/>
        </w:tabs>
        <w:ind w:left="783"/>
        <w:jc w:val="center"/>
      </w:pPr>
      <w:r>
        <w:rPr>
          <w:b/>
          <w:color w:val="000009"/>
        </w:rPr>
        <w:lastRenderedPageBreak/>
        <w:t>Zadanie</w:t>
      </w:r>
      <w:r>
        <w:rPr>
          <w:b/>
          <w:color w:val="000009"/>
          <w:spacing w:val="-1"/>
        </w:rPr>
        <w:t xml:space="preserve"> 7    CHEMIA GOSPODARCZA  ORAZ  ŚRODKI  PIELĘGNACYJNE</w:t>
      </w:r>
    </w:p>
    <w:p w:rsidR="00FF3DAC" w:rsidRDefault="00FF3DAC">
      <w:pPr>
        <w:pStyle w:val="Tekstpodstawowy"/>
        <w:spacing w:before="3"/>
        <w:rPr>
          <w:b/>
        </w:rPr>
      </w:pPr>
    </w:p>
    <w:tbl>
      <w:tblPr>
        <w:tblStyle w:val="TableNormal"/>
        <w:tblW w:w="15210" w:type="dxa"/>
        <w:tblInd w:w="391" w:type="dxa"/>
        <w:tblLayout w:type="fixed"/>
        <w:tblCellMar>
          <w:left w:w="10" w:type="dxa"/>
          <w:right w:w="81" w:type="dxa"/>
        </w:tblCellMar>
        <w:tblLook w:val="01E0" w:firstRow="1" w:lastRow="1" w:firstColumn="1" w:lastColumn="1" w:noHBand="0" w:noVBand="0"/>
      </w:tblPr>
      <w:tblGrid>
        <w:gridCol w:w="857"/>
        <w:gridCol w:w="5834"/>
        <w:gridCol w:w="1431"/>
        <w:gridCol w:w="931"/>
        <w:gridCol w:w="1425"/>
        <w:gridCol w:w="9"/>
        <w:gridCol w:w="1124"/>
        <w:gridCol w:w="9"/>
        <w:gridCol w:w="1147"/>
        <w:gridCol w:w="12"/>
        <w:gridCol w:w="977"/>
        <w:gridCol w:w="18"/>
        <w:gridCol w:w="1436"/>
      </w:tblGrid>
      <w:tr w:rsidR="00FF3DAC">
        <w:trPr>
          <w:trHeight w:val="1010"/>
        </w:trPr>
        <w:tc>
          <w:tcPr>
            <w:tcW w:w="856"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jc w:val="center"/>
            </w:pPr>
            <w:proofErr w:type="spellStart"/>
            <w:r>
              <w:rPr>
                <w:b/>
                <w:i/>
                <w:color w:val="000009"/>
                <w:sz w:val="20"/>
              </w:rPr>
              <w:t>L.p</w:t>
            </w:r>
            <w:proofErr w:type="spellEnd"/>
          </w:p>
        </w:tc>
        <w:tc>
          <w:tcPr>
            <w:tcW w:w="5833"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Asortyment</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jc w:val="center"/>
              <w:rPr>
                <w:b/>
                <w:sz w:val="23"/>
              </w:rPr>
            </w:pPr>
          </w:p>
          <w:p w:rsidR="00FF3DAC" w:rsidRDefault="00863790">
            <w:pPr>
              <w:pStyle w:val="TableParagraph"/>
              <w:widowControl w:val="0"/>
              <w:spacing w:before="1"/>
              <w:ind w:left="17" w:hanging="10"/>
              <w:jc w:val="center"/>
            </w:pPr>
            <w:r>
              <w:rPr>
                <w:b/>
                <w:i/>
                <w:color w:val="000009"/>
                <w:sz w:val="20"/>
              </w:rPr>
              <w:t>Jednostka miary</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tabs>
                <w:tab w:val="left" w:pos="1063"/>
              </w:tabs>
              <w:spacing w:before="135"/>
              <w:ind w:left="37" w:right="-108"/>
              <w:jc w:val="center"/>
              <w:rPr>
                <w:b/>
                <w:i/>
                <w:sz w:val="20"/>
              </w:rPr>
            </w:pPr>
            <w:r>
              <w:rPr>
                <w:b/>
                <w:i/>
                <w:color w:val="000009"/>
                <w:sz w:val="20"/>
              </w:rPr>
              <w:t>Ilość</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6"/>
              <w:ind w:left="127" w:right="-102" w:firstLine="2"/>
              <w:jc w:val="center"/>
              <w:rPr>
                <w:b/>
                <w:i/>
                <w:sz w:val="20"/>
              </w:rPr>
            </w:pPr>
            <w:r>
              <w:rPr>
                <w:b/>
                <w:i/>
                <w:color w:val="000009"/>
                <w:sz w:val="20"/>
              </w:rPr>
              <w:t>Cena jednostkowa netto</w:t>
            </w: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rPr>
                <w:b/>
                <w:i/>
                <w:sz w:val="20"/>
              </w:rPr>
            </w:pPr>
            <w:r>
              <w:rPr>
                <w:b/>
                <w:i/>
                <w:color w:val="000009"/>
                <w:sz w:val="20"/>
              </w:rPr>
              <w:t>Wartość netto</w:t>
            </w: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2" w:right="67"/>
            </w:pPr>
            <w:r>
              <w:rPr>
                <w:b/>
                <w:i/>
                <w:color w:val="000009"/>
                <w:sz w:val="20"/>
              </w:rPr>
              <w:t>Podatek VAT w %</w:t>
            </w: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6" w:right="49"/>
              <w:jc w:val="center"/>
            </w:pPr>
            <w:r>
              <w:rPr>
                <w:b/>
                <w:i/>
                <w:color w:val="000009"/>
                <w:sz w:val="20"/>
              </w:rPr>
              <w:t>Wartość ogółem brutto</w:t>
            </w: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b/>
              </w:rPr>
            </w:pPr>
          </w:p>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 xml:space="preserve">handlowa </w:t>
            </w:r>
            <w:r>
              <w:rPr>
                <w:b/>
                <w:i/>
                <w:color w:val="000009"/>
                <w:sz w:val="20"/>
                <w:szCs w:val="20"/>
              </w:rPr>
              <w:t xml:space="preserve">oferowanego </w:t>
            </w:r>
            <w:r>
              <w:rPr>
                <w:b/>
                <w:i/>
                <w:color w:val="000009"/>
                <w:sz w:val="20"/>
              </w:rPr>
              <w:t>środka, numer katalogowy</w:t>
            </w: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rPr>
                <w:sz w:val="20"/>
                <w:szCs w:val="20"/>
              </w:rPr>
            </w:pPr>
            <w:r>
              <w:rPr>
                <w:color w:val="000009"/>
                <w:sz w:val="20"/>
                <w:szCs w:val="20"/>
              </w:rPr>
              <w:t>1</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line="230" w:lineRule="exact"/>
              <w:ind w:left="23"/>
            </w:pPr>
            <w:r>
              <w:rPr>
                <w:color w:val="000009"/>
                <w:sz w:val="20"/>
              </w:rPr>
              <w:t>Żel  do udrożniania  rur 600 g</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rPr>
                <w:sz w:val="20"/>
                <w:szCs w:val="20"/>
              </w:rPr>
            </w:pPr>
            <w:r>
              <w:rPr>
                <w:color w:val="000009"/>
                <w:sz w:val="20"/>
                <w:szCs w:val="20"/>
              </w:rPr>
              <w:t>2</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tabs>
                <w:tab w:val="left" w:pos="2378"/>
              </w:tabs>
              <w:spacing w:line="230" w:lineRule="exact"/>
              <w:ind w:left="23"/>
            </w:pPr>
            <w:r>
              <w:rPr>
                <w:color w:val="000009"/>
                <w:sz w:val="20"/>
              </w:rPr>
              <w:t>Odświeżacz powietrza,  Pojemność 300 ml</w:t>
            </w: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tabs>
                <w:tab w:val="left" w:pos="2378"/>
              </w:tabs>
              <w:spacing w:line="230" w:lineRule="exact"/>
              <w:ind w:left="23"/>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color w:val="000009"/>
                <w:w w:val="91"/>
                <w:sz w:val="20"/>
                <w:szCs w:val="20"/>
              </w:rPr>
              <w:t>3</w:t>
            </w:r>
          </w:p>
        </w:tc>
        <w:tc>
          <w:tcPr>
            <w:tcW w:w="5833"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line="230" w:lineRule="exact"/>
              <w:ind w:left="23"/>
            </w:pPr>
            <w:r>
              <w:rPr>
                <w:color w:val="000009"/>
                <w:sz w:val="20"/>
              </w:rPr>
              <w:t>Preparat do gruntownego usuwania  rdzy w spryskiwaczu ,</w:t>
            </w:r>
          </w:p>
          <w:p w:rsidR="00FF3DAC" w:rsidRDefault="00863790">
            <w:pPr>
              <w:pStyle w:val="TableParagraph"/>
              <w:widowControl w:val="0"/>
              <w:spacing w:line="230" w:lineRule="exact"/>
              <w:ind w:left="23"/>
            </w:pPr>
            <w:r>
              <w:rPr>
                <w:color w:val="000009"/>
                <w:sz w:val="20"/>
              </w:rPr>
              <w:t>poj. 0,5 l min.</w:t>
            </w:r>
          </w:p>
          <w:p w:rsidR="00FF3DAC" w:rsidRDefault="00FF3DAC">
            <w:pPr>
              <w:pStyle w:val="TableParagraph"/>
              <w:widowControl w:val="0"/>
              <w:spacing w:line="230" w:lineRule="exact"/>
              <w:ind w:left="23"/>
              <w:rPr>
                <w:color w:val="000009"/>
                <w:sz w:val="20"/>
              </w:rPr>
            </w:pPr>
          </w:p>
        </w:tc>
        <w:tc>
          <w:tcPr>
            <w:tcW w:w="14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30" w:lineRule="exact"/>
              <w:ind w:left="23"/>
            </w:pPr>
          </w:p>
        </w:tc>
        <w:tc>
          <w:tcPr>
            <w:tcW w:w="1133"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4</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390"/>
            </w:pPr>
            <w:r>
              <w:rPr>
                <w:color w:val="000009"/>
                <w:sz w:val="20"/>
              </w:rPr>
              <w:t>Pasta do czyszczenia urządzeń sanitarnych, zmywające rdzę, tłuszcze i inne zanieczyszczenia – min. 250g</w:t>
            </w:r>
          </w:p>
          <w:p w:rsidR="00FF3DAC" w:rsidRDefault="00FF3DAC">
            <w:pPr>
              <w:pStyle w:val="TableParagraph"/>
              <w:widowControl w:val="0"/>
              <w:spacing w:line="276" w:lineRule="auto"/>
              <w:ind w:left="23" w:right="390"/>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390"/>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5</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416"/>
            </w:pPr>
            <w:r>
              <w:rPr>
                <w:color w:val="000009"/>
                <w:sz w:val="20"/>
              </w:rPr>
              <w:t>Mydło w płynie: antybakteryjne, z naturalnym PH skóry, gęstość 1 - 1,101 g/m</w:t>
            </w:r>
            <w:r>
              <w:rPr>
                <w:color w:val="000009"/>
                <w:position w:val="8"/>
                <w:sz w:val="11"/>
              </w:rPr>
              <w:t xml:space="preserve">3, </w:t>
            </w:r>
            <w:r>
              <w:rPr>
                <w:color w:val="000009"/>
                <w:sz w:val="20"/>
              </w:rPr>
              <w:t>łagodne, dobrze tolerowane przez wrażliwą skórę.</w:t>
            </w:r>
          </w:p>
          <w:p w:rsidR="00FF3DAC" w:rsidRDefault="00863790">
            <w:pPr>
              <w:pStyle w:val="TableParagraph"/>
              <w:widowControl w:val="0"/>
              <w:spacing w:before="1"/>
              <w:ind w:left="23"/>
            </w:pPr>
            <w:r>
              <w:rPr>
                <w:color w:val="000009"/>
                <w:sz w:val="20"/>
              </w:rPr>
              <w:t>Pojemność: kanister 5l.</w:t>
            </w:r>
          </w:p>
          <w:p w:rsidR="00FF3DAC" w:rsidRDefault="00FF3DAC">
            <w:pPr>
              <w:pStyle w:val="TableParagraph"/>
              <w:widowControl w:val="0"/>
              <w:spacing w:before="1"/>
              <w:ind w:left="23"/>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right="215"/>
              <w:jc w:val="right"/>
            </w:pPr>
            <w:r>
              <w:rPr>
                <w:sz w:val="20"/>
              </w:rPr>
              <w:t>130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416"/>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6</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8"/>
              <w:jc w:val="both"/>
            </w:pPr>
            <w:r>
              <w:rPr>
                <w:color w:val="000009"/>
                <w:sz w:val="20"/>
              </w:rPr>
              <w:t>Szampon do kąpieli noworodków - do stosowania w pierwszym miesiącu życia. Powinien posiadać atest Instytutu Matki</w:t>
            </w:r>
          </w:p>
          <w:p w:rsidR="00FF3DAC" w:rsidRDefault="00863790">
            <w:pPr>
              <w:pStyle w:val="TableParagraph"/>
              <w:widowControl w:val="0"/>
              <w:spacing w:line="276" w:lineRule="auto"/>
              <w:ind w:left="23" w:right="8"/>
              <w:jc w:val="both"/>
            </w:pPr>
            <w:r>
              <w:rPr>
                <w:color w:val="000009"/>
                <w:sz w:val="20"/>
              </w:rPr>
              <w:t>i Dziecka lub Centrum  Zdrowia Dziecka.</w:t>
            </w:r>
          </w:p>
          <w:p w:rsidR="00FF3DAC" w:rsidRDefault="00863790">
            <w:pPr>
              <w:pStyle w:val="TableParagraph"/>
              <w:widowControl w:val="0"/>
              <w:spacing w:line="276" w:lineRule="auto"/>
              <w:ind w:left="23" w:right="8"/>
              <w:jc w:val="both"/>
            </w:pPr>
            <w:r>
              <w:rPr>
                <w:color w:val="000009"/>
                <w:sz w:val="20"/>
              </w:rPr>
              <w:t>Hypoalergiczny – 300ml</w:t>
            </w:r>
          </w:p>
          <w:p w:rsidR="00FF3DAC" w:rsidRDefault="00FF3DAC">
            <w:pPr>
              <w:pStyle w:val="TableParagraph"/>
              <w:widowControl w:val="0"/>
              <w:spacing w:line="276" w:lineRule="auto"/>
              <w:ind w:left="23" w:right="8"/>
              <w:jc w:val="both"/>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right="215"/>
              <w:jc w:val="right"/>
            </w:pPr>
            <w:r>
              <w:rPr>
                <w:sz w:val="20"/>
              </w:rPr>
              <w:t>4</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8"/>
              <w:jc w:val="both"/>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7</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1"/>
            </w:pPr>
            <w:r>
              <w:rPr>
                <w:color w:val="000009"/>
                <w:sz w:val="20"/>
              </w:rPr>
              <w:t>Krem do rąk - do codziennej pielęgnacji. Krem nawilżający</w:t>
            </w:r>
          </w:p>
          <w:p w:rsidR="00FF3DAC" w:rsidRDefault="00863790">
            <w:pPr>
              <w:pStyle w:val="TableParagraph"/>
              <w:widowControl w:val="0"/>
              <w:spacing w:line="276" w:lineRule="auto"/>
              <w:ind w:left="23" w:right="11"/>
            </w:pPr>
            <w:r>
              <w:rPr>
                <w:color w:val="000009"/>
                <w:sz w:val="20"/>
              </w:rPr>
              <w:t>i natłuszczający skórę, działający wygładzająco min. 100 ml</w:t>
            </w:r>
          </w:p>
          <w:p w:rsidR="00FF3DAC" w:rsidRDefault="00FF3DAC">
            <w:pPr>
              <w:pStyle w:val="Tekstpodstawowy"/>
              <w:widowControl w:val="0"/>
              <w:tabs>
                <w:tab w:val="left" w:pos="1135"/>
              </w:tabs>
              <w:spacing w:before="74" w:line="276" w:lineRule="auto"/>
              <w:ind w:right="256"/>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right="215"/>
              <w:jc w:val="right"/>
            </w:pPr>
            <w:r>
              <w:rPr>
                <w:sz w:val="20"/>
              </w:rPr>
              <w:t>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1"/>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8</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27"/>
            </w:pPr>
            <w:r>
              <w:rPr>
                <w:color w:val="000009"/>
                <w:sz w:val="20"/>
              </w:rPr>
              <w:t>Płyn do naczyń: skuteczny w stosowaniu, gęsty, usuwa tłuszcz i wszelkie zabrudzenia białkowe, delikatny dla skóry rąk.</w:t>
            </w:r>
          </w:p>
          <w:p w:rsidR="00FF3DAC" w:rsidRDefault="00863790">
            <w:pPr>
              <w:pStyle w:val="TableParagraph"/>
              <w:widowControl w:val="0"/>
              <w:spacing w:line="226" w:lineRule="exact"/>
              <w:ind w:left="23"/>
            </w:pPr>
            <w:r>
              <w:rPr>
                <w:color w:val="000009"/>
                <w:sz w:val="20"/>
              </w:rPr>
              <w:t>Pojemność:</w:t>
            </w:r>
          </w:p>
          <w:p w:rsidR="00FF3DAC" w:rsidRDefault="00FF3DAC">
            <w:pPr>
              <w:pStyle w:val="TableParagraph"/>
              <w:widowControl w:val="0"/>
              <w:spacing w:line="226" w:lineRule="exact"/>
              <w:ind w:left="23"/>
              <w:rPr>
                <w:color w:val="000009"/>
                <w:sz w:val="20"/>
              </w:rPr>
            </w:pPr>
          </w:p>
          <w:p w:rsidR="00FF3DAC" w:rsidRDefault="00863790">
            <w:pPr>
              <w:pStyle w:val="TableParagraph"/>
              <w:widowControl w:val="0"/>
              <w:spacing w:before="1" w:line="226" w:lineRule="exact"/>
              <w:ind w:left="23"/>
            </w:pPr>
            <w:r>
              <w:rPr>
                <w:color w:val="000009"/>
                <w:sz w:val="20"/>
              </w:rPr>
              <w:t>butelka 1l</w:t>
            </w:r>
          </w:p>
          <w:p w:rsidR="00FF3DAC" w:rsidRDefault="00863790">
            <w:pPr>
              <w:pStyle w:val="TableParagraph"/>
              <w:widowControl w:val="0"/>
              <w:spacing w:before="1" w:line="226" w:lineRule="exact"/>
              <w:ind w:left="23"/>
              <w:rPr>
                <w:color w:val="000009"/>
                <w:sz w:val="20"/>
              </w:rPr>
            </w:pPr>
            <w:r>
              <w:rPr>
                <w:noProof/>
                <w:color w:val="000009"/>
                <w:sz w:val="20"/>
                <w:lang w:bidi="ar-SA"/>
              </w:rPr>
              <mc:AlternateContent>
                <mc:Choice Requires="wps">
                  <w:drawing>
                    <wp:anchor distT="0" distB="0" distL="0" distR="0" simplePos="0" relativeHeight="5" behindDoc="1" locked="0" layoutInCell="1" allowOverlap="1" wp14:anchorId="33368042">
                      <wp:simplePos x="0" y="0"/>
                      <wp:positionH relativeFrom="column">
                        <wp:posOffset>9681210</wp:posOffset>
                      </wp:positionH>
                      <wp:positionV relativeFrom="paragraph">
                        <wp:posOffset>102870</wp:posOffset>
                      </wp:positionV>
                      <wp:extent cx="33020" cy="1905"/>
                      <wp:effectExtent l="0" t="0" r="0" b="0"/>
                      <wp:wrapNone/>
                      <wp:docPr id="4" name="Kształt2"/>
                      <wp:cNvGraphicFramePr/>
                      <a:graphic xmlns:a="http://schemas.openxmlformats.org/drawingml/2006/main">
                        <a:graphicData uri="http://schemas.microsoft.com/office/word/2010/wordprocessingShape">
                          <wps:wsp>
                            <wps:cNvCnPr/>
                            <wps:spPr>
                              <a:xfrm>
                                <a:off x="0" y="0"/>
                                <a:ext cx="33120" cy="1800"/>
                              </a:xfrm>
                              <a:prstGeom prst="line">
                                <a:avLst/>
                              </a:prstGeom>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line w14:anchorId="1191390E" id="Kształt2" o:spid="_x0000_s1026" style="position:absolute;z-index:-503316475;visibility:visible;mso-wrap-style:square;mso-wrap-distance-left:0;mso-wrap-distance-top:0;mso-wrap-distance-right:0;mso-wrap-distance-bottom:0;mso-position-horizontal:absolute;mso-position-horizontal-relative:text;mso-position-vertical:absolute;mso-position-vertical-relative:text" from="762.3pt,8.1pt" to="764.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" strokecolor="#3465a4" strokeweight="0"/>
                  </w:pict>
                </mc:Fallback>
              </mc:AlternateContent>
            </w:r>
          </w:p>
          <w:p w:rsidR="00FF3DAC" w:rsidRDefault="00863790">
            <w:pPr>
              <w:pStyle w:val="TableParagraph"/>
              <w:widowControl w:val="0"/>
              <w:spacing w:before="1" w:line="226" w:lineRule="exact"/>
              <w:ind w:left="23"/>
            </w:pPr>
            <w:r>
              <w:rPr>
                <w:color w:val="000009"/>
                <w:sz w:val="20"/>
              </w:rPr>
              <w:t>kanister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p w:rsidR="00FF3DAC" w:rsidRDefault="00FF3DAC">
            <w:pPr>
              <w:pStyle w:val="TableParagraph"/>
              <w:widowControl w:val="0"/>
              <w:spacing w:line="230" w:lineRule="exact"/>
              <w:ind w:left="90" w:right="71"/>
              <w:jc w:val="center"/>
              <w:rPr>
                <w:sz w:val="20"/>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20"/>
              </w:rPr>
            </w:pPr>
          </w:p>
          <w:p w:rsidR="00FF3DAC" w:rsidRDefault="00FF3DAC">
            <w:pPr>
              <w:pStyle w:val="TableParagraph"/>
              <w:widowControl w:val="0"/>
              <w:rPr>
                <w:sz w:val="20"/>
              </w:rPr>
            </w:pPr>
          </w:p>
          <w:p w:rsidR="00FF3DAC" w:rsidRDefault="00FF3DAC">
            <w:pPr>
              <w:pStyle w:val="TableParagraph"/>
              <w:widowControl w:val="0"/>
              <w:rPr>
                <w:sz w:val="20"/>
              </w:rPr>
            </w:pPr>
          </w:p>
          <w:p w:rsidR="00FF3DAC" w:rsidRDefault="00FF3DAC">
            <w:pPr>
              <w:pStyle w:val="TableParagraph"/>
              <w:widowControl w:val="0"/>
              <w:rPr>
                <w:sz w:val="20"/>
              </w:rPr>
            </w:pPr>
          </w:p>
          <w:p w:rsidR="00FF3DAC" w:rsidRDefault="00863790">
            <w:pPr>
              <w:pStyle w:val="TableParagraph"/>
              <w:widowControl w:val="0"/>
              <w:jc w:val="center"/>
            </w:pPr>
            <w:r>
              <w:rPr>
                <w:sz w:val="20"/>
              </w:rPr>
              <w:t xml:space="preserve">   100</w:t>
            </w:r>
          </w:p>
          <w:p w:rsidR="00FF3DAC" w:rsidRDefault="00FF3DAC">
            <w:pPr>
              <w:pStyle w:val="TableParagraph"/>
              <w:widowControl w:val="0"/>
              <w:jc w:val="center"/>
              <w:rPr>
                <w:sz w:val="20"/>
              </w:rPr>
            </w:pPr>
          </w:p>
          <w:p w:rsidR="00FF3DAC" w:rsidRDefault="00863790">
            <w:pPr>
              <w:pStyle w:val="TableParagraph"/>
              <w:widowControl w:val="0"/>
              <w:jc w:val="center"/>
            </w:pPr>
            <w:r>
              <w:rPr>
                <w:sz w:val="20"/>
              </w:rPr>
              <w:t xml:space="preserve">   150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27"/>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9</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0"/>
              <w:jc w:val="both"/>
            </w:pPr>
            <w:r>
              <w:rPr>
                <w:color w:val="000009"/>
                <w:sz w:val="20"/>
              </w:rPr>
              <w:t>Mleczko do czyszczenia powierzchni kuchennych, blatów, glazury, naczyń ze stali nierdzewnej oraz powierzchni chromowanych i  emaliowanych.  Pozostawia  delikatny  połysk  i świeży zapach, nie odbarwia czyszczonych powierzchni. Pojemność: 500ml</w:t>
            </w:r>
          </w:p>
          <w:p w:rsidR="00FF3DAC" w:rsidRDefault="00FF3DAC">
            <w:pPr>
              <w:pStyle w:val="TableParagraph"/>
              <w:widowControl w:val="0"/>
              <w:spacing w:line="276" w:lineRule="auto"/>
              <w:ind w:left="23" w:right="10"/>
              <w:jc w:val="both"/>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right="215"/>
              <w:jc w:val="right"/>
            </w:pPr>
            <w:r>
              <w:rPr>
                <w:sz w:val="20"/>
              </w:rPr>
              <w:t xml:space="preserve">  80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0"/>
              <w:jc w:val="both"/>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lastRenderedPageBreak/>
              <w:t>10</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62"/>
            </w:pPr>
            <w:r>
              <w:rPr>
                <w:color w:val="000009"/>
                <w:sz w:val="20"/>
              </w:rPr>
              <w:t>Preparat do gruntownego oczyszczania, usuwania powłok, rozpuszczający uciążliwe zabrudzenia, stosowany do posadzek, płytek PCV, schodów. Pojemność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30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62"/>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11</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3"/>
            </w:pPr>
            <w:r>
              <w:rPr>
                <w:color w:val="000009"/>
                <w:sz w:val="20"/>
              </w:rPr>
              <w:t>Preparat do gruntownego czyszczenia i usuwania kamienia w kabinach prysznicowych, poj. 0,5.</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ind w:left="90" w:right="71"/>
              <w:jc w:val="center"/>
            </w:pPr>
            <w:r>
              <w:rPr>
                <w:color w:val="000009"/>
                <w:sz w:val="20"/>
              </w:rPr>
              <w:t>250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left="23"/>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12</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3" w:right="711"/>
            </w:pPr>
            <w:r>
              <w:rPr>
                <w:color w:val="000009"/>
                <w:sz w:val="20"/>
              </w:rPr>
              <w:t>Środek usuwający pozostałości po kleju, naklejkach, bez konieczności zdrapywania</w:t>
            </w:r>
          </w:p>
          <w:p w:rsidR="00FF3DAC" w:rsidRDefault="00863790">
            <w:pPr>
              <w:pStyle w:val="TableParagraph"/>
              <w:widowControl w:val="0"/>
              <w:spacing w:line="227" w:lineRule="exact"/>
              <w:ind w:left="23"/>
            </w:pPr>
            <w:r>
              <w:rPr>
                <w:color w:val="000009"/>
                <w:sz w:val="20"/>
              </w:rPr>
              <w:t>Opakowanie 1 litr z atomizerem</w:t>
            </w:r>
          </w:p>
          <w:p w:rsidR="00FF3DAC" w:rsidRDefault="00FF3DAC">
            <w:pPr>
              <w:pStyle w:val="TableParagraph"/>
              <w:widowControl w:val="0"/>
              <w:spacing w:line="227" w:lineRule="exact"/>
              <w:ind w:left="23"/>
              <w:rPr>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color w:val="000009"/>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ind w:left="23" w:right="711"/>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13</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55"/>
            </w:pPr>
            <w:r>
              <w:rPr>
                <w:color w:val="000009"/>
                <w:sz w:val="20"/>
              </w:rPr>
              <w:t>Preparat do usuwania pleśni i grzybów o działaniu bakteryjnym na bazie podchlorynu sodu w spryskiwaczu poj. 0,5 l min.</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250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14</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223"/>
            </w:pPr>
            <w:r>
              <w:rPr>
                <w:color w:val="000009"/>
                <w:sz w:val="20"/>
              </w:rPr>
              <w:t>Preparat do czyszczenia i pielęgnacji stali nierdzewnej. Nadaje połysk i zabezpiecza przed procesem oksydacji.</w:t>
            </w:r>
          </w:p>
          <w:p w:rsidR="00FF3DAC" w:rsidRDefault="00863790">
            <w:pPr>
              <w:pStyle w:val="TableParagraph"/>
              <w:widowControl w:val="0"/>
              <w:spacing w:line="226" w:lineRule="exact"/>
              <w:ind w:left="23"/>
            </w:pPr>
            <w:r>
              <w:rPr>
                <w:color w:val="000009"/>
                <w:sz w:val="20"/>
              </w:rPr>
              <w:t>Butelka 1l</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left="90" w:right="71"/>
              <w:jc w:val="center"/>
            </w:pPr>
            <w:r>
              <w:rPr>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15</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tabs>
                <w:tab w:val="left" w:pos="3056"/>
              </w:tabs>
              <w:spacing w:line="276" w:lineRule="auto"/>
              <w:ind w:left="23" w:right="65"/>
            </w:pPr>
            <w:r>
              <w:rPr>
                <w:color w:val="000009"/>
                <w:sz w:val="20"/>
              </w:rPr>
              <w:t>Proszek do szorowania urządzeń sanitarnych, kuchennych, naczyń emaliowanych i porcelanowych oraz silnie zabrudzonych powierzchni. Likwiduje wszelkie zabrudzenia, osady z mydła, rdzę, przypalone resztki jedzenia.</w:t>
            </w:r>
          </w:p>
          <w:p w:rsidR="00FF3DAC" w:rsidRDefault="00863790">
            <w:pPr>
              <w:pStyle w:val="TableParagraph"/>
              <w:widowControl w:val="0"/>
              <w:tabs>
                <w:tab w:val="left" w:pos="3056"/>
              </w:tabs>
              <w:spacing w:line="276" w:lineRule="auto"/>
              <w:ind w:left="23" w:right="65"/>
            </w:pPr>
            <w:r>
              <w:rPr>
                <w:color w:val="000009"/>
                <w:sz w:val="20"/>
              </w:rPr>
              <w:t>Opakowanie 500g</w:t>
            </w:r>
          </w:p>
        </w:tc>
        <w:tc>
          <w:tcPr>
            <w:tcW w:w="14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
              <w:ind w:left="89" w:right="71"/>
              <w:jc w:val="center"/>
            </w:pPr>
            <w:r>
              <w:rPr>
                <w:sz w:val="20"/>
              </w:rPr>
              <w:t>35</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16</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spacing w:line="276" w:lineRule="auto"/>
              <w:ind w:left="23" w:right="10"/>
              <w:jc w:val="both"/>
            </w:pPr>
            <w:r>
              <w:rPr>
                <w:color w:val="000009"/>
                <w:sz w:val="20"/>
              </w:rPr>
              <w:t>Środek do mycia i pielęgnacji mebli,  zapobiegający osadzaniu kurzu. Pojemność 500ml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p w:rsidR="00FF3DAC" w:rsidRDefault="00863790">
            <w:pPr>
              <w:pStyle w:val="TableParagraph"/>
              <w:widowControl w:val="0"/>
              <w:spacing w:before="1"/>
              <w:ind w:left="90" w:right="71"/>
              <w:jc w:val="center"/>
            </w:pPr>
            <w:r>
              <w:rPr>
                <w:sz w:val="20"/>
              </w:rPr>
              <w:t>5</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rPr>
                <w:b/>
                <w:sz w:val="20"/>
              </w:rPr>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17</w:t>
            </w:r>
          </w:p>
        </w:tc>
        <w:tc>
          <w:tcPr>
            <w:tcW w:w="5833" w:type="dxa"/>
            <w:tcBorders>
              <w:left w:val="single" w:sz="4" w:space="0" w:color="000009"/>
              <w:bottom w:val="single" w:sz="4" w:space="0" w:color="000009"/>
              <w:right w:val="single" w:sz="4" w:space="0" w:color="000009"/>
            </w:tcBorders>
          </w:tcPr>
          <w:p w:rsidR="00FF3DAC" w:rsidRDefault="00863790">
            <w:pPr>
              <w:widowControl w:val="0"/>
              <w:tabs>
                <w:tab w:val="left" w:pos="1135"/>
              </w:tabs>
              <w:spacing w:after="200" w:line="230" w:lineRule="exact"/>
              <w:ind w:right="256"/>
              <w:jc w:val="both"/>
              <w:rPr>
                <w:sz w:val="20"/>
                <w:szCs w:val="20"/>
              </w:rPr>
            </w:pPr>
            <w:r>
              <w:rPr>
                <w:color w:val="000009"/>
                <w:sz w:val="20"/>
                <w:szCs w:val="20"/>
              </w:rPr>
              <w:t>Płyn uniwersalny: preparat do mycia powierzchni zmywalnych, gęsty, nie zostawia smug i zacieków, nie powoduje plam i odbarwień.    Kanister 5l</w:t>
            </w: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jc w:val="center"/>
              <w:rPr>
                <w:sz w:val="20"/>
              </w:rPr>
            </w:pPr>
          </w:p>
          <w:p w:rsidR="00FF3DAC" w:rsidRDefault="00863790">
            <w:pPr>
              <w:pStyle w:val="TableParagraph"/>
              <w:widowControl w:val="0"/>
              <w:spacing w:before="1"/>
              <w:jc w:val="center"/>
              <w:rPr>
                <w:sz w:val="20"/>
              </w:rPr>
            </w:pPr>
            <w:r>
              <w:rPr>
                <w:sz w:val="20"/>
              </w:rPr>
              <w:t>12</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18</w:t>
            </w:r>
          </w:p>
        </w:tc>
        <w:tc>
          <w:tcPr>
            <w:tcW w:w="5833" w:type="dxa"/>
            <w:tcBorders>
              <w:left w:val="single" w:sz="4" w:space="0" w:color="000009"/>
              <w:bottom w:val="single" w:sz="4" w:space="0" w:color="000009"/>
              <w:right w:val="single" w:sz="4" w:space="0" w:color="000009"/>
            </w:tcBorders>
          </w:tcPr>
          <w:p w:rsidR="00FF3DAC" w:rsidRDefault="00863790">
            <w:pPr>
              <w:widowControl w:val="0"/>
            </w:pPr>
            <w:r>
              <w:rPr>
                <w:sz w:val="20"/>
                <w:szCs w:val="20"/>
              </w:rPr>
              <w:t>Antybakteryjny żel do mycia i odkamieniania sanitariatów.</w:t>
            </w:r>
          </w:p>
          <w:p w:rsidR="00FF3DAC" w:rsidRDefault="00863790">
            <w:pPr>
              <w:widowControl w:val="0"/>
            </w:pPr>
            <w:r>
              <w:rPr>
                <w:sz w:val="20"/>
                <w:szCs w:val="20"/>
              </w:rPr>
              <w:t>Butelka 750 ml</w:t>
            </w:r>
          </w:p>
          <w:p w:rsidR="00FF3DAC" w:rsidRDefault="00FF3DAC">
            <w:pPr>
              <w:widowControl w:val="0"/>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p w:rsidR="00FF3DAC" w:rsidRDefault="00863790">
            <w:pPr>
              <w:pStyle w:val="TableParagraph"/>
              <w:widowControl w:val="0"/>
              <w:spacing w:line="230" w:lineRule="exact"/>
              <w:ind w:left="90" w:right="71"/>
              <w:jc w:val="center"/>
            </w:pPr>
            <w:r>
              <w:rPr>
                <w:sz w:val="20"/>
              </w:rP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1"/>
              <w:jc w:val="center"/>
              <w:rPr>
                <w:sz w:val="20"/>
              </w:rPr>
            </w:pPr>
          </w:p>
          <w:p w:rsidR="00FF3DAC" w:rsidRDefault="00863790">
            <w:pPr>
              <w:pStyle w:val="TableParagraph"/>
              <w:widowControl w:val="0"/>
              <w:spacing w:before="1"/>
              <w:jc w:val="center"/>
            </w:pPr>
            <w:r>
              <w:rPr>
                <w:sz w:val="20"/>
              </w:rPr>
              <w:t>10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56" w:type="dxa"/>
            <w:tcBorders>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rPr>
                <w:sz w:val="20"/>
                <w:szCs w:val="20"/>
              </w:rPr>
            </w:pPr>
            <w:r>
              <w:rPr>
                <w:sz w:val="20"/>
                <w:szCs w:val="20"/>
              </w:rPr>
              <w:t>19</w:t>
            </w:r>
          </w:p>
        </w:tc>
        <w:tc>
          <w:tcPr>
            <w:tcW w:w="5833" w:type="dxa"/>
            <w:tcBorders>
              <w:left w:val="single" w:sz="4" w:space="0" w:color="000009"/>
              <w:bottom w:val="single" w:sz="4" w:space="0" w:color="000009"/>
              <w:right w:val="single" w:sz="4" w:space="0" w:color="000009"/>
            </w:tcBorders>
          </w:tcPr>
          <w:p w:rsidR="00FF3DAC" w:rsidRDefault="00863790">
            <w:pPr>
              <w:pStyle w:val="TableParagraph"/>
              <w:widowControl w:val="0"/>
              <w:ind w:left="2" w:right="464"/>
              <w:jc w:val="both"/>
            </w:pPr>
            <w:r>
              <w:rPr>
                <w:color w:val="000009"/>
                <w:sz w:val="20"/>
              </w:rPr>
              <w:t>Skoncentrowany preparat w aerozolu do usuwania odoru uryny, a także rozkładania związków amoniaku i innych zapachów. Nie może być substancja żrącą. Preparat oparty na kwasach organicznych:</w:t>
            </w:r>
          </w:p>
          <w:p w:rsidR="00FF3DAC" w:rsidRDefault="00863790">
            <w:pPr>
              <w:pStyle w:val="TableParagraph"/>
              <w:widowControl w:val="0"/>
              <w:spacing w:before="2"/>
              <w:ind w:left="2" w:right="1034"/>
            </w:pPr>
            <w:r>
              <w:rPr>
                <w:color w:val="000009"/>
                <w:sz w:val="20"/>
              </w:rPr>
              <w:t>Kw. Mlekowego &gt; 2 %, Kw. cytrynowego &gt; 2%, Alkoholu izopropylowego &gt; 2% oraz kompozycji zapachowej &lt; 1%.</w:t>
            </w:r>
          </w:p>
          <w:p w:rsidR="00FF3DAC" w:rsidRDefault="00863790">
            <w:pPr>
              <w:pStyle w:val="TableParagraph"/>
              <w:widowControl w:val="0"/>
              <w:spacing w:before="2" w:line="212" w:lineRule="exact"/>
              <w:ind w:left="2"/>
              <w:jc w:val="both"/>
            </w:pPr>
            <w:r>
              <w:rPr>
                <w:color w:val="000009"/>
                <w:sz w:val="20"/>
              </w:rPr>
              <w:t>Opakowanie 1 litr</w:t>
            </w:r>
          </w:p>
          <w:p w:rsidR="00FF3DAC" w:rsidRDefault="00FF3DAC">
            <w:pPr>
              <w:pStyle w:val="TableParagraph"/>
              <w:widowControl w:val="0"/>
              <w:spacing w:before="2" w:line="212" w:lineRule="exact"/>
              <w:ind w:left="2"/>
              <w:jc w:val="both"/>
              <w:rPr>
                <w:b/>
                <w:color w:val="000009"/>
                <w:sz w:val="20"/>
              </w:rPr>
            </w:pPr>
          </w:p>
          <w:p w:rsidR="00FF3DAC" w:rsidRDefault="00863790">
            <w:pPr>
              <w:pStyle w:val="Tekstpodstawowy"/>
              <w:widowControl w:val="0"/>
              <w:tabs>
                <w:tab w:val="left" w:pos="1135"/>
              </w:tabs>
              <w:spacing w:before="74" w:line="212" w:lineRule="exact"/>
              <w:ind w:right="256"/>
            </w:pPr>
            <w:r>
              <w:rPr>
                <w:b/>
                <w:i/>
                <w:color w:val="000009"/>
                <w:szCs w:val="28"/>
                <w:u w:val="single"/>
              </w:rPr>
              <w:t>Należy dostarczyć kartę charakterystyki w języku polskim</w:t>
            </w:r>
          </w:p>
          <w:p w:rsidR="00FF3DAC" w:rsidRDefault="00FF3DAC">
            <w:pPr>
              <w:pStyle w:val="TableParagraph"/>
              <w:widowControl w:val="0"/>
              <w:spacing w:before="2" w:line="212" w:lineRule="exact"/>
              <w:ind w:left="2"/>
              <w:jc w:val="both"/>
              <w:rPr>
                <w:b/>
                <w:color w:val="000009"/>
                <w:sz w:val="20"/>
              </w:rPr>
            </w:pPr>
          </w:p>
        </w:tc>
        <w:tc>
          <w:tcPr>
            <w:tcW w:w="14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20"/>
              </w:rPr>
            </w:pPr>
          </w:p>
          <w:p w:rsidR="00FF3DAC" w:rsidRDefault="00863790">
            <w:pPr>
              <w:pStyle w:val="TableParagraph"/>
              <w:widowControl w:val="0"/>
              <w:spacing w:line="230" w:lineRule="exact"/>
              <w:ind w:left="90" w:right="71"/>
              <w:jc w:val="center"/>
            </w:pPr>
            <w:r>
              <w:t>Szt.</w:t>
            </w:r>
          </w:p>
        </w:tc>
        <w:tc>
          <w:tcPr>
            <w:tcW w:w="931"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51" w:lineRule="exact"/>
              <w:ind w:left="58" w:right="111"/>
              <w:jc w:val="center"/>
              <w:rPr>
                <w:color w:val="000009"/>
                <w:sz w:val="20"/>
              </w:rPr>
            </w:pPr>
          </w:p>
          <w:p w:rsidR="00FF3DAC" w:rsidRDefault="00863790">
            <w:pPr>
              <w:pStyle w:val="TableParagraph"/>
              <w:widowControl w:val="0"/>
              <w:spacing w:line="251" w:lineRule="exact"/>
              <w:ind w:left="58" w:right="111"/>
              <w:jc w:val="center"/>
            </w:pPr>
            <w:r>
              <w:rPr>
                <w:color w:val="000009"/>
                <w:sz w:val="20"/>
              </w:rPr>
              <w:t>60</w:t>
            </w:r>
          </w:p>
        </w:tc>
        <w:tc>
          <w:tcPr>
            <w:tcW w:w="1425" w:type="dxa"/>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line="276" w:lineRule="auto"/>
              <w:ind w:left="23" w:right="155"/>
            </w:pPr>
          </w:p>
        </w:tc>
        <w:tc>
          <w:tcPr>
            <w:tcW w:w="1133"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156" w:type="dxa"/>
            <w:gridSpan w:val="2"/>
            <w:tcBorders>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89" w:type="dxa"/>
            <w:gridSpan w:val="2"/>
            <w:tcBorders>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4" w:type="dxa"/>
            <w:gridSpan w:val="2"/>
            <w:tcBorders>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10485" w:type="dxa"/>
            <w:gridSpan w:val="6"/>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4706"/>
              <w:jc w:val="right"/>
              <w:rPr>
                <w:b/>
                <w:bCs/>
              </w:rPr>
            </w:pPr>
            <w:r>
              <w:rPr>
                <w:b/>
                <w:bCs/>
                <w:color w:val="000009"/>
                <w:sz w:val="20"/>
              </w:rPr>
              <w:t>Razem</w:t>
            </w:r>
          </w:p>
        </w:tc>
        <w:tc>
          <w:tcPr>
            <w:tcW w:w="1133" w:type="dxa"/>
            <w:gridSpan w:val="2"/>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sz w:val="18"/>
              </w:rPr>
            </w:pPr>
          </w:p>
        </w:tc>
        <w:tc>
          <w:tcPr>
            <w:tcW w:w="1159"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995" w:type="dxa"/>
            <w:gridSpan w:val="2"/>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36"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r>
        <w:br w:type="page"/>
      </w:r>
    </w:p>
    <w:p w:rsidR="00FF3DAC" w:rsidRDefault="00FF3DAC">
      <w:pPr>
        <w:tabs>
          <w:tab w:val="left" w:pos="2136"/>
        </w:tabs>
        <w:ind w:left="783"/>
        <w:jc w:val="center"/>
        <w:rPr>
          <w:b/>
          <w:color w:val="000009"/>
        </w:rPr>
      </w:pPr>
    </w:p>
    <w:p w:rsidR="00FF3DAC" w:rsidRDefault="00FF3DAC">
      <w:pPr>
        <w:tabs>
          <w:tab w:val="left" w:pos="2136"/>
        </w:tabs>
        <w:ind w:left="783"/>
        <w:jc w:val="center"/>
        <w:rPr>
          <w:b/>
          <w:color w:val="000009"/>
        </w:rPr>
      </w:pPr>
    </w:p>
    <w:p w:rsidR="00FF3DAC" w:rsidRDefault="00863790">
      <w:pPr>
        <w:tabs>
          <w:tab w:val="left" w:pos="2136"/>
        </w:tabs>
        <w:ind w:left="783"/>
        <w:jc w:val="center"/>
      </w:pPr>
      <w:r>
        <w:rPr>
          <w:b/>
          <w:color w:val="000009"/>
        </w:rPr>
        <w:t>Zadanie</w:t>
      </w:r>
      <w:r>
        <w:rPr>
          <w:b/>
          <w:color w:val="000009"/>
          <w:spacing w:val="-1"/>
        </w:rPr>
        <w:t xml:space="preserve"> 8</w:t>
      </w:r>
      <w:r>
        <w:rPr>
          <w:b/>
          <w:color w:val="000009"/>
        </w:rPr>
        <w:t xml:space="preserve">   ŚRODKI DO PŁUCZKO-DEZYNFEKTORÓW I MACERATORÓW</w:t>
      </w:r>
    </w:p>
    <w:p w:rsidR="00FF3DAC" w:rsidRDefault="00FF3DAC">
      <w:pPr>
        <w:pStyle w:val="Tekstpodstawowy"/>
        <w:rPr>
          <w:b/>
        </w:rPr>
      </w:pPr>
    </w:p>
    <w:p w:rsidR="00FF3DAC" w:rsidRDefault="00FF3DAC">
      <w:pPr>
        <w:pStyle w:val="Tekstpodstawowy"/>
        <w:spacing w:before="3"/>
        <w:rPr>
          <w:b/>
        </w:rPr>
      </w:pPr>
    </w:p>
    <w:tbl>
      <w:tblPr>
        <w:tblStyle w:val="TableNormal"/>
        <w:tblW w:w="15495" w:type="dxa"/>
        <w:tblInd w:w="391" w:type="dxa"/>
        <w:tblLayout w:type="fixed"/>
        <w:tblCellMar>
          <w:left w:w="10" w:type="dxa"/>
          <w:right w:w="81" w:type="dxa"/>
        </w:tblCellMar>
        <w:tblLook w:val="01E0" w:firstRow="1" w:lastRow="1" w:firstColumn="1" w:lastColumn="1" w:noHBand="0" w:noVBand="0"/>
      </w:tblPr>
      <w:tblGrid>
        <w:gridCol w:w="890"/>
        <w:gridCol w:w="5915"/>
        <w:gridCol w:w="1376"/>
        <w:gridCol w:w="1159"/>
        <w:gridCol w:w="1647"/>
        <w:gridCol w:w="1029"/>
        <w:gridCol w:w="20"/>
        <w:gridCol w:w="1001"/>
        <w:gridCol w:w="1003"/>
        <w:gridCol w:w="1455"/>
      </w:tblGrid>
      <w:tr w:rsidR="00FF3DAC">
        <w:trPr>
          <w:trHeight w:val="1010"/>
        </w:trPr>
        <w:tc>
          <w:tcPr>
            <w:tcW w:w="889" w:type="dxa"/>
            <w:tcBorders>
              <w:top w:val="single" w:sz="4" w:space="0" w:color="000009"/>
              <w:left w:val="single" w:sz="8"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left="24" w:right="93"/>
              <w:jc w:val="center"/>
            </w:pPr>
            <w:proofErr w:type="spellStart"/>
            <w:r>
              <w:rPr>
                <w:b/>
                <w:i/>
                <w:color w:val="000009"/>
                <w:sz w:val="20"/>
              </w:rPr>
              <w:t>L.p</w:t>
            </w:r>
            <w:proofErr w:type="spellEnd"/>
          </w:p>
        </w:tc>
        <w:tc>
          <w:tcPr>
            <w:tcW w:w="5914" w:type="dxa"/>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b/>
              </w:rPr>
            </w:pPr>
          </w:p>
          <w:p w:rsidR="00FF3DAC" w:rsidRDefault="00863790">
            <w:pPr>
              <w:pStyle w:val="TableParagraph"/>
              <w:widowControl w:val="0"/>
              <w:spacing w:before="135"/>
              <w:ind w:right="2516"/>
              <w:jc w:val="center"/>
            </w:pPr>
            <w:r>
              <w:rPr>
                <w:b/>
                <w:i/>
                <w:color w:val="000009"/>
                <w:sz w:val="20"/>
              </w:rPr>
              <w:t>Asortyment</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71" w:hanging="132"/>
            </w:pPr>
            <w:r>
              <w:rPr>
                <w:b/>
                <w:i/>
                <w:color w:val="000009"/>
                <w:sz w:val="20"/>
              </w:rPr>
              <w:t>Jednostka miary</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5" w:right="-14"/>
              <w:jc w:val="center"/>
            </w:pPr>
            <w:r>
              <w:rPr>
                <w:b/>
                <w:i/>
                <w:color w:val="000009"/>
                <w:sz w:val="20"/>
              </w:rPr>
              <w:t>Ilość</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56"/>
              <w:ind w:left="127" w:right="191" w:firstLine="2"/>
              <w:jc w:val="center"/>
            </w:pPr>
            <w:r>
              <w:rPr>
                <w:b/>
                <w:i/>
                <w:color w:val="000009"/>
                <w:sz w:val="20"/>
              </w:rPr>
              <w:t>Cena jednostkowa netto</w:t>
            </w: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b/>
              </w:rPr>
            </w:pPr>
          </w:p>
          <w:p w:rsidR="00FF3DAC" w:rsidRDefault="00863790">
            <w:pPr>
              <w:pStyle w:val="TableParagraph"/>
              <w:widowControl w:val="0"/>
              <w:spacing w:before="135"/>
              <w:ind w:left="32"/>
              <w:jc w:val="center"/>
            </w:pPr>
            <w:r>
              <w:rPr>
                <w:b/>
                <w:i/>
                <w:color w:val="000009"/>
                <w:sz w:val="20"/>
              </w:rPr>
              <w:t>Wartość netto</w:t>
            </w: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22" w:right="-108"/>
            </w:pPr>
            <w:r>
              <w:rPr>
                <w:b/>
                <w:i/>
                <w:color w:val="000009"/>
                <w:sz w:val="20"/>
              </w:rPr>
              <w:t>Podatek VAT w %</w:t>
            </w: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spacing w:before="7"/>
              <w:rPr>
                <w:b/>
                <w:sz w:val="23"/>
              </w:rPr>
            </w:pPr>
          </w:p>
          <w:p w:rsidR="00FF3DAC" w:rsidRDefault="00863790">
            <w:pPr>
              <w:pStyle w:val="TableParagraph"/>
              <w:widowControl w:val="0"/>
              <w:spacing w:before="1"/>
              <w:ind w:left="6" w:right="49"/>
              <w:jc w:val="center"/>
            </w:pPr>
            <w:r>
              <w:rPr>
                <w:b/>
                <w:i/>
                <w:color w:val="000009"/>
                <w:sz w:val="20"/>
              </w:rPr>
              <w:t>Wartość ogółem brutto</w:t>
            </w: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jc w:val="center"/>
              <w:rPr>
                <w:b/>
              </w:rPr>
            </w:pPr>
          </w:p>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b/>
                <w:i/>
                <w:color w:val="000009"/>
                <w:sz w:val="20"/>
              </w:rPr>
              <w:t>handlowa oferowanego środka, numer katalogowy</w:t>
            </w: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pPr>
            <w:r>
              <w:rPr>
                <w:color w:val="000009"/>
                <w:sz w:val="20"/>
                <w:szCs w:val="20"/>
              </w:rPr>
              <w:t>1</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left="6" w:right="94"/>
            </w:pPr>
            <w:r>
              <w:rPr>
                <w:color w:val="000009"/>
                <w:sz w:val="20"/>
              </w:rPr>
              <w:t xml:space="preserve">Preparat myjący + </w:t>
            </w:r>
            <w:proofErr w:type="spellStart"/>
            <w:r>
              <w:rPr>
                <w:color w:val="000009"/>
                <w:sz w:val="20"/>
              </w:rPr>
              <w:t>odkamieniacz</w:t>
            </w:r>
            <w:proofErr w:type="spellEnd"/>
            <w:r>
              <w:rPr>
                <w:color w:val="000009"/>
                <w:sz w:val="20"/>
              </w:rPr>
              <w:t xml:space="preserve"> + środek zwilżający (3w1), automatycznie pobierany podczas cyklu.</w:t>
            </w:r>
          </w:p>
          <w:p w:rsidR="00FF3DAC" w:rsidRDefault="00863790">
            <w:pPr>
              <w:pStyle w:val="TableParagraph"/>
              <w:widowControl w:val="0"/>
              <w:spacing w:before="36" w:line="230" w:lineRule="atLeast"/>
              <w:ind w:left="6" w:right="94"/>
            </w:pPr>
            <w:r>
              <w:rPr>
                <w:color w:val="000009"/>
                <w:sz w:val="20"/>
              </w:rPr>
              <w:t>Opakowanie 5L, kompatybilny z płuczko-dezynfektorem CLINOX  3A  TOTAL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pPr>
            <w:r>
              <w:rPr>
                <w:color w:val="000009"/>
                <w:sz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right="-83"/>
              <w:jc w:val="center"/>
            </w:pPr>
            <w:r>
              <w:rPr>
                <w:color w:val="000009"/>
                <w:sz w:val="20"/>
              </w:rPr>
              <w:t xml:space="preserve">   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52"/>
              <w:jc w:val="center"/>
            </w:pPr>
            <w:r>
              <w:rPr>
                <w:color w:val="000009"/>
                <w:sz w:val="20"/>
                <w:szCs w:val="20"/>
              </w:rPr>
              <w:t>2</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left="6" w:right="94"/>
            </w:pPr>
            <w:r>
              <w:rPr>
                <w:color w:val="000009"/>
                <w:sz w:val="20"/>
              </w:rPr>
              <w:t xml:space="preserve">Preparat myjący + </w:t>
            </w:r>
            <w:proofErr w:type="spellStart"/>
            <w:r>
              <w:rPr>
                <w:color w:val="000009"/>
                <w:sz w:val="20"/>
              </w:rPr>
              <w:t>odkamieniacz</w:t>
            </w:r>
            <w:proofErr w:type="spellEnd"/>
            <w:r>
              <w:rPr>
                <w:color w:val="000009"/>
                <w:sz w:val="20"/>
              </w:rPr>
              <w:t xml:space="preserve"> + środek zwilżający (3w1), działający </w:t>
            </w:r>
            <w:proofErr w:type="spellStart"/>
            <w:r>
              <w:rPr>
                <w:color w:val="000009"/>
                <w:sz w:val="20"/>
              </w:rPr>
              <w:t>sporobójczo</w:t>
            </w:r>
            <w:proofErr w:type="spellEnd"/>
            <w:r>
              <w:rPr>
                <w:color w:val="000009"/>
                <w:sz w:val="20"/>
              </w:rPr>
              <w:t>, bakteriobójczo i grzybobójczo.</w:t>
            </w:r>
          </w:p>
          <w:p w:rsidR="00FF3DAC" w:rsidRDefault="00863790">
            <w:pPr>
              <w:pStyle w:val="TableParagraph"/>
              <w:widowControl w:val="0"/>
              <w:spacing w:before="36" w:line="230" w:lineRule="atLeast"/>
              <w:ind w:left="6" w:right="94"/>
            </w:pPr>
            <w:r>
              <w:rPr>
                <w:color w:val="000009"/>
                <w:sz w:val="20"/>
              </w:rPr>
              <w:t>Automatycznie pobierany podczas cyklu.</w:t>
            </w:r>
          </w:p>
          <w:p w:rsidR="00FF3DAC" w:rsidRDefault="00863790">
            <w:pPr>
              <w:pStyle w:val="TableParagraph"/>
              <w:widowControl w:val="0"/>
              <w:spacing w:before="36" w:line="230" w:lineRule="atLeast"/>
              <w:ind w:right="94"/>
            </w:pPr>
            <w:r>
              <w:rPr>
                <w:color w:val="000009"/>
                <w:sz w:val="20"/>
              </w:rPr>
              <w:t>Opakowanie 1,5 L, kompatybilny z płuczko-dezynfektorem CLINOX  3A  TOTAL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pPr>
            <w:r>
              <w:rPr>
                <w:color w:val="000009"/>
                <w:sz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right="-83"/>
              <w:jc w:val="center"/>
            </w:pPr>
            <w:r>
              <w:rPr>
                <w:color w:val="000009"/>
                <w:sz w:val="20"/>
              </w:rPr>
              <w:t xml:space="preserve">    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pPr>
            <w:r>
              <w:rPr>
                <w:color w:val="000009"/>
                <w:w w:val="91"/>
                <w:sz w:val="20"/>
                <w:szCs w:val="20"/>
              </w:rPr>
              <w:t>3</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right="57"/>
            </w:pPr>
            <w:r>
              <w:rPr>
                <w:color w:val="000009"/>
                <w:sz w:val="20"/>
              </w:rPr>
              <w:t xml:space="preserve">Preparat dezynfekujący do maceratorów działający  B, </w:t>
            </w:r>
            <w:proofErr w:type="spellStart"/>
            <w:r>
              <w:rPr>
                <w:color w:val="000009"/>
                <w:sz w:val="20"/>
              </w:rPr>
              <w:t>Tbc</w:t>
            </w:r>
            <w:proofErr w:type="spellEnd"/>
            <w:r>
              <w:rPr>
                <w:color w:val="000009"/>
                <w:sz w:val="20"/>
              </w:rPr>
              <w:t>, V,  F.  Opakowanie 1L, kompatybilny z maceratorem SOLO do kaczek</w:t>
            </w:r>
          </w:p>
          <w:p w:rsidR="00FF3DAC" w:rsidRDefault="00863790">
            <w:pPr>
              <w:pStyle w:val="TableParagraph"/>
              <w:widowControl w:val="0"/>
              <w:spacing w:before="36" w:line="230" w:lineRule="atLeast"/>
              <w:ind w:right="57"/>
            </w:pPr>
            <w:r>
              <w:rPr>
                <w:color w:val="000009"/>
                <w:sz w:val="20"/>
              </w:rPr>
              <w:t>i basenów jednorazowych.</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pPr>
            <w:r>
              <w:rPr>
                <w:color w:val="000009"/>
                <w:sz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20"/>
              <w:ind w:right="-83"/>
              <w:jc w:val="center"/>
            </w:pPr>
            <w:r>
              <w:rPr>
                <w:color w:val="000009"/>
                <w:w w:val="91"/>
                <w:sz w:val="20"/>
              </w:rPr>
              <w:t>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pPr>
            <w:r>
              <w:t>4</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right="57"/>
              <w:rPr>
                <w:sz w:val="20"/>
                <w:szCs w:val="20"/>
              </w:rPr>
            </w:pPr>
            <w:r>
              <w:rPr>
                <w:sz w:val="20"/>
                <w:szCs w:val="20"/>
              </w:rPr>
              <w:t xml:space="preserve">Preparat płynny, myjący, </w:t>
            </w:r>
            <w:proofErr w:type="spellStart"/>
            <w:r>
              <w:rPr>
                <w:sz w:val="20"/>
                <w:szCs w:val="20"/>
              </w:rPr>
              <w:t>neutralizujacy</w:t>
            </w:r>
            <w:proofErr w:type="spellEnd"/>
            <w:r>
              <w:rPr>
                <w:sz w:val="20"/>
                <w:szCs w:val="20"/>
              </w:rPr>
              <w:t xml:space="preserve">, na bazie kwasu cytrynowego bezwodnego, nie posiadający w swoim składzie </w:t>
            </w:r>
            <w:proofErr w:type="spellStart"/>
            <w:r>
              <w:rPr>
                <w:sz w:val="20"/>
                <w:szCs w:val="20"/>
              </w:rPr>
              <w:t>fosforanłów</w:t>
            </w:r>
            <w:proofErr w:type="spellEnd"/>
            <w:r>
              <w:rPr>
                <w:sz w:val="20"/>
                <w:szCs w:val="20"/>
              </w:rPr>
              <w:t xml:space="preserve">, azotanów oraz </w:t>
            </w:r>
            <w:proofErr w:type="spellStart"/>
            <w:r>
              <w:rPr>
                <w:sz w:val="20"/>
                <w:szCs w:val="20"/>
              </w:rPr>
              <w:t>tenzydów</w:t>
            </w:r>
            <w:proofErr w:type="spellEnd"/>
            <w:r>
              <w:rPr>
                <w:sz w:val="20"/>
                <w:szCs w:val="20"/>
              </w:rPr>
              <w:t>., wartość PH 1,2. K</w:t>
            </w:r>
            <w:r>
              <w:rPr>
                <w:color w:val="000009"/>
                <w:sz w:val="20"/>
                <w:szCs w:val="20"/>
              </w:rPr>
              <w:t>ompatybilny z myjnio-dezynfektorem PG 8582.</w:t>
            </w:r>
          </w:p>
          <w:p w:rsidR="00FF3DAC" w:rsidRDefault="00863790">
            <w:pPr>
              <w:pStyle w:val="TableParagraph"/>
              <w:widowControl w:val="0"/>
              <w:spacing w:before="36" w:line="230" w:lineRule="atLeast"/>
              <w:ind w:right="57"/>
              <w:rPr>
                <w:sz w:val="20"/>
                <w:szCs w:val="20"/>
              </w:rPr>
            </w:pPr>
            <w:r>
              <w:rPr>
                <w:color w:val="000009"/>
                <w:sz w:val="20"/>
                <w:szCs w:val="20"/>
              </w:rPr>
              <w:t>Opakowanie 5 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rPr>
                <w:sz w:val="20"/>
                <w:szCs w:val="20"/>
              </w:rPr>
            </w:pPr>
            <w:r>
              <w:rPr>
                <w:sz w:val="20"/>
                <w:szCs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20"/>
              <w:ind w:right="-83"/>
              <w:jc w:val="center"/>
            </w:pPr>
            <w:r>
              <w:rPr>
                <w:sz w:val="20"/>
                <w:szCs w:val="20"/>
              </w:rPr>
              <w:t>5</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500"/>
        </w:trPr>
        <w:tc>
          <w:tcPr>
            <w:tcW w:w="889" w:type="dxa"/>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20"/>
              <w:ind w:right="51"/>
              <w:jc w:val="center"/>
            </w:pPr>
            <w:r>
              <w:t>5</w:t>
            </w:r>
          </w:p>
        </w:tc>
        <w:tc>
          <w:tcPr>
            <w:tcW w:w="5914" w:type="dxa"/>
            <w:tcBorders>
              <w:top w:val="single" w:sz="4" w:space="0" w:color="000009"/>
              <w:left w:val="single" w:sz="4" w:space="0" w:color="000009"/>
              <w:bottom w:val="single" w:sz="4" w:space="0" w:color="000009"/>
              <w:right w:val="single" w:sz="4" w:space="0" w:color="000009"/>
            </w:tcBorders>
          </w:tcPr>
          <w:p w:rsidR="00FF3DAC" w:rsidRDefault="00863790">
            <w:pPr>
              <w:pStyle w:val="TableParagraph"/>
              <w:widowControl w:val="0"/>
              <w:spacing w:before="36" w:line="230" w:lineRule="atLeast"/>
              <w:ind w:right="57"/>
              <w:rPr>
                <w:sz w:val="20"/>
                <w:szCs w:val="20"/>
              </w:rPr>
            </w:pPr>
            <w:r>
              <w:rPr>
                <w:sz w:val="20"/>
                <w:szCs w:val="20"/>
              </w:rPr>
              <w:t xml:space="preserve">Preparat płynny, alkaiczny środek myjący do sprzętu medycznego, usuwający pozostałości organiczne (np. krew). Skład: niejonowe i anionowe środki powierzchniowo czynne, enzymy, </w:t>
            </w:r>
            <w:proofErr w:type="spellStart"/>
            <w:r>
              <w:rPr>
                <w:sz w:val="20"/>
                <w:szCs w:val="20"/>
              </w:rPr>
              <w:t>aloksylowane</w:t>
            </w:r>
            <w:proofErr w:type="spellEnd"/>
            <w:r>
              <w:rPr>
                <w:sz w:val="20"/>
                <w:szCs w:val="20"/>
              </w:rPr>
              <w:t xml:space="preserve"> alkohole tłuszczowe. Nie zawierający glicerolu oraz nie klasyfikowany jako środek niebezpieczny. K</w:t>
            </w:r>
            <w:r>
              <w:rPr>
                <w:color w:val="000009"/>
                <w:sz w:val="20"/>
                <w:szCs w:val="20"/>
              </w:rPr>
              <w:t>ompatybilny z myjnio-dezynfektorem PG 8582.</w:t>
            </w:r>
          </w:p>
          <w:p w:rsidR="00FF3DAC" w:rsidRDefault="00863790">
            <w:pPr>
              <w:pStyle w:val="TableParagraph"/>
              <w:widowControl w:val="0"/>
              <w:spacing w:before="36" w:line="230" w:lineRule="atLeast"/>
              <w:ind w:right="57"/>
              <w:rPr>
                <w:sz w:val="20"/>
                <w:szCs w:val="20"/>
              </w:rPr>
            </w:pPr>
            <w:r>
              <w:rPr>
                <w:color w:val="000009"/>
                <w:sz w:val="20"/>
                <w:szCs w:val="20"/>
              </w:rPr>
              <w:t>Opakowanie 5 L.</w:t>
            </w:r>
          </w:p>
        </w:tc>
        <w:tc>
          <w:tcPr>
            <w:tcW w:w="1376"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32"/>
              <w:ind w:left="366" w:right="410"/>
              <w:jc w:val="center"/>
              <w:rPr>
                <w:sz w:val="20"/>
                <w:szCs w:val="20"/>
              </w:rPr>
            </w:pPr>
            <w:r>
              <w:rPr>
                <w:sz w:val="20"/>
                <w:szCs w:val="20"/>
              </w:rPr>
              <w:t>szt.</w:t>
            </w:r>
          </w:p>
        </w:tc>
        <w:tc>
          <w:tcPr>
            <w:tcW w:w="1159" w:type="dxa"/>
            <w:tcBorders>
              <w:top w:val="single" w:sz="4" w:space="0" w:color="000009"/>
              <w:left w:val="single" w:sz="4" w:space="0" w:color="000009"/>
              <w:bottom w:val="single" w:sz="4" w:space="0" w:color="000009"/>
              <w:right w:val="single" w:sz="4" w:space="0" w:color="000009"/>
            </w:tcBorders>
            <w:tcMar>
              <w:left w:w="8" w:type="dxa"/>
            </w:tcMar>
          </w:tcPr>
          <w:p w:rsidR="00FF3DAC" w:rsidRDefault="00863790">
            <w:pPr>
              <w:pStyle w:val="TableParagraph"/>
              <w:widowControl w:val="0"/>
              <w:spacing w:before="120"/>
              <w:ind w:right="-83"/>
              <w:jc w:val="center"/>
            </w:pPr>
            <w:r>
              <w:rPr>
                <w:sz w:val="20"/>
                <w:szCs w:val="20"/>
              </w:rPr>
              <w:t>7</w:t>
            </w:r>
          </w:p>
        </w:tc>
        <w:tc>
          <w:tcPr>
            <w:tcW w:w="1647"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9"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jc w:val="center"/>
              <w:rPr>
                <w:sz w:val="18"/>
              </w:rPr>
            </w:pPr>
          </w:p>
        </w:tc>
        <w:tc>
          <w:tcPr>
            <w:tcW w:w="1021" w:type="dxa"/>
            <w:gridSpan w:val="2"/>
            <w:tcBorders>
              <w:top w:val="single" w:sz="4" w:space="0" w:color="000009"/>
              <w:left w:val="single" w:sz="4" w:space="0" w:color="000009"/>
              <w:bottom w:val="single" w:sz="4" w:space="0" w:color="000009"/>
              <w:right w:val="single" w:sz="4" w:space="0" w:color="000009"/>
            </w:tcBorders>
            <w:tcMar>
              <w:left w:w="8" w:type="dxa"/>
            </w:tcMar>
          </w:tcPr>
          <w:p w:rsidR="00656097" w:rsidRDefault="00656097">
            <w:pPr>
              <w:pStyle w:val="TableParagraph"/>
              <w:widowControl w:val="0"/>
              <w:jc w:val="center"/>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r w:rsidR="00FF3DAC">
        <w:trPr>
          <w:trHeight w:val="70"/>
        </w:trPr>
        <w:tc>
          <w:tcPr>
            <w:tcW w:w="10985" w:type="dxa"/>
            <w:gridSpan w:val="5"/>
            <w:tcBorders>
              <w:top w:val="single" w:sz="4" w:space="0" w:color="000009"/>
              <w:left w:val="single" w:sz="8" w:space="0" w:color="000009"/>
              <w:bottom w:val="single" w:sz="4" w:space="0" w:color="000009"/>
              <w:right w:val="single" w:sz="4" w:space="0" w:color="000009"/>
            </w:tcBorders>
          </w:tcPr>
          <w:p w:rsidR="00FF3DAC" w:rsidRDefault="00863790">
            <w:pPr>
              <w:pStyle w:val="TableParagraph"/>
              <w:widowControl w:val="0"/>
              <w:spacing w:before="132"/>
              <w:ind w:right="4706"/>
              <w:jc w:val="right"/>
              <w:rPr>
                <w:b/>
                <w:bCs/>
              </w:rPr>
            </w:pPr>
            <w:r>
              <w:rPr>
                <w:b/>
                <w:bCs/>
                <w:color w:val="000009"/>
                <w:sz w:val="20"/>
              </w:rPr>
              <w:t>Razem</w:t>
            </w:r>
          </w:p>
        </w:tc>
        <w:tc>
          <w:tcPr>
            <w:tcW w:w="1049" w:type="dxa"/>
            <w:gridSpan w:val="2"/>
            <w:tcBorders>
              <w:top w:val="single" w:sz="4" w:space="0" w:color="000009"/>
              <w:left w:val="single" w:sz="4" w:space="0" w:color="000009"/>
              <w:bottom w:val="single" w:sz="4" w:space="0" w:color="000009"/>
              <w:right w:val="single" w:sz="4" w:space="0" w:color="000009"/>
            </w:tcBorders>
          </w:tcPr>
          <w:p w:rsidR="00FF3DAC" w:rsidRDefault="00FF3DAC">
            <w:pPr>
              <w:pStyle w:val="TableParagraph"/>
              <w:widowControl w:val="0"/>
              <w:rPr>
                <w:sz w:val="18"/>
              </w:rPr>
            </w:pPr>
          </w:p>
        </w:tc>
        <w:tc>
          <w:tcPr>
            <w:tcW w:w="1001" w:type="dxa"/>
            <w:tcBorders>
              <w:top w:val="single" w:sz="4" w:space="0" w:color="000009"/>
              <w:left w:val="single" w:sz="4" w:space="0" w:color="000009"/>
              <w:bottom w:val="single" w:sz="4" w:space="0" w:color="000009"/>
              <w:right w:val="single" w:sz="4" w:space="0" w:color="000009"/>
            </w:tcBorders>
            <w:tcMar>
              <w:left w:w="8" w:type="dxa"/>
            </w:tcMar>
          </w:tcPr>
          <w:p w:rsidR="00FF3DAC" w:rsidRDefault="00FF3DAC">
            <w:pPr>
              <w:pStyle w:val="TableParagraph"/>
              <w:widowControl w:val="0"/>
              <w:rPr>
                <w:sz w:val="18"/>
              </w:rPr>
            </w:pPr>
          </w:p>
        </w:tc>
        <w:tc>
          <w:tcPr>
            <w:tcW w:w="1003" w:type="dxa"/>
            <w:tcBorders>
              <w:top w:val="single" w:sz="4" w:space="0" w:color="000009"/>
              <w:left w:val="single" w:sz="4" w:space="0" w:color="000009"/>
              <w:bottom w:val="single" w:sz="4" w:space="0" w:color="000009"/>
              <w:right w:val="single" w:sz="8" w:space="0" w:color="000009"/>
            </w:tcBorders>
            <w:tcMar>
              <w:left w:w="8" w:type="dxa"/>
            </w:tcMar>
          </w:tcPr>
          <w:p w:rsidR="00FF3DAC" w:rsidRDefault="00FF3DAC">
            <w:pPr>
              <w:pStyle w:val="TableParagraph"/>
              <w:widowControl w:val="0"/>
              <w:rPr>
                <w:sz w:val="18"/>
              </w:rPr>
            </w:pPr>
          </w:p>
        </w:tc>
        <w:tc>
          <w:tcPr>
            <w:tcW w:w="1455" w:type="dxa"/>
            <w:tcBorders>
              <w:top w:val="single" w:sz="4" w:space="0" w:color="000009"/>
              <w:left w:val="single" w:sz="8" w:space="0" w:color="000009"/>
              <w:bottom w:val="single" w:sz="4" w:space="0" w:color="000009"/>
              <w:right w:val="single" w:sz="8" w:space="0" w:color="000009"/>
            </w:tcBorders>
          </w:tcPr>
          <w:p w:rsidR="00FF3DAC" w:rsidRDefault="00FF3DAC">
            <w:pPr>
              <w:pStyle w:val="TableParagraph"/>
              <w:widowControl w:val="0"/>
              <w:rPr>
                <w:sz w:val="18"/>
              </w:rPr>
            </w:pPr>
          </w:p>
        </w:tc>
      </w:tr>
    </w:tbl>
    <w:p w:rsidR="00FF3DAC" w:rsidRDefault="00863790">
      <w:pPr>
        <w:pStyle w:val="Tekstpodstawowy"/>
        <w:tabs>
          <w:tab w:val="left" w:pos="1135"/>
        </w:tabs>
        <w:spacing w:before="74" w:line="230" w:lineRule="exact"/>
        <w:ind w:right="256"/>
        <w:rPr>
          <w:b/>
          <w:color w:val="000009"/>
          <w:sz w:val="24"/>
          <w:szCs w:val="28"/>
        </w:rPr>
      </w:pPr>
      <w:r>
        <w:rPr>
          <w:b/>
          <w:i/>
          <w:color w:val="000009"/>
          <w:szCs w:val="28"/>
        </w:rPr>
        <w:tab/>
      </w:r>
      <w:r>
        <w:rPr>
          <w:b/>
          <w:i/>
          <w:color w:val="000009"/>
          <w:sz w:val="24"/>
          <w:szCs w:val="24"/>
          <w:u w:val="single"/>
        </w:rPr>
        <w:t>Należy dostarczyć kartę charakterystyki i ulotki  informacyjne w języku polskim</w:t>
      </w:r>
    </w:p>
    <w:p w:rsidR="00FF3DAC" w:rsidRDefault="00863790">
      <w:pPr>
        <w:pStyle w:val="Tekstpodstawowy"/>
        <w:tabs>
          <w:tab w:val="left" w:pos="1135"/>
        </w:tabs>
        <w:spacing w:before="74" w:line="230" w:lineRule="exact"/>
        <w:ind w:right="256"/>
      </w:pPr>
      <w:r>
        <w:rPr>
          <w:b/>
          <w:color w:val="000009"/>
          <w:szCs w:val="28"/>
        </w:rPr>
        <w:tab/>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pPr>
      <w:r>
        <w:rPr>
          <w:rFonts w:eastAsia="Calibri"/>
          <w:i/>
          <w:sz w:val="18"/>
          <w:szCs w:val="16"/>
          <w:lang w:eastAsia="en-US" w:bidi="ar-SA"/>
        </w:rPr>
        <w:t>lub podpisem zaufanym lub elektronicznym podpisem osobistym</w:t>
      </w:r>
    </w:p>
    <w:p w:rsidR="00FF3DAC" w:rsidRDefault="00FF3DAC">
      <w:pPr>
        <w:rPr>
          <w:rFonts w:eastAsia="Calibri"/>
          <w:i/>
          <w:sz w:val="18"/>
          <w:szCs w:val="16"/>
          <w:lang w:eastAsia="en-US" w:bidi="ar-SA"/>
        </w:rPr>
      </w:pPr>
    </w:p>
    <w:p w:rsidR="00FF3DAC" w:rsidRDefault="00FF3DAC">
      <w:pPr>
        <w:rPr>
          <w:rFonts w:eastAsia="Calibri"/>
          <w:i/>
          <w:sz w:val="18"/>
          <w:szCs w:val="16"/>
          <w:lang w:eastAsia="en-US" w:bidi="ar-SA"/>
        </w:rPr>
      </w:pPr>
    </w:p>
    <w:p w:rsidR="00FF3DAC" w:rsidRDefault="00FF3DAC">
      <w:pPr>
        <w:pStyle w:val="Nagwek2"/>
        <w:spacing w:before="80"/>
        <w:ind w:left="1042"/>
        <w:rPr>
          <w:rFonts w:eastAsia="Calibri"/>
          <w:i/>
          <w:sz w:val="18"/>
          <w:szCs w:val="16"/>
          <w:lang w:eastAsia="en-US" w:bidi="ar-SA"/>
        </w:rPr>
      </w:pPr>
    </w:p>
    <w:p w:rsidR="00FF3DAC" w:rsidRDefault="00863790">
      <w:pPr>
        <w:pStyle w:val="Nagwek2"/>
        <w:spacing w:before="80"/>
        <w:ind w:left="1042"/>
      </w:pPr>
      <w:r>
        <w:rPr>
          <w:color w:val="000009"/>
          <w:sz w:val="22"/>
          <w:szCs w:val="22"/>
        </w:rPr>
        <w:lastRenderedPageBreak/>
        <w:t>Zadanie 9 CHUSTECZKI  SZEROKIEGO ZASTOSOWANIA  I  ŚRODEK HIGIENICZNO</w:t>
      </w:r>
      <w:r>
        <w:rPr>
          <w:rFonts w:eastAsia="Calibri"/>
          <w:color w:val="000009"/>
          <w:sz w:val="22"/>
          <w:szCs w:val="22"/>
        </w:rPr>
        <w:t xml:space="preserve"> - DEZYNFEKUJĄCY</w:t>
      </w:r>
    </w:p>
    <w:p w:rsidR="00FF3DAC" w:rsidRDefault="00FF3DAC">
      <w:pPr>
        <w:pStyle w:val="Tekstpodstawowy"/>
        <w:spacing w:before="1"/>
        <w:jc w:val="center"/>
        <w:rPr>
          <w:b/>
          <w:sz w:val="21"/>
        </w:rPr>
      </w:pPr>
    </w:p>
    <w:p w:rsidR="00FF3DAC" w:rsidRDefault="00FF3DAC">
      <w:pPr>
        <w:pStyle w:val="Tekstpodstawowy"/>
        <w:tabs>
          <w:tab w:val="left" w:pos="11565"/>
        </w:tabs>
        <w:ind w:left="11876" w:right="1332" w:hanging="662"/>
        <w:jc w:val="right"/>
        <w:rPr>
          <w:b/>
          <w:i/>
          <w:color w:val="000009"/>
          <w:sz w:val="18"/>
        </w:rPr>
      </w:pPr>
    </w:p>
    <w:tbl>
      <w:tblPr>
        <w:tblW w:w="15584" w:type="dxa"/>
        <w:tblInd w:w="-31" w:type="dxa"/>
        <w:tblLayout w:type="fixed"/>
        <w:tblCellMar>
          <w:left w:w="5" w:type="dxa"/>
          <w:right w:w="60" w:type="dxa"/>
        </w:tblCellMar>
        <w:tblLook w:val="04A0" w:firstRow="1" w:lastRow="0" w:firstColumn="1" w:lastColumn="0" w:noHBand="0" w:noVBand="1"/>
      </w:tblPr>
      <w:tblGrid>
        <w:gridCol w:w="566"/>
        <w:gridCol w:w="5812"/>
        <w:gridCol w:w="1621"/>
        <w:gridCol w:w="1499"/>
        <w:gridCol w:w="1002"/>
        <w:gridCol w:w="996"/>
        <w:gridCol w:w="857"/>
        <w:gridCol w:w="1016"/>
        <w:gridCol w:w="2215"/>
      </w:tblGrid>
      <w:tr w:rsidR="00FF3DAC">
        <w:tc>
          <w:tcPr>
            <w:tcW w:w="565"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L.p.</w:t>
            </w:r>
          </w:p>
        </w:tc>
        <w:tc>
          <w:tcPr>
            <w:tcW w:w="5811"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Nazwa asortymentu</w:t>
            </w:r>
          </w:p>
        </w:tc>
        <w:tc>
          <w:tcPr>
            <w:tcW w:w="1621" w:type="dxa"/>
            <w:tcBorders>
              <w:top w:val="single" w:sz="4" w:space="0" w:color="00000A"/>
              <w:left w:val="single" w:sz="4" w:space="0" w:color="00000A"/>
              <w:bottom w:val="single" w:sz="4" w:space="0" w:color="00000A"/>
              <w:right w:val="single" w:sz="4" w:space="0" w:color="00000A"/>
            </w:tcBorders>
          </w:tcPr>
          <w:p w:rsidR="00FF3DAC" w:rsidRDefault="00FF3DAC">
            <w:pPr>
              <w:pStyle w:val="TableParagraph"/>
              <w:widowControl w:val="0"/>
              <w:spacing w:before="1"/>
              <w:ind w:left="271" w:hanging="132"/>
              <w:rPr>
                <w:b/>
                <w:bCs/>
                <w:i/>
                <w:color w:val="000009"/>
                <w:sz w:val="20"/>
                <w:szCs w:val="20"/>
              </w:rPr>
            </w:pPr>
          </w:p>
          <w:p w:rsidR="00FF3DAC" w:rsidRDefault="00863790">
            <w:pPr>
              <w:pStyle w:val="TableParagraph"/>
              <w:widowControl w:val="0"/>
              <w:spacing w:before="1"/>
              <w:ind w:left="271" w:hanging="132"/>
            </w:pPr>
            <w:r>
              <w:rPr>
                <w:b/>
                <w:bCs/>
                <w:i/>
                <w:color w:val="000009"/>
                <w:sz w:val="20"/>
                <w:szCs w:val="20"/>
              </w:rPr>
              <w:t>Jednostka miary</w:t>
            </w:r>
          </w:p>
        </w:tc>
        <w:tc>
          <w:tcPr>
            <w:tcW w:w="1499"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Ilość</w:t>
            </w:r>
          </w:p>
        </w:tc>
        <w:tc>
          <w:tcPr>
            <w:tcW w:w="1002" w:type="dxa"/>
            <w:tcBorders>
              <w:top w:val="single" w:sz="4" w:space="0" w:color="00000A"/>
              <w:left w:val="single" w:sz="4" w:space="0" w:color="00000A"/>
              <w:bottom w:val="single" w:sz="4" w:space="0" w:color="00000A"/>
              <w:right w:val="single" w:sz="4" w:space="0" w:color="00000A"/>
            </w:tcBorders>
          </w:tcPr>
          <w:p w:rsidR="00FF3DAC" w:rsidRDefault="00863790">
            <w:pPr>
              <w:widowControl w:val="0"/>
              <w:jc w:val="center"/>
            </w:pPr>
            <w:r>
              <w:rPr>
                <w:rFonts w:eastAsia="Calibri"/>
                <w:b/>
                <w:i/>
                <w:sz w:val="20"/>
                <w:szCs w:val="20"/>
              </w:rPr>
              <w:t>Cena jedn. netto</w:t>
            </w: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Wartość netto</w:t>
            </w:r>
          </w:p>
        </w:tc>
        <w:tc>
          <w:tcPr>
            <w:tcW w:w="857"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VAT</w:t>
            </w:r>
          </w:p>
          <w:p w:rsidR="00FF3DAC" w:rsidRDefault="00863790">
            <w:pPr>
              <w:widowControl w:val="0"/>
              <w:jc w:val="center"/>
            </w:pPr>
            <w:r>
              <w:rPr>
                <w:rFonts w:eastAsia="Calibri"/>
                <w:b/>
                <w:i/>
                <w:sz w:val="20"/>
                <w:szCs w:val="20"/>
              </w:rPr>
              <w:t>%</w:t>
            </w:r>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jc w:val="center"/>
              <w:rPr>
                <w:rFonts w:eastAsia="Calibri"/>
                <w:b/>
                <w:i/>
                <w:sz w:val="20"/>
                <w:szCs w:val="20"/>
              </w:rPr>
            </w:pPr>
          </w:p>
          <w:p w:rsidR="00FF3DAC" w:rsidRDefault="00863790">
            <w:pPr>
              <w:widowControl w:val="0"/>
              <w:jc w:val="center"/>
            </w:pPr>
            <w:r>
              <w:rPr>
                <w:rFonts w:eastAsia="Calibri"/>
                <w:b/>
                <w:i/>
                <w:sz w:val="20"/>
                <w:szCs w:val="20"/>
              </w:rPr>
              <w:t>Wartość brutto</w:t>
            </w:r>
          </w:p>
        </w:tc>
        <w:tc>
          <w:tcPr>
            <w:tcW w:w="2215" w:type="dxa"/>
            <w:tcBorders>
              <w:top w:val="single" w:sz="4" w:space="0" w:color="00000A"/>
              <w:left w:val="single" w:sz="4" w:space="0" w:color="00000A"/>
              <w:bottom w:val="single" w:sz="4" w:space="0" w:color="00000A"/>
              <w:right w:val="single" w:sz="4" w:space="0" w:color="00000A"/>
            </w:tcBorders>
          </w:tcPr>
          <w:p w:rsidR="00FF3DAC" w:rsidRDefault="00863790">
            <w:pPr>
              <w:pStyle w:val="TableParagraph"/>
              <w:widowControl w:val="0"/>
              <w:spacing w:line="228" w:lineRule="exact"/>
              <w:jc w:val="center"/>
            </w:pPr>
            <w:r>
              <w:rPr>
                <w:b/>
                <w:i/>
                <w:color w:val="000009"/>
                <w:sz w:val="20"/>
              </w:rPr>
              <w:t>Producent, nazwa</w:t>
            </w:r>
          </w:p>
          <w:p w:rsidR="00FF3DAC" w:rsidRDefault="00863790">
            <w:pPr>
              <w:pStyle w:val="TableParagraph"/>
              <w:widowControl w:val="0"/>
              <w:spacing w:before="2" w:line="230" w:lineRule="atLeast"/>
              <w:ind w:right="163" w:firstLine="38"/>
              <w:jc w:val="center"/>
            </w:pPr>
            <w:r>
              <w:rPr>
                <w:rFonts w:eastAsia="Calibri"/>
                <w:b/>
                <w:i/>
                <w:color w:val="000009"/>
                <w:sz w:val="20"/>
                <w:szCs w:val="20"/>
              </w:rPr>
              <w:t>handlowa oferowanego środka, numer katalogowy</w:t>
            </w:r>
          </w:p>
        </w:tc>
      </w:tr>
      <w:tr w:rsidR="00FF3DAC">
        <w:trPr>
          <w:trHeight w:val="761"/>
        </w:trPr>
        <w:tc>
          <w:tcPr>
            <w:tcW w:w="565" w:type="dxa"/>
            <w:vMerge w:val="restart"/>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pPr>
            <w:r>
              <w:rPr>
                <w:rFonts w:eastAsia="Calibri"/>
              </w:rPr>
              <w:t xml:space="preserve">   1.</w:t>
            </w:r>
          </w:p>
        </w:tc>
        <w:tc>
          <w:tcPr>
            <w:tcW w:w="15017" w:type="dxa"/>
            <w:gridSpan w:val="8"/>
            <w:tcBorders>
              <w:top w:val="single" w:sz="4" w:space="0" w:color="00000A"/>
              <w:left w:val="single" w:sz="4" w:space="0" w:color="00000A"/>
              <w:bottom w:val="single" w:sz="4" w:space="0" w:color="00000A"/>
              <w:right w:val="single" w:sz="4" w:space="0" w:color="00000A"/>
            </w:tcBorders>
          </w:tcPr>
          <w:p w:rsidR="00FF3DAC" w:rsidRDefault="00863790">
            <w:pPr>
              <w:widowControl w:val="0"/>
              <w:jc w:val="both"/>
            </w:pPr>
            <w:r>
              <w:rPr>
                <w:rFonts w:eastAsia="Calibri"/>
                <w:color w:val="000000"/>
                <w:sz w:val="20"/>
                <w:szCs w:val="20"/>
              </w:rPr>
              <w:t>Koncentrat do mycia i dezynfekcji wszelkiego rodzaju sprzętu medycznego oraz dużych powierzchni zmywalnych (łóżka, podłogi, ściany). Nie zawiera aldehydów  i fenoli, dzięki czemu może być stosowany w obecności pacjenta, jak również do powierzchni mających kontakt z żywnością. Spektrum działania: bakterie, grzyby, wirusy, prątki gruźlicy, spory w czasie do 15 min. Bardzo duża wydajność koncentratu ( stężenie  użytkowe 0,25%). Roztwór roboczy aktywny min.28 dni i nie może być klasyfikowany jako żrący.</w:t>
            </w:r>
          </w:p>
        </w:tc>
      </w:tr>
      <w:tr w:rsidR="00FF3DAC">
        <w:trPr>
          <w:trHeight w:val="278"/>
        </w:trPr>
        <w:tc>
          <w:tcPr>
            <w:tcW w:w="565" w:type="dxa"/>
            <w:vMerge/>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eastAsia="Calibri"/>
              </w:rPr>
            </w:pPr>
          </w:p>
        </w:tc>
        <w:tc>
          <w:tcPr>
            <w:tcW w:w="5811"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both"/>
            </w:pPr>
            <w:r>
              <w:rPr>
                <w:rFonts w:eastAsia="Calibri"/>
                <w:b/>
                <w:color w:val="000000"/>
                <w:sz w:val="20"/>
                <w:szCs w:val="20"/>
              </w:rPr>
              <w:t>Butelka 1l</w:t>
            </w:r>
          </w:p>
        </w:tc>
        <w:tc>
          <w:tcPr>
            <w:tcW w:w="1621"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center"/>
            </w:pPr>
            <w:proofErr w:type="spellStart"/>
            <w:r>
              <w:t>szt</w:t>
            </w:r>
            <w:proofErr w:type="spellEnd"/>
          </w:p>
        </w:tc>
        <w:tc>
          <w:tcPr>
            <w:tcW w:w="1499" w:type="dxa"/>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center"/>
            </w:pPr>
            <w:r>
              <w:rPr>
                <w:rFonts w:eastAsia="Calibri"/>
              </w:rPr>
              <w:t>40</w:t>
            </w:r>
          </w:p>
        </w:tc>
        <w:tc>
          <w:tcPr>
            <w:tcW w:w="1002"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center"/>
              <w:rPr>
                <w:rFonts w:eastAsia="Calibri"/>
              </w:rPr>
            </w:pP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rPr>
            </w:pPr>
          </w:p>
        </w:tc>
        <w:tc>
          <w:tcPr>
            <w:tcW w:w="857" w:type="dxa"/>
            <w:tcBorders>
              <w:top w:val="single" w:sz="4" w:space="0" w:color="00000A"/>
              <w:left w:val="single" w:sz="4" w:space="0" w:color="00000A"/>
              <w:bottom w:val="single" w:sz="4" w:space="0" w:color="00000A"/>
              <w:right w:val="single" w:sz="4" w:space="0" w:color="00000A"/>
            </w:tcBorders>
          </w:tcPr>
          <w:p w:rsidR="00863790" w:rsidRDefault="00863790">
            <w:pPr>
              <w:widowControl w:val="0"/>
              <w:spacing w:after="200"/>
              <w:jc w:val="both"/>
              <w:rPr>
                <w:rFonts w:eastAsia="Calibri"/>
              </w:rPr>
            </w:pPr>
            <w:bookmarkStart w:id="7" w:name="_GoBack"/>
            <w:bookmarkEnd w:id="7"/>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rPr>
            </w:pPr>
          </w:p>
        </w:tc>
        <w:tc>
          <w:tcPr>
            <w:tcW w:w="2215"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eastAsia="Calibri"/>
              </w:rPr>
            </w:pPr>
          </w:p>
        </w:tc>
      </w:tr>
      <w:tr w:rsidR="00FF3DAC">
        <w:trPr>
          <w:trHeight w:val="561"/>
        </w:trPr>
        <w:tc>
          <w:tcPr>
            <w:tcW w:w="565" w:type="dxa"/>
            <w:tcBorders>
              <w:left w:val="single" w:sz="4" w:space="0" w:color="00000A"/>
              <w:bottom w:val="single" w:sz="4" w:space="0" w:color="00000A"/>
              <w:right w:val="single" w:sz="4" w:space="0" w:color="00000A"/>
            </w:tcBorders>
          </w:tcPr>
          <w:p w:rsidR="00FF3DAC" w:rsidRDefault="00863790">
            <w:pPr>
              <w:pStyle w:val="TableParagraph"/>
              <w:widowControl w:val="0"/>
              <w:spacing w:before="6"/>
              <w:ind w:left="1"/>
              <w:jc w:val="center"/>
            </w:pPr>
            <w:r>
              <w:t>2.</w:t>
            </w:r>
          </w:p>
          <w:p w:rsidR="00FF3DAC" w:rsidRDefault="00FF3DAC">
            <w:pPr>
              <w:pStyle w:val="TableParagraph"/>
              <w:widowControl w:val="0"/>
              <w:spacing w:before="6"/>
              <w:ind w:left="1"/>
              <w:jc w:val="center"/>
            </w:pPr>
          </w:p>
        </w:tc>
        <w:tc>
          <w:tcPr>
            <w:tcW w:w="5811" w:type="dxa"/>
            <w:tcBorders>
              <w:left w:val="single" w:sz="4" w:space="0" w:color="00000A"/>
              <w:bottom w:val="single" w:sz="4" w:space="0" w:color="00000A"/>
              <w:right w:val="single" w:sz="4" w:space="0" w:color="00000A"/>
            </w:tcBorders>
          </w:tcPr>
          <w:p w:rsidR="00FF3DAC" w:rsidRDefault="00863790">
            <w:pPr>
              <w:pStyle w:val="TableParagraph"/>
              <w:widowControl w:val="0"/>
              <w:tabs>
                <w:tab w:val="left" w:pos="4517"/>
              </w:tabs>
              <w:ind w:left="2" w:right="57"/>
              <w:jc w:val="both"/>
            </w:pPr>
            <w:r>
              <w:rPr>
                <w:sz w:val="20"/>
              </w:rPr>
              <w:t xml:space="preserve">Chusteczki szerokiego zastosowania (mycie, dezynfekcja lub konserwacja powierzchni i sprzętu medycznego) w rolce (zwoju). Do nasączania preparatem myjącym lub dezynfekcyjnym. Wykonane z włókniny </w:t>
            </w:r>
            <w:proofErr w:type="spellStart"/>
            <w:r>
              <w:rPr>
                <w:sz w:val="20"/>
              </w:rPr>
              <w:t>niskopyłowej</w:t>
            </w:r>
            <w:proofErr w:type="spellEnd"/>
            <w:r>
              <w:rPr>
                <w:sz w:val="20"/>
              </w:rPr>
              <w:t xml:space="preserve">. Chusteczki o wymiarach 18x39cm </w:t>
            </w:r>
            <w:r>
              <w:rPr>
                <w:rFonts w:eastAsia="NSimSun"/>
                <w:color w:val="000009"/>
                <w:kern w:val="2"/>
                <w:sz w:val="20"/>
                <w:szCs w:val="20"/>
                <w:lang w:eastAsia="zh-CN"/>
              </w:rPr>
              <w:t>(+/- 3%),</w:t>
            </w:r>
            <w:r>
              <w:rPr>
                <w:sz w:val="20"/>
              </w:rPr>
              <w:t xml:space="preserve"> gramatura nie mniejsza niż 50 gram/m², min. 255 chusteczek w zwoju. Zużycie preparatu myjącego lub dezynfekcyjnego około 1,8 l na zwój. Stabilność roztworu po nasączeniu 28 dni.</w:t>
            </w:r>
          </w:p>
          <w:p w:rsidR="00FF3DAC" w:rsidRDefault="00FF3DAC">
            <w:pPr>
              <w:pStyle w:val="TableParagraph"/>
              <w:widowControl w:val="0"/>
              <w:spacing w:before="6"/>
              <w:ind w:left="2"/>
              <w:rPr>
                <w:b/>
                <w:sz w:val="20"/>
              </w:rPr>
            </w:pPr>
          </w:p>
          <w:p w:rsidR="00FF3DAC" w:rsidRDefault="00863790">
            <w:pPr>
              <w:pStyle w:val="TableParagraph"/>
              <w:widowControl w:val="0"/>
              <w:ind w:left="2" w:right="80"/>
              <w:jc w:val="both"/>
            </w:pPr>
            <w:r>
              <w:rPr>
                <w:b/>
                <w:i/>
                <w:sz w:val="20"/>
              </w:rPr>
              <w:t>Do powyższego asortymentu należy dostarczyć nieodpłatnie wiadra wielokrotnego użycia do zalewania środkiem dezynfekcyjnym chusteczek, wyposażone w klips zabezpieczający przed wysychaniem, kompatybilne z chusteczkami – 5szt.</w:t>
            </w:r>
          </w:p>
          <w:p w:rsidR="00FF3DAC" w:rsidRDefault="00FF3DAC">
            <w:pPr>
              <w:pStyle w:val="TableParagraph"/>
              <w:widowControl w:val="0"/>
              <w:ind w:left="2" w:right="80"/>
              <w:jc w:val="both"/>
              <w:rPr>
                <w:b/>
                <w:i/>
                <w:sz w:val="20"/>
              </w:rPr>
            </w:pPr>
          </w:p>
          <w:p w:rsidR="00FF3DAC" w:rsidRDefault="00863790">
            <w:pPr>
              <w:pStyle w:val="Tekstpodstawowy"/>
              <w:widowControl w:val="0"/>
              <w:tabs>
                <w:tab w:val="left" w:pos="1135"/>
              </w:tabs>
              <w:spacing w:before="74"/>
              <w:ind w:right="256"/>
            </w:pPr>
            <w:r>
              <w:rPr>
                <w:b/>
                <w:i/>
                <w:color w:val="000009"/>
                <w:szCs w:val="28"/>
                <w:u w:val="single"/>
              </w:rPr>
              <w:t>Należy dostarczyć próbkę i ulotkę informacyjną w języku polskim</w:t>
            </w:r>
          </w:p>
        </w:tc>
        <w:tc>
          <w:tcPr>
            <w:tcW w:w="1621" w:type="dxa"/>
            <w:tcBorders>
              <w:left w:val="single" w:sz="4" w:space="0" w:color="00000A"/>
              <w:bottom w:val="single" w:sz="4" w:space="0" w:color="00000A"/>
              <w:right w:val="single" w:sz="4" w:space="0" w:color="00000A"/>
            </w:tcBorders>
          </w:tcPr>
          <w:p w:rsidR="00FF3DAC" w:rsidRDefault="00FF3DAC">
            <w:pPr>
              <w:pStyle w:val="TableParagraph"/>
              <w:widowControl w:val="0"/>
              <w:jc w:val="center"/>
              <w:rPr>
                <w:sz w:val="12"/>
                <w:szCs w:val="12"/>
              </w:rPr>
            </w:pPr>
          </w:p>
          <w:p w:rsidR="00FF3DAC" w:rsidRDefault="00863790">
            <w:pPr>
              <w:pStyle w:val="TableParagraph"/>
              <w:widowControl w:val="0"/>
              <w:spacing w:before="149"/>
              <w:ind w:left="56" w:right="111"/>
              <w:jc w:val="center"/>
            </w:pPr>
            <w:r>
              <w:rPr>
                <w:color w:val="000009"/>
                <w:sz w:val="20"/>
              </w:rPr>
              <w:t>rolka</w:t>
            </w:r>
          </w:p>
        </w:tc>
        <w:tc>
          <w:tcPr>
            <w:tcW w:w="1499" w:type="dxa"/>
            <w:tcBorders>
              <w:left w:val="single" w:sz="4" w:space="0" w:color="00000A"/>
              <w:bottom w:val="single" w:sz="4" w:space="0" w:color="00000A"/>
              <w:right w:val="single" w:sz="4" w:space="0" w:color="00000A"/>
            </w:tcBorders>
          </w:tcPr>
          <w:p w:rsidR="00FF3DAC" w:rsidRDefault="00863790">
            <w:pPr>
              <w:pStyle w:val="TableParagraph"/>
              <w:widowControl w:val="0"/>
              <w:spacing w:before="149"/>
              <w:ind w:left="56" w:right="111"/>
              <w:jc w:val="center"/>
            </w:pPr>
            <w:r>
              <w:rPr>
                <w:color w:val="000009"/>
                <w:sz w:val="20"/>
              </w:rPr>
              <w:t>600</w:t>
            </w:r>
          </w:p>
        </w:tc>
        <w:tc>
          <w:tcPr>
            <w:tcW w:w="1002"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996"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857" w:type="dxa"/>
            <w:tcBorders>
              <w:left w:val="single" w:sz="4" w:space="0" w:color="00000A"/>
              <w:bottom w:val="single" w:sz="4" w:space="0" w:color="00000A"/>
              <w:right w:val="single" w:sz="4" w:space="0" w:color="00000A"/>
            </w:tcBorders>
          </w:tcPr>
          <w:p w:rsidR="00863790" w:rsidRDefault="00863790">
            <w:pPr>
              <w:pStyle w:val="TableParagraph"/>
              <w:widowControl w:val="0"/>
              <w:rPr>
                <w:sz w:val="20"/>
              </w:rPr>
            </w:pPr>
          </w:p>
        </w:tc>
        <w:tc>
          <w:tcPr>
            <w:tcW w:w="1016"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c>
          <w:tcPr>
            <w:tcW w:w="2215" w:type="dxa"/>
            <w:tcBorders>
              <w:left w:val="single" w:sz="4" w:space="0" w:color="00000A"/>
              <w:bottom w:val="single" w:sz="4" w:space="0" w:color="00000A"/>
              <w:right w:val="single" w:sz="4" w:space="0" w:color="00000A"/>
            </w:tcBorders>
          </w:tcPr>
          <w:p w:rsidR="00FF3DAC" w:rsidRDefault="00FF3DAC">
            <w:pPr>
              <w:pStyle w:val="TableParagraph"/>
              <w:widowControl w:val="0"/>
              <w:rPr>
                <w:sz w:val="20"/>
              </w:rPr>
            </w:pPr>
          </w:p>
        </w:tc>
      </w:tr>
      <w:tr w:rsidR="00FF3DAC">
        <w:trPr>
          <w:trHeight w:val="384"/>
        </w:trPr>
        <w:tc>
          <w:tcPr>
            <w:tcW w:w="10498" w:type="dxa"/>
            <w:gridSpan w:val="5"/>
            <w:tcBorders>
              <w:top w:val="single" w:sz="4" w:space="0" w:color="00000A"/>
              <w:left w:val="single" w:sz="4" w:space="0" w:color="00000A"/>
              <w:bottom w:val="single" w:sz="4" w:space="0" w:color="00000A"/>
              <w:right w:val="single" w:sz="4" w:space="0" w:color="00000A"/>
            </w:tcBorders>
          </w:tcPr>
          <w:p w:rsidR="00FF3DAC" w:rsidRDefault="00863790">
            <w:pPr>
              <w:widowControl w:val="0"/>
              <w:spacing w:after="200"/>
              <w:jc w:val="right"/>
            </w:pPr>
            <w:r>
              <w:rPr>
                <w:rFonts w:eastAsia="Calibri"/>
                <w:b/>
                <w:bCs/>
                <w:iCs/>
              </w:rPr>
              <w:t>RAZEM:</w:t>
            </w:r>
          </w:p>
        </w:tc>
        <w:tc>
          <w:tcPr>
            <w:tcW w:w="99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857"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1016"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jc w:val="both"/>
              <w:rPr>
                <w:rFonts w:eastAsia="Calibri"/>
                <w:sz w:val="24"/>
                <w:szCs w:val="24"/>
              </w:rPr>
            </w:pPr>
          </w:p>
        </w:tc>
        <w:tc>
          <w:tcPr>
            <w:tcW w:w="2215" w:type="dxa"/>
            <w:tcBorders>
              <w:top w:val="single" w:sz="4" w:space="0" w:color="00000A"/>
              <w:left w:val="single" w:sz="4" w:space="0" w:color="00000A"/>
              <w:bottom w:val="single" w:sz="4" w:space="0" w:color="00000A"/>
              <w:right w:val="single" w:sz="4" w:space="0" w:color="00000A"/>
            </w:tcBorders>
          </w:tcPr>
          <w:p w:rsidR="00FF3DAC" w:rsidRDefault="00FF3DAC">
            <w:pPr>
              <w:widowControl w:val="0"/>
              <w:spacing w:after="200"/>
              <w:rPr>
                <w:rFonts w:ascii="Calibri" w:eastAsia="Calibri" w:hAnsi="Calibri"/>
                <w:sz w:val="24"/>
                <w:szCs w:val="24"/>
              </w:rPr>
            </w:pPr>
          </w:p>
        </w:tc>
      </w:tr>
    </w:tbl>
    <w:p w:rsidR="00FF3DAC" w:rsidRDefault="00863790">
      <w:pPr>
        <w:pStyle w:val="Tekstpodstawowy"/>
        <w:tabs>
          <w:tab w:val="left" w:pos="1135"/>
        </w:tabs>
        <w:spacing w:before="74"/>
        <w:ind w:right="256"/>
      </w:pPr>
      <w:r>
        <w:rPr>
          <w:b/>
          <w:i/>
          <w:color w:val="000009"/>
          <w:szCs w:val="28"/>
        </w:rPr>
        <w:tab/>
      </w:r>
    </w:p>
    <w:p w:rsidR="00FF3DAC" w:rsidRDefault="00863790">
      <w:pPr>
        <w:pStyle w:val="Tekstpodstawowy"/>
        <w:tabs>
          <w:tab w:val="left" w:pos="1135"/>
        </w:tabs>
        <w:spacing w:before="74"/>
        <w:ind w:right="256"/>
        <w:rPr>
          <w:sz w:val="24"/>
          <w:szCs w:val="24"/>
          <w:u w:val="single"/>
        </w:rPr>
      </w:pPr>
      <w:r>
        <w:rPr>
          <w:b/>
          <w:i/>
          <w:color w:val="000009"/>
          <w:sz w:val="24"/>
          <w:szCs w:val="24"/>
          <w:u w:val="single"/>
        </w:rPr>
        <w:t>Należy dostarczyć próbkę chusteczek i ulotkę informacyjną w języku polskim oraz kartę charakterystyki w języku polskim do koncentratu.</w:t>
      </w:r>
    </w:p>
    <w:p w:rsidR="00FF3DAC" w:rsidRDefault="00FF3DAC">
      <w:pPr>
        <w:pStyle w:val="Tekstpodstawowy"/>
        <w:tabs>
          <w:tab w:val="left" w:pos="1135"/>
        </w:tabs>
        <w:spacing w:before="74"/>
        <w:ind w:right="256"/>
        <w:rPr>
          <w:b/>
          <w:i/>
          <w:color w:val="000009"/>
        </w:rPr>
      </w:pPr>
    </w:p>
    <w:p w:rsidR="00FF3DAC" w:rsidRDefault="00FF3DAC">
      <w:pPr>
        <w:pStyle w:val="Tekstpodstawowy"/>
        <w:tabs>
          <w:tab w:val="left" w:pos="1135"/>
        </w:tabs>
        <w:spacing w:before="74"/>
        <w:ind w:right="256"/>
        <w:rPr>
          <w:b/>
          <w:i/>
          <w:color w:val="000009"/>
          <w:szCs w:val="28"/>
        </w:rPr>
      </w:pPr>
    </w:p>
    <w:p w:rsidR="00FF3DAC" w:rsidRDefault="00FF3DAC">
      <w:pPr>
        <w:tabs>
          <w:tab w:val="left" w:pos="11565"/>
        </w:tabs>
        <w:ind w:left="11214" w:right="1332"/>
        <w:rPr>
          <w:b/>
          <w:i/>
          <w:color w:val="000009"/>
          <w:sz w:val="20"/>
          <w:szCs w:val="28"/>
          <w:u w:val="single"/>
        </w:rPr>
      </w:pP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 xml:space="preserve">Dokument należy podpisać  kwalifikowanym podpisem elektronicznym </w:t>
      </w:r>
    </w:p>
    <w:p w:rsidR="00FF3DAC" w:rsidRDefault="00863790">
      <w:pPr>
        <w:spacing w:line="360" w:lineRule="auto"/>
        <w:ind w:left="9781"/>
        <w:rPr>
          <w:rFonts w:eastAsia="Calibri"/>
          <w:i/>
          <w:sz w:val="18"/>
          <w:szCs w:val="16"/>
          <w:lang w:eastAsia="en-US" w:bidi="ar-SA"/>
        </w:rPr>
      </w:pPr>
      <w:r>
        <w:rPr>
          <w:rFonts w:eastAsia="Calibri"/>
          <w:i/>
          <w:sz w:val="18"/>
          <w:szCs w:val="16"/>
          <w:lang w:eastAsia="en-US" w:bidi="ar-SA"/>
        </w:rPr>
        <w:t>lub podpisem zaufanym lub elektronicznym podpisem osobistym</w:t>
      </w:r>
    </w:p>
    <w:p w:rsidR="00FF3DAC" w:rsidRDefault="00FF3DAC">
      <w:pPr>
        <w:tabs>
          <w:tab w:val="left" w:pos="11565"/>
        </w:tabs>
        <w:ind w:left="11214" w:right="825"/>
      </w:pPr>
    </w:p>
    <w:sectPr w:rsidR="00FF3DAC">
      <w:footerReference w:type="default" r:id="rId7"/>
      <w:pgSz w:w="16838" w:h="11906" w:orient="landscape"/>
      <w:pgMar w:top="315" w:right="80" w:bottom="280" w:left="340" w:header="0" w:footer="0" w:gutter="0"/>
      <w:cols w:space="708"/>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426" w:rsidRDefault="00863790">
      <w:r>
        <w:separator/>
      </w:r>
    </w:p>
  </w:endnote>
  <w:endnote w:type="continuationSeparator" w:id="0">
    <w:p w:rsidR="00887426" w:rsidRDefault="0086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322332"/>
      <w:docPartObj>
        <w:docPartGallery w:val="Page Numbers (Bottom of Page)"/>
        <w:docPartUnique/>
      </w:docPartObj>
    </w:sdtPr>
    <w:sdtEndPr/>
    <w:sdtContent>
      <w:p w:rsidR="00FF3DAC" w:rsidRDefault="00863790">
        <w:pPr>
          <w:pStyle w:val="Stopka"/>
          <w:jc w:val="center"/>
        </w:pPr>
        <w:r>
          <w:fldChar w:fldCharType="begin"/>
        </w:r>
        <w:r>
          <w:instrText xml:space="preserve"> PAGE </w:instrText>
        </w:r>
        <w:r>
          <w:fldChar w:fldCharType="separate"/>
        </w:r>
        <w:r w:rsidR="001B5D99">
          <w:rPr>
            <w:noProof/>
          </w:rPr>
          <w:t>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426" w:rsidRDefault="00863790">
      <w:r>
        <w:separator/>
      </w:r>
    </w:p>
  </w:footnote>
  <w:footnote w:type="continuationSeparator" w:id="0">
    <w:p w:rsidR="00887426" w:rsidRDefault="008637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2424FE"/>
    <w:multiLevelType w:val="multilevel"/>
    <w:tmpl w:val="A3D22D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983603"/>
    <w:multiLevelType w:val="multilevel"/>
    <w:tmpl w:val="82A0D1F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b/>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15:restartNumberingAfterBreak="0">
    <w:nsid w:val="78996296"/>
    <w:multiLevelType w:val="multilevel"/>
    <w:tmpl w:val="B762E0F4"/>
    <w:lvl w:ilvl="0">
      <w:start w:val="1"/>
      <w:numFmt w:val="bullet"/>
      <w:lvlText w:val=""/>
      <w:lvlJc w:val="left"/>
      <w:pPr>
        <w:tabs>
          <w:tab w:val="num" w:pos="0"/>
        </w:tabs>
        <w:ind w:left="1800" w:hanging="360"/>
      </w:pPr>
      <w:rPr>
        <w:rFonts w:ascii="Wingdings" w:hAnsi="Wingdings" w:cs="Wingdings" w:hint="default"/>
        <w:color w:val="000009"/>
        <w:w w:val="100"/>
        <w:sz w:val="20"/>
        <w:szCs w:val="20"/>
        <w:lang w:val="pl-PL" w:eastAsia="pl-PL" w:bidi="pl-PL"/>
      </w:rPr>
    </w:lvl>
    <w:lvl w:ilvl="1">
      <w:start w:val="1"/>
      <w:numFmt w:val="bullet"/>
      <w:lvlText w:val=""/>
      <w:lvlJc w:val="left"/>
      <w:pPr>
        <w:tabs>
          <w:tab w:val="num" w:pos="0"/>
        </w:tabs>
        <w:ind w:left="1924" w:hanging="360"/>
      </w:pPr>
      <w:rPr>
        <w:rFonts w:ascii="Wingdings" w:hAnsi="Wingdings" w:cs="Wingdings" w:hint="default"/>
        <w:color w:val="000009"/>
        <w:w w:val="100"/>
        <w:sz w:val="20"/>
        <w:szCs w:val="20"/>
        <w:lang w:val="pl-PL" w:eastAsia="pl-PL" w:bidi="pl-PL"/>
      </w:rPr>
    </w:lvl>
    <w:lvl w:ilvl="2">
      <w:start w:val="1"/>
      <w:numFmt w:val="bullet"/>
      <w:lvlText w:val=""/>
      <w:lvlJc w:val="left"/>
      <w:pPr>
        <w:tabs>
          <w:tab w:val="num" w:pos="0"/>
        </w:tabs>
        <w:ind w:left="3530" w:hanging="360"/>
      </w:pPr>
      <w:rPr>
        <w:rFonts w:ascii="Symbol" w:hAnsi="Symbol" w:cs="Symbol" w:hint="default"/>
        <w:lang w:val="pl-PL" w:eastAsia="pl-PL" w:bidi="pl-PL"/>
      </w:rPr>
    </w:lvl>
    <w:lvl w:ilvl="3">
      <w:start w:val="1"/>
      <w:numFmt w:val="bullet"/>
      <w:lvlText w:val=""/>
      <w:lvlJc w:val="left"/>
      <w:pPr>
        <w:tabs>
          <w:tab w:val="num" w:pos="0"/>
        </w:tabs>
        <w:ind w:left="5141" w:hanging="360"/>
      </w:pPr>
      <w:rPr>
        <w:rFonts w:ascii="Symbol" w:hAnsi="Symbol" w:cs="Symbol" w:hint="default"/>
        <w:lang w:val="pl-PL" w:eastAsia="pl-PL" w:bidi="pl-PL"/>
      </w:rPr>
    </w:lvl>
    <w:lvl w:ilvl="4">
      <w:start w:val="1"/>
      <w:numFmt w:val="bullet"/>
      <w:lvlText w:val=""/>
      <w:lvlJc w:val="left"/>
      <w:pPr>
        <w:tabs>
          <w:tab w:val="num" w:pos="0"/>
        </w:tabs>
        <w:ind w:left="6752" w:hanging="360"/>
      </w:pPr>
      <w:rPr>
        <w:rFonts w:ascii="Symbol" w:hAnsi="Symbol" w:cs="Symbol" w:hint="default"/>
        <w:lang w:val="pl-PL" w:eastAsia="pl-PL" w:bidi="pl-PL"/>
      </w:rPr>
    </w:lvl>
    <w:lvl w:ilvl="5">
      <w:start w:val="1"/>
      <w:numFmt w:val="bullet"/>
      <w:lvlText w:val=""/>
      <w:lvlJc w:val="left"/>
      <w:pPr>
        <w:tabs>
          <w:tab w:val="num" w:pos="0"/>
        </w:tabs>
        <w:ind w:left="8363" w:hanging="360"/>
      </w:pPr>
      <w:rPr>
        <w:rFonts w:ascii="Symbol" w:hAnsi="Symbol" w:cs="Symbol" w:hint="default"/>
        <w:lang w:val="pl-PL" w:eastAsia="pl-PL" w:bidi="pl-PL"/>
      </w:rPr>
    </w:lvl>
    <w:lvl w:ilvl="6">
      <w:start w:val="1"/>
      <w:numFmt w:val="bullet"/>
      <w:lvlText w:val=""/>
      <w:lvlJc w:val="left"/>
      <w:pPr>
        <w:tabs>
          <w:tab w:val="num" w:pos="0"/>
        </w:tabs>
        <w:ind w:left="9974" w:hanging="360"/>
      </w:pPr>
      <w:rPr>
        <w:rFonts w:ascii="Symbol" w:hAnsi="Symbol" w:cs="Symbol" w:hint="default"/>
        <w:lang w:val="pl-PL" w:eastAsia="pl-PL" w:bidi="pl-PL"/>
      </w:rPr>
    </w:lvl>
    <w:lvl w:ilvl="7">
      <w:start w:val="1"/>
      <w:numFmt w:val="bullet"/>
      <w:lvlText w:val=""/>
      <w:lvlJc w:val="left"/>
      <w:pPr>
        <w:tabs>
          <w:tab w:val="num" w:pos="0"/>
        </w:tabs>
        <w:ind w:left="11584" w:hanging="360"/>
      </w:pPr>
      <w:rPr>
        <w:rFonts w:ascii="Symbol" w:hAnsi="Symbol" w:cs="Symbol" w:hint="default"/>
        <w:lang w:val="pl-PL" w:eastAsia="pl-PL" w:bidi="pl-PL"/>
      </w:rPr>
    </w:lvl>
    <w:lvl w:ilvl="8">
      <w:start w:val="1"/>
      <w:numFmt w:val="bullet"/>
      <w:lvlText w:val=""/>
      <w:lvlJc w:val="left"/>
      <w:pPr>
        <w:tabs>
          <w:tab w:val="num" w:pos="0"/>
        </w:tabs>
        <w:ind w:left="13195" w:hanging="360"/>
      </w:pPr>
      <w:rPr>
        <w:rFonts w:ascii="Symbol" w:hAnsi="Symbol" w:cs="Symbol" w:hint="default"/>
        <w:lang w:val="pl-PL" w:eastAsia="pl-PL" w:bidi="pl-P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AC"/>
    <w:rsid w:val="001701FF"/>
    <w:rsid w:val="001B5D99"/>
    <w:rsid w:val="00656097"/>
    <w:rsid w:val="00671F1C"/>
    <w:rsid w:val="00863790"/>
    <w:rsid w:val="008674D6"/>
    <w:rsid w:val="00887426"/>
    <w:rsid w:val="00D50A7E"/>
    <w:rsid w:val="00E3180F"/>
    <w:rsid w:val="00E94C24"/>
    <w:rsid w:val="00F45F04"/>
    <w:rsid w:val="00FF3D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18BCA-053B-41C5-B7FC-5F2041BC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40E1F"/>
    <w:rPr>
      <w:rFonts w:ascii="Times New Roman" w:eastAsia="Times New Roman" w:hAnsi="Times New Roman" w:cs="Times New Roman"/>
      <w:color w:val="00000A"/>
      <w:sz w:val="22"/>
      <w:lang w:val="pl-PL" w:eastAsia="pl-PL" w:bidi="pl-PL"/>
    </w:rPr>
  </w:style>
  <w:style w:type="paragraph" w:styleId="Nagwek1">
    <w:name w:val="heading 1"/>
    <w:basedOn w:val="Normalny"/>
    <w:uiPriority w:val="1"/>
    <w:qFormat/>
    <w:rsid w:val="00240E1F"/>
    <w:pPr>
      <w:spacing w:before="1"/>
      <w:outlineLvl w:val="0"/>
    </w:pPr>
    <w:rPr>
      <w:b/>
      <w:bCs/>
      <w:sz w:val="24"/>
      <w:szCs w:val="24"/>
    </w:rPr>
  </w:style>
  <w:style w:type="paragraph" w:styleId="Nagwek2">
    <w:name w:val="heading 2"/>
    <w:basedOn w:val="Normalny"/>
    <w:uiPriority w:val="1"/>
    <w:qFormat/>
    <w:rsid w:val="00240E1F"/>
    <w:pPr>
      <w:ind w:right="256"/>
      <w:jc w:val="center"/>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240E1F"/>
    <w:rPr>
      <w:rFonts w:ascii="Symbol" w:hAnsi="Symbol" w:cs="Symbol"/>
    </w:rPr>
  </w:style>
  <w:style w:type="character" w:customStyle="1" w:styleId="WW8Num2z1">
    <w:name w:val="WW8Num2z1"/>
    <w:qFormat/>
    <w:rsid w:val="00240E1F"/>
    <w:rPr>
      <w:rFonts w:ascii="Courier New" w:hAnsi="Courier New" w:cs="Courier New"/>
    </w:rPr>
  </w:style>
  <w:style w:type="character" w:customStyle="1" w:styleId="WW8Num2z2">
    <w:name w:val="WW8Num2z2"/>
    <w:qFormat/>
    <w:rsid w:val="00240E1F"/>
    <w:rPr>
      <w:rFonts w:ascii="Wingdings" w:hAnsi="Wingdings" w:cs="Wingdings"/>
    </w:rPr>
  </w:style>
  <w:style w:type="character" w:customStyle="1" w:styleId="StopkaZnak">
    <w:name w:val="Stopka Znak"/>
    <w:basedOn w:val="Domylnaczcionkaakapitu"/>
    <w:link w:val="Stopka"/>
    <w:uiPriority w:val="99"/>
    <w:qFormat/>
    <w:rsid w:val="0022183B"/>
    <w:rPr>
      <w:rFonts w:ascii="Times New Roman" w:eastAsia="Times New Roman" w:hAnsi="Times New Roman" w:cs="Times New Roman"/>
      <w:color w:val="00000A"/>
      <w:sz w:val="22"/>
      <w:lang w:val="pl-PL" w:eastAsia="pl-PL" w:bidi="pl-PL"/>
    </w:rPr>
  </w:style>
  <w:style w:type="paragraph" w:styleId="Nagwek">
    <w:name w:val="header"/>
    <w:basedOn w:val="Normalny"/>
    <w:next w:val="Tekstpodstawowy"/>
    <w:rsid w:val="00240E1F"/>
  </w:style>
  <w:style w:type="paragraph" w:styleId="Tekstpodstawowy">
    <w:name w:val="Body Text"/>
    <w:basedOn w:val="Normalny"/>
    <w:uiPriority w:val="1"/>
    <w:qFormat/>
    <w:rsid w:val="00240E1F"/>
    <w:rPr>
      <w:sz w:val="20"/>
      <w:szCs w:val="20"/>
    </w:rPr>
  </w:style>
  <w:style w:type="paragraph" w:styleId="Lista">
    <w:name w:val="List"/>
    <w:basedOn w:val="Tekstpodstawowy"/>
    <w:rsid w:val="00240E1F"/>
    <w:rPr>
      <w:rFonts w:cs="Mang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rsid w:val="00240E1F"/>
    <w:pPr>
      <w:suppressLineNumbers/>
    </w:pPr>
    <w:rPr>
      <w:rFonts w:cs="Mangal"/>
    </w:rPr>
  </w:style>
  <w:style w:type="paragraph" w:customStyle="1" w:styleId="Gwkaistopka">
    <w:name w:val="Główka i stopka"/>
    <w:basedOn w:val="Normalny"/>
    <w:qFormat/>
    <w:rsid w:val="00240E1F"/>
  </w:style>
  <w:style w:type="paragraph" w:customStyle="1" w:styleId="caption1">
    <w:name w:val="caption1"/>
    <w:basedOn w:val="Normalny"/>
    <w:qFormat/>
    <w:pPr>
      <w:suppressLineNumbers/>
      <w:spacing w:before="120" w:after="120"/>
    </w:pPr>
    <w:rPr>
      <w:rFonts w:cs="Arial"/>
      <w:i/>
      <w:iCs/>
      <w:sz w:val="24"/>
      <w:szCs w:val="24"/>
    </w:rPr>
  </w:style>
  <w:style w:type="paragraph" w:customStyle="1" w:styleId="caption11">
    <w:name w:val="caption11"/>
    <w:basedOn w:val="Normalny"/>
    <w:qFormat/>
    <w:pPr>
      <w:suppressLineNumbers/>
      <w:spacing w:before="120" w:after="120"/>
    </w:pPr>
    <w:rPr>
      <w:rFonts w:cs="Arial"/>
      <w:i/>
      <w:iCs/>
      <w:sz w:val="24"/>
      <w:szCs w:val="24"/>
    </w:rPr>
  </w:style>
  <w:style w:type="paragraph" w:customStyle="1" w:styleId="caption111">
    <w:name w:val="caption111"/>
    <w:basedOn w:val="Normalny"/>
    <w:qFormat/>
    <w:rsid w:val="00240E1F"/>
    <w:pPr>
      <w:suppressLineNumbers/>
      <w:spacing w:before="120" w:after="120"/>
    </w:pPr>
    <w:rPr>
      <w:rFonts w:cs="Mangal"/>
      <w:i/>
      <w:iCs/>
      <w:sz w:val="24"/>
      <w:szCs w:val="24"/>
    </w:rPr>
  </w:style>
  <w:style w:type="paragraph" w:styleId="Akapitzlist">
    <w:name w:val="List Paragraph"/>
    <w:basedOn w:val="Normalny"/>
    <w:uiPriority w:val="1"/>
    <w:qFormat/>
    <w:rsid w:val="00240E1F"/>
    <w:pPr>
      <w:spacing w:before="26"/>
      <w:ind w:left="1924" w:hanging="360"/>
    </w:pPr>
  </w:style>
  <w:style w:type="paragraph" w:customStyle="1" w:styleId="TableParagraph">
    <w:name w:val="Table Paragraph"/>
    <w:basedOn w:val="Normalny"/>
    <w:uiPriority w:val="1"/>
    <w:qFormat/>
    <w:rsid w:val="00240E1F"/>
  </w:style>
  <w:style w:type="paragraph" w:customStyle="1" w:styleId="Liniapozioma">
    <w:name w:val="Linia pozioma"/>
    <w:basedOn w:val="Normalny"/>
    <w:qFormat/>
    <w:rsid w:val="00240E1F"/>
  </w:style>
  <w:style w:type="paragraph" w:customStyle="1" w:styleId="Zawartotabeli">
    <w:name w:val="Zawartość tabeli"/>
    <w:basedOn w:val="Normalny"/>
    <w:qFormat/>
    <w:rsid w:val="00240E1F"/>
  </w:style>
  <w:style w:type="paragraph" w:customStyle="1" w:styleId="Nagwektabeli">
    <w:name w:val="Nagłówek tabeli"/>
    <w:basedOn w:val="Zawartotabeli"/>
    <w:qFormat/>
    <w:rsid w:val="00240E1F"/>
  </w:style>
  <w:style w:type="paragraph" w:styleId="Stopka">
    <w:name w:val="footer"/>
    <w:basedOn w:val="Normalny"/>
    <w:link w:val="StopkaZnak"/>
    <w:uiPriority w:val="99"/>
    <w:unhideWhenUsed/>
    <w:rsid w:val="0022183B"/>
    <w:pPr>
      <w:tabs>
        <w:tab w:val="center" w:pos="4536"/>
        <w:tab w:val="right" w:pos="9072"/>
      </w:tabs>
    </w:pPr>
  </w:style>
  <w:style w:type="paragraph" w:customStyle="1" w:styleId="Zawartoramki">
    <w:name w:val="Zawartość ramki"/>
    <w:basedOn w:val="Normalny"/>
    <w:qFormat/>
  </w:style>
  <w:style w:type="numbering" w:customStyle="1" w:styleId="WW8Num2">
    <w:name w:val="WW8Num2"/>
    <w:qFormat/>
    <w:rsid w:val="00240E1F"/>
  </w:style>
  <w:style w:type="table" w:customStyle="1" w:styleId="TableNormal">
    <w:name w:val="Table Normal"/>
    <w:uiPriority w:val="2"/>
    <w:semiHidden/>
    <w:unhideWhenUsed/>
    <w:qFormat/>
    <w:rsid w:val="00240E1F"/>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5005</Words>
  <Characters>30036</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zoz_przetargi</dc:creator>
  <dc:description/>
  <cp:lastModifiedBy>Barbara Dygas</cp:lastModifiedBy>
  <cp:revision>6</cp:revision>
  <cp:lastPrinted>2019-06-03T09:04:00Z</cp:lastPrinted>
  <dcterms:created xsi:type="dcterms:W3CDTF">2026-07-27T11:50:00Z</dcterms:created>
  <dcterms:modified xsi:type="dcterms:W3CDTF">2026-08-12T08:17:00Z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Creator">
    <vt:lpwstr>Writer</vt:lpwstr>
  </property>
  <property fmtid="{D5CDD505-2E9C-101B-9397-08002B2CF9AE}" pid="4" name="HyperlinksChanged">
    <vt:bool>false</vt:bool>
  </property>
  <property fmtid="{D5CDD505-2E9C-101B-9397-08002B2CF9AE}" pid="5" name="LastSaved">
    <vt:filetime>2019-05-16T00:00:00Z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