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76F5" w14:textId="4BE764F1" w:rsidR="00AA4C7D" w:rsidRPr="00891DEB" w:rsidRDefault="00C675BC">
      <w:pPr>
        <w:pStyle w:val="Nagwek"/>
        <w:jc w:val="right"/>
        <w:rPr>
          <w:rFonts w:cstheme="minorHAnsi"/>
          <w:b/>
          <w:sz w:val="20"/>
          <w:szCs w:val="20"/>
        </w:rPr>
      </w:pPr>
      <w:r w:rsidRPr="00891DEB">
        <w:rPr>
          <w:rFonts w:cstheme="minorHAnsi"/>
          <w:b/>
          <w:sz w:val="20"/>
          <w:szCs w:val="20"/>
        </w:rPr>
        <w:t xml:space="preserve">Załącznik do Formularza nr </w:t>
      </w:r>
      <w:r w:rsidR="00864EE7">
        <w:rPr>
          <w:rFonts w:cstheme="minorHAnsi"/>
          <w:b/>
          <w:sz w:val="20"/>
          <w:szCs w:val="20"/>
        </w:rPr>
        <w:t xml:space="preserve">6 </w:t>
      </w:r>
      <w:r w:rsidRPr="00891DEB">
        <w:rPr>
          <w:rFonts w:cstheme="minorHAnsi"/>
          <w:b/>
          <w:sz w:val="20"/>
          <w:szCs w:val="20"/>
        </w:rPr>
        <w:t>do SWZ</w:t>
      </w:r>
    </w:p>
    <w:p w14:paraId="5A5A75A9" w14:textId="77777777" w:rsidR="00AA4C7D" w:rsidRPr="00891DEB" w:rsidRDefault="00AA4C7D">
      <w:pPr>
        <w:spacing w:after="0" w:line="240" w:lineRule="auto"/>
        <w:rPr>
          <w:rFonts w:cstheme="minorHAnsi"/>
          <w:i/>
          <w:color w:val="0070C0"/>
          <w:sz w:val="20"/>
          <w:szCs w:val="20"/>
        </w:rPr>
      </w:pPr>
    </w:p>
    <w:p w14:paraId="28DAB085" w14:textId="1E231CEC" w:rsidR="00AA4C7D" w:rsidRPr="00891DEB" w:rsidRDefault="00C675BC">
      <w:pPr>
        <w:spacing w:after="0"/>
        <w:jc w:val="center"/>
        <w:rPr>
          <w:rFonts w:cstheme="minorHAnsi"/>
          <w:b/>
          <w:sz w:val="20"/>
          <w:szCs w:val="20"/>
        </w:rPr>
      </w:pPr>
      <w:r w:rsidRPr="00891DEB">
        <w:rPr>
          <w:rFonts w:cstheme="minorHAnsi"/>
          <w:b/>
          <w:sz w:val="20"/>
          <w:szCs w:val="20"/>
        </w:rPr>
        <w:t>Specyfikacja techniczna proponowanego sprzętu (deklaracja wykonawcy)</w:t>
      </w:r>
      <w:r w:rsidR="005402A0">
        <w:rPr>
          <w:rFonts w:cstheme="minorHAnsi"/>
          <w:b/>
          <w:sz w:val="20"/>
          <w:szCs w:val="20"/>
        </w:rPr>
        <w:t xml:space="preserve"> – należy zaproponować parametry zgodne z wymaganiami zamawiającego lub parametry równoważne zapewniające spełnienie wymogów technicznych i funkcjonalnych zamawiającego względem sprzętu będącego przedmiotem zamówienia</w:t>
      </w:r>
    </w:p>
    <w:tbl>
      <w:tblPr>
        <w:tblW w:w="13178" w:type="dxa"/>
        <w:tblLayout w:type="fixed"/>
        <w:tblLook w:val="0400" w:firstRow="0" w:lastRow="0" w:firstColumn="0" w:lastColumn="0" w:noHBand="0" w:noVBand="1"/>
      </w:tblPr>
      <w:tblGrid>
        <w:gridCol w:w="6232"/>
        <w:gridCol w:w="6946"/>
      </w:tblGrid>
      <w:tr w:rsidR="00AA4C7D" w:rsidRPr="00891DEB" w14:paraId="58B8D6E1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F4FA964" w14:textId="77777777" w:rsidR="00AA4C7D" w:rsidRPr="00891DEB" w:rsidRDefault="00C675BC">
            <w:pPr>
              <w:widowControl w:val="0"/>
              <w:spacing w:after="0" w:line="259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91DEB">
              <w:rPr>
                <w:rFonts w:cstheme="minorHAnsi"/>
                <w:b/>
                <w:bCs/>
                <w:sz w:val="20"/>
                <w:szCs w:val="20"/>
              </w:rPr>
              <w:t>Opis techniczny</w:t>
            </w:r>
          </w:p>
          <w:p w14:paraId="5E226520" w14:textId="77777777" w:rsidR="00AA4C7D" w:rsidRPr="00891DEB" w:rsidRDefault="00C675BC">
            <w:pPr>
              <w:widowControl w:val="0"/>
              <w:spacing w:after="0" w:line="259" w:lineRule="auto"/>
              <w:jc w:val="center"/>
              <w:rPr>
                <w:rFonts w:cstheme="minorHAnsi"/>
                <w:bCs/>
                <w:sz w:val="20"/>
                <w:szCs w:val="20"/>
                <w:u w:val="single"/>
                <w:lang w:eastAsia="pl-PL"/>
              </w:rPr>
            </w:pPr>
            <w:r w:rsidRPr="00891DE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(minimalne wymagania zamawiającego)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097A3C7" w14:textId="77777777" w:rsidR="00EB66F0" w:rsidRPr="00891DEB" w:rsidRDefault="00EB66F0" w:rsidP="00EB66F0">
            <w:pPr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891DEB">
              <w:rPr>
                <w:rFonts w:eastAsia="Arial" w:cstheme="minorHAnsi"/>
                <w:b/>
                <w:sz w:val="20"/>
                <w:szCs w:val="20"/>
              </w:rPr>
              <w:t>Parametry oferowane przez Wykonawcę</w:t>
            </w:r>
          </w:p>
          <w:p w14:paraId="3A834347" w14:textId="6472E36E" w:rsidR="00AA4C7D" w:rsidRPr="00891DEB" w:rsidRDefault="00EB66F0" w:rsidP="00EB66F0">
            <w:pPr>
              <w:widowControl w:val="0"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891DEB">
              <w:rPr>
                <w:rFonts w:eastAsia="Arial" w:cstheme="minorHAnsi"/>
                <w:b/>
                <w:sz w:val="20"/>
                <w:szCs w:val="20"/>
              </w:rPr>
              <w:t>(należy podać informację czy sprzęt posiada /spełnia każdy wymieniony parametr techniczny, oraz jeśli dotyczy podać nazwę i/lub model/symbol oferowanego sprzętu/elementu lub komponentu sprzętu oraz jeśli dotyczy szczegółową konfigurację parametrów technicznych wraz z wymienionymi nazwami poszczególnych podzespołów)</w:t>
            </w:r>
          </w:p>
        </w:tc>
      </w:tr>
      <w:tr w:rsidR="00AA4C7D" w:rsidRPr="00891DEB" w14:paraId="345F58D9" w14:textId="77777777" w:rsidTr="00143975">
        <w:trPr>
          <w:trHeight w:val="66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1858A5" w14:textId="42C7A84C" w:rsidR="00AA4C7D" w:rsidRPr="00891DEB" w:rsidRDefault="00864EE7">
            <w:pPr>
              <w:widowControl w:val="0"/>
              <w:spacing w:after="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64EE7">
              <w:rPr>
                <w:rFonts w:cstheme="minorHAnsi"/>
                <w:b/>
                <w:bCs/>
                <w:sz w:val="20"/>
                <w:szCs w:val="20"/>
              </w:rPr>
              <w:t>2 x cyfrowy aparat fotograficzny (korpus) o wysokiej wydajności z wymienną optyką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82CA" w14:textId="77777777" w:rsidR="00AA4C7D" w:rsidRPr="00891DEB" w:rsidRDefault="00AA4C7D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64EE7" w:rsidRPr="00891DEB" w14:paraId="7E950CEF" w14:textId="77777777" w:rsidTr="00143975">
        <w:trPr>
          <w:trHeight w:val="27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46A9" w14:textId="6488F412" w:rsidR="00864EE7" w:rsidRPr="00143975" w:rsidRDefault="00864EE7" w:rsidP="00143975">
            <w:pPr>
              <w:widowControl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Wymagania ogólne i konstrukcyjne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8B7EE" w14:textId="77777777" w:rsidR="00864EE7" w:rsidRPr="00891DEB" w:rsidRDefault="00864EE7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7F3BF0B2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5206" w14:textId="4E1614DF" w:rsidR="00AB6F3F" w:rsidRPr="00891DEB" w:rsidRDefault="00864EE7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Typ aparatu: </w:t>
            </w:r>
            <w:proofErr w:type="spellStart"/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Bezlusterkowy</w:t>
            </w:r>
            <w:proofErr w:type="spellEnd"/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systemowy aparat fotograficzny z wymienną optyką, wyposażony w </w:t>
            </w:r>
            <w:proofErr w:type="spellStart"/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pełnoklatkowy</w:t>
            </w:r>
            <w:proofErr w:type="spellEnd"/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przetwornik obrazu (format ekwiwalentny dla 35mm).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9E2C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61CE471A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9AAF" w14:textId="180249A2" w:rsidR="00AB6F3F" w:rsidRPr="00891DEB" w:rsidRDefault="00864EE7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Konstrukcja matrycy: Matryca </w:t>
            </w:r>
            <w:proofErr w:type="spellStart"/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pełnoklatkowa</w:t>
            </w:r>
            <w:proofErr w:type="spellEnd"/>
            <w:r w:rsidRPr="00864EE7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(format 35mm) wykonana w technologii CMOS, BSI CMOS lub nowocześniejszej, o rozdzielczości efektywnej w przedziale od 20,0 do 33,0 megapikseli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2961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705315A5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9079" w14:textId="4F231542" w:rsidR="00AB6F3F" w:rsidRPr="00143975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DODATKOWO </w:t>
            </w:r>
            <w:r w:rsidR="00864EE7" w:rsidRPr="00143975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KRYTERIUM OCENY OFERT</w:t>
            </w:r>
          </w:p>
          <w:p w14:paraId="0ED74DB1" w14:textId="77777777" w:rsidR="001318E6" w:rsidRPr="001318E6" w:rsidRDefault="001318E6" w:rsidP="001318E6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• Matryca w technologii częściowo warstwowej (</w:t>
            </w:r>
            <w:proofErr w:type="spellStart"/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Partially-stacked</w:t>
            </w:r>
            <w:proofErr w:type="spellEnd"/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CMOS) lub w pełni warstwowej (</w:t>
            </w:r>
            <w:proofErr w:type="spellStart"/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Stacked</w:t>
            </w:r>
            <w:proofErr w:type="spellEnd"/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CMOS) </w:t>
            </w:r>
          </w:p>
          <w:p w14:paraId="1CD72971" w14:textId="74CC4881" w:rsidR="00864EE7" w:rsidRPr="00891DEB" w:rsidRDefault="001318E6" w:rsidP="001318E6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• Standardowa matryca CMOS / BSI CMOS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8BB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54380C7" w14:textId="77777777" w:rsidTr="00143975">
        <w:trPr>
          <w:trHeight w:val="16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F427" w14:textId="63B67D3B" w:rsidR="00AB6F3F" w:rsidRPr="00891DEB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Procesor obrazu: Dedykowany procesor najnowszej generacji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788D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09201AE0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2B22" w14:textId="6246662A" w:rsidR="00AB6F3F" w:rsidRPr="00891DEB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Budowa i odporność: Korpus wykonany ze stopów magnezu oraz zaawansowanych materiałów kompozytowych, w pełni zabezpieczony systemem uszczelek przed kurzem, zachlapaniem oraz wilgocią. Gwarantowana przez producenta bezproblemowa praca w temperaturze obniżonej do minimum -10°C.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EA4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6828CB79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3E04" w14:textId="5D6D5EC8" w:rsidR="00AB6F3F" w:rsidRPr="00143975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System podglądu obrazu (Wizjer i Ekran)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0775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61C8844A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55A" w14:textId="08268C68" w:rsidR="00AB6F3F" w:rsidRPr="00891DEB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Elektroniczny wizjer OLED o rozdzielczości minimum 3,68 mln punktów, </w:t>
            </w: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częstotliwości odświeżania minimum 60 kl./s. Wizjer musi wspierać szeroką przestrzeń barwną zgodną ze standardem DCI-P3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DBCF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7E381BEC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C3E8" w14:textId="77777777" w:rsidR="001318E6" w:rsidRPr="00143975" w:rsidRDefault="001318E6" w:rsidP="001318E6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DODATKOWO KRYTERIUM OCENY OFERT</w:t>
            </w:r>
          </w:p>
          <w:p w14:paraId="5B3ED4C9" w14:textId="1F6E83CA" w:rsidR="00E84DA3" w:rsidRPr="00E84DA3" w:rsidRDefault="00E84DA3" w:rsidP="00E84DA3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E84DA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• Wizjer o jasności minimum 4000 nitów (cd/m²), rozdzielczości minimum 5,70 mln punktów oraz wsparciu dla przestrzeni DCI-P3</w:t>
            </w:r>
          </w:p>
          <w:p w14:paraId="7F08C32A" w14:textId="0CFF5AC5" w:rsidR="00AB6F3F" w:rsidRPr="00891DEB" w:rsidRDefault="00E84DA3" w:rsidP="00E84DA3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E84DA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• Wizjer o niższej jasności lub rozdzielczości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0F35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31719B2B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B2CF" w14:textId="3BA0799B" w:rsidR="00AB6F3F" w:rsidRPr="00891DEB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318E6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Ekran główny: Monitor LCD o przekątnej minimum 3,2 cala, w pełni ruchomy (obracany i uchylny w wielu osiach na przegubie bocznym), dotykowy, o rozdzielczości minimum 2,0 mln punktów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98D9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60AE4A4E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35FA" w14:textId="69D5D301" w:rsidR="00AB6F3F" w:rsidRPr="00143975" w:rsidRDefault="001318E6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Autofokus</w:t>
            </w:r>
            <w:proofErr w:type="spellEnd"/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(AF) i Wydajność seryjna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9628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F3432E4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12EA" w14:textId="0CD68E1A" w:rsidR="00AB6F3F" w:rsidRPr="00891DEB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Autofokus</w:t>
            </w:r>
            <w:proofErr w:type="spellEnd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: </w:t>
            </w:r>
            <w:r w:rsidR="007E6BEA" w:rsidRPr="007E6BE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Hybrydowy system AF (detekcja fazy i kontrastu). Czułość AF od minimum -6 EV mierzone dla obiektywu f/1.2 w trybie zdjęć nocnych (preferowana czułość AF -10 EV)</w:t>
            </w:r>
            <w:r w:rsidR="007E6BE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  <w:r w:rsidR="007E6BEA" w:rsidRPr="007E6BE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System musi wykorzystywać algorytmy głębokiego uczenia (AI) do jednoczesnego i niezależnego wykrywania co najmniej 9 typów obiektów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542D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FA38DF7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D17C" w14:textId="63CEA086" w:rsidR="00811BCA" w:rsidRPr="00811BCA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Szybkość fotografowania:</w:t>
            </w:r>
          </w:p>
          <w:p w14:paraId="560D4C60" w14:textId="743CB35C" w:rsidR="00811BCA" w:rsidRPr="00811BCA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- </w:t>
            </w: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Szybkość serii zdjęć minimum 10 kl./s w formacie RAW z pełnym śledzeniem AF/AE</w:t>
            </w:r>
            <w:r w:rsidR="007E6BE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r w:rsidR="007E6BEA" w:rsidRPr="007E6BE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(preferowana szybkość dla serii zdjęć 20 kl./s)</w:t>
            </w:r>
            <w:r w:rsidR="007E6BE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5737DFE8" w14:textId="09B8C4DF" w:rsidR="00811BCA" w:rsidRPr="00811BCA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- </w:t>
            </w: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Minimum 60 kl./s w formacie JPEG dla pełnej klatki (FX).</w:t>
            </w:r>
          </w:p>
          <w:p w14:paraId="5ABB6E7F" w14:textId="3ACA5FDC" w:rsidR="00AB6F3F" w:rsidRPr="00891DEB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- </w:t>
            </w: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Funkcja zapisu serii przed wciśnięciem spustu migawki (</w:t>
            </w:r>
            <w:proofErr w:type="spellStart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Pre-Release</w:t>
            </w:r>
            <w:proofErr w:type="spellEnd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Capture</w:t>
            </w:r>
            <w:proofErr w:type="spellEnd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) rejestrująca zdjęcia do 1 sekundy przed pełnym naciśnięciem.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D1E8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F82D401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9FE8" w14:textId="6FE482D3" w:rsidR="00AB6F3F" w:rsidRPr="00891DEB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Czas naświetlania: Najkrótszy czas otwarcia migawki elektronicznej o wartości minimum 1/16 000 sekundy.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4E8B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2D35566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372B" w14:textId="0DEA6909" w:rsidR="00AB6F3F" w:rsidRPr="00143975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Stabilizacja obrazu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7A8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04478528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20AE" w14:textId="6A63FDDE" w:rsidR="00AB6F3F" w:rsidRPr="00891DEB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Wbudowana, 5-osiowa mechaniczna stabilizacja matrycy (IBIS) o skuteczności minimum 8,0 stopni EV (zgodnie ze standardem CIPA).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888E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41983DE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D454" w14:textId="417321D8" w:rsidR="00AB6F3F" w:rsidRPr="00891DEB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Standardowa stabilizacja działająca względem środka kadru lub stabilizacja  powiązana bezpośrednio z wybranym, aktywnym punktem autofocusu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48D2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0EDA3963" w14:textId="77777777" w:rsidTr="00143975">
        <w:trPr>
          <w:trHeight w:val="26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EDB2" w14:textId="77777777" w:rsidR="00811BCA" w:rsidRPr="00143975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DODATKOWO KRYTERIUM OCENY OFERT</w:t>
            </w:r>
          </w:p>
          <w:p w14:paraId="096DEE97" w14:textId="77777777" w:rsidR="00811BCA" w:rsidRPr="00811BCA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• System stabilizacji matrycy powiązany bezpośrednio z aktywnym </w:t>
            </w: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 xml:space="preserve">punktem ostrości (Focus Point VR) </w:t>
            </w:r>
          </w:p>
          <w:p w14:paraId="70F8362B" w14:textId="5966CDC7" w:rsidR="00AB6F3F" w:rsidRPr="00891DEB" w:rsidRDefault="00811BCA" w:rsidP="00811BCA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• Standardowa stabilizacja działająca tylko względem środka kadru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15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4E32BED5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7701" w14:textId="0A8CF4FC" w:rsidR="00AB6F3F" w:rsidRPr="00143975" w:rsidRDefault="00811BCA" w:rsidP="00811BCA">
            <w:pPr>
              <w:widowControl w:val="0"/>
              <w:tabs>
                <w:tab w:val="left" w:pos="1392"/>
              </w:tabs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Możliwości Rejestracji Wideo</w:t>
            </w: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ab/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3009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0665550D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614C" w14:textId="4C73C333" w:rsidR="00AB6F3F" w:rsidRPr="00891DEB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Zapis wewnętrzny: Możliwość wewnętrznego zapisu wideo w jakości minimum 4K (3840x2160) przy 60 kl./s w formacie 10-bit z profilami logarytmicznymi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6DEF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66562A1C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8A22" w14:textId="284B6BE8" w:rsidR="00AB6F3F" w:rsidRPr="00891DEB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Formaty kompresji: Aparat musi umożliwiać rejestrację materiału wideo w profesjonalnym formacie o kompresji bezstratnej lub stratnej RAW (np. N-RAW lub równoważny) o głębi bitowej minimum 12-bit, zapisywanym bezpośrednio na wewnętrzny nośnik pamięci urządzenia (bez konieczności stosowania zewnętrznych rekorderów HDMI/SDI), w rozdzielczości minimum 4K przy 60 kl./s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1623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9058029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600E" w14:textId="77777777" w:rsidR="00AB6F3F" w:rsidRPr="00143975" w:rsidRDefault="00811BCA" w:rsidP="00AB6F3F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DODATKOWO KRYTERIUM OCENY OFERT</w:t>
            </w:r>
          </w:p>
          <w:p w14:paraId="1626FB9E" w14:textId="77777777" w:rsidR="00143975" w:rsidRPr="00143975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• Możliwość rejestracji wideo 12-bit RAW w rozdzielczości min. 6K (5994 x 3372) przy 60 kl./s bezpośrednio na wewnętrzną kartę pamięci </w:t>
            </w:r>
          </w:p>
          <w:p w14:paraId="50D31C66" w14:textId="708FA680" w:rsidR="00143975" w:rsidRPr="00891DEB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• Brak możliwości wewnętrznego zapisu 6K RAW 60p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5D34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0DC0DC9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E064" w14:textId="4C114412" w:rsidR="00AB6F3F" w:rsidRPr="00891DEB" w:rsidRDefault="00811BCA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Wysoki </w:t>
            </w:r>
            <w:proofErr w:type="spellStart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klatkaż</w:t>
            </w:r>
            <w:proofErr w:type="spellEnd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: Możliwość rejestracji wideo w formacie Full HD z prędkością minimum 240 kl./s w celu uzyskania efektu </w:t>
            </w:r>
            <w:proofErr w:type="spellStart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slow-motion</w:t>
            </w:r>
            <w:proofErr w:type="spellEnd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(bez dodatkowego </w:t>
            </w:r>
            <w:proofErr w:type="spellStart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cropowania</w:t>
            </w:r>
            <w:proofErr w:type="spellEnd"/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sensora poniżej formatu DX).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1C65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8D06DDF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8940" w14:textId="7A6FD1E9" w:rsidR="00AB6F3F" w:rsidRPr="00891DEB" w:rsidRDefault="00811BCA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11BC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Zapis plików 10-bitowych w profilach logarytmicznych bezpośrednio na kartę pamięci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1CB0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0CF98664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C6FF" w14:textId="02F5CEBC" w:rsidR="00AB6F3F" w:rsidRPr="00143975" w:rsidRDefault="00143975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Zasilanie i Złącza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0D51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5C02B95C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5303" w14:textId="5D0DA8DF" w:rsidR="00AB6F3F" w:rsidRPr="00891DEB" w:rsidRDefault="00143975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Pamięć: Dwa niezależne gniazda kart pamięci, w tym jedno dedykowane dla superszybkich kart standardu 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CFexpress</w:t>
            </w:r>
            <w:proofErr w:type="spellEnd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Typ B (lub XQD) oraz drugie dla kart standardu SD (UHS-II)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8C21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6B1BDC14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E37F" w14:textId="51AC60E2" w:rsidR="00AB6F3F" w:rsidRPr="00891DEB" w:rsidRDefault="00143975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Złącza: Pełnowymiarowe gniazdo HDMI typu A (niedopuszczalne są złącza micro-HDMI lub mini-HDMI), port USB-C ze wsparciem dla standardu USB Power Delivery (ładowanie i zasilanie aparatu podczas pracy), wejście mikrofonowe mini-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jack</w:t>
            </w:r>
            <w:proofErr w:type="spellEnd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3.5mm oraz wyjście słuchawkowe 3.5mm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809D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199678F" w14:textId="77777777" w:rsidTr="00143975">
        <w:trPr>
          <w:trHeight w:val="69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A9DE" w14:textId="43CE0541" w:rsidR="00AB6F3F" w:rsidRPr="00891DEB" w:rsidRDefault="00143975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Wyposażenie w dedykowane gniazdo zdalnego sterowania (standard 10-pinowy lub dedykowany dla systemów studyjnych)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A68E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CA77FB8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7F52961" w14:textId="61A0745A" w:rsidR="00AB6F3F" w:rsidRPr="00891DEB" w:rsidRDefault="00143975" w:rsidP="00143975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620D0">
              <w:rPr>
                <w:rStyle w:val="citation-521"/>
                <w:b/>
                <w:bCs/>
              </w:rPr>
              <w:t xml:space="preserve">2 x profesjonalny, jasny obiektyw </w:t>
            </w:r>
            <w:proofErr w:type="spellStart"/>
            <w:r w:rsidRPr="004620D0">
              <w:rPr>
                <w:rStyle w:val="citation-521"/>
                <w:b/>
                <w:bCs/>
              </w:rPr>
              <w:t>stałoogniskowy</w:t>
            </w:r>
            <w:proofErr w:type="spellEnd"/>
            <w:r w:rsidRPr="004620D0">
              <w:rPr>
                <w:rStyle w:val="citation-521"/>
                <w:b/>
                <w:bCs/>
              </w:rPr>
              <w:t xml:space="preserve"> o wysokiej rozdzielczości optycznej przeznaczonego do aparatów </w:t>
            </w:r>
            <w:proofErr w:type="spellStart"/>
            <w:r w:rsidRPr="004620D0">
              <w:rPr>
                <w:rStyle w:val="citation-521"/>
                <w:b/>
                <w:bCs/>
              </w:rPr>
              <w:t>pełnoklatkowych</w:t>
            </w:r>
            <w:proofErr w:type="spellEnd"/>
            <w:r w:rsidRPr="004620D0">
              <w:rPr>
                <w:rStyle w:val="citation-521"/>
                <w:b/>
                <w:bCs/>
              </w:rPr>
              <w:t xml:space="preserve">, </w:t>
            </w:r>
            <w:r w:rsidRPr="004620D0">
              <w:rPr>
                <w:b/>
                <w:bCs/>
              </w:rPr>
              <w:t>kompatybilny z oferowanym aparatem fotograficznym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56AF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318C699C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1CE4" w14:textId="30AC5A6D" w:rsidR="00AB6F3F" w:rsidRPr="00143975" w:rsidRDefault="00143975" w:rsidP="00143975">
            <w:pPr>
              <w:widowControl w:val="0"/>
              <w:tabs>
                <w:tab w:val="left" w:pos="1176"/>
              </w:tabs>
              <w:spacing w:after="160" w:line="259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43975">
              <w:rPr>
                <w:rStyle w:val="citation-520"/>
                <w:b/>
                <w:bCs/>
                <w:sz w:val="20"/>
                <w:szCs w:val="20"/>
              </w:rPr>
              <w:t>Parametry optyczne i konstrukcyjne</w:t>
            </w:r>
            <w:r w:rsidRPr="00143975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ab/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3EAD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429AE70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B0DA" w14:textId="0C20C012" w:rsidR="00143975" w:rsidRPr="00143975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Typ obiektywu: 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Stałoogniskowy</w:t>
            </w:r>
            <w:proofErr w:type="spellEnd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szerokokątny. </w:t>
            </w:r>
          </w:p>
          <w:p w14:paraId="5ED399D3" w14:textId="5F7537EC" w:rsidR="00143975" w:rsidRPr="00143975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Ogniskowa: 35 mm. </w:t>
            </w:r>
          </w:p>
          <w:p w14:paraId="76C10C97" w14:textId="2EEF3A38" w:rsidR="00143975" w:rsidRPr="00143975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Maksymalny otwór względny (jasność): Minimum f/1.8. </w:t>
            </w:r>
          </w:p>
          <w:p w14:paraId="670CEDFF" w14:textId="2A9935E2" w:rsidR="00143975" w:rsidRPr="00143975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Minimalny otwór względny (przysłona): f/16. </w:t>
            </w:r>
          </w:p>
          <w:p w14:paraId="76133443" w14:textId="52B4FA23" w:rsidR="00143975" w:rsidRPr="00143975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Kompatybilność z matrycami: Zaprojektowany do współpracy z matrycami 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pełnoklatkowymi</w:t>
            </w:r>
            <w:proofErr w:type="spellEnd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(format 35mm / Full 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Frame</w:t>
            </w:r>
            <w:proofErr w:type="spellEnd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). </w:t>
            </w:r>
          </w:p>
          <w:p w14:paraId="59CD9D0F" w14:textId="03ED0528" w:rsidR="00AB6F3F" w:rsidRPr="00891DEB" w:rsidRDefault="00143975" w:rsidP="00143975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Kąt widzenia: 63° po przekątnej dla formatu pełnej klatki.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407C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357E895C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A190" w14:textId="0E50C46C" w:rsidR="00AB6F3F" w:rsidRPr="00891DEB" w:rsidRDefault="00143975" w:rsidP="00143975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Konstrukcja optyczna: Szerokokątny obiektyw 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stałoogniskowy</w:t>
            </w:r>
            <w:proofErr w:type="spellEnd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35mm o jasności minimum f/1.8 z elektromagnetycznym sterowaniem przysłony i obudową z uszczelnieniami. Układ optyczny składający się z 11 soczewek rozmieszczonych w 9 grupach. Wewnątrz konstrukcji muszą znajdować się 2 soczewki ze szkła o niskiej dyspersji (ED) oraz 3 soczewki </w:t>
            </w:r>
            <w:proofErr w:type="spellStart"/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asferyczne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EADA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194A0B8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6BF" w14:textId="080D551E" w:rsidR="00AB6F3F" w:rsidRPr="00891DEB" w:rsidRDefault="00143975" w:rsidP="00143975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14397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Powłoki przeciwodblaskowe: Soczewki obiektywu muszą być pokryte zaawansowaną, nanokrystaliczną powłoką antyrefleksyjną (eliminującą refleksy i flary powstające przy świetle padającym pod kątem) oraz powłoką chroniącą przed brudem, pyłem i wodą (powłoka fluorowa lub równoważna)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7581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4639028D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C242" w14:textId="441C5C46" w:rsidR="00AB6F3F" w:rsidRPr="003436EE" w:rsidRDefault="003436EE" w:rsidP="00AB6F3F">
            <w:pPr>
              <w:widowControl w:val="0"/>
              <w:spacing w:after="160" w:line="259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3436EE">
              <w:rPr>
                <w:rStyle w:val="citation-501"/>
                <w:b/>
                <w:bCs/>
                <w:sz w:val="20"/>
                <w:szCs w:val="20"/>
              </w:rPr>
              <w:t>Mechanizm przysłony i ostrości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22FC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7178E4EF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76F9" w14:textId="5A8A9DBE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Konstrukcja przysłony: Przysłona kołowa złożona z 9 zaokrąglonych listków w celu zapewnienia plastycznego, płynnego rozmycia tła. </w:t>
            </w:r>
          </w:p>
          <w:p w14:paraId="7B35E78F" w14:textId="12D25A11" w:rsidR="00AB6F3F" w:rsidRPr="00891DEB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Sterowanie przysłoną: W pełni elektromagnetyczny mechanizm </w:t>
            </w: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sterowania przysłoną, zintegrowany w tubusie obiektywu, zapewniający stabilną kontrolę ekspozycji podczas szybkich zdjęć seryjnych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431F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3A884D5D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64BD" w14:textId="5FCBEBF8" w:rsidR="00AB6F3F" w:rsidRPr="00891DEB" w:rsidRDefault="003436EE" w:rsidP="003436EE">
            <w:pPr>
              <w:widowControl w:val="0"/>
              <w:tabs>
                <w:tab w:val="left" w:pos="4812"/>
              </w:tabs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Minimalna odległość ostrzenia: Maksymalnie 0,25 m (25 cm) od płaszczyzny matrycy aparatu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78DB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2D5EC916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68D5" w14:textId="41D5A6BD" w:rsidR="00AB6F3F" w:rsidRPr="00891DEB" w:rsidRDefault="003436EE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System autofocusu (AF): Napędzany przez precyzyjny silnik krokowy (STM). System ustawiania ostrości musi wykorzystywać technologię wielokrotnego ogniskowania (tzw. </w:t>
            </w:r>
            <w:proofErr w:type="spellStart"/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multi-focusing</w:t>
            </w:r>
            <w:proofErr w:type="spellEnd"/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system) realizowaną przez synchroniczną pracę niezależnych silników AF w celu eliminacji aberracji na bliskich dystansach. Ostrzenie musi odbywać się wewnętrznie (brak obracania i wysuwania się przedniego tubusu podczas pracy AF)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6B94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00C47A97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A25A" w14:textId="48C77133" w:rsidR="00AB6F3F" w:rsidRPr="003436EE" w:rsidRDefault="003436EE" w:rsidP="00AB6F3F">
            <w:pPr>
              <w:widowControl w:val="0"/>
              <w:spacing w:after="160" w:line="259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3436EE">
              <w:rPr>
                <w:b/>
                <w:bCs/>
                <w:sz w:val="20"/>
                <w:szCs w:val="20"/>
              </w:rPr>
              <w:t>Parametry fizyczne, ergonomia i eksploatacja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1411" w14:textId="77777777" w:rsidR="00AB6F3F" w:rsidRPr="00891DEB" w:rsidRDefault="00AB6F3F" w:rsidP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B6F3F" w:rsidRPr="00891DEB" w14:paraId="79067CA8" w14:textId="77777777" w:rsidTr="00143975">
        <w:trPr>
          <w:trHeight w:val="59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7964" w14:textId="0A1C5DC4" w:rsidR="00AB6F3F" w:rsidRPr="00891DEB" w:rsidRDefault="003436EE" w:rsidP="003436EE">
            <w:pPr>
              <w:tabs>
                <w:tab w:val="left" w:pos="1104"/>
              </w:tabs>
              <w:suppressAutoHyphens w:val="0"/>
              <w:spacing w:after="160" w:line="259" w:lineRule="auto"/>
              <w:contextualSpacing/>
              <w:jc w:val="both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Mocowanie gwintowe filtrów: Średnica gwintu filtra w przedziale 62 mm - 67 mm.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E0FA" w14:textId="77777777" w:rsidR="00AB6F3F" w:rsidRPr="00891DEB" w:rsidRDefault="00AB6F3F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575A94C5" w14:textId="77777777" w:rsidTr="00143975">
        <w:trPr>
          <w:trHeight w:val="26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BE37" w14:textId="7D45ECD6" w:rsidR="008164EE" w:rsidRPr="00891DEB" w:rsidRDefault="003436EE" w:rsidP="00AB6F3F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Obudowa i uszczelnienia: Konstrukcja tubusu musi posiadać fabryczne, gumowe uszczelnienia chroniące wszystkie ruchome części obiektywu oraz okolice bagnetu przed kurzem i kropelkami wody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1CC5" w14:textId="77777777" w:rsidR="008164EE" w:rsidRPr="00891DEB" w:rsidRDefault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7EF534AB" w14:textId="77777777" w:rsidTr="00143975">
        <w:trPr>
          <w:trHeight w:val="26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EE3B" w14:textId="7E9BB643" w:rsidR="008164EE" w:rsidRPr="00891DEB" w:rsidRDefault="003436EE" w:rsidP="008164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Ergonomia sterowania: Szeroki, dedykowany pierścień sterujący z możliwością programowania funkcji z poziomu menu aparatu (np. płynna zmiana przysłony, czułości ISO lub kompensacji ekspozycji w trybie AF)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2A6B" w14:textId="77777777" w:rsidR="008164EE" w:rsidRPr="00891DEB" w:rsidRDefault="008164EE" w:rsidP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587DBA9E" w14:textId="77777777" w:rsidTr="00143975">
        <w:trPr>
          <w:trHeight w:val="25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BED8" w14:textId="36AC3787" w:rsidR="003436EE" w:rsidRPr="003436EE" w:rsidRDefault="003436EE" w:rsidP="003436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 xml:space="preserve">Wymiary gabarytowe: </w:t>
            </w:r>
          </w:p>
          <w:p w14:paraId="35F24F9E" w14:textId="1705E742" w:rsidR="003436EE" w:rsidRPr="003436EE" w:rsidRDefault="003436EE" w:rsidP="003436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 xml:space="preserve">Maksymalna średnica tubusu: nie większa niż 75 mm. </w:t>
            </w:r>
          </w:p>
          <w:p w14:paraId="2BE530A6" w14:textId="15F49056" w:rsidR="003436EE" w:rsidRPr="003436EE" w:rsidRDefault="003436EE" w:rsidP="003436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>Długość obiektywu (od czoła do płaszczyzny mocowania bagnetu): nie większa niż 95 mm.</w:t>
            </w:r>
          </w:p>
          <w:p w14:paraId="70978C0B" w14:textId="6251F2B4" w:rsidR="008164EE" w:rsidRPr="00891DEB" w:rsidRDefault="003436EE" w:rsidP="003436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Masa własna: Masa własna obiektywu nie większa niż 450 g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7C35" w14:textId="77777777" w:rsidR="008164EE" w:rsidRPr="00891DEB" w:rsidRDefault="008164EE" w:rsidP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6EF7A1DD" w14:textId="77777777" w:rsidTr="00143975">
        <w:trPr>
          <w:trHeight w:val="40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51D8" w14:textId="77777777" w:rsidR="008164EE" w:rsidRPr="003436EE" w:rsidRDefault="003436EE" w:rsidP="008164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color w:val="FF0000"/>
                <w:sz w:val="20"/>
                <w:szCs w:val="20"/>
              </w:rPr>
            </w:pPr>
            <w:r w:rsidRPr="003436EE">
              <w:rPr>
                <w:rFonts w:eastAsia="Calibri" w:cstheme="minorHAnsi"/>
                <w:color w:val="FF0000"/>
                <w:sz w:val="20"/>
                <w:szCs w:val="20"/>
              </w:rPr>
              <w:t>DODATKOWO KRYTERIUM OCENY OFERT</w:t>
            </w:r>
          </w:p>
          <w:p w14:paraId="05CDB1D3" w14:textId="77777777" w:rsidR="003436EE" w:rsidRPr="003436EE" w:rsidRDefault="003436EE" w:rsidP="003436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 xml:space="preserve">• Masa własna obiektywu poniżej 380 g </w:t>
            </w:r>
          </w:p>
          <w:p w14:paraId="0B1E18A7" w14:textId="3F2B9649" w:rsidR="003436EE" w:rsidRPr="00891DEB" w:rsidRDefault="003436EE" w:rsidP="003436EE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• Masa własna obiektywu 380 g lub większa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87BA" w14:textId="77777777" w:rsidR="008164EE" w:rsidRPr="00891DEB" w:rsidRDefault="008164EE" w:rsidP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01131EB6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FB65" w14:textId="77777777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Wymagane wyposażenie akcesoryjne (w zestawie): </w:t>
            </w:r>
          </w:p>
          <w:p w14:paraId="6481314C" w14:textId="2A1B41B5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1. Dedykowana osłona przeciwsłoneczna z mocowaniem bagnetowym. </w:t>
            </w:r>
          </w:p>
          <w:p w14:paraId="4B4D281F" w14:textId="0900B690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2.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Zatrzaskiwana przednia pokrywka obiektywu. </w:t>
            </w:r>
          </w:p>
          <w:p w14:paraId="6A08FC3C" w14:textId="7029BBA3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 xml:space="preserve">3. Tylna pokrywka obiektywu. </w:t>
            </w:r>
          </w:p>
          <w:p w14:paraId="6D96B2B4" w14:textId="68DEDBD3" w:rsidR="008164EE" w:rsidRPr="00891DEB" w:rsidRDefault="003436EE" w:rsidP="003436EE">
            <w:pPr>
              <w:widowControl w:val="0"/>
              <w:spacing w:after="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3436E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4. Dedykowane miękkie etui / futerał transportowy producenta.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9B0D" w14:textId="77777777" w:rsidR="008164EE" w:rsidRPr="00891DEB" w:rsidRDefault="008164EE" w:rsidP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36056D1E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7ADC8A5" w14:textId="7CDEC293" w:rsidR="008164EE" w:rsidRPr="00891DEB" w:rsidRDefault="003436EE" w:rsidP="008164EE">
            <w:pPr>
              <w:widowControl w:val="0"/>
              <w:spacing w:after="16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b/>
                <w:sz w:val="20"/>
                <w:szCs w:val="20"/>
              </w:rPr>
              <w:t>2 x zestaw do ciągłego zasilania sieciowego aparatów fotograficznych (adapter zasilania w kształcie akumulatora oraz dedykowany zasilacz sieciowy) kompatybilny z oferowanym sprzętem fotograficznym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0F73051" w14:textId="77777777" w:rsidR="008164EE" w:rsidRPr="00891DEB" w:rsidRDefault="008164EE" w:rsidP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8164EE" w:rsidRPr="00891DEB" w14:paraId="2B46DCC3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4FC5" w14:textId="6B09024D" w:rsidR="008164EE" w:rsidRPr="003436EE" w:rsidRDefault="003436EE" w:rsidP="003436EE">
            <w:pPr>
              <w:widowControl w:val="0"/>
              <w:spacing w:after="160" w:line="259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436EE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Element 1: Adapter zasilania (tzw. </w:t>
            </w:r>
            <w:proofErr w:type="spellStart"/>
            <w:r w:rsidRPr="003436EE">
              <w:rPr>
                <w:rFonts w:eastAsia="Calibri" w:cstheme="minorHAnsi"/>
                <w:b/>
                <w:bCs/>
                <w:sz w:val="20"/>
                <w:szCs w:val="20"/>
              </w:rPr>
              <w:t>Dummy</w:t>
            </w:r>
            <w:proofErr w:type="spellEnd"/>
            <w:r w:rsidRPr="003436EE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Battery/łącznik zasilania)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1E65" w14:textId="77777777" w:rsidR="008164EE" w:rsidRPr="00891DEB" w:rsidRDefault="008164EE" w:rsidP="008164EE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04C2C633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2672" w14:textId="4824BE54" w:rsidR="000F51DA" w:rsidRPr="00891DEB" w:rsidRDefault="003436EE" w:rsidP="003436EE">
            <w:pPr>
              <w:widowControl w:val="0"/>
              <w:tabs>
                <w:tab w:val="left" w:pos="5316"/>
              </w:tabs>
              <w:spacing w:after="16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 xml:space="preserve">Przeznaczenie i konstrukcja: Adapter wkładany bezpośrednio do komory baterii aparatu w miejsce fabrycznego akumulatora </w:t>
            </w:r>
            <w:proofErr w:type="spellStart"/>
            <w:r w:rsidRPr="003436EE">
              <w:rPr>
                <w:rFonts w:eastAsia="Calibri" w:cstheme="minorHAnsi"/>
                <w:sz w:val="20"/>
                <w:szCs w:val="20"/>
              </w:rPr>
              <w:t>litowo</w:t>
            </w:r>
            <w:proofErr w:type="spellEnd"/>
            <w:r w:rsidRPr="003436EE">
              <w:rPr>
                <w:rFonts w:eastAsia="Calibri" w:cstheme="minorHAnsi"/>
                <w:sz w:val="20"/>
                <w:szCs w:val="20"/>
              </w:rPr>
              <w:t>-jonowego.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A2A8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50FC9E25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B77A" w14:textId="3559E482" w:rsidR="000F51DA" w:rsidRPr="00891DEB" w:rsidRDefault="003436EE" w:rsidP="003436EE">
            <w:pPr>
              <w:widowControl w:val="0"/>
              <w:tabs>
                <w:tab w:val="left" w:pos="1932"/>
              </w:tabs>
              <w:spacing w:after="16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Kształt i wymiary: Kształt i układ styków elektrycznych adaptera muszą być w 100% identyczne z fabrycznym akumulatorem do kompatybilnego oferowanego aparatu fotograficznego zapewniając bezproblemowe domknięcie klapki uszczelniającej komory baterii aparatu oraz wyprowadzenie przewodu przez fabryczną szczelinę gumową w korpusie aparatu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9DFC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6781425D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2E98" w14:textId="2C4FB9A6" w:rsidR="000F51DA" w:rsidRPr="00891DEB" w:rsidRDefault="003436EE" w:rsidP="000F51DA">
            <w:pPr>
              <w:widowControl w:val="0"/>
              <w:spacing w:after="16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Złącze wyjściowe: Zintegrowany z adapterem elastyczny przewód o długości minimum 1,0 m, zakończony specjalistycznym, 4-pinowym, okrągłym złączem żeńskim z wewnętrznym kluczem pozycjonującym (standard w pełni kompatybilny z gniazdem męskim). Niedopuszczalne jest stosowanie standardowych, uniwersalnych złączy rurkowych typu DC (np. 5.5/2.1mm) z uwagi na ryzyko przypadkowego rozłączenia lub zwarcia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A2C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42B3FAAA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301B" w14:textId="0C1B8DD2" w:rsidR="000F51DA" w:rsidRPr="003436EE" w:rsidRDefault="003436EE" w:rsidP="003436EE">
            <w:pPr>
              <w:widowControl w:val="0"/>
              <w:tabs>
                <w:tab w:val="left" w:pos="1896"/>
              </w:tabs>
              <w:spacing w:after="160" w:line="259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436EE">
              <w:rPr>
                <w:rFonts w:eastAsia="Calibri" w:cstheme="minorHAnsi"/>
                <w:b/>
                <w:bCs/>
                <w:sz w:val="20"/>
                <w:szCs w:val="20"/>
              </w:rPr>
              <w:t>Element 2: Stacjonarny zasilacz sieciowy z przewodem zasilającym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63BB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10E8DBD4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F7E9" w14:textId="7BED17DF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Parametry wejściowe (zasilanie z sieci AC):</w:t>
            </w:r>
          </w:p>
          <w:p w14:paraId="7AAB887C" w14:textId="6DBD5230" w:rsidR="000F51DA" w:rsidRPr="00891DEB" w:rsidRDefault="003436EE" w:rsidP="003436EE">
            <w:pPr>
              <w:widowControl w:val="0"/>
              <w:spacing w:after="16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>Napięcie prądu przemiennego: Auto-</w:t>
            </w:r>
            <w:proofErr w:type="spellStart"/>
            <w:r w:rsidRPr="003436EE">
              <w:rPr>
                <w:rFonts w:eastAsia="Calibri" w:cstheme="minorHAnsi"/>
                <w:sz w:val="20"/>
                <w:szCs w:val="20"/>
              </w:rPr>
              <w:t>sensing</w:t>
            </w:r>
            <w:proofErr w:type="spellEnd"/>
            <w:r w:rsidRPr="003436EE">
              <w:rPr>
                <w:rFonts w:eastAsia="Calibri" w:cstheme="minorHAnsi"/>
                <w:sz w:val="20"/>
                <w:szCs w:val="20"/>
              </w:rPr>
              <w:t xml:space="preserve"> w zakresie 100 V – 240 V (częstotliwość 50/60 </w:t>
            </w:r>
            <w:proofErr w:type="spellStart"/>
            <w:r w:rsidRPr="003436EE">
              <w:rPr>
                <w:rFonts w:eastAsia="Calibri" w:cstheme="minorHAnsi"/>
                <w:sz w:val="20"/>
                <w:szCs w:val="20"/>
              </w:rPr>
              <w:t>Hz</w:t>
            </w:r>
            <w:proofErr w:type="spellEnd"/>
            <w:r w:rsidRPr="003436EE">
              <w:rPr>
                <w:rFonts w:eastAsia="Calibri" w:cstheme="minorHAnsi"/>
                <w:sz w:val="20"/>
                <w:szCs w:val="20"/>
              </w:rPr>
              <w:t>), umożliwiające pracę w międzynarodowych standardach sieci energetycznych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F78F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1DD2C0D4" w14:textId="77777777" w:rsidTr="003436EE">
        <w:trPr>
          <w:trHeight w:val="126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4EA7" w14:textId="4FAB81D5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lastRenderedPageBreak/>
              <w:t>Parametry wyjściowe (prąd stały DC):</w:t>
            </w:r>
          </w:p>
          <w:p w14:paraId="21945814" w14:textId="242F9C5E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 xml:space="preserve">Napięcie wyjściowe: Stabilizowane, wynoszące dokładnie 9,0 V (dopuszczalna tolerancja +/- 0.1V). </w:t>
            </w:r>
          </w:p>
          <w:p w14:paraId="7170C3B0" w14:textId="6B6391E6" w:rsidR="000F51DA" w:rsidRPr="00891DEB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 xml:space="preserve">Prąd wyjściowy / natężenie: Minimum 4,5 A (ampera) w celu zapewnienia stabilnej pracy aparatu przy maksymalnym poborze prądu podczas rejestracji wideo w wysokim </w:t>
            </w:r>
            <w:proofErr w:type="spellStart"/>
            <w:r w:rsidRPr="003436EE">
              <w:rPr>
                <w:rFonts w:eastAsia="Calibri" w:cstheme="minorHAnsi"/>
                <w:sz w:val="20"/>
                <w:szCs w:val="20"/>
              </w:rPr>
              <w:t>klatkażu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2E74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4615D618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29A8" w14:textId="409A57D7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 w:rsidRPr="003436EE">
              <w:rPr>
                <w:rFonts w:eastAsia="Calibri" w:cstheme="minorHAnsi"/>
                <w:sz w:val="20"/>
                <w:szCs w:val="20"/>
              </w:rPr>
              <w:t>Konstrukcja przewodów i zabezpieczenia:</w:t>
            </w:r>
          </w:p>
          <w:p w14:paraId="6391D82A" w14:textId="00C4F688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>Przewód wyjściowy DC zintegrowany z zasilaczem, o długości minimum 1,2 m, wyposażony w dwa rdzenie ferrytowe (filtry przeciwzakłóceniowe) umieszczone na przewodzie w celu eliminacji szumów elektromagnetycznych, które mogłyby zakłócić pracę toru audio lub matrycy w aparacie.</w:t>
            </w:r>
          </w:p>
          <w:p w14:paraId="6D1E9DB2" w14:textId="104D5C80" w:rsidR="003436EE" w:rsidRPr="003436EE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>Złącze wyjściowe: Dedykowane, 4-pinowe okrągłe złącze męskie z systemem zatrzaskowym lub blokadą, kompatybilne z łącznikiem z Elementu 1.</w:t>
            </w:r>
          </w:p>
          <w:p w14:paraId="35B60612" w14:textId="27331709" w:rsidR="000F51DA" w:rsidRPr="00891DEB" w:rsidRDefault="003436EE" w:rsidP="003436EE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3436EE">
              <w:rPr>
                <w:rFonts w:eastAsia="Calibri" w:cstheme="minorHAnsi"/>
                <w:sz w:val="20"/>
                <w:szCs w:val="20"/>
              </w:rPr>
              <w:t>Przewód zasilający AC (do ściany): Odłączany przewód o długości minimum 1,5 m ze standardową wtyczką europejską (</w:t>
            </w:r>
            <w:proofErr w:type="spellStart"/>
            <w:r w:rsidRPr="003436EE">
              <w:rPr>
                <w:rFonts w:eastAsia="Calibri" w:cstheme="minorHAnsi"/>
                <w:sz w:val="20"/>
                <w:szCs w:val="20"/>
              </w:rPr>
              <w:t>Europlug</w:t>
            </w:r>
            <w:proofErr w:type="spellEnd"/>
            <w:r w:rsidRPr="003436EE">
              <w:rPr>
                <w:rFonts w:eastAsia="Calibri" w:cstheme="minorHAnsi"/>
                <w:sz w:val="20"/>
                <w:szCs w:val="20"/>
              </w:rPr>
              <w:t xml:space="preserve"> / CEE 7/16) z jednej strony oraz złączem ósemkowym (IEC C7) od strony zasilacza.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B50F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ED7E72" w:rsidRPr="00891DEB" w14:paraId="47C4FEC7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CBAE" w14:textId="77777777" w:rsidR="00ED7E72" w:rsidRPr="00ED7E72" w:rsidRDefault="00ED7E72" w:rsidP="00ED7E72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 w:rsidRPr="00ED7E72">
              <w:rPr>
                <w:rFonts w:eastAsia="Calibri" w:cstheme="minorHAnsi"/>
                <w:sz w:val="20"/>
                <w:szCs w:val="20"/>
              </w:rPr>
              <w:t>Bezpieczeństwo elektryczne: Zasilacz musi posiadać wbudowane, automatyczne zabezpieczenia chroniące podłączony aparat fotograficzny przed:</w:t>
            </w:r>
          </w:p>
          <w:p w14:paraId="2AB87F8B" w14:textId="77777777" w:rsidR="00ED7E72" w:rsidRPr="00ED7E72" w:rsidRDefault="00ED7E72" w:rsidP="00ED7E72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-</w:t>
            </w:r>
            <w:r w:rsidRPr="00ED7E72">
              <w:rPr>
                <w:rFonts w:eastAsia="Calibri" w:cstheme="minorHAnsi"/>
                <w:sz w:val="20"/>
                <w:szCs w:val="20"/>
              </w:rPr>
              <w:t>przepięciem (OVP),</w:t>
            </w:r>
          </w:p>
          <w:p w14:paraId="0301CD38" w14:textId="77777777" w:rsidR="00ED7E72" w:rsidRPr="00ED7E72" w:rsidRDefault="00ED7E72" w:rsidP="00ED7E72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-</w:t>
            </w:r>
            <w:r w:rsidRPr="00ED7E72">
              <w:rPr>
                <w:rFonts w:eastAsia="Calibri" w:cstheme="minorHAnsi"/>
                <w:sz w:val="20"/>
                <w:szCs w:val="20"/>
              </w:rPr>
              <w:t>przetężeniem (OCP),</w:t>
            </w:r>
          </w:p>
          <w:p w14:paraId="772A8906" w14:textId="77777777" w:rsidR="00ED7E72" w:rsidRPr="00ED7E72" w:rsidRDefault="00ED7E72" w:rsidP="00ED7E72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-</w:t>
            </w:r>
            <w:r w:rsidRPr="00ED7E72">
              <w:rPr>
                <w:rFonts w:eastAsia="Calibri" w:cstheme="minorHAnsi"/>
                <w:sz w:val="20"/>
                <w:szCs w:val="20"/>
              </w:rPr>
              <w:t>przegrzaniem (OTP),</w:t>
            </w:r>
          </w:p>
          <w:p w14:paraId="09AA406C" w14:textId="35D7A76A" w:rsidR="00ED7E72" w:rsidRPr="003436EE" w:rsidRDefault="00ED7E72" w:rsidP="00ED7E72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-</w:t>
            </w:r>
            <w:r w:rsidRPr="00ED7E72">
              <w:rPr>
                <w:rFonts w:eastAsia="Calibri" w:cstheme="minorHAnsi"/>
                <w:sz w:val="20"/>
                <w:szCs w:val="20"/>
              </w:rPr>
              <w:t>zwarciem (SCP).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2DB9" w14:textId="77777777" w:rsidR="00ED7E72" w:rsidRPr="00891DEB" w:rsidRDefault="00ED7E72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F51DA" w:rsidRPr="00891DEB" w14:paraId="68C34EE7" w14:textId="77777777" w:rsidTr="00143975">
        <w:trPr>
          <w:trHeight w:val="2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F477" w14:textId="382E38CF" w:rsidR="000F51DA" w:rsidRPr="00891DEB" w:rsidRDefault="00ED7E72" w:rsidP="00ED7E72">
            <w:pPr>
              <w:widowControl w:val="0"/>
              <w:spacing w:after="0" w:line="259" w:lineRule="auto"/>
              <w:rPr>
                <w:rFonts w:eastAsia="Calibri" w:cstheme="minorHAnsi"/>
                <w:sz w:val="20"/>
                <w:szCs w:val="20"/>
              </w:rPr>
            </w:pPr>
            <w:r w:rsidRPr="00ED7E72">
              <w:rPr>
                <w:rFonts w:eastAsia="Calibri" w:cstheme="minorHAnsi"/>
                <w:sz w:val="20"/>
                <w:szCs w:val="20"/>
              </w:rPr>
              <w:t>Certyfikacja: Urządzenie musi posiadać fabryczne oznaczenia certyfikatów bezpieczeństwa CE oraz TÜV/GS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3E64" w14:textId="77777777" w:rsidR="000F51DA" w:rsidRPr="00891DEB" w:rsidRDefault="000F51DA" w:rsidP="000F51DA">
            <w:pPr>
              <w:widowControl w:val="0"/>
              <w:spacing w:after="160" w:line="259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</w:tbl>
    <w:p w14:paraId="30AAF148" w14:textId="77777777" w:rsidR="00AA4C7D" w:rsidRPr="00891DEB" w:rsidRDefault="00AA4C7D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28F714D3" w14:textId="77777777" w:rsidR="00AA4C7D" w:rsidRPr="00891DEB" w:rsidRDefault="00AA4C7D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29E6A8F0" w14:textId="77777777" w:rsidR="00AA4C7D" w:rsidRPr="00891DEB" w:rsidRDefault="00AA4C7D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10EBC134" w14:textId="77777777" w:rsidR="00AA4C7D" w:rsidRPr="00891DEB" w:rsidRDefault="00AA4C7D">
      <w:pPr>
        <w:spacing w:after="0" w:line="360" w:lineRule="auto"/>
        <w:rPr>
          <w:rFonts w:cstheme="minorHAnsi"/>
          <w:b/>
          <w:sz w:val="20"/>
          <w:szCs w:val="20"/>
        </w:rPr>
      </w:pPr>
    </w:p>
    <w:sectPr w:rsidR="00AA4C7D" w:rsidRPr="00891DEB">
      <w:headerReference w:type="default" r:id="rId7"/>
      <w:footerReference w:type="default" r:id="rId8"/>
      <w:footerReference w:type="first" r:id="rId9"/>
      <w:pgSz w:w="16838" w:h="11906" w:orient="landscape"/>
      <w:pgMar w:top="1417" w:right="1417" w:bottom="1417" w:left="1152" w:header="426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FF592" w14:textId="77777777" w:rsidR="007E7304" w:rsidRDefault="007E7304">
      <w:pPr>
        <w:spacing w:after="0" w:line="240" w:lineRule="auto"/>
      </w:pPr>
      <w:r>
        <w:separator/>
      </w:r>
    </w:p>
  </w:endnote>
  <w:endnote w:type="continuationSeparator" w:id="0">
    <w:p w14:paraId="52E6E631" w14:textId="77777777" w:rsidR="007E7304" w:rsidRDefault="007E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EF01" w14:textId="77777777" w:rsidR="00AA4C7D" w:rsidRDefault="00AA4C7D">
    <w:pPr>
      <w:pStyle w:val="Nagwek"/>
    </w:pPr>
  </w:p>
  <w:p w14:paraId="1C39CFC2" w14:textId="77777777" w:rsidR="00AA4C7D" w:rsidRDefault="00AA4C7D"/>
  <w:p w14:paraId="70E40982" w14:textId="4B599BAC" w:rsidR="00AA4C7D" w:rsidRDefault="00C675BC">
    <w:pPr>
      <w:pStyle w:val="Stopka"/>
      <w:jc w:val="center"/>
    </w:pPr>
    <w:r>
      <w:rPr>
        <w:rFonts w:ascii="Times New Roman" w:hAnsi="Times New Roman"/>
        <w:b/>
        <w:i/>
        <w:sz w:val="20"/>
        <w:szCs w:val="20"/>
      </w:rPr>
      <w:t>Przetarg nieograniczony POUZ/361</w:t>
    </w:r>
    <w:r w:rsidR="00412D99">
      <w:rPr>
        <w:rFonts w:ascii="Times New Roman" w:hAnsi="Times New Roman"/>
        <w:b/>
        <w:i/>
        <w:sz w:val="20"/>
        <w:szCs w:val="20"/>
      </w:rPr>
      <w:t>/</w:t>
    </w:r>
    <w:r w:rsidR="002016D5">
      <w:rPr>
        <w:rFonts w:ascii="Times New Roman" w:hAnsi="Times New Roman"/>
        <w:b/>
        <w:i/>
        <w:sz w:val="20"/>
        <w:szCs w:val="20"/>
      </w:rPr>
      <w:t>218</w:t>
    </w:r>
    <w:r w:rsidR="00412D99">
      <w:rPr>
        <w:rFonts w:ascii="Times New Roman" w:hAnsi="Times New Roman"/>
        <w:b/>
        <w:i/>
        <w:sz w:val="20"/>
        <w:szCs w:val="20"/>
      </w:rPr>
      <w:t>/</w:t>
    </w:r>
    <w:r>
      <w:rPr>
        <w:rFonts w:ascii="Times New Roman" w:hAnsi="Times New Roman"/>
        <w:b/>
        <w:i/>
        <w:sz w:val="20"/>
        <w:szCs w:val="20"/>
      </w:rPr>
      <w:t>202</w:t>
    </w:r>
    <w:r w:rsidR="00811BCA">
      <w:rPr>
        <w:rFonts w:ascii="Times New Roman" w:hAnsi="Times New Roman"/>
        <w:b/>
        <w:i/>
        <w:sz w:val="20"/>
        <w:szCs w:val="20"/>
      </w:rPr>
      <w:t>6</w:t>
    </w:r>
    <w:r>
      <w:rPr>
        <w:rFonts w:ascii="Times New Roman" w:hAnsi="Times New Roman"/>
        <w:b/>
        <w:i/>
        <w:sz w:val="20"/>
        <w:szCs w:val="20"/>
      </w:rPr>
      <w:t>/WG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F04A" w14:textId="2A8E0051" w:rsidR="00AA4C7D" w:rsidRDefault="00C675BC">
    <w:pPr>
      <w:pStyle w:val="Stopka"/>
      <w:jc w:val="center"/>
    </w:pPr>
    <w:r>
      <w:rPr>
        <w:rFonts w:ascii="Times New Roman" w:hAnsi="Times New Roman"/>
        <w:b/>
        <w:i/>
        <w:sz w:val="20"/>
        <w:szCs w:val="20"/>
      </w:rPr>
      <w:t>Przetarg nieograniczony POUZ/361/</w:t>
    </w:r>
    <w:r w:rsidR="002016D5">
      <w:rPr>
        <w:rFonts w:ascii="Times New Roman" w:hAnsi="Times New Roman"/>
        <w:b/>
        <w:i/>
        <w:sz w:val="20"/>
        <w:szCs w:val="20"/>
      </w:rPr>
      <w:t>218</w:t>
    </w:r>
    <w:r>
      <w:rPr>
        <w:rFonts w:ascii="Times New Roman" w:hAnsi="Times New Roman"/>
        <w:b/>
        <w:i/>
        <w:sz w:val="20"/>
        <w:szCs w:val="20"/>
      </w:rPr>
      <w:t>/202</w:t>
    </w:r>
    <w:r w:rsidR="00864EE7">
      <w:rPr>
        <w:rFonts w:ascii="Times New Roman" w:hAnsi="Times New Roman"/>
        <w:b/>
        <w:i/>
        <w:sz w:val="20"/>
        <w:szCs w:val="20"/>
      </w:rPr>
      <w:t>6</w:t>
    </w:r>
    <w:r>
      <w:rPr>
        <w:rFonts w:ascii="Times New Roman" w:hAnsi="Times New Roman"/>
        <w:b/>
        <w:i/>
        <w:sz w:val="20"/>
        <w:szCs w:val="20"/>
      </w:rPr>
      <w:t>/WG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E763" w14:textId="77777777" w:rsidR="007E7304" w:rsidRDefault="007E7304">
      <w:pPr>
        <w:spacing w:after="0" w:line="240" w:lineRule="auto"/>
      </w:pPr>
      <w:r>
        <w:separator/>
      </w:r>
    </w:p>
  </w:footnote>
  <w:footnote w:type="continuationSeparator" w:id="0">
    <w:p w14:paraId="21599D39" w14:textId="77777777" w:rsidR="007E7304" w:rsidRDefault="007E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75EB" w14:textId="77777777" w:rsidR="00AA4C7D" w:rsidRDefault="00AA4C7D">
    <w:pPr>
      <w:pStyle w:val="Nagwek"/>
      <w:jc w:val="right"/>
      <w:rPr>
        <w:i/>
        <w:color w:val="0070C0"/>
        <w:sz w:val="20"/>
        <w:szCs w:val="20"/>
      </w:rPr>
    </w:pPr>
  </w:p>
  <w:p w14:paraId="0ABFC37A" w14:textId="77777777" w:rsidR="00AA4C7D" w:rsidRDefault="00AA4C7D">
    <w:pPr>
      <w:pStyle w:val="Nagwek"/>
      <w:jc w:val="right"/>
      <w:rPr>
        <w:i/>
        <w:color w:val="0070C0"/>
        <w:sz w:val="20"/>
        <w:szCs w:val="20"/>
      </w:rPr>
    </w:pPr>
  </w:p>
  <w:p w14:paraId="79BAC30F" w14:textId="77777777" w:rsidR="00AA4C7D" w:rsidRDefault="00AA4C7D">
    <w:pPr>
      <w:pStyle w:val="Nagwek"/>
      <w:jc w:val="right"/>
      <w:rPr>
        <w:i/>
        <w:color w:val="0070C0"/>
        <w:sz w:val="20"/>
        <w:szCs w:val="20"/>
      </w:rPr>
    </w:pPr>
  </w:p>
  <w:p w14:paraId="0CDA08F1" w14:textId="77777777" w:rsidR="00AA4C7D" w:rsidRDefault="00AA4C7D">
    <w:pPr>
      <w:pStyle w:val="Nagwek"/>
      <w:jc w:val="right"/>
      <w:rPr>
        <w:i/>
        <w:color w:val="007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5E0E"/>
    <w:multiLevelType w:val="hybridMultilevel"/>
    <w:tmpl w:val="ECF63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84AEE"/>
    <w:multiLevelType w:val="hybridMultilevel"/>
    <w:tmpl w:val="D76A8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239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608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C7D"/>
    <w:rsid w:val="00043CAD"/>
    <w:rsid w:val="000F51DA"/>
    <w:rsid w:val="001318E6"/>
    <w:rsid w:val="00143975"/>
    <w:rsid w:val="001841A1"/>
    <w:rsid w:val="002016D5"/>
    <w:rsid w:val="0029712F"/>
    <w:rsid w:val="003436EE"/>
    <w:rsid w:val="003E28A0"/>
    <w:rsid w:val="00411685"/>
    <w:rsid w:val="00412D99"/>
    <w:rsid w:val="004A2992"/>
    <w:rsid w:val="005402A0"/>
    <w:rsid w:val="0066282F"/>
    <w:rsid w:val="007E6BEA"/>
    <w:rsid w:val="007E7304"/>
    <w:rsid w:val="00811BCA"/>
    <w:rsid w:val="008164EE"/>
    <w:rsid w:val="00864EE7"/>
    <w:rsid w:val="00891DEB"/>
    <w:rsid w:val="008C4B6E"/>
    <w:rsid w:val="00905DAE"/>
    <w:rsid w:val="009D368C"/>
    <w:rsid w:val="00A23871"/>
    <w:rsid w:val="00AA4C7D"/>
    <w:rsid w:val="00AA6A16"/>
    <w:rsid w:val="00AB6F3F"/>
    <w:rsid w:val="00B4469F"/>
    <w:rsid w:val="00BA6672"/>
    <w:rsid w:val="00C35166"/>
    <w:rsid w:val="00C675BC"/>
    <w:rsid w:val="00E339FE"/>
    <w:rsid w:val="00E84DA3"/>
    <w:rsid w:val="00E86126"/>
    <w:rsid w:val="00EB66F0"/>
    <w:rsid w:val="00ED7E72"/>
    <w:rsid w:val="00F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71A1"/>
  <w15:docId w15:val="{6F7DD950-790E-429D-AC1B-1F4A7A07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CD"/>
    <w:pPr>
      <w:spacing w:after="200" w:line="276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6C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81A62"/>
    <w:rPr>
      <w:rFonts w:ascii="Calibri" w:eastAsia="Calibri" w:hAnsi="Calibri" w:cs="Times New Roman"/>
    </w:rPr>
  </w:style>
  <w:style w:type="character" w:styleId="Hipercze">
    <w:name w:val="Hyperlink"/>
    <w:uiPriority w:val="99"/>
    <w:rsid w:val="00F81A62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315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4315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315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3150"/>
    <w:rPr>
      <w:rFonts w:ascii="Segoe UI" w:eastAsia="Calibr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1169B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56C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rsid w:val="00F81A62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81A6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4315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431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315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1169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Grid">
    <w:name w:val="TableGrid"/>
    <w:rsid w:val="008934D9"/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6A5270"/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521">
    <w:name w:val="citation-521"/>
    <w:basedOn w:val="Domylnaczcionkaakapitu"/>
    <w:rsid w:val="00143975"/>
  </w:style>
  <w:style w:type="character" w:customStyle="1" w:styleId="citation-520">
    <w:name w:val="citation-520"/>
    <w:basedOn w:val="Domylnaczcionkaakapitu"/>
    <w:rsid w:val="00143975"/>
  </w:style>
  <w:style w:type="character" w:customStyle="1" w:styleId="citation-501">
    <w:name w:val="citation-501"/>
    <w:basedOn w:val="Domylnaczcionkaakapitu"/>
    <w:rsid w:val="0034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7</Pages>
  <Words>1591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BWZ UW</Company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Maląg</dc:creator>
  <dc:description/>
  <cp:lastModifiedBy>A.Baczewska</cp:lastModifiedBy>
  <cp:revision>111</cp:revision>
  <dcterms:created xsi:type="dcterms:W3CDTF">2023-08-24T12:47:00Z</dcterms:created>
  <dcterms:modified xsi:type="dcterms:W3CDTF">2026-07-29T05:45:00Z</dcterms:modified>
  <dc:language>en-US</dc:language>
</cp:coreProperties>
</file>