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F08B" w14:textId="2A99FDDA" w:rsidR="007E756B" w:rsidRPr="00623647" w:rsidRDefault="00641A87" w:rsidP="00623647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>Świdnica, dnia 24 sierpnia 2026 r.</w:t>
      </w:r>
    </w:p>
    <w:p w14:paraId="038A91CF" w14:textId="77777777" w:rsidR="007E756B" w:rsidRPr="00623647" w:rsidRDefault="007E756B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3816AD0E" w14:textId="4C3720DE" w:rsidR="00B70ABD" w:rsidRPr="00623647" w:rsidRDefault="007E756B" w:rsidP="00623647">
      <w:pPr>
        <w:spacing w:after="0"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 xml:space="preserve">Znak sprawy: </w:t>
      </w:r>
      <w:r w:rsidR="005E124E" w:rsidRPr="00623647">
        <w:rPr>
          <w:rFonts w:ascii="Arial" w:hAnsi="Arial" w:cs="Arial"/>
          <w:b/>
          <w:bCs/>
          <w:sz w:val="20"/>
          <w:szCs w:val="20"/>
        </w:rPr>
        <w:t>ZP.MA.271.1.2026</w:t>
      </w:r>
    </w:p>
    <w:p w14:paraId="4AD8020D" w14:textId="77777777" w:rsidR="00B70ABD" w:rsidRPr="00623647" w:rsidRDefault="00B70ABD" w:rsidP="00623647">
      <w:pPr>
        <w:spacing w:after="0"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738F1FCA" w14:textId="129BF62D" w:rsidR="00B70ABD" w:rsidRPr="00623647" w:rsidRDefault="00D03C2C" w:rsidP="00623647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23647">
        <w:rPr>
          <w:rFonts w:ascii="Arial" w:hAnsi="Arial" w:cs="Arial"/>
          <w:b/>
          <w:bCs/>
          <w:sz w:val="20"/>
          <w:szCs w:val="20"/>
        </w:rPr>
        <w:t xml:space="preserve">Wykonawcy ubiegający się </w:t>
      </w:r>
    </w:p>
    <w:p w14:paraId="043FE5A2" w14:textId="5191BCA9" w:rsidR="00D03C2C" w:rsidRPr="00623647" w:rsidRDefault="00D03C2C" w:rsidP="00623647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23647">
        <w:rPr>
          <w:rFonts w:ascii="Arial" w:hAnsi="Arial" w:cs="Arial"/>
          <w:b/>
          <w:bCs/>
          <w:sz w:val="20"/>
          <w:szCs w:val="20"/>
        </w:rPr>
        <w:t>o udzielenie zamówienia</w:t>
      </w:r>
    </w:p>
    <w:p w14:paraId="1A86946E" w14:textId="77777777" w:rsidR="006022AB" w:rsidRPr="00623647" w:rsidRDefault="006022AB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B22009" w14:textId="77777777" w:rsidR="00FE4B86" w:rsidRPr="00623647" w:rsidRDefault="00FE4B86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F5AD350" w14:textId="77777777" w:rsidR="00E079E2" w:rsidRPr="00623647" w:rsidRDefault="00E079E2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>dotyczy postępowania o udzielenie zamówienia publicznego w trybie podstawowym, z możliwością przeprowadzenia negocjacji, na podstawie w art. 275 pkt 2 Ustawy z dnia 11 września 2019 r. Prawo zamówień publicznych zwanej dalej „</w:t>
      </w:r>
      <w:r w:rsidRPr="00623647">
        <w:rPr>
          <w:rFonts w:ascii="Arial" w:hAnsi="Arial" w:cs="Arial"/>
          <w:i/>
          <w:iCs/>
          <w:sz w:val="20"/>
          <w:szCs w:val="20"/>
        </w:rPr>
        <w:t>Ustawą</w:t>
      </w:r>
      <w:r w:rsidRPr="00623647">
        <w:rPr>
          <w:rFonts w:ascii="Arial" w:hAnsi="Arial" w:cs="Arial"/>
          <w:sz w:val="20"/>
          <w:szCs w:val="20"/>
        </w:rPr>
        <w:t>”.</w:t>
      </w:r>
    </w:p>
    <w:p w14:paraId="2A696208" w14:textId="77777777" w:rsidR="00E079E2" w:rsidRPr="00623647" w:rsidRDefault="00E079E2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49A1D7E9" w14:textId="3983E804" w:rsidR="00B70ABD" w:rsidRPr="00623647" w:rsidRDefault="00E079E2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3647">
        <w:rPr>
          <w:rFonts w:ascii="Arial" w:hAnsi="Arial" w:cs="Arial"/>
          <w:sz w:val="20"/>
          <w:szCs w:val="20"/>
        </w:rPr>
        <w:t xml:space="preserve">Nazwa postępowania: </w:t>
      </w:r>
      <w:r w:rsidR="00A0568E" w:rsidRPr="00623647">
        <w:rPr>
          <w:rFonts w:ascii="Arial" w:hAnsi="Arial" w:cs="Arial"/>
          <w:b/>
          <w:bCs/>
          <w:sz w:val="20"/>
          <w:szCs w:val="20"/>
        </w:rPr>
        <w:t>„</w:t>
      </w:r>
      <w:r w:rsidR="00FE4B86" w:rsidRPr="00623647">
        <w:rPr>
          <w:rFonts w:ascii="Arial" w:hAnsi="Arial" w:cs="Arial"/>
          <w:b/>
          <w:bCs/>
          <w:sz w:val="20"/>
          <w:szCs w:val="20"/>
        </w:rPr>
        <w:t>Opracowanie kompletnej dokumentacji budowlanej wraz z uzyskaniem pozwoleń na budowę dla Muzeum w Świdnicy w zakresie budynku administracyjnego oraz pałacu”</w:t>
      </w:r>
    </w:p>
    <w:p w14:paraId="2215B547" w14:textId="77777777" w:rsidR="007E756B" w:rsidRPr="00623647" w:rsidRDefault="007E756B" w:rsidP="0062364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3647">
        <w:rPr>
          <w:rFonts w:ascii="Arial" w:eastAsia="Times New Roman" w:hAnsi="Arial" w:cs="Arial"/>
          <w:b/>
          <w:sz w:val="20"/>
          <w:szCs w:val="20"/>
          <w:lang w:eastAsia="pl-PL"/>
        </w:rPr>
        <w:t>ZAWIADOMIENIE O UNIEWAŻNIENIU POSTĘPOWANIA</w:t>
      </w:r>
    </w:p>
    <w:p w14:paraId="35D81DAA" w14:textId="23C9CE88" w:rsidR="007E756B" w:rsidRPr="00623647" w:rsidRDefault="007E756B" w:rsidP="00623647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2364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3647">
        <w:rPr>
          <w:rFonts w:ascii="Arial" w:eastAsia="Times New Roman" w:hAnsi="Arial" w:cs="Arial"/>
          <w:sz w:val="20"/>
          <w:szCs w:val="20"/>
          <w:lang w:eastAsia="pl-PL"/>
        </w:rPr>
        <w:br/>
        <w:t>Działając na podstawie art. 260 ust. 2 ustawy z 11 września 2019 r. - Prawo zamówień publicznych (Dz. U. z 20</w:t>
      </w:r>
      <w:r w:rsidR="00E079E2" w:rsidRPr="00623647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F61CE" w:rsidRPr="00623647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623647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BF61CE" w:rsidRPr="00623647">
        <w:rPr>
          <w:rFonts w:ascii="Arial" w:eastAsia="Times New Roman" w:hAnsi="Arial" w:cs="Arial"/>
          <w:sz w:val="20"/>
          <w:szCs w:val="20"/>
          <w:lang w:eastAsia="pl-PL"/>
        </w:rPr>
        <w:t>793</w:t>
      </w:r>
      <w:r w:rsidRPr="00623647">
        <w:rPr>
          <w:rFonts w:ascii="Arial" w:eastAsia="Times New Roman" w:hAnsi="Arial" w:cs="Arial"/>
          <w:sz w:val="20"/>
          <w:szCs w:val="20"/>
          <w:lang w:eastAsia="pl-PL"/>
        </w:rPr>
        <w:t xml:space="preserve">) Zamawiający </w:t>
      </w:r>
      <w:r w:rsidR="003F10CF" w:rsidRPr="00623647">
        <w:rPr>
          <w:rFonts w:ascii="Arial" w:eastAsia="Times New Roman" w:hAnsi="Arial" w:cs="Arial"/>
          <w:sz w:val="20"/>
          <w:szCs w:val="20"/>
          <w:lang w:eastAsia="pl-PL"/>
        </w:rPr>
        <w:t>Muzeum Archeologiczne Środkowego Nadodrza w Zielonej Górze z/s w Świdnicy</w:t>
      </w:r>
      <w:r w:rsidRPr="00623647">
        <w:rPr>
          <w:rFonts w:ascii="Arial" w:eastAsia="Times New Roman" w:hAnsi="Arial" w:cs="Arial"/>
          <w:sz w:val="20"/>
          <w:szCs w:val="20"/>
          <w:lang w:eastAsia="pl-PL"/>
        </w:rPr>
        <w:t xml:space="preserve">, informuje o unieważnieniu postępowania na </w:t>
      </w:r>
      <w:r w:rsidR="00FE4B86" w:rsidRPr="006236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„Opracowanie kompletnej dokumentacji budowlanej wraz z uzyskaniem pozwoleń na budowę dla Muzeum w Świdnicy w zakresie budynku administracyjnego oraz pałacu”</w:t>
      </w:r>
    </w:p>
    <w:p w14:paraId="3EF6D76D" w14:textId="77777777" w:rsidR="007E756B" w:rsidRPr="00623647" w:rsidRDefault="007E756B" w:rsidP="0062364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B3542E" w14:textId="77777777" w:rsidR="007E756B" w:rsidRPr="00623647" w:rsidRDefault="007E756B" w:rsidP="0062364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3647">
        <w:rPr>
          <w:rFonts w:ascii="Arial" w:eastAsia="Times New Roman" w:hAnsi="Arial" w:cs="Arial"/>
          <w:b/>
          <w:sz w:val="20"/>
          <w:szCs w:val="20"/>
          <w:lang w:eastAsia="pl-PL"/>
        </w:rPr>
        <w:t>Uzasadnienie faktyczne:</w:t>
      </w:r>
    </w:p>
    <w:p w14:paraId="3697FDB2" w14:textId="2726BE73" w:rsidR="00E079E2" w:rsidRPr="00623647" w:rsidRDefault="00E079E2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>Przed otwarciem ofert Zamawiający na stronie internetowej prowadzonego postępowania udostępnił informację o kwocie jaką zamierza przeznaczyć na realizację zamówienia</w:t>
      </w:r>
      <w:r w:rsidRPr="00623647">
        <w:rPr>
          <w:rFonts w:ascii="Arial" w:hAnsi="Arial" w:cs="Arial"/>
          <w:b/>
          <w:bCs/>
          <w:sz w:val="20"/>
          <w:szCs w:val="20"/>
        </w:rPr>
        <w:t xml:space="preserve">: </w:t>
      </w:r>
      <w:r w:rsidR="003F10CF" w:rsidRPr="00623647">
        <w:rPr>
          <w:rFonts w:ascii="Arial" w:hAnsi="Arial" w:cs="Arial"/>
          <w:b/>
          <w:bCs/>
          <w:sz w:val="20"/>
          <w:szCs w:val="20"/>
        </w:rPr>
        <w:t>3</w:t>
      </w:r>
      <w:r w:rsidR="00A0568E" w:rsidRPr="00623647">
        <w:rPr>
          <w:rFonts w:ascii="Arial" w:hAnsi="Arial" w:cs="Arial"/>
          <w:b/>
          <w:bCs/>
          <w:sz w:val="20"/>
          <w:szCs w:val="20"/>
        </w:rPr>
        <w:t>00.000,00</w:t>
      </w:r>
      <w:r w:rsidRPr="00623647">
        <w:rPr>
          <w:rFonts w:ascii="Arial" w:hAnsi="Arial" w:cs="Arial"/>
          <w:b/>
          <w:bCs/>
          <w:sz w:val="20"/>
          <w:szCs w:val="20"/>
        </w:rPr>
        <w:t xml:space="preserve"> PLN.</w:t>
      </w:r>
    </w:p>
    <w:p w14:paraId="7FEC5B45" w14:textId="77777777" w:rsidR="00E079E2" w:rsidRPr="00623647" w:rsidRDefault="00E079E2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29765C74" w14:textId="66671504" w:rsidR="00E079E2" w:rsidRPr="00623647" w:rsidRDefault="00E079E2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>Do upływu terminu wyznaczonego do składania ofert, wpłynęł</w:t>
      </w:r>
      <w:r w:rsidR="00721150" w:rsidRPr="00623647">
        <w:rPr>
          <w:rFonts w:ascii="Arial" w:hAnsi="Arial" w:cs="Arial"/>
          <w:sz w:val="20"/>
          <w:szCs w:val="20"/>
        </w:rPr>
        <w:t xml:space="preserve">y </w:t>
      </w:r>
      <w:r w:rsidR="003F10CF" w:rsidRPr="00623647">
        <w:rPr>
          <w:rFonts w:ascii="Arial" w:hAnsi="Arial" w:cs="Arial"/>
          <w:b/>
          <w:bCs/>
          <w:sz w:val="20"/>
          <w:szCs w:val="20"/>
        </w:rPr>
        <w:t>2</w:t>
      </w:r>
      <w:r w:rsidR="00A0568E" w:rsidRPr="00623647">
        <w:rPr>
          <w:rFonts w:ascii="Arial" w:hAnsi="Arial" w:cs="Arial"/>
          <w:b/>
          <w:bCs/>
          <w:sz w:val="20"/>
          <w:szCs w:val="20"/>
        </w:rPr>
        <w:t xml:space="preserve"> </w:t>
      </w:r>
      <w:r w:rsidRPr="00623647">
        <w:rPr>
          <w:rFonts w:ascii="Arial" w:hAnsi="Arial" w:cs="Arial"/>
          <w:b/>
          <w:bCs/>
          <w:sz w:val="20"/>
          <w:szCs w:val="20"/>
        </w:rPr>
        <w:t>ofert</w:t>
      </w:r>
      <w:r w:rsidR="003F10CF" w:rsidRPr="00623647">
        <w:rPr>
          <w:rFonts w:ascii="Arial" w:hAnsi="Arial" w:cs="Arial"/>
          <w:b/>
          <w:bCs/>
          <w:sz w:val="20"/>
          <w:szCs w:val="20"/>
        </w:rPr>
        <w:t>y</w:t>
      </w:r>
      <w:r w:rsidRPr="00623647">
        <w:rPr>
          <w:rFonts w:ascii="Arial" w:hAnsi="Arial" w:cs="Arial"/>
          <w:b/>
          <w:bCs/>
          <w:sz w:val="20"/>
          <w:szCs w:val="20"/>
        </w:rPr>
        <w:t>:</w:t>
      </w:r>
    </w:p>
    <w:p w14:paraId="13692E02" w14:textId="77777777" w:rsidR="003F10CF" w:rsidRPr="00623647" w:rsidRDefault="003F10CF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808E30A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b/>
          <w:bCs/>
          <w:sz w:val="20"/>
        </w:rPr>
      </w:pPr>
      <w:r w:rsidRPr="00623647">
        <w:rPr>
          <w:rFonts w:cs="Arial"/>
          <w:b/>
          <w:bCs/>
          <w:sz w:val="20"/>
        </w:rPr>
        <w:t>Oferta nr 1</w:t>
      </w:r>
    </w:p>
    <w:p w14:paraId="07FB01DA" w14:textId="77777777" w:rsidR="00BA57DD" w:rsidRPr="00623647" w:rsidRDefault="00BA57DD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23647">
        <w:rPr>
          <w:rFonts w:ascii="Arial" w:hAnsi="Arial" w:cs="Arial"/>
          <w:b/>
          <w:bCs/>
          <w:sz w:val="20"/>
          <w:szCs w:val="20"/>
        </w:rPr>
        <w:t>NEOEnergetyka</w:t>
      </w:r>
      <w:proofErr w:type="spellEnd"/>
      <w:r w:rsidRPr="00623647">
        <w:rPr>
          <w:rFonts w:ascii="Arial" w:hAnsi="Arial" w:cs="Arial"/>
          <w:b/>
          <w:bCs/>
          <w:sz w:val="20"/>
          <w:szCs w:val="20"/>
        </w:rPr>
        <w:t xml:space="preserve"> Sp. z o.o. </w:t>
      </w:r>
    </w:p>
    <w:p w14:paraId="4382CE8E" w14:textId="77777777" w:rsidR="00BA57DD" w:rsidRPr="00623647" w:rsidRDefault="00BA57DD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 xml:space="preserve">ul. Kleszczowa 15A </w:t>
      </w:r>
    </w:p>
    <w:p w14:paraId="0C3AE692" w14:textId="77777777" w:rsidR="00BA57DD" w:rsidRPr="00623647" w:rsidRDefault="00BA57DD" w:rsidP="0062364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 xml:space="preserve">02-485 Warszawa </w:t>
      </w:r>
    </w:p>
    <w:p w14:paraId="4AAC1F5E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sz w:val="20"/>
          <w:lang w:eastAsia="en-US"/>
        </w:rPr>
      </w:pPr>
      <w:r w:rsidRPr="00623647">
        <w:rPr>
          <w:rFonts w:cs="Arial"/>
          <w:sz w:val="20"/>
          <w:lang w:eastAsia="en-US"/>
        </w:rPr>
        <w:t>NIP 5223058499</w:t>
      </w:r>
    </w:p>
    <w:p w14:paraId="483C390E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sz w:val="20"/>
          <w:lang w:eastAsia="en-US"/>
        </w:rPr>
      </w:pPr>
      <w:r w:rsidRPr="00623647">
        <w:rPr>
          <w:rFonts w:cs="Arial"/>
          <w:sz w:val="20"/>
          <w:lang w:eastAsia="en-US"/>
        </w:rPr>
        <w:t>Cena: 622 134,00 zł</w:t>
      </w:r>
    </w:p>
    <w:p w14:paraId="4965BB1B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sz w:val="20"/>
          <w:lang w:eastAsia="en-US"/>
        </w:rPr>
      </w:pPr>
      <w:r w:rsidRPr="00623647">
        <w:rPr>
          <w:rFonts w:cs="Arial"/>
          <w:sz w:val="20"/>
          <w:lang w:eastAsia="en-US"/>
        </w:rPr>
        <w:t>Gwarancja: 36 miesięcy</w:t>
      </w:r>
    </w:p>
    <w:p w14:paraId="5EC7DFA9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sz w:val="20"/>
          <w:lang w:eastAsia="en-US"/>
        </w:rPr>
      </w:pPr>
    </w:p>
    <w:p w14:paraId="34DC42F7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b/>
          <w:bCs/>
          <w:sz w:val="20"/>
          <w:lang w:eastAsia="en-US"/>
        </w:rPr>
      </w:pPr>
      <w:r w:rsidRPr="00623647">
        <w:rPr>
          <w:rFonts w:cs="Arial"/>
          <w:b/>
          <w:bCs/>
          <w:sz w:val="20"/>
          <w:lang w:eastAsia="en-US"/>
        </w:rPr>
        <w:t xml:space="preserve">Oferta nr 2 </w:t>
      </w:r>
    </w:p>
    <w:p w14:paraId="0101DF24" w14:textId="77777777" w:rsidR="00BA57DD" w:rsidRPr="00623647" w:rsidRDefault="00BA57DD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623647">
        <w:rPr>
          <w:rFonts w:ascii="Arial" w:hAnsi="Arial" w:cs="Arial"/>
          <w:b/>
          <w:bCs/>
          <w:sz w:val="20"/>
          <w:szCs w:val="20"/>
          <w:lang w:val="en-US"/>
        </w:rPr>
        <w:t xml:space="preserve">LAX laboratory for architectural experiments Sebastian Dobiesz </w:t>
      </w:r>
    </w:p>
    <w:p w14:paraId="3FDA20A6" w14:textId="77777777" w:rsidR="00BA57DD" w:rsidRPr="00623647" w:rsidRDefault="00BA57DD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>ul. Pełczyńska 4/324</w:t>
      </w:r>
    </w:p>
    <w:p w14:paraId="2E235F77" w14:textId="77777777" w:rsidR="00BA57DD" w:rsidRPr="00623647" w:rsidRDefault="00BA57DD" w:rsidP="006236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23647">
        <w:rPr>
          <w:rFonts w:ascii="Arial" w:hAnsi="Arial" w:cs="Arial"/>
          <w:sz w:val="20"/>
          <w:szCs w:val="20"/>
        </w:rPr>
        <w:t>50-950 Wrocław</w:t>
      </w:r>
    </w:p>
    <w:p w14:paraId="1E123166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sz w:val="20"/>
          <w:lang w:eastAsia="en-US"/>
        </w:rPr>
      </w:pPr>
      <w:r w:rsidRPr="00623647">
        <w:rPr>
          <w:rFonts w:cs="Arial"/>
          <w:sz w:val="20"/>
          <w:lang w:eastAsia="en-US"/>
        </w:rPr>
        <w:t>7272675649</w:t>
      </w:r>
    </w:p>
    <w:p w14:paraId="3AFDCF60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sz w:val="20"/>
          <w:lang w:eastAsia="en-US"/>
        </w:rPr>
      </w:pPr>
      <w:r w:rsidRPr="00623647">
        <w:rPr>
          <w:rFonts w:cs="Arial"/>
          <w:sz w:val="20"/>
          <w:lang w:eastAsia="en-US"/>
        </w:rPr>
        <w:t>Cena: 442 800,00 zł</w:t>
      </w:r>
    </w:p>
    <w:p w14:paraId="36096DFE" w14:textId="77777777" w:rsidR="00BA57DD" w:rsidRPr="00623647" w:rsidRDefault="00BA57DD" w:rsidP="00623647">
      <w:pPr>
        <w:pStyle w:val="Tekstpodstawowy"/>
        <w:spacing w:line="276" w:lineRule="auto"/>
        <w:jc w:val="both"/>
        <w:rPr>
          <w:rFonts w:cs="Arial"/>
          <w:sz w:val="20"/>
          <w:lang w:eastAsia="en-US"/>
        </w:rPr>
      </w:pPr>
      <w:r w:rsidRPr="00623647">
        <w:rPr>
          <w:rFonts w:cs="Arial"/>
          <w:sz w:val="20"/>
          <w:lang w:eastAsia="en-US"/>
        </w:rPr>
        <w:t>Gwarancja: 36 miesięcy</w:t>
      </w:r>
    </w:p>
    <w:p w14:paraId="14F8BE1F" w14:textId="77777777" w:rsidR="00C42228" w:rsidRPr="00623647" w:rsidRDefault="00C42228" w:rsidP="0062364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BB4F84" w14:textId="657F72EF" w:rsidR="00B70ABD" w:rsidRPr="00623647" w:rsidRDefault="00A0568E" w:rsidP="00623647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Cen</w:t>
      </w:r>
      <w:r w:rsidR="00BA57DD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y</w:t>
      </w:r>
      <w:r w:rsidR="002418EE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ofert</w:t>
      </w:r>
      <w:r w:rsidR="00BA57DD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y</w:t>
      </w:r>
      <w:r w:rsidR="002418EE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złożon</w:t>
      </w:r>
      <w:r w:rsidR="00BA57DD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ych</w:t>
      </w:r>
      <w:r w:rsidR="002418EE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postępowaniu</w:t>
      </w:r>
      <w:r w:rsidR="0014079C" w:rsidRPr="00623647">
        <w:rPr>
          <w:rFonts w:ascii="Arial" w:hAnsi="Arial" w:cs="Arial"/>
          <w:bCs/>
          <w:sz w:val="20"/>
          <w:szCs w:val="20"/>
        </w:rPr>
        <w:t xml:space="preserve"> przekracza</w:t>
      </w:r>
      <w:r w:rsidR="00BA57DD" w:rsidRPr="00623647">
        <w:rPr>
          <w:rFonts w:ascii="Arial" w:hAnsi="Arial" w:cs="Arial"/>
          <w:bCs/>
          <w:sz w:val="20"/>
          <w:szCs w:val="20"/>
        </w:rPr>
        <w:t>ją</w:t>
      </w:r>
      <w:r w:rsidR="0014079C" w:rsidRPr="00623647">
        <w:rPr>
          <w:rFonts w:ascii="Arial" w:hAnsi="Arial" w:cs="Arial"/>
          <w:bCs/>
          <w:sz w:val="20"/>
          <w:szCs w:val="20"/>
        </w:rPr>
        <w:t xml:space="preserve"> kwotę jaką Zamawiający dysponuje na realizację zamówienia. Zamawiający nie może </w:t>
      </w:r>
      <w:r w:rsidR="0014079C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zwiększyć tej  kwoty do ceny najkorzystniejszej oferty.</w:t>
      </w:r>
    </w:p>
    <w:p w14:paraId="37CD8DB0" w14:textId="77777777" w:rsidR="00B70ABD" w:rsidRPr="00623647" w:rsidRDefault="00B70ABD" w:rsidP="0062364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8E5EA26" w14:textId="77777777" w:rsidR="007E756B" w:rsidRPr="00623647" w:rsidRDefault="007E756B" w:rsidP="0062364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3647">
        <w:rPr>
          <w:rFonts w:ascii="Arial" w:eastAsia="Times New Roman" w:hAnsi="Arial" w:cs="Arial"/>
          <w:b/>
          <w:sz w:val="20"/>
          <w:szCs w:val="20"/>
          <w:lang w:eastAsia="pl-PL"/>
        </w:rPr>
        <w:t>Uzasadnienie prawne:</w:t>
      </w:r>
    </w:p>
    <w:p w14:paraId="3754821B" w14:textId="3CBCF2DF" w:rsidR="007E756B" w:rsidRPr="00623647" w:rsidRDefault="007E756B" w:rsidP="00623647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bookmarkStart w:id="0" w:name="_Hlk74902834"/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Zgodnie z art.  255 pkt 3 Ustawy Prawo zamówień publicznych </w:t>
      </w:r>
      <w:bookmarkEnd w:id="0"/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Zamawiający unieważnia postępowanie o udzielenie zamówienia, jeżeli cena lub koszt najkorzystniejszej oferty lub oferta z najniższą ceną przewyższa kwotę, którą zamawiający zamierza przeznaczyć na sfinansowanie zamówienia, chyba że zamawiający może zwiększyć tę kwotę do ceny lub kosztu najkorzystniejszej oferty. Ofert</w:t>
      </w:r>
      <w:r w:rsidR="00A2196D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y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Wykonawc</w:t>
      </w:r>
      <w:r w:rsidR="00A2196D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ów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przekracza</w:t>
      </w:r>
      <w:r w:rsidR="00A2196D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ją znacznie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kwotę jaką Zamawiający zamierza przeznaczyć na sfinansowanie zamówienia i </w:t>
      </w:r>
      <w:r w:rsidR="00BF61CE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Zamawiający nie 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może zwiększyć </w:t>
      </w:r>
      <w:r w:rsidR="00BF61CE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tej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kwot</w:t>
      </w:r>
      <w:r w:rsidR="00BF61CE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y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do ceny lub kosztu </w:t>
      </w:r>
      <w:r w:rsidR="00BF61CE"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>żadnej z ww. ofert</w:t>
      </w:r>
      <w:r w:rsidRPr="0062364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. </w:t>
      </w:r>
      <w:r w:rsidRPr="00623647">
        <w:rPr>
          <w:rFonts w:ascii="Arial" w:eastAsia="Times New Roman" w:hAnsi="Arial" w:cs="Arial"/>
          <w:sz w:val="20"/>
          <w:szCs w:val="20"/>
          <w:lang w:eastAsia="pl-PL"/>
        </w:rPr>
        <w:t>Mając na względzie powyższe okoliczności, unieważnienie postępowania jest uzasadnione i konieczne.</w:t>
      </w:r>
    </w:p>
    <w:p w14:paraId="40101888" w14:textId="77777777" w:rsidR="007E756B" w:rsidRPr="00623647" w:rsidRDefault="007E756B" w:rsidP="0062364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489E143" w14:textId="77777777" w:rsidR="007E756B" w:rsidRPr="00623647" w:rsidRDefault="007E756B" w:rsidP="0062364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36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Środki ochrony prawnej</w:t>
      </w:r>
    </w:p>
    <w:p w14:paraId="0005F8E1" w14:textId="2B879C2A" w:rsidR="00FF425B" w:rsidRPr="00A0568E" w:rsidRDefault="007E756B" w:rsidP="00623647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  <w:r w:rsidRPr="00623647">
        <w:rPr>
          <w:rFonts w:ascii="Arial" w:eastAsia="Times New Roman" w:hAnsi="Arial" w:cs="Arial"/>
          <w:sz w:val="20"/>
          <w:szCs w:val="20"/>
          <w:lang w:eastAsia="pl-PL"/>
        </w:rPr>
        <w:t>Informacje dotyczące środków ochrony prawnej znajdują się  w</w:t>
      </w:r>
      <w:r w:rsidRPr="00623647">
        <w:rPr>
          <w:rFonts w:ascii="Arial" w:hAnsi="Arial" w:cs="Arial"/>
          <w:sz w:val="20"/>
          <w:szCs w:val="20"/>
        </w:rPr>
        <w:t xml:space="preserve"> </w:t>
      </w:r>
      <w:r w:rsidR="008D1DBC" w:rsidRPr="00623647">
        <w:rPr>
          <w:rFonts w:ascii="Arial" w:eastAsia="Times New Roman" w:hAnsi="Arial" w:cs="Arial"/>
          <w:sz w:val="20"/>
          <w:szCs w:val="20"/>
          <w:lang w:eastAsia="pl-PL"/>
        </w:rPr>
        <w:t>Rozdział 2, pkt 16</w:t>
      </w:r>
      <w:r w:rsidRPr="00623647">
        <w:rPr>
          <w:rFonts w:ascii="Arial" w:eastAsia="Times New Roman" w:hAnsi="Arial" w:cs="Arial"/>
          <w:sz w:val="20"/>
          <w:szCs w:val="20"/>
          <w:lang w:eastAsia="pl-PL"/>
        </w:rPr>
        <w:t xml:space="preserve"> SWZ „</w:t>
      </w:r>
      <w:r w:rsidR="00E079E2" w:rsidRPr="00623647">
        <w:rPr>
          <w:rFonts w:ascii="Arial" w:eastAsia="Times New Roman" w:hAnsi="Arial" w:cs="Arial"/>
          <w:sz w:val="20"/>
          <w:szCs w:val="20"/>
          <w:lang w:eastAsia="pl-PL"/>
        </w:rPr>
        <w:t xml:space="preserve">Pouczenie o środkach ochrony prawnej” </w:t>
      </w:r>
      <w:r w:rsidRPr="00623647">
        <w:rPr>
          <w:rFonts w:ascii="Arial" w:eastAsia="Times New Roman" w:hAnsi="Arial" w:cs="Arial"/>
          <w:sz w:val="20"/>
          <w:szCs w:val="20"/>
          <w:lang w:eastAsia="pl-PL"/>
        </w:rPr>
        <w:t>oraz w Dziale IX ustawy Prawo zamówień publicznych „Środki ochrony prawnej</w:t>
      </w:r>
      <w:r w:rsidRPr="0014079C">
        <w:rPr>
          <w:rFonts w:ascii="Arial Narrow" w:eastAsia="Times New Roman" w:hAnsi="Arial Narrow" w:cstheme="minorHAnsi"/>
          <w:lang w:eastAsia="pl-PL"/>
        </w:rPr>
        <w:t>".</w:t>
      </w:r>
    </w:p>
    <w:sectPr w:rsidR="00FF425B" w:rsidRPr="00A056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3E8F9" w14:textId="77777777" w:rsidR="00903FB2" w:rsidRDefault="00903FB2" w:rsidP="00641A87">
      <w:pPr>
        <w:spacing w:after="0" w:line="240" w:lineRule="auto"/>
      </w:pPr>
      <w:r>
        <w:separator/>
      </w:r>
    </w:p>
  </w:endnote>
  <w:endnote w:type="continuationSeparator" w:id="0">
    <w:p w14:paraId="0D261CC1" w14:textId="77777777" w:rsidR="00903FB2" w:rsidRDefault="00903FB2" w:rsidP="006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7A30" w14:textId="77777777" w:rsidR="00903FB2" w:rsidRDefault="00903FB2" w:rsidP="00641A87">
      <w:pPr>
        <w:spacing w:after="0" w:line="240" w:lineRule="auto"/>
      </w:pPr>
      <w:r>
        <w:separator/>
      </w:r>
    </w:p>
  </w:footnote>
  <w:footnote w:type="continuationSeparator" w:id="0">
    <w:p w14:paraId="7E04D3C9" w14:textId="77777777" w:rsidR="00903FB2" w:rsidRDefault="00903FB2" w:rsidP="006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B52C" w14:textId="7D882D13" w:rsidR="00641A87" w:rsidRDefault="00641A87">
    <w:pPr>
      <w:pStyle w:val="Nagwek"/>
    </w:pPr>
    <w:r w:rsidRPr="00D15471">
      <w:rPr>
        <w:rFonts w:eastAsia="Calibri" w:cs="Calibri"/>
        <w:noProof/>
        <w:color w:val="434343"/>
      </w:rPr>
      <w:drawing>
        <wp:inline distT="0" distB="0" distL="0" distR="0" wp14:anchorId="6A31ACD7" wp14:editId="29355079">
          <wp:extent cx="5760720" cy="403225"/>
          <wp:effectExtent l="0" t="0" r="0" b="0"/>
          <wp:docPr id="15945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6B"/>
    <w:rsid w:val="0014079C"/>
    <w:rsid w:val="00152967"/>
    <w:rsid w:val="002418EE"/>
    <w:rsid w:val="0038245C"/>
    <w:rsid w:val="003F10CF"/>
    <w:rsid w:val="005C30A8"/>
    <w:rsid w:val="005E124E"/>
    <w:rsid w:val="006022AB"/>
    <w:rsid w:val="00623647"/>
    <w:rsid w:val="00641A87"/>
    <w:rsid w:val="00721150"/>
    <w:rsid w:val="007E756B"/>
    <w:rsid w:val="008D1DBC"/>
    <w:rsid w:val="00903FB2"/>
    <w:rsid w:val="00A0568E"/>
    <w:rsid w:val="00A2196D"/>
    <w:rsid w:val="00A22DB1"/>
    <w:rsid w:val="00B70ABD"/>
    <w:rsid w:val="00BA57DD"/>
    <w:rsid w:val="00BF61CE"/>
    <w:rsid w:val="00C11DFA"/>
    <w:rsid w:val="00C42228"/>
    <w:rsid w:val="00CA5C44"/>
    <w:rsid w:val="00D03C2C"/>
    <w:rsid w:val="00D71D60"/>
    <w:rsid w:val="00E079E2"/>
    <w:rsid w:val="00F10E85"/>
    <w:rsid w:val="00FE4B86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126C"/>
  <w15:chartTrackingRefBased/>
  <w15:docId w15:val="{E37305EE-BBD2-49AC-A45E-F4407BA1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5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07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A87"/>
  </w:style>
  <w:style w:type="paragraph" w:styleId="Stopka">
    <w:name w:val="footer"/>
    <w:basedOn w:val="Normalny"/>
    <w:link w:val="StopkaZnak"/>
    <w:uiPriority w:val="99"/>
    <w:unhideWhenUsed/>
    <w:rsid w:val="00641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A87"/>
  </w:style>
  <w:style w:type="paragraph" w:styleId="Tekstpodstawowy">
    <w:name w:val="Body Text"/>
    <w:basedOn w:val="Normalny"/>
    <w:link w:val="TekstpodstawowyZnak"/>
    <w:rsid w:val="00BA57DD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7DD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Narkun</dc:creator>
  <cp:keywords/>
  <dc:description/>
  <cp:lastModifiedBy>Robert Narkun</cp:lastModifiedBy>
  <cp:revision>21</cp:revision>
  <dcterms:created xsi:type="dcterms:W3CDTF">2022-05-17T09:50:00Z</dcterms:created>
  <dcterms:modified xsi:type="dcterms:W3CDTF">2026-08-24T08:59:00Z</dcterms:modified>
</cp:coreProperties>
</file>