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color="c00000" w:space="1" w:sz="8" w:val="single"/>
          <w:left w:color="c00000" w:space="4" w:sz="8" w:val="single"/>
          <w:bottom w:color="c00000" w:space="1" w:sz="8" w:val="single"/>
          <w:right w:color="c00000" w:space="4" w:sz="8" w:val="single"/>
        </w:pBdr>
        <w:spacing w:line="276" w:lineRule="auto"/>
        <w:jc w:val="right"/>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Załącznik Nr 9 do SWZ </w:t>
      </w:r>
    </w:p>
    <w:p w:rsidR="00000000" w:rsidDel="00000000" w:rsidP="00000000" w:rsidRDefault="00000000" w:rsidRPr="00000000" w14:paraId="00000002">
      <w:pPr>
        <w:spacing w:line="276" w:lineRule="auto"/>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color w:val="000000"/>
          <w:rtl w:val="0"/>
        </w:rPr>
        <w:t xml:space="preserve">Nr postępowania: 2/ZP/2026</w:t>
      </w:r>
      <w:r w:rsidDel="00000000" w:rsidR="00000000" w:rsidRPr="00000000">
        <w:rPr>
          <w:rtl w:val="0"/>
        </w:rPr>
      </w:r>
    </w:p>
    <w:p w:rsidR="00000000" w:rsidDel="00000000" w:rsidP="00000000" w:rsidRDefault="00000000" w:rsidRPr="00000000" w14:paraId="00000003">
      <w:pPr>
        <w:spacing w:line="276" w:lineRule="auto"/>
        <w:jc w:val="center"/>
        <w:rPr>
          <w:rFonts w:ascii="Times New Roman" w:cs="Times New Roman" w:eastAsia="Times New Roman" w:hAnsi="Times New Roman"/>
          <w:b w:val="1"/>
          <w:bCs w:val="1"/>
          <w:color w:val="000000"/>
        </w:rPr>
      </w:pPr>
      <w:r w:rsidDel="00000000" w:rsidR="00000000" w:rsidRPr="00000000">
        <w:rPr>
          <w:rtl w:val="0"/>
        </w:rPr>
      </w:r>
    </w:p>
    <w:p w:rsidR="00000000" w:rsidDel="00000000" w:rsidP="00000000" w:rsidRDefault="00000000" w:rsidRPr="00000000" w14:paraId="00000004">
      <w:pPr>
        <w:spacing w:line="276" w:lineRule="auto"/>
        <w:jc w:val="center"/>
        <w:rPr>
          <w:rFonts w:ascii="Times New Roman" w:cs="Times New Roman" w:eastAsia="Times New Roman" w:hAnsi="Times New Roman"/>
          <w:b w:val="1"/>
          <w:bCs w:val="1"/>
          <w:color w:val="000000"/>
        </w:rPr>
      </w:pPr>
      <w:r w:rsidDel="00000000" w:rsidR="00000000" w:rsidRPr="00000000">
        <w:rPr>
          <w:rtl w:val="0"/>
        </w:rPr>
      </w:r>
    </w:p>
    <w:p w:rsidR="00000000" w:rsidDel="00000000" w:rsidP="00000000" w:rsidRDefault="00000000" w:rsidRPr="00000000" w14:paraId="00000005">
      <w:pPr>
        <w:spacing w:line="276" w:lineRule="auto"/>
        <w:jc w:val="center"/>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UMOWA Nr</w:t>
      </w:r>
      <w:r w:rsidDel="00000000" w:rsidR="00000000" w:rsidRPr="00000000">
        <w:rPr>
          <w:rFonts w:ascii="Times New Roman" w:cs="Times New Roman" w:eastAsia="Times New Roman" w:hAnsi="Times New Roman"/>
          <w:color w:val="000000"/>
          <w:rtl w:val="0"/>
        </w:rPr>
        <w:t xml:space="preserve">………………………….</w:t>
      </w:r>
      <w:r w:rsidDel="00000000" w:rsidR="00000000" w:rsidRPr="00000000">
        <w:rPr>
          <w:rtl w:val="0"/>
        </w:rPr>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Umowa zawarta w Szafarni w dniu  ……………………….………………  pomiędzy: </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Ośrodkiem Chopinowskim w Szafarni z siedzibą w Szafarnia 1, 87-404 Radomin, NIP 5030009273, REGON 871717019, zwany dalej „Zamawiającym”, reprezentowaną przez:</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Agnieszkę Brzezińską - Dyrektora </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przy kontrasygnacie …………………………….. </w:t>
      </w:r>
      <w:r w:rsidDel="00000000" w:rsidR="00000000" w:rsidRPr="00000000">
        <w:rPr>
          <w:rtl w:val="0"/>
        </w:rPr>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76"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76"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 </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zwanym dalej „Wykonawcą”, reprezentowanym przez:</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3">
      <w:pPr>
        <w:widowControl w:val="1"/>
        <w:spacing w:line="276"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łącznie w dalszej części zwanymi również: „Stronami",</w:t>
      </w:r>
    </w:p>
    <w:bookmarkStart w:colFirst="0" w:colLast="0" w:name="bookmark=id.9ri6ls5qrk94" w:id="0"/>
    <w:bookmarkEnd w:id="0"/>
    <w:bookmarkStart w:colFirst="0" w:colLast="0" w:name="bookmark=id.czrgh3fo4avo" w:id="1"/>
    <w:bookmarkEnd w:id="1"/>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5">
      <w:pPr>
        <w:shd w:fill="ffffff" w:val="clear"/>
        <w:spacing w:line="276" w:lineRule="auto"/>
        <w:jc w:val="both"/>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color w:val="000000"/>
          <w:rtl w:val="0"/>
        </w:rPr>
        <w:t xml:space="preserve">W związku z wyborem oferty Wykonawcy, w wyniku przeprowadzonego postępowania o udzielenie zamówienia publicznego, zgodnie ustawą z dnia 11 września 2019 r. Prawo zamówień publicznych (</w:t>
      </w:r>
      <w:r w:rsidDel="00000000" w:rsidR="00000000" w:rsidRPr="00000000">
        <w:rPr>
          <w:rFonts w:ascii="Times New Roman" w:cs="Times New Roman" w:eastAsia="Times New Roman" w:hAnsi="Times New Roman"/>
          <w:rtl w:val="0"/>
        </w:rPr>
        <w:t xml:space="preserve">Dz. U. z 2026 r. poz. 793</w:t>
      </w:r>
      <w:r w:rsidDel="00000000" w:rsidR="00000000" w:rsidRPr="00000000">
        <w:rPr>
          <w:rFonts w:ascii="Times New Roman" w:cs="Times New Roman" w:eastAsia="Times New Roman" w:hAnsi="Times New Roman"/>
          <w:color w:val="000000"/>
          <w:rtl w:val="0"/>
        </w:rPr>
        <w:t xml:space="preserve">), w trybie podstawowym, na roboty budowlane pn.: </w:t>
      </w:r>
      <w:r w:rsidDel="00000000" w:rsidR="00000000" w:rsidRPr="00000000">
        <w:rPr>
          <w:rFonts w:ascii="Times New Roman" w:cs="Times New Roman" w:eastAsia="Times New Roman" w:hAnsi="Times New Roman"/>
          <w:b w:val="1"/>
          <w:bCs w:val="1"/>
          <w:rtl w:val="0"/>
        </w:rPr>
        <w:t xml:space="preserve">Opracowanie dokumentacji dla projektu inwestycyjnego „Budowa audytorium przy Ośrodku Chopinowskim w Szafarni” </w:t>
      </w:r>
      <w:r w:rsidDel="00000000" w:rsidR="00000000" w:rsidRPr="00000000">
        <w:rPr>
          <w:rFonts w:ascii="Times New Roman" w:cs="Times New Roman" w:eastAsia="Times New Roman" w:hAnsi="Times New Roman"/>
          <w:color w:val="000000"/>
          <w:rtl w:val="0"/>
        </w:rPr>
        <w:t xml:space="preserve">realizowane dzięki dofinansowaniu ze środków</w:t>
      </w:r>
      <w:r w:rsidDel="00000000" w:rsidR="00000000" w:rsidRPr="00000000">
        <w:rPr>
          <w:rFonts w:ascii="Times New Roman" w:cs="Times New Roman" w:eastAsia="Times New Roman" w:hAnsi="Times New Roman"/>
          <w:color w:val="000000"/>
          <w:highlight w:val="white"/>
          <w:rtl w:val="0"/>
        </w:rPr>
        <w:t xml:space="preserve"> </w:t>
      </w:r>
      <w:r w:rsidDel="00000000" w:rsidR="00000000" w:rsidRPr="00000000">
        <w:rPr>
          <w:rFonts w:ascii="Times New Roman" w:cs="Times New Roman" w:eastAsia="Times New Roman" w:hAnsi="Times New Roman"/>
          <w:color w:val="000000"/>
          <w:rtl w:val="0"/>
        </w:rPr>
        <w:t xml:space="preserve">Samorządu Województwa Kujawsko-Pomorskiego, Strony zawierają umowę o następującej treści:</w:t>
      </w:r>
      <w:r w:rsidDel="00000000" w:rsidR="00000000" w:rsidRPr="00000000">
        <w:rPr>
          <w:rtl w:val="0"/>
        </w:rPr>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76"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76"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Przedmiot umowy</w:t>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76"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1</w:t>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76"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B">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120" w:line="276" w:lineRule="auto"/>
        <w:ind w:left="284" w:right="0" w:hanging="284"/>
        <w:jc w:val="both"/>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Zamawiający zleca, a Wykonawca zobowiązuje się do należytego wykonania na rzecz Zamawiającego wielobranżowej dokumentacji projektowej, w tym projektów wykonawczych i budowlanych, kosztorysów, specyfikacji technicznych, a także uzyskania koniecznych, wymaganych prawem uzgodnień, pozwoleń, decyzji, zgód administracyjnych umożliwiających rozpoczęcie procedury wyłonienia wykonawcy robót budowlanych i rozpoczęcie robót budowlanych dla zadania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Budowa audytorium przy Ośrodku Chopinowskim w Szafarni</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(dalej jako: Dokumentacja projektowa”).</w:t>
      </w:r>
    </w:p>
    <w:p w:rsidR="00000000" w:rsidDel="00000000" w:rsidP="00000000" w:rsidRDefault="00000000" w:rsidRPr="00000000" w14:paraId="0000001C">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120" w:line="276" w:lineRule="auto"/>
        <w:ind w:left="360"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Dokumentacja projektowa powinna być wykonana:</w:t>
      </w:r>
    </w:p>
    <w:p w:rsidR="00000000" w:rsidDel="00000000" w:rsidP="00000000" w:rsidRDefault="00000000" w:rsidRPr="00000000" w14:paraId="0000001D">
      <w:pPr>
        <w:keepNext w:val="0"/>
        <w:keepLines w:val="0"/>
        <w:pageBreakBefore w:val="0"/>
        <w:widowControl w:val="1"/>
        <w:numPr>
          <w:ilvl w:val="1"/>
          <w:numId w:val="15"/>
        </w:numPr>
        <w:pBdr>
          <w:top w:space="0" w:sz="0" w:val="nil"/>
          <w:left w:space="0" w:sz="0" w:val="nil"/>
          <w:bottom w:space="0" w:sz="0" w:val="nil"/>
          <w:right w:space="0" w:sz="0" w:val="nil"/>
          <w:between w:space="0" w:sz="0" w:val="nil"/>
        </w:pBdr>
        <w:shd w:fill="auto" w:val="clear"/>
        <w:spacing w:after="0" w:before="0" w:line="276" w:lineRule="auto"/>
        <w:ind w:left="680" w:right="0" w:hanging="283"/>
        <w:jc w:val="both"/>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zgodnie z opisem przedmiotu zamówienia określonym w specyfikacji warunków zamówienia, w tym jej załączniku nr 10;</w:t>
      </w:r>
    </w:p>
    <w:p w:rsidR="00000000" w:rsidDel="00000000" w:rsidP="00000000" w:rsidRDefault="00000000" w:rsidRPr="00000000" w14:paraId="0000001E">
      <w:pPr>
        <w:keepNext w:val="0"/>
        <w:keepLines w:val="0"/>
        <w:pageBreakBefore w:val="0"/>
        <w:widowControl w:val="1"/>
        <w:numPr>
          <w:ilvl w:val="1"/>
          <w:numId w:val="15"/>
        </w:numPr>
        <w:pBdr>
          <w:top w:space="0" w:sz="0" w:val="nil"/>
          <w:left w:space="0" w:sz="0" w:val="nil"/>
          <w:bottom w:space="0" w:sz="0" w:val="nil"/>
          <w:right w:space="0" w:sz="0" w:val="nil"/>
          <w:between w:space="0" w:sz="0" w:val="nil"/>
        </w:pBdr>
        <w:shd w:fill="auto" w:val="clear"/>
        <w:spacing w:after="0" w:before="0" w:line="276" w:lineRule="auto"/>
        <w:ind w:left="680" w:right="0" w:hanging="283"/>
        <w:jc w:val="both"/>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zgodnie z ofertą złożoną przez Wykonawcę; </w:t>
      </w:r>
    </w:p>
    <w:p w:rsidR="00000000" w:rsidDel="00000000" w:rsidP="00000000" w:rsidRDefault="00000000" w:rsidRPr="00000000" w14:paraId="0000001F">
      <w:pPr>
        <w:keepNext w:val="0"/>
        <w:keepLines w:val="0"/>
        <w:pageBreakBefore w:val="0"/>
        <w:widowControl w:val="1"/>
        <w:numPr>
          <w:ilvl w:val="1"/>
          <w:numId w:val="15"/>
        </w:numPr>
        <w:pBdr>
          <w:top w:space="0" w:sz="0" w:val="nil"/>
          <w:left w:space="0" w:sz="0" w:val="nil"/>
          <w:bottom w:space="0" w:sz="0" w:val="nil"/>
          <w:right w:space="0" w:sz="0" w:val="nil"/>
          <w:between w:space="0" w:sz="0" w:val="nil"/>
        </w:pBdr>
        <w:shd w:fill="auto" w:val="clear"/>
        <w:spacing w:after="0" w:before="0" w:line="276" w:lineRule="auto"/>
        <w:ind w:left="680" w:right="0" w:hanging="283"/>
        <w:jc w:val="both"/>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z uwzględnieniem wytycznych Zamawiającego, złożonych zarówno na etapie postępowania o udzielenie zamówienia publicznego, jak i przed zawarciem umowy oraz w trakcie jej wykonywania;</w:t>
      </w:r>
    </w:p>
    <w:p w:rsidR="00000000" w:rsidDel="00000000" w:rsidP="00000000" w:rsidRDefault="00000000" w:rsidRPr="00000000" w14:paraId="00000020">
      <w:pPr>
        <w:keepNext w:val="0"/>
        <w:keepLines w:val="0"/>
        <w:pageBreakBefore w:val="0"/>
        <w:widowControl w:val="1"/>
        <w:numPr>
          <w:ilvl w:val="1"/>
          <w:numId w:val="15"/>
        </w:numPr>
        <w:pBdr>
          <w:top w:space="0" w:sz="0" w:val="nil"/>
          <w:left w:space="0" w:sz="0" w:val="nil"/>
          <w:bottom w:space="0" w:sz="0" w:val="nil"/>
          <w:right w:space="0" w:sz="0" w:val="nil"/>
          <w:between w:space="0" w:sz="0" w:val="nil"/>
        </w:pBdr>
        <w:shd w:fill="auto" w:val="clear"/>
        <w:spacing w:after="0" w:before="0" w:line="276" w:lineRule="auto"/>
        <w:ind w:left="680" w:right="0" w:hanging="283"/>
        <w:jc w:val="both"/>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z przestrzeganiem  przepisów  prawa, mającymi zastosowanie do przedmiotu umowy.</w:t>
      </w:r>
    </w:p>
    <w:p w:rsidR="00000000" w:rsidDel="00000000" w:rsidP="00000000" w:rsidRDefault="00000000" w:rsidRPr="00000000" w14:paraId="00000021">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Wykonawca w ramach realizacji przedmiotu umowy zobowiązany jest m.in. do opracowania, sporządzenia i/lub pozyskania staraniem własnym i na własny koszt:</w:t>
      </w:r>
    </w:p>
    <w:p w:rsidR="00000000" w:rsidDel="00000000" w:rsidP="00000000" w:rsidRDefault="00000000" w:rsidRPr="00000000" w14:paraId="00000022">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76" w:lineRule="auto"/>
        <w:ind w:left="709"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Opracowanie aktualizacji wielobranżowego projektu koncepcyjnego,</w:t>
      </w:r>
    </w:p>
    <w:p w:rsidR="00000000" w:rsidDel="00000000" w:rsidP="00000000" w:rsidRDefault="00000000" w:rsidRPr="00000000" w14:paraId="00000023">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76" w:lineRule="auto"/>
        <w:ind w:left="709"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Opracowanie dokumentacji przedprojektowej w zakresie:</w:t>
      </w:r>
    </w:p>
    <w:p w:rsidR="00000000" w:rsidDel="00000000" w:rsidP="00000000" w:rsidRDefault="00000000" w:rsidRPr="00000000" w14:paraId="00000024">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76" w:lineRule="auto"/>
        <w:ind w:left="1418" w:right="0" w:hanging="425"/>
        <w:jc w:val="both"/>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Uzyskanie ostatecznej decyzji o lokalizacji inwestycji celu publicznego, na podstawie zatwierdzonej przez Zamawiającego skorygowanej koncepcji, </w:t>
      </w:r>
    </w:p>
    <w:p w:rsidR="00000000" w:rsidDel="00000000" w:rsidP="00000000" w:rsidRDefault="00000000" w:rsidRPr="00000000" w14:paraId="00000025">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76" w:lineRule="auto"/>
        <w:ind w:left="1418" w:right="0" w:hanging="425"/>
        <w:jc w:val="both"/>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Przygotowanie mapy do celów projektowych, </w:t>
      </w:r>
    </w:p>
    <w:p w:rsidR="00000000" w:rsidDel="00000000" w:rsidP="00000000" w:rsidRDefault="00000000" w:rsidRPr="00000000" w14:paraId="00000026">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76" w:lineRule="auto"/>
        <w:ind w:left="1418" w:right="0" w:hanging="425"/>
        <w:jc w:val="both"/>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Przygotowanie badań geologicznych,</w:t>
      </w:r>
    </w:p>
    <w:p w:rsidR="00000000" w:rsidDel="00000000" w:rsidP="00000000" w:rsidRDefault="00000000" w:rsidRPr="00000000" w14:paraId="00000027">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76" w:lineRule="auto"/>
        <w:ind w:left="1418" w:right="0" w:hanging="425"/>
        <w:jc w:val="both"/>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Wystąpienie do gestorów sieci o opracowanie warunków technicznych przyłączenia, </w:t>
      </w:r>
    </w:p>
    <w:p w:rsidR="00000000" w:rsidDel="00000000" w:rsidP="00000000" w:rsidRDefault="00000000" w:rsidRPr="00000000" w14:paraId="00000028">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76" w:lineRule="auto"/>
        <w:ind w:left="709"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Opracowanie projektu budowlanego: Projektu Zagospodarowania Terenu (PZ) i Projektu Architektoniczno- Budowlany (PAB) w zakresie:</w:t>
      </w:r>
    </w:p>
    <w:p w:rsidR="00000000" w:rsidDel="00000000" w:rsidP="00000000" w:rsidRDefault="00000000" w:rsidRPr="00000000" w14:paraId="00000029">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276" w:lineRule="auto"/>
        <w:ind w:left="1800"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uzyskania warunków, uzgodnień, opinii i stanowisk dotyczących obsługi komunikacyjnej inwestycji, w tym zjazdów, układu drogowego i organizacji ruchu, jeżeli będą wymagane,</w:t>
      </w:r>
    </w:p>
    <w:p w:rsidR="00000000" w:rsidDel="00000000" w:rsidP="00000000" w:rsidRDefault="00000000" w:rsidRPr="00000000" w14:paraId="0000002A">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276" w:lineRule="auto"/>
        <w:ind w:left="1800"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pozyskania niezbędnych decyzji administracyjnych, opinii, ekspertyz i uzgodnień koniecznych do kontynuowania procesu projektowego,</w:t>
      </w:r>
    </w:p>
    <w:p w:rsidR="00000000" w:rsidDel="00000000" w:rsidP="00000000" w:rsidRDefault="00000000" w:rsidRPr="00000000" w14:paraId="0000002B">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276" w:lineRule="auto"/>
        <w:ind w:left="1800"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wykonania analiz i opracowań towarzyszących niezbędnych do przyjęcia docelowych rozwiązań projektowych, w szczególności w zakresie odwodnienia, retencji, geotechniki, efektywności energetycznej, OZE oraz ewentualnych kolizji z istniejącą infrastrukturą,</w:t>
      </w:r>
    </w:p>
    <w:p w:rsidR="00000000" w:rsidDel="00000000" w:rsidP="00000000" w:rsidRDefault="00000000" w:rsidRPr="00000000" w14:paraId="0000002C">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276" w:lineRule="auto"/>
        <w:ind w:left="1800"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uzyskania wszelkich innych uzgodnień i materiałów formalno-prawnych niezbędnych do opracowania kompletnej dokumentacji projektowej,</w:t>
      </w:r>
    </w:p>
    <w:p w:rsidR="00000000" w:rsidDel="00000000" w:rsidP="00000000" w:rsidRDefault="00000000" w:rsidRPr="00000000" w14:paraId="0000002D">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276" w:lineRule="auto"/>
        <w:ind w:left="1800"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Uzyskanie decyzji o pozwoleniu na budowę,</w:t>
      </w:r>
    </w:p>
    <w:p w:rsidR="00000000" w:rsidDel="00000000" w:rsidP="00000000" w:rsidRDefault="00000000" w:rsidRPr="00000000" w14:paraId="0000002E">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76" w:lineRule="auto"/>
        <w:ind w:left="1080"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Opracowanie wielobranżowego projektu technicznego,</w:t>
      </w:r>
    </w:p>
    <w:p w:rsidR="00000000" w:rsidDel="00000000" w:rsidP="00000000" w:rsidRDefault="00000000" w:rsidRPr="00000000" w14:paraId="0000002F">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76" w:lineRule="auto"/>
        <w:ind w:left="1080"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Opracowanie wielobranżowego projektu wykonawczego,</w:t>
      </w:r>
    </w:p>
    <w:p w:rsidR="00000000" w:rsidDel="00000000" w:rsidP="00000000" w:rsidRDefault="00000000" w:rsidRPr="00000000" w14:paraId="00000030">
      <w:pPr>
        <w:numPr>
          <w:ilvl w:val="0"/>
          <w:numId w:val="16"/>
        </w:numPr>
        <w:spacing w:line="276" w:lineRule="auto"/>
        <w:ind w:left="1080" w:hanging="360"/>
        <w:jc w:val="both"/>
        <w:rPr/>
      </w:pPr>
      <w:r w:rsidDel="00000000" w:rsidR="00000000" w:rsidRPr="00000000">
        <w:rPr>
          <w:rFonts w:ascii="Times New Roman" w:cs="Times New Roman" w:eastAsia="Times New Roman" w:hAnsi="Times New Roman"/>
          <w:rtl w:val="0"/>
        </w:rPr>
        <w:t xml:space="preserve">Opracowanie przedmiarów oraz kosztorysów inwestorskich, </w:t>
      </w:r>
    </w:p>
    <w:p w:rsidR="00000000" w:rsidDel="00000000" w:rsidP="00000000" w:rsidRDefault="00000000" w:rsidRPr="00000000" w14:paraId="00000031">
      <w:pPr>
        <w:numPr>
          <w:ilvl w:val="0"/>
          <w:numId w:val="16"/>
        </w:numPr>
        <w:spacing w:line="276" w:lineRule="auto"/>
        <w:ind w:left="1080" w:hanging="360"/>
        <w:jc w:val="both"/>
        <w:rPr/>
      </w:pPr>
      <w:r w:rsidDel="00000000" w:rsidR="00000000" w:rsidRPr="00000000">
        <w:rPr>
          <w:rFonts w:ascii="Times New Roman" w:cs="Times New Roman" w:eastAsia="Times New Roman" w:hAnsi="Times New Roman"/>
          <w:rtl w:val="0"/>
        </w:rPr>
        <w:t xml:space="preserve">Opracowanie Specyfikacji Wykonania i Odbioru Robót Budowlanych,</w:t>
      </w:r>
    </w:p>
    <w:p w:rsidR="00000000" w:rsidDel="00000000" w:rsidP="00000000" w:rsidRDefault="00000000" w:rsidRPr="00000000" w14:paraId="00000032">
      <w:pPr>
        <w:numPr>
          <w:ilvl w:val="0"/>
          <w:numId w:val="16"/>
        </w:numPr>
        <w:spacing w:line="276" w:lineRule="auto"/>
        <w:ind w:left="1080" w:hanging="360"/>
        <w:jc w:val="both"/>
        <w:rPr/>
      </w:pPr>
      <w:r w:rsidDel="00000000" w:rsidR="00000000" w:rsidRPr="00000000">
        <w:rPr>
          <w:rFonts w:ascii="Times New Roman" w:cs="Times New Roman" w:eastAsia="Times New Roman" w:hAnsi="Times New Roman"/>
          <w:rtl w:val="0"/>
        </w:rPr>
        <w:t xml:space="preserve">Opracowanie projektu nagłośnienia i oświetlenia scenicznego, </w:t>
      </w:r>
    </w:p>
    <w:p w:rsidR="00000000" w:rsidDel="00000000" w:rsidP="00000000" w:rsidRDefault="00000000" w:rsidRPr="00000000" w14:paraId="00000033">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76" w:lineRule="auto"/>
        <w:ind w:left="1080"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Opracowanie projektu wnętrzu,</w:t>
      </w:r>
    </w:p>
    <w:p w:rsidR="00000000" w:rsidDel="00000000" w:rsidP="00000000" w:rsidRDefault="00000000" w:rsidRPr="00000000" w14:paraId="00000034">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76" w:lineRule="auto"/>
        <w:ind w:left="1080"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Opracowanie projektu zieleni,</w:t>
      </w:r>
    </w:p>
    <w:p w:rsidR="00000000" w:rsidDel="00000000" w:rsidP="00000000" w:rsidRDefault="00000000" w:rsidRPr="00000000" w14:paraId="00000035">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76" w:lineRule="auto"/>
        <w:ind w:left="1080"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 ramach opcji )sprawowania nadzoru autorskiego w okresie realizacji robót budowlanych. W ramach nadzoru autorskiego Wykonawca zobowiązuje się do wykonywania czynności wynikających z ustawy z dnia 7 lipca 1994 r. Prawo budowlane. Usługi i/lub działania Wykonawcy w ramach nadzoru autorskiego będą wykonywane niezwłocznie. Działania wymagające zmian, korekt, uzgodnień wykonywane będą bez zbędnej zwłoki, lecz nie później niż w terminie 7 dni roboczych od daty zgłoszenia zapotrzebowania na zmianę, korektę lub uzgodnienie przez Zamawiającego, chyba że inny stosowny termin zostanie pomiędzy stronami na piśmie uzgodniony.</w:t>
      </w:r>
    </w:p>
    <w:p w:rsidR="00000000" w:rsidDel="00000000" w:rsidP="00000000" w:rsidRDefault="00000000" w:rsidRPr="00000000" w14:paraId="00000036">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Dokumentację projektową wykonawczą, specyfikacje techniczne, przedmiary robót, kosztorysy inwestorskie należy opracować dla każdej z branż oddzielnie.</w:t>
      </w:r>
    </w:p>
    <w:p w:rsidR="00000000" w:rsidDel="00000000" w:rsidP="00000000" w:rsidRDefault="00000000" w:rsidRPr="00000000" w14:paraId="00000037">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Wszelkie opinie, decyzje, uzgodnienia, pozwolenia i inne dokumenty pozyskane lub wytworzone w trakcie i/lub na potrzeby realizacji przedmiotu umowy Wykonawca przekaże Zamawiającemu w oryginałach.</w:t>
      </w:r>
    </w:p>
    <w:p w:rsidR="00000000" w:rsidDel="00000000" w:rsidP="00000000" w:rsidRDefault="00000000" w:rsidRPr="00000000" w14:paraId="00000038">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Dokumentacja projektowa będzie służyła Zamawiającemu do dokonania opisu przedmiotu zamówienia na roboty budowlane. Wykonawca winien określić zakres robót budowlanych przyszłego przedmiotu zamówienia w sposób jednoznaczny i wyczerpujący, za pomocą dostatecznie dokładnych i zrozumiałych określeń, a także w sposób nie utrudniający uczciwej konkurencji. </w:t>
      </w:r>
    </w:p>
    <w:p w:rsidR="00000000" w:rsidDel="00000000" w:rsidP="00000000" w:rsidRDefault="00000000" w:rsidRPr="00000000" w14:paraId="00000039">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Dokumentacja projektowa zostanie wykorzystana do przeprowadzenia postępowania o udzielenie zamówienia publicznego na wyłonienie wykonawcy robót objętych dokumentacją, w związku z czym jej treść nie może zawierać znaków towarowych, patentów lub pochodzenia, źródła lub szczególnego procesu, który charakteryzuje produkty lub usługi dostarczane przez konkretnego wykonawcę. Jeżeli nie można opisać przedmiotu zamówienia w wystarczająco precyzyjny i zrozumiały sposób, Wykonawca opisze przedmiot zamówienia przez wskazanie znaków towarowych, patentów lub pochodzenia, źródła lub szczególnego procesu, który charakteryzuje produkty lub usługi dostarczane przez konkretnego wykonawcę wskazaniu takiemu muszą towarzyszyć wyrazy ,,lub równoważny''. Ponadto, jeżeli przedmiot zamówienia został opisany w sposób wskazany w zdaniu poprzednim, Wykonawca jest zobowiązany wskazać w opisie przedmiotu zamówienia kryteria stosowane w celu oceny równoważności i określenie zakresu równoważności – zgodnie z art. 99 ustawy Prawo zamówień publicznych. </w:t>
      </w:r>
    </w:p>
    <w:p w:rsidR="00000000" w:rsidDel="00000000" w:rsidP="00000000" w:rsidRDefault="00000000" w:rsidRPr="00000000" w14:paraId="0000003A">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Jeżeli Wykonawca będzie dokonywał opisu przedmiotu zamówienia przez odniesienie do norm, ocen technicznych, specyfikacji technicznych i systemów referencji technicznych, o których mowa w art. 101 ust. 1 pkt 2 oraz ust. 3 ustawy Prawo zamówień publicznych, Wykonawca jest obowiązany wskazać, że dopuszcza rozwiązania równoważne opisywanym, a odniesieniu takiemu towarzyszyć będą wyrazy ,,lub równoważne''.</w:t>
      </w:r>
    </w:p>
    <w:p w:rsidR="00000000" w:rsidDel="00000000" w:rsidP="00000000" w:rsidRDefault="00000000" w:rsidRPr="00000000" w14:paraId="0000003B">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Wykonawca na potrzeby odbioru przedmiotu zamówienia lub jego części zobowiązuje się do złożenia oświadczenia, że dokumentacja projektowa, będąca przedmiotem zamówienia, stanowi przedmiot jego wyłącznych praw autorskich, w rozumieniu przepisów ustawy z dnia 4 lutego 1994 r. o prawie autorskim i prawach pokrewnych.</w:t>
      </w:r>
    </w:p>
    <w:p w:rsidR="00000000" w:rsidDel="00000000" w:rsidP="00000000" w:rsidRDefault="00000000" w:rsidRPr="00000000" w14:paraId="0000003C">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76" w:lineRule="auto"/>
        <w:ind w:left="360" w:right="0" w:hanging="502"/>
        <w:jc w:val="both"/>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Zamawiający wymaga od Wykonawcy uczestnictwa w naradach (spotkaniach roboczych) organizowanych przez Zamawiającego, których tematem będzie przedstawienie przez Wykonawcę stanu zaawansowania prac projektowych wraz z ich omówieniem.  Wykonawca zobowiązany jest do zapewnienia udziału w naradach koordynacyjnych projektantów każdej z branż na wezwanie Zamawiającego.</w:t>
      </w:r>
    </w:p>
    <w:p w:rsidR="00000000" w:rsidDel="00000000" w:rsidP="00000000" w:rsidRDefault="00000000" w:rsidRPr="00000000" w14:paraId="0000003D">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76" w:lineRule="auto"/>
        <w:ind w:left="360" w:right="0" w:hanging="502"/>
        <w:jc w:val="both"/>
        <w:rPr>
          <w:rFonts w:ascii="Times New Roman" w:cs="Times New Roman" w:eastAsia="Times New Roman" w:hAnsi="Times New Roman"/>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Całość dokumentacji projektowej oraz jej poszczególne elementy/części należy każdorazowo uzgodnić z Zamawiającym. </w:t>
      </w:r>
    </w:p>
    <w:p w:rsidR="00000000" w:rsidDel="00000000" w:rsidP="00000000" w:rsidRDefault="00000000" w:rsidRPr="00000000" w14:paraId="0000003E">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76" w:lineRule="auto"/>
        <w:ind w:left="360" w:right="0" w:hanging="502"/>
        <w:jc w:val="both"/>
        <w:rPr>
          <w:rFonts w:ascii="Times New Roman" w:cs="Times New Roman" w:eastAsia="Times New Roman" w:hAnsi="Times New Roman"/>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Dla potrzeb dokonania uzgodnień Wykonawca winien każdorazowo przedłożyć Zamawiającemu po 1 egzemplarzu wersji papierowej oraz elektronicznej dokumentacji (lub jej części) podlegającej uzgodnieniu.</w:t>
      </w:r>
    </w:p>
    <w:p w:rsidR="00000000" w:rsidDel="00000000" w:rsidP="00000000" w:rsidRDefault="00000000" w:rsidRPr="00000000" w14:paraId="0000003F">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76" w:lineRule="auto"/>
        <w:ind w:left="360" w:right="0" w:hanging="502"/>
        <w:jc w:val="both"/>
        <w:rPr>
          <w:rFonts w:ascii="Times New Roman" w:cs="Times New Roman" w:eastAsia="Times New Roman" w:hAnsi="Times New Roman"/>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 przypadku stwierdzenia nieprawidłowości, konieczności wprowadzenia zmian itp. Wykonawca zobowiązany jest do ponownego przedłożenia dokumentacji do uzgodnienia. W takim przypadku, poza dokumentacją, Wykonawca zobowiązany jest przedłożyć wykaz wszelkich wprowadzonych w niej zmian, w tym również autopoprawek. </w:t>
      </w:r>
    </w:p>
    <w:p w:rsidR="00000000" w:rsidDel="00000000" w:rsidP="00000000" w:rsidRDefault="00000000" w:rsidRPr="00000000" w14:paraId="00000040">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Times New Roman" w:cs="Times New Roman" w:eastAsia="Times New Roman" w:hAnsi="Times New Roman"/>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Procedura uzgodnień, o których mowa w ust. 11-13, nie zwalnia Wykonawcy z odpowiedzialności za prawidłową realizację całości przedmiotu Umowy, w tym m.in. za jego jakość i terminowość oraz za ewentualne jego wady.</w:t>
      </w:r>
    </w:p>
    <w:p w:rsidR="00000000" w:rsidDel="00000000" w:rsidP="00000000" w:rsidRDefault="00000000" w:rsidRPr="00000000" w14:paraId="00000041">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 ramach przedmiotu umowy Wykonawca zobowiązany będzie do udzielania wyjaśnień i odpowiedzi dotyczących opracowanej dokumentacji projektowej podczas prowadzenia postępowania o udzielenie zamówienia publicznego na roboty budowlane w terminach do 3 dni kalendarzowych, chyba że z Zamawiającym uzgodniony zostanie inny termin.</w:t>
      </w:r>
    </w:p>
    <w:p w:rsidR="00000000" w:rsidDel="00000000" w:rsidP="00000000" w:rsidRDefault="00000000" w:rsidRPr="00000000" w14:paraId="00000042">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 ramach przedmiotu umowy Wykonawca zobowiązany będzie do dokonania aktualizacji kosztorysu inwestorskiego przed wszczęciem postępowania o udzielenie zamówienia publicznego na roboty budowlane. Wykonawca dokona ponownej aktualizacji w przypadku konieczności przeprowadzenia ponownego postępowania o udzielenie zamówienia publicznego. </w:t>
      </w:r>
    </w:p>
    <w:p w:rsidR="00000000" w:rsidDel="00000000" w:rsidP="00000000" w:rsidRDefault="00000000" w:rsidRPr="00000000" w14:paraId="00000043">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Zamawiający zastrzega sobie prawo do zgłaszania uwag do rozwiązań technicznych zaproponowanych przez Wykonawcę na każdym etapie realizacji przedmiotu umowy.</w:t>
      </w:r>
    </w:p>
    <w:p w:rsidR="00000000" w:rsidDel="00000000" w:rsidP="00000000" w:rsidRDefault="00000000" w:rsidRPr="00000000" w14:paraId="00000044">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Wykonawca oświadcza, że posiada oraz będzie posiadał przez cały okres realizacji przedmiotu umowy odpowiednią wiedzę, doświadczenie, zdolność techniczną  i zawodową,  bazę do wykonania przedmiotu umowy oraz zobowiązuje się wykonać przedmiot umowy przy zachowaniu należytej zawodowej staranności, zgodnie z obowiązującymi przepisami, standardami, etyką zawodową oraz postanowieniami niniejszej umowy.</w:t>
      </w:r>
    </w:p>
    <w:p w:rsidR="00000000" w:rsidDel="00000000" w:rsidP="00000000" w:rsidRDefault="00000000" w:rsidRPr="00000000" w14:paraId="00000045">
      <w:pPr>
        <w:spacing w:line="276" w:lineRule="auto"/>
        <w:rPr>
          <w:rFonts w:ascii="Times New Roman" w:cs="Times New Roman" w:eastAsia="Times New Roman" w:hAnsi="Times New Roman"/>
          <w:b w:val="1"/>
          <w:bCs w:val="1"/>
          <w:color w:val="000000"/>
        </w:rPr>
      </w:pPr>
      <w:r w:rsidDel="00000000" w:rsidR="00000000" w:rsidRPr="00000000">
        <w:rPr>
          <w:rtl w:val="0"/>
        </w:rPr>
      </w:r>
    </w:p>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2</w:t>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284" w:right="204"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8">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0" w:before="0" w:line="276" w:lineRule="auto"/>
        <w:ind w:left="284" w:right="204" w:hanging="284"/>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Zamawiający podzielił przedmiot niniejszej umowy na dwa ETAPY. </w:t>
      </w:r>
    </w:p>
    <w:p w:rsidR="00000000" w:rsidDel="00000000" w:rsidP="00000000" w:rsidRDefault="00000000" w:rsidRPr="00000000" w14:paraId="00000049">
      <w:pPr>
        <w:keepNext w:val="0"/>
        <w:keepLines w:val="0"/>
        <w:pageBreakBefore w:val="0"/>
        <w:widowControl w:val="1"/>
        <w:numPr>
          <w:ilvl w:val="0"/>
          <w:numId w:val="25"/>
        </w:numPr>
        <w:pBdr>
          <w:top w:space="0" w:sz="0" w:val="nil"/>
          <w:left w:space="0" w:sz="0" w:val="nil"/>
          <w:bottom w:space="0" w:sz="0" w:val="nil"/>
          <w:right w:space="0" w:sz="0" w:val="nil"/>
          <w:between w:space="0" w:sz="0" w:val="nil"/>
        </w:pBdr>
        <w:shd w:fill="auto" w:val="clear"/>
        <w:spacing w:after="0" w:before="0" w:line="276" w:lineRule="auto"/>
        <w:ind w:left="992.1259842519685" w:right="0" w:hanging="425.1968503937008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etap I „dokumentacja” obejmuje opracowanie, skompletowanie oraz dostarczenie Zamawiającemu pełnej dokumentacji technicznej i wykonawczej niezbędnej do realizacji robót budowlanych, sporządzonej zgodnie z obowiązującymi przepisami prawa, normami technicznymi oraz wytycznymi Zamawiającego;</w:t>
      </w:r>
      <w:r w:rsidDel="00000000" w:rsidR="00000000" w:rsidRPr="00000000">
        <w:rPr>
          <w:rtl w:val="0"/>
        </w:rPr>
      </w:r>
    </w:p>
    <w:p w:rsidR="00000000" w:rsidDel="00000000" w:rsidP="00000000" w:rsidRDefault="00000000" w:rsidRPr="00000000" w14:paraId="0000004A">
      <w:pPr>
        <w:keepNext w:val="0"/>
        <w:keepLines w:val="0"/>
        <w:pageBreakBefore w:val="0"/>
        <w:widowControl w:val="1"/>
        <w:numPr>
          <w:ilvl w:val="0"/>
          <w:numId w:val="25"/>
        </w:numPr>
        <w:pBdr>
          <w:top w:space="0" w:sz="0" w:val="nil"/>
          <w:left w:space="0" w:sz="0" w:val="nil"/>
          <w:bottom w:space="0" w:sz="0" w:val="nil"/>
          <w:right w:space="0" w:sz="0" w:val="nil"/>
          <w:between w:space="0" w:sz="0" w:val="nil"/>
        </w:pBdr>
        <w:shd w:fill="auto" w:val="clear"/>
        <w:spacing w:after="0" w:before="0" w:line="276" w:lineRule="auto"/>
        <w:ind w:left="992.1259842519685" w:right="0" w:hanging="425.1968503937008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etap II stanowiący prawo opcji, „nadzór autorski” obejmuje sprawowanie nadzoru autorskiego w trakcie przyszłych robót budowlanych zgodnie z art. 20 ustaw z dnia 7 lipca 1994 r. - Prawo Budowlane i zapisami projektowanych postanowień umowy. Polegające na wsparciu merytorycznym Zamawiającego w etapie tworzenia SWZ oraz pojawieniu się przedstawiciela Wykonawcy w siedzibie Zamawiającego lub terenie przyszłej budowy w celu usunięcia/wyjaśnienia usterek lub wątpliwości związanych z opracowaną dokumentacją. </w:t>
      </w:r>
    </w:p>
    <w:p w:rsidR="00000000" w:rsidDel="00000000" w:rsidP="00000000" w:rsidRDefault="00000000" w:rsidRPr="00000000" w14:paraId="0000004B">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0" w:before="0" w:line="276" w:lineRule="auto"/>
        <w:ind w:left="284" w:right="204" w:hanging="284"/>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ETAP I stanowi zamówienie podstawowe, które jest zamówieniem pewnym oraz ETAP II stanowi zamówienie objęte prawem opcji, które Zamawiający może ale nie musi zlecić Wykonawcy.</w:t>
      </w:r>
    </w:p>
    <w:p w:rsidR="00000000" w:rsidDel="00000000" w:rsidP="00000000" w:rsidRDefault="00000000" w:rsidRPr="00000000" w14:paraId="0000004C">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0" w:before="0" w:line="276" w:lineRule="auto"/>
        <w:ind w:left="284" w:right="204" w:hanging="284"/>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Skorzystanie z prawa opcji nie stanowi zmiany umowy.</w:t>
      </w:r>
    </w:p>
    <w:p w:rsidR="00000000" w:rsidDel="00000000" w:rsidP="00000000" w:rsidRDefault="00000000" w:rsidRPr="00000000" w14:paraId="0000004D">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0" w:before="0" w:line="276" w:lineRule="auto"/>
        <w:ind w:left="284" w:right="204" w:hanging="284"/>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Zlecenie realizacji dodatkowych prac w ramach prawa opcji może nastąpić w przypadku pozyskania przez Zamawiającego na ten cel odpowiednich środków finansowych. Realizacja prac w ramach prawa opcji może być zlecona w całości albo wcale.</w:t>
      </w:r>
    </w:p>
    <w:p w:rsidR="00000000" w:rsidDel="00000000" w:rsidP="00000000" w:rsidRDefault="00000000" w:rsidRPr="00000000" w14:paraId="0000004E">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0" w:before="0" w:line="276" w:lineRule="auto"/>
        <w:ind w:left="284" w:right="204" w:hanging="284"/>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 przypadku skorzystania przez Zamawiającego z prawa opcji, Wykonawcy przysługuje wynagrodzenie z tytułu realizacji ETAPU II.</w:t>
      </w:r>
    </w:p>
    <w:p w:rsidR="00000000" w:rsidDel="00000000" w:rsidP="00000000" w:rsidRDefault="00000000" w:rsidRPr="00000000" w14:paraId="0000004F">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0" w:before="0" w:line="276" w:lineRule="auto"/>
        <w:ind w:left="284" w:right="204" w:hanging="284"/>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Wykonawcy nie przysługuje prawo domagania się realizacji zamówienia w zakresie prawa opcji, jeżeli Zamawiający nie skorzysta z przedmiotowego prawa. Nieskorzystanie przez Zamawiającego z prawa opcji nie wymaga podania przyczyny i nie stanowi podstawy do dochodzenia względem niego odpowiedzialności z tytułu niewykonania umowy.</w:t>
      </w:r>
    </w:p>
    <w:p w:rsidR="00000000" w:rsidDel="00000000" w:rsidP="00000000" w:rsidRDefault="00000000" w:rsidRPr="00000000" w14:paraId="00000050">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0" w:before="0" w:line="276" w:lineRule="auto"/>
        <w:ind w:left="284" w:right="204" w:hanging="284"/>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Zlecenie prawa opcji może, ale nie musi nastąpić, w zależności od zapotrzebowania i możliwości Zamawiającego. </w:t>
      </w:r>
    </w:p>
    <w:p w:rsidR="00000000" w:rsidDel="00000000" w:rsidP="00000000" w:rsidRDefault="00000000" w:rsidRPr="00000000" w14:paraId="00000051">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0" w:before="0" w:line="276" w:lineRule="auto"/>
        <w:ind w:left="284" w:right="204" w:hanging="284"/>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Ewentualne skorzystanie przez Zamawiającego z prawa opcji będzie polegało na przekazaniu przez Zamawiającego względem Wykonawcy pisemnego oświadczenia w przedmiocie skorzystania z tego prawa ze zleceniem realizacji prac w ramach ETAPU II, na warunkach określonych w niniejszej umowie.</w:t>
      </w:r>
    </w:p>
    <w:p w:rsidR="00000000" w:rsidDel="00000000" w:rsidP="00000000" w:rsidRDefault="00000000" w:rsidRPr="00000000" w14:paraId="00000052">
      <w:pPr>
        <w:spacing w:line="276" w:lineRule="auto"/>
        <w:rPr>
          <w:rFonts w:ascii="Times New Roman" w:cs="Times New Roman" w:eastAsia="Times New Roman" w:hAnsi="Times New Roman"/>
          <w:b w:val="1"/>
          <w:bCs w:val="1"/>
          <w:color w:val="000000"/>
        </w:rPr>
      </w:pPr>
      <w:r w:rsidDel="00000000" w:rsidR="00000000" w:rsidRPr="00000000">
        <w:rPr>
          <w:rtl w:val="0"/>
        </w:rPr>
      </w:r>
    </w:p>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284" w:right="0" w:hanging="284"/>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Obowiązki Wykonawcy</w:t>
      </w:r>
    </w:p>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284" w:right="0" w:hanging="284"/>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3</w:t>
      </w:r>
    </w:p>
    <w:p w:rsidR="00000000" w:rsidDel="00000000" w:rsidP="00000000" w:rsidRDefault="00000000" w:rsidRPr="00000000" w14:paraId="00000055">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spacing w:after="0" w:before="120" w:line="240" w:lineRule="auto"/>
        <w:ind w:left="284" w:right="0" w:hanging="284"/>
        <w:jc w:val="both"/>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Wykonawca jest odpowiedzialny  wobec Zamawiającego za wady dokumentacji projektowej.</w:t>
      </w:r>
    </w:p>
    <w:p w:rsidR="00000000" w:rsidDel="00000000" w:rsidP="00000000" w:rsidRDefault="00000000" w:rsidRPr="00000000" w14:paraId="00000056">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Zamawiającemu, w przypadku otrzymania  wadliwie opracowanej dokumentacji projektowej,  przysługuje prawo żądania od Wykonawcy:</w:t>
      </w:r>
    </w:p>
    <w:p w:rsidR="00000000" w:rsidDel="00000000" w:rsidP="00000000" w:rsidRDefault="00000000" w:rsidRPr="00000000" w14:paraId="00000057">
      <w:pPr>
        <w:keepNext w:val="0"/>
        <w:keepLines w:val="0"/>
        <w:pageBreakBefore w:val="0"/>
        <w:widowControl w:val="1"/>
        <w:numPr>
          <w:ilvl w:val="1"/>
          <w:numId w:val="19"/>
        </w:numPr>
        <w:pBdr>
          <w:top w:space="0" w:sz="0" w:val="nil"/>
          <w:left w:space="0" w:sz="0" w:val="nil"/>
          <w:bottom w:space="0" w:sz="0" w:val="nil"/>
          <w:right w:space="0" w:sz="0" w:val="nil"/>
          <w:between w:space="0" w:sz="0" w:val="nil"/>
        </w:pBdr>
        <w:shd w:fill="auto" w:val="clear"/>
        <w:spacing w:after="0" w:before="0" w:line="240" w:lineRule="auto"/>
        <w:ind w:left="851" w:right="0" w:hanging="425"/>
        <w:jc w:val="both"/>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wymiany dokumentacji na wolną od wad lub usunięcia wady w wyznaczonym terminie bez względu na wysokość  związanych z tym kosztów,</w:t>
      </w:r>
    </w:p>
    <w:p w:rsidR="00000000" w:rsidDel="00000000" w:rsidP="00000000" w:rsidRDefault="00000000" w:rsidRPr="00000000" w14:paraId="00000058">
      <w:pPr>
        <w:keepNext w:val="0"/>
        <w:keepLines w:val="0"/>
        <w:pageBreakBefore w:val="0"/>
        <w:widowControl w:val="1"/>
        <w:numPr>
          <w:ilvl w:val="1"/>
          <w:numId w:val="19"/>
        </w:numPr>
        <w:pBdr>
          <w:top w:space="0" w:sz="0" w:val="nil"/>
          <w:left w:space="0" w:sz="0" w:val="nil"/>
          <w:bottom w:space="0" w:sz="0" w:val="nil"/>
          <w:right w:space="0" w:sz="0" w:val="nil"/>
          <w:between w:space="0" w:sz="0" w:val="nil"/>
        </w:pBdr>
        <w:shd w:fill="auto" w:val="clear"/>
        <w:spacing w:after="0" w:before="0" w:line="240" w:lineRule="auto"/>
        <w:ind w:left="851" w:right="0" w:hanging="425"/>
        <w:jc w:val="both"/>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obniżenia  wynagrodzenia,</w:t>
      </w:r>
    </w:p>
    <w:p w:rsidR="00000000" w:rsidDel="00000000" w:rsidP="00000000" w:rsidRDefault="00000000" w:rsidRPr="00000000" w14:paraId="00000059">
      <w:pPr>
        <w:keepNext w:val="0"/>
        <w:keepLines w:val="0"/>
        <w:pageBreakBefore w:val="0"/>
        <w:widowControl w:val="1"/>
        <w:numPr>
          <w:ilvl w:val="1"/>
          <w:numId w:val="19"/>
        </w:numPr>
        <w:pBdr>
          <w:top w:space="0" w:sz="0" w:val="nil"/>
          <w:left w:space="0" w:sz="0" w:val="nil"/>
          <w:bottom w:space="0" w:sz="0" w:val="nil"/>
          <w:right w:space="0" w:sz="0" w:val="nil"/>
          <w:between w:space="0" w:sz="0" w:val="nil"/>
        </w:pBdr>
        <w:shd w:fill="auto" w:val="clear"/>
        <w:spacing w:after="0" w:before="0" w:line="240" w:lineRule="auto"/>
        <w:ind w:left="851" w:right="0" w:hanging="425"/>
        <w:jc w:val="both"/>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odstąpienia od umowy, gdy wada jest istotna i uniemożliwia realizację inwestycji na podstawie wykonanej dokumentacji projektowej.</w:t>
      </w:r>
    </w:p>
    <w:p w:rsidR="00000000" w:rsidDel="00000000" w:rsidP="00000000" w:rsidRDefault="00000000" w:rsidRPr="00000000" w14:paraId="0000005A">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Wykonawca ponosi pełną odpowiedzialność za wady dokumentacji projektowej, obejmującej odpowiedzialność za wady dokumentacji technicznej i robót budowlanych.</w:t>
      </w:r>
    </w:p>
    <w:p w:rsidR="00000000" w:rsidDel="00000000" w:rsidP="00000000" w:rsidRDefault="00000000" w:rsidRPr="00000000" w14:paraId="0000005B">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Wykonawca ponosi pełną odpowiedzialność finansową za skutki wad dokumentacji projektowej powstałych z jego winy, a powodujących dodatkowe nieuzasadnione koszty związane z prawidłową realizacją inwestycji. </w:t>
      </w:r>
    </w:p>
    <w:p w:rsidR="00000000" w:rsidDel="00000000" w:rsidP="00000000" w:rsidRDefault="00000000" w:rsidRPr="00000000" w14:paraId="0000005C">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Wykonawca ponosi pełną odpowiedzialność za prawidłowe przygotowanie dokumentacji projektowej stanowiącej dla Zamawiającego podstawę do dokonania  opisu przedmiotu zamówienia w postępowaniu o udzielenie zamówienia publicznego na dokumentację techniczną. </w:t>
      </w:r>
    </w:p>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284" w:right="0" w:hanging="284"/>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Termin realizacji,  odbiór przedmiotu umowy</w:t>
      </w:r>
    </w:p>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4</w:t>
      </w:r>
    </w:p>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1">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0" w:before="120" w:line="240" w:lineRule="auto"/>
        <w:ind w:left="284" w:right="0" w:hanging="284"/>
        <w:jc w:val="both"/>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Termin realizacji przedmiotu umowy: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do 25.11.2026 r.</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284"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284"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Etap I: zakres podstawowy - do 25.11.2026 r.</w:t>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284"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Etap II: zakres prawa opcji – w trakcie trwania robót budowlanych, zgodnie z postanowieniami umowy.</w:t>
      </w:r>
    </w:p>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66">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Wykonawca dostarczy Zamawiającemu dokumentację w formie określonej w załączniku nr 10 do SWZ - „Opis przedmiotu zamówienia”. </w:t>
      </w:r>
    </w:p>
    <w:p w:rsidR="00000000" w:rsidDel="00000000" w:rsidP="00000000" w:rsidRDefault="00000000" w:rsidRPr="00000000" w14:paraId="00000067">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Wykonawca opatrzy dokumentację, jak również jej części stanowiące przedmiot odbioru, w pisemne oświadczenie, o którym mowa w § 1 ust. 9. Wykaz opracowań oraz pisemne oświadczenie, o którym mowa wyżej, stanowią integralną część przekazywanej dokumentacji. </w:t>
      </w:r>
    </w:p>
    <w:p w:rsidR="00000000" w:rsidDel="00000000" w:rsidP="00000000" w:rsidRDefault="00000000" w:rsidRPr="00000000" w14:paraId="00000068">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Miejscem przekazania wykonanej dokumentacji projektowej będzie siedziba Zamawiającego lub inne miejsce wskazane przez Zamawiającego. </w:t>
      </w:r>
    </w:p>
    <w:p w:rsidR="00000000" w:rsidDel="00000000" w:rsidP="00000000" w:rsidRDefault="00000000" w:rsidRPr="00000000" w14:paraId="00000069">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Przy przejmowaniu przedmiotu umowy Zamawiający nie jest obowiązany dokonywać sprawdzenia jakości przekazanej dokumentacji projektowej i pozostałych jego części. </w:t>
      </w:r>
    </w:p>
    <w:p w:rsidR="00000000" w:rsidDel="00000000" w:rsidP="00000000" w:rsidRDefault="00000000" w:rsidRPr="00000000" w14:paraId="0000006A">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Dokumentem potwierdzającym przekazanie przedmiotu umowy jest protokół przekazania (zawierający zestawienie wszystkich przekazywanych dokumentów, opracowań składających się na przedmiot umowy), przygotowany przez Wykonawcę, podpisany przez przedstawiciela Wykonawcy oraz przedstawicieli Zamawiającego, zawierający oświadczenie Wykonawcy, że przedmiot umowy został opracowany zgodnie z umową, jest kompletny i spójny ze względu na cel, któremu ma służyć. </w:t>
      </w:r>
    </w:p>
    <w:p w:rsidR="00000000" w:rsidDel="00000000" w:rsidP="00000000" w:rsidRDefault="00000000" w:rsidRPr="00000000" w14:paraId="0000006B">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Zamawiający może zgłosić uwagi lub stwierdzić wady w przekazywanej dokumentacji projektowej. </w:t>
      </w:r>
    </w:p>
    <w:p w:rsidR="00000000" w:rsidDel="00000000" w:rsidP="00000000" w:rsidRDefault="00000000" w:rsidRPr="00000000" w14:paraId="0000006C">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 przypadku zgłoszenia uwag przez Zamawiającego, każdorazowo Wykonawca będzie zobowiązany do ich rozpatrzenia i dokonania stosownych zmian w terminie 5 dni roboczych od dnia ich pisemnego zgłoszenia Wykonawcy przez Zamawiającego. Zamawiający zastrzega sobie możliwość wydłużenia tego terminu, na podstawie uzasadnionego wniosku Wykonawcy. Zamawiający może zgłaszać uwagi wielokrotnie. </w:t>
      </w:r>
    </w:p>
    <w:p w:rsidR="00000000" w:rsidDel="00000000" w:rsidP="00000000" w:rsidRDefault="00000000" w:rsidRPr="00000000" w14:paraId="0000006D">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Uwagi Zamawiającego, niepoprawione z winy Wykonawcy w wymaganym terminie, zostaną uznane za wadę w dokumentacji. </w:t>
      </w:r>
    </w:p>
    <w:p w:rsidR="00000000" w:rsidDel="00000000" w:rsidP="00000000" w:rsidRDefault="00000000" w:rsidRPr="00000000" w14:paraId="0000006E">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0" w:before="0" w:line="240" w:lineRule="auto"/>
        <w:ind w:left="284" w:right="0" w:hanging="426"/>
        <w:jc w:val="both"/>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 przypadku stwierdzenia wad w przekazywanej dokumentacji Wykonawca będzie zobowiązany do ich usunięcia w terminie 5 dni roboczych od dnia ich pisemnego zgłoszenia Wykonawcy przez Zamawiającego. Zamawiający zastrzega sobie możliwość wydłużenia tego terminu, na podstawie uzasadnionego wniosku Wykonawcy. Za wady w przekazywanej dokumentacji Zamawiający uznaje w szczególności wady w rozumieniu Kodeksu Cywilnego, usterki w rozumieniu ustawy o prawie autorskim i prawach pokrewnych braki lub błędy. </w:t>
      </w:r>
    </w:p>
    <w:p w:rsidR="00000000" w:rsidDel="00000000" w:rsidP="00000000" w:rsidRDefault="00000000" w:rsidRPr="00000000" w14:paraId="0000006F">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0" w:before="0" w:line="240" w:lineRule="auto"/>
        <w:ind w:left="284" w:right="0" w:hanging="426"/>
        <w:jc w:val="both"/>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Potwierdzeniem dokonania odbioru przedmiotu umowy będzie Protokół odbioru końcowego. Protokół odbioru stanowi podstawę wystawienia faktury obejmującej wynagrodzenie za wykonany i odebrany przedmiot umowy, zgodnie z zasadami określonymi w § 4 umowy. </w:t>
      </w:r>
    </w:p>
    <w:p w:rsidR="00000000" w:rsidDel="00000000" w:rsidP="00000000" w:rsidRDefault="00000000" w:rsidRPr="00000000" w14:paraId="00000070">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0" w:before="0" w:line="240" w:lineRule="auto"/>
        <w:ind w:left="284" w:right="0" w:hanging="426"/>
        <w:jc w:val="both"/>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Strony ustalają, że niezależnie od postanowień ust. 8-11, Zamawiający może zgłosić braki, błędy, usterki i wady dokumentacji, jeżeli ujawnią się w trakcie realizacji Zadania oraz w trakcie przygotowania Zadania do realizacji. W razie stwierdzenia braków, błędów, usterek i wad w przekazanej dokumentacji, za które odpowiada Wykonawca, a ujawnionych w trakcie realizacji Zadania koszt naniesienia poprawek lub wykonania dokumentacji uzupełniającej w całości pokrywa Wykonawca. Wykonawca nie może odmówić poprawienia lub ponownego wykonania dokumentacji, jeżeli przyczyny wad, usterek, braków, błędów leżały po jego stronie. </w:t>
      </w:r>
    </w:p>
    <w:p w:rsidR="00000000" w:rsidDel="00000000" w:rsidP="00000000" w:rsidRDefault="00000000" w:rsidRPr="00000000" w14:paraId="00000071">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0" w:before="0" w:line="240" w:lineRule="auto"/>
        <w:ind w:left="284" w:right="0" w:hanging="426"/>
        <w:jc w:val="both"/>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 przypadku sytuacji określonej w ust. 12, Zamawiający jest uprawniony do: </w:t>
      </w:r>
    </w:p>
    <w:p w:rsidR="00000000" w:rsidDel="00000000" w:rsidP="00000000" w:rsidRDefault="00000000" w:rsidRPr="00000000" w14:paraId="00000072">
      <w:pPr>
        <w:keepNext w:val="0"/>
        <w:keepLines w:val="0"/>
        <w:pageBreakBefore w:val="0"/>
        <w:widowControl w:val="1"/>
        <w:numPr>
          <w:ilvl w:val="1"/>
          <w:numId w:val="21"/>
        </w:numPr>
        <w:pBdr>
          <w:top w:space="0" w:sz="0" w:val="nil"/>
          <w:left w:space="0" w:sz="0" w:val="nil"/>
          <w:bottom w:space="0" w:sz="0" w:val="nil"/>
          <w:right w:space="0" w:sz="0" w:val="nil"/>
          <w:between w:space="0" w:sz="0" w:val="nil"/>
        </w:pBdr>
        <w:shd w:fill="auto" w:val="clear"/>
        <w:spacing w:after="0" w:before="0" w:line="240" w:lineRule="auto"/>
        <w:ind w:left="709" w:right="0" w:hanging="283"/>
        <w:jc w:val="both"/>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żądania poprawienia lub ponownego wykonania odpowiedniej części dokumentacji - w razie stwierdzenia wad lub usterek, których usunięcie jest możliwe; </w:t>
      </w:r>
    </w:p>
    <w:p w:rsidR="00000000" w:rsidDel="00000000" w:rsidP="00000000" w:rsidRDefault="00000000" w:rsidRPr="00000000" w14:paraId="00000073">
      <w:pPr>
        <w:keepNext w:val="0"/>
        <w:keepLines w:val="0"/>
        <w:pageBreakBefore w:val="0"/>
        <w:widowControl w:val="1"/>
        <w:numPr>
          <w:ilvl w:val="1"/>
          <w:numId w:val="21"/>
        </w:numPr>
        <w:pBdr>
          <w:top w:space="0" w:sz="0" w:val="nil"/>
          <w:left w:space="0" w:sz="0" w:val="nil"/>
          <w:bottom w:space="0" w:sz="0" w:val="nil"/>
          <w:right w:space="0" w:sz="0" w:val="nil"/>
          <w:between w:space="0" w:sz="0" w:val="nil"/>
        </w:pBdr>
        <w:shd w:fill="auto" w:val="clear"/>
        <w:spacing w:after="0" w:before="0" w:line="240" w:lineRule="auto"/>
        <w:ind w:left="709" w:right="0" w:hanging="283"/>
        <w:jc w:val="both"/>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żądania kwoty odszkodowania odpowiadającej utraconej wartości użytkowej przedmiotu objętego dokumentacją w razie stwierdzenia wad lub usterek, których usunięcie jest niemożliwe. </w:t>
      </w:r>
    </w:p>
    <w:p w:rsidR="00000000" w:rsidDel="00000000" w:rsidP="00000000" w:rsidRDefault="00000000" w:rsidRPr="00000000" w14:paraId="00000074">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0" w:before="0" w:line="240" w:lineRule="auto"/>
        <w:ind w:left="284" w:right="0" w:hanging="426"/>
        <w:jc w:val="both"/>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Jeżeli w terminie określonym przez Zamawiającego jego uwagi nie zostały uwzględnione, a braki, błędy, usterki, wady wskazane w dokumentacji nie zostały usunięte, strony uznają, że Wykonawca wyraził zgodę na opracowanie tej części dokumentacji przez innego projektanta, w związku z tym Zamawiającemu przysługuje prawo zlecenia wykonania zastępczego na koszt Wykonawcy. </w:t>
      </w:r>
    </w:p>
    <w:p w:rsidR="00000000" w:rsidDel="00000000" w:rsidP="00000000" w:rsidRDefault="00000000" w:rsidRPr="00000000" w14:paraId="00000075">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0" w:before="0" w:line="240" w:lineRule="auto"/>
        <w:ind w:left="284" w:right="0" w:hanging="426"/>
        <w:jc w:val="both"/>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Wykonawca wyraża zgodę na potrącenie kosztu wykonania zastępczego, o jakim mowa w ust. 14, bezpośrednio przy zapłacie dowolnej części wynagrodzenia, o którym mowa</w:t>
      </w:r>
      <w:r w:rsidDel="00000000" w:rsidR="00000000" w:rsidRPr="00000000">
        <w:rPr>
          <w:rFonts w:ascii="Times New Roman" w:cs="Times New Roman" w:eastAsia="Times New Roman" w:hAnsi="Times New Roman"/>
          <w:b w:val="0"/>
          <w:bCs w:val="0"/>
          <w:i w:val="0"/>
          <w:iCs w:val="0"/>
          <w:smallCaps w:val="0"/>
          <w:strike w:val="0"/>
          <w:sz w:val="24"/>
          <w:szCs w:val="24"/>
          <w:u w:val="none"/>
          <w:shd w:fill="auto" w:val="clear"/>
          <w:vertAlign w:val="baseline"/>
          <w:rtl w:val="0"/>
        </w:rPr>
        <w:t xml:space="preserve"> w </w:t>
      </w:r>
      <w:r w:rsidDel="00000000" w:rsidR="00000000" w:rsidRPr="00000000">
        <w:rPr>
          <w:rFonts w:ascii="Times New Roman" w:cs="Times New Roman" w:eastAsia="Times New Roman" w:hAnsi="Times New Roman"/>
          <w:b w:val="0"/>
          <w:bCs w:val="0"/>
          <w:i w:val="0"/>
          <w:iCs w:val="0"/>
          <w:smallCaps w:val="0"/>
          <w:strike w:val="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rtl w:val="0"/>
        </w:rPr>
        <w:t xml:space="preserve">5</w:t>
      </w:r>
      <w:r w:rsidDel="00000000" w:rsidR="00000000" w:rsidRPr="00000000">
        <w:rPr>
          <w:rFonts w:ascii="Times New Roman" w:cs="Times New Roman" w:eastAsia="Times New Roman" w:hAnsi="Times New Roman"/>
          <w:b w:val="0"/>
          <w:bCs w:val="0"/>
          <w:i w:val="0"/>
          <w:iCs w:val="0"/>
          <w:smallCaps w:val="0"/>
          <w:strike w:val="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sz w:val="24"/>
          <w:szCs w:val="24"/>
          <w:u w:val="none"/>
          <w:shd w:fill="auto" w:val="clear"/>
          <w:vertAlign w:val="baseline"/>
          <w:rtl w:val="0"/>
        </w:rPr>
        <w:t xml:space="preserve">oraz z zabezpieczenia należytego wykonania umowy.</w:t>
      </w:r>
    </w:p>
    <w:p w:rsidR="00000000" w:rsidDel="00000000" w:rsidP="00000000" w:rsidRDefault="00000000" w:rsidRPr="00000000" w14:paraId="00000076">
      <w:pPr>
        <w:widowControl w:val="1"/>
        <w:spacing w:line="30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Wynagrodzenie, sposób płatności</w:t>
      </w:r>
    </w:p>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76"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5</w:t>
      </w:r>
    </w:p>
    <w:p w:rsidR="00000000" w:rsidDel="00000000" w:rsidP="00000000" w:rsidRDefault="00000000" w:rsidRPr="00000000" w14:paraId="0000007A">
      <w:pPr>
        <w:widowControl w:val="1"/>
        <w:spacing w:line="276" w:lineRule="auto"/>
        <w:ind w:left="36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B">
      <w:pPr>
        <w:widowControl w:val="1"/>
        <w:numPr>
          <w:ilvl w:val="0"/>
          <w:numId w:val="22"/>
        </w:numPr>
        <w:spacing w:line="276" w:lineRule="auto"/>
        <w:ind w:left="360" w:hanging="360"/>
        <w:rPr/>
      </w:pPr>
      <w:r w:rsidDel="00000000" w:rsidR="00000000" w:rsidRPr="00000000">
        <w:rPr>
          <w:rFonts w:ascii="Times New Roman" w:cs="Times New Roman" w:eastAsia="Times New Roman" w:hAnsi="Times New Roman"/>
          <w:rtl w:val="0"/>
        </w:rPr>
        <w:t xml:space="preserve">Maksymalne wynagrodzenie łączne z tytułu wykonania przedmiotu Umowy nie może przekroczyć kwoty ………… PLN brutto (słownie: …………………..) w tym:  </w:t>
      </w:r>
    </w:p>
    <w:p w:rsidR="00000000" w:rsidDel="00000000" w:rsidP="00000000" w:rsidRDefault="00000000" w:rsidRPr="00000000" w14:paraId="0000007C">
      <w:pPr>
        <w:widowControl w:val="1"/>
        <w:spacing w:line="276" w:lineRule="auto"/>
        <w:ind w:left="3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w ramach zamówienia podstawowego </w:t>
      </w:r>
    </w:p>
    <w:p w:rsidR="00000000" w:rsidDel="00000000" w:rsidP="00000000" w:rsidRDefault="00000000" w:rsidRPr="00000000" w14:paraId="0000007D">
      <w:pPr>
        <w:spacing w:line="276" w:lineRule="auto"/>
        <w:ind w:left="357" w:firstLine="351.6614173228346"/>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cena netto .......................................zł</w:t>
      </w:r>
    </w:p>
    <w:p w:rsidR="00000000" w:rsidDel="00000000" w:rsidP="00000000" w:rsidRDefault="00000000" w:rsidRPr="00000000" w14:paraId="0000007E">
      <w:pPr>
        <w:spacing w:line="276" w:lineRule="auto"/>
        <w:ind w:left="360" w:firstLine="348.66141732283467"/>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cena brutto ......................................zł</w:t>
      </w:r>
    </w:p>
    <w:p w:rsidR="00000000" w:rsidDel="00000000" w:rsidP="00000000" w:rsidRDefault="00000000" w:rsidRPr="00000000" w14:paraId="0000007F">
      <w:pPr>
        <w:spacing w:line="276" w:lineRule="auto"/>
        <w:ind w:left="360" w:firstLine="348.66141732283467"/>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słownie brutto……………………………………………………………………….………...</w:t>
      </w:r>
    </w:p>
    <w:p w:rsidR="00000000" w:rsidDel="00000000" w:rsidP="00000000" w:rsidRDefault="00000000" w:rsidRPr="00000000" w14:paraId="00000080">
      <w:pPr>
        <w:spacing w:line="276" w:lineRule="auto"/>
        <w:ind w:left="360" w:firstLine="348.66141732283467"/>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 tym podatek VAT w wysokości …………%, to jest w kwocie: ………………………zł</w:t>
      </w:r>
    </w:p>
    <w:p w:rsidR="00000000" w:rsidDel="00000000" w:rsidP="00000000" w:rsidRDefault="00000000" w:rsidRPr="00000000" w14:paraId="00000081">
      <w:pPr>
        <w:widowControl w:val="1"/>
        <w:spacing w:line="276" w:lineRule="auto"/>
        <w:ind w:left="36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2">
      <w:pPr>
        <w:widowControl w:val="1"/>
        <w:spacing w:line="276" w:lineRule="auto"/>
        <w:ind w:left="425.19685039370086"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 w przypadku skorzystania z prawa opcji, maksymalnie do łącznej kwoty</w:t>
      </w:r>
    </w:p>
    <w:p w:rsidR="00000000" w:rsidDel="00000000" w:rsidP="00000000" w:rsidRDefault="00000000" w:rsidRPr="00000000" w14:paraId="00000083">
      <w:pPr>
        <w:spacing w:line="276" w:lineRule="auto"/>
        <w:ind w:left="357" w:firstLine="351.6614173228346"/>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cena netto .......................................zł</w:t>
      </w:r>
    </w:p>
    <w:p w:rsidR="00000000" w:rsidDel="00000000" w:rsidP="00000000" w:rsidRDefault="00000000" w:rsidRPr="00000000" w14:paraId="00000084">
      <w:pPr>
        <w:spacing w:line="276" w:lineRule="auto"/>
        <w:ind w:left="360" w:firstLine="348.66141732283467"/>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cena brutto ......................................zł</w:t>
      </w:r>
    </w:p>
    <w:p w:rsidR="00000000" w:rsidDel="00000000" w:rsidP="00000000" w:rsidRDefault="00000000" w:rsidRPr="00000000" w14:paraId="00000085">
      <w:pPr>
        <w:spacing w:line="276" w:lineRule="auto"/>
        <w:ind w:left="360" w:firstLine="348.66141732283467"/>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słownie brutto……………………………………………………………………….………...</w:t>
      </w:r>
    </w:p>
    <w:p w:rsidR="00000000" w:rsidDel="00000000" w:rsidP="00000000" w:rsidRDefault="00000000" w:rsidRPr="00000000" w14:paraId="00000086">
      <w:pPr>
        <w:spacing w:line="276" w:lineRule="auto"/>
        <w:ind w:left="360" w:firstLine="348.66141732283467"/>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 tym podatek VAT w wysokości …………%, to jest w kwocie: ………………………zł</w:t>
      </w:r>
    </w:p>
    <w:p w:rsidR="00000000" w:rsidDel="00000000" w:rsidP="00000000" w:rsidRDefault="00000000" w:rsidRPr="00000000" w14:paraId="00000087">
      <w:pPr>
        <w:widowControl w:val="1"/>
        <w:spacing w:line="276" w:lineRule="auto"/>
        <w:ind w:left="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8">
      <w:pPr>
        <w:widowControl w:val="1"/>
        <w:spacing w:line="276" w:lineRule="auto"/>
        <w:ind w:left="425.19685039370086" w:firstLine="0"/>
        <w:rPr>
          <w:rFonts w:ascii="Times New Roman" w:cs="Times New Roman" w:eastAsia="Times New Roman" w:hAnsi="Times New Roman"/>
          <w:i w:val="1"/>
          <w:iCs w:val="1"/>
          <w:u w:val="single"/>
        </w:rPr>
      </w:pPr>
      <w:r w:rsidDel="00000000" w:rsidR="00000000" w:rsidRPr="00000000">
        <w:rPr>
          <w:rFonts w:ascii="Times New Roman" w:cs="Times New Roman" w:eastAsia="Times New Roman" w:hAnsi="Times New Roman"/>
          <w:u w:val="single"/>
          <w:rtl w:val="0"/>
        </w:rPr>
        <w:t xml:space="preserve">stawka miesięczna</w:t>
      </w:r>
      <w:r w:rsidDel="00000000" w:rsidR="00000000" w:rsidRPr="00000000">
        <w:rPr>
          <w:rtl w:val="0"/>
        </w:rPr>
      </w:r>
    </w:p>
    <w:p w:rsidR="00000000" w:rsidDel="00000000" w:rsidP="00000000" w:rsidRDefault="00000000" w:rsidRPr="00000000" w14:paraId="00000089">
      <w:pPr>
        <w:widowControl w:val="1"/>
        <w:spacing w:line="276" w:lineRule="auto"/>
        <w:ind w:left="425.19685039370086" w:firstLine="0"/>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cena netto:</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i w:val="1"/>
          <w:iCs w:val="1"/>
          <w:rtl w:val="0"/>
        </w:rPr>
        <w:t xml:space="preserve">..................................................zł</w:t>
      </w:r>
    </w:p>
    <w:p w:rsidR="00000000" w:rsidDel="00000000" w:rsidP="00000000" w:rsidRDefault="00000000" w:rsidRPr="00000000" w14:paraId="0000008A">
      <w:pPr>
        <w:widowControl w:val="1"/>
        <w:spacing w:line="276" w:lineRule="auto"/>
        <w:ind w:left="425.19685039370086" w:firstLine="0"/>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cena brutto:</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i w:val="1"/>
          <w:iCs w:val="1"/>
          <w:rtl w:val="0"/>
        </w:rPr>
        <w:t xml:space="preserve">.....................................................zł</w:t>
      </w:r>
    </w:p>
    <w:p w:rsidR="00000000" w:rsidDel="00000000" w:rsidP="00000000" w:rsidRDefault="00000000" w:rsidRPr="00000000" w14:paraId="0000008B">
      <w:pPr>
        <w:widowControl w:val="1"/>
        <w:spacing w:line="276" w:lineRule="auto"/>
        <w:ind w:left="425.19685039370086" w:firstLine="0"/>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(słownie brutto: ……………………………………………………………………..….………)</w:t>
      </w:r>
    </w:p>
    <w:p w:rsidR="00000000" w:rsidDel="00000000" w:rsidP="00000000" w:rsidRDefault="00000000" w:rsidRPr="00000000" w14:paraId="0000008C">
      <w:pPr>
        <w:widowControl w:val="1"/>
        <w:spacing w:line="276" w:lineRule="auto"/>
        <w:ind w:left="425.19685039370086" w:firstLine="0"/>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w tym podatek VAT w wysokości ………%, to jest w kwocie: ………………………zł</w:t>
      </w:r>
    </w:p>
    <w:p w:rsidR="00000000" w:rsidDel="00000000" w:rsidP="00000000" w:rsidRDefault="00000000" w:rsidRPr="00000000" w14:paraId="0000008D">
      <w:pPr>
        <w:widowControl w:val="1"/>
        <w:spacing w:line="276" w:lineRule="auto"/>
        <w:ind w:left="425.19685039370086" w:firstLine="0"/>
        <w:rPr>
          <w:rFonts w:ascii="Times New Roman" w:cs="Times New Roman" w:eastAsia="Times New Roman" w:hAnsi="Times New Roman"/>
          <w:u w:val="single"/>
        </w:rPr>
      </w:pPr>
      <w:r w:rsidDel="00000000" w:rsidR="00000000" w:rsidRPr="00000000">
        <w:rPr>
          <w:rtl w:val="0"/>
        </w:rPr>
      </w:r>
    </w:p>
    <w:p w:rsidR="00000000" w:rsidDel="00000000" w:rsidP="00000000" w:rsidRDefault="00000000" w:rsidRPr="00000000" w14:paraId="0000008E">
      <w:pPr>
        <w:widowControl w:val="1"/>
        <w:numPr>
          <w:ilvl w:val="0"/>
          <w:numId w:val="22"/>
        </w:numPr>
        <w:spacing w:line="276" w:lineRule="auto"/>
        <w:ind w:left="360" w:hanging="360"/>
        <w:jc w:val="both"/>
        <w:rPr/>
      </w:pPr>
      <w:r w:rsidDel="00000000" w:rsidR="00000000" w:rsidRPr="00000000">
        <w:rPr>
          <w:rFonts w:ascii="Times New Roman" w:cs="Times New Roman" w:eastAsia="Times New Roman" w:hAnsi="Times New Roman"/>
          <w:rtl w:val="0"/>
        </w:rPr>
        <w:t xml:space="preserve">Zamawiający zapłaci tylko za prace faktycznie wykonane w związku z tym powyższe kwoty mogą ulec pomniejszeniu o ewentualne różnice w stosunku do kosztorysu ofertowego.</w:t>
      </w:r>
    </w:p>
    <w:p w:rsidR="00000000" w:rsidDel="00000000" w:rsidP="00000000" w:rsidRDefault="00000000" w:rsidRPr="00000000" w14:paraId="0000008F">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i w:val="0"/>
          <w:iCs w:val="0"/>
          <w:smallCaps w:val="0"/>
          <w:strike w:val="0"/>
          <w:color w:val="000000"/>
          <w:shd w:fill="auto" w:val="clear"/>
          <w:vertAlign w:val="baseline"/>
        </w:rPr>
      </w:pPr>
      <w:r w:rsidDel="00000000" w:rsidR="00000000" w:rsidRPr="00000000">
        <w:rPr>
          <w:rFonts w:ascii="Times New Roman" w:cs="Times New Roman" w:eastAsia="Times New Roman" w:hAnsi="Times New Roman"/>
          <w:rtl w:val="0"/>
        </w:rPr>
        <w:t xml:space="preserve">Płatność będą dokoonywane w następujący sposób:</w:t>
      </w:r>
    </w:p>
    <w:p w:rsidR="00000000" w:rsidDel="00000000" w:rsidP="00000000" w:rsidRDefault="00000000" w:rsidRPr="00000000" w14:paraId="000000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Etap I - po dokonaniu odbioru końcowego dokumentów</w:t>
      </w:r>
    </w:p>
    <w:p w:rsidR="00000000" w:rsidDel="00000000" w:rsidP="00000000" w:rsidRDefault="00000000" w:rsidRPr="00000000" w14:paraId="000000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Etap II - rozliczenia miesięczne na etapie prowadzenia robót budowlanych</w:t>
      </w:r>
    </w:p>
    <w:p w:rsidR="00000000" w:rsidDel="00000000" w:rsidP="00000000" w:rsidRDefault="00000000" w:rsidRPr="00000000" w14:paraId="00000092">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i w:val="0"/>
          <w:iCs w:val="0"/>
          <w:smallCaps w:val="0"/>
          <w:strike w:val="0"/>
          <w:color w:val="000000"/>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u w:val="none"/>
          <w:shd w:fill="auto" w:val="clear"/>
          <w:vertAlign w:val="baseline"/>
          <w:rtl w:val="0"/>
        </w:rPr>
        <w:t xml:space="preserve">Określone w umowie wynagrodzenie ryczałtowe jest stałe przez cały okres realizacji umowy. Wynagrodzenie ryczałtowe oznacza, że Wykonawca nie może żądać podwyższenia wynagrodzenia, chociażby  w czasie zawarcia umowy nie można było przewidzieć rozmiaru lub kosztów prac projektowych obejmujących zakres przedmiotu umowy, z zastrzeżeniem §1</w:t>
      </w:r>
      <w:r w:rsidDel="00000000" w:rsidR="00000000" w:rsidRPr="00000000">
        <w:rPr>
          <w:rFonts w:ascii="Times New Roman" w:cs="Times New Roman" w:eastAsia="Times New Roman" w:hAnsi="Times New Roman"/>
          <w:rtl w:val="0"/>
        </w:rPr>
        <w:t xml:space="preserve">2</w:t>
      </w:r>
      <w:r w:rsidDel="00000000" w:rsidR="00000000" w:rsidRPr="00000000">
        <w:rPr>
          <w:rFonts w:ascii="Times New Roman" w:cs="Times New Roman" w:eastAsia="Times New Roman" w:hAnsi="Times New Roman"/>
          <w:i w:val="0"/>
          <w:iCs w:val="0"/>
          <w:smallCaps w:val="0"/>
          <w:strike w:val="0"/>
          <w:color w:val="000000"/>
          <w:u w:val="none"/>
          <w:shd w:fill="auto" w:val="clear"/>
          <w:vertAlign w:val="baseline"/>
          <w:rtl w:val="0"/>
        </w:rPr>
        <w:t xml:space="preserve">. </w:t>
      </w:r>
    </w:p>
    <w:p w:rsidR="00000000" w:rsidDel="00000000" w:rsidP="00000000" w:rsidRDefault="00000000" w:rsidRPr="00000000" w14:paraId="00000093">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i w:val="0"/>
          <w:iCs w:val="0"/>
          <w:smallCaps w:val="0"/>
          <w:strike w:val="0"/>
          <w:color w:val="000000"/>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u w:val="none"/>
          <w:shd w:fill="auto" w:val="clear"/>
          <w:vertAlign w:val="baseline"/>
          <w:rtl w:val="0"/>
        </w:rPr>
        <w:t xml:space="preserve">Zapłata wynagrodzenia, o którym mowa w  ust. 1 pkt a, nastąpi po oddaniu Zamawiającemu kompletu dokumentacji projektowej, na podstawie faktury końcowej wystawionych przez Wykonawcę i podpisanych przez Strony protokołów odbioru dokumentacji projektowej.</w:t>
      </w:r>
    </w:p>
    <w:p w:rsidR="00000000" w:rsidDel="00000000" w:rsidP="00000000" w:rsidRDefault="00000000" w:rsidRPr="00000000" w14:paraId="00000094">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276" w:lineRule="auto"/>
        <w:ind w:left="284" w:right="0" w:firstLine="0"/>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5">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276" w:lineRule="auto"/>
        <w:ind w:left="284"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Warunki płatności</w:t>
      </w:r>
    </w:p>
    <w:p w:rsidR="00000000" w:rsidDel="00000000" w:rsidP="00000000" w:rsidRDefault="00000000" w:rsidRPr="00000000" w14:paraId="00000096">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276" w:lineRule="auto"/>
        <w:ind w:left="284"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6</w:t>
      </w:r>
    </w:p>
    <w:p w:rsidR="00000000" w:rsidDel="00000000" w:rsidP="00000000" w:rsidRDefault="00000000" w:rsidRPr="00000000" w14:paraId="00000097">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276"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8">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76" w:lineRule="auto"/>
        <w:ind w:left="284" w:right="0" w:hanging="284"/>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Rozliczenie przedmiotu niniejszej umowy nastąpi na podstawie faktury VAT wystawionej przez Wykonawcę. </w:t>
      </w:r>
    </w:p>
    <w:p w:rsidR="00000000" w:rsidDel="00000000" w:rsidP="00000000" w:rsidRDefault="00000000" w:rsidRPr="00000000" w14:paraId="00000099">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76" w:lineRule="auto"/>
        <w:ind w:left="284" w:right="0" w:hanging="284"/>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Podstawę do wystawienia faktury stanowić będzie końcowy protokół odbioru robót zaakceptowany przez Zamawiającego.</w:t>
      </w:r>
    </w:p>
    <w:p w:rsidR="00000000" w:rsidDel="00000000" w:rsidP="00000000" w:rsidRDefault="00000000" w:rsidRPr="00000000" w14:paraId="0000009A">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76" w:lineRule="auto"/>
        <w:ind w:left="284" w:right="0" w:hanging="284"/>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Faktura, o której mowa w ust. 1, płatna będzie przelewem w terminie 30 dni, licząc od daty jej otrzymania przez Zamawiającego, z rachunku bankowego Zamawiającego na rachunek bankowy Wykonawcy o numerze ……………………………………………….. </w:t>
      </w:r>
    </w:p>
    <w:p w:rsidR="00000000" w:rsidDel="00000000" w:rsidP="00000000" w:rsidRDefault="00000000" w:rsidRPr="00000000" w14:paraId="0000009B">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76" w:lineRule="auto"/>
        <w:ind w:left="284" w:right="0" w:hanging="284"/>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Faktura wystawiona będzie w sposób następujący: </w:t>
      </w:r>
    </w:p>
    <w:p w:rsidR="00000000" w:rsidDel="00000000" w:rsidP="00000000" w:rsidRDefault="00000000" w:rsidRPr="00000000" w14:paraId="000000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851"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851"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851"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9F">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76" w:lineRule="auto"/>
        <w:ind w:left="284" w:right="0" w:hanging="284"/>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Wykonawca zobowiązuje się do wystawiania i przesyłania faktur ustrukturyzowanych za pośrednictwem Krajowego Systemu e-Faktur (KSeF), zgodnie z obowiązującymi przepisami ustawy o podatku od towarów i usług. Momentem doręczenia faktury Zamawiającemu jest data nadania fakturze numeru identyfikującego w KSeF. </w:t>
      </w:r>
    </w:p>
    <w:p w:rsidR="00000000" w:rsidDel="00000000" w:rsidP="00000000" w:rsidRDefault="00000000" w:rsidRPr="00000000" w14:paraId="000000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284"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bookmarkStart w:colFirst="0" w:colLast="0" w:name="_heading=h.b1gawgeit3ox" w:id="2"/>
      <w:bookmarkEnd w:id="2"/>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Jednocześnie, w celu ułatwienia weryfikacji i obiegu dokumentów,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tl w:val="0"/>
        </w:rPr>
        <w:t xml:space="preserve">Zamawiający wymaga dostarczenia wizualizacji faktury</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(wraz z numerem KSeF) w wersji papierowej na adres Ośrodek Chopinowski w Szafarni, Szafarnia 1, 87-404 Radomin</w:t>
      </w:r>
    </w:p>
    <w:p w:rsidR="00000000" w:rsidDel="00000000" w:rsidP="00000000" w:rsidRDefault="00000000" w:rsidRPr="00000000" w14:paraId="000000A1">
      <w:pPr>
        <w:spacing w:line="276" w:lineRule="auto"/>
        <w:ind w:firstLine="284"/>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lub mailowo na adres …………….. w terminie 7 dni od daty wystawienia.</w:t>
      </w:r>
    </w:p>
    <w:p w:rsidR="00000000" w:rsidDel="00000000" w:rsidP="00000000" w:rsidRDefault="00000000" w:rsidRPr="00000000" w14:paraId="000000A2">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76" w:lineRule="auto"/>
        <w:ind w:left="284" w:right="0" w:hanging="284"/>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Zamawiający będzie dokonywał płatności z wykorzystaniem mechanizmu podzielonej płatności na rachunki bankowe związane z prowadzoną działalnością gospodarczą oraz wskazane na tzw. „Białej liście podatników VAT”, chyba że Wykonawcy nie dotyczy obowiązek ujawnienia na tzw. „Białej liście podatników VAT”. </w:t>
      </w:r>
    </w:p>
    <w:p w:rsidR="00000000" w:rsidDel="00000000" w:rsidP="00000000" w:rsidRDefault="00000000" w:rsidRPr="00000000" w14:paraId="000000A3">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76" w:lineRule="auto"/>
        <w:ind w:left="284" w:right="0" w:hanging="284"/>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Brak Wykonawcy na tzw. „Białej liście podatników VAT”, wskazanie przez Wykonawcę rachunku bankowego innego, niż związany z prowadzoną działalnością gospodarczą lub niewskazanego na tzw. „Białej liście podatników VAT” uprawnia Zamawiającego w szczególności do: </w:t>
      </w:r>
    </w:p>
    <w:p w:rsidR="00000000" w:rsidDel="00000000" w:rsidP="00000000" w:rsidRDefault="00000000" w:rsidRPr="00000000" w14:paraId="000000A4">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76" w:lineRule="auto"/>
        <w:ind w:left="851" w:right="0" w:hanging="284"/>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wstrzymania zapłaty wynagrodzenia lub </w:t>
      </w:r>
    </w:p>
    <w:p w:rsidR="00000000" w:rsidDel="00000000" w:rsidP="00000000" w:rsidRDefault="00000000" w:rsidRPr="00000000" w14:paraId="000000A5">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76" w:lineRule="auto"/>
        <w:ind w:left="851" w:right="0" w:hanging="284"/>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zapłaty wynagrodzenia na rachunek bankowy Wykonawcy, wskazany na tzw. „Białej liście podatników VAT”. </w:t>
      </w:r>
    </w:p>
    <w:p w:rsidR="00000000" w:rsidDel="00000000" w:rsidP="00000000" w:rsidRDefault="00000000" w:rsidRPr="00000000" w14:paraId="000000A6">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76" w:lineRule="auto"/>
        <w:ind w:left="284" w:right="0" w:hanging="284"/>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Taka okoliczność nie jest okolicznością, za którą ponosi odpowiedzialność Zamawiającego i w takim przypadku Zamawiający nie jest zobowiązany do zapłaty odsetek za opóźnienie w płatności. </w:t>
      </w:r>
    </w:p>
    <w:p w:rsidR="00000000" w:rsidDel="00000000" w:rsidP="00000000" w:rsidRDefault="00000000" w:rsidRPr="00000000" w14:paraId="000000A7">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76" w:lineRule="auto"/>
        <w:ind w:left="284" w:right="0" w:hanging="42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Zapłata przez Zamawiającego na rachunek bankowy wskazany na tzw. „Białej liście podatników VAT” zwalnia Zamawiającego w stosunku do Wykonawcy z zobowiązania do zapłaty wynagrodzenia za wykonane prace w wysokości zapłaconej kwoty. </w:t>
      </w:r>
    </w:p>
    <w:p w:rsidR="00000000" w:rsidDel="00000000" w:rsidP="00000000" w:rsidRDefault="00000000" w:rsidRPr="00000000" w14:paraId="000000A8">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76" w:lineRule="auto"/>
        <w:ind w:left="284" w:right="0" w:hanging="42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 przypadku awarii Krajowego Systemu e-Faktur po stronie Ministerstwa Finansów lub czasowej niedostępności systemu KSeF, Wykonawca zobowiązuje się do wystawienia faktury w trybie offline i przekazania jej Zamawiającemu w formie elektronicznej (np. plik PDF) na adres e-mail wskazany przez Zamawiającego. Wykonawca zobowiązany jest do przesłania faktury do KSeF niezwłocznie po ustąpieniu awarii, nie później niż w terminach wynikających z obowiązujących przepisów prawa. </w:t>
      </w:r>
    </w:p>
    <w:p w:rsidR="00000000" w:rsidDel="00000000" w:rsidP="00000000" w:rsidRDefault="00000000" w:rsidRPr="00000000" w14:paraId="000000A9">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76" w:lineRule="auto"/>
        <w:ind w:left="284" w:right="0" w:hanging="42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Wykonawca oświadcza, iż jest / nie jest* (*niepotrzebne skreślić) zarejestrowanym czynnym podatnikiem podatku VAT oraz nie zawiesił i nie zaprzestał wykonywania działalności gospodarczej oraz zobowiązuje się do niezwłocznego pisemnego powiadomienia o zmianach powyższego statusu. </w:t>
      </w:r>
    </w:p>
    <w:p w:rsidR="00000000" w:rsidDel="00000000" w:rsidP="00000000" w:rsidRDefault="00000000" w:rsidRPr="00000000" w14:paraId="000000AA">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76" w:lineRule="auto"/>
        <w:ind w:left="284" w:right="0" w:hanging="42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Wykonawca zobowiązuje się, że w przypadku wykreślenia go z rejestru podatników VAT czynnych, niezwłocznie zawiadomi o tym fakcie Zamawiającego i będzie wystawiał rachunki. W przypadku naruszenia powyższego zobowiązania, Wykonawca wyraża zgodę na potrącenie przez Zamawiającego, z należnego Wykonawcy wynagrodzenia, kwoty stanowiącej równowartość podatku VAT, w stosunku do której Zamawiający utracił prawo do odliczenia, powiększonej o odsetki i kary, do zapłaty których Zamawiający jest zobowiązany zgodnie z przepisami prawa. </w:t>
      </w:r>
    </w:p>
    <w:p w:rsidR="00000000" w:rsidDel="00000000" w:rsidP="00000000" w:rsidRDefault="00000000" w:rsidRPr="00000000" w14:paraId="000000AB">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76" w:lineRule="auto"/>
        <w:ind w:left="284" w:right="0" w:hanging="42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 przypadku niewypełnienia zobowiązań wynikających z niniejszej umowy przez Wykonawcę, zapłata za fakturę VAT, zostanie pomniejszona o wysokość kar umownych, ustaloną w oparciu o zapisy umieszczone w § 15 umowy. </w:t>
      </w:r>
    </w:p>
    <w:p w:rsidR="00000000" w:rsidDel="00000000" w:rsidP="00000000" w:rsidRDefault="00000000" w:rsidRPr="00000000" w14:paraId="000000AC">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76" w:lineRule="auto"/>
        <w:ind w:left="284" w:right="0" w:hanging="42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 przypadku błędnie wystawionej przez Wykonawcę faktury termin płatności liczony jest od daty wpływu faktury korygującej. </w:t>
      </w:r>
    </w:p>
    <w:p w:rsidR="00000000" w:rsidDel="00000000" w:rsidP="00000000" w:rsidRDefault="00000000" w:rsidRPr="00000000" w14:paraId="000000AD">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76" w:lineRule="auto"/>
        <w:ind w:left="284" w:right="0" w:hanging="42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Strony ustalają, że wszelkie błędy w fakturach ustrukturyzowanych będą korygowane wyłącznie poprzez wystawienie faktury korygującej za pośrednictwem KSeF. </w:t>
      </w:r>
    </w:p>
    <w:p w:rsidR="00000000" w:rsidDel="00000000" w:rsidP="00000000" w:rsidRDefault="00000000" w:rsidRPr="00000000" w14:paraId="000000AE">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76" w:lineRule="auto"/>
        <w:ind w:left="284" w:right="0" w:hanging="42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Za datę płatności uznaje się dzień obciążenia rachunku Zamawiającego. </w:t>
      </w:r>
    </w:p>
    <w:p w:rsidR="00000000" w:rsidDel="00000000" w:rsidP="00000000" w:rsidRDefault="00000000" w:rsidRPr="00000000" w14:paraId="000000AF">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76" w:lineRule="auto"/>
        <w:ind w:left="284" w:right="0" w:hanging="42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 przypadku, gdy Wykonawca powierzył wykonanie części przedmiotu umowy Podwykonawcom lub dalszym Podwykonawcom, Zamawiający dokona zapłaty faktury lub rachunku pod warunkiem otrzymania prawidłowo wystawionej faktury lub rachunku wraz z oświadczeniem potwierdzającym zapłatę wymagalnego wynagrodzenia Podwykonawcom lub dalszym Podwykonawcom biorącym udział w realizacji odebranej części zamówienia podlegającej rozliczeniu. </w:t>
      </w:r>
    </w:p>
    <w:p w:rsidR="00000000" w:rsidDel="00000000" w:rsidP="00000000" w:rsidRDefault="00000000" w:rsidRPr="00000000" w14:paraId="000000B0">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160" w:before="0" w:line="276" w:lineRule="auto"/>
        <w:ind w:left="284" w:right="0" w:hanging="42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Wykonawca nie może, bez pisemnej zgody Zamawiającego, przenieść na osobę trzecią wierzytelności wynikającej z niniejszej umowy. </w:t>
      </w:r>
    </w:p>
    <w:p w:rsidR="00000000" w:rsidDel="00000000" w:rsidP="00000000" w:rsidRDefault="00000000" w:rsidRPr="00000000" w14:paraId="000000B1">
      <w:pPr>
        <w:widowControl w:val="1"/>
        <w:shd w:fill="ffffff" w:val="clear"/>
        <w:spacing w:line="276" w:lineRule="auto"/>
        <w:jc w:val="cente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B2">
      <w:pPr>
        <w:widowControl w:val="1"/>
        <w:spacing w:before="12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Przedstawiciele stron</w:t>
      </w:r>
    </w:p>
    <w:p w:rsidR="00000000" w:rsidDel="00000000" w:rsidP="00000000" w:rsidRDefault="00000000" w:rsidRPr="00000000" w14:paraId="000000B3">
      <w:pPr>
        <w:widowControl w:val="1"/>
        <w:spacing w:before="12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 7</w:t>
      </w:r>
    </w:p>
    <w:p w:rsidR="00000000" w:rsidDel="00000000" w:rsidP="00000000" w:rsidRDefault="00000000" w:rsidRPr="00000000" w14:paraId="000000B4">
      <w:pPr>
        <w:widowControl w:val="1"/>
        <w:spacing w:before="120" w:lineRule="auto"/>
        <w:jc w:val="center"/>
        <w:rPr>
          <w:b w:val="1"/>
          <w:bCs w:val="1"/>
          <w:sz w:val="20"/>
          <w:szCs w:val="20"/>
          <w:u w:val="single"/>
        </w:rPr>
      </w:pPr>
      <w:r w:rsidDel="00000000" w:rsidR="00000000" w:rsidRPr="00000000">
        <w:rPr>
          <w:rtl w:val="0"/>
        </w:rPr>
      </w:r>
    </w:p>
    <w:p w:rsidR="00000000" w:rsidDel="00000000" w:rsidP="00000000" w:rsidRDefault="00000000" w:rsidRPr="00000000" w14:paraId="000000B5">
      <w:pPr>
        <w:widowControl w:val="1"/>
        <w:numPr>
          <w:ilvl w:val="0"/>
          <w:numId w:val="8"/>
        </w:numPr>
        <w:spacing w:before="120" w:lineRule="auto"/>
        <w:ind w:left="360"/>
        <w:jc w:val="both"/>
      </w:pPr>
      <w:r w:rsidDel="00000000" w:rsidR="00000000" w:rsidRPr="00000000">
        <w:rPr>
          <w:rFonts w:ascii="Times New Roman" w:cs="Times New Roman" w:eastAsia="Times New Roman" w:hAnsi="Times New Roman"/>
          <w:rtl w:val="0"/>
        </w:rPr>
        <w:t xml:space="preserve">Wykonawca będzie wykonywał prace projektowe przy zaangażowaniu osób posiadających odpowiednią wiedzą oraz kompetencje, w tym za pomocą zespołu projektowego w składzie zgodnym z podanym w ofercie, tj. : </w:t>
      </w:r>
    </w:p>
    <w:p w:rsidR="00000000" w:rsidDel="00000000" w:rsidP="00000000" w:rsidRDefault="00000000" w:rsidRPr="00000000" w14:paraId="000000B6">
      <w:pPr>
        <w:widowControl w:val="1"/>
        <w:numPr>
          <w:ilvl w:val="0"/>
          <w:numId w:val="27"/>
        </w:numPr>
        <w:ind w:left="720" w:hanging="360"/>
        <w:jc w:val="both"/>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 projektant pełniący funkcję koordynatora prac projektowych, posiadający uprawnienia budowlane do projektowania w specjalności architektonicznej;</w:t>
      </w:r>
    </w:p>
    <w:p w:rsidR="00000000" w:rsidDel="00000000" w:rsidP="00000000" w:rsidRDefault="00000000" w:rsidRPr="00000000" w14:paraId="000000B7">
      <w:pPr>
        <w:widowControl w:val="1"/>
        <w:numPr>
          <w:ilvl w:val="0"/>
          <w:numId w:val="27"/>
        </w:numPr>
        <w:ind w:left="720" w:hanging="360"/>
        <w:jc w:val="both"/>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 projektant posiadający uprawnienia budowlane do projektowania w specjalności konstrukcyjno-budowlanej;  </w:t>
      </w:r>
    </w:p>
    <w:p w:rsidR="00000000" w:rsidDel="00000000" w:rsidP="00000000" w:rsidRDefault="00000000" w:rsidRPr="00000000" w14:paraId="000000B8">
      <w:pPr>
        <w:widowControl w:val="1"/>
        <w:numPr>
          <w:ilvl w:val="0"/>
          <w:numId w:val="27"/>
        </w:numPr>
        <w:ind w:left="720" w:hanging="360"/>
        <w:jc w:val="both"/>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 projektant posiadający uprawnienia budowlane do projektowania w specjalności instalacyjnej w zakresie sieci, instalacji i urządzeń gazowych, wodociągowych i kanalizacyjnych; </w:t>
      </w:r>
    </w:p>
    <w:p w:rsidR="00000000" w:rsidDel="00000000" w:rsidP="00000000" w:rsidRDefault="00000000" w:rsidRPr="00000000" w14:paraId="000000B9">
      <w:pPr>
        <w:widowControl w:val="1"/>
        <w:numPr>
          <w:ilvl w:val="0"/>
          <w:numId w:val="27"/>
        </w:numPr>
        <w:ind w:left="720" w:hanging="360"/>
        <w:jc w:val="both"/>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 projektant posiadający uprawnienia budowlane do projektowania w specjalności instalacyjnej w zakresie sieci, instalacji i urządzeń elektrycznych i elektroenergetycznych.</w:t>
      </w:r>
    </w:p>
    <w:p w:rsidR="00000000" w:rsidDel="00000000" w:rsidP="00000000" w:rsidRDefault="00000000" w:rsidRPr="00000000" w14:paraId="000000BA">
      <w:pPr>
        <w:widowControl w:val="1"/>
        <w:numPr>
          <w:ilvl w:val="0"/>
          <w:numId w:val="8"/>
        </w:numPr>
        <w:ind w:left="360"/>
        <w:jc w:val="both"/>
      </w:pPr>
      <w:r w:rsidDel="00000000" w:rsidR="00000000" w:rsidRPr="00000000">
        <w:rPr>
          <w:rFonts w:ascii="Times New Roman" w:cs="Times New Roman" w:eastAsia="Times New Roman" w:hAnsi="Times New Roman"/>
          <w:rtl w:val="0"/>
        </w:rPr>
        <w:t xml:space="preserve">Najpóźniej w dniu podpisania umowy, Wykonawca zobowiązany jest do przedstawienia Zamawiającemu kopii dokumentów potwierdzających uprawnienia osób, wymienionych w ust. 1 oraz ich przynależność do właściwej izby samorządu zawodowego. </w:t>
      </w:r>
    </w:p>
    <w:p w:rsidR="00000000" w:rsidDel="00000000" w:rsidP="00000000" w:rsidRDefault="00000000" w:rsidRPr="00000000" w14:paraId="000000BB">
      <w:pPr>
        <w:widowControl w:val="1"/>
        <w:numPr>
          <w:ilvl w:val="0"/>
          <w:numId w:val="8"/>
        </w:numPr>
        <w:ind w:left="360"/>
        <w:jc w:val="both"/>
      </w:pPr>
      <w:r w:rsidDel="00000000" w:rsidR="00000000" w:rsidRPr="00000000">
        <w:rPr>
          <w:rFonts w:ascii="Times New Roman" w:cs="Times New Roman" w:eastAsia="Times New Roman" w:hAnsi="Times New Roman"/>
          <w:rtl w:val="0"/>
        </w:rPr>
        <w:t xml:space="preserve">Zamawiający dopuszcza możliwość zmiany osób wymienionych w ust. 1 w sytuacji wystąpienia takich zdarzeń losowych jak: śmierć, choroba, utrata uprawnień, rezygnacja ze świadczenia usług, ustanie stosunku pracy lub w przypadku niewywiązywania się przez te osoby z pełnionych obowiązków. Inicjatorem zmiany może być Zamawiający, jak i Wykonawca. W przypadku konieczności dokonania zmiany osób Wykonawca winien przedłożyć Zamawiającemu propozycje zmiany tych osób nie później niż 7 dni przed planowanym skierowaniem do realizacji prac. Zamawiający zaakceptuje taką zmianę wyłącznie wtedy, gdy kwalifikacje i doświadczenie wskazanej osoby będą takie same lub wyższe od wymaganych postanowieniami specyfikacji warunków zamówienia. </w:t>
      </w:r>
    </w:p>
    <w:p w:rsidR="00000000" w:rsidDel="00000000" w:rsidP="00000000" w:rsidRDefault="00000000" w:rsidRPr="00000000" w14:paraId="000000BC">
      <w:pPr>
        <w:widowControl w:val="1"/>
        <w:numPr>
          <w:ilvl w:val="0"/>
          <w:numId w:val="8"/>
        </w:numPr>
        <w:ind w:left="360"/>
        <w:jc w:val="both"/>
      </w:pPr>
      <w:r w:rsidDel="00000000" w:rsidR="00000000" w:rsidRPr="00000000">
        <w:rPr>
          <w:rFonts w:ascii="Times New Roman" w:cs="Times New Roman" w:eastAsia="Times New Roman" w:hAnsi="Times New Roman"/>
          <w:rtl w:val="0"/>
        </w:rPr>
        <w:t xml:space="preserve">Osobą upoważnioną do reprezentowania Zamawiającego w toku realizacji niniejszej umowy jest ………………………………………………………</w:t>
      </w:r>
    </w:p>
    <w:p w:rsidR="00000000" w:rsidDel="00000000" w:rsidP="00000000" w:rsidRDefault="00000000" w:rsidRPr="00000000" w14:paraId="000000BD">
      <w:pPr>
        <w:widowControl w:val="1"/>
        <w:numPr>
          <w:ilvl w:val="0"/>
          <w:numId w:val="8"/>
        </w:numPr>
        <w:ind w:left="360"/>
        <w:jc w:val="both"/>
      </w:pPr>
      <w:r w:rsidDel="00000000" w:rsidR="00000000" w:rsidRPr="00000000">
        <w:rPr>
          <w:rFonts w:ascii="Times New Roman" w:cs="Times New Roman" w:eastAsia="Times New Roman" w:hAnsi="Times New Roman"/>
          <w:rtl w:val="0"/>
        </w:rPr>
        <w:t xml:space="preserve">Zmiana osoby wskazanej w ust. 4 nie stanowi zmiany umowy, jednakże wymaga powiadomienia Wykonawcy w formie pisemnej. </w:t>
      </w:r>
    </w:p>
    <w:p w:rsidR="00000000" w:rsidDel="00000000" w:rsidP="00000000" w:rsidRDefault="00000000" w:rsidRPr="00000000" w14:paraId="000000BE">
      <w:pPr>
        <w:spacing w:line="276"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BF">
      <w:pPr>
        <w:spacing w:line="276"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C0">
      <w:pPr>
        <w:tabs>
          <w:tab w:val="left" w:leader="none" w:pos="0"/>
        </w:tabs>
        <w:spacing w:before="12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Podwykonawstwo</w:t>
      </w:r>
    </w:p>
    <w:p w:rsidR="00000000" w:rsidDel="00000000" w:rsidP="00000000" w:rsidRDefault="00000000" w:rsidRPr="00000000" w14:paraId="000000C1">
      <w:pPr>
        <w:tabs>
          <w:tab w:val="left" w:leader="none" w:pos="0"/>
        </w:tabs>
        <w:spacing w:before="12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 8</w:t>
      </w:r>
    </w:p>
    <w:p w:rsidR="00000000" w:rsidDel="00000000" w:rsidP="00000000" w:rsidRDefault="00000000" w:rsidRPr="00000000" w14:paraId="000000C2">
      <w:pPr>
        <w:tabs>
          <w:tab w:val="left" w:leader="none" w:pos="0"/>
        </w:tabs>
        <w:spacing w:before="120" w:lineRule="auto"/>
        <w:jc w:val="cente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C3">
      <w:pPr>
        <w:widowControl w:val="1"/>
        <w:numPr>
          <w:ilvl w:val="0"/>
          <w:numId w:val="11"/>
        </w:numPr>
        <w:spacing w:line="276" w:lineRule="auto"/>
        <w:ind w:left="425.19685039370086" w:hanging="425.19685039370086"/>
        <w:jc w:val="both"/>
        <w:rPr/>
      </w:pPr>
      <w:r w:rsidDel="00000000" w:rsidR="00000000" w:rsidRPr="00000000">
        <w:rPr>
          <w:rFonts w:ascii="Times New Roman" w:cs="Times New Roman" w:eastAsia="Times New Roman" w:hAnsi="Times New Roman"/>
          <w:rtl w:val="0"/>
        </w:rPr>
        <w:t xml:space="preserve">Zamawiający dopuszcza udział podwykonawców przy realizacji zamówienie jednocześnie zastrzega  obowiązek osobistego wykonania przez Wykonawcę kluczowych części zamówienia, których charakter wymaga zapewnienia pełnej spójności merytorycznej oraz jednoznacznej odpowiedzialności po stronie Wykonawcy. Za kluczową część zamówienia Zamawiający uznaje opracowanie koncepcji projektowej oraz koordynację międzybranżową dokumentacji projektowej, w szczególności w zakresie:</w:t>
      </w:r>
    </w:p>
    <w:p w:rsidR="00000000" w:rsidDel="00000000" w:rsidP="00000000" w:rsidRDefault="00000000" w:rsidRPr="00000000" w14:paraId="000000C4">
      <w:pPr>
        <w:widowControl w:val="1"/>
        <w:numPr>
          <w:ilvl w:val="0"/>
          <w:numId w:val="6"/>
        </w:numPr>
        <w:spacing w:line="276" w:lineRule="auto"/>
        <w:ind w:left="1134" w:hanging="425"/>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głównych rozwiązań funkcjonalno-przestrzennych, </w:t>
      </w:r>
    </w:p>
    <w:p w:rsidR="00000000" w:rsidDel="00000000" w:rsidP="00000000" w:rsidRDefault="00000000" w:rsidRPr="00000000" w14:paraId="000000C5">
      <w:pPr>
        <w:widowControl w:val="1"/>
        <w:numPr>
          <w:ilvl w:val="0"/>
          <w:numId w:val="6"/>
        </w:numPr>
        <w:spacing w:line="276" w:lineRule="auto"/>
        <w:ind w:left="1134" w:hanging="425"/>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podstawowych założeń technologicznych, </w:t>
      </w:r>
    </w:p>
    <w:p w:rsidR="00000000" w:rsidDel="00000000" w:rsidP="00000000" w:rsidRDefault="00000000" w:rsidRPr="00000000" w14:paraId="000000C6">
      <w:pPr>
        <w:widowControl w:val="1"/>
        <w:numPr>
          <w:ilvl w:val="0"/>
          <w:numId w:val="6"/>
        </w:numPr>
        <w:spacing w:line="276" w:lineRule="auto"/>
        <w:ind w:left="1134" w:hanging="425"/>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przyjętych rozwiązań konstrukcyjnych oraz ich wzajemnej koordynacji, </w:t>
      </w:r>
    </w:p>
    <w:p w:rsidR="00000000" w:rsidDel="00000000" w:rsidP="00000000" w:rsidRDefault="00000000" w:rsidRPr="00000000" w14:paraId="000000C7">
      <w:pPr>
        <w:widowControl w:val="1"/>
        <w:numPr>
          <w:ilvl w:val="0"/>
          <w:numId w:val="6"/>
        </w:numPr>
        <w:spacing w:line="276" w:lineRule="auto"/>
        <w:ind w:left="1134" w:hanging="425"/>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uzgodnień międzybranżowych wpływających na integralność całej dokumentacji projektowej. </w:t>
      </w:r>
    </w:p>
    <w:p w:rsidR="00000000" w:rsidDel="00000000" w:rsidP="00000000" w:rsidRDefault="00000000" w:rsidRPr="00000000" w14:paraId="000000C8">
      <w:pPr>
        <w:spacing w:line="276" w:lineRule="auto"/>
        <w:ind w:left="709"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Powyższe czynności mają charakter twórczy i intelektualny oraz wymagają zachowania jednolitej wizji projektowej, a także bieżącego i bezpośredniego zaangażowania projektanta koordynującego. Powierzenie ich podwykonawcom mogłoby skutkować niespójnością przyjętych rozwiązań, rozproszeniem odpowiedzialności oraz zwiększeniem ryzyka wystąpienia błędów koordynacyjnych. Zamawiający dopuszcza możliwość powierzenia podwykonawcom wykonania poszczególnych branż projektowych, z wyłączeniem czynności wskazanych w pkt 1–4 powyżej, które muszą zostać wykonane bezpośrednio przez wykonawcę albo przez osoby pozostające z Wykonawcą w stosunku prawnym umożliwiającym bezpośrednie kierowanie pracami projektowymi.</w:t>
      </w:r>
    </w:p>
    <w:p w:rsidR="00000000" w:rsidDel="00000000" w:rsidP="00000000" w:rsidRDefault="00000000" w:rsidRPr="00000000" w14:paraId="000000C9">
      <w:pPr>
        <w:widowControl w:val="1"/>
        <w:numPr>
          <w:ilvl w:val="0"/>
          <w:numId w:val="11"/>
        </w:numPr>
        <w:spacing w:before="120" w:lineRule="auto"/>
        <w:ind w:left="360"/>
        <w:jc w:val="both"/>
        <w:rPr/>
      </w:pPr>
      <w:r w:rsidDel="00000000" w:rsidR="00000000" w:rsidRPr="00000000">
        <w:rPr>
          <w:rFonts w:ascii="Times New Roman" w:cs="Times New Roman" w:eastAsia="Times New Roman" w:hAnsi="Times New Roman"/>
          <w:rtl w:val="0"/>
        </w:rPr>
        <w:t xml:space="preserve">Wykonawca, zgodnie ze złożoną ofertą, powierzy wykonanie części przedmiotu umowy, tj. w zakresie …………….…….. podwykonawcy: ………………………………….…………….</w:t>
      </w:r>
    </w:p>
    <w:p w:rsidR="00000000" w:rsidDel="00000000" w:rsidP="00000000" w:rsidRDefault="00000000" w:rsidRPr="00000000" w14:paraId="000000CA">
      <w:pPr>
        <w:widowControl w:val="1"/>
        <w:numPr>
          <w:ilvl w:val="0"/>
          <w:numId w:val="11"/>
        </w:numPr>
        <w:ind w:left="360"/>
        <w:jc w:val="both"/>
        <w:rPr/>
      </w:pPr>
      <w:r w:rsidDel="00000000" w:rsidR="00000000" w:rsidRPr="00000000">
        <w:rPr>
          <w:rFonts w:ascii="Times New Roman" w:cs="Times New Roman" w:eastAsia="Times New Roman" w:hAnsi="Times New Roman"/>
          <w:rtl w:val="0"/>
        </w:rPr>
        <w:t xml:space="preserve">Powierzenie wykonania części zamówienia podwykonawcom nie zwalnia Wykonawcy z odpowiedzialności za należyte wykonanie tego zamówienia.</w:t>
      </w:r>
    </w:p>
    <w:p w:rsidR="00000000" w:rsidDel="00000000" w:rsidP="00000000" w:rsidRDefault="00000000" w:rsidRPr="00000000" w14:paraId="000000CB">
      <w:pPr>
        <w:widowControl w:val="1"/>
        <w:numPr>
          <w:ilvl w:val="0"/>
          <w:numId w:val="11"/>
        </w:numPr>
        <w:ind w:left="360"/>
        <w:jc w:val="both"/>
        <w:rPr/>
      </w:pPr>
      <w:r w:rsidDel="00000000" w:rsidR="00000000" w:rsidRPr="00000000">
        <w:rPr>
          <w:rFonts w:ascii="Times New Roman" w:cs="Times New Roman" w:eastAsia="Times New Roman" w:hAnsi="Times New Roman"/>
          <w:rtl w:val="0"/>
        </w:rPr>
        <w:t xml:space="preserve">Wykonawca ponosi pełną odpowiedzialność za działania i zaniechania podwykonawców jak za swoje własne.</w:t>
      </w:r>
    </w:p>
    <w:p w:rsidR="00000000" w:rsidDel="00000000" w:rsidP="00000000" w:rsidRDefault="00000000" w:rsidRPr="00000000" w14:paraId="000000CC">
      <w:pPr>
        <w:widowControl w:val="1"/>
        <w:numPr>
          <w:ilvl w:val="0"/>
          <w:numId w:val="11"/>
        </w:numPr>
        <w:ind w:left="360"/>
        <w:jc w:val="both"/>
        <w:rPr/>
      </w:pPr>
      <w:r w:rsidDel="00000000" w:rsidR="00000000" w:rsidRPr="00000000">
        <w:rPr>
          <w:rFonts w:ascii="Times New Roman" w:cs="Times New Roman" w:eastAsia="Times New Roman" w:hAnsi="Times New Roman"/>
          <w:rtl w:val="0"/>
        </w:rPr>
        <w:t xml:space="preserve">Podwykonawcy muszą posiadać uprawnienia do wykonywania zleconej części zamówienia (prac). </w:t>
      </w:r>
    </w:p>
    <w:p w:rsidR="00000000" w:rsidDel="00000000" w:rsidP="00000000" w:rsidRDefault="00000000" w:rsidRPr="00000000" w14:paraId="000000CD">
      <w:pPr>
        <w:widowControl w:val="1"/>
        <w:numPr>
          <w:ilvl w:val="0"/>
          <w:numId w:val="11"/>
        </w:numPr>
        <w:ind w:left="360"/>
        <w:jc w:val="both"/>
        <w:rPr/>
      </w:pPr>
      <w:r w:rsidDel="00000000" w:rsidR="00000000" w:rsidRPr="00000000">
        <w:rPr>
          <w:rFonts w:ascii="Times New Roman" w:cs="Times New Roman" w:eastAsia="Times New Roman" w:hAnsi="Times New Roman"/>
          <w:rtl w:val="0"/>
        </w:rPr>
        <w:t xml:space="preserve">Wykonawca przedkłada Zamawiającemu poświadczoną za zgodność z oryginałem kopię zawartej umowy o podwykonawstwo w terminie 7 dni od dnia jej zawarcia, pod rygorem wystąpienia o zapłatę kary umownej.</w:t>
      </w:r>
    </w:p>
    <w:p w:rsidR="00000000" w:rsidDel="00000000" w:rsidP="00000000" w:rsidRDefault="00000000" w:rsidRPr="00000000" w14:paraId="000000CE">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276" w:lineRule="auto"/>
        <w:ind w:left="0" w:righ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F">
      <w:pPr>
        <w:spacing w:before="12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Ubezpieczenie odpowiedzialności cywilnej</w:t>
      </w:r>
    </w:p>
    <w:p w:rsidR="00000000" w:rsidDel="00000000" w:rsidP="00000000" w:rsidRDefault="00000000" w:rsidRPr="00000000" w14:paraId="000000D0">
      <w:pPr>
        <w:spacing w:before="12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 9</w:t>
      </w:r>
    </w:p>
    <w:p w:rsidR="00000000" w:rsidDel="00000000" w:rsidP="00000000" w:rsidRDefault="00000000" w:rsidRPr="00000000" w14:paraId="000000D1">
      <w:pPr>
        <w:widowControl w:val="1"/>
        <w:numPr>
          <w:ilvl w:val="0"/>
          <w:numId w:val="14"/>
        </w:numPr>
        <w:spacing w:before="120" w:lineRule="auto"/>
        <w:ind w:left="360"/>
        <w:jc w:val="both"/>
        <w:rPr>
          <w:rFonts w:ascii="Times New Roman" w:cs="Times New Roman" w:eastAsia="Times New Roman" w:hAnsi="Times New Roman"/>
        </w:rPr>
      </w:pPr>
      <w:bookmarkStart w:colFirst="0" w:colLast="0" w:name="_heading=h.s9c7tip29r47" w:id="3"/>
      <w:bookmarkEnd w:id="3"/>
      <w:r w:rsidDel="00000000" w:rsidR="00000000" w:rsidRPr="00000000">
        <w:rPr>
          <w:rFonts w:ascii="Times New Roman" w:cs="Times New Roman" w:eastAsia="Times New Roman" w:hAnsi="Times New Roman"/>
          <w:rtl w:val="0"/>
        </w:rPr>
        <w:t xml:space="preserve">Wykonawca zobowiązany jest do przedstawienia Zamawiającemu, najpóźniej w dniu podpisania umowy, opłaconej polisy lub innego dokumentu potwierdzającego, że jest ubezpieczony od odpowiedzialności cywilnej w zakresie prowadzonej działalności związanej z projektowaniem, ważnej przez cały okres realizacji przedmiotu umowy, na sumę ubezpieczenia nie niższą niż 700.000,00 zł wraz z dowodem opłaty należnej składki.</w:t>
      </w:r>
    </w:p>
    <w:p w:rsidR="00000000" w:rsidDel="00000000" w:rsidP="00000000" w:rsidRDefault="00000000" w:rsidRPr="00000000" w14:paraId="000000D2">
      <w:pPr>
        <w:widowControl w:val="1"/>
        <w:numPr>
          <w:ilvl w:val="0"/>
          <w:numId w:val="14"/>
        </w:numPr>
        <w:ind w:left="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Wykonawca zobowiązany jest do utrzymywania ubezpieczenia od odpowiedzialności cywilnej, o którym mowa powyżej, przez cały okres realizacji zamówienia.</w:t>
      </w:r>
    </w:p>
    <w:p w:rsidR="00000000" w:rsidDel="00000000" w:rsidP="00000000" w:rsidRDefault="00000000" w:rsidRPr="00000000" w14:paraId="000000D3">
      <w:pPr>
        <w:widowControl w:val="1"/>
        <w:numPr>
          <w:ilvl w:val="0"/>
          <w:numId w:val="14"/>
        </w:numPr>
        <w:ind w:left="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 przypadku wygaśnięcia polisy Wykonawcy zobowiązany jest do przedstawienia Zamawiającemu, najpóźniej w ostatnim dniu jej obowiązywania, dowodów potwierdzających jej przedłużenie lub nowej polisy lub innego dokumentu potwierdzającego posiadanie ubezpieczenia od odpowiedzialności cywilnej w zakresie prowadzonej działalności związanej z projektowaniem wraz z dowodami potwierdzającymi opłacenie należnych z tego tytułu składek. W przypadku płatności w ratach, Wykonawca przedstawi Zamawiającemu dowód opłacenia składki ubezpieczenia najpóźniej następnego dnia po dacie wymagalności płatności kolejnej raty.</w:t>
      </w:r>
    </w:p>
    <w:p w:rsidR="00000000" w:rsidDel="00000000" w:rsidP="00000000" w:rsidRDefault="00000000" w:rsidRPr="00000000" w14:paraId="000000D4">
      <w:pPr>
        <w:widowControl w:val="1"/>
        <w:jc w:val="both"/>
        <w:rPr>
          <w:sz w:val="20"/>
          <w:szCs w:val="20"/>
        </w:rPr>
      </w:pPr>
      <w:r w:rsidDel="00000000" w:rsidR="00000000" w:rsidRPr="00000000">
        <w:rPr>
          <w:rtl w:val="0"/>
        </w:rPr>
      </w:r>
    </w:p>
    <w:p w:rsidR="00000000" w:rsidDel="00000000" w:rsidP="00000000" w:rsidRDefault="00000000" w:rsidRPr="00000000" w14:paraId="000000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D6">
      <w:pPr>
        <w:tabs>
          <w:tab w:val="left" w:leader="none" w:pos="0"/>
        </w:tabs>
        <w:spacing w:before="12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Prawa autorskie</w:t>
      </w:r>
    </w:p>
    <w:p w:rsidR="00000000" w:rsidDel="00000000" w:rsidP="00000000" w:rsidRDefault="00000000" w:rsidRPr="00000000" w14:paraId="000000D7">
      <w:pPr>
        <w:tabs>
          <w:tab w:val="left" w:leader="none" w:pos="0"/>
        </w:tabs>
        <w:spacing w:before="12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 10</w:t>
      </w:r>
    </w:p>
    <w:p w:rsidR="00000000" w:rsidDel="00000000" w:rsidP="00000000" w:rsidRDefault="00000000" w:rsidRPr="00000000" w14:paraId="000000D8">
      <w:pPr>
        <w:widowControl w:val="1"/>
        <w:numPr>
          <w:ilvl w:val="0"/>
          <w:numId w:val="23"/>
        </w:numPr>
        <w:spacing w:before="120" w:lineRule="auto"/>
        <w:ind w:left="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Jeżeli podczas realizacji niniejszej umowy Wykonawca stworzy utwory w rozumieniu ustawy z dnia 4 lutego 1994 r. o prawie autorskim i prawach pokrewnych lub też będzie osobą uprawnioną z tytułu majątkowych praw autorskich do stworzonych utworów, wówczas zastosowanie mają uregulowania zawarte w niniejszym paragrafie. Wykonawca oświadcza, że dokumentacja projektowa opracowana w ramach niniejszej Umowy, stanowi przedmiot jego wyłącznych praw autorskich, w rozumieniu przepisów ustawy z dnia 4 lutego 1994 r. o prawie autorskim i prawach pokrewnych.</w:t>
      </w:r>
    </w:p>
    <w:p w:rsidR="00000000" w:rsidDel="00000000" w:rsidP="00000000" w:rsidRDefault="00000000" w:rsidRPr="00000000" w14:paraId="000000D9">
      <w:pPr>
        <w:widowControl w:val="1"/>
        <w:numPr>
          <w:ilvl w:val="0"/>
          <w:numId w:val="23"/>
        </w:numPr>
        <w:ind w:left="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Wykonawca oświadcza, iż będzie uprawiony do dokonania wszelkich czynności prawnych wskazanych w niniejszym paragrafie, a dokonanie tychże czynności nie wymaga uzyskania jakichkolwiek zgód podmiotów trzecich, ani nie będą naruszały praw podmiotów trzecich. W szczególności Wykonawca oświadcza, że skuteczne dokonanie czynności wskazanych w niniejszym paragrafie nie będzie wiązało się z możliwością przedstawienia Zamawiającemu zasadnych roszczeń z tytułu naruszenia osobistych bądź majątkowych praw autorskich. Niniejszy ustęp nie dotyczy sytuacji, w których roszczenia są kierowane wobec Zmawiającego w wyniku zawinienia Zamawiającego. Wykonawca oświadcza i gwarantuje, że dokumentacja, stanowiąca przedmiot niniejszej Umowy, będzie wolna od jakichkolwiek praw osób trzecich, zaś prawo Wykonawcy do rozporządzania tą dokumentacją nie będzie w jakikolwiek sposób ograniczone. W razie naruszenia powyższego zobowiązania Wykonawca będzie odpowiedzialny za wszelkie poniesione przez Zamawiającego szkody. </w:t>
      </w:r>
    </w:p>
    <w:p w:rsidR="00000000" w:rsidDel="00000000" w:rsidP="00000000" w:rsidRDefault="00000000" w:rsidRPr="00000000" w14:paraId="000000DA">
      <w:pPr>
        <w:widowControl w:val="1"/>
        <w:numPr>
          <w:ilvl w:val="0"/>
          <w:numId w:val="23"/>
        </w:numPr>
        <w:ind w:left="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 ramach wynagrodzenia, określonego w § 5, z chwilą przyjęcia przez Zamawiającego dokumentacji będącej przedmiotem niniejszej Umowy, Wykonawca przenosi na Zamawiającego prawo własności do tej dokumentacji oraz całość autorskich praw majątkowych i praw pokrewnych do dokumentacji wraz z wyłącznym prawem zezwalania na wykonywanie zależnego prawa autorskiego na polach eksploatacji opisanych w ust. 4 niniejszego paragrafu. </w:t>
      </w:r>
    </w:p>
    <w:p w:rsidR="00000000" w:rsidDel="00000000" w:rsidP="00000000" w:rsidRDefault="00000000" w:rsidRPr="00000000" w14:paraId="000000DB">
      <w:pPr>
        <w:widowControl w:val="1"/>
        <w:numPr>
          <w:ilvl w:val="0"/>
          <w:numId w:val="23"/>
        </w:numPr>
        <w:spacing w:after="0" w:afterAutospacing="0"/>
        <w:ind w:left="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Przeniesienie praw autorskich i praw pokrewnych, o których mowa w ust. 3 niniejszego paragrafu, nie jest ograniczone czasowo ani terytorialnie i następuje na wszelkich znanych w chwili zawarcia niniejszej Umowy polach eksploatacji, w szczególności: </w:t>
      </w:r>
    </w:p>
    <w:p w:rsidR="00000000" w:rsidDel="00000000" w:rsidP="00000000" w:rsidRDefault="00000000" w:rsidRPr="00000000" w14:paraId="000000DC">
      <w:pPr>
        <w:widowControl w:val="1"/>
        <w:numPr>
          <w:ilvl w:val="0"/>
          <w:numId w:val="2"/>
        </w:numPr>
        <w:spacing w:after="0" w:afterAutospacing="0" w:before="0" w:beforeAutospacing="0" w:lineRule="auto"/>
        <w:ind w:left="720" w:hanging="360"/>
        <w:jc w:val="both"/>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używania i wykorzystywania przedmiotu umowy do realizacji inwestycji, w tym do przeprowadzenia postępowania o udzielenie zamówienia publicznego na roboty budowlane; </w:t>
      </w:r>
    </w:p>
    <w:p w:rsidR="00000000" w:rsidDel="00000000" w:rsidP="00000000" w:rsidRDefault="00000000" w:rsidRPr="00000000" w14:paraId="000000DD">
      <w:pPr>
        <w:widowControl w:val="1"/>
        <w:numPr>
          <w:ilvl w:val="0"/>
          <w:numId w:val="2"/>
        </w:numPr>
        <w:spacing w:after="0" w:afterAutospacing="0" w:before="0" w:beforeAutospacing="0" w:lineRule="auto"/>
        <w:ind w:left="720" w:hanging="360"/>
        <w:jc w:val="both"/>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utrwalania i zwielokrotniania jakąkolwiek techniką i na jakimkolwiek nośniku, w tym nośniku elektronicznym, niezależnie od standardu systemu i formatu oraz dowolnego korzystania i rozporządzania kopiami; </w:t>
      </w:r>
    </w:p>
    <w:p w:rsidR="00000000" w:rsidDel="00000000" w:rsidP="00000000" w:rsidRDefault="00000000" w:rsidRPr="00000000" w14:paraId="000000DE">
      <w:pPr>
        <w:widowControl w:val="1"/>
        <w:numPr>
          <w:ilvl w:val="0"/>
          <w:numId w:val="2"/>
        </w:numPr>
        <w:spacing w:after="0" w:afterAutospacing="0" w:before="0" w:beforeAutospacing="0" w:lineRule="auto"/>
        <w:ind w:left="720" w:hanging="360"/>
        <w:jc w:val="both"/>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wprowadzania do pamięci komputera oraz do sieci komputerowej i/lub multimedialnej, w tym do  Internetu; </w:t>
      </w:r>
    </w:p>
    <w:p w:rsidR="00000000" w:rsidDel="00000000" w:rsidP="00000000" w:rsidRDefault="00000000" w:rsidRPr="00000000" w14:paraId="000000DF">
      <w:pPr>
        <w:widowControl w:val="1"/>
        <w:numPr>
          <w:ilvl w:val="0"/>
          <w:numId w:val="2"/>
        </w:numPr>
        <w:spacing w:after="0" w:afterAutospacing="0" w:before="0" w:beforeAutospacing="0" w:lineRule="auto"/>
        <w:ind w:left="720" w:hanging="360"/>
        <w:jc w:val="both"/>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rozpowszechniania w formie druku, zapisu cyfrowego, przekazu multimedialnego;</w:t>
      </w:r>
    </w:p>
    <w:p w:rsidR="00000000" w:rsidDel="00000000" w:rsidP="00000000" w:rsidRDefault="00000000" w:rsidRPr="00000000" w14:paraId="000000E0">
      <w:pPr>
        <w:widowControl w:val="1"/>
        <w:numPr>
          <w:ilvl w:val="0"/>
          <w:numId w:val="2"/>
        </w:numPr>
        <w:spacing w:after="0" w:afterAutospacing="0" w:before="0" w:beforeAutospacing="0" w:lineRule="auto"/>
        <w:ind w:left="720" w:hanging="360"/>
        <w:jc w:val="both"/>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nieodpłatnego lub odpłatnego udostępniania bez zgody Wykonawcy osobom trzecim na wszystkich polach eksploatacji określonych w niniejszej umowie; </w:t>
      </w:r>
    </w:p>
    <w:p w:rsidR="00000000" w:rsidDel="00000000" w:rsidP="00000000" w:rsidRDefault="00000000" w:rsidRPr="00000000" w14:paraId="000000E1">
      <w:pPr>
        <w:widowControl w:val="1"/>
        <w:numPr>
          <w:ilvl w:val="0"/>
          <w:numId w:val="2"/>
        </w:numPr>
        <w:spacing w:after="0" w:afterAutospacing="0" w:before="0" w:beforeAutospacing="0" w:lineRule="auto"/>
        <w:ind w:left="720" w:hanging="360"/>
        <w:jc w:val="both"/>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rozporządzania w jakikolwiek inny sposób odpłatny lub nieodpłatny; </w:t>
      </w:r>
    </w:p>
    <w:p w:rsidR="00000000" w:rsidDel="00000000" w:rsidP="00000000" w:rsidRDefault="00000000" w:rsidRPr="00000000" w14:paraId="000000E2">
      <w:pPr>
        <w:widowControl w:val="1"/>
        <w:numPr>
          <w:ilvl w:val="0"/>
          <w:numId w:val="2"/>
        </w:numPr>
        <w:spacing w:after="0" w:afterAutospacing="0" w:before="0" w:beforeAutospacing="0" w:lineRule="auto"/>
        <w:ind w:left="720" w:hanging="360"/>
        <w:jc w:val="both"/>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wytwarzania egzemplarzy utworu techniką drukarską, reprograficzną, zapisu magnetycznego oraz techniką cyfrową, w szczególności digitalizację utworu;</w:t>
      </w:r>
    </w:p>
    <w:p w:rsidR="00000000" w:rsidDel="00000000" w:rsidP="00000000" w:rsidRDefault="00000000" w:rsidRPr="00000000" w14:paraId="000000E3">
      <w:pPr>
        <w:widowControl w:val="1"/>
        <w:numPr>
          <w:ilvl w:val="0"/>
          <w:numId w:val="2"/>
        </w:numPr>
        <w:spacing w:after="0" w:afterAutospacing="0" w:before="0" w:beforeAutospacing="0" w:lineRule="auto"/>
        <w:ind w:left="720" w:hanging="360"/>
        <w:jc w:val="both"/>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wprowadzania do obrotu oryginału albo egzemplarzy;</w:t>
      </w:r>
    </w:p>
    <w:p w:rsidR="00000000" w:rsidDel="00000000" w:rsidP="00000000" w:rsidRDefault="00000000" w:rsidRPr="00000000" w14:paraId="000000E4">
      <w:pPr>
        <w:widowControl w:val="1"/>
        <w:numPr>
          <w:ilvl w:val="0"/>
          <w:numId w:val="2"/>
        </w:numPr>
        <w:spacing w:after="0" w:afterAutospacing="0" w:before="0" w:beforeAutospacing="0" w:lineRule="auto"/>
        <w:ind w:left="720" w:hanging="360"/>
        <w:jc w:val="both"/>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użyczenia oryginału albo egzemplarzy utworu;</w:t>
      </w:r>
    </w:p>
    <w:p w:rsidR="00000000" w:rsidDel="00000000" w:rsidP="00000000" w:rsidRDefault="00000000" w:rsidRPr="00000000" w14:paraId="000000E5">
      <w:pPr>
        <w:widowControl w:val="1"/>
        <w:numPr>
          <w:ilvl w:val="0"/>
          <w:numId w:val="2"/>
        </w:numPr>
        <w:spacing w:after="0" w:afterAutospacing="0" w:before="0" w:beforeAutospacing="0" w:lineRule="auto"/>
        <w:ind w:left="720" w:hanging="360"/>
        <w:jc w:val="both"/>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najmu oryginału albo egzemplarzy utworu;</w:t>
      </w:r>
    </w:p>
    <w:p w:rsidR="00000000" w:rsidDel="00000000" w:rsidP="00000000" w:rsidRDefault="00000000" w:rsidRPr="00000000" w14:paraId="000000E6">
      <w:pPr>
        <w:widowControl w:val="1"/>
        <w:numPr>
          <w:ilvl w:val="0"/>
          <w:numId w:val="2"/>
        </w:numPr>
        <w:spacing w:after="0" w:afterAutospacing="0" w:before="0" w:beforeAutospacing="0" w:lineRule="auto"/>
        <w:ind w:left="720" w:hanging="360"/>
        <w:jc w:val="both"/>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przekazywania oryginału albo egzemplarzy utworu podmiotom trzecim;</w:t>
      </w:r>
    </w:p>
    <w:p w:rsidR="00000000" w:rsidDel="00000000" w:rsidP="00000000" w:rsidRDefault="00000000" w:rsidRPr="00000000" w14:paraId="000000E7">
      <w:pPr>
        <w:widowControl w:val="1"/>
        <w:numPr>
          <w:ilvl w:val="0"/>
          <w:numId w:val="2"/>
        </w:numPr>
        <w:spacing w:after="0" w:afterAutospacing="0" w:before="0" w:beforeAutospacing="0" w:lineRule="auto"/>
        <w:ind w:left="720" w:hanging="360"/>
        <w:jc w:val="both"/>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publicznego wystawienia oryginału albo egzemplarzy utworu, </w:t>
      </w:r>
    </w:p>
    <w:p w:rsidR="00000000" w:rsidDel="00000000" w:rsidP="00000000" w:rsidRDefault="00000000" w:rsidRPr="00000000" w14:paraId="000000E8">
      <w:pPr>
        <w:widowControl w:val="1"/>
        <w:numPr>
          <w:ilvl w:val="0"/>
          <w:numId w:val="2"/>
        </w:numPr>
        <w:spacing w:after="0" w:afterAutospacing="0" w:before="0" w:beforeAutospacing="0" w:lineRule="auto"/>
        <w:ind w:left="720" w:hanging="360"/>
        <w:jc w:val="both"/>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publicznego udostępniania utworu w taki sposób, aby każdy mógł mieć do niego dostęp w miejscu i w czasie przez siebie wybranym, w szczególności udostępnienie utworu w sieci Internet,</w:t>
      </w:r>
    </w:p>
    <w:p w:rsidR="00000000" w:rsidDel="00000000" w:rsidP="00000000" w:rsidRDefault="00000000" w:rsidRPr="00000000" w14:paraId="000000E9">
      <w:pPr>
        <w:widowControl w:val="1"/>
        <w:numPr>
          <w:ilvl w:val="0"/>
          <w:numId w:val="2"/>
        </w:numPr>
        <w:spacing w:before="0" w:beforeAutospacing="0" w:lineRule="auto"/>
        <w:ind w:left="720" w:hanging="360"/>
        <w:jc w:val="both"/>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udostępnienie utworu w sieciach wewnętrznych.</w:t>
      </w:r>
    </w:p>
    <w:p w:rsidR="00000000" w:rsidDel="00000000" w:rsidP="00000000" w:rsidRDefault="00000000" w:rsidRPr="00000000" w14:paraId="000000EA">
      <w:pPr>
        <w:widowControl w:val="1"/>
        <w:numPr>
          <w:ilvl w:val="0"/>
          <w:numId w:val="23"/>
        </w:numPr>
        <w:ind w:left="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Pola eksploatacji wskazane w ust. 4 powyżej nie są ograniczone do odpłatności lub nieodpłatności.</w:t>
      </w:r>
    </w:p>
    <w:p w:rsidR="00000000" w:rsidDel="00000000" w:rsidP="00000000" w:rsidRDefault="00000000" w:rsidRPr="00000000" w14:paraId="000000EB">
      <w:pPr>
        <w:widowControl w:val="1"/>
        <w:numPr>
          <w:ilvl w:val="0"/>
          <w:numId w:val="23"/>
        </w:numPr>
        <w:ind w:left="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Wykonawca w momencie przekazania utworu Zamawiającemu dokonuje przeniesienia na Zamawiającego prawa zezwalania na wykonywanie zależnego prawa autorskiego do przekazywanego utworu.</w:t>
      </w:r>
    </w:p>
    <w:p w:rsidR="00000000" w:rsidDel="00000000" w:rsidP="00000000" w:rsidRDefault="00000000" w:rsidRPr="00000000" w14:paraId="000000EC">
      <w:pPr>
        <w:widowControl w:val="1"/>
        <w:numPr>
          <w:ilvl w:val="0"/>
          <w:numId w:val="23"/>
        </w:numPr>
        <w:ind w:left="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Wykonawca w momencie przekazania utworu Zamawiającemu zobowiązuje się do niewykonywania autorskich praw osobistych wobec Zamawiającego (lub innych podmiotów, którym Zamawiający zleci wykonanie zależnego prawa autorskiego) w zakresie utworu, który został przez Zamawiającego przyjęty. Wykonawca zobowiązuje się również do uzyskania od twórców danego utworu zobowiązania do niewykonywania autorskich praw osobistych wobec Zamawiającego w stosunku do tego utworu.</w:t>
      </w:r>
    </w:p>
    <w:p w:rsidR="00000000" w:rsidDel="00000000" w:rsidP="00000000" w:rsidRDefault="00000000" w:rsidRPr="00000000" w14:paraId="000000ED">
      <w:pPr>
        <w:widowControl w:val="1"/>
        <w:numPr>
          <w:ilvl w:val="0"/>
          <w:numId w:val="23"/>
        </w:numPr>
        <w:ind w:left="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 związku z postanowieniami ust. 6 oraz ust. 7, Wykonawca przy przekazaniu utworu Zamawiającemu dołączy do niego:</w:t>
      </w:r>
    </w:p>
    <w:p w:rsidR="00000000" w:rsidDel="00000000" w:rsidP="00000000" w:rsidRDefault="00000000" w:rsidRPr="00000000" w14:paraId="000000EE">
      <w:pPr>
        <w:widowControl w:val="1"/>
        <w:numPr>
          <w:ilvl w:val="1"/>
          <w:numId w:val="23"/>
        </w:numPr>
        <w:ind w:left="680" w:hanging="283"/>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nieodwołalną zgodę wszystkich jego twórców do zezwalania na wykonywanie zależnych praw autorskich do utworu;</w:t>
      </w:r>
    </w:p>
    <w:p w:rsidR="00000000" w:rsidDel="00000000" w:rsidP="00000000" w:rsidRDefault="00000000" w:rsidRPr="00000000" w14:paraId="000000EF">
      <w:pPr>
        <w:widowControl w:val="1"/>
        <w:numPr>
          <w:ilvl w:val="1"/>
          <w:numId w:val="23"/>
        </w:numPr>
        <w:ind w:left="680" w:hanging="283"/>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nieodwołalne zobowiązanie wszystkich jego twórców do niewykonywania autorskich praw osobistych wobec Zamawiającego (lub innych podmiotów, którym Zamawiający zleci wykonanie zależnego prawa autorskiego).</w:t>
      </w:r>
    </w:p>
    <w:p w:rsidR="00000000" w:rsidDel="00000000" w:rsidP="00000000" w:rsidRDefault="00000000" w:rsidRPr="00000000" w14:paraId="000000F0">
      <w:pPr>
        <w:widowControl w:val="1"/>
        <w:numPr>
          <w:ilvl w:val="0"/>
          <w:numId w:val="23"/>
        </w:numPr>
        <w:ind w:left="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Niedołączenie wyżej wymienionych dokumentów do przekazywanego utworu może spowodować wstrzymanie zapłaty wynagrodzenia Wykonawcy do czasu przekazania wyżej wymienionych dokumentów lub innych dokumentów, z których będzie jednoznacznie wynikało, że całość praw autorskich (w tym również do zezwalania na wykonywanie praw zależnych oraz do przekazywania wyżej wymienionych zezwolenia na osoby trzecie (w tym Zamawiającego) należy do Wykonawcy, jak również, że twórcy (współtwórcy) utworu zobowiązali się do niewykonywania autorskich praw osobistych).</w:t>
      </w:r>
    </w:p>
    <w:p w:rsidR="00000000" w:rsidDel="00000000" w:rsidP="00000000" w:rsidRDefault="00000000" w:rsidRPr="00000000" w14:paraId="000000F1">
      <w:pPr>
        <w:widowControl w:val="1"/>
        <w:numPr>
          <w:ilvl w:val="0"/>
          <w:numId w:val="23"/>
        </w:numPr>
        <w:tabs>
          <w:tab w:val="left" w:leader="none" w:pos="284"/>
        </w:tabs>
        <w:spacing w:line="276" w:lineRule="auto"/>
        <w:ind w:left="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Całość wynagrodzenia należnego Wykonawcy z tytułu przeniesienia praw i zgód, o których mowa w niniejszym paragrafie, na wszystkich znanych w chwili zawarcia umowy polach eksploatacji mieści się w wynagrodzeniu, o którym mowa w  § 4 ust. 1 niniejszej Umowy.</w:t>
      </w:r>
    </w:p>
    <w:p w:rsidR="00000000" w:rsidDel="00000000" w:rsidP="00000000" w:rsidRDefault="00000000" w:rsidRPr="00000000" w14:paraId="000000F2">
      <w:pPr>
        <w:tabs>
          <w:tab w:val="left" w:leader="none" w:pos="0"/>
        </w:tabs>
        <w:spacing w:before="12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Gwarancja jakości i rękojmia za wady</w:t>
      </w:r>
    </w:p>
    <w:p w:rsidR="00000000" w:rsidDel="00000000" w:rsidP="00000000" w:rsidRDefault="00000000" w:rsidRPr="00000000" w14:paraId="000000F3">
      <w:pPr>
        <w:tabs>
          <w:tab w:val="left" w:leader="none" w:pos="0"/>
        </w:tabs>
        <w:spacing w:before="120" w:lineRule="auto"/>
        <w:jc w:val="center"/>
        <w:rPr>
          <w:rFonts w:ascii="Times New Roman" w:cs="Times New Roman" w:eastAsia="Times New Roman" w:hAnsi="Times New Roman"/>
          <w:b w:val="1"/>
          <w:bCs w:val="1"/>
          <w:u w:val="single"/>
        </w:rPr>
      </w:pPr>
      <w:r w:rsidDel="00000000" w:rsidR="00000000" w:rsidRPr="00000000">
        <w:rPr>
          <w:rFonts w:ascii="Times New Roman" w:cs="Times New Roman" w:eastAsia="Times New Roman" w:hAnsi="Times New Roman"/>
          <w:b w:val="1"/>
          <w:bCs w:val="1"/>
          <w:rtl w:val="0"/>
        </w:rPr>
        <w:t xml:space="preserve">§ 11</w:t>
      </w:r>
      <w:r w:rsidDel="00000000" w:rsidR="00000000" w:rsidRPr="00000000">
        <w:rPr>
          <w:rtl w:val="0"/>
        </w:rPr>
      </w:r>
    </w:p>
    <w:p w:rsidR="00000000" w:rsidDel="00000000" w:rsidP="00000000" w:rsidRDefault="00000000" w:rsidRPr="00000000" w14:paraId="000000F4">
      <w:pPr>
        <w:widowControl w:val="1"/>
        <w:numPr>
          <w:ilvl w:val="0"/>
          <w:numId w:val="7"/>
        </w:numPr>
        <w:spacing w:before="120" w:lineRule="auto"/>
        <w:ind w:left="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 wykonaną dokumentację projektową, stanowiącą przedmiot niniejszej umowy, Wykonawca udziela Zamawiającemu gwarancji jakości oraz rękojmi na okres ………........ miesięcy. Bieg okresu gwarancji i rękojmi rozpoczyna się z datą podpisania protokołu odbioru końcowego.</w:t>
      </w:r>
    </w:p>
    <w:p w:rsidR="00000000" w:rsidDel="00000000" w:rsidP="00000000" w:rsidRDefault="00000000" w:rsidRPr="00000000" w14:paraId="000000F5">
      <w:pPr>
        <w:widowControl w:val="1"/>
        <w:numPr>
          <w:ilvl w:val="0"/>
          <w:numId w:val="7"/>
        </w:numPr>
        <w:ind w:left="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 razie stwierdzenia w okresie gwarancji i rękojmi wad dokumentacji (np. braki, błędy, sprzeczności, niejasności) nadających się do usunięcia, Zamawiający zażąda usunięcia stwierdzonych wad. Jeżeli Wykonawca nie usunie wykrytych wad w terminie ustalonym z Zamawiającym, Zamawiający może zlecić ich usunięcie osobie trzeciej (innemu wykonawcy) na koszt i ryzyko Wykonawcy. O zamiarze powierzenia usunięcia wad osobie trzeciej Zamawiający  zawiadomi Wykonawcę, co najmniej na trzy dni wcześniej. </w:t>
      </w:r>
    </w:p>
    <w:p w:rsidR="00000000" w:rsidDel="00000000" w:rsidP="00000000" w:rsidRDefault="00000000" w:rsidRPr="00000000" w14:paraId="000000F6">
      <w:pPr>
        <w:widowControl w:val="1"/>
        <w:numPr>
          <w:ilvl w:val="0"/>
          <w:numId w:val="7"/>
        </w:numPr>
        <w:ind w:left="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Strony postanawiają przedłużyć termin dochodzenia uprawnień z tytułu rękojmi za wady dokumentacji projektowej do dnia wygaśnięcia uprawnień z tytułu rękojmi i gwarancji przysługujących Zamawiającemu w stosunku do wykonawcy robót budowlanych realizowanych na podstawie dokumentacji projektowej,  będącej przedmiotem niniejszej umowy.</w:t>
      </w:r>
    </w:p>
    <w:p w:rsidR="00000000" w:rsidDel="00000000" w:rsidP="00000000" w:rsidRDefault="00000000" w:rsidRPr="00000000" w14:paraId="000000F7">
      <w:pPr>
        <w:widowControl w:val="1"/>
        <w:numPr>
          <w:ilvl w:val="0"/>
          <w:numId w:val="7"/>
        </w:numPr>
        <w:ind w:left="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Niezależnie od uprawnień z tytułu rękojmi za wady, Zamawiającemu przysługuje prawo żądania od Wykonawcy naprawienia szkody powstałej wskutek nieosiągnięcia, w wykonanej zgodnie z dokumentacją projektową inwestycji, parametrów zgodnych z normami i przepisami techniczno- budowlanymi.  </w:t>
      </w:r>
    </w:p>
    <w:p w:rsidR="00000000" w:rsidDel="00000000" w:rsidP="00000000" w:rsidRDefault="00000000" w:rsidRPr="00000000" w14:paraId="000000F8">
      <w:pPr>
        <w:widowControl w:val="1"/>
        <w:numPr>
          <w:ilvl w:val="0"/>
          <w:numId w:val="7"/>
        </w:numPr>
        <w:ind w:left="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Wykonawca może uwolnić się od odpowiedzialności z tytułu rękojmi za wady dokumentacji projektowej, jeżeli wykaże, że wada powstała wskutek wykonania dokumentacji według wskazówek, zaleceń Zamawiającego, które to wskazówki, zalecenia Wykonawca zakwestionował i uprzedził na piśmie Zamawiającego o możliwych skutkach zastosowania się do nich.    </w:t>
      </w:r>
    </w:p>
    <w:p w:rsidR="00000000" w:rsidDel="00000000" w:rsidP="00000000" w:rsidRDefault="00000000" w:rsidRPr="00000000" w14:paraId="000000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FA">
      <w:pPr>
        <w:widowControl w:val="1"/>
        <w:spacing w:before="120" w:lineRule="auto"/>
        <w:ind w:left="360" w:firstLine="0"/>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Kary umowne</w:t>
      </w:r>
    </w:p>
    <w:p w:rsidR="00000000" w:rsidDel="00000000" w:rsidP="00000000" w:rsidRDefault="00000000" w:rsidRPr="00000000" w14:paraId="000000FB">
      <w:pPr>
        <w:widowControl w:val="1"/>
        <w:spacing w:before="120" w:lineRule="auto"/>
        <w:ind w:left="360" w:firstLine="0"/>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 12</w:t>
      </w:r>
    </w:p>
    <w:p w:rsidR="00000000" w:rsidDel="00000000" w:rsidP="00000000" w:rsidRDefault="00000000" w:rsidRPr="00000000" w14:paraId="000000FC">
      <w:pPr>
        <w:tabs>
          <w:tab w:val="left" w:leader="none" w:pos="360"/>
        </w:tabs>
        <w:spacing w:before="120" w:lineRule="auto"/>
        <w:jc w:val="center"/>
        <w:rPr>
          <w:rFonts w:ascii="Times New Roman" w:cs="Times New Roman" w:eastAsia="Times New Roman" w:hAnsi="Times New Roman"/>
          <w:b w:val="1"/>
          <w:bCs w:val="1"/>
          <w:u w:val="single"/>
        </w:rPr>
      </w:pPr>
      <w:r w:rsidDel="00000000" w:rsidR="00000000" w:rsidRPr="00000000">
        <w:rPr>
          <w:rtl w:val="0"/>
        </w:rPr>
      </w:r>
    </w:p>
    <w:p w:rsidR="00000000" w:rsidDel="00000000" w:rsidP="00000000" w:rsidRDefault="00000000" w:rsidRPr="00000000" w14:paraId="000000FD">
      <w:pPr>
        <w:widowControl w:val="1"/>
        <w:numPr>
          <w:ilvl w:val="0"/>
          <w:numId w:val="9"/>
        </w:numPr>
        <w:spacing w:before="120" w:lineRule="auto"/>
        <w:ind w:left="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Wykonawca ponosi wobec Zamawiającego odpowiedzialność z tytułu niewykonania lub nienależytego wykonania umowy.</w:t>
      </w:r>
    </w:p>
    <w:p w:rsidR="00000000" w:rsidDel="00000000" w:rsidP="00000000" w:rsidRDefault="00000000" w:rsidRPr="00000000" w14:paraId="000000FE">
      <w:pPr>
        <w:widowControl w:val="1"/>
        <w:numPr>
          <w:ilvl w:val="0"/>
          <w:numId w:val="9"/>
        </w:numPr>
        <w:ind w:left="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Wykonawca zobowiązany jest do zapłaty Zamawiającemu kar umownych:</w:t>
      </w:r>
    </w:p>
    <w:p w:rsidR="00000000" w:rsidDel="00000000" w:rsidP="00000000" w:rsidRDefault="00000000" w:rsidRPr="00000000" w14:paraId="000000FF">
      <w:pPr>
        <w:widowControl w:val="1"/>
        <w:numPr>
          <w:ilvl w:val="1"/>
          <w:numId w:val="9"/>
        </w:numPr>
        <w:ind w:left="680" w:hanging="283"/>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za każdy dzień zwłoki w wykonaniu i przekazaniu Zamawiającemu dokumentacji projektowej, licząc od terminu określonego w § 4 ust. 1  - w wysokości 0,3% wynagrodzenia brutto, określonego w § 5 ust. 1 pkt a, za każdy dzień zwłoki;</w:t>
      </w:r>
    </w:p>
    <w:p w:rsidR="00000000" w:rsidDel="00000000" w:rsidP="00000000" w:rsidRDefault="00000000" w:rsidRPr="00000000" w14:paraId="00000100">
      <w:pPr>
        <w:widowControl w:val="1"/>
        <w:numPr>
          <w:ilvl w:val="1"/>
          <w:numId w:val="9"/>
        </w:numPr>
        <w:ind w:left="680" w:hanging="283"/>
        <w:jc w:val="both"/>
        <w:rPr>
          <w:rFonts w:ascii="Times New Roman" w:cs="Times New Roman" w:eastAsia="Times New Roman" w:hAnsi="Times New Roman"/>
        </w:rPr>
      </w:pPr>
      <w:bookmarkStart w:colFirst="0" w:colLast="0" w:name="_heading=h.awx9klffo61" w:id="4"/>
      <w:bookmarkEnd w:id="4"/>
      <w:r w:rsidDel="00000000" w:rsidR="00000000" w:rsidRPr="00000000">
        <w:rPr>
          <w:rFonts w:ascii="Times New Roman" w:cs="Times New Roman" w:eastAsia="Times New Roman" w:hAnsi="Times New Roman"/>
          <w:rtl w:val="0"/>
        </w:rPr>
        <w:t xml:space="preserve">za wykonywanie czynności projektowych objętych przedmiotem umowy przez inne osoby niż określone w § 7 ust. 1 pkt 1-4 - w wysokości 2 000 zł za każdy stwierdzony przypadek takiego naruszenia, </w:t>
      </w:r>
    </w:p>
    <w:p w:rsidR="00000000" w:rsidDel="00000000" w:rsidP="00000000" w:rsidRDefault="00000000" w:rsidRPr="00000000" w14:paraId="00000101">
      <w:pPr>
        <w:widowControl w:val="1"/>
        <w:numPr>
          <w:ilvl w:val="1"/>
          <w:numId w:val="9"/>
        </w:numPr>
        <w:ind w:left="680" w:hanging="283"/>
        <w:jc w:val="both"/>
        <w:rPr>
          <w:rFonts w:ascii="Times New Roman" w:cs="Times New Roman" w:eastAsia="Times New Roman" w:hAnsi="Times New Roman"/>
        </w:rPr>
      </w:pPr>
      <w:bookmarkStart w:colFirst="0" w:colLast="0" w:name="_heading=h.a04rxubx5m0e" w:id="5"/>
      <w:bookmarkEnd w:id="5"/>
      <w:r w:rsidDel="00000000" w:rsidR="00000000" w:rsidRPr="00000000">
        <w:rPr>
          <w:rFonts w:ascii="Times New Roman" w:cs="Times New Roman" w:eastAsia="Times New Roman" w:hAnsi="Times New Roman"/>
          <w:rtl w:val="0"/>
        </w:rPr>
        <w:t xml:space="preserve">za nieposiadanie ubezpieczenia OC lub w przypadku braku przedłożenia kopii polisy lub kopii umowy ubezpieczenia w terminach określonych w § 9  w wysokości 0,1 % całkowitego wynagrodzenia brutto, </w:t>
      </w:r>
    </w:p>
    <w:p w:rsidR="00000000" w:rsidDel="00000000" w:rsidP="00000000" w:rsidRDefault="00000000" w:rsidRPr="00000000" w14:paraId="00000102">
      <w:pPr>
        <w:widowControl w:val="1"/>
        <w:numPr>
          <w:ilvl w:val="1"/>
          <w:numId w:val="9"/>
        </w:numPr>
        <w:ind w:left="680" w:hanging="283"/>
        <w:jc w:val="both"/>
        <w:rPr>
          <w:rFonts w:ascii="Times New Roman" w:cs="Times New Roman" w:eastAsia="Times New Roman" w:hAnsi="Times New Roman"/>
        </w:rPr>
      </w:pPr>
      <w:bookmarkStart w:colFirst="0" w:colLast="0" w:name="_heading=h.du0xq4sx8z7i" w:id="6"/>
      <w:bookmarkEnd w:id="6"/>
      <w:r w:rsidDel="00000000" w:rsidR="00000000" w:rsidRPr="00000000">
        <w:rPr>
          <w:rFonts w:ascii="Times New Roman" w:cs="Times New Roman" w:eastAsia="Times New Roman" w:hAnsi="Times New Roman"/>
          <w:rtl w:val="0"/>
        </w:rPr>
        <w:t xml:space="preserve">za nieprzedłożenie w terminie kopii umowy o podwykonawstwo – w wysokości 200 zł za każdy dzień zwłoki w wykonaniu powyższego obowiązku; </w:t>
      </w:r>
    </w:p>
    <w:p w:rsidR="00000000" w:rsidDel="00000000" w:rsidP="00000000" w:rsidRDefault="00000000" w:rsidRPr="00000000" w14:paraId="00000103">
      <w:pPr>
        <w:widowControl w:val="1"/>
        <w:numPr>
          <w:ilvl w:val="1"/>
          <w:numId w:val="9"/>
        </w:numPr>
        <w:ind w:left="680" w:hanging="283"/>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za odstąpienie od umowy przez Zamawiającego lub Wykonawcę z przyczyn, za które odpowiedzialność ponosi Wykonawca, w wysokości 10% całkowitego wynagrodzenia brutto, określonego w § 5 ust. 1 umowy;</w:t>
      </w:r>
    </w:p>
    <w:p w:rsidR="00000000" w:rsidDel="00000000" w:rsidP="00000000" w:rsidRDefault="00000000" w:rsidRPr="00000000" w14:paraId="00000104">
      <w:pPr>
        <w:numPr>
          <w:ilvl w:val="1"/>
          <w:numId w:val="9"/>
        </w:numPr>
        <w:ind w:left="680" w:hanging="283"/>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 przypadku niewywiązania się z zadań powierzonych Wykonawcy w ramach sprawowania nadzoru autorskiego, Wykonawca zapłaci Zamawiającemu karę umowną w wysokości 200 zł za każdy dzień zwłoki w stosunku do terminów określonych każdorazowo w wezwaniach Zamawiającego za każdy przypadek naruszenia;</w:t>
      </w:r>
    </w:p>
    <w:p w:rsidR="00000000" w:rsidDel="00000000" w:rsidP="00000000" w:rsidRDefault="00000000" w:rsidRPr="00000000" w14:paraId="00000105">
      <w:pPr>
        <w:widowControl w:val="1"/>
        <w:numPr>
          <w:ilvl w:val="0"/>
          <w:numId w:val="9"/>
        </w:numPr>
        <w:spacing w:before="120" w:lineRule="auto"/>
        <w:ind w:left="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Roszczenie o zapłatę kar umownych z tytułu zwłoki, ustalonych za każdy rozpoczęty dzień zwłoki, staje się wymagalne:</w:t>
      </w:r>
    </w:p>
    <w:p w:rsidR="00000000" w:rsidDel="00000000" w:rsidP="00000000" w:rsidRDefault="00000000" w:rsidRPr="00000000" w14:paraId="00000106">
      <w:pPr>
        <w:numPr>
          <w:ilvl w:val="1"/>
          <w:numId w:val="10"/>
        </w:numPr>
        <w:spacing w:before="120" w:lineRule="auto"/>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za pierwszy rozpoczęty dzień zwłoki  – w tym dniu;</w:t>
      </w:r>
    </w:p>
    <w:p w:rsidR="00000000" w:rsidDel="00000000" w:rsidP="00000000" w:rsidRDefault="00000000" w:rsidRPr="00000000" w14:paraId="00000107">
      <w:pPr>
        <w:numPr>
          <w:ilvl w:val="1"/>
          <w:numId w:val="10"/>
        </w:numPr>
        <w:spacing w:before="120" w:lineRule="auto"/>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za każdy następny rozpoczęty dzień zwłoki – odpowiednio w każdym z tych dni.</w:t>
      </w:r>
    </w:p>
    <w:p w:rsidR="00000000" w:rsidDel="00000000" w:rsidP="00000000" w:rsidRDefault="00000000" w:rsidRPr="00000000" w14:paraId="00000108">
      <w:pPr>
        <w:widowControl w:val="1"/>
        <w:numPr>
          <w:ilvl w:val="0"/>
          <w:numId w:val="9"/>
        </w:numPr>
        <w:spacing w:before="120" w:lineRule="auto"/>
        <w:ind w:left="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Łączna wartość nałożonych kar umownych nie może przekroczyć 30 % wynagrodzenia brutto wskazanego w § 5 ust. 1.</w:t>
      </w:r>
    </w:p>
    <w:p w:rsidR="00000000" w:rsidDel="00000000" w:rsidP="00000000" w:rsidRDefault="00000000" w:rsidRPr="00000000" w14:paraId="00000109">
      <w:pPr>
        <w:widowControl w:val="1"/>
        <w:numPr>
          <w:ilvl w:val="0"/>
          <w:numId w:val="9"/>
        </w:numPr>
        <w:ind w:left="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Wskazane powyżej kary umowne nie wykluczają dochodzenia przez Zamawiającego odszkodowania na zasadach ogólnych w przypadku, gdy zastrzeżona kwota kary umownej nie pokryje w całości szkody poniesionej przez Zamawiającego.</w:t>
      </w:r>
    </w:p>
    <w:p w:rsidR="00000000" w:rsidDel="00000000" w:rsidP="00000000" w:rsidRDefault="00000000" w:rsidRPr="00000000" w14:paraId="0000010A">
      <w:pPr>
        <w:widowControl w:val="1"/>
        <w:numPr>
          <w:ilvl w:val="0"/>
          <w:numId w:val="9"/>
        </w:numPr>
        <w:ind w:left="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Wykonawca zapłaci Zamawiającemu kary umowne w terminie 7 dni od daty otrzymania noty obciążeniowej, na rachunek bankowy wskazany w wezwaniu. W razie opóźnienia w zapłacie Zamawiający dokona potrącenia kar umownych z przysługującego Wykonawcy  wynagrodzenia.</w:t>
      </w:r>
    </w:p>
    <w:p w:rsidR="00000000" w:rsidDel="00000000" w:rsidP="00000000" w:rsidRDefault="00000000" w:rsidRPr="00000000" w14:paraId="000001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10C">
      <w:pPr>
        <w:spacing w:before="12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Odstąpienie od umowy</w:t>
      </w:r>
    </w:p>
    <w:p w:rsidR="00000000" w:rsidDel="00000000" w:rsidP="00000000" w:rsidRDefault="00000000" w:rsidRPr="00000000" w14:paraId="0000010D">
      <w:pPr>
        <w:pStyle w:val="Heading1"/>
        <w:keepLines w:val="0"/>
        <w:widowControl w:val="1"/>
        <w:spacing w:after="0" w:before="12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13</w:t>
      </w:r>
    </w:p>
    <w:p w:rsidR="00000000" w:rsidDel="00000000" w:rsidP="00000000" w:rsidRDefault="00000000" w:rsidRPr="00000000" w14:paraId="0000010E">
      <w:pPr>
        <w:widowControl w:val="1"/>
        <w:numPr>
          <w:ilvl w:val="0"/>
          <w:numId w:val="24"/>
        </w:numPr>
        <w:spacing w:before="120" w:lineRule="auto"/>
        <w:ind w:left="360"/>
        <w:jc w:val="both"/>
        <w:rPr/>
      </w:pPr>
      <w:r w:rsidDel="00000000" w:rsidR="00000000" w:rsidRPr="00000000">
        <w:rPr>
          <w:rFonts w:ascii="Times New Roman" w:cs="Times New Roman" w:eastAsia="Times New Roman" w:hAnsi="Times New Roman"/>
          <w:rtl w:val="0"/>
        </w:rPr>
        <w:t xml:space="preserve">Zamawiający może odstąpić od umowy:</w:t>
      </w:r>
    </w:p>
    <w:p w:rsidR="00000000" w:rsidDel="00000000" w:rsidP="00000000" w:rsidRDefault="00000000" w:rsidRPr="00000000" w14:paraId="0000010F">
      <w:pPr>
        <w:widowControl w:val="1"/>
        <w:numPr>
          <w:ilvl w:val="1"/>
          <w:numId w:val="24"/>
        </w:numPr>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 terminie 30 dni od dnia powzięcia wiadomości o zaistnieniu istotnej zmiany okoliczności powodującej, że wykonanie umowy nie leży w interesie publicznym, czego nie można było przewidzieć w chwili zawarcia umowy, lub dalsze wykonywanie umowy może zagrozić podstawowemu interesowi bezpieczeństwa państwa lub bezpieczeństwu publicznemu;</w:t>
      </w:r>
    </w:p>
    <w:p w:rsidR="00000000" w:rsidDel="00000000" w:rsidP="00000000" w:rsidRDefault="00000000" w:rsidRPr="00000000" w14:paraId="00000110">
      <w:pPr>
        <w:widowControl w:val="1"/>
        <w:numPr>
          <w:ilvl w:val="1"/>
          <w:numId w:val="24"/>
        </w:numPr>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jeżeli zachodzi co najmniej jedna z następujących okoliczności:</w:t>
      </w:r>
    </w:p>
    <w:p w:rsidR="00000000" w:rsidDel="00000000" w:rsidP="00000000" w:rsidRDefault="00000000" w:rsidRPr="00000000" w14:paraId="00000111">
      <w:pPr>
        <w:widowControl w:val="1"/>
        <w:numPr>
          <w:ilvl w:val="2"/>
          <w:numId w:val="24"/>
        </w:numPr>
        <w:ind w:left="108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dokonano zmiany umowy z naruszeniem art. 454 i art. 455 ustawy Prawo zamówień publicznych,</w:t>
      </w:r>
    </w:p>
    <w:p w:rsidR="00000000" w:rsidDel="00000000" w:rsidP="00000000" w:rsidRDefault="00000000" w:rsidRPr="00000000" w14:paraId="00000112">
      <w:pPr>
        <w:widowControl w:val="1"/>
        <w:numPr>
          <w:ilvl w:val="2"/>
          <w:numId w:val="24"/>
        </w:numPr>
        <w:ind w:left="108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wykonawca w chwili zawarcia umowy podlegał wykluczeniu na podstawie art. 108 ustawy Prawo zamówień publicznych,</w:t>
      </w:r>
    </w:p>
    <w:p w:rsidR="00000000" w:rsidDel="00000000" w:rsidP="00000000" w:rsidRDefault="00000000" w:rsidRPr="00000000" w14:paraId="00000113">
      <w:pPr>
        <w:widowControl w:val="1"/>
        <w:numPr>
          <w:ilvl w:val="2"/>
          <w:numId w:val="24"/>
        </w:numPr>
        <w:ind w:left="108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Trybunał Sprawiedliwości Unii Europejskiej stwierdził, w ramach procedury przewidzianej w art. 258 Traktatu o funkcjonowaniu Unii Europejskiej, że Rzeczpospolita Polska uchybiła zobowiązaniom, które ciążą na niej na mocy Traktatów, dyrektywy 2014/24/UE, dyrektywy 2014/25/UE i dyrektywy 2009/81/WE, z uwagi na to, że zamawiający udzielił zamówienia z naruszeniem prawa Unii Europejskiej,</w:t>
      </w:r>
    </w:p>
    <w:p w:rsidR="00000000" w:rsidDel="00000000" w:rsidP="00000000" w:rsidRDefault="00000000" w:rsidRPr="00000000" w14:paraId="00000114">
      <w:pPr>
        <w:widowControl w:val="1"/>
        <w:numPr>
          <w:ilvl w:val="2"/>
          <w:numId w:val="24"/>
        </w:numPr>
        <w:ind w:left="108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 chwili zawarcia umowy lub w trakcie jej wykonania wobec Wykonawcy zachodziły/zajdą okoliczności wskazane w art. 7 ustawy z dnia 13 kwietnia 2022 r. o szczególnych rozwiązaniach w zakresie przeciwdziałania wspieraniu agresji na Ukrainę oraz służących ochronie bezpieczeństwa narodowego.</w:t>
      </w:r>
    </w:p>
    <w:p w:rsidR="00000000" w:rsidDel="00000000" w:rsidP="00000000" w:rsidRDefault="00000000" w:rsidRPr="00000000" w14:paraId="00000115">
      <w:pPr>
        <w:widowControl w:val="1"/>
        <w:numPr>
          <w:ilvl w:val="0"/>
          <w:numId w:val="24"/>
        </w:numPr>
        <w:ind w:left="360"/>
        <w:jc w:val="both"/>
        <w:rPr/>
      </w:pPr>
      <w:r w:rsidDel="00000000" w:rsidR="00000000" w:rsidRPr="00000000">
        <w:rPr>
          <w:rFonts w:ascii="Times New Roman" w:cs="Times New Roman" w:eastAsia="Times New Roman" w:hAnsi="Times New Roman"/>
          <w:rtl w:val="0"/>
        </w:rPr>
        <w:t xml:space="preserve">W przypadku, o którym mowa w ust. 1 pkt 2 lit. a, Zamawiający odstępuje od umowy w części, której zmiana dotyczy.</w:t>
      </w:r>
    </w:p>
    <w:p w:rsidR="00000000" w:rsidDel="00000000" w:rsidP="00000000" w:rsidRDefault="00000000" w:rsidRPr="00000000" w14:paraId="00000116">
      <w:pPr>
        <w:widowControl w:val="1"/>
        <w:numPr>
          <w:ilvl w:val="0"/>
          <w:numId w:val="24"/>
        </w:numPr>
        <w:ind w:left="360"/>
        <w:jc w:val="both"/>
        <w:rPr/>
      </w:pPr>
      <w:r w:rsidDel="00000000" w:rsidR="00000000" w:rsidRPr="00000000">
        <w:rPr>
          <w:rFonts w:ascii="Times New Roman" w:cs="Times New Roman" w:eastAsia="Times New Roman" w:hAnsi="Times New Roman"/>
          <w:rtl w:val="0"/>
        </w:rPr>
        <w:t xml:space="preserve">W przypadkach, o których mowa w ust. 1, Wykonawca może żądać wyłącznie wynagrodzenia należnego z tytułu wykonania części umowy. </w:t>
      </w:r>
    </w:p>
    <w:p w:rsidR="00000000" w:rsidDel="00000000" w:rsidP="00000000" w:rsidRDefault="00000000" w:rsidRPr="00000000" w14:paraId="00000117">
      <w:pPr>
        <w:widowControl w:val="1"/>
        <w:numPr>
          <w:ilvl w:val="0"/>
          <w:numId w:val="24"/>
        </w:numPr>
        <w:ind w:left="360"/>
        <w:jc w:val="both"/>
        <w:rPr/>
      </w:pPr>
      <w:r w:rsidDel="00000000" w:rsidR="00000000" w:rsidRPr="00000000">
        <w:rPr>
          <w:rFonts w:ascii="Times New Roman" w:cs="Times New Roman" w:eastAsia="Times New Roman" w:hAnsi="Times New Roman"/>
          <w:rtl w:val="0"/>
        </w:rPr>
        <w:t xml:space="preserve">Zamawiającemu przysługuje prawo odstąpienia od niniejszej umowy lub jej części z przyczyn leżących po stronie Wykonawcy:</w:t>
      </w:r>
    </w:p>
    <w:p w:rsidR="00000000" w:rsidDel="00000000" w:rsidP="00000000" w:rsidRDefault="00000000" w:rsidRPr="00000000" w14:paraId="00000118">
      <w:pPr>
        <w:widowControl w:val="1"/>
        <w:numPr>
          <w:ilvl w:val="1"/>
          <w:numId w:val="24"/>
        </w:numPr>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zostanie wszczęte postępowanie egzekucyjne przeciwko Wykonawcy, zgłoszony zostanie wniosek o otwarcie postępowania likwidacyjnego lub wniosek o ogłoszenie upadłości Wykonawcy, a okoliczności złożenia tych wniosków i wszczęcia tych postępowań wskazują</w:t>
        <w:br w:type="textWrapping"/>
        <w:t xml:space="preserve">na ryzyko niewykonania lub nienależytego wykonania umowy przez Wykonawcę; </w:t>
      </w:r>
    </w:p>
    <w:p w:rsidR="00000000" w:rsidDel="00000000" w:rsidP="00000000" w:rsidRDefault="00000000" w:rsidRPr="00000000" w14:paraId="00000119">
      <w:pPr>
        <w:widowControl w:val="1"/>
        <w:numPr>
          <w:ilvl w:val="1"/>
          <w:numId w:val="24"/>
        </w:numPr>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Wykonawca nie rozpoczął świadczenia usługi bez uzasadnionych przyczyn oraz nie kontynuuje jej świadczenia, pomimo wezwania Zamawiającego złożonego na piśmie;</w:t>
      </w:r>
    </w:p>
    <w:p w:rsidR="00000000" w:rsidDel="00000000" w:rsidP="00000000" w:rsidRDefault="00000000" w:rsidRPr="00000000" w14:paraId="0000011A">
      <w:pPr>
        <w:widowControl w:val="1"/>
        <w:numPr>
          <w:ilvl w:val="1"/>
          <w:numId w:val="24"/>
        </w:numPr>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Wykonawca przerwał świadczenie usługi na okres dłuższy niż 14 dni bez uzasadnionych przyczyn oraz nie kontynuuje jej świadczenia, pomimo wezwania Zamawiającego złożonego na piśmie;</w:t>
      </w:r>
    </w:p>
    <w:p w:rsidR="00000000" w:rsidDel="00000000" w:rsidP="00000000" w:rsidRDefault="00000000" w:rsidRPr="00000000" w14:paraId="0000011B">
      <w:pPr>
        <w:widowControl w:val="1"/>
        <w:numPr>
          <w:ilvl w:val="1"/>
          <w:numId w:val="24"/>
        </w:numPr>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Wykonawca realizuje zamówienie w sposób nienależyty, tj. w sposób niezgodny</w:t>
        <w:br w:type="textWrapping"/>
        <w:t xml:space="preserve">z postanowieniami umowy, i pomimo dodatkowego wezwania przez Zamawiającego nie nastąpiła poprawa w tym względzie;</w:t>
      </w:r>
    </w:p>
    <w:p w:rsidR="00000000" w:rsidDel="00000000" w:rsidP="00000000" w:rsidRDefault="00000000" w:rsidRPr="00000000" w14:paraId="0000011C">
      <w:pPr>
        <w:widowControl w:val="1"/>
        <w:numPr>
          <w:ilvl w:val="1"/>
          <w:numId w:val="24"/>
        </w:numPr>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gdy co najmniej trzykrotnie naliczono Wykonawcy kary umowne;</w:t>
      </w:r>
    </w:p>
    <w:p w:rsidR="00000000" w:rsidDel="00000000" w:rsidP="00000000" w:rsidRDefault="00000000" w:rsidRPr="00000000" w14:paraId="0000011D">
      <w:pPr>
        <w:widowControl w:val="1"/>
        <w:numPr>
          <w:ilvl w:val="1"/>
          <w:numId w:val="24"/>
        </w:numPr>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Wykonawca dokonuje cesji umowy lub jej części bez zgody Zamawiającego.</w:t>
      </w:r>
    </w:p>
    <w:p w:rsidR="00000000" w:rsidDel="00000000" w:rsidP="00000000" w:rsidRDefault="00000000" w:rsidRPr="00000000" w14:paraId="0000011E">
      <w:pPr>
        <w:widowControl w:val="1"/>
        <w:numPr>
          <w:ilvl w:val="0"/>
          <w:numId w:val="24"/>
        </w:numPr>
        <w:ind w:left="360"/>
        <w:jc w:val="both"/>
        <w:rPr/>
      </w:pPr>
      <w:r w:rsidDel="00000000" w:rsidR="00000000" w:rsidRPr="00000000">
        <w:rPr>
          <w:rFonts w:ascii="Times New Roman" w:cs="Times New Roman" w:eastAsia="Times New Roman" w:hAnsi="Times New Roman"/>
          <w:rtl w:val="0"/>
        </w:rPr>
        <w:t xml:space="preserve">Odstąpienie od umowy winno być dokonane na piśmie w ciągu 30 dni od dnia zaistnienia przesłanki do odstąpienia, z podaniem przyczyn odstąpienia; stanie się skuteczne z chwilą doręczenia drugiej stronie pisemnego oświadczenia o odstąpieniu. Z chwilą skutecznego odstąpienia umowa ulega zakończeniu. Wynagrodzenie Wykonawcy z tytułu wykonania części umowy wynikać będzie z protokołu odbioru prac, sporządzonego przez strony na dzień odstąpienia od umowy.</w:t>
      </w:r>
    </w:p>
    <w:p w:rsidR="00000000" w:rsidDel="00000000" w:rsidP="00000000" w:rsidRDefault="00000000" w:rsidRPr="00000000" w14:paraId="0000011F">
      <w:pPr>
        <w:widowControl w:val="1"/>
        <w:numPr>
          <w:ilvl w:val="0"/>
          <w:numId w:val="24"/>
        </w:numPr>
        <w:ind w:left="360"/>
        <w:jc w:val="both"/>
        <w:rPr/>
      </w:pPr>
      <w:r w:rsidDel="00000000" w:rsidR="00000000" w:rsidRPr="00000000">
        <w:rPr>
          <w:rFonts w:ascii="Times New Roman" w:cs="Times New Roman" w:eastAsia="Times New Roman" w:hAnsi="Times New Roman"/>
          <w:rtl w:val="0"/>
        </w:rPr>
        <w:t xml:space="preserve">W przypadku odstąpienia od umowy Zamawiający zachowuje prawo do kar umownych należnych do dnia odstąpienia oraz do roszczeń z tytułu rękojmi i gwarancji odnośnie prac dotychczas wykonanych.</w:t>
      </w:r>
      <w:r w:rsidDel="00000000" w:rsidR="00000000" w:rsidRPr="00000000">
        <w:rPr>
          <w:rtl w:val="0"/>
        </w:rPr>
      </w:r>
    </w:p>
    <w:p w:rsidR="00000000" w:rsidDel="00000000" w:rsidP="00000000" w:rsidRDefault="00000000" w:rsidRPr="00000000" w14:paraId="00000120">
      <w:pPr>
        <w:widowControl w:val="1"/>
        <w:jc w:val="both"/>
        <w:rPr>
          <w:sz w:val="20"/>
          <w:szCs w:val="20"/>
        </w:rPr>
      </w:pPr>
      <w:r w:rsidDel="00000000" w:rsidR="00000000" w:rsidRPr="00000000">
        <w:rPr>
          <w:rtl w:val="0"/>
        </w:rPr>
      </w:r>
    </w:p>
    <w:p w:rsidR="00000000" w:rsidDel="00000000" w:rsidP="00000000" w:rsidRDefault="00000000" w:rsidRPr="00000000" w14:paraId="00000121">
      <w:pPr>
        <w:spacing w:before="12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Zmiana umowy</w:t>
      </w:r>
    </w:p>
    <w:p w:rsidR="00000000" w:rsidDel="00000000" w:rsidP="00000000" w:rsidRDefault="00000000" w:rsidRPr="00000000" w14:paraId="00000122">
      <w:pPr>
        <w:spacing w:before="12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 14</w:t>
      </w:r>
    </w:p>
    <w:p w:rsidR="00000000" w:rsidDel="00000000" w:rsidP="00000000" w:rsidRDefault="00000000" w:rsidRPr="00000000" w14:paraId="00000123">
      <w:pPr>
        <w:spacing w:before="120" w:lineRule="auto"/>
        <w:jc w:val="cente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124">
      <w:pPr>
        <w:numPr>
          <w:ilvl w:val="0"/>
          <w:numId w:val="3"/>
        </w:numPr>
        <w:spacing w:line="276" w:lineRule="auto"/>
        <w:ind w:left="425.19685039370086" w:hanging="425.19685039370086"/>
        <w:jc w:val="both"/>
        <w:rPr>
          <w:rFonts w:ascii="Times New Roman" w:cs="Times New Roman" w:eastAsia="Times New Roman" w:hAnsi="Times New Roman"/>
        </w:rPr>
      </w:pPr>
      <w:bookmarkStart w:colFirst="0" w:colLast="0" w:name="_heading=h.uf5w9elmzm83" w:id="7"/>
      <w:bookmarkEnd w:id="7"/>
      <w:r w:rsidDel="00000000" w:rsidR="00000000" w:rsidRPr="00000000">
        <w:rPr>
          <w:rFonts w:ascii="Times New Roman" w:cs="Times New Roman" w:eastAsia="Times New Roman" w:hAnsi="Times New Roman"/>
          <w:rtl w:val="0"/>
        </w:rPr>
        <w:t xml:space="preserve">Zamawiający przewiduje możliwość wprowadzenia następujących zmian:</w:t>
      </w:r>
    </w:p>
    <w:p w:rsidR="00000000" w:rsidDel="00000000" w:rsidP="00000000" w:rsidRDefault="00000000" w:rsidRPr="00000000" w14:paraId="00000125">
      <w:pPr>
        <w:widowControl w:val="1"/>
        <w:numPr>
          <w:ilvl w:val="0"/>
          <w:numId w:val="1"/>
        </w:numPr>
        <w:spacing w:line="276" w:lineRule="auto"/>
        <w:ind w:left="567" w:hanging="283"/>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zmiana podwykonawcy na wniosek Wykonawcy. Zmiana wymaga uprzedniej zgody Zamawiającego. Zgoda ta może być udzielona, jeżeli konieczność takiej zmiany jest spowodowana okolicznościami, na które Wykonawca nie miał wpływu, w szczególności śmierć lub likwidacja dotychczasowego podwykonawcy, utrata przez dotychczasowego podwykonawcę możliwości prawidłowego i terminowego zrealizowania powierzonej mu części zamówienia itp;</w:t>
      </w:r>
    </w:p>
    <w:p w:rsidR="00000000" w:rsidDel="00000000" w:rsidP="00000000" w:rsidRDefault="00000000" w:rsidRPr="00000000" w14:paraId="00000126">
      <w:pPr>
        <w:widowControl w:val="1"/>
        <w:numPr>
          <w:ilvl w:val="0"/>
          <w:numId w:val="1"/>
        </w:numPr>
        <w:spacing w:line="276" w:lineRule="auto"/>
        <w:ind w:left="567" w:hanging="283"/>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zmiany terminu realizacji umowy, jeżeli wystąpią przesłanki niezależne od Wykonawcy i Zamawiającego, polegające w szczególności na:</w:t>
      </w:r>
    </w:p>
    <w:p w:rsidR="00000000" w:rsidDel="00000000" w:rsidP="00000000" w:rsidRDefault="00000000" w:rsidRPr="00000000" w14:paraId="00000127">
      <w:pPr>
        <w:widowControl w:val="1"/>
        <w:numPr>
          <w:ilvl w:val="0"/>
          <w:numId w:val="26"/>
        </w:numPr>
        <w:spacing w:line="276" w:lineRule="auto"/>
        <w:ind w:left="851" w:hanging="284"/>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zmianie przepisów prawa mająca wpływ na zakres lub sposób opracowania dokumentacji;</w:t>
      </w:r>
    </w:p>
    <w:p w:rsidR="00000000" w:rsidDel="00000000" w:rsidP="00000000" w:rsidRDefault="00000000" w:rsidRPr="00000000" w14:paraId="00000128">
      <w:pPr>
        <w:widowControl w:val="1"/>
        <w:numPr>
          <w:ilvl w:val="0"/>
          <w:numId w:val="26"/>
        </w:numPr>
        <w:spacing w:line="276" w:lineRule="auto"/>
        <w:ind w:left="851" w:hanging="284"/>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opóźnieniu w wydawaniu decyzji, uzgodnień, opinii, warunków technicznych lub postanowień organów administracji, gestorów sieci lub instytucji uzgadniających;</w:t>
      </w:r>
    </w:p>
    <w:p w:rsidR="00000000" w:rsidDel="00000000" w:rsidP="00000000" w:rsidRDefault="00000000" w:rsidRPr="00000000" w14:paraId="00000129">
      <w:pPr>
        <w:widowControl w:val="1"/>
        <w:numPr>
          <w:ilvl w:val="0"/>
          <w:numId w:val="26"/>
        </w:numPr>
        <w:spacing w:line="276" w:lineRule="auto"/>
        <w:ind w:left="851" w:hanging="284"/>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ujawnieniu kolizji, okoliczności faktycznych lub stanu technicznego obiektu/terenu, których nie można było przewidzieć przed rozpoczęciem prac projektowych;</w:t>
      </w:r>
    </w:p>
    <w:p w:rsidR="00000000" w:rsidDel="00000000" w:rsidP="00000000" w:rsidRDefault="00000000" w:rsidRPr="00000000" w14:paraId="0000012A">
      <w:pPr>
        <w:widowControl w:val="1"/>
        <w:numPr>
          <w:ilvl w:val="0"/>
          <w:numId w:val="26"/>
        </w:numPr>
        <w:spacing w:line="276" w:lineRule="auto"/>
        <w:ind w:left="851" w:hanging="284"/>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konieczności wykonania dodatkowych analiz lub badań wymaganych przez organy administracji lub wynikających z potrzeby zapewnienia zgodności z przepisami prawa;</w:t>
      </w:r>
    </w:p>
    <w:p w:rsidR="00000000" w:rsidDel="00000000" w:rsidP="00000000" w:rsidRDefault="00000000" w:rsidRPr="00000000" w14:paraId="0000012B">
      <w:pPr>
        <w:widowControl w:val="1"/>
        <w:numPr>
          <w:ilvl w:val="0"/>
          <w:numId w:val="1"/>
        </w:numPr>
        <w:spacing w:line="276" w:lineRule="auto"/>
        <w:ind w:left="567" w:hanging="283"/>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zmiany zakresu opracowania, jeżeli:</w:t>
      </w:r>
    </w:p>
    <w:p w:rsidR="00000000" w:rsidDel="00000000" w:rsidP="00000000" w:rsidRDefault="00000000" w:rsidRPr="00000000" w14:paraId="0000012C">
      <w:pPr>
        <w:widowControl w:val="1"/>
        <w:numPr>
          <w:ilvl w:val="0"/>
          <w:numId w:val="4"/>
        </w:numPr>
        <w:spacing w:line="276" w:lineRule="auto"/>
        <w:ind w:left="851" w:hanging="284"/>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zmiana wynika z konieczności dostosowania dokumentacji do aktualnych przepisów prawa;</w:t>
      </w:r>
    </w:p>
    <w:p w:rsidR="00000000" w:rsidDel="00000000" w:rsidP="00000000" w:rsidRDefault="00000000" w:rsidRPr="00000000" w14:paraId="0000012D">
      <w:pPr>
        <w:widowControl w:val="1"/>
        <w:numPr>
          <w:ilvl w:val="0"/>
          <w:numId w:val="4"/>
        </w:numPr>
        <w:spacing w:line="276" w:lineRule="auto"/>
        <w:ind w:left="851" w:hanging="284"/>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zmiana została wymuszona decyzją lub wytycznymi organów administracji, konserwatora zabytków lub gestorów sieci;</w:t>
      </w:r>
    </w:p>
    <w:p w:rsidR="00000000" w:rsidDel="00000000" w:rsidP="00000000" w:rsidRDefault="00000000" w:rsidRPr="00000000" w14:paraId="0000012E">
      <w:pPr>
        <w:widowControl w:val="1"/>
        <w:numPr>
          <w:ilvl w:val="0"/>
          <w:numId w:val="1"/>
        </w:numPr>
        <w:spacing w:line="276" w:lineRule="auto"/>
        <w:ind w:left="567" w:hanging="283"/>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zmiany wynagrodzenia, wyłącznie w przypadkach:</w:t>
      </w:r>
    </w:p>
    <w:p w:rsidR="00000000" w:rsidDel="00000000" w:rsidP="00000000" w:rsidRDefault="00000000" w:rsidRPr="00000000" w14:paraId="0000012F">
      <w:pPr>
        <w:widowControl w:val="1"/>
        <w:numPr>
          <w:ilvl w:val="0"/>
          <w:numId w:val="5"/>
        </w:numPr>
        <w:spacing w:line="276" w:lineRule="auto"/>
        <w:ind w:left="851" w:hanging="284"/>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zmiany zakresu świadczenia wynikającej z decyzji organów administracji lub zmian przepisów prawa;</w:t>
      </w:r>
    </w:p>
    <w:p w:rsidR="00000000" w:rsidDel="00000000" w:rsidP="00000000" w:rsidRDefault="00000000" w:rsidRPr="00000000" w14:paraId="00000130">
      <w:pPr>
        <w:widowControl w:val="1"/>
        <w:numPr>
          <w:ilvl w:val="0"/>
          <w:numId w:val="5"/>
        </w:numPr>
        <w:spacing w:line="276" w:lineRule="auto"/>
        <w:ind w:left="851" w:hanging="284"/>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udokumentowanej konieczności wykonania prac dodatkowych, nieobjętych wynagrodzeniem ryczałtowym, których wykonanie jest niezbędne do prawidłowego przygotowania kompletnej dokumentacji projektowej oraz nie mogło zostać przewidziane na etapie zawarcia umowy;</w:t>
      </w:r>
    </w:p>
    <w:p w:rsidR="00000000" w:rsidDel="00000000" w:rsidP="00000000" w:rsidRDefault="00000000" w:rsidRPr="00000000" w14:paraId="00000131">
      <w:pPr>
        <w:widowControl w:val="1"/>
        <w:numPr>
          <w:ilvl w:val="0"/>
          <w:numId w:val="1"/>
        </w:numPr>
        <w:spacing w:line="276" w:lineRule="auto"/>
        <w:ind w:left="567" w:hanging="283"/>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zmiany osób wskazanych do realizacji zamówienia, pod warunkiem że osoby zamienne posiadają kwalifikacje i uprawnienia nie mniejsze niż wymagane w postępowaniu;</w:t>
      </w:r>
    </w:p>
    <w:p w:rsidR="00000000" w:rsidDel="00000000" w:rsidP="00000000" w:rsidRDefault="00000000" w:rsidRPr="00000000" w14:paraId="00000132">
      <w:pPr>
        <w:widowControl w:val="1"/>
        <w:numPr>
          <w:ilvl w:val="0"/>
          <w:numId w:val="1"/>
        </w:numPr>
        <w:spacing w:line="276" w:lineRule="auto"/>
        <w:ind w:left="567" w:hanging="283"/>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zmiany dotyczące sposobu lub formy przekazywania dokumentacji, jeżeli nie wpływają na wartość wynagrodzenia i są korzystne lub neutralne dla zamawiającego;</w:t>
      </w:r>
    </w:p>
    <w:p w:rsidR="00000000" w:rsidDel="00000000" w:rsidP="00000000" w:rsidRDefault="00000000" w:rsidRPr="00000000" w14:paraId="00000133">
      <w:pPr>
        <w:widowControl w:val="1"/>
        <w:numPr>
          <w:ilvl w:val="0"/>
          <w:numId w:val="1"/>
        </w:numPr>
        <w:tabs>
          <w:tab w:val="left" w:leader="none" w:pos="1134"/>
        </w:tabs>
        <w:spacing w:line="276" w:lineRule="auto"/>
        <w:ind w:left="567" w:hanging="283"/>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zmiany, które nie mają charakteru istotnego w rozumieniu art. 454 ust. 2 ustawy Pzp;</w:t>
      </w:r>
    </w:p>
    <w:p w:rsidR="00000000" w:rsidDel="00000000" w:rsidP="00000000" w:rsidRDefault="00000000" w:rsidRPr="00000000" w14:paraId="00000134">
      <w:pPr>
        <w:widowControl w:val="1"/>
        <w:numPr>
          <w:ilvl w:val="0"/>
          <w:numId w:val="1"/>
        </w:numPr>
        <w:tabs>
          <w:tab w:val="left" w:leader="none" w:pos="1134"/>
        </w:tabs>
        <w:spacing w:line="276" w:lineRule="auto"/>
        <w:ind w:left="567" w:hanging="283"/>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zmiany na zasadach określonych w art. 455 ust 1 pkt 2-4 oraz ust 2 ustawy Pzp;</w:t>
      </w:r>
    </w:p>
    <w:p w:rsidR="00000000" w:rsidDel="00000000" w:rsidP="00000000" w:rsidRDefault="00000000" w:rsidRPr="00000000" w14:paraId="00000135">
      <w:pPr>
        <w:spacing w:line="276" w:lineRule="auto"/>
        <w:ind w:left="567" w:hanging="283"/>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Wszelkie zmiany umowy, pod rygorem nieważności, mogą być dokonywane na warunkach określonych przez przepisy prawa, wyłącznie za zgodą obu Stron, w formie pisemnej, </w:t>
        <w:br w:type="textWrapping"/>
        <w:t xml:space="preserve">z uwzględnieniem przepisu art. 455 ustawy Pzp.</w:t>
      </w:r>
    </w:p>
    <w:p w:rsidR="00000000" w:rsidDel="00000000" w:rsidP="00000000" w:rsidRDefault="00000000" w:rsidRPr="00000000" w14:paraId="00000136">
      <w:pPr>
        <w:widowControl w:val="1"/>
        <w:spacing w:line="276" w:lineRule="auto"/>
        <w:ind w:left="1440" w:firstLine="0"/>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137">
      <w:pPr>
        <w:spacing w:line="276" w:lineRule="auto"/>
        <w:ind w:left="284" w:firstLine="0"/>
        <w:jc w:val="both"/>
        <w:rPr>
          <w:rFonts w:ascii="Times New Roman" w:cs="Times New Roman" w:eastAsia="Times New Roman" w:hAnsi="Times New Roman"/>
          <w:u w:val="single"/>
        </w:rPr>
      </w:pPr>
      <w:r w:rsidDel="00000000" w:rsidR="00000000" w:rsidRPr="00000000">
        <w:rPr>
          <w:rFonts w:ascii="Times New Roman" w:cs="Times New Roman" w:eastAsia="Times New Roman" w:hAnsi="Times New Roman"/>
          <w:rtl w:val="0"/>
        </w:rPr>
        <w:t xml:space="preserve">2. Umowa w sprawie zamówienia publicznego zawarta w formie innej niż pisemna jest nieważna. Zgodnie z Kodeksem cywilnym (art. 781 § 1 Kc)  oświadczenie woli złożone w formie elektronicznej jest równoważne z oświadczeniem woli złożonym w formie pisemnej. Zamawiający dopuszcza zawarcie umowy w formie elektronicznej. Elektroniczna forma czynności prawnej wymaga złożenia oświadczenia woli w postaci elektronicznej i opatrzenie go kwalifikowanym podpisem elektronicznym. Do zawarcia takiej umowy dochodzi po jej obustronnym podpisaniu, wobec tego </w:t>
      </w:r>
      <w:r w:rsidDel="00000000" w:rsidR="00000000" w:rsidRPr="00000000">
        <w:rPr>
          <w:rFonts w:ascii="Times New Roman" w:cs="Times New Roman" w:eastAsia="Times New Roman" w:hAnsi="Times New Roman"/>
          <w:u w:val="single"/>
          <w:rtl w:val="0"/>
        </w:rPr>
        <w:t xml:space="preserve">termin zawarcia będzie liczony od daty złożenia podpisu przez ostatnią ze Stron.</w:t>
      </w:r>
    </w:p>
    <w:p w:rsidR="00000000" w:rsidDel="00000000" w:rsidP="00000000" w:rsidRDefault="00000000" w:rsidRPr="00000000" w14:paraId="0000013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76"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3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76"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Przepisy końcowe</w:t>
      </w:r>
    </w:p>
    <w:p w:rsidR="00000000" w:rsidDel="00000000" w:rsidP="00000000" w:rsidRDefault="00000000" w:rsidRPr="00000000" w14:paraId="000001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rtl w:val="0"/>
        </w:rPr>
        <w:t xml:space="preserve">15</w:t>
      </w:r>
      <w:r w:rsidDel="00000000" w:rsidR="00000000" w:rsidRPr="00000000">
        <w:rPr>
          <w:rtl w:val="0"/>
        </w:rPr>
      </w:r>
    </w:p>
    <w:p w:rsidR="00000000" w:rsidDel="00000000" w:rsidP="00000000" w:rsidRDefault="00000000" w:rsidRPr="00000000" w14:paraId="000001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3C">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ffffff" w:val="clear"/>
        <w:spacing w:after="0" w:before="0" w:line="276" w:lineRule="auto"/>
        <w:ind w:left="284" w:right="0" w:hanging="284"/>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 sprawach nie uregulowanych niniejszą umową stosuje się przepisy kodeksu cywilnego, Prawa zamówień publicznych oraz w sprawach procesowych przepisy kodeksu postępowania cywilnego.</w:t>
      </w:r>
    </w:p>
    <w:p w:rsidR="00000000" w:rsidDel="00000000" w:rsidP="00000000" w:rsidRDefault="00000000" w:rsidRPr="00000000" w14:paraId="0000013D">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ffffff" w:val="clear"/>
        <w:spacing w:after="0" w:before="0" w:line="276" w:lineRule="auto"/>
        <w:ind w:left="284" w:right="0" w:hanging="284"/>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 przypadku zaistnienia pomiędzy stronami sporu wynikającego z umowy lub pozostającego w związku z umową, strony zobowiązują się do jego rozwiązania w drodze mediacji lub innego polubownego rozwiązania sporu. Mediacja prowadzona będzie przed Sądem Polubownym przy Prokuratorii Generalnej Rzeczypospolitej Polskiej, wybranego mediatora albo osobie prowadzącą inne polubowne rozwiązanie sporu.</w:t>
      </w:r>
    </w:p>
    <w:p w:rsidR="00000000" w:rsidDel="00000000" w:rsidP="00000000" w:rsidRDefault="00000000" w:rsidRPr="00000000" w14:paraId="0000013E">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ffffff" w:val="clear"/>
        <w:spacing w:after="0" w:before="0" w:line="276" w:lineRule="auto"/>
        <w:ind w:left="284" w:right="0" w:hanging="284"/>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Wszelkie spory rozstrzygał będzie sąd właściwy dla Zamawiającego w przypadku, gdy zgodnie z ust. 2 nie nastąpi polubowne rozwiązanie sporu pomiędzy stronami w terminie 30 dni od dnia rozpoczęcia mediacji.</w:t>
      </w:r>
    </w:p>
    <w:p w:rsidR="00000000" w:rsidDel="00000000" w:rsidP="00000000" w:rsidRDefault="00000000" w:rsidRPr="00000000" w14:paraId="0000013F">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ffffff" w:val="clear"/>
        <w:spacing w:after="0" w:before="0" w:line="276" w:lineRule="auto"/>
        <w:ind w:left="284" w:right="0" w:hanging="284"/>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Wszelkie zmiany wymagają formy pisemnej pod rygorem nieważności.</w:t>
      </w:r>
    </w:p>
    <w:p w:rsidR="00000000" w:rsidDel="00000000" w:rsidP="00000000" w:rsidRDefault="00000000" w:rsidRPr="00000000" w14:paraId="000001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rtl w:val="0"/>
        </w:rPr>
        <w:t xml:space="preserve">16</w:t>
      </w:r>
      <w:r w:rsidDel="00000000" w:rsidR="00000000" w:rsidRPr="00000000">
        <w:rPr>
          <w:rtl w:val="0"/>
        </w:rPr>
      </w:r>
    </w:p>
    <w:p w:rsidR="00000000" w:rsidDel="00000000" w:rsidP="00000000" w:rsidRDefault="00000000" w:rsidRPr="00000000" w14:paraId="000001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Niniejsza umowa została zawarta w czterech jednobrzmiących egzemplarzach, trzy egzemplarze </w:t>
        <w:br w:type="textWrapping"/>
        <w:t xml:space="preserve">dla Zamawiającego i jeden dla Wykonawcy.</w:t>
      </w:r>
    </w:p>
    <w:p w:rsidR="00000000" w:rsidDel="00000000" w:rsidP="00000000" w:rsidRDefault="00000000" w:rsidRPr="00000000" w14:paraId="000001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737"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737"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737"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48">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276"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WYKONAWCA                                                                         ZAMAWIAJĄCY</w:t>
      </w:r>
    </w:p>
    <w:p w:rsidR="00000000" w:rsidDel="00000000" w:rsidP="00000000" w:rsidRDefault="00000000" w:rsidRPr="00000000" w14:paraId="000001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737"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ab/>
        <w:tab/>
      </w:r>
    </w:p>
    <w:p w:rsidR="00000000" w:rsidDel="00000000" w:rsidP="00000000" w:rsidRDefault="00000000" w:rsidRPr="00000000" w14:paraId="0000014C">
      <w:pPr>
        <w:spacing w:line="276" w:lineRule="auto"/>
        <w:rPr>
          <w:rFonts w:ascii="Times New Roman" w:cs="Times New Roman" w:eastAsia="Times New Roman" w:hAnsi="Times New Roman"/>
          <w:color w:val="000000"/>
        </w:rPr>
      </w:pPr>
      <w:bookmarkStart w:colFirst="0" w:colLast="0" w:name="_heading=h.okp29hovf8de" w:id="8"/>
      <w:bookmarkEnd w:id="8"/>
      <w:r w:rsidDel="00000000" w:rsidR="00000000" w:rsidRPr="00000000">
        <w:rPr>
          <w:rtl w:val="0"/>
        </w:rPr>
      </w:r>
    </w:p>
    <w:sectPr>
      <w:headerReference r:id="rId7" w:type="default"/>
      <w:footerReference r:id="rId8" w:type="default"/>
      <w:pgSz w:h="16838" w:w="11906" w:orient="portrait"/>
      <w:pgMar w:bottom="1134" w:top="1276" w:left="1134" w:right="1134" w:header="426" w:footer="45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4E">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4F">
    <w:pPr>
      <w:ind w:right="-2"/>
      <w:jc w:val="center"/>
      <w:rPr>
        <w:rFonts w:ascii="Times New Roman" w:cs="Times New Roman" w:eastAsia="Times New Roman" w:hAnsi="Times New Roman"/>
        <w:sz w:val="20"/>
        <w:szCs w:val="2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4D">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Pr>
      <w:drawing>
        <wp:inline distB="0" distT="0" distL="0" distR="0">
          <wp:extent cx="862674" cy="468000"/>
          <wp:effectExtent b="0" l="0" r="0" t="0"/>
          <wp:docPr descr="Szafarnia – Ośrodek Chopinowski" id="1154199360" name="image1.png"/>
          <a:graphic>
            <a:graphicData uri="http://schemas.openxmlformats.org/drawingml/2006/picture">
              <pic:pic>
                <pic:nvPicPr>
                  <pic:cNvPr descr="Szafarnia – Ośrodek Chopinowski" id="0" name="image1.png"/>
                  <pic:cNvPicPr preferRelativeResize="0"/>
                </pic:nvPicPr>
                <pic:blipFill>
                  <a:blip r:embed="rId1"/>
                  <a:srcRect b="0" l="0" r="0" t="0"/>
                  <a:stretch>
                    <a:fillRect/>
                  </a:stretch>
                </pic:blipFill>
                <pic:spPr>
                  <a:xfrm>
                    <a:off x="0" y="0"/>
                    <a:ext cx="862674" cy="46800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18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18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18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lowerLetter"/>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18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18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180"/>
      </w:pPr>
      <w:rPr>
        <w:u w:val="none"/>
      </w:rPr>
    </w:lvl>
  </w:abstractNum>
  <w:abstractNum w:abstractNumId="5">
    <w:lvl w:ilvl="0">
      <w:start w:val="1"/>
      <w:numFmt w:val="lowerLetter"/>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18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18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180"/>
      </w:pPr>
      <w:rPr>
        <w:u w:val="none"/>
      </w:rPr>
    </w:lvl>
  </w:abstractNum>
  <w:abstractNum w:abstractNumId="6">
    <w:lvl w:ilvl="0">
      <w:start w:val="1"/>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7">
    <w:lvl w:ilvl="0">
      <w:start w:val="1"/>
      <w:numFmt w:val="decimal"/>
      <w:lvlText w:val="%1."/>
      <w:lvlJc w:val="left"/>
      <w:pPr>
        <w:ind w:left="0" w:firstLine="0"/>
      </w:pPr>
      <w:rPr>
        <w:b w:val="0"/>
        <w:bCs w:val="0"/>
        <w:i w:val="0"/>
        <w:iCs w:val="0"/>
        <w:smallCaps w:val="0"/>
        <w:strike w:val="0"/>
        <w:color w:val="000000"/>
        <w:sz w:val="24"/>
        <w:szCs w:val="24"/>
        <w:u w:val="none"/>
        <w:shd w:fill="auto" w:val="clear"/>
      </w:rPr>
    </w:lvl>
    <w:lvl w:ilvl="1">
      <w:start w:val="0"/>
      <w:numFmt w:val="lowerLetter"/>
      <w:lvlText w:val="%2."/>
      <w:lvlJc w:val="left"/>
      <w:pPr>
        <w:ind w:left="0" w:firstLine="0"/>
      </w:pPr>
      <w:rPr/>
    </w:lvl>
    <w:lvl w:ilvl="2">
      <w:start w:val="0"/>
      <w:numFmt w:val="lowerRoman"/>
      <w:lvlText w:val="%3."/>
      <w:lvlJc w:val="right"/>
      <w:pPr>
        <w:ind w:left="0" w:firstLine="0"/>
      </w:pPr>
      <w:rPr/>
    </w:lvl>
    <w:lvl w:ilvl="3">
      <w:start w:val="0"/>
      <w:numFmt w:val="decimal"/>
      <w:lvlText w:val="%4."/>
      <w:lvlJc w:val="left"/>
      <w:pPr>
        <w:ind w:left="0" w:firstLine="0"/>
      </w:pPr>
      <w:rPr/>
    </w:lvl>
    <w:lvl w:ilvl="4">
      <w:start w:val="0"/>
      <w:numFmt w:val="lowerLetter"/>
      <w:lvlText w:val="%5."/>
      <w:lvlJc w:val="left"/>
      <w:pPr>
        <w:ind w:left="0" w:firstLine="0"/>
      </w:pPr>
      <w:rPr/>
    </w:lvl>
    <w:lvl w:ilvl="5">
      <w:start w:val="0"/>
      <w:numFmt w:val="lowerRoman"/>
      <w:lvlText w:val="%6."/>
      <w:lvlJc w:val="right"/>
      <w:pPr>
        <w:ind w:left="0" w:firstLine="0"/>
      </w:pPr>
      <w:rPr/>
    </w:lvl>
    <w:lvl w:ilvl="6">
      <w:start w:val="0"/>
      <w:numFmt w:val="decimal"/>
      <w:lvlText w:val="%7."/>
      <w:lvlJc w:val="left"/>
      <w:pPr>
        <w:ind w:left="0" w:firstLine="0"/>
      </w:pPr>
      <w:rPr/>
    </w:lvl>
    <w:lvl w:ilvl="7">
      <w:start w:val="0"/>
      <w:numFmt w:val="lowerLetter"/>
      <w:lvlText w:val="%8."/>
      <w:lvlJc w:val="left"/>
      <w:pPr>
        <w:ind w:left="0" w:firstLine="0"/>
      </w:pPr>
      <w:rPr/>
    </w:lvl>
    <w:lvl w:ilvl="8">
      <w:start w:val="0"/>
      <w:numFmt w:val="lowerRoman"/>
      <w:lvlText w:val="%9."/>
      <w:lvlJc w:val="right"/>
      <w:pPr>
        <w:ind w:left="0" w:firstLine="0"/>
      </w:pPr>
      <w:rPr/>
    </w:lvl>
  </w:abstractNum>
  <w:abstractNum w:abstractNumId="8">
    <w:lvl w:ilvl="0">
      <w:start w:val="1"/>
      <w:numFmt w:val="decimal"/>
      <w:lvlText w:val="%1."/>
      <w:lvlJc w:val="left"/>
      <w:pPr>
        <w:ind w:left="0" w:firstLine="0"/>
      </w:pPr>
      <w:rPr>
        <w:rFonts w:ascii="Times New Roman" w:cs="Times New Roman" w:eastAsia="Times New Roman" w:hAnsi="Times New Roman"/>
        <w:b w:val="0"/>
        <w:bCs w:val="0"/>
        <w:u w:val="none"/>
      </w:rPr>
    </w:lvl>
    <w:lvl w:ilvl="1">
      <w:start w:val="0"/>
      <w:numFmt w:val="lowerLetter"/>
      <w:lvlText w:val="%2."/>
      <w:lvlJc w:val="left"/>
      <w:pPr>
        <w:ind w:left="0" w:firstLine="0"/>
      </w:pPr>
      <w:rPr/>
    </w:lvl>
    <w:lvl w:ilvl="2">
      <w:start w:val="0"/>
      <w:numFmt w:val="lowerRoman"/>
      <w:lvlText w:val="%3."/>
      <w:lvlJc w:val="right"/>
      <w:pPr>
        <w:ind w:left="0" w:firstLine="0"/>
      </w:pPr>
      <w:rPr/>
    </w:lvl>
    <w:lvl w:ilvl="3">
      <w:start w:val="0"/>
      <w:numFmt w:val="decimal"/>
      <w:lvlText w:val="%4."/>
      <w:lvlJc w:val="left"/>
      <w:pPr>
        <w:ind w:left="0" w:firstLine="0"/>
      </w:pPr>
      <w:rPr/>
    </w:lvl>
    <w:lvl w:ilvl="4">
      <w:start w:val="0"/>
      <w:numFmt w:val="lowerLetter"/>
      <w:lvlText w:val="%5."/>
      <w:lvlJc w:val="left"/>
      <w:pPr>
        <w:ind w:left="0" w:firstLine="0"/>
      </w:pPr>
      <w:rPr/>
    </w:lvl>
    <w:lvl w:ilvl="5">
      <w:start w:val="0"/>
      <w:numFmt w:val="lowerRoman"/>
      <w:lvlText w:val="%6."/>
      <w:lvlJc w:val="right"/>
      <w:pPr>
        <w:ind w:left="0" w:firstLine="0"/>
      </w:pPr>
      <w:rPr/>
    </w:lvl>
    <w:lvl w:ilvl="6">
      <w:start w:val="0"/>
      <w:numFmt w:val="decimal"/>
      <w:lvlText w:val="%7."/>
      <w:lvlJc w:val="left"/>
      <w:pPr>
        <w:ind w:left="0" w:firstLine="0"/>
      </w:pPr>
      <w:rPr/>
    </w:lvl>
    <w:lvl w:ilvl="7">
      <w:start w:val="0"/>
      <w:numFmt w:val="lowerLetter"/>
      <w:lvlText w:val="%8."/>
      <w:lvlJc w:val="left"/>
      <w:pPr>
        <w:ind w:left="0" w:firstLine="0"/>
      </w:pPr>
      <w:rPr/>
    </w:lvl>
    <w:lvl w:ilvl="8">
      <w:start w:val="0"/>
      <w:numFmt w:val="lowerRoman"/>
      <w:lvlText w:val="%9."/>
      <w:lvlJc w:val="right"/>
      <w:pPr>
        <w:ind w:left="0" w:firstLine="0"/>
      </w:pPr>
      <w:rPr/>
    </w:lvl>
  </w:abstractNum>
  <w:abstractNum w:abstractNumId="9">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0">
    <w:lvl w:ilvl="0">
      <w:start w:val="1"/>
      <w:numFmt w:val="decimal"/>
      <w:lvlText w:val="%1."/>
      <w:lvlJc w:val="left"/>
      <w:pPr>
        <w:ind w:left="0" w:firstLine="0"/>
      </w:pPr>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11">
    <w:lvl w:ilvl="0">
      <w:start w:val="1"/>
      <w:numFmt w:val="decimal"/>
      <w:lvlText w:val="%1."/>
      <w:lvlJc w:val="left"/>
      <w:pPr>
        <w:ind w:left="0" w:firstLine="0"/>
      </w:pPr>
      <w:rPr>
        <w:rFonts w:ascii="Times New Roman" w:cs="Times New Roman" w:eastAsia="Times New Roman" w:hAnsi="Times New Roman"/>
        <w:b w:val="0"/>
        <w:bCs w:val="0"/>
        <w:sz w:val="24"/>
        <w:szCs w:val="24"/>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1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3">
    <w:lvl w:ilvl="0">
      <w:start w:val="1"/>
      <w:numFmt w:val="decimal"/>
      <w:lvlText w:val="%1)"/>
      <w:lvlJc w:val="left"/>
      <w:pPr>
        <w:ind w:left="1440" w:hanging="360"/>
      </w:pPr>
      <w:rPr/>
    </w:lvl>
    <w:lvl w:ilvl="1">
      <w:start w:val="1"/>
      <w:numFmt w:val="lowerLetter"/>
      <w:lvlText w:val="%2."/>
      <w:lvlJc w:val="left"/>
      <w:pPr>
        <w:ind w:left="2160" w:hanging="360"/>
      </w:pPr>
      <w:rPr/>
    </w:lvl>
    <w:lvl w:ilvl="2">
      <w:start w:val="1"/>
      <w:numFmt w:val="lowerRoman"/>
      <w:lvlText w:val="%3."/>
      <w:lvlJc w:val="right"/>
      <w:pPr>
        <w:ind w:left="2880" w:hanging="180"/>
      </w:pPr>
      <w:rPr/>
    </w:lvl>
    <w:lvl w:ilvl="3">
      <w:start w:val="1"/>
      <w:numFmt w:val="decimal"/>
      <w:lvlText w:val="%4."/>
      <w:lvlJc w:val="left"/>
      <w:pPr>
        <w:ind w:left="3600" w:hanging="360"/>
      </w:pPr>
      <w:rPr/>
    </w:lvl>
    <w:lvl w:ilvl="4">
      <w:start w:val="1"/>
      <w:numFmt w:val="lowerLetter"/>
      <w:lvlText w:val="%5."/>
      <w:lvlJc w:val="left"/>
      <w:pPr>
        <w:ind w:left="4320" w:hanging="360"/>
      </w:pPr>
      <w:rPr/>
    </w:lvl>
    <w:lvl w:ilvl="5">
      <w:start w:val="1"/>
      <w:numFmt w:val="lowerRoman"/>
      <w:lvlText w:val="%6."/>
      <w:lvlJc w:val="right"/>
      <w:pPr>
        <w:ind w:left="5040" w:hanging="180"/>
      </w:pPr>
      <w:rPr/>
    </w:lvl>
    <w:lvl w:ilvl="6">
      <w:start w:val="1"/>
      <w:numFmt w:val="decimal"/>
      <w:lvlText w:val="%7."/>
      <w:lvlJc w:val="left"/>
      <w:pPr>
        <w:ind w:left="5760" w:hanging="360"/>
      </w:pPr>
      <w:rPr/>
    </w:lvl>
    <w:lvl w:ilvl="7">
      <w:start w:val="1"/>
      <w:numFmt w:val="lowerLetter"/>
      <w:lvlText w:val="%8."/>
      <w:lvlJc w:val="left"/>
      <w:pPr>
        <w:ind w:left="6480" w:hanging="360"/>
      </w:pPr>
      <w:rPr/>
    </w:lvl>
    <w:lvl w:ilvl="8">
      <w:start w:val="1"/>
      <w:numFmt w:val="lowerRoman"/>
      <w:lvlText w:val="%9."/>
      <w:lvlJc w:val="right"/>
      <w:pPr>
        <w:ind w:left="7200" w:hanging="180"/>
      </w:pPr>
      <w:rPr/>
    </w:lvl>
  </w:abstractNum>
  <w:abstractNum w:abstractNumId="14">
    <w:lvl w:ilvl="0">
      <w:start w:val="1"/>
      <w:numFmt w:val="decimal"/>
      <w:lvlText w:val="%1."/>
      <w:lvlJc w:val="left"/>
      <w:pPr>
        <w:ind w:left="0" w:firstLine="0"/>
      </w:pPr>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15">
    <w:lvl w:ilvl="0">
      <w:start w:val="1"/>
      <w:numFmt w:val="decimal"/>
      <w:lvlText w:val="%1."/>
      <w:lvlJc w:val="left"/>
      <w:pPr>
        <w:ind w:left="360" w:hanging="360"/>
      </w:pPr>
      <w:rPr>
        <w:sz w:val="24"/>
        <w:szCs w:val="24"/>
      </w:rPr>
    </w:lvl>
    <w:lvl w:ilvl="1">
      <w:start w:val="1"/>
      <w:numFmt w:val="decimal"/>
      <w:lvlText w:val="%2)"/>
      <w:lvlJc w:val="left"/>
      <w:pPr>
        <w:ind w:left="680" w:hanging="283"/>
      </w:pPr>
      <w:rPr>
        <w:rFonts w:ascii="Times New Roman" w:cs="Times New Roman" w:eastAsia="Times New Roman" w:hAnsi="Times New Roman"/>
        <w:b w:val="0"/>
        <w:bCs w:val="0"/>
        <w:sz w:val="24"/>
        <w:szCs w:val="24"/>
      </w:rPr>
    </w:lvl>
    <w:lvl w:ilvl="2">
      <w:start w:val="1"/>
      <w:numFmt w:val="lowerLetter"/>
      <w:lvlText w:val="%3)"/>
      <w:lvlJc w:val="left"/>
      <w:pPr>
        <w:ind w:left="1080" w:hanging="360"/>
      </w:pPr>
      <w:rPr/>
    </w:lvl>
    <w:lvl w:ilvl="3">
      <w:start w:val="1"/>
      <w:numFmt w:val="bullet"/>
      <w:lvlText w:val="-"/>
      <w:lvlJc w:val="left"/>
      <w:pPr>
        <w:ind w:left="1440" w:hanging="360"/>
      </w:pPr>
      <w:rPr>
        <w:rFonts w:ascii="Calibri" w:cs="Calibri" w:eastAsia="Calibri" w:hAnsi="Calibri"/>
      </w:rPr>
    </w:lvl>
    <w:lvl w:ilvl="4">
      <w:start w:val="1"/>
      <w:numFmt w:val="bullet"/>
      <w:lvlText w:val="•"/>
      <w:lvlJc w:val="left"/>
      <w:pPr>
        <w:ind w:left="1800" w:hanging="360"/>
      </w:pPr>
      <w:rPr>
        <w:rFonts w:ascii="Calibri" w:cs="Calibri" w:eastAsia="Calibri" w:hAnsi="Calibri"/>
      </w:rPr>
    </w:lvl>
    <w:lvl w:ilvl="5">
      <w:start w:val="1"/>
      <w:numFmt w:val="lowerRoman"/>
      <w:lvlText w:val="(%6)"/>
      <w:lvlJc w:val="left"/>
      <w:pPr>
        <w:ind w:left="2160" w:hanging="360"/>
      </w:pPr>
      <w:rPr/>
    </w:lvl>
    <w:lvl w:ilvl="6">
      <w:start w:val="1"/>
      <w:numFmt w:val="decimal"/>
      <w:lvlText w:val="%7."/>
      <w:lvlJc w:val="left"/>
      <w:pPr>
        <w:ind w:left="-32767" w:firstLine="32767"/>
      </w:pPr>
      <w:rPr/>
    </w:lvl>
    <w:lvl w:ilvl="7">
      <w:start w:val="1"/>
      <w:numFmt w:val="lowerLetter"/>
      <w:lvlText w:val="%8."/>
      <w:lvlJc w:val="left"/>
      <w:pPr>
        <w:ind w:left="2880" w:hanging="360"/>
      </w:pPr>
      <w:rPr/>
    </w:lvl>
    <w:lvl w:ilvl="8">
      <w:start w:val="1"/>
      <w:numFmt w:val="lowerRoman"/>
      <w:lvlText w:val="%9."/>
      <w:lvlJc w:val="left"/>
      <w:pPr>
        <w:ind w:left="3240" w:hanging="360"/>
      </w:pPr>
      <w:rPr/>
    </w:lvl>
  </w:abstractNum>
  <w:abstractNum w:abstractNumId="16">
    <w:lvl w:ilvl="0">
      <w:start w:val="1"/>
      <w:numFmt w:val="decimal"/>
      <w:lvlText w:val="%1)"/>
      <w:lvlJc w:val="left"/>
      <w:pPr>
        <w:ind w:left="1080" w:hanging="360"/>
      </w:pPr>
      <w:rPr>
        <w:rFonts w:ascii="Times New Roman" w:cs="Times New Roman" w:eastAsia="Times New Roman" w:hAnsi="Times New Roman"/>
        <w:b w:val="0"/>
        <w:bCs w:val="0"/>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17">
    <w:lvl w:ilvl="0">
      <w:start w:val="1"/>
      <w:numFmt w:val="lowerLetter"/>
      <w:lvlText w:val="%1)"/>
      <w:lvlJc w:val="left"/>
      <w:pPr>
        <w:ind w:left="1800" w:hanging="360"/>
      </w:pPr>
      <w:rPr>
        <w:rFonts w:ascii="Times New Roman" w:cs="Times New Roman" w:eastAsia="Times New Roman" w:hAnsi="Times New Roman"/>
        <w:b w:val="0"/>
        <w:bCs w:val="0"/>
      </w:rPr>
    </w:lvl>
    <w:lvl w:ilvl="1">
      <w:start w:val="1"/>
      <w:numFmt w:val="lowerLetter"/>
      <w:lvlText w:val="%2."/>
      <w:lvlJc w:val="left"/>
      <w:pPr>
        <w:ind w:left="2520" w:hanging="360"/>
      </w:pPr>
      <w:rPr/>
    </w:lvl>
    <w:lvl w:ilvl="2">
      <w:start w:val="1"/>
      <w:numFmt w:val="lowerRoman"/>
      <w:lvlText w:val="%3."/>
      <w:lvlJc w:val="right"/>
      <w:pPr>
        <w:ind w:left="3240" w:hanging="180"/>
      </w:pPr>
      <w:rPr/>
    </w:lvl>
    <w:lvl w:ilvl="3">
      <w:start w:val="1"/>
      <w:numFmt w:val="decimal"/>
      <w:lvlText w:val="%4."/>
      <w:lvlJc w:val="left"/>
      <w:pPr>
        <w:ind w:left="3960" w:hanging="360"/>
      </w:pPr>
      <w:rPr/>
    </w:lvl>
    <w:lvl w:ilvl="4">
      <w:start w:val="1"/>
      <w:numFmt w:val="lowerLetter"/>
      <w:lvlText w:val="%5."/>
      <w:lvlJc w:val="left"/>
      <w:pPr>
        <w:ind w:left="4680" w:hanging="360"/>
      </w:pPr>
      <w:rPr/>
    </w:lvl>
    <w:lvl w:ilvl="5">
      <w:start w:val="1"/>
      <w:numFmt w:val="lowerRoman"/>
      <w:lvlText w:val="%6."/>
      <w:lvlJc w:val="right"/>
      <w:pPr>
        <w:ind w:left="5400" w:hanging="180"/>
      </w:pPr>
      <w:rPr/>
    </w:lvl>
    <w:lvl w:ilvl="6">
      <w:start w:val="1"/>
      <w:numFmt w:val="decimal"/>
      <w:lvlText w:val="%7."/>
      <w:lvlJc w:val="left"/>
      <w:pPr>
        <w:ind w:left="6120" w:hanging="360"/>
      </w:pPr>
      <w:rPr/>
    </w:lvl>
    <w:lvl w:ilvl="7">
      <w:start w:val="1"/>
      <w:numFmt w:val="lowerLetter"/>
      <w:lvlText w:val="%8."/>
      <w:lvlJc w:val="left"/>
      <w:pPr>
        <w:ind w:left="6840" w:hanging="360"/>
      </w:pPr>
      <w:rPr/>
    </w:lvl>
    <w:lvl w:ilvl="8">
      <w:start w:val="1"/>
      <w:numFmt w:val="lowerRoman"/>
      <w:lvlText w:val="%9."/>
      <w:lvlJc w:val="right"/>
      <w:pPr>
        <w:ind w:left="7560" w:hanging="180"/>
      </w:pPr>
      <w:rPr/>
    </w:lvl>
  </w:abstractNum>
  <w:abstractNum w:abstractNumId="18">
    <w:lvl w:ilvl="0">
      <w:start w:val="1"/>
      <w:numFmt w:val="lowerLetter"/>
      <w:lvlText w:val="%1)"/>
      <w:lvlJc w:val="left"/>
      <w:pPr>
        <w:ind w:left="1800" w:hanging="360"/>
      </w:pPr>
      <w:rPr/>
    </w:lvl>
    <w:lvl w:ilvl="1">
      <w:start w:val="1"/>
      <w:numFmt w:val="lowerLetter"/>
      <w:lvlText w:val="%2."/>
      <w:lvlJc w:val="left"/>
      <w:pPr>
        <w:ind w:left="2520" w:hanging="360"/>
      </w:pPr>
      <w:rPr/>
    </w:lvl>
    <w:lvl w:ilvl="2">
      <w:start w:val="1"/>
      <w:numFmt w:val="lowerRoman"/>
      <w:lvlText w:val="%3."/>
      <w:lvlJc w:val="right"/>
      <w:pPr>
        <w:ind w:left="3240" w:hanging="180"/>
      </w:pPr>
      <w:rPr/>
    </w:lvl>
    <w:lvl w:ilvl="3">
      <w:start w:val="1"/>
      <w:numFmt w:val="decimal"/>
      <w:lvlText w:val="%4."/>
      <w:lvlJc w:val="left"/>
      <w:pPr>
        <w:ind w:left="3960" w:hanging="360"/>
      </w:pPr>
      <w:rPr/>
    </w:lvl>
    <w:lvl w:ilvl="4">
      <w:start w:val="1"/>
      <w:numFmt w:val="lowerLetter"/>
      <w:lvlText w:val="%5."/>
      <w:lvlJc w:val="left"/>
      <w:pPr>
        <w:ind w:left="4680" w:hanging="360"/>
      </w:pPr>
      <w:rPr/>
    </w:lvl>
    <w:lvl w:ilvl="5">
      <w:start w:val="1"/>
      <w:numFmt w:val="lowerRoman"/>
      <w:lvlText w:val="%6."/>
      <w:lvlJc w:val="right"/>
      <w:pPr>
        <w:ind w:left="5400" w:hanging="180"/>
      </w:pPr>
      <w:rPr/>
    </w:lvl>
    <w:lvl w:ilvl="6">
      <w:start w:val="1"/>
      <w:numFmt w:val="decimal"/>
      <w:lvlText w:val="%7."/>
      <w:lvlJc w:val="left"/>
      <w:pPr>
        <w:ind w:left="6120" w:hanging="360"/>
      </w:pPr>
      <w:rPr/>
    </w:lvl>
    <w:lvl w:ilvl="7">
      <w:start w:val="1"/>
      <w:numFmt w:val="lowerLetter"/>
      <w:lvlText w:val="%8."/>
      <w:lvlJc w:val="left"/>
      <w:pPr>
        <w:ind w:left="6840" w:hanging="360"/>
      </w:pPr>
      <w:rPr/>
    </w:lvl>
    <w:lvl w:ilvl="8">
      <w:start w:val="1"/>
      <w:numFmt w:val="lowerRoman"/>
      <w:lvlText w:val="%9."/>
      <w:lvlJc w:val="right"/>
      <w:pPr>
        <w:ind w:left="7560" w:hanging="180"/>
      </w:pPr>
      <w:rPr/>
    </w:lvl>
  </w:abstractNum>
  <w:abstractNum w:abstractNumId="19">
    <w:lvl w:ilvl="0">
      <w:start w:val="1"/>
      <w:numFmt w:val="decimal"/>
      <w:lvlText w:val="%1."/>
      <w:lvlJc w:val="left"/>
      <w:pPr>
        <w:ind w:left="360" w:hanging="360"/>
      </w:pPr>
      <w:rPr>
        <w:rFonts w:ascii="Times New Roman" w:cs="Times New Roman" w:eastAsia="Times New Roman" w:hAnsi="Times New Roman"/>
        <w:b w:val="0"/>
        <w:bCs w:val="0"/>
        <w:sz w:val="24"/>
        <w:szCs w:val="24"/>
      </w:rPr>
    </w:lvl>
    <w:lvl w:ilvl="1">
      <w:start w:val="1"/>
      <w:numFmt w:val="decimal"/>
      <w:lvlText w:val="%2)"/>
      <w:lvlJc w:val="left"/>
      <w:pPr>
        <w:ind w:left="680" w:hanging="283"/>
      </w:pPr>
      <w:rPr>
        <w:rFonts w:ascii="Times New Roman" w:cs="Times New Roman" w:eastAsia="Times New Roman" w:hAnsi="Times New Roman"/>
        <w:b w:val="0"/>
        <w:bCs w:val="0"/>
        <w:sz w:val="24"/>
        <w:szCs w:val="24"/>
      </w:rPr>
    </w:lvl>
    <w:lvl w:ilvl="2">
      <w:start w:val="1"/>
      <w:numFmt w:val="lowerLetter"/>
      <w:lvlText w:val="%3)"/>
      <w:lvlJc w:val="left"/>
      <w:pPr>
        <w:ind w:left="1080" w:hanging="360"/>
      </w:pPr>
      <w:rPr/>
    </w:lvl>
    <w:lvl w:ilvl="3">
      <w:start w:val="1"/>
      <w:numFmt w:val="bullet"/>
      <w:lvlText w:val="-"/>
      <w:lvlJc w:val="left"/>
      <w:pPr>
        <w:ind w:left="1440" w:hanging="360"/>
      </w:pPr>
      <w:rPr>
        <w:rFonts w:ascii="Calibri" w:cs="Calibri" w:eastAsia="Calibri" w:hAnsi="Calibri"/>
      </w:rPr>
    </w:lvl>
    <w:lvl w:ilvl="4">
      <w:start w:val="1"/>
      <w:numFmt w:val="bullet"/>
      <w:lvlText w:val="•"/>
      <w:lvlJc w:val="left"/>
      <w:pPr>
        <w:ind w:left="1800" w:hanging="360"/>
      </w:pPr>
      <w:rPr>
        <w:rFonts w:ascii="Calibri" w:cs="Calibri" w:eastAsia="Calibri" w:hAnsi="Calibri"/>
      </w:rPr>
    </w:lvl>
    <w:lvl w:ilvl="5">
      <w:start w:val="1"/>
      <w:numFmt w:val="lowerRoman"/>
      <w:lvlText w:val="(%6)"/>
      <w:lvlJc w:val="left"/>
      <w:pPr>
        <w:ind w:left="2160" w:hanging="360"/>
      </w:pPr>
      <w:rPr/>
    </w:lvl>
    <w:lvl w:ilvl="6">
      <w:start w:val="1"/>
      <w:numFmt w:val="decimal"/>
      <w:lvlText w:val="%7."/>
      <w:lvlJc w:val="left"/>
      <w:pPr>
        <w:ind w:left="-32767" w:firstLine="32767"/>
      </w:pPr>
      <w:rPr/>
    </w:lvl>
    <w:lvl w:ilvl="7">
      <w:start w:val="1"/>
      <w:numFmt w:val="lowerLetter"/>
      <w:lvlText w:val="%8."/>
      <w:lvlJc w:val="left"/>
      <w:pPr>
        <w:ind w:left="2880" w:hanging="360"/>
      </w:pPr>
      <w:rPr/>
    </w:lvl>
    <w:lvl w:ilvl="8">
      <w:start w:val="1"/>
      <w:numFmt w:val="lowerRoman"/>
      <w:lvlText w:val="%9."/>
      <w:lvlJc w:val="left"/>
      <w:pPr>
        <w:ind w:left="3240" w:hanging="360"/>
      </w:pPr>
      <w:rPr/>
    </w:lvl>
  </w:abstractNum>
  <w:abstractNum w:abstractNumId="20">
    <w:lvl w:ilvl="0">
      <w:start w:val="1"/>
      <w:numFmt w:val="decimal"/>
      <w:lvlText w:val="%1."/>
      <w:lvlJc w:val="left"/>
      <w:pPr>
        <w:ind w:left="1004" w:hanging="360"/>
      </w:pPr>
      <w:rPr/>
    </w:lvl>
    <w:lvl w:ilvl="1">
      <w:start w:val="1"/>
      <w:numFmt w:val="lowerLetter"/>
      <w:lvlText w:val="%2."/>
      <w:lvlJc w:val="left"/>
      <w:pPr>
        <w:ind w:left="1724" w:hanging="360"/>
      </w:pPr>
      <w:rPr/>
    </w:lvl>
    <w:lvl w:ilvl="2">
      <w:start w:val="1"/>
      <w:numFmt w:val="lowerRoman"/>
      <w:lvlText w:val="%3."/>
      <w:lvlJc w:val="right"/>
      <w:pPr>
        <w:ind w:left="2444" w:hanging="180"/>
      </w:pPr>
      <w:rPr/>
    </w:lvl>
    <w:lvl w:ilvl="3">
      <w:start w:val="1"/>
      <w:numFmt w:val="decimal"/>
      <w:lvlText w:val="%4."/>
      <w:lvlJc w:val="left"/>
      <w:pPr>
        <w:ind w:left="3164" w:hanging="360"/>
      </w:pPr>
      <w:rPr/>
    </w:lvl>
    <w:lvl w:ilvl="4">
      <w:start w:val="1"/>
      <w:numFmt w:val="lowerLetter"/>
      <w:lvlText w:val="%5."/>
      <w:lvlJc w:val="left"/>
      <w:pPr>
        <w:ind w:left="3884" w:hanging="360"/>
      </w:pPr>
      <w:rPr/>
    </w:lvl>
    <w:lvl w:ilvl="5">
      <w:start w:val="1"/>
      <w:numFmt w:val="lowerRoman"/>
      <w:lvlText w:val="%6."/>
      <w:lvlJc w:val="right"/>
      <w:pPr>
        <w:ind w:left="4604" w:hanging="180"/>
      </w:pPr>
      <w:rPr/>
    </w:lvl>
    <w:lvl w:ilvl="6">
      <w:start w:val="1"/>
      <w:numFmt w:val="decimal"/>
      <w:lvlText w:val="%7."/>
      <w:lvlJc w:val="left"/>
      <w:pPr>
        <w:ind w:left="5324" w:hanging="360"/>
      </w:pPr>
      <w:rPr/>
    </w:lvl>
    <w:lvl w:ilvl="7">
      <w:start w:val="1"/>
      <w:numFmt w:val="lowerLetter"/>
      <w:lvlText w:val="%8."/>
      <w:lvlJc w:val="left"/>
      <w:pPr>
        <w:ind w:left="6044" w:hanging="360"/>
      </w:pPr>
      <w:rPr/>
    </w:lvl>
    <w:lvl w:ilvl="8">
      <w:start w:val="1"/>
      <w:numFmt w:val="lowerRoman"/>
      <w:lvlText w:val="%9."/>
      <w:lvlJc w:val="right"/>
      <w:pPr>
        <w:ind w:left="6764" w:hanging="180"/>
      </w:pPr>
      <w:rPr/>
    </w:lvl>
  </w:abstractNum>
  <w:abstractNum w:abstractNumId="21">
    <w:lvl w:ilvl="0">
      <w:start w:val="1"/>
      <w:numFmt w:val="decimal"/>
      <w:lvlText w:val="%1."/>
      <w:lvlJc w:val="left"/>
      <w:pPr>
        <w:ind w:left="1004" w:hanging="360"/>
      </w:pPr>
      <w:rPr>
        <w:rFonts w:ascii="Times New Roman" w:cs="Times New Roman" w:eastAsia="Times New Roman" w:hAnsi="Times New Roman"/>
        <w:b w:val="0"/>
        <w:bCs w:val="0"/>
      </w:rPr>
    </w:lvl>
    <w:lvl w:ilvl="1">
      <w:start w:val="1"/>
      <w:numFmt w:val="lowerLetter"/>
      <w:lvlText w:val="%2."/>
      <w:lvlJc w:val="left"/>
      <w:pPr>
        <w:ind w:left="1724" w:hanging="360"/>
      </w:pPr>
      <w:rPr/>
    </w:lvl>
    <w:lvl w:ilvl="2">
      <w:start w:val="1"/>
      <w:numFmt w:val="lowerRoman"/>
      <w:lvlText w:val="%3."/>
      <w:lvlJc w:val="right"/>
      <w:pPr>
        <w:ind w:left="2444" w:hanging="180"/>
      </w:pPr>
      <w:rPr/>
    </w:lvl>
    <w:lvl w:ilvl="3">
      <w:start w:val="1"/>
      <w:numFmt w:val="decimal"/>
      <w:lvlText w:val="%4."/>
      <w:lvlJc w:val="left"/>
      <w:pPr>
        <w:ind w:left="3164" w:hanging="360"/>
      </w:pPr>
      <w:rPr/>
    </w:lvl>
    <w:lvl w:ilvl="4">
      <w:start w:val="1"/>
      <w:numFmt w:val="lowerLetter"/>
      <w:lvlText w:val="%5."/>
      <w:lvlJc w:val="left"/>
      <w:pPr>
        <w:ind w:left="3884" w:hanging="360"/>
      </w:pPr>
      <w:rPr/>
    </w:lvl>
    <w:lvl w:ilvl="5">
      <w:start w:val="1"/>
      <w:numFmt w:val="lowerRoman"/>
      <w:lvlText w:val="%6."/>
      <w:lvlJc w:val="right"/>
      <w:pPr>
        <w:ind w:left="4604" w:hanging="180"/>
      </w:pPr>
      <w:rPr/>
    </w:lvl>
    <w:lvl w:ilvl="6">
      <w:start w:val="1"/>
      <w:numFmt w:val="decimal"/>
      <w:lvlText w:val="%7."/>
      <w:lvlJc w:val="left"/>
      <w:pPr>
        <w:ind w:left="5324" w:hanging="360"/>
      </w:pPr>
      <w:rPr/>
    </w:lvl>
    <w:lvl w:ilvl="7">
      <w:start w:val="1"/>
      <w:numFmt w:val="lowerLetter"/>
      <w:lvlText w:val="%8."/>
      <w:lvlJc w:val="left"/>
      <w:pPr>
        <w:ind w:left="6044" w:hanging="360"/>
      </w:pPr>
      <w:rPr/>
    </w:lvl>
    <w:lvl w:ilvl="8">
      <w:start w:val="1"/>
      <w:numFmt w:val="lowerRoman"/>
      <w:lvlText w:val="%9."/>
      <w:lvlJc w:val="right"/>
      <w:pPr>
        <w:ind w:left="6764" w:hanging="180"/>
      </w:pPr>
      <w:rPr/>
    </w:lvl>
  </w:abstractNum>
  <w:abstractNum w:abstractNumId="22">
    <w:lvl w:ilvl="0">
      <w:start w:val="1"/>
      <w:numFmt w:val="decimal"/>
      <w:lvlText w:val="%1."/>
      <w:lvlJc w:val="left"/>
      <w:pPr>
        <w:ind w:left="360" w:hanging="360"/>
      </w:pPr>
      <w:rPr>
        <w:rFonts w:ascii="Times New Roman" w:cs="Times New Roman" w:eastAsia="Times New Roman" w:hAnsi="Times New Roman"/>
        <w:sz w:val="24"/>
        <w:szCs w:val="24"/>
      </w:rPr>
    </w:lvl>
    <w:lvl w:ilvl="1">
      <w:start w:val="1"/>
      <w:numFmt w:val="decimal"/>
      <w:lvlText w:val="%2)"/>
      <w:lvlJc w:val="left"/>
      <w:pPr>
        <w:ind w:left="680" w:hanging="283"/>
      </w:pPr>
      <w:rPr>
        <w:sz w:val="20"/>
        <w:szCs w:val="20"/>
      </w:rPr>
    </w:lvl>
    <w:lvl w:ilvl="2">
      <w:start w:val="1"/>
      <w:numFmt w:val="lowerLetter"/>
      <w:lvlText w:val="%3)"/>
      <w:lvlJc w:val="left"/>
      <w:pPr>
        <w:ind w:left="1080" w:hanging="360"/>
      </w:pPr>
      <w:rPr/>
    </w:lvl>
    <w:lvl w:ilvl="3">
      <w:start w:val="1"/>
      <w:numFmt w:val="bullet"/>
      <w:lvlText w:val="-"/>
      <w:lvlJc w:val="left"/>
      <w:pPr>
        <w:ind w:left="1440" w:hanging="360"/>
      </w:pPr>
      <w:rPr>
        <w:rFonts w:ascii="Calibri" w:cs="Calibri" w:eastAsia="Calibri" w:hAnsi="Calibri"/>
      </w:rPr>
    </w:lvl>
    <w:lvl w:ilvl="4">
      <w:start w:val="1"/>
      <w:numFmt w:val="bullet"/>
      <w:lvlText w:val="•"/>
      <w:lvlJc w:val="left"/>
      <w:pPr>
        <w:ind w:left="1800" w:hanging="360"/>
      </w:pPr>
      <w:rPr>
        <w:rFonts w:ascii="Calibri" w:cs="Calibri" w:eastAsia="Calibri" w:hAnsi="Calibri"/>
      </w:rPr>
    </w:lvl>
    <w:lvl w:ilvl="5">
      <w:start w:val="1"/>
      <w:numFmt w:val="lowerRoman"/>
      <w:lvlText w:val="(%6)"/>
      <w:lvlJc w:val="left"/>
      <w:pPr>
        <w:ind w:left="2160" w:hanging="360"/>
      </w:pPr>
      <w:rPr/>
    </w:lvl>
    <w:lvl w:ilvl="6">
      <w:start w:val="1"/>
      <w:numFmt w:val="decimal"/>
      <w:lvlText w:val="%7."/>
      <w:lvlJc w:val="left"/>
      <w:pPr>
        <w:ind w:left="-32767" w:firstLine="32767"/>
      </w:pPr>
      <w:rPr/>
    </w:lvl>
    <w:lvl w:ilvl="7">
      <w:start w:val="1"/>
      <w:numFmt w:val="lowerLetter"/>
      <w:lvlText w:val="%8."/>
      <w:lvlJc w:val="left"/>
      <w:pPr>
        <w:ind w:left="2880" w:hanging="360"/>
      </w:pPr>
      <w:rPr/>
    </w:lvl>
    <w:lvl w:ilvl="8">
      <w:start w:val="1"/>
      <w:numFmt w:val="lowerRoman"/>
      <w:lvlText w:val="%9."/>
      <w:lvlJc w:val="left"/>
      <w:pPr>
        <w:ind w:left="3240" w:hanging="360"/>
      </w:pPr>
      <w:rPr/>
    </w:lvl>
  </w:abstractNum>
  <w:abstractNum w:abstractNumId="23">
    <w:lvl w:ilvl="0">
      <w:start w:val="1"/>
      <w:numFmt w:val="decimal"/>
      <w:lvlText w:val="%1."/>
      <w:lvlJc w:val="left"/>
      <w:pPr>
        <w:ind w:left="0" w:firstLine="0"/>
      </w:pPr>
      <w:rPr/>
    </w:lvl>
    <w:lvl w:ilvl="1">
      <w:start w:val="0"/>
      <w:numFmt w:val="lowerLetter"/>
      <w:lvlText w:val="%2."/>
      <w:lvlJc w:val="left"/>
      <w:pPr>
        <w:ind w:left="0" w:firstLine="0"/>
      </w:pPr>
      <w:rPr/>
    </w:lvl>
    <w:lvl w:ilvl="2">
      <w:start w:val="0"/>
      <w:numFmt w:val="lowerRoman"/>
      <w:lvlText w:val="%3."/>
      <w:lvlJc w:val="right"/>
      <w:pPr>
        <w:ind w:left="0" w:firstLine="0"/>
      </w:pPr>
      <w:rPr/>
    </w:lvl>
    <w:lvl w:ilvl="3">
      <w:start w:val="0"/>
      <w:numFmt w:val="decimal"/>
      <w:lvlText w:val="%4."/>
      <w:lvlJc w:val="left"/>
      <w:pPr>
        <w:ind w:left="0" w:firstLine="0"/>
      </w:pPr>
      <w:rPr/>
    </w:lvl>
    <w:lvl w:ilvl="4">
      <w:start w:val="0"/>
      <w:numFmt w:val="lowerLetter"/>
      <w:lvlText w:val="%5."/>
      <w:lvlJc w:val="left"/>
      <w:pPr>
        <w:ind w:left="0" w:firstLine="0"/>
      </w:pPr>
      <w:rPr/>
    </w:lvl>
    <w:lvl w:ilvl="5">
      <w:start w:val="0"/>
      <w:numFmt w:val="lowerRoman"/>
      <w:lvlText w:val="%6."/>
      <w:lvlJc w:val="right"/>
      <w:pPr>
        <w:ind w:left="0" w:firstLine="0"/>
      </w:pPr>
      <w:rPr/>
    </w:lvl>
    <w:lvl w:ilvl="6">
      <w:start w:val="0"/>
      <w:numFmt w:val="decimal"/>
      <w:lvlText w:val="%7."/>
      <w:lvlJc w:val="left"/>
      <w:pPr>
        <w:ind w:left="0" w:firstLine="0"/>
      </w:pPr>
      <w:rPr/>
    </w:lvl>
    <w:lvl w:ilvl="7">
      <w:start w:val="0"/>
      <w:numFmt w:val="lowerLetter"/>
      <w:lvlText w:val="%8."/>
      <w:lvlJc w:val="left"/>
      <w:pPr>
        <w:ind w:left="0" w:firstLine="0"/>
      </w:pPr>
      <w:rPr/>
    </w:lvl>
    <w:lvl w:ilvl="8">
      <w:start w:val="0"/>
      <w:numFmt w:val="lowerRoman"/>
      <w:lvlText w:val="%9."/>
      <w:lvlJc w:val="right"/>
      <w:pPr>
        <w:ind w:left="0" w:firstLine="0"/>
      </w:pPr>
      <w:rPr/>
    </w:lvl>
  </w:abstractNum>
  <w:abstractNum w:abstractNumId="24">
    <w:lvl w:ilvl="0">
      <w:start w:val="1"/>
      <w:numFmt w:val="decimal"/>
      <w:lvlText w:val="%1."/>
      <w:lvlJc w:val="left"/>
      <w:pPr>
        <w:ind w:left="0" w:firstLine="0"/>
      </w:pPr>
      <w:rPr>
        <w:rFonts w:ascii="Times New Roman" w:cs="Times New Roman" w:eastAsia="Times New Roman" w:hAnsi="Times New Roman"/>
        <w:b w:val="0"/>
        <w:bCs w:val="0"/>
        <w:i w:val="0"/>
        <w:iCs w:val="0"/>
        <w:smallCaps w:val="0"/>
        <w:strike w:val="0"/>
        <w:color w:val="000000"/>
        <w:sz w:val="24"/>
        <w:szCs w:val="24"/>
        <w:u w:val="none"/>
        <w:shd w:fill="auto" w:val="clear"/>
      </w:rPr>
    </w:lvl>
    <w:lvl w:ilvl="1">
      <w:start w:val="0"/>
      <w:numFmt w:val="lowerLetter"/>
      <w:lvlText w:val="%2."/>
      <w:lvlJc w:val="left"/>
      <w:pPr>
        <w:ind w:left="0" w:firstLine="0"/>
      </w:pPr>
      <w:rPr/>
    </w:lvl>
    <w:lvl w:ilvl="2">
      <w:start w:val="0"/>
      <w:numFmt w:val="lowerRoman"/>
      <w:lvlText w:val="%3."/>
      <w:lvlJc w:val="right"/>
      <w:pPr>
        <w:ind w:left="0" w:firstLine="0"/>
      </w:pPr>
      <w:rPr/>
    </w:lvl>
    <w:lvl w:ilvl="3">
      <w:start w:val="0"/>
      <w:numFmt w:val="decimal"/>
      <w:lvlText w:val="%4."/>
      <w:lvlJc w:val="left"/>
      <w:pPr>
        <w:ind w:left="0" w:firstLine="0"/>
      </w:pPr>
      <w:rPr/>
    </w:lvl>
    <w:lvl w:ilvl="4">
      <w:start w:val="0"/>
      <w:numFmt w:val="lowerLetter"/>
      <w:lvlText w:val="%5."/>
      <w:lvlJc w:val="left"/>
      <w:pPr>
        <w:ind w:left="0" w:firstLine="0"/>
      </w:pPr>
      <w:rPr/>
    </w:lvl>
    <w:lvl w:ilvl="5">
      <w:start w:val="0"/>
      <w:numFmt w:val="lowerRoman"/>
      <w:lvlText w:val="%6."/>
      <w:lvlJc w:val="right"/>
      <w:pPr>
        <w:ind w:left="0" w:firstLine="0"/>
      </w:pPr>
      <w:rPr/>
    </w:lvl>
    <w:lvl w:ilvl="6">
      <w:start w:val="0"/>
      <w:numFmt w:val="decimal"/>
      <w:lvlText w:val="%7."/>
      <w:lvlJc w:val="left"/>
      <w:pPr>
        <w:ind w:left="0" w:firstLine="0"/>
      </w:pPr>
      <w:rPr/>
    </w:lvl>
    <w:lvl w:ilvl="7">
      <w:start w:val="0"/>
      <w:numFmt w:val="lowerLetter"/>
      <w:lvlText w:val="%8."/>
      <w:lvlJc w:val="left"/>
      <w:pPr>
        <w:ind w:left="0" w:firstLine="0"/>
      </w:pPr>
      <w:rPr/>
    </w:lvl>
    <w:lvl w:ilvl="8">
      <w:start w:val="0"/>
      <w:numFmt w:val="lowerRoman"/>
      <w:lvlText w:val="%9."/>
      <w:lvlJc w:val="right"/>
      <w:pPr>
        <w:ind w:left="0" w:firstLine="0"/>
      </w:pPr>
      <w:rPr/>
    </w:lvl>
  </w:abstractNum>
  <w:abstractNum w:abstractNumId="25">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26">
    <w:lvl w:ilvl="0">
      <w:start w:val="1"/>
      <w:numFmt w:val="lowerLetter"/>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18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18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180"/>
      </w:pPr>
      <w:rPr>
        <w:u w:val="none"/>
      </w:rPr>
    </w:lvl>
  </w:abstractNum>
  <w:abstractNum w:abstractNumId="2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pl"/>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character" w:styleId="Domylnaczcionkaakapitu" w:default="1">
    <w:name w:val="Default Paragraph Font"/>
    <w:uiPriority w:val="1"/>
    <w:semiHidden w:val="1"/>
    <w:unhideWhenUsed w:val="1"/>
  </w:style>
  <w:style w:type="table" w:styleId="Standardowy" w:default="1">
    <w:name w:val="Normal Table"/>
    <w:uiPriority w:val="99"/>
    <w:semiHidden w:val="1"/>
    <w:unhideWhenUsed w:val="1"/>
    <w:tblPr>
      <w:tblInd w:w="0.0" w:type="dxa"/>
      <w:tblCellMar>
        <w:top w:w="0.0" w:type="dxa"/>
        <w:left w:w="108.0" w:type="dxa"/>
        <w:bottom w:w="0.0" w:type="dxa"/>
        <w:right w:w="108.0" w:type="dxa"/>
      </w:tblCellMar>
    </w:tblPr>
  </w:style>
  <w:style w:type="numbering" w:styleId="Bezlisty" w:default="1">
    <w:name w:val="No List"/>
    <w:uiPriority w:val="99"/>
    <w:semiHidden w:val="1"/>
    <w:unhideWhenUsed w:val="1"/>
  </w:style>
  <w:style w:type="character" w:styleId="tabulatory" w:customStyle="1">
    <w:name w:val="tabulatory"/>
    <w:basedOn w:val="Domylnaczcionkaakapitu"/>
    <w:qFormat w:val="1"/>
    <w:rsid w:val="00214FA9"/>
  </w:style>
  <w:style w:type="character" w:styleId="NagwekZnak" w:customStyle="1">
    <w:name w:val="Nagłówek Znak"/>
    <w:basedOn w:val="Domylnaczcionkaakapitu"/>
    <w:uiPriority w:val="99"/>
    <w:semiHidden w:val="1"/>
    <w:qFormat w:val="1"/>
    <w:rsid w:val="00214FA9"/>
    <w:rPr>
      <w:rFonts w:ascii="Calibri" w:cs="Tahoma" w:eastAsia="Lucida Sans Unicode" w:hAnsi="Calibri"/>
      <w:color w:val="000000"/>
      <w:kern w:val="2"/>
      <w:sz w:val="24"/>
      <w:szCs w:val="24"/>
      <w:lang w:bidi="en-US" w:eastAsia="zh-CN" w:val="en-US"/>
    </w:rPr>
  </w:style>
  <w:style w:type="character" w:styleId="NagwekZnak1" w:customStyle="1">
    <w:name w:val="Nagłówek Znak1"/>
    <w:basedOn w:val="Domylnaczcionkaakapitu"/>
    <w:link w:val="Nagwek"/>
    <w:qFormat w:val="1"/>
    <w:rsid w:val="00214FA9"/>
    <w:rPr>
      <w:rFonts w:ascii="Calibri" w:cs="Tahoma" w:eastAsia="Lucida Sans Unicode" w:hAnsi="Calibri"/>
      <w:color w:val="000000"/>
      <w:kern w:val="2"/>
      <w:sz w:val="24"/>
      <w:szCs w:val="20"/>
      <w:lang w:bidi="en-US" w:eastAsia="zh-CN"/>
    </w:rPr>
  </w:style>
  <w:style w:type="character" w:styleId="TekstpodstawowyZnak" w:customStyle="1">
    <w:name w:val="Tekst podstawowy Znak"/>
    <w:basedOn w:val="Domylnaczcionkaakapitu"/>
    <w:uiPriority w:val="99"/>
    <w:semiHidden w:val="1"/>
    <w:qFormat w:val="1"/>
    <w:rsid w:val="00214FA9"/>
    <w:rPr>
      <w:rFonts w:ascii="Calibri" w:cs="Tahoma" w:eastAsia="Lucida Sans Unicode" w:hAnsi="Calibri"/>
      <w:color w:val="000000"/>
      <w:kern w:val="2"/>
      <w:sz w:val="24"/>
      <w:szCs w:val="24"/>
      <w:lang w:bidi="en-US" w:eastAsia="zh-CN" w:val="en-US"/>
    </w:rPr>
  </w:style>
  <w:style w:type="character" w:styleId="TekstpodstawowyZnak1" w:customStyle="1">
    <w:name w:val="Tekst podstawowy Znak1"/>
    <w:basedOn w:val="Domylnaczcionkaakapitu"/>
    <w:link w:val="Tekstpodstawowy"/>
    <w:qFormat w:val="1"/>
    <w:rsid w:val="00214FA9"/>
    <w:rPr>
      <w:rFonts w:ascii="Calibri" w:cs="Tahoma" w:eastAsia="Lucida Sans Unicode" w:hAnsi="Calibri"/>
      <w:b w:val="1"/>
      <w:color w:val="000000"/>
      <w:kern w:val="2"/>
      <w:sz w:val="40"/>
      <w:szCs w:val="44"/>
      <w:lang w:bidi="en-US" w:eastAsia="zh-CN"/>
    </w:rPr>
  </w:style>
  <w:style w:type="character" w:styleId="StopkaZnak" w:customStyle="1">
    <w:name w:val="Stopka Znak"/>
    <w:basedOn w:val="Domylnaczcionkaakapitu"/>
    <w:link w:val="Stopka"/>
    <w:uiPriority w:val="99"/>
    <w:qFormat w:val="1"/>
    <w:rsid w:val="00214FA9"/>
    <w:rPr>
      <w:rFonts w:ascii="Calibri" w:cs="Tahoma" w:eastAsia="Lucida Sans Unicode" w:hAnsi="Calibri"/>
      <w:color w:val="000000"/>
      <w:kern w:val="2"/>
      <w:sz w:val="24"/>
      <w:szCs w:val="24"/>
      <w:lang w:bidi="en-US" w:eastAsia="zh-CN" w:val="en-US"/>
    </w:rPr>
  </w:style>
  <w:style w:type="paragraph" w:styleId="Nagwek">
    <w:name w:val="header"/>
    <w:basedOn w:val="Normalny"/>
    <w:next w:val="Tekstpodstawowy"/>
    <w:link w:val="NagwekZnak1"/>
    <w:rsid w:val="00214FA9"/>
    <w:pPr>
      <w:suppressLineNumbers w:val="1"/>
      <w:tabs>
        <w:tab w:val="center" w:pos="4536"/>
        <w:tab w:val="right" w:pos="9072"/>
      </w:tabs>
    </w:pPr>
    <w:rPr>
      <w:szCs w:val="20"/>
      <w:lang w:val="pl-PL"/>
    </w:rPr>
  </w:style>
  <w:style w:type="paragraph" w:styleId="Tekstpodstawowy">
    <w:name w:val="Body Text"/>
    <w:basedOn w:val="Normalny"/>
    <w:link w:val="TekstpodstawowyZnak1"/>
    <w:rsid w:val="00214FA9"/>
    <w:pPr>
      <w:spacing w:line="360" w:lineRule="auto"/>
      <w:jc w:val="center"/>
    </w:pPr>
    <w:rPr>
      <w:b w:val="1"/>
      <w:sz w:val="40"/>
      <w:szCs w:val="44"/>
      <w:lang w:val="pl-PL"/>
    </w:rPr>
  </w:style>
  <w:style w:type="paragraph" w:styleId="Lista">
    <w:name w:val="List"/>
    <w:basedOn w:val="Tekstpodstawowy"/>
    <w:rsid w:val="00214FA9"/>
    <w:rPr>
      <w:rFonts w:cs="Arial Unicode MS"/>
    </w:rPr>
  </w:style>
  <w:style w:type="paragraph" w:styleId="Legenda">
    <w:name w:val="caption"/>
    <w:basedOn w:val="Normalny"/>
    <w:qFormat w:val="1"/>
    <w:pPr>
      <w:suppressLineNumbers w:val="1"/>
      <w:spacing w:after="120" w:before="120"/>
    </w:pPr>
    <w:rPr>
      <w:rFonts w:cs="Arial Unicode MS"/>
      <w:i w:val="1"/>
      <w:iCs w:val="1"/>
    </w:rPr>
  </w:style>
  <w:style w:type="paragraph" w:styleId="Indeks" w:customStyle="1">
    <w:name w:val="Indeks"/>
    <w:basedOn w:val="Normalny"/>
    <w:qFormat w:val="1"/>
    <w:pPr>
      <w:suppressLineNumbers w:val="1"/>
    </w:pPr>
    <w:rPr>
      <w:rFonts w:cs="Arial Unicode MS"/>
    </w:rPr>
  </w:style>
  <w:style w:type="paragraph" w:styleId="Gwkaistopka" w:customStyle="1">
    <w:name w:val="Główka i stopka"/>
    <w:basedOn w:val="Normalny"/>
    <w:qFormat w:val="1"/>
  </w:style>
  <w:style w:type="paragraph" w:styleId="Stopka">
    <w:name w:val="footer"/>
    <w:basedOn w:val="Normalny"/>
    <w:link w:val="StopkaZnak"/>
    <w:uiPriority w:val="99"/>
    <w:rsid w:val="00214FA9"/>
    <w:pPr>
      <w:suppressLineNumbers w:val="1"/>
      <w:tabs>
        <w:tab w:val="center" w:pos="4536"/>
        <w:tab w:val="right" w:pos="9072"/>
      </w:tabs>
    </w:pPr>
  </w:style>
  <w:style w:type="paragraph" w:styleId="Default" w:customStyle="1">
    <w:name w:val="Default"/>
    <w:qFormat w:val="1"/>
    <w:rsid w:val="00214FA9"/>
    <w:rPr>
      <w:rFonts w:ascii="Times New Roman" w:cs="Times New Roman" w:eastAsia="Times New Roman" w:hAnsi="Times New Roman"/>
      <w:color w:val="000000"/>
      <w:sz w:val="24"/>
      <w:szCs w:val="24"/>
      <w:lang w:eastAsia="zh-CN"/>
    </w:rPr>
  </w:style>
  <w:style w:type="paragraph" w:styleId="Akapitzlist">
    <w:name w:val="List Paragraph"/>
    <w:aliases w:val="maz_wyliczenie,opis dzialania,K-P_odwolanie,A_wyliczenie,Akapit z listą 1,Table of contents numbered,Akapit z listą5,Numerowanie,BulletC,Wyliczanie,Obiekt,List Paragraph,normalny tekst,Akapit z listą31,Bullets,List Paragraph1,L1,Odstavec"/>
    <w:basedOn w:val="Normalny"/>
    <w:link w:val="AkapitzlistZnak"/>
    <w:uiPriority w:val="34"/>
    <w:qFormat w:val="1"/>
    <w:rsid w:val="00214FA9"/>
    <w:pPr>
      <w:ind w:left="708"/>
    </w:pPr>
  </w:style>
  <w:style w:type="paragraph" w:styleId="Bezodstpw">
    <w:name w:val="No Spacing"/>
    <w:qFormat w:val="1"/>
    <w:rsid w:val="00214FA9"/>
    <w:pPr>
      <w:widowControl w:val="0"/>
    </w:pPr>
    <w:rPr>
      <w:rFonts w:ascii="Calibri" w:cs="Tahoma" w:eastAsia="Lucida Sans Unicode" w:hAnsi="Calibri"/>
      <w:color w:val="000000"/>
      <w:kern w:val="2"/>
      <w:sz w:val="24"/>
      <w:szCs w:val="24"/>
      <w:lang w:bidi="en-US" w:eastAsia="zh-CN" w:val="en-US"/>
    </w:rPr>
  </w:style>
  <w:style w:type="paragraph" w:styleId="Bodytext3" w:customStyle="1">
    <w:name w:val="Body text (3)"/>
    <w:basedOn w:val="Normalny"/>
    <w:qFormat w:val="1"/>
    <w:rsid w:val="00A6569C"/>
    <w:pPr>
      <w:widowControl w:val="1"/>
      <w:shd w:color="auto" w:fill="ffffff" w:val="clear"/>
      <w:spacing w:after="120"/>
      <w:ind w:left="2480"/>
    </w:pPr>
    <w:rPr>
      <w:rFonts w:ascii="Arial" w:cs="Arial" w:eastAsia="Arial" w:hAnsi="Arial"/>
      <w:color w:val="auto"/>
      <w:sz w:val="20"/>
      <w:szCs w:val="20"/>
      <w:lang w:bidi="ar-SA" w:eastAsia="en-US" w:val="pl-PL"/>
    </w:rPr>
  </w:style>
  <w:style w:type="paragraph" w:styleId="Heading1" w:customStyle="1">
    <w:name w:val="Heading #1"/>
    <w:basedOn w:val="Normalny"/>
    <w:qFormat w:val="1"/>
    <w:rsid w:val="00A6569C"/>
    <w:pPr>
      <w:widowControl w:val="1"/>
      <w:shd w:color="auto" w:fill="ffffff" w:val="clear"/>
      <w:spacing w:line="264" w:lineRule="auto"/>
      <w:jc w:val="center"/>
      <w:outlineLvl w:val="0"/>
    </w:pPr>
    <w:rPr>
      <w:rFonts w:ascii="Arial Narrow" w:cs="Arial Narrow" w:eastAsia="Arial Narrow" w:hAnsi="Arial Narrow"/>
      <w:b w:val="1"/>
      <w:bCs w:val="1"/>
      <w:color w:val="auto"/>
      <w:sz w:val="20"/>
      <w:szCs w:val="20"/>
      <w:lang w:bidi="ar-SA" w:eastAsia="en-US" w:val="pl-PL"/>
    </w:rPr>
  </w:style>
  <w:style w:type="paragraph" w:styleId="Bodytext2" w:customStyle="1">
    <w:name w:val="Body text (2)"/>
    <w:basedOn w:val="Normalny"/>
    <w:qFormat w:val="1"/>
    <w:rsid w:val="00A6569C"/>
    <w:pPr>
      <w:widowControl w:val="1"/>
      <w:shd w:color="auto" w:fill="ffffff" w:val="clear"/>
      <w:jc w:val="center"/>
    </w:pPr>
    <w:rPr>
      <w:rFonts w:ascii="Times New Roman" w:cs="Times New Roman" w:eastAsia="Times New Roman" w:hAnsi="Times New Roman"/>
      <w:color w:val="auto"/>
      <w:sz w:val="22"/>
      <w:szCs w:val="22"/>
      <w:lang w:bidi="ar-SA" w:eastAsia="en-US" w:val="pl-PL"/>
    </w:rPr>
  </w:style>
  <w:style w:type="character" w:styleId="Tekstzastpczy">
    <w:name w:val="Placeholder Text"/>
    <w:basedOn w:val="Domylnaczcionkaakapitu"/>
    <w:uiPriority w:val="99"/>
    <w:semiHidden w:val="1"/>
    <w:rsid w:val="003263DB"/>
    <w:rPr>
      <w:color w:val="808080"/>
    </w:rPr>
  </w:style>
  <w:style w:type="character" w:styleId="Pogrubienie">
    <w:name w:val="Strong"/>
    <w:basedOn w:val="Domylnaczcionkaakapitu"/>
    <w:uiPriority w:val="22"/>
    <w:qFormat w:val="1"/>
    <w:rsid w:val="006D65BF"/>
    <w:rPr>
      <w:b w:val="1"/>
      <w:bCs w:val="1"/>
    </w:rPr>
  </w:style>
  <w:style w:type="character" w:styleId="AkapitzlistZnak" w:customStyle="1">
    <w:name w:val="Akapit z listą Znak"/>
    <w:aliases w:val="maz_wyliczenie Znak,opis dzialania Znak,K-P_odwolanie Znak,A_wyliczenie Znak,Akapit z listą 1 Znak,Table of contents numbered Znak,Akapit z listą5 Znak,Numerowanie Znak,BulletC Znak,Wyliczanie Znak,Obiekt Znak,List Paragraph Znak"/>
    <w:link w:val="Akapitzlist"/>
    <w:uiPriority w:val="34"/>
    <w:qFormat w:val="1"/>
    <w:rsid w:val="002F1E70"/>
    <w:rPr>
      <w:rFonts w:ascii="Calibri" w:cs="Tahoma" w:eastAsia="Lucida Sans Unicode" w:hAnsi="Calibri"/>
      <w:color w:val="000000"/>
      <w:kern w:val="2"/>
      <w:sz w:val="24"/>
      <w:szCs w:val="24"/>
      <w:lang w:bidi="en-US" w:eastAsia="zh-CN" w:val="en-US"/>
    </w:rPr>
  </w:style>
  <w:style w:type="paragraph" w:styleId="Tekstpodstawowy3">
    <w:name w:val="Body Text 3"/>
    <w:basedOn w:val="Normalny"/>
    <w:link w:val="Tekstpodstawowy3Znak"/>
    <w:uiPriority w:val="99"/>
    <w:unhideWhenUsed w:val="1"/>
    <w:rsid w:val="004C0401"/>
    <w:pPr>
      <w:widowControl w:val="1"/>
      <w:spacing w:after="120"/>
    </w:pPr>
    <w:rPr>
      <w:rFonts w:ascii="Times New Roman" w:cs="Times New Roman" w:eastAsia="Times New Roman" w:hAnsi="Times New Roman"/>
      <w:color w:val="auto"/>
      <w:kern w:val="0"/>
      <w:sz w:val="16"/>
      <w:szCs w:val="16"/>
      <w:lang w:bidi="ar-SA" w:eastAsia="ar-SA" w:val="x-none"/>
    </w:rPr>
  </w:style>
  <w:style w:type="character" w:styleId="Tekstpodstawowy3Znak" w:customStyle="1">
    <w:name w:val="Tekst podstawowy 3 Znak"/>
    <w:basedOn w:val="Domylnaczcionkaakapitu"/>
    <w:link w:val="Tekstpodstawowy3"/>
    <w:uiPriority w:val="99"/>
    <w:rsid w:val="004C0401"/>
    <w:rPr>
      <w:rFonts w:ascii="Times New Roman" w:cs="Times New Roman" w:eastAsia="Times New Roman" w:hAnsi="Times New Roman"/>
      <w:sz w:val="16"/>
      <w:szCs w:val="16"/>
      <w:lang w:eastAsia="ar-SA" w:val="x-none"/>
    </w:rPr>
  </w:style>
  <w:style w:type="character" w:styleId="Hipercze">
    <w:name w:val="Hyperlink"/>
    <w:basedOn w:val="Domylnaczcionkaakapitu"/>
    <w:uiPriority w:val="99"/>
    <w:unhideWhenUsed w:val="1"/>
    <w:rsid w:val="00955518"/>
    <w:rPr>
      <w:color w:val="0000ff"/>
      <w:u w:val="single"/>
    </w:rPr>
  </w:style>
  <w:style w:type="paragraph" w:styleId="NormalnyWeb">
    <w:name w:val="Normal (Web)"/>
    <w:basedOn w:val="Normalny"/>
    <w:uiPriority w:val="99"/>
    <w:unhideWhenUsed w:val="1"/>
    <w:rsid w:val="00732019"/>
    <w:pPr>
      <w:widowControl w:val="1"/>
      <w:suppressAutoHyphens w:val="0"/>
      <w:spacing w:after="100" w:afterAutospacing="1" w:before="100" w:beforeAutospacing="1"/>
    </w:pPr>
    <w:rPr>
      <w:rFonts w:ascii="Times New Roman" w:cs="Times New Roman" w:eastAsia="Times New Roman" w:hAnsi="Times New Roman"/>
      <w:color w:val="auto"/>
      <w:kern w:val="0"/>
      <w:lang w:bidi="ar-SA" w:eastAsia="pl-PL" w:val="pl-PL"/>
    </w:rPr>
  </w:style>
  <w:style w:type="paragraph" w:styleId="bodytext" w:customStyle="1">
    <w:name w:val="bodytext"/>
    <w:basedOn w:val="Normalny"/>
    <w:qFormat w:val="1"/>
    <w:rsid w:val="006B320D"/>
    <w:pPr>
      <w:widowControl w:val="1"/>
      <w:spacing w:afterAutospacing="1" w:beforeAutospacing="1"/>
    </w:pPr>
    <w:rPr>
      <w:rFonts w:ascii="Times New Roman" w:cs="Times New Roman" w:eastAsia="Times New Roman" w:hAnsi="Times New Roman"/>
      <w:color w:val="auto"/>
      <w:kern w:val="0"/>
      <w:lang w:bidi="ar-SA" w:eastAsia="pl-PL" w:val="pl-PL"/>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zmB5LzmP94JFYzQf7DNXCvS3DbA==">CgMxLjAyD2lkLjlyaTZsczVxcms5NDIPaWQuY3pyZ2gzZm80YXZvMg5oLmIxZ2F3Z2VpdDNveDIOaC5zOWM3dGlwMjlyNDcyDWguYXd4OWtsZmZvNjEyDmguYTA0cnh1Yng1bTBlMg5oLmR1MHhxNHN4OHo3aTIOaC51ZjV3OWVsbXptODMyDmgub2twMjlob3ZmOGRlOAByITFDdlA5ZTdSV09UOGVJdVEyS2htcjg2SHJVODFfTF9aSA==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2021-06-02T08:36:00Z</dcterms:created>
  <dc:creator>Mariusz Zieliński</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