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Złotów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, dnia </w:t>
      </w:r>
      <w:r>
        <w:rPr>
          <w:rFonts w:eastAsia="Times New Roman" w:cs="Calibri" w:cstheme="minorHAnsi"/>
          <w:sz w:val="20"/>
          <w:szCs w:val="20"/>
          <w:lang w:eastAsia="pl-PL"/>
        </w:rPr>
        <w:t>24</w:t>
      </w:r>
      <w:r>
        <w:rPr>
          <w:rFonts w:eastAsia="Times New Roman" w:cs="Calibri" w:cstheme="minorHAnsi"/>
          <w:sz w:val="20"/>
          <w:szCs w:val="20"/>
          <w:lang w:eastAsia="pl-PL"/>
        </w:rPr>
        <w:t>.0</w:t>
      </w:r>
      <w:r>
        <w:rPr>
          <w:rFonts w:eastAsia="Times New Roman" w:cs="Calibri" w:cstheme="minorHAnsi"/>
          <w:sz w:val="20"/>
          <w:szCs w:val="20"/>
          <w:lang w:eastAsia="pl-PL"/>
        </w:rPr>
        <w:t>8</w:t>
      </w:r>
      <w:r>
        <w:rPr>
          <w:rFonts w:eastAsia="Times New Roman" w:cs="Calibri" w:cstheme="minorHAnsi"/>
          <w:sz w:val="20"/>
          <w:szCs w:val="20"/>
          <w:lang w:eastAsia="pl-PL"/>
        </w:rPr>
        <w:t>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bookmarkStart w:id="0" w:name="_Hlk16173676521"/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>MZWiK/2/2026</w:t>
      </w:r>
      <w:bookmarkEnd w:id="0"/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Zamawiający: </w:t>
      </w:r>
      <w:bookmarkStart w:id="1" w:name="_Hlk1617367652"/>
      <w:bookmarkEnd w:id="1"/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Miejski Zakład Wodociągów i Kanalizacji Spółka z ograniczoną odpowiedzialnością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ul. Wodociągowa nr. 1A , 77-400 Złotów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INFORMACJA NR 1 O ZMIANIE TREŚCI SWZ</w:t>
      </w:r>
    </w:p>
    <w:p>
      <w:pPr>
        <w:pStyle w:val="Normal"/>
        <w:jc w:val="center"/>
        <w:rPr>
          <w:b/>
          <w:b/>
        </w:rPr>
      </w:pPr>
      <w:r>
        <w:rPr>
          <w:b/>
        </w:rPr>
        <w:t>(niniejsza informacja stanowi integralną część SWZ)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Do wszystkich Wykonawców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Dotyczy: </w:t>
      </w:r>
      <w:bookmarkStart w:id="2" w:name="_Hlk161736765"/>
      <w:r>
        <w:rPr>
          <w:b/>
          <w:bCs/>
          <w:sz w:val="24"/>
          <w:szCs w:val="24"/>
        </w:rPr>
        <w:t>„Podniesienie poziomu cyberbezpieczeństwa systemów IT i OT w Miejskim Zakładzie Wodociągów i Kanalizacji Sp. z o.o. w Złotowie”</w:t>
      </w:r>
      <w:bookmarkEnd w:id="2"/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</w:r>
      <w:r>
        <w:rPr>
          <w:sz w:val="22"/>
          <w:szCs w:val="22"/>
        </w:rPr>
        <w:t>Zamawiający powołując się na treść art. 286 ust. 1 pzp</w:t>
      </w:r>
      <w:bookmarkStart w:id="3" w:name="_GoBack"/>
      <w:bookmarkEnd w:id="3"/>
      <w:r>
        <w:rPr>
          <w:sz w:val="22"/>
          <w:szCs w:val="22"/>
        </w:rPr>
        <w:t xml:space="preserve"> dokonuje zmiany treści Specyfikacji Warunków Zamówienia w następującym zakresie: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b/>
          <w:bCs/>
          <w:sz w:val="22"/>
          <w:szCs w:val="22"/>
          <w:u w:val="single"/>
        </w:rPr>
        <w:t xml:space="preserve">I. </w:t>
      </w:r>
      <w:r>
        <w:rPr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 xml:space="preserve">Wykonawca jest związany ofertą od dnia upływu terminu składania ofert do dnia 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23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 xml:space="preserve"> września 2026 r. (30 dni)</w:t>
      </w:r>
      <w:r>
        <w:rPr>
          <w:rFonts w:eastAsia="Cambria" w:cs="Cambria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Wykonawca jest związany ofertą od dnia upływu terminu składania ofert do dnia </w:t>
      </w:r>
      <w:r>
        <w:rPr>
          <w:sz w:val="24"/>
          <w:szCs w:val="24"/>
          <w:shd w:fill="auto" w:val="clear"/>
        </w:rPr>
        <w:t>26</w:t>
      </w:r>
      <w:r>
        <w:rPr>
          <w:sz w:val="24"/>
          <w:szCs w:val="24"/>
          <w:shd w:fill="auto" w:val="clear"/>
        </w:rPr>
        <w:t xml:space="preserve"> września 2026 r. (30 dni)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XIII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 xml:space="preserve">do dnia </w:t>
      </w:r>
      <w:r>
        <w:rPr>
          <w:rFonts w:cs="Calibri"/>
          <w:b/>
          <w:bCs/>
          <w:shd w:fill="auto" w:val="clear"/>
        </w:rPr>
        <w:t>25</w:t>
      </w:r>
      <w:r>
        <w:rPr>
          <w:rFonts w:cs="Calibri"/>
          <w:b/>
          <w:bCs/>
          <w:shd w:fill="auto" w:val="clear"/>
        </w:rPr>
        <w:t xml:space="preserve">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Zamawiający odrzuci ofertę złożoną po terminie składania ofert.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1. 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 xml:space="preserve">do dnia </w:t>
      </w:r>
      <w:r>
        <w:rPr>
          <w:rFonts w:cs="Calibri"/>
          <w:b/>
          <w:bCs/>
          <w:shd w:fill="auto" w:val="clear"/>
        </w:rPr>
        <w:t>28</w:t>
      </w:r>
      <w:r>
        <w:rPr>
          <w:rFonts w:cs="Calibri"/>
          <w:b/>
          <w:bCs/>
          <w:shd w:fill="auto" w:val="clear"/>
        </w:rPr>
        <w:t xml:space="preserve">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2. 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  <w:b/>
          <w:bCs/>
          <w:sz w:val="22"/>
          <w:szCs w:val="22"/>
        </w:rPr>
        <w:t>3. Zamawiający odrzuci ofertę złożoną po terminie składania ofert.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XIV 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rFonts w:ascii="Calibri" w:hAnsi="Calibri" w:cs="Calibri" w:asciiTheme="minorHAnsi" w:hAnsiTheme="minorHAnsi"/>
          <w:b/>
          <w:b/>
        </w:rPr>
      </w:pPr>
      <w:r>
        <w:rPr>
          <w:rFonts w:cs="Calibri"/>
          <w:b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 xml:space="preserve">1. Otwarcie ofert nastąpi w dniu 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2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5 sierpnia 2026 r. o godz. 10:30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1. Otwarcie ofert nastąpi w dniu </w:t>
      </w:r>
      <w:r>
        <w:rPr>
          <w:b w:val="false"/>
          <w:bCs w:val="false"/>
          <w:sz w:val="24"/>
          <w:szCs w:val="24"/>
        </w:rPr>
        <w:t>28</w:t>
      </w:r>
      <w:r>
        <w:rPr>
          <w:b w:val="false"/>
          <w:bCs w:val="false"/>
          <w:sz w:val="24"/>
          <w:szCs w:val="24"/>
        </w:rPr>
        <w:t xml:space="preserve"> sierpnia 2026 r. o godz. 10:30</w:t>
      </w:r>
    </w:p>
    <w:p>
      <w:pPr>
        <w:pStyle w:val="Normal"/>
        <w:jc w:val="center"/>
        <w:rPr>
          <w:b/>
          <w:b/>
          <w:bCs/>
        </w:rPr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Ogłoszenie o zmianie  treści SWZ zostaje zamieszczone na stronie internetowej prowadzonego postępowania.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Niniejsze zmiany  stanowią  integralną część SWZ. </w:t>
      </w:r>
    </w:p>
    <w:p>
      <w:pPr>
        <w:pStyle w:val="Normal"/>
        <w:ind w:left="180" w:hanging="0"/>
        <w:jc w:val="center"/>
        <w:rPr>
          <w:b/>
          <w:b/>
          <w:bCs/>
        </w:rPr>
      </w:pPr>
      <w:r>
        <w:rPr>
          <w:rFonts w:cs="Calibri" w:cstheme="minorHAnsi"/>
          <w:b/>
          <w:bCs/>
          <w:sz w:val="20"/>
          <w:szCs w:val="20"/>
        </w:rPr>
        <w:t xml:space="preserve">W pozostałym zakresie SWZ pozostaje bez zmian. 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8886879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1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128905</wp:posOffset>
          </wp:positionH>
          <wp:positionV relativeFrom="paragraph">
            <wp:posOffset>-113030</wp:posOffset>
          </wp:positionV>
          <wp:extent cx="4511675" cy="57340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7448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 w:customStyle="1">
    <w:name w:val="Nagłówek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Gwka">
    <w:name w:val="Head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overflowPunct w:val="tru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overflowPunct w:val="true"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lineRule="auto" w:line="240" w:before="60" w:after="60"/>
      <w:ind w:left="426" w:hanging="284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LibreOffice/7.3.2.2$Windows_X86_64 LibreOffice_project/49f2b1bff42cfccbd8f788c8dc32c1c309559be0</Application>
  <AppVersion>15.0000</AppVersion>
  <Pages>2</Pages>
  <Words>316</Words>
  <Characters>1774</Characters>
  <CharactersWithSpaces>2435</CharactersWithSpaces>
  <Paragraphs>34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2022-10-27T19:45:00Z</dcterms:created>
  <dc:creator>Maria MO. Ornatowska</dc:creator>
  <dc:description/>
  <dc:language>pl-PL</dc:language>
  <cp:lastModifiedBy/>
  <cp:lastPrinted>2022-10-17T12:41:00Z</cp:lastPrinted>
  <dcterms:modified xsi:type="dcterms:W3CDTF">2026-08-24T15:31:47Z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