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621F3" w14:textId="03147C79" w:rsidR="000F39BD" w:rsidRDefault="003E6DEB" w:rsidP="003E6DEB">
      <w:pPr>
        <w:spacing w:after="240"/>
      </w:pPr>
      <w:r w:rsidRPr="003E6DEB">
        <w:rPr>
          <w:sz w:val="24"/>
          <w:szCs w:val="24"/>
        </w:rPr>
        <w:t>Znak sprawy: WRM.271.4.2026</w:t>
      </w:r>
      <w:r>
        <w:rPr>
          <w:sz w:val="24"/>
          <w:szCs w:val="24"/>
        </w:rPr>
        <w:t xml:space="preserve">                                                                        </w:t>
      </w:r>
      <w:r w:rsidR="00DD2337">
        <w:rPr>
          <w:b/>
          <w:bCs/>
        </w:rPr>
        <w:t xml:space="preserve">Załącznik nr </w:t>
      </w:r>
      <w:r w:rsidR="00330807">
        <w:rPr>
          <w:b/>
          <w:bCs/>
        </w:rPr>
        <w:t>4</w:t>
      </w:r>
      <w:r w:rsidR="00DD2337">
        <w:rPr>
          <w:b/>
          <w:bCs/>
        </w:rPr>
        <w:t xml:space="preserve"> do SWZ</w:t>
      </w:r>
    </w:p>
    <w:p w14:paraId="4E0EC30A" w14:textId="77777777" w:rsidR="000F39BD" w:rsidRDefault="00DD2337">
      <w:pPr>
        <w:spacing w:after="60"/>
        <w:jc w:val="center"/>
        <w:rPr>
          <w:b/>
          <w:bCs/>
        </w:rPr>
      </w:pPr>
      <w:r>
        <w:rPr>
          <w:b/>
          <w:bCs/>
        </w:rPr>
        <w:t>PROJEKTOWANE POSTANOWIENIA UMOWY</w:t>
      </w:r>
    </w:p>
    <w:p w14:paraId="4685B3E2" w14:textId="77777777" w:rsidR="00330807" w:rsidRDefault="00330807">
      <w:pPr>
        <w:spacing w:after="60"/>
        <w:jc w:val="center"/>
      </w:pPr>
    </w:p>
    <w:p w14:paraId="3C10EF87" w14:textId="77777777" w:rsidR="000F39BD" w:rsidRDefault="00DD2337">
      <w:pPr>
        <w:spacing w:after="240"/>
        <w:jc w:val="center"/>
      </w:pPr>
      <w:r>
        <w:rPr>
          <w:sz w:val="20"/>
          <w:szCs w:val="20"/>
        </w:rPr>
        <w:t xml:space="preserve">dotyczy postępowania: „Doposażenie </w:t>
      </w:r>
      <w:proofErr w:type="spellStart"/>
      <w:r>
        <w:rPr>
          <w:sz w:val="20"/>
          <w:szCs w:val="20"/>
        </w:rPr>
        <w:t>Mediateki</w:t>
      </w:r>
      <w:proofErr w:type="spellEnd"/>
      <w:r>
        <w:rPr>
          <w:sz w:val="20"/>
          <w:szCs w:val="20"/>
        </w:rPr>
        <w:t xml:space="preserve"> w Sanoku – dostawa wyposażenia, sprzętu i pomocy dydaktycznych w ramach projektu «Rozwój zaplecza kulturowego wraz z promocją walorów kulturowych MOF Sanok-Lesko»”</w:t>
      </w:r>
    </w:p>
    <w:p w14:paraId="70C1E2EF" w14:textId="77777777" w:rsidR="000F39BD" w:rsidRDefault="00DD2337">
      <w:pPr>
        <w:spacing w:after="240"/>
        <w:jc w:val="both"/>
      </w:pPr>
      <w:r>
        <w:rPr>
          <w:i/>
          <w:iCs/>
          <w:sz w:val="19"/>
          <w:szCs w:val="19"/>
        </w:rPr>
        <w:t>Umowa zostanie zawarta odrębnie dla każdej części zamówienia. Postanowienia oznaczone jako dotyczące określonej części stosuje się wyłącznie do umowy zawieranej w tej części. Pola oznaczone nawiasami kwadratowymi oraz kropkami uzupełnia się przed zawarciem umowy, zgodnie z treścią oferty wybranej dla danej części.</w:t>
      </w:r>
    </w:p>
    <w:p w14:paraId="592BE34F" w14:textId="77777777" w:rsidR="000F39BD" w:rsidRDefault="00DD2337">
      <w:pPr>
        <w:spacing w:after="180"/>
        <w:jc w:val="center"/>
      </w:pPr>
      <w:r>
        <w:rPr>
          <w:b/>
          <w:bCs/>
        </w:rPr>
        <w:t>UMOWA NR ......................</w:t>
      </w:r>
    </w:p>
    <w:p w14:paraId="03BC2A8A" w14:textId="77777777" w:rsidR="000F39BD" w:rsidRDefault="00DD2337">
      <w:pPr>
        <w:spacing w:after="140"/>
        <w:jc w:val="both"/>
      </w:pPr>
      <w:r>
        <w:t>zawarta w dniu .......................... 2026 r. w Sanoku, pomiędzy:</w:t>
      </w:r>
    </w:p>
    <w:p w14:paraId="64B8A5A1" w14:textId="77777777" w:rsidR="000F39BD" w:rsidRDefault="00DD2337">
      <w:pPr>
        <w:spacing w:after="60"/>
        <w:jc w:val="both"/>
      </w:pPr>
      <w:r>
        <w:t>Gminą Miasta Sanoka, ul. Rynek 1, 38-500 Sanok, NIP: 687-178-76-73, REGON: 370440710, reprezentowaną przez:</w:t>
      </w:r>
    </w:p>
    <w:p w14:paraId="1AB705DB" w14:textId="77777777" w:rsidR="000F39BD" w:rsidRDefault="00DD2337">
      <w:pPr>
        <w:spacing w:after="60"/>
      </w:pPr>
      <w:r>
        <w:t>.......................................................... – Burmistrza Miasta Sanoka,</w:t>
      </w:r>
    </w:p>
    <w:p w14:paraId="7A685967" w14:textId="77777777" w:rsidR="000F39BD" w:rsidRDefault="00DD2337">
      <w:pPr>
        <w:spacing w:after="60"/>
      </w:pPr>
      <w:r>
        <w:t>przy kontrasygnacie Skarbnika Miasta Sanoka: ..........................................................,</w:t>
      </w:r>
    </w:p>
    <w:p w14:paraId="103AC320" w14:textId="77777777" w:rsidR="000F39BD" w:rsidRDefault="00DD2337">
      <w:pPr>
        <w:spacing w:after="140"/>
        <w:jc w:val="both"/>
      </w:pPr>
      <w:r>
        <w:t>zwaną dalej „Zamawiającym”,</w:t>
      </w:r>
    </w:p>
    <w:p w14:paraId="395C5C19" w14:textId="77777777" w:rsidR="000F39BD" w:rsidRDefault="00DD2337">
      <w:pPr>
        <w:spacing w:after="140"/>
        <w:jc w:val="center"/>
      </w:pPr>
      <w:r>
        <w:t>a</w:t>
      </w:r>
    </w:p>
    <w:p w14:paraId="2745EAC6" w14:textId="77777777" w:rsidR="000F39BD" w:rsidRDefault="00DD2337">
      <w:pPr>
        <w:spacing w:after="60"/>
      </w:pPr>
      <w:r>
        <w:t>..........................................................................................................................., z siedzibą w .............................................., ul. ...................................................., NIP: ................................, REGON: ................................, wpisanym do ............................................................................ pod numerem ................................, reprezentowanym przez:</w:t>
      </w:r>
    </w:p>
    <w:p w14:paraId="404C708B" w14:textId="77777777" w:rsidR="000F39BD" w:rsidRDefault="00DD2337">
      <w:pPr>
        <w:spacing w:after="60"/>
      </w:pPr>
      <w:r>
        <w:t>.......................................................... – ..........................................................,</w:t>
      </w:r>
    </w:p>
    <w:p w14:paraId="4F864A54" w14:textId="77777777" w:rsidR="000F39BD" w:rsidRDefault="00DD2337">
      <w:pPr>
        <w:spacing w:after="140"/>
        <w:jc w:val="both"/>
      </w:pPr>
      <w:r>
        <w:t>zwanym dalej „Wykonawcą”,</w:t>
      </w:r>
    </w:p>
    <w:p w14:paraId="6DDE5D71" w14:textId="77777777" w:rsidR="000F39BD" w:rsidRDefault="00DD2337">
      <w:pPr>
        <w:spacing w:after="180"/>
        <w:jc w:val="both"/>
      </w:pPr>
      <w:r>
        <w:t>zwanymi dalej łącznie „Stronami”, a każda z osobna „Stroną”.</w:t>
      </w:r>
    </w:p>
    <w:p w14:paraId="06B3AB98" w14:textId="77777777" w:rsidR="000F39BD" w:rsidRDefault="00DD2337">
      <w:pPr>
        <w:spacing w:after="120"/>
        <w:jc w:val="both"/>
      </w:pPr>
      <w:r>
        <w:t>Umowa została zawarta w wyniku przeprowadzenia postępowania o udzielenie zamówienia publicznego w trybie podstawowym bez negocjacji, na podstawie art. 275 pkt 1 ustawy z dnia 11 września 2019 r. – Prawo zamówień publicznych (t.j. Dz. U. z 2026 r. poz. 793 z późn. zm.), zwanej dalej „ustawą Pzp”, o wartości mniejszej niż progi unijne, w zakresie Części nr ....... zamówienia.</w:t>
      </w:r>
    </w:p>
    <w:p w14:paraId="35CA9D4B" w14:textId="77777777" w:rsidR="000F39BD" w:rsidRDefault="00DD2337">
      <w:pPr>
        <w:spacing w:after="120"/>
        <w:jc w:val="both"/>
      </w:pPr>
      <w:r>
        <w:t>Zamówienie jest współfinansowane ze środków Unii Europejskiej w ramach programu regionalnego Fundusze Europejskie dla Podkarpacia 2021–2027, projekt pn. „Rozwój zaplecza kulturowego wraz z promocją walorów kulturowych MOF Sanok-Lesko”, Zadanie 6 – Doposażenie Mediateki w Sanoku.</w:t>
      </w:r>
    </w:p>
    <w:p w14:paraId="39010D21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1. Przedmiot umowy</w:t>
      </w:r>
    </w:p>
    <w:p w14:paraId="78617E61" w14:textId="77777777" w:rsidR="000F39BD" w:rsidRDefault="00DD2337">
      <w:pPr>
        <w:pStyle w:val="Akapitzlist"/>
        <w:numPr>
          <w:ilvl w:val="0"/>
          <w:numId w:val="3"/>
        </w:numPr>
        <w:spacing w:after="100"/>
        <w:jc w:val="both"/>
      </w:pPr>
      <w:r>
        <w:t>Przedmiotem umowy jest dostawa fabrycznie nowego wyposażenia, sprzętu i pomocy dydaktycznych na potrzeby Mediateki w Sanoku, w zakresie Części nr ....... zamówienia pn. „..........................................................”, wraz z transportem, wniesieniem oraz – w zakresie właściwym dla danej części – montażem, uruchomieniem, konfiguracją, wdrożeniem, instruktażem albo szkoleniem.</w:t>
      </w:r>
    </w:p>
    <w:p w14:paraId="4F3A55CF" w14:textId="77777777" w:rsidR="000F39BD" w:rsidRDefault="00DD2337">
      <w:pPr>
        <w:pStyle w:val="Akapitzlist"/>
        <w:numPr>
          <w:ilvl w:val="0"/>
          <w:numId w:val="3"/>
        </w:numPr>
        <w:spacing w:after="100"/>
        <w:jc w:val="both"/>
      </w:pPr>
      <w:r>
        <w:t>Szczegółowy zakres przedmiotu umowy określają:</w:t>
      </w:r>
    </w:p>
    <w:p w14:paraId="0BFAC8BC" w14:textId="7C0FD711" w:rsidR="000F39BD" w:rsidRDefault="00DD2337">
      <w:pPr>
        <w:pStyle w:val="Akapitzlist"/>
        <w:numPr>
          <w:ilvl w:val="2"/>
          <w:numId w:val="3"/>
        </w:numPr>
        <w:spacing w:after="100"/>
        <w:jc w:val="both"/>
      </w:pPr>
      <w:r>
        <w:t xml:space="preserve">Szczegółowy opis przedmiotu zamówienia dla Części 1–6, stanowiący załącznik nr </w:t>
      </w:r>
      <w:r w:rsidR="00326DC1">
        <w:t>3</w:t>
      </w:r>
      <w:r>
        <w:t xml:space="preserve"> do SWZ – w zakresie dotyczącym Części nr ....... (załącznik nr 1 do umowy);</w:t>
      </w:r>
    </w:p>
    <w:p w14:paraId="2EF3824E" w14:textId="77777777" w:rsidR="000F39BD" w:rsidRDefault="00DD2337">
      <w:pPr>
        <w:pStyle w:val="Akapitzlist"/>
        <w:numPr>
          <w:ilvl w:val="2"/>
          <w:numId w:val="3"/>
        </w:numPr>
        <w:spacing w:after="100"/>
        <w:jc w:val="both"/>
      </w:pPr>
      <w:r>
        <w:lastRenderedPageBreak/>
        <w:t>oferta Wykonawcy wraz z wykazem oferowanego asortymentu albo formularzem zgodności technicznej (załącznik nr 2 do umowy);</w:t>
      </w:r>
    </w:p>
    <w:p w14:paraId="4EDAB20B" w14:textId="77777777" w:rsidR="000F39BD" w:rsidRDefault="00DD2337">
      <w:pPr>
        <w:pStyle w:val="Akapitzlist"/>
        <w:numPr>
          <w:ilvl w:val="2"/>
          <w:numId w:val="3"/>
        </w:numPr>
        <w:spacing w:after="100"/>
        <w:jc w:val="both"/>
      </w:pPr>
      <w:r>
        <w:t>formularz cenowy dla Części nr ....... (załącznik nr 3 do umowy).</w:t>
      </w:r>
    </w:p>
    <w:p w14:paraId="36ED2351" w14:textId="77777777" w:rsidR="000F39BD" w:rsidRDefault="00DD2337">
      <w:pPr>
        <w:pStyle w:val="Akapitzlist"/>
        <w:numPr>
          <w:ilvl w:val="0"/>
          <w:numId w:val="3"/>
        </w:numPr>
        <w:spacing w:after="100"/>
        <w:jc w:val="both"/>
      </w:pPr>
      <w:r>
        <w:t>Wykonawca oświadcza, że dostarczony przedmiot umowy będzie fabrycznie nowy, nieużywany, nieregenerowany, wolny od wad fizycznych i prawnych, wyprodukowany nie wcześniej niż 12 miesięcy przed datą dostawy, kompletny i gotowy do użytkowania bez konieczności ponoszenia przez Zamawiającego dodatkowych nakładów.</w:t>
      </w:r>
    </w:p>
    <w:p w14:paraId="4270B3AA" w14:textId="77777777" w:rsidR="000F39BD" w:rsidRDefault="00DD2337">
      <w:pPr>
        <w:pStyle w:val="Akapitzlist"/>
        <w:numPr>
          <w:ilvl w:val="0"/>
          <w:numId w:val="3"/>
        </w:numPr>
        <w:spacing w:after="100"/>
        <w:jc w:val="both"/>
      </w:pPr>
      <w:r>
        <w:t>Przedmiot umowy musi spełniać wymagania obowiązujących przepisów prawa, w tym posiadać wymagane prawem certyfikaty, deklaracje zgodności i oznakowanie CE oraz instrukcje obsługi w języku polskim.</w:t>
      </w:r>
    </w:p>
    <w:p w14:paraId="78A96768" w14:textId="77777777" w:rsidR="000F39BD" w:rsidRDefault="00DD2337">
      <w:pPr>
        <w:pStyle w:val="Akapitzlist"/>
        <w:numPr>
          <w:ilvl w:val="0"/>
          <w:numId w:val="3"/>
        </w:numPr>
        <w:spacing w:after="100"/>
        <w:jc w:val="both"/>
      </w:pPr>
      <w:r>
        <w:t>Wykonawca oświadcza, że posiada wiedzę, doświadczenie, potencjał techniczny i osobowy oraz uprawnienia niezbędne do wykonania umowy, a także że zapoznał się z warunkami realizacji zamówienia i nie wnosi do nich zastrzeżeń.</w:t>
      </w:r>
    </w:p>
    <w:p w14:paraId="15F0FB24" w14:textId="3EA62929" w:rsidR="000F39BD" w:rsidRDefault="00DD2337">
      <w:pPr>
        <w:pStyle w:val="Akapitzlist"/>
        <w:numPr>
          <w:ilvl w:val="0"/>
          <w:numId w:val="3"/>
        </w:numPr>
        <w:spacing w:after="100"/>
        <w:jc w:val="both"/>
      </w:pPr>
      <w:r>
        <w:t xml:space="preserve">Wykonawca oświadcza, że oferowany przedmiot umowy spełnia wymagania w zakresie dostępności dla osób ze szczególnymi potrzebami oraz wymagania środowiskowe, określone w załączniku nr </w:t>
      </w:r>
      <w:r w:rsidR="00326DC1">
        <w:t>3</w:t>
      </w:r>
      <w:r>
        <w:t xml:space="preserve"> do SWZ dla danej części.</w:t>
      </w:r>
    </w:p>
    <w:p w14:paraId="58DF5F61" w14:textId="77777777" w:rsidR="000F39BD" w:rsidRDefault="00DD2337">
      <w:pPr>
        <w:pStyle w:val="Akapitzlist"/>
        <w:numPr>
          <w:ilvl w:val="0"/>
          <w:numId w:val="3"/>
        </w:numPr>
        <w:spacing w:after="100"/>
        <w:jc w:val="both"/>
      </w:pPr>
      <w:r>
        <w:t>Rodzaje, ilości i ceny jednostkowe poszczególnych pozycji asortymentowych określa formularz cenowy, o którym mowa w ust. 2 pkt 3.</w:t>
      </w:r>
    </w:p>
    <w:p w14:paraId="0C5AFB23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2. Termin i miejsce wykonania umowy</w:t>
      </w:r>
    </w:p>
    <w:p w14:paraId="19611A99" w14:textId="77777777" w:rsidR="000F39BD" w:rsidRDefault="00DD2337">
      <w:pPr>
        <w:pStyle w:val="Akapitzlist"/>
        <w:numPr>
          <w:ilvl w:val="0"/>
          <w:numId w:val="4"/>
        </w:numPr>
        <w:spacing w:after="100"/>
        <w:jc w:val="both"/>
      </w:pPr>
      <w:r>
        <w:t>Wykonawca wykona przedmiot umowy w terminie do dnia ................................ 2026 r., zgodnie z terminem zadeklarowanym w ofercie, nie później jednak niż do dnia 7 grudnia 2026 r.</w:t>
      </w:r>
    </w:p>
    <w:p w14:paraId="3D4631DB" w14:textId="77777777" w:rsidR="000F39BD" w:rsidRDefault="00DD2337">
      <w:pPr>
        <w:pStyle w:val="Akapitzlist"/>
        <w:numPr>
          <w:ilvl w:val="0"/>
          <w:numId w:val="4"/>
        </w:numPr>
        <w:spacing w:after="100"/>
        <w:jc w:val="both"/>
      </w:pPr>
      <w:r>
        <w:t>Termin wykonania umowy został określony datą, a nie liczbą dni od dnia jej zawarcia, z uwagi na obiektywną przyczynę, o której mowa w art. 436 pkt 1 ustawy Pzp – konieczność zakończenia, odebrania i rozliczenia zadania w roku budżetowym 2026, zgodnie z harmonogramem projektu współfinansowanego ze środków Unii Europejskiej.</w:t>
      </w:r>
    </w:p>
    <w:p w14:paraId="48F362F8" w14:textId="77777777" w:rsidR="000F39BD" w:rsidRDefault="00DD2337">
      <w:pPr>
        <w:pStyle w:val="Akapitzlist"/>
        <w:numPr>
          <w:ilvl w:val="0"/>
          <w:numId w:val="4"/>
        </w:numPr>
        <w:spacing w:after="100"/>
        <w:jc w:val="both"/>
      </w:pPr>
      <w:r>
        <w:t>Maksymalne terminy wykonania oraz minimalne okresy gwarancji jakości dla poszczególnych części zamówienia: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4300"/>
        <w:gridCol w:w="2300"/>
        <w:gridCol w:w="2000"/>
      </w:tblGrid>
      <w:tr w:rsidR="000F39BD" w14:paraId="0C4853F0" w14:textId="77777777">
        <w:trPr>
          <w:tblHeader/>
        </w:trPr>
        <w:tc>
          <w:tcPr>
            <w:tcW w:w="90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2897B7" w14:textId="77777777" w:rsidR="000F39BD" w:rsidRDefault="00DD2337">
            <w:pPr>
              <w:spacing w:line="240" w:lineRule="auto"/>
              <w:jc w:val="center"/>
            </w:pPr>
            <w:r>
              <w:rPr>
                <w:b/>
                <w:bCs/>
                <w:sz w:val="19"/>
                <w:szCs w:val="19"/>
              </w:rPr>
              <w:t>Część</w:t>
            </w:r>
          </w:p>
        </w:tc>
        <w:tc>
          <w:tcPr>
            <w:tcW w:w="430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51163A" w14:textId="77777777" w:rsidR="000F39BD" w:rsidRDefault="00DD2337">
            <w:pPr>
              <w:spacing w:line="240" w:lineRule="auto"/>
              <w:jc w:val="center"/>
            </w:pPr>
            <w:r>
              <w:rPr>
                <w:b/>
                <w:bCs/>
                <w:sz w:val="19"/>
                <w:szCs w:val="19"/>
              </w:rPr>
              <w:t>Nazwa części</w:t>
            </w:r>
          </w:p>
        </w:tc>
        <w:tc>
          <w:tcPr>
            <w:tcW w:w="230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CEAB9A" w14:textId="77777777" w:rsidR="000F39BD" w:rsidRDefault="00DD2337">
            <w:pPr>
              <w:spacing w:line="240" w:lineRule="auto"/>
              <w:jc w:val="center"/>
            </w:pPr>
            <w:r>
              <w:rPr>
                <w:b/>
                <w:bCs/>
                <w:sz w:val="19"/>
                <w:szCs w:val="19"/>
              </w:rPr>
              <w:t>Maksymalny termin wykonania</w:t>
            </w:r>
          </w:p>
        </w:tc>
        <w:tc>
          <w:tcPr>
            <w:tcW w:w="200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9A0898" w14:textId="77777777" w:rsidR="000F39BD" w:rsidRDefault="00DD2337">
            <w:pPr>
              <w:spacing w:line="240" w:lineRule="auto"/>
              <w:jc w:val="center"/>
            </w:pPr>
            <w:r>
              <w:rPr>
                <w:b/>
                <w:bCs/>
                <w:sz w:val="19"/>
                <w:szCs w:val="19"/>
              </w:rPr>
              <w:t>Minimalny okres gwarancji</w:t>
            </w:r>
          </w:p>
        </w:tc>
      </w:tr>
      <w:tr w:rsidR="000F39BD" w14:paraId="75248F39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C8D1D0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Część 1</w:t>
            </w:r>
          </w:p>
        </w:tc>
        <w:tc>
          <w:tcPr>
            <w:tcW w:w="4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25F82C" w14:textId="77777777" w:rsidR="000F39BD" w:rsidRDefault="00DD2337">
            <w:pPr>
              <w:spacing w:line="240" w:lineRule="auto"/>
            </w:pPr>
            <w:r>
              <w:rPr>
                <w:sz w:val="19"/>
                <w:szCs w:val="19"/>
              </w:rPr>
              <w:t>Pomoce dydaktyczne i zestawy edukacyjne STEM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AE8122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7.12.2026 r.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9CC454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24 miesiące</w:t>
            </w:r>
          </w:p>
        </w:tc>
      </w:tr>
      <w:tr w:rsidR="000F39BD" w14:paraId="492F3DA2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976D34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Część 2</w:t>
            </w:r>
          </w:p>
        </w:tc>
        <w:tc>
          <w:tcPr>
            <w:tcW w:w="4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452228" w14:textId="77777777" w:rsidR="000F39BD" w:rsidRDefault="00DD2337">
            <w:pPr>
              <w:spacing w:line="240" w:lineRule="auto"/>
            </w:pPr>
            <w:r>
              <w:rPr>
                <w:sz w:val="19"/>
                <w:szCs w:val="19"/>
              </w:rPr>
              <w:t>Sprzęt komputerowy, multimedialny i sprzęt VR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3C3032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7.12.2026 r.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11DBEE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24 miesiące</w:t>
            </w:r>
          </w:p>
        </w:tc>
      </w:tr>
      <w:tr w:rsidR="000F39BD" w14:paraId="2525096E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5C5994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Część 3</w:t>
            </w:r>
          </w:p>
        </w:tc>
        <w:tc>
          <w:tcPr>
            <w:tcW w:w="4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E5418E" w14:textId="77777777" w:rsidR="000F39BD" w:rsidRDefault="00DD2337">
            <w:pPr>
              <w:spacing w:line="240" w:lineRule="auto"/>
            </w:pPr>
            <w:r>
              <w:rPr>
                <w:sz w:val="19"/>
                <w:szCs w:val="19"/>
              </w:rPr>
              <w:t>Wyposażenie eventowe i wyposażenie uzupełniające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10C6AA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7.12.2026 r.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A25F0B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24 miesiące</w:t>
            </w:r>
          </w:p>
        </w:tc>
      </w:tr>
      <w:tr w:rsidR="000F39BD" w14:paraId="154FBCF7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E79209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Część 4</w:t>
            </w:r>
          </w:p>
        </w:tc>
        <w:tc>
          <w:tcPr>
            <w:tcW w:w="4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DA2B48" w14:textId="77777777" w:rsidR="000F39BD" w:rsidRDefault="00DD2337">
            <w:pPr>
              <w:spacing w:line="240" w:lineRule="auto"/>
            </w:pPr>
            <w:r>
              <w:rPr>
                <w:sz w:val="19"/>
                <w:szCs w:val="19"/>
              </w:rPr>
              <w:t>Urządzenia plenerowe z montażem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BB0B9F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7.12.2026 r.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B9C1E1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36 miesięcy</w:t>
            </w:r>
          </w:p>
        </w:tc>
      </w:tr>
      <w:tr w:rsidR="000F39BD" w14:paraId="2C40496D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111CAF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Część 5</w:t>
            </w:r>
          </w:p>
        </w:tc>
        <w:tc>
          <w:tcPr>
            <w:tcW w:w="4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862DF5" w14:textId="77777777" w:rsidR="000F39BD" w:rsidRDefault="00DD2337">
            <w:pPr>
              <w:spacing w:line="240" w:lineRule="auto"/>
            </w:pPr>
            <w:r>
              <w:rPr>
                <w:sz w:val="19"/>
                <w:szCs w:val="19"/>
              </w:rPr>
              <w:t>Mobilny robot humanoidalny wraz z oprogramowaniem CMS, integracją i szkoleniem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9DD550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7.12.2026 r.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0D3894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24 miesiące</w:t>
            </w:r>
          </w:p>
        </w:tc>
      </w:tr>
      <w:tr w:rsidR="000F39BD" w14:paraId="3B46EF32" w14:textId="77777777"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4DB543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Część 6</w:t>
            </w:r>
          </w:p>
        </w:tc>
        <w:tc>
          <w:tcPr>
            <w:tcW w:w="4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2F9CEF" w14:textId="77777777" w:rsidR="000F39BD" w:rsidRDefault="00DD2337">
            <w:pPr>
              <w:spacing w:line="240" w:lineRule="auto"/>
            </w:pPr>
            <w:r>
              <w:rPr>
                <w:sz w:val="19"/>
                <w:szCs w:val="19"/>
              </w:rPr>
              <w:t>Symulator jazdy samochodem z platformą ruchu 6DOF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A4759C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7.12.2026 r.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40B405" w14:textId="77777777" w:rsidR="000F39BD" w:rsidRDefault="00DD2337">
            <w:pPr>
              <w:spacing w:line="240" w:lineRule="auto"/>
              <w:jc w:val="center"/>
            </w:pPr>
            <w:r>
              <w:rPr>
                <w:sz w:val="19"/>
                <w:szCs w:val="19"/>
              </w:rPr>
              <w:t>24 miesiące</w:t>
            </w:r>
          </w:p>
        </w:tc>
      </w:tr>
    </w:tbl>
    <w:p w14:paraId="2B5320AA" w14:textId="77777777" w:rsidR="000F39BD" w:rsidRDefault="000F39BD">
      <w:pPr>
        <w:spacing w:after="120"/>
        <w:jc w:val="both"/>
      </w:pPr>
    </w:p>
    <w:p w14:paraId="2F18E8E2" w14:textId="77777777" w:rsidR="000F39BD" w:rsidRDefault="00DD2337">
      <w:pPr>
        <w:pStyle w:val="Akapitzlist"/>
        <w:numPr>
          <w:ilvl w:val="0"/>
          <w:numId w:val="4"/>
        </w:numPr>
        <w:spacing w:after="100"/>
        <w:jc w:val="both"/>
      </w:pPr>
      <w:r>
        <w:t>Miejscem dostawy jest obiekt wskazany przez Zamawiającego na terenie miasta Sanoka. Dokładny adres oraz pomieszczenia, do których należy wnieść przedmiot umowy, Zamawiający wskaże Wykonawcy nie później niż w terminie 7 dni od dnia zawarcia umowy.</w:t>
      </w:r>
    </w:p>
    <w:p w14:paraId="69AAF8BF" w14:textId="77777777" w:rsidR="000F39BD" w:rsidRDefault="00DD2337">
      <w:pPr>
        <w:pStyle w:val="Akapitzlist"/>
        <w:numPr>
          <w:ilvl w:val="0"/>
          <w:numId w:val="4"/>
        </w:numPr>
        <w:spacing w:after="100"/>
        <w:jc w:val="both"/>
      </w:pPr>
      <w:r>
        <w:lastRenderedPageBreak/>
        <w:t>Wykonawca zawiadomi Zamawiającego o gotowości do dostawy, a w zakresie Części 4, 5 i 6 – również o planowanym terminie montażu lub wdrożenia, na co najmniej 3 dni robocze przed planowanym terminem, w formie elektronicznej na adres wskazany w § 16.</w:t>
      </w:r>
    </w:p>
    <w:p w14:paraId="5F159EA3" w14:textId="77777777" w:rsidR="000F39BD" w:rsidRDefault="00DD2337">
      <w:pPr>
        <w:pStyle w:val="Akapitzlist"/>
        <w:numPr>
          <w:ilvl w:val="0"/>
          <w:numId w:val="4"/>
        </w:numPr>
        <w:spacing w:after="100"/>
        <w:jc w:val="both"/>
      </w:pPr>
      <w:r>
        <w:t>Dostawa i czynności montażowe odbywają się w dni robocze w godzinach pracy Zamawiającego, chyba że Strony uzgodnią inaczej.</w:t>
      </w:r>
    </w:p>
    <w:p w14:paraId="5B73B897" w14:textId="77777777" w:rsidR="000F39BD" w:rsidRDefault="00DD2337">
      <w:pPr>
        <w:pStyle w:val="Akapitzlist"/>
        <w:numPr>
          <w:ilvl w:val="0"/>
          <w:numId w:val="4"/>
        </w:numPr>
        <w:spacing w:after="100"/>
        <w:jc w:val="both"/>
      </w:pPr>
      <w:r>
        <w:t>Za termin wykonania umowy uznaje się dzień podpisania przez Strony protokołu odbioru końcowego bez zastrzeżeń.</w:t>
      </w:r>
    </w:p>
    <w:p w14:paraId="017D6FD9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3. Obowiązki Wykonawcy</w:t>
      </w:r>
    </w:p>
    <w:p w14:paraId="44387607" w14:textId="77777777" w:rsidR="000F39BD" w:rsidRDefault="00DD2337">
      <w:pPr>
        <w:pStyle w:val="Akapitzlist"/>
        <w:numPr>
          <w:ilvl w:val="0"/>
          <w:numId w:val="5"/>
        </w:numPr>
        <w:spacing w:after="100"/>
        <w:jc w:val="both"/>
      </w:pPr>
      <w:r>
        <w:t>Wykonawca zobowiązuje się w szczególności do:</w:t>
      </w:r>
    </w:p>
    <w:p w14:paraId="4514CC1A" w14:textId="77777777" w:rsidR="000F39BD" w:rsidRDefault="00DD2337">
      <w:pPr>
        <w:pStyle w:val="Akapitzlist"/>
        <w:numPr>
          <w:ilvl w:val="2"/>
          <w:numId w:val="5"/>
        </w:numPr>
        <w:spacing w:after="100"/>
        <w:jc w:val="both"/>
      </w:pPr>
      <w:r>
        <w:t>dostarczenia przedmiotu umowy na własny koszt i ryzyko, wraz z ubezpieczeniem na czas transportu i wniesieniem do pomieszczeń wskazanych przez Zamawiającego;</w:t>
      </w:r>
    </w:p>
    <w:p w14:paraId="49E6D36B" w14:textId="77777777" w:rsidR="000F39BD" w:rsidRDefault="00DD2337">
      <w:pPr>
        <w:pStyle w:val="Akapitzlist"/>
        <w:numPr>
          <w:ilvl w:val="2"/>
          <w:numId w:val="5"/>
        </w:numPr>
        <w:spacing w:after="100"/>
        <w:jc w:val="both"/>
      </w:pPr>
      <w:r>
        <w:t>wykonania montażu, uruchomienia, konfiguracji i testów działania – w zakresie Części 4, 5 i 6 oraz w zakresie pozostałych części, jeżeli wynika to z opisu przedmiotu zamówienia;</w:t>
      </w:r>
    </w:p>
    <w:p w14:paraId="37497EC5" w14:textId="77777777" w:rsidR="000F39BD" w:rsidRDefault="00DD2337">
      <w:pPr>
        <w:pStyle w:val="Akapitzlist"/>
        <w:numPr>
          <w:ilvl w:val="2"/>
          <w:numId w:val="5"/>
        </w:numPr>
        <w:spacing w:after="100"/>
        <w:jc w:val="both"/>
      </w:pPr>
      <w:r>
        <w:t>przeprowadzenia instruktażu albo szkolenia dla personelu Zamawiającego, w wymiarze i zakresie określonym w opisie przedmiotu zamówienia oraz w ofercie;</w:t>
      </w:r>
    </w:p>
    <w:p w14:paraId="19912FAC" w14:textId="77777777" w:rsidR="000F39BD" w:rsidRDefault="00DD2337">
      <w:pPr>
        <w:pStyle w:val="Akapitzlist"/>
        <w:numPr>
          <w:ilvl w:val="2"/>
          <w:numId w:val="5"/>
        </w:numPr>
        <w:spacing w:after="100"/>
        <w:jc w:val="both"/>
      </w:pPr>
      <w:r>
        <w:t>przekazania kompletnej dokumentacji, w tym instrukcji obsługi w języku polskim, dokumentów gwarancyjnych, deklaracji zgodności oraz wykazu numerów seryjnych, wersji oprogramowania i licencji;</w:t>
      </w:r>
    </w:p>
    <w:p w14:paraId="71DEA6BC" w14:textId="77777777" w:rsidR="000F39BD" w:rsidRDefault="00DD2337">
      <w:pPr>
        <w:pStyle w:val="Akapitzlist"/>
        <w:numPr>
          <w:ilvl w:val="2"/>
          <w:numId w:val="5"/>
        </w:numPr>
        <w:spacing w:after="100"/>
        <w:jc w:val="both"/>
      </w:pPr>
      <w:r>
        <w:t>usunięcia z terenu dostawy wszelkich pozostałości po wykonanych czynnościach oraz przywrócenia pomieszczeń do stanu pierwotnego;</w:t>
      </w:r>
    </w:p>
    <w:p w14:paraId="05AF5E8E" w14:textId="77777777" w:rsidR="000F39BD" w:rsidRDefault="00DD2337">
      <w:pPr>
        <w:pStyle w:val="Akapitzlist"/>
        <w:numPr>
          <w:ilvl w:val="2"/>
          <w:numId w:val="5"/>
        </w:numPr>
        <w:spacing w:after="100"/>
        <w:jc w:val="both"/>
      </w:pPr>
      <w:r>
        <w:t>zgłoszenia gotowości do odbioru oraz udziału w czynnościach odbiorowych.</w:t>
      </w:r>
    </w:p>
    <w:p w14:paraId="33CB2290" w14:textId="77777777" w:rsidR="000F39BD" w:rsidRDefault="00DD2337">
      <w:pPr>
        <w:pStyle w:val="Akapitzlist"/>
        <w:numPr>
          <w:ilvl w:val="0"/>
          <w:numId w:val="5"/>
        </w:numPr>
        <w:spacing w:after="100"/>
        <w:jc w:val="both"/>
      </w:pPr>
      <w:r>
        <w:t>W ramach wymagań środowiskowych (zielone zamówienia publiczne) Wykonawca zobowiązuje się do:</w:t>
      </w:r>
    </w:p>
    <w:p w14:paraId="12F9B1E7" w14:textId="77777777" w:rsidR="000F39BD" w:rsidRDefault="00DD2337">
      <w:pPr>
        <w:pStyle w:val="Akapitzlist"/>
        <w:numPr>
          <w:ilvl w:val="2"/>
          <w:numId w:val="5"/>
        </w:numPr>
        <w:spacing w:after="100"/>
        <w:jc w:val="both"/>
      </w:pPr>
      <w:r>
        <w:t>ograniczenia opakowań jednorazowych do niezbędnego minimum oraz stosowania, w miarę możliwości, opakowań nadających się do recyklingu;</w:t>
      </w:r>
    </w:p>
    <w:p w14:paraId="102A9841" w14:textId="77777777" w:rsidR="000F39BD" w:rsidRDefault="00DD2337">
      <w:pPr>
        <w:pStyle w:val="Akapitzlist"/>
        <w:numPr>
          <w:ilvl w:val="2"/>
          <w:numId w:val="5"/>
        </w:numPr>
        <w:spacing w:after="100"/>
        <w:jc w:val="both"/>
      </w:pPr>
      <w:r>
        <w:t>odebrania i zagospodarowania na własny koszt opakowań po dostarczonym wyposażeniu, najpóźniej w dniu podpisania protokołu odbioru końcowego;</w:t>
      </w:r>
    </w:p>
    <w:p w14:paraId="4D1FA4F8" w14:textId="77777777" w:rsidR="000F39BD" w:rsidRDefault="00DD2337">
      <w:pPr>
        <w:pStyle w:val="Akapitzlist"/>
        <w:numPr>
          <w:ilvl w:val="2"/>
          <w:numId w:val="5"/>
        </w:numPr>
        <w:spacing w:after="100"/>
        <w:jc w:val="both"/>
      </w:pPr>
      <w:r>
        <w:t>nieodpłatnego odebrania przy dostawie zużytego sprzętu elektrycznego i elektronicznego w zakresie odpowiadającym rodzajowo i ilościowo sprzętowi dostarczanemu oraz przekazania Zamawiającemu dokumentu potwierdzającego przekazanie odpadu podmiotowi uprawnionemu – dotyczy Części 2;</w:t>
      </w:r>
    </w:p>
    <w:p w14:paraId="52089024" w14:textId="77777777" w:rsidR="000F39BD" w:rsidRDefault="00DD2337">
      <w:pPr>
        <w:pStyle w:val="Akapitzlist"/>
        <w:numPr>
          <w:ilvl w:val="2"/>
          <w:numId w:val="5"/>
        </w:numPr>
        <w:spacing w:after="100"/>
        <w:jc w:val="both"/>
      </w:pPr>
      <w:r>
        <w:t>przekazania instrukcji obsługi i dokumentacji w postaci elektronicznej; w postaci drukowanej przekazuje się wyłącznie dokumenty oraz instrukcje bezpieczeństwa wymagane przepisami prawa;</w:t>
      </w:r>
    </w:p>
    <w:p w14:paraId="2D8E8AF3" w14:textId="77777777" w:rsidR="000F39BD" w:rsidRDefault="00DD2337">
      <w:pPr>
        <w:pStyle w:val="Akapitzlist"/>
        <w:numPr>
          <w:ilvl w:val="2"/>
          <w:numId w:val="5"/>
        </w:numPr>
        <w:spacing w:after="100"/>
        <w:jc w:val="both"/>
      </w:pPr>
      <w:r>
        <w:t>zrealizowania dostawy w sposób skonsolidowany, ograniczający liczbę przewozów do niezbędnego minimum.</w:t>
      </w:r>
    </w:p>
    <w:p w14:paraId="507545E6" w14:textId="77777777" w:rsidR="000F39BD" w:rsidRDefault="00DD2337">
      <w:pPr>
        <w:pStyle w:val="Akapitzlist"/>
        <w:numPr>
          <w:ilvl w:val="0"/>
          <w:numId w:val="5"/>
        </w:numPr>
        <w:spacing w:after="100"/>
        <w:jc w:val="both"/>
      </w:pPr>
      <w:r>
        <w:t>Wykonawca ponosi odpowiedzialność za przedmiot umowy do chwili podpisania protokołu odbioru końcowego bez zastrzeżeń, w tym za jego przypadkową utratę lub uszkodzenie.</w:t>
      </w:r>
    </w:p>
    <w:p w14:paraId="3E07562E" w14:textId="77777777" w:rsidR="000F39BD" w:rsidRDefault="00DD2337">
      <w:pPr>
        <w:pStyle w:val="Akapitzlist"/>
        <w:numPr>
          <w:ilvl w:val="0"/>
          <w:numId w:val="5"/>
        </w:numPr>
        <w:spacing w:after="100"/>
        <w:jc w:val="both"/>
      </w:pPr>
      <w:r>
        <w:t>Wykonawca zobowiązuje się do przestrzegania przepisów bezpieczeństwa i higieny pracy, przepisów przeciwpożarowych oraz regulaminów obowiązujących w obiektach Zamawiającego, a także do wykonywania czynności w sposób niezakłócający funkcjonowania tych obiektów.</w:t>
      </w:r>
    </w:p>
    <w:p w14:paraId="3A820372" w14:textId="77777777" w:rsidR="000F39BD" w:rsidRDefault="00DD2337">
      <w:pPr>
        <w:pStyle w:val="Akapitzlist"/>
        <w:numPr>
          <w:ilvl w:val="0"/>
          <w:numId w:val="5"/>
        </w:numPr>
        <w:spacing w:after="100"/>
        <w:jc w:val="both"/>
      </w:pPr>
      <w:r>
        <w:lastRenderedPageBreak/>
        <w:t>Wykonawca odpowiada za działania i zaniechania osób, którymi posługuje się przy wykonaniu umowy, w tym podwykonawców, jak za działania własne.</w:t>
      </w:r>
    </w:p>
    <w:p w14:paraId="28CAF300" w14:textId="77777777" w:rsidR="000F39BD" w:rsidRDefault="00DD2337">
      <w:pPr>
        <w:pStyle w:val="Akapitzlist"/>
        <w:numPr>
          <w:ilvl w:val="0"/>
          <w:numId w:val="5"/>
        </w:numPr>
        <w:spacing w:after="100"/>
        <w:jc w:val="both"/>
      </w:pPr>
      <w:r>
        <w:t>Wykonawca zobowiązuje się zachować w poufności informacje uzyskane w związku z realizacją umowy, z wyłączeniem informacji publicznie dostępnych oraz podlegających udostępnieniu na podstawie przepisów prawa.</w:t>
      </w:r>
    </w:p>
    <w:p w14:paraId="0CD8FE86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4. Obowiązki Zamawiającego</w:t>
      </w:r>
    </w:p>
    <w:p w14:paraId="7BA92501" w14:textId="77777777" w:rsidR="000F39BD" w:rsidRDefault="00DD2337">
      <w:pPr>
        <w:pStyle w:val="Akapitzlist"/>
        <w:numPr>
          <w:ilvl w:val="0"/>
          <w:numId w:val="6"/>
        </w:numPr>
        <w:spacing w:after="100"/>
        <w:jc w:val="both"/>
      </w:pPr>
      <w:r>
        <w:t>Zamawiający zobowiązuje się do:</w:t>
      </w:r>
    </w:p>
    <w:p w14:paraId="22FD9EC3" w14:textId="77777777" w:rsidR="000F39BD" w:rsidRDefault="00DD2337">
      <w:pPr>
        <w:pStyle w:val="Akapitzlist"/>
        <w:numPr>
          <w:ilvl w:val="2"/>
          <w:numId w:val="6"/>
        </w:numPr>
        <w:spacing w:after="100"/>
        <w:jc w:val="both"/>
      </w:pPr>
      <w:r>
        <w:t>wskazania miejsca dostawy oraz udostępnienia pomieszczeń w zakresie niezbędnym do wykonania umowy;</w:t>
      </w:r>
    </w:p>
    <w:p w14:paraId="76C05B01" w14:textId="77777777" w:rsidR="000F39BD" w:rsidRDefault="00DD2337">
      <w:pPr>
        <w:pStyle w:val="Akapitzlist"/>
        <w:numPr>
          <w:ilvl w:val="2"/>
          <w:numId w:val="6"/>
        </w:numPr>
        <w:spacing w:after="100"/>
        <w:jc w:val="both"/>
      </w:pPr>
      <w:r>
        <w:t>zapewnienia dostępu do zasilania oraz do sieci teleinformatycznej – w zakresie niezbędnym do uruchomienia i konfiguracji dostarczanego sprzętu;</w:t>
      </w:r>
    </w:p>
    <w:p w14:paraId="4C703018" w14:textId="77777777" w:rsidR="000F39BD" w:rsidRDefault="00DD2337">
      <w:pPr>
        <w:pStyle w:val="Akapitzlist"/>
        <w:numPr>
          <w:ilvl w:val="2"/>
          <w:numId w:val="6"/>
        </w:numPr>
        <w:spacing w:after="100"/>
        <w:jc w:val="both"/>
      </w:pPr>
      <w:r>
        <w:t>wskazania osób uczestniczących w odbiorze oraz w szkoleniu albo instruktażu;</w:t>
      </w:r>
    </w:p>
    <w:p w14:paraId="06F1F6F1" w14:textId="77777777" w:rsidR="000F39BD" w:rsidRDefault="00DD2337">
      <w:pPr>
        <w:pStyle w:val="Akapitzlist"/>
        <w:numPr>
          <w:ilvl w:val="2"/>
          <w:numId w:val="6"/>
        </w:numPr>
        <w:spacing w:after="100"/>
        <w:jc w:val="both"/>
      </w:pPr>
      <w:r>
        <w:t>dokonania odbioru przedmiotu umowy na zasadach określonych w § 5;</w:t>
      </w:r>
    </w:p>
    <w:p w14:paraId="0B9B3673" w14:textId="77777777" w:rsidR="000F39BD" w:rsidRDefault="00DD2337">
      <w:pPr>
        <w:pStyle w:val="Akapitzlist"/>
        <w:numPr>
          <w:ilvl w:val="2"/>
          <w:numId w:val="6"/>
        </w:numPr>
        <w:spacing w:after="100"/>
        <w:jc w:val="both"/>
      </w:pPr>
      <w:r>
        <w:t>zapłaty wynagrodzenia na zasadach określonych w § 6.</w:t>
      </w:r>
    </w:p>
    <w:p w14:paraId="5C848469" w14:textId="77777777" w:rsidR="000F39BD" w:rsidRDefault="00DD2337">
      <w:pPr>
        <w:pStyle w:val="Akapitzlist"/>
        <w:numPr>
          <w:ilvl w:val="0"/>
          <w:numId w:val="6"/>
        </w:numPr>
        <w:spacing w:after="100"/>
        <w:jc w:val="both"/>
      </w:pPr>
      <w:r>
        <w:t>Zamawiający nie ponosi odpowiedzialności za mienie Wykonawcy pozostawione w miejscu wykonywania umowy.</w:t>
      </w:r>
    </w:p>
    <w:p w14:paraId="62D8978B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5. Odbiór przedmiotu umowy</w:t>
      </w:r>
    </w:p>
    <w:p w14:paraId="2A3AA2D0" w14:textId="77777777" w:rsidR="000F39BD" w:rsidRDefault="00DD2337">
      <w:pPr>
        <w:pStyle w:val="Akapitzlist"/>
        <w:numPr>
          <w:ilvl w:val="0"/>
          <w:numId w:val="7"/>
        </w:numPr>
        <w:spacing w:after="100"/>
        <w:jc w:val="both"/>
      </w:pPr>
      <w:r>
        <w:t>Odbiór przedmiotu umowy nastąpi w miejscu dostawy, w obecności upoważnionych przedstawicieli Stron, i zostanie potwierdzony protokołem odbioru końcowego.</w:t>
      </w:r>
    </w:p>
    <w:p w14:paraId="2684CDF2" w14:textId="77777777" w:rsidR="000F39BD" w:rsidRDefault="00DD2337">
      <w:pPr>
        <w:pStyle w:val="Akapitzlist"/>
        <w:numPr>
          <w:ilvl w:val="0"/>
          <w:numId w:val="7"/>
        </w:numPr>
        <w:spacing w:after="100"/>
        <w:jc w:val="both"/>
      </w:pPr>
      <w:r>
        <w:t>Przedmiotem odbioru jest sprawdzenie kompletności dostawy, zgodności dostarczonego przedmiotu umowy z umową, opisem przedmiotu zamówienia i ofertą, poprawności montażu i uruchomienia, kompletności dokumentacji oraz wykonania instruktażu albo szkolenia.</w:t>
      </w:r>
    </w:p>
    <w:p w14:paraId="4FDD8239" w14:textId="77777777" w:rsidR="000F39BD" w:rsidRDefault="00DD2337">
      <w:pPr>
        <w:pStyle w:val="Akapitzlist"/>
        <w:numPr>
          <w:ilvl w:val="0"/>
          <w:numId w:val="7"/>
        </w:numPr>
        <w:spacing w:after="100"/>
        <w:jc w:val="both"/>
      </w:pPr>
      <w:r>
        <w:t>W zakresie Części 5 warunkiem odbioru jest przeprowadzenie i zaliczenie wszystkich prób odbiorowych określonych w pkt 5.11 opisu przedmiotu zamówienia. Wykonawca zapewni personel, narzędzia, dostęp do oprogramowania oraz materiały niezbędne do przeprowadzenia prób, a ich wyniki zostaną wpisane do protokołu. Przedstawienie karty katalogowej lub materiałów producenta nie zastępuje przeprowadzenia próby.</w:t>
      </w:r>
    </w:p>
    <w:p w14:paraId="7FD99F38" w14:textId="77777777" w:rsidR="000F39BD" w:rsidRDefault="00DD2337">
      <w:pPr>
        <w:pStyle w:val="Akapitzlist"/>
        <w:numPr>
          <w:ilvl w:val="0"/>
          <w:numId w:val="7"/>
        </w:numPr>
        <w:spacing w:after="100"/>
        <w:jc w:val="both"/>
      </w:pPr>
      <w:r>
        <w:t>Zamawiający przystąpi do czynności odbiorowych w terminie do 3 dni roboczych od dnia zgłoszenia przez Wykonawcę gotowości do odbioru.</w:t>
      </w:r>
    </w:p>
    <w:p w14:paraId="5ABE115E" w14:textId="77777777" w:rsidR="000F39BD" w:rsidRDefault="00DD2337">
      <w:pPr>
        <w:pStyle w:val="Akapitzlist"/>
        <w:numPr>
          <w:ilvl w:val="0"/>
          <w:numId w:val="7"/>
        </w:numPr>
        <w:spacing w:after="100"/>
        <w:jc w:val="both"/>
      </w:pPr>
      <w:r>
        <w:t>W razie stwierdzenia wad lub braków Zamawiający odmówi odbioru, wskazując w protokole stwierdzone wady oraz termin ich usunięcia, nie krótszy niż 3 i nie dłuższy niż 7 dni roboczych. Po usunięciu wad czynności odbiorowe zostaną powtórzone niezwłocznie, nie później niż w terminie 3 dni roboczych od dnia zgłoszenia przez Wykonawcę usunięcia wad.</w:t>
      </w:r>
    </w:p>
    <w:p w14:paraId="48AD1DE3" w14:textId="77777777" w:rsidR="000F39BD" w:rsidRDefault="00DD2337">
      <w:pPr>
        <w:pStyle w:val="Akapitzlist"/>
        <w:numPr>
          <w:ilvl w:val="0"/>
          <w:numId w:val="7"/>
        </w:numPr>
        <w:spacing w:after="100"/>
        <w:jc w:val="both"/>
      </w:pPr>
      <w:r>
        <w:t>Odmowa odbioru z przyczyn, o których mowa w ust. 5, nie wstrzymuje biegu terminu wykonania umowy ani naliczania kar umownych za zwłokę.</w:t>
      </w:r>
    </w:p>
    <w:p w14:paraId="34606608" w14:textId="77777777" w:rsidR="000F39BD" w:rsidRDefault="00DD2337">
      <w:pPr>
        <w:pStyle w:val="Akapitzlist"/>
        <w:numPr>
          <w:ilvl w:val="0"/>
          <w:numId w:val="7"/>
        </w:numPr>
        <w:spacing w:after="100"/>
        <w:jc w:val="both"/>
      </w:pPr>
      <w:r>
        <w:t>Wady nieistotne, niewpływające na możliwość korzystania z przedmiotu umowy zgodnie z przeznaczeniem, nie stanowią podstawy odmowy odbioru; zostaną one wskazane w protokole wraz z terminem ich usunięcia.</w:t>
      </w:r>
    </w:p>
    <w:p w14:paraId="71370F34" w14:textId="77777777" w:rsidR="000F39BD" w:rsidRDefault="00DD2337">
      <w:pPr>
        <w:pStyle w:val="Akapitzlist"/>
        <w:numPr>
          <w:ilvl w:val="0"/>
          <w:numId w:val="7"/>
        </w:numPr>
        <w:spacing w:after="100"/>
        <w:jc w:val="both"/>
      </w:pPr>
      <w:r>
        <w:t>Protokół odbioru końcowego bez zastrzeżeń stanowi podstawę wystawienia faktury.</w:t>
      </w:r>
    </w:p>
    <w:p w14:paraId="684F36F9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lastRenderedPageBreak/>
        <w:t>§ 6. Wynagrodzenie i warunki zapłaty</w:t>
      </w:r>
    </w:p>
    <w:p w14:paraId="41FCDCAD" w14:textId="77777777" w:rsidR="000F39BD" w:rsidRDefault="00DD2337">
      <w:pPr>
        <w:pStyle w:val="Akapitzlist"/>
        <w:numPr>
          <w:ilvl w:val="0"/>
          <w:numId w:val="8"/>
        </w:numPr>
        <w:spacing w:after="100"/>
        <w:jc w:val="both"/>
      </w:pPr>
      <w:r>
        <w:t>Za wykonanie przedmiotu umowy Wykonawcy przysługuje wynagrodzenie w wysokości ....................... zł brutto (słownie: ................................................), w tym: ....................... zł netto oraz podatek od towarów i usług w kwocie ....................... zł, według stawki ....... %.</w:t>
      </w:r>
    </w:p>
    <w:p w14:paraId="1CAABA1B" w14:textId="77777777" w:rsidR="000F39BD" w:rsidRDefault="00DD2337">
      <w:pPr>
        <w:pStyle w:val="Akapitzlist"/>
        <w:numPr>
          <w:ilvl w:val="0"/>
          <w:numId w:val="8"/>
        </w:numPr>
        <w:spacing w:after="100"/>
        <w:jc w:val="both"/>
      </w:pPr>
      <w:r>
        <w:t>Wynagrodzenie ma charakter ryczałtowy i obejmuje wszystkie koszty niezbędne do prawidłowego i kompletnego wykonania umowy, w tym wartość przedmiotu dostawy, opakowanie, transport, ubezpieczenie na czas transportu, wniesienie, montaż, uruchomienie, konfigurację, licencje i subskrypcje w wymaganym okresie, materiały eksploatacyjne przewidziane w opisie przedmiotu zamówienia, dokumentację, instruktaż lub szkolenie, gwarancję i serwis gwarancyjny, odbiór opakowań i zużytego sprzętu, cła, podatki oraz wszelkie inne obciążenia i opłaty.</w:t>
      </w:r>
    </w:p>
    <w:p w14:paraId="5CB26ECE" w14:textId="77777777" w:rsidR="000F39BD" w:rsidRDefault="00DD2337">
      <w:pPr>
        <w:pStyle w:val="Akapitzlist"/>
        <w:numPr>
          <w:ilvl w:val="0"/>
          <w:numId w:val="8"/>
        </w:numPr>
        <w:spacing w:after="100"/>
        <w:jc w:val="both"/>
      </w:pPr>
      <w:r>
        <w:t>Wynagrodzenie zaspokaja wszelkie roszczenia Wykonawcy z tytułu wykonania umowy. Wykonawca nie może żądać podwyższenia wynagrodzenia z powodu okoliczności, które mógł przewidzieć przy zachowaniu należytej staranności, z zastrzeżeniem § 12.</w:t>
      </w:r>
    </w:p>
    <w:p w14:paraId="4451BC3D" w14:textId="77777777" w:rsidR="000F39BD" w:rsidRDefault="00DD2337">
      <w:pPr>
        <w:pStyle w:val="Akapitzlist"/>
        <w:numPr>
          <w:ilvl w:val="0"/>
          <w:numId w:val="8"/>
        </w:numPr>
        <w:spacing w:after="100"/>
        <w:jc w:val="both"/>
      </w:pPr>
      <w:r>
        <w:t>Podstawą wystawienia faktury jest podpisany przez Strony protokół odbioru końcowego bez zastrzeżeń.</w:t>
      </w:r>
    </w:p>
    <w:p w14:paraId="0EAF3D1D" w14:textId="77777777" w:rsidR="000F39BD" w:rsidRDefault="00DD2337">
      <w:pPr>
        <w:pStyle w:val="Akapitzlist"/>
        <w:numPr>
          <w:ilvl w:val="0"/>
          <w:numId w:val="8"/>
        </w:numPr>
        <w:spacing w:after="100"/>
        <w:jc w:val="both"/>
      </w:pPr>
      <w:r>
        <w:t>Zapłata nastąpi przelewem na rachunek bankowy Wykonawcy wskazany na fakturze, w terminie do 14 dni od dnia doręczenia Zamawiającemu prawidłowo wystawionej faktury. Skrócony termin zapłaty wynika z konieczności rozliczenia zadania w roku budżetowym 2026.</w:t>
      </w:r>
    </w:p>
    <w:p w14:paraId="73C849EA" w14:textId="77777777" w:rsidR="000F39BD" w:rsidRDefault="00DD2337">
      <w:pPr>
        <w:pStyle w:val="Akapitzlist"/>
        <w:numPr>
          <w:ilvl w:val="0"/>
          <w:numId w:val="8"/>
        </w:numPr>
        <w:spacing w:after="100"/>
        <w:jc w:val="both"/>
      </w:pPr>
      <w:r>
        <w:t>Wykonawca wystawi i doręczy fakturę nie później niż w terminie 3 dni od dnia podpisania protokołu odbioru końcowego bez zastrzeżeń.</w:t>
      </w:r>
    </w:p>
    <w:p w14:paraId="65C881AE" w14:textId="77777777" w:rsidR="000F39BD" w:rsidRDefault="00DD2337">
      <w:pPr>
        <w:pStyle w:val="Akapitzlist"/>
        <w:numPr>
          <w:ilvl w:val="0"/>
          <w:numId w:val="8"/>
        </w:numPr>
        <w:spacing w:after="100"/>
        <w:jc w:val="both"/>
      </w:pPr>
      <w:r>
        <w:t>Wykonawca może przesłać fakturę w postaci ustrukturyzowanego dokumentu elektronicznego za pośrednictwem Platformy Elektronicznego Fakturowania, zgodnie z ustawą z dnia 9 listopada 2018 r. o elektronicznym fakturowaniu w zamówieniach publicznych, koncesjach na roboty budowlane lub usługi oraz partnerstwie publiczno-prywatnym.</w:t>
      </w:r>
    </w:p>
    <w:p w14:paraId="5823CACC" w14:textId="77777777" w:rsidR="000F39BD" w:rsidRDefault="00DD2337">
      <w:pPr>
        <w:pStyle w:val="Akapitzlist"/>
        <w:numPr>
          <w:ilvl w:val="0"/>
          <w:numId w:val="8"/>
        </w:numPr>
        <w:spacing w:after="100"/>
        <w:jc w:val="both"/>
      </w:pPr>
      <w:r>
        <w:t>Wskazany na fakturze rachunek bankowy musi figurować w wykazie podmiotów, o którym mowa w art. 96b ust. 1 ustawy z dnia 11 marca 2004 r. o podatku od towarów i usług. W przypadku braku rachunku w tym wykazie Zamawiający jest uprawniony do wstrzymania zapłaty do czasu wskazania rachunku ujętego w wykazie, a Wykonawcy nie przysługują z tego tytułu odsetki ani roszczenia odszkodowawcze.</w:t>
      </w:r>
    </w:p>
    <w:p w14:paraId="7027E519" w14:textId="77777777" w:rsidR="000F39BD" w:rsidRDefault="00DD2337">
      <w:pPr>
        <w:pStyle w:val="Akapitzlist"/>
        <w:numPr>
          <w:ilvl w:val="0"/>
          <w:numId w:val="8"/>
        </w:numPr>
        <w:spacing w:after="100"/>
        <w:jc w:val="both"/>
      </w:pPr>
      <w:r>
        <w:t>Zamawiający zastrzega możliwość dokonania zapłaty z zastosowaniem mechanizmu podzielonej płatności.</w:t>
      </w:r>
    </w:p>
    <w:p w14:paraId="458CECFD" w14:textId="77777777" w:rsidR="000F39BD" w:rsidRDefault="00DD2337">
      <w:pPr>
        <w:pStyle w:val="Akapitzlist"/>
        <w:numPr>
          <w:ilvl w:val="0"/>
          <w:numId w:val="8"/>
        </w:numPr>
        <w:spacing w:after="100"/>
        <w:jc w:val="both"/>
      </w:pPr>
      <w:r>
        <w:t>Za dzień zapłaty uznaje się dzień obciążenia rachunku bankowego Zamawiającego.</w:t>
      </w:r>
    </w:p>
    <w:p w14:paraId="4A6C77F5" w14:textId="77777777" w:rsidR="000F39BD" w:rsidRDefault="00DD2337">
      <w:pPr>
        <w:pStyle w:val="Akapitzlist"/>
        <w:numPr>
          <w:ilvl w:val="0"/>
          <w:numId w:val="8"/>
        </w:numPr>
        <w:spacing w:after="100"/>
        <w:jc w:val="both"/>
      </w:pPr>
      <w:r>
        <w:t>Rozliczenia między Stronami prowadzone są wyłącznie w złotych polskich. Zamawiający nie udziela zaliczek.</w:t>
      </w:r>
    </w:p>
    <w:p w14:paraId="3E42C7DF" w14:textId="77777777" w:rsidR="000F39BD" w:rsidRDefault="00DD2337">
      <w:pPr>
        <w:pStyle w:val="Akapitzlist"/>
        <w:numPr>
          <w:ilvl w:val="0"/>
          <w:numId w:val="8"/>
        </w:numPr>
        <w:spacing w:after="100"/>
        <w:jc w:val="both"/>
      </w:pPr>
      <w:r>
        <w:t>Przelew wierzytelności wynikających z umowy na osobę trzecią wymaga uprzedniej pisemnej zgody Zamawiającego, pod rygorem nieważności.</w:t>
      </w:r>
    </w:p>
    <w:p w14:paraId="22FA95FF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7. Gwarancja jakości i rękojmia za wady</w:t>
      </w:r>
    </w:p>
    <w:p w14:paraId="02592544" w14:textId="77777777" w:rsidR="000F39BD" w:rsidRDefault="00DD2337">
      <w:pPr>
        <w:pStyle w:val="Akapitzlist"/>
        <w:numPr>
          <w:ilvl w:val="0"/>
          <w:numId w:val="9"/>
        </w:numPr>
        <w:spacing w:after="100"/>
        <w:jc w:val="both"/>
      </w:pPr>
      <w:r>
        <w:t>Wykonawca udziela gwarancji jakości na przedmiot umowy na okres ....... miesięcy, zgodnie z ofertą, licząc od dnia podpisania protokołu odbioru końcowego bez zastrzeżeń. Okres ten nie może być krótszy niż minimalny okres gwarancji określony dla danej części w § 2 ust. 2.</w:t>
      </w:r>
    </w:p>
    <w:p w14:paraId="30F75C13" w14:textId="77777777" w:rsidR="000F39BD" w:rsidRDefault="00DD2337">
      <w:pPr>
        <w:pStyle w:val="Akapitzlist"/>
        <w:numPr>
          <w:ilvl w:val="0"/>
          <w:numId w:val="9"/>
        </w:numPr>
        <w:spacing w:after="100"/>
        <w:jc w:val="both"/>
      </w:pPr>
      <w:r>
        <w:t>Niezależnie od gwarancji Zamawiającemu przysługują uprawnienia z tytułu rękojmi za wady na zasadach określonych w Kodeksie cywilnym. Okres rękojmi jest równy okresowi gwarancji.</w:t>
      </w:r>
    </w:p>
    <w:p w14:paraId="1C940B7D" w14:textId="77777777" w:rsidR="000F39BD" w:rsidRDefault="00DD2337">
      <w:pPr>
        <w:pStyle w:val="Akapitzlist"/>
        <w:numPr>
          <w:ilvl w:val="0"/>
          <w:numId w:val="9"/>
        </w:numPr>
        <w:spacing w:after="100"/>
        <w:jc w:val="both"/>
      </w:pPr>
      <w:r>
        <w:lastRenderedPageBreak/>
        <w:t>Umowa wraz z protokołem odbioru końcowego stanowi dokument gwarancyjny. Dokumenty gwarancyjne producentów nie mogą ograniczać uprawnień Zamawiającego wynikających z umowy.</w:t>
      </w:r>
    </w:p>
    <w:p w14:paraId="768988EF" w14:textId="77777777" w:rsidR="000F39BD" w:rsidRDefault="00DD2337">
      <w:pPr>
        <w:pStyle w:val="Akapitzlist"/>
        <w:numPr>
          <w:ilvl w:val="0"/>
          <w:numId w:val="9"/>
        </w:numPr>
        <w:spacing w:after="100"/>
        <w:jc w:val="both"/>
      </w:pPr>
      <w:r>
        <w:t>Zgłoszenia wad i usterek dokonywane są w formie elektronicznej na adres wskazany w § 16 albo telefonicznie, z potwierdzeniem elektronicznym. Wykonawca zapewni możliwość zgłaszania wad w dni robocze.</w:t>
      </w:r>
    </w:p>
    <w:p w14:paraId="15572074" w14:textId="77777777" w:rsidR="000F39BD" w:rsidRDefault="00DD2337">
      <w:pPr>
        <w:pStyle w:val="Akapitzlist"/>
        <w:numPr>
          <w:ilvl w:val="0"/>
          <w:numId w:val="9"/>
        </w:numPr>
        <w:spacing w:after="100"/>
        <w:jc w:val="both"/>
      </w:pPr>
      <w:r>
        <w:t>Wykonawca przystąpi do usunięcia wady w terminie do 3 dni roboczych od dnia zgłoszenia i usunie ją w terminie do 21 dni kalendarzowych, a w zakresie Części 5 – z zachowaniem czasów reakcji określonych w pkt 5.10 opisu przedmiotu zamówienia, tj. do 1 dnia roboczego w przypadku awarii krytycznej i do 2 dni roboczych w przypadku pozostałych usterek, przy terminie usunięcia wady do 30 dni kalendarzowych.</w:t>
      </w:r>
    </w:p>
    <w:p w14:paraId="4A84BDB5" w14:textId="77777777" w:rsidR="000F39BD" w:rsidRDefault="00DD2337">
      <w:pPr>
        <w:pStyle w:val="Akapitzlist"/>
        <w:numPr>
          <w:ilvl w:val="0"/>
          <w:numId w:val="9"/>
        </w:numPr>
        <w:spacing w:after="100"/>
        <w:jc w:val="both"/>
      </w:pPr>
      <w:r>
        <w:t>Jeżeli usunięcie wady w terminie, o którym mowa w ust. 5, nie jest możliwe, Wykonawca uzgodni z Zamawiającym rozwiązanie zastępcze albo przedłużenie okresu gwarancji o czas przestoju.</w:t>
      </w:r>
    </w:p>
    <w:p w14:paraId="616EB21A" w14:textId="77777777" w:rsidR="000F39BD" w:rsidRDefault="00DD2337">
      <w:pPr>
        <w:pStyle w:val="Akapitzlist"/>
        <w:numPr>
          <w:ilvl w:val="0"/>
          <w:numId w:val="9"/>
        </w:numPr>
        <w:spacing w:after="100"/>
        <w:jc w:val="both"/>
      </w:pPr>
      <w:r>
        <w:t>W razie trzykrotnej nieskutecznej naprawy tego samego elementu albo gdy naprawa jest niemożliwa, Wykonawca wymieni wadliwy element lub urządzenie na nowe, wolne od wad, o parametrach nie gorszych niż określone w opisie przedmiotu zamówienia, w terminie do 30 dni kalendarzowych. Okres gwarancji dla wymienionego elementu biegnie od nowa.</w:t>
      </w:r>
    </w:p>
    <w:p w14:paraId="6EB3781E" w14:textId="77777777" w:rsidR="000F39BD" w:rsidRDefault="00DD2337">
      <w:pPr>
        <w:pStyle w:val="Akapitzlist"/>
        <w:numPr>
          <w:ilvl w:val="0"/>
          <w:numId w:val="9"/>
        </w:numPr>
        <w:spacing w:after="100"/>
        <w:jc w:val="both"/>
      </w:pPr>
      <w:r>
        <w:t>Koszty transportu, części, robocizny, aktualizacji oraz ponownego uruchomienia po naprawie w okresie gwarancji ponosi Wykonawca, z wyjątkiem uszkodzeń powstałych z wyłącznej winy Zamawiającego.</w:t>
      </w:r>
    </w:p>
    <w:p w14:paraId="76140D95" w14:textId="77777777" w:rsidR="000F39BD" w:rsidRDefault="00DD2337">
      <w:pPr>
        <w:pStyle w:val="Akapitzlist"/>
        <w:numPr>
          <w:ilvl w:val="0"/>
          <w:numId w:val="9"/>
        </w:numPr>
        <w:spacing w:after="100"/>
        <w:jc w:val="both"/>
      </w:pPr>
      <w:r>
        <w:t>Okres gwarancji ulega przedłużeniu o czas, w którym Zamawiający nie mógł korzystać z przedmiotu umowy z powodu wady.</w:t>
      </w:r>
    </w:p>
    <w:p w14:paraId="7A5A028A" w14:textId="77777777" w:rsidR="000F39BD" w:rsidRDefault="00DD2337">
      <w:pPr>
        <w:pStyle w:val="Akapitzlist"/>
        <w:numPr>
          <w:ilvl w:val="0"/>
          <w:numId w:val="9"/>
        </w:numPr>
        <w:spacing w:after="100"/>
        <w:jc w:val="both"/>
      </w:pPr>
      <w:r>
        <w:t>Wykonawca zapewnia dostępność części zamiennych i serwisu przez okres nie krótszy niż 5 lat od dnia odbioru – w zakresie Części 2 i 6, oraz nie krótszy niż 3 lata – w zakresie Części 5.</w:t>
      </w:r>
    </w:p>
    <w:p w14:paraId="6A205A3F" w14:textId="77777777" w:rsidR="000F39BD" w:rsidRDefault="00DD2337">
      <w:pPr>
        <w:pStyle w:val="Akapitzlist"/>
        <w:numPr>
          <w:ilvl w:val="0"/>
          <w:numId w:val="9"/>
        </w:numPr>
        <w:spacing w:after="100"/>
        <w:jc w:val="both"/>
      </w:pPr>
      <w:r>
        <w:t>W zakresie Części 5 Wykonawca zapewnia ponadto, przez okres nie krótszy niż 24 miesiące, aktualizacje, poprawki i wsparcie dla oprogramowania CMS oraz dostarczonej warstwy integracyjnej, bez dodatkowych opłat, a także wsparcie rozwojowe w wymiarze nie mniejszym niż 20 godzin zdalnych konsultacji technicznych w pierwszych 12 miesiącach, powiększonym o ....... dodatkowych godzin zadeklarowanych w ofercie, oraz szkolenie w wymiarze nie mniejszym niż 8 godzin, powiększonym o ....... dodatkowych godzin zadeklarowanych w ofercie.</w:t>
      </w:r>
    </w:p>
    <w:p w14:paraId="7633154D" w14:textId="77777777" w:rsidR="000F39BD" w:rsidRDefault="00DD2337">
      <w:pPr>
        <w:pStyle w:val="Akapitzlist"/>
        <w:numPr>
          <w:ilvl w:val="0"/>
          <w:numId w:val="9"/>
        </w:numPr>
        <w:spacing w:after="100"/>
        <w:jc w:val="both"/>
      </w:pPr>
      <w:r>
        <w:t>Jeżeli Wykonawca nie usunie wady w wyznaczonym terminie, Zamawiający może – po uprzednim pisemnym wezwaniu i wyznaczeniu dodatkowego terminu nie krótszego niż 7 dni – zlecić jej usunięcie osobie trzeciej na koszt i ryzyko Wykonawcy, z zachowaniem uprawnień z gwarancji i rękojmi w pozostałym zakresie.</w:t>
      </w:r>
    </w:p>
    <w:p w14:paraId="20C512D3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8. Kary umowne</w:t>
      </w:r>
    </w:p>
    <w:p w14:paraId="436FF933" w14:textId="77777777" w:rsidR="000F39BD" w:rsidRDefault="00DD2337">
      <w:pPr>
        <w:pStyle w:val="Akapitzlist"/>
        <w:numPr>
          <w:ilvl w:val="0"/>
          <w:numId w:val="10"/>
        </w:numPr>
        <w:spacing w:after="100"/>
        <w:jc w:val="both"/>
      </w:pPr>
      <w:r>
        <w:t>Wykonawca zapłaci Zamawiającemu kary umowne:</w:t>
      </w:r>
    </w:p>
    <w:p w14:paraId="39B7FD7B" w14:textId="77777777" w:rsidR="000F39BD" w:rsidRDefault="00DD2337">
      <w:pPr>
        <w:pStyle w:val="Akapitzlist"/>
        <w:numPr>
          <w:ilvl w:val="2"/>
          <w:numId w:val="10"/>
        </w:numPr>
        <w:spacing w:after="100"/>
        <w:jc w:val="both"/>
      </w:pPr>
      <w:r>
        <w:t>za zwłokę w wykonaniu przedmiotu umowy – w wysokości 0,2 % wynagrodzenia brutto, o którym mowa w § 6 ust. 1, za każdy dzień zwłoki, licząc od dnia następnego po upływie terminu określonego w § 2 ust. 1;</w:t>
      </w:r>
    </w:p>
    <w:p w14:paraId="62843D5C" w14:textId="77777777" w:rsidR="000F39BD" w:rsidRDefault="00DD2337">
      <w:pPr>
        <w:pStyle w:val="Akapitzlist"/>
        <w:numPr>
          <w:ilvl w:val="2"/>
          <w:numId w:val="10"/>
        </w:numPr>
        <w:spacing w:after="100"/>
        <w:jc w:val="both"/>
      </w:pPr>
      <w:r>
        <w:t>za zwłokę w usunięciu wad stwierdzonych przy odbiorze albo w okresie gwarancji lub rękojmi – w wysokości 0,2 % wynagrodzenia brutto, o którym mowa w § 6 ust. 1, za każdy dzień zwłoki, licząc od dnia następnego po upływie wyznaczonego terminu;</w:t>
      </w:r>
    </w:p>
    <w:p w14:paraId="0632DEEC" w14:textId="77777777" w:rsidR="000F39BD" w:rsidRDefault="00DD2337">
      <w:pPr>
        <w:pStyle w:val="Akapitzlist"/>
        <w:numPr>
          <w:ilvl w:val="2"/>
          <w:numId w:val="10"/>
        </w:numPr>
        <w:spacing w:after="100"/>
        <w:jc w:val="both"/>
      </w:pPr>
      <w:r>
        <w:t>za zwłokę w przeprowadzeniu instruktażu albo szkolenia – w wysokości 0,1 % wynagrodzenia brutto, o którym mowa w § 6 ust. 1, za każdy dzień zwłoki;</w:t>
      </w:r>
    </w:p>
    <w:p w14:paraId="689EB7CF" w14:textId="77777777" w:rsidR="000F39BD" w:rsidRDefault="00DD2337">
      <w:pPr>
        <w:pStyle w:val="Akapitzlist"/>
        <w:numPr>
          <w:ilvl w:val="2"/>
          <w:numId w:val="10"/>
        </w:numPr>
        <w:spacing w:after="100"/>
        <w:jc w:val="both"/>
      </w:pPr>
      <w:r>
        <w:lastRenderedPageBreak/>
        <w:t>za zwłokę w wykonaniu obowiązków środowiskowych, o których mowa w § 3 ust. 2 – w wysokości 0,05 % wynagrodzenia brutto, o którym mowa w § 6 ust. 1, za każdy dzień zwłoki;</w:t>
      </w:r>
    </w:p>
    <w:p w14:paraId="2BFE6342" w14:textId="77777777" w:rsidR="000F39BD" w:rsidRDefault="00DD2337">
      <w:pPr>
        <w:pStyle w:val="Akapitzlist"/>
        <w:numPr>
          <w:ilvl w:val="2"/>
          <w:numId w:val="10"/>
        </w:numPr>
        <w:spacing w:after="100"/>
        <w:jc w:val="both"/>
      </w:pPr>
      <w:r>
        <w:t>za odstąpienie od umowy przez którąkolwiek ze Stron z przyczyn leżących po stronie Wykonawcy – w wysokości 10 % wynagrodzenia brutto, o którym mowa w § 6 ust. 1.</w:t>
      </w:r>
    </w:p>
    <w:p w14:paraId="59329365" w14:textId="77777777" w:rsidR="000F39BD" w:rsidRDefault="00DD2337">
      <w:pPr>
        <w:pStyle w:val="Akapitzlist"/>
        <w:numPr>
          <w:ilvl w:val="0"/>
          <w:numId w:val="10"/>
        </w:numPr>
        <w:spacing w:after="100"/>
        <w:jc w:val="both"/>
      </w:pPr>
      <w:r>
        <w:t>Zamawiający zapłaci Wykonawcy karę umowną za odstąpienie od umowy z przyczyn leżących po stronie Zamawiającego – w wysokości 10 % wynagrodzenia brutto, o którym mowa w § 6 ust. 1, z wyłączeniem przypadku odstąpienia, o którym mowa w art. 456 ust. 1 pkt 1 ustawy Pzp.</w:t>
      </w:r>
    </w:p>
    <w:p w14:paraId="044D8148" w14:textId="77777777" w:rsidR="000F39BD" w:rsidRDefault="00DD2337">
      <w:pPr>
        <w:pStyle w:val="Akapitzlist"/>
        <w:numPr>
          <w:ilvl w:val="0"/>
          <w:numId w:val="10"/>
        </w:numPr>
        <w:spacing w:after="100"/>
        <w:jc w:val="both"/>
      </w:pPr>
      <w:r>
        <w:t>Łączna maksymalna wysokość kar umownych, których mogą dochodzić Strony, nie może przekroczyć 20 % wynagrodzenia brutto, o którym mowa w § 6 ust. 1 – odrębnie dla każdej ze Stron (art. 436 pkt 3 ustawy Pzp).</w:t>
      </w:r>
    </w:p>
    <w:p w14:paraId="2C6556BD" w14:textId="77777777" w:rsidR="000F39BD" w:rsidRDefault="00DD2337">
      <w:pPr>
        <w:pStyle w:val="Akapitzlist"/>
        <w:numPr>
          <w:ilvl w:val="0"/>
          <w:numId w:val="10"/>
        </w:numPr>
        <w:spacing w:after="100"/>
        <w:jc w:val="both"/>
      </w:pPr>
      <w:r>
        <w:t>Kary umowne z różnych tytułów podlegają sumowaniu. Naliczenie kary umownej następuje na podstawie noty księgowej, z terminem zapłaty 7 dni od dnia jej doręczenia.</w:t>
      </w:r>
    </w:p>
    <w:p w14:paraId="46BD5140" w14:textId="77777777" w:rsidR="000F39BD" w:rsidRDefault="00DD2337">
      <w:pPr>
        <w:pStyle w:val="Akapitzlist"/>
        <w:numPr>
          <w:ilvl w:val="0"/>
          <w:numId w:val="10"/>
        </w:numPr>
        <w:spacing w:after="100"/>
        <w:jc w:val="both"/>
      </w:pPr>
      <w:r>
        <w:t>Zamawiający jest uprawniony do potrącenia naliczonych kar umownych z wynagrodzenia Wykonawcy lub z zabezpieczenia należytego wykonania umowy, po uprzednim pisemnym powiadomieniu Wykonawcy, na co Wykonawca wyraża zgodę.</w:t>
      </w:r>
    </w:p>
    <w:p w14:paraId="67E2CDC1" w14:textId="77777777" w:rsidR="000F39BD" w:rsidRDefault="00DD2337">
      <w:pPr>
        <w:pStyle w:val="Akapitzlist"/>
        <w:numPr>
          <w:ilvl w:val="0"/>
          <w:numId w:val="10"/>
        </w:numPr>
        <w:spacing w:after="100"/>
        <w:jc w:val="both"/>
      </w:pPr>
      <w:r>
        <w:t>Strony mogą dochodzić odszkodowania przewyższającego wysokość zastrzeżonych kar umownych, na zasadach ogólnych określonych w Kodeksie cywilnym.</w:t>
      </w:r>
    </w:p>
    <w:p w14:paraId="02FC4639" w14:textId="77777777" w:rsidR="000F39BD" w:rsidRDefault="00DD2337">
      <w:pPr>
        <w:pStyle w:val="Akapitzlist"/>
        <w:numPr>
          <w:ilvl w:val="0"/>
          <w:numId w:val="10"/>
        </w:numPr>
        <w:spacing w:after="100"/>
        <w:jc w:val="both"/>
      </w:pPr>
      <w:r>
        <w:t>Wykonawca nie ponosi odpowiedzialności za niewykonanie lub nienależyte wykonanie umowy w zakresie, w jakim jest ono następstwem okoliczności, za które wyłączną odpowiedzialność ponosi Zamawiający, albo następstwem siły wyższej. Przez siłę wyższą Strony rozumieją zdarzenie zewnętrzne, niemożliwe do przewidzenia i zapobieżenia, uniemożliwiające wykonanie umowy; Strona powołująca się na siłę wyższą niezwłocznie zawiadamia o tym drugą Stronę i udokumentuje jej wystąpienie.</w:t>
      </w:r>
    </w:p>
    <w:p w14:paraId="231EBBC5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9. Odstąpienie od umowy</w:t>
      </w:r>
    </w:p>
    <w:p w14:paraId="6D163DD9" w14:textId="77777777" w:rsidR="000F39BD" w:rsidRDefault="00DD2337">
      <w:pPr>
        <w:pStyle w:val="Akapitzlist"/>
        <w:numPr>
          <w:ilvl w:val="0"/>
          <w:numId w:val="11"/>
        </w:numPr>
        <w:spacing w:after="100"/>
        <w:jc w:val="both"/>
      </w:pPr>
      <w:r>
        <w:t>Zamawiającemu przysługuje prawo odstąpienia od umowy w przypadkach określonych w art. 456 ust. 1 ustawy Pzp. W takim przypadku Wykonawca może żądać wyłącznie wynagrodzenia należnego z tytułu wykonania części umowy.</w:t>
      </w:r>
    </w:p>
    <w:p w14:paraId="094F910A" w14:textId="77777777" w:rsidR="000F39BD" w:rsidRDefault="00DD2337">
      <w:pPr>
        <w:pStyle w:val="Akapitzlist"/>
        <w:numPr>
          <w:ilvl w:val="0"/>
          <w:numId w:val="11"/>
        </w:numPr>
        <w:spacing w:after="100"/>
        <w:jc w:val="both"/>
      </w:pPr>
      <w:r>
        <w:t>Niezależnie od ust. 1 Zamawiający może odstąpić od umowy, w całości albo w części, w terminie 30 dni od dnia powzięcia wiadomości o okoliczności stanowiącej podstawę odstąpienia, jeżeli:</w:t>
      </w:r>
    </w:p>
    <w:p w14:paraId="4C7BF2FD" w14:textId="77777777" w:rsidR="000F39BD" w:rsidRDefault="00DD2337">
      <w:pPr>
        <w:pStyle w:val="Akapitzlist"/>
        <w:numPr>
          <w:ilvl w:val="2"/>
          <w:numId w:val="11"/>
        </w:numPr>
        <w:spacing w:after="100"/>
        <w:jc w:val="both"/>
      </w:pPr>
      <w:r>
        <w:t>zwłoka Wykonawcy w wykonaniu przedmiotu umowy przekroczy 14 dni kalendarzowych;</w:t>
      </w:r>
    </w:p>
    <w:p w14:paraId="4A25C341" w14:textId="77777777" w:rsidR="000F39BD" w:rsidRDefault="00DD2337">
      <w:pPr>
        <w:pStyle w:val="Akapitzlist"/>
        <w:numPr>
          <w:ilvl w:val="2"/>
          <w:numId w:val="11"/>
        </w:numPr>
        <w:spacing w:after="100"/>
        <w:jc w:val="both"/>
      </w:pPr>
      <w:r>
        <w:t>Wykonawca wykonuje umowę w sposób niezgodny z umową, opisem przedmiotu zamówienia lub ofertą i pomimo pisemnego wezwania oraz wyznaczenia dodatkowego terminu, nie krótszego niż 7 dni, nie zmienił sposobu wykonania umowy;</w:t>
      </w:r>
    </w:p>
    <w:p w14:paraId="25C06B4F" w14:textId="77777777" w:rsidR="000F39BD" w:rsidRDefault="00DD2337">
      <w:pPr>
        <w:pStyle w:val="Akapitzlist"/>
        <w:numPr>
          <w:ilvl w:val="2"/>
          <w:numId w:val="11"/>
        </w:numPr>
        <w:spacing w:after="100"/>
        <w:jc w:val="both"/>
      </w:pPr>
      <w:r>
        <w:t>Wykonawca dostarczył przedmiot umowy niespełniający wymagań granicznych określonych w opisie przedmiotu zamówienia i nie usunął tego stanu w wyznaczonym terminie;</w:t>
      </w:r>
    </w:p>
    <w:p w14:paraId="61E16F3E" w14:textId="77777777" w:rsidR="000F39BD" w:rsidRDefault="00DD2337">
      <w:pPr>
        <w:pStyle w:val="Akapitzlist"/>
        <w:numPr>
          <w:ilvl w:val="2"/>
          <w:numId w:val="11"/>
        </w:numPr>
        <w:spacing w:after="100"/>
        <w:jc w:val="both"/>
      </w:pPr>
      <w:r>
        <w:t>zwłoka Wykonawcy w usunięciu wad stwierdzonych przy odbiorze przekroczy 14 dni kalendarzowych;</w:t>
      </w:r>
    </w:p>
    <w:p w14:paraId="20758A8C" w14:textId="77777777" w:rsidR="000F39BD" w:rsidRDefault="00DD2337">
      <w:pPr>
        <w:pStyle w:val="Akapitzlist"/>
        <w:numPr>
          <w:ilvl w:val="2"/>
          <w:numId w:val="11"/>
        </w:numPr>
        <w:spacing w:after="100"/>
        <w:jc w:val="both"/>
      </w:pPr>
      <w:r>
        <w:t>Wykonawca zaprzestał prowadzenia działalności gospodarczej albo wobec jego majątku wszczęto postępowanie likwidacyjne.</w:t>
      </w:r>
    </w:p>
    <w:p w14:paraId="5850DB59" w14:textId="77777777" w:rsidR="000F39BD" w:rsidRDefault="00DD2337">
      <w:pPr>
        <w:pStyle w:val="Akapitzlist"/>
        <w:numPr>
          <w:ilvl w:val="0"/>
          <w:numId w:val="11"/>
        </w:numPr>
        <w:spacing w:after="100"/>
        <w:jc w:val="both"/>
      </w:pPr>
      <w:r>
        <w:t>Odstąpienie od umowy wymaga formy pisemnej pod rygorem nieważności i zawiera uzasadnienie.</w:t>
      </w:r>
    </w:p>
    <w:p w14:paraId="30FBD1E8" w14:textId="77777777" w:rsidR="000F39BD" w:rsidRDefault="00DD2337">
      <w:pPr>
        <w:pStyle w:val="Akapitzlist"/>
        <w:numPr>
          <w:ilvl w:val="0"/>
          <w:numId w:val="11"/>
        </w:numPr>
        <w:spacing w:after="100"/>
        <w:jc w:val="both"/>
      </w:pPr>
      <w:r>
        <w:t>Odstąpienie od umowy nie pozbawia Zamawiającego prawa do naliczenia kar umownych ani dochodzenia odszkodowania.</w:t>
      </w:r>
    </w:p>
    <w:p w14:paraId="47B06C53" w14:textId="77777777" w:rsidR="000F39BD" w:rsidRDefault="00DD2337">
      <w:pPr>
        <w:pStyle w:val="Akapitzlist"/>
        <w:numPr>
          <w:ilvl w:val="0"/>
          <w:numId w:val="11"/>
        </w:numPr>
        <w:spacing w:after="100"/>
        <w:jc w:val="both"/>
      </w:pPr>
      <w:r>
        <w:lastRenderedPageBreak/>
        <w:t>W razie odstąpienia od umowy Strony sporządzą protokół inwentaryzacji świadczeń wykonanych do dnia odstąpienia, stanowiący podstawę rozliczenia.</w:t>
      </w:r>
    </w:p>
    <w:p w14:paraId="56388B16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10. Zabezpieczenie należytego wykonania umowy</w:t>
      </w:r>
    </w:p>
    <w:p w14:paraId="523CAA26" w14:textId="77777777" w:rsidR="000F39BD" w:rsidRDefault="00DD2337">
      <w:pPr>
        <w:spacing w:after="120"/>
        <w:jc w:val="both"/>
      </w:pPr>
      <w:r>
        <w:rPr>
          <w:i/>
          <w:iCs/>
          <w:sz w:val="19"/>
          <w:szCs w:val="19"/>
        </w:rPr>
        <w:t>(dotyczy Części 4, Części 5 i Części 6; w umowach zawieranych w zakresie Części 1, 2 i 3 paragraf niniejszy nie ma zastosowania)</w:t>
      </w:r>
    </w:p>
    <w:p w14:paraId="7C5867DE" w14:textId="77777777" w:rsidR="000F39BD" w:rsidRDefault="00DD2337">
      <w:pPr>
        <w:pStyle w:val="Akapitzlist"/>
        <w:numPr>
          <w:ilvl w:val="0"/>
          <w:numId w:val="12"/>
        </w:numPr>
        <w:spacing w:after="100"/>
        <w:jc w:val="both"/>
      </w:pPr>
      <w:r>
        <w:t>Wykonawca wniósł przed zawarciem umowy zabezpieczenie należytego wykonania umowy w wysokości 5 % ceny całkowitej brutto podanej w ofercie, tj. w kwocie ....................... zł, w formie ......................................................</w:t>
      </w:r>
    </w:p>
    <w:p w14:paraId="66959759" w14:textId="77777777" w:rsidR="000F39BD" w:rsidRDefault="00DD2337">
      <w:pPr>
        <w:pStyle w:val="Akapitzlist"/>
        <w:numPr>
          <w:ilvl w:val="0"/>
          <w:numId w:val="12"/>
        </w:numPr>
        <w:spacing w:after="100"/>
        <w:jc w:val="both"/>
      </w:pPr>
      <w:r>
        <w:t>Zabezpieczenie służy pokryciu roszczeń Zamawiającego z tytułu niewykonania lub nienależytego wykonania umowy.</w:t>
      </w:r>
    </w:p>
    <w:p w14:paraId="13DC1A29" w14:textId="77777777" w:rsidR="000F39BD" w:rsidRDefault="00DD2337">
      <w:pPr>
        <w:pStyle w:val="Akapitzlist"/>
        <w:numPr>
          <w:ilvl w:val="0"/>
          <w:numId w:val="12"/>
        </w:numPr>
        <w:spacing w:after="100"/>
        <w:jc w:val="both"/>
      </w:pPr>
      <w:r>
        <w:t>Zamawiający zwróci 70 % kwoty zabezpieczenia w terminie 30 dni od dnia wykonania zamówienia i uznania go przez Zamawiającego za należycie wykonane.</w:t>
      </w:r>
    </w:p>
    <w:p w14:paraId="7DE44ECA" w14:textId="77777777" w:rsidR="000F39BD" w:rsidRDefault="00DD2337">
      <w:pPr>
        <w:pStyle w:val="Akapitzlist"/>
        <w:numPr>
          <w:ilvl w:val="0"/>
          <w:numId w:val="12"/>
        </w:numPr>
        <w:spacing w:after="100"/>
        <w:jc w:val="both"/>
      </w:pPr>
      <w:r>
        <w:t>Pozostałe 30 % kwoty zabezpieczenia, pozostawione na zabezpieczenie roszczeń z tytułu rękojmi za wady lub gwarancji, zostanie zwrócone nie później niż w terminie 15 dni po upływie okresu rękojmi za wady lub gwarancji.</w:t>
      </w:r>
    </w:p>
    <w:p w14:paraId="3AAF888E" w14:textId="77777777" w:rsidR="000F39BD" w:rsidRDefault="00DD2337">
      <w:pPr>
        <w:pStyle w:val="Akapitzlist"/>
        <w:numPr>
          <w:ilvl w:val="0"/>
          <w:numId w:val="12"/>
        </w:numPr>
        <w:spacing w:after="100"/>
        <w:jc w:val="both"/>
      </w:pPr>
      <w:r>
        <w:t>Zabezpieczenie wnoszone w formie innej niż pieniądz musi być bezwarunkowe, nieodwołalne i płatne na pierwsze pisemne żądanie Zamawiającego. Termin ważności dokumentu obejmuje okres realizacji umowy powiększony o 30 dni, a w części pozostawionej na zabezpieczenie roszczeń z tytułu rękojmi lub gwarancji – okres rękojmi lub gwarancji powiększony o 15 dni.</w:t>
      </w:r>
    </w:p>
    <w:p w14:paraId="7B167C16" w14:textId="77777777" w:rsidR="000F39BD" w:rsidRDefault="00DD2337">
      <w:pPr>
        <w:pStyle w:val="Akapitzlist"/>
        <w:numPr>
          <w:ilvl w:val="0"/>
          <w:numId w:val="12"/>
        </w:numPr>
        <w:spacing w:after="100"/>
        <w:jc w:val="both"/>
      </w:pPr>
      <w:r>
        <w:t>W trakcie realizacji umowy Wykonawca może dokonać zmiany formy zabezpieczenia na zasadach określonych w art. 451 ustawy Pzp, z zachowaniem ciągłości zabezpieczenia i bez zmniejszenia jego wysokości.</w:t>
      </w:r>
    </w:p>
    <w:p w14:paraId="28A3434B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11. Podwykonawstwo</w:t>
      </w:r>
    </w:p>
    <w:p w14:paraId="1A594BEC" w14:textId="77777777" w:rsidR="000F39BD" w:rsidRDefault="00DD2337">
      <w:pPr>
        <w:pStyle w:val="Akapitzlist"/>
        <w:numPr>
          <w:ilvl w:val="0"/>
          <w:numId w:val="13"/>
        </w:numPr>
        <w:spacing w:after="100"/>
        <w:jc w:val="both"/>
      </w:pPr>
      <w:r>
        <w:t>Wykonawca może powierzyć wykonanie części zamówienia podwykonawcom. Zamawiający nie zastrzegł obowiązku osobistego wykonania przez Wykonawcę kluczowych zadań.</w:t>
      </w:r>
    </w:p>
    <w:p w14:paraId="6EC24EA2" w14:textId="77777777" w:rsidR="000F39BD" w:rsidRDefault="00DD2337">
      <w:pPr>
        <w:pStyle w:val="Akapitzlist"/>
        <w:numPr>
          <w:ilvl w:val="0"/>
          <w:numId w:val="13"/>
        </w:numPr>
        <w:spacing w:after="100"/>
        <w:jc w:val="both"/>
      </w:pPr>
      <w:r>
        <w:t>Wykonawca wskazał w ofercie następujące części zamówienia, których wykonanie zamierza powierzyć podwykonawcom: ...................................................................., oraz następujących podwykonawców: ....................................................................</w:t>
      </w:r>
    </w:p>
    <w:p w14:paraId="2F4F9C02" w14:textId="77777777" w:rsidR="000F39BD" w:rsidRDefault="00DD2337">
      <w:pPr>
        <w:pStyle w:val="Akapitzlist"/>
        <w:numPr>
          <w:ilvl w:val="0"/>
          <w:numId w:val="13"/>
        </w:numPr>
        <w:spacing w:after="100"/>
        <w:jc w:val="both"/>
      </w:pPr>
      <w:r>
        <w:t>Zmiana podwykonawcy albo rezygnacja z podwykonawcy wymaga pisemnego zawiadomienia Zamawiającego, najpóźniej w dniu powierzenia wykonania części zamówienia nowemu podwykonawcy.</w:t>
      </w:r>
    </w:p>
    <w:p w14:paraId="1C20B5A5" w14:textId="77777777" w:rsidR="000F39BD" w:rsidRDefault="00DD2337">
      <w:pPr>
        <w:pStyle w:val="Akapitzlist"/>
        <w:numPr>
          <w:ilvl w:val="0"/>
          <w:numId w:val="13"/>
        </w:numPr>
        <w:spacing w:after="100"/>
        <w:jc w:val="both"/>
      </w:pPr>
      <w:r>
        <w:t>Powierzenie wykonania części zamówienia podwykonawcom nie zwalnia Wykonawcy z odpowiedzialności za należyte wykonanie umowy.</w:t>
      </w:r>
    </w:p>
    <w:p w14:paraId="2DE54845" w14:textId="77777777" w:rsidR="000F39BD" w:rsidRDefault="00DD2337">
      <w:pPr>
        <w:pStyle w:val="Akapitzlist"/>
        <w:numPr>
          <w:ilvl w:val="0"/>
          <w:numId w:val="13"/>
        </w:numPr>
        <w:spacing w:after="100"/>
        <w:jc w:val="both"/>
      </w:pPr>
      <w:r>
        <w:t>Umowa o podwykonawstwo nie może zawierać postanowień kształtujących prawa i obowiązki podwykonawcy, w zakresie kar umownych oraz warunków wypłaty wynagrodzenia, w sposób dla niego mniej korzystny niż prawa i obowiązki Wykonawcy wynikające z niniejszej umowy (art. 463 ustawy Pzp).</w:t>
      </w:r>
    </w:p>
    <w:p w14:paraId="501243ED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12. Zmiany umowy</w:t>
      </w:r>
    </w:p>
    <w:p w14:paraId="67C4B22A" w14:textId="77777777" w:rsidR="000F39BD" w:rsidRDefault="00DD2337">
      <w:pPr>
        <w:pStyle w:val="Akapitzlist"/>
        <w:numPr>
          <w:ilvl w:val="0"/>
          <w:numId w:val="14"/>
        </w:numPr>
        <w:spacing w:after="100"/>
        <w:jc w:val="both"/>
      </w:pPr>
      <w:r>
        <w:t>Zmiana umowy wymaga formy pisemnej pod rygorem nieważności, w postaci aneksu, z zastrzeżeniem ust. 5.</w:t>
      </w:r>
    </w:p>
    <w:p w14:paraId="7FF3D1A4" w14:textId="77777777" w:rsidR="000F39BD" w:rsidRDefault="00DD2337">
      <w:pPr>
        <w:pStyle w:val="Akapitzlist"/>
        <w:numPr>
          <w:ilvl w:val="0"/>
          <w:numId w:val="14"/>
        </w:numPr>
        <w:spacing w:after="100"/>
        <w:jc w:val="both"/>
      </w:pPr>
      <w:r>
        <w:lastRenderedPageBreak/>
        <w:t>Zamawiający, działając na podstawie art. 455 ust. 1 pkt 1 ustawy Pzp, przewiduje możliwość zmiany umowy w następującym zakresie i na następujących warunkach:</w:t>
      </w:r>
    </w:p>
    <w:p w14:paraId="47BE7F5B" w14:textId="77777777" w:rsidR="000F39BD" w:rsidRDefault="00DD2337">
      <w:pPr>
        <w:pStyle w:val="Akapitzlist"/>
        <w:numPr>
          <w:ilvl w:val="2"/>
          <w:numId w:val="14"/>
        </w:numPr>
        <w:spacing w:after="100"/>
        <w:jc w:val="both"/>
      </w:pPr>
      <w:r>
        <w:t>zmiana terminu wykonania umowy – o okres trwania przeszkody, w przypadku wystąpienia siły wyższej, wstrzymania dostawy przez Zamawiającego z przyczyn leżących po jego stronie, braku możliwości wykonania dostawy lub montażu z przyczyn niezależnych od Wykonawcy, w tym przedłużających się procedur celnych lub przerwania łańcucha dostaw, pod warunkiem udokumentowania tych okoliczności przez Wykonawcę;</w:t>
      </w:r>
    </w:p>
    <w:p w14:paraId="7228ACC8" w14:textId="77777777" w:rsidR="000F39BD" w:rsidRDefault="00DD2337">
      <w:pPr>
        <w:pStyle w:val="Akapitzlist"/>
        <w:numPr>
          <w:ilvl w:val="2"/>
          <w:numId w:val="14"/>
        </w:numPr>
        <w:spacing w:after="100"/>
        <w:jc w:val="both"/>
      </w:pPr>
      <w:r>
        <w:t>zmiana zaoferowanego modelu, typu lub wersji wyrobu na inny, o parametrach nie gorszych niż określone w opisie przedmiotu zamówienia i w ofercie – w przypadku wycofania wyrobu z produkcji, zaprzestania jego wsparcia technicznego albo wprowadzenia nowszej wersji, przy zachowaniu dotychczasowego wynagrodzenia;</w:t>
      </w:r>
    </w:p>
    <w:p w14:paraId="1D7975FC" w14:textId="77777777" w:rsidR="000F39BD" w:rsidRDefault="00DD2337">
      <w:pPr>
        <w:pStyle w:val="Akapitzlist"/>
        <w:numPr>
          <w:ilvl w:val="2"/>
          <w:numId w:val="14"/>
        </w:numPr>
        <w:spacing w:after="100"/>
        <w:jc w:val="both"/>
      </w:pPr>
      <w:r>
        <w:t>zmiana wysokości wynagrodzenia brutto – w przypadku ustawowej zmiany stawki podatku od towarów i usług, przy zachowaniu niezmienionego wynagrodzenia netto, w odniesieniu do części wynagrodzenia niezapłaconej przed dniem wejścia w życie zmiany;</w:t>
      </w:r>
    </w:p>
    <w:p w14:paraId="57B00BCD" w14:textId="77777777" w:rsidR="000F39BD" w:rsidRDefault="00DD2337">
      <w:pPr>
        <w:pStyle w:val="Akapitzlist"/>
        <w:numPr>
          <w:ilvl w:val="2"/>
          <w:numId w:val="14"/>
        </w:numPr>
        <w:spacing w:after="100"/>
        <w:jc w:val="both"/>
      </w:pPr>
      <w:r>
        <w:t>zmiana zakresu podwykonawstwa lub podwykonawców, na zasadach określonych w § 11;</w:t>
      </w:r>
    </w:p>
    <w:p w14:paraId="17C1ADB6" w14:textId="77777777" w:rsidR="000F39BD" w:rsidRDefault="00DD2337">
      <w:pPr>
        <w:pStyle w:val="Akapitzlist"/>
        <w:numPr>
          <w:ilvl w:val="2"/>
          <w:numId w:val="14"/>
        </w:numPr>
        <w:spacing w:after="100"/>
        <w:jc w:val="both"/>
      </w:pPr>
      <w:r>
        <w:t>zmiana miejsca dostawy w granicach administracyjnych miasta Sanoka – w przypadku zmiany organizacyjnej po stronie Zamawiającego, bez zmiany wynagrodzenia;</w:t>
      </w:r>
    </w:p>
    <w:p w14:paraId="7C31EAB7" w14:textId="77777777" w:rsidR="000F39BD" w:rsidRDefault="00DD2337">
      <w:pPr>
        <w:pStyle w:val="Akapitzlist"/>
        <w:numPr>
          <w:ilvl w:val="2"/>
          <w:numId w:val="14"/>
        </w:numPr>
        <w:spacing w:after="100"/>
        <w:jc w:val="both"/>
      </w:pPr>
      <w:r>
        <w:t>zmiana terminów szkolenia, instruktażu lub odbioru – na uzasadniony wniosek którejkolwiek ze Stron, bez zmiany terminu wykonania umowy;</w:t>
      </w:r>
    </w:p>
    <w:p w14:paraId="22067940" w14:textId="77777777" w:rsidR="000F39BD" w:rsidRDefault="00DD2337">
      <w:pPr>
        <w:pStyle w:val="Akapitzlist"/>
        <w:numPr>
          <w:ilvl w:val="2"/>
          <w:numId w:val="14"/>
        </w:numPr>
        <w:spacing w:after="100"/>
        <w:jc w:val="both"/>
      </w:pPr>
      <w:r>
        <w:t>zmiana sposobu rozliczenia umowy lub terminów płatności – w przypadku zmiany zasad finansowania projektu wynikającej z umowy o dofinansowanie lub z wytycznych właściwych instytucji.</w:t>
      </w:r>
    </w:p>
    <w:p w14:paraId="6D664F02" w14:textId="77777777" w:rsidR="000F39BD" w:rsidRDefault="00DD2337">
      <w:pPr>
        <w:pStyle w:val="Akapitzlist"/>
        <w:numPr>
          <w:ilvl w:val="0"/>
          <w:numId w:val="14"/>
        </w:numPr>
        <w:spacing w:after="100"/>
        <w:jc w:val="both"/>
      </w:pPr>
      <w:r>
        <w:t>Zmiany, o których mowa w ust. 2, nie mogą modyfikować ogólnego charakteru umowy. Postanowienia ust. 2 nie wyłączają możliwości dokonania zmian umowy na podstawie art. 455 ust. 1 pkt 2–4 oraz art. 455 ust. 2 ustawy Pzp.</w:t>
      </w:r>
    </w:p>
    <w:p w14:paraId="08F1F9DD" w14:textId="77777777" w:rsidR="000F39BD" w:rsidRDefault="00DD2337">
      <w:pPr>
        <w:pStyle w:val="Akapitzlist"/>
        <w:numPr>
          <w:ilvl w:val="0"/>
          <w:numId w:val="14"/>
        </w:numPr>
        <w:spacing w:after="100"/>
        <w:jc w:val="both"/>
      </w:pPr>
      <w:r>
        <w:t>Strona wnioskująca o zmianę umowy przedstawia pisemny wniosek wraz z uzasadnieniem i dowodami potwierdzającymi wystąpienie okoliczności uzasadniających zmianę. Druga Strona ustosunkuje się do wniosku w terminie 7 dni od dnia jego otrzymania.</w:t>
      </w:r>
    </w:p>
    <w:p w14:paraId="460B49C2" w14:textId="77777777" w:rsidR="000F39BD" w:rsidRDefault="00DD2337">
      <w:pPr>
        <w:pStyle w:val="Akapitzlist"/>
        <w:numPr>
          <w:ilvl w:val="0"/>
          <w:numId w:val="14"/>
        </w:numPr>
        <w:spacing w:after="100"/>
        <w:jc w:val="both"/>
      </w:pPr>
      <w:r>
        <w:t>Nie stanowi zmiany umowy i nie wymaga aneksu zmiana danych teleadresowych Stron, zmiana osób wskazanych w § 16 oraz zmiana numeru rachunku bankowego Wykonawcy; zmiany te wymagają pisemnego powiadomienia drugiej Strony.</w:t>
      </w:r>
    </w:p>
    <w:p w14:paraId="3A197357" w14:textId="77777777" w:rsidR="000F39BD" w:rsidRDefault="00DD2337">
      <w:pPr>
        <w:pStyle w:val="Akapitzlist"/>
        <w:numPr>
          <w:ilvl w:val="0"/>
          <w:numId w:val="14"/>
        </w:numPr>
        <w:spacing w:after="100"/>
        <w:jc w:val="both"/>
      </w:pPr>
      <w:r>
        <w:t>Z uwagi na to, że umowa zostaje zawarta na okres krótszy niż 6 miesięcy, w umowie nie zamieszcza się postanowień, o których mowa w art. 439 ust. 1 ustawy Pzp.</w:t>
      </w:r>
    </w:p>
    <w:p w14:paraId="7D6A9E9A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13. Licencje i prawa własności intelektualnej</w:t>
      </w:r>
    </w:p>
    <w:p w14:paraId="7E537D84" w14:textId="77777777" w:rsidR="000F39BD" w:rsidRDefault="00DD2337">
      <w:pPr>
        <w:spacing w:after="120"/>
        <w:jc w:val="both"/>
      </w:pPr>
      <w:r>
        <w:rPr>
          <w:i/>
          <w:iCs/>
          <w:sz w:val="19"/>
          <w:szCs w:val="19"/>
        </w:rPr>
        <w:t>(dotyczy Części 5; w pozostałych częściach paragraf niniejszy stosuje się odpowiednio do dostarczonego oprogramowania)</w:t>
      </w:r>
    </w:p>
    <w:p w14:paraId="64032FA8" w14:textId="77777777" w:rsidR="000F39BD" w:rsidRDefault="00DD2337">
      <w:pPr>
        <w:pStyle w:val="Akapitzlist"/>
        <w:numPr>
          <w:ilvl w:val="0"/>
          <w:numId w:val="15"/>
        </w:numPr>
        <w:spacing w:after="100"/>
        <w:jc w:val="both"/>
      </w:pPr>
      <w:r>
        <w:t>W ramach wynagrodzenia, o którym mowa w § 6 ust. 1, Wykonawca zapewnia Zamawiającemu uprawnienia do korzystania z dostarczonego oprogramowania, obejmujące w szczególności:</w:t>
      </w:r>
    </w:p>
    <w:p w14:paraId="69481FDD" w14:textId="77777777" w:rsidR="000F39BD" w:rsidRDefault="00DD2337">
      <w:pPr>
        <w:pStyle w:val="Akapitzlist"/>
        <w:numPr>
          <w:ilvl w:val="2"/>
          <w:numId w:val="15"/>
        </w:numPr>
        <w:spacing w:after="100"/>
        <w:jc w:val="both"/>
      </w:pPr>
      <w:r>
        <w:t>bezterminową licencję na oprogramowanie sterujące, SDK oraz dostarczoną warstwę integracyjną;</w:t>
      </w:r>
    </w:p>
    <w:p w14:paraId="0EFB4757" w14:textId="77777777" w:rsidR="000F39BD" w:rsidRDefault="00DD2337">
      <w:pPr>
        <w:pStyle w:val="Akapitzlist"/>
        <w:numPr>
          <w:ilvl w:val="2"/>
          <w:numId w:val="15"/>
        </w:numPr>
        <w:spacing w:after="100"/>
        <w:jc w:val="both"/>
      </w:pPr>
      <w:r>
        <w:t>licencję na system zarządzania treścią (CMS) – bezterminową albo na okres nie krótszy niż 36 miesięcy;</w:t>
      </w:r>
    </w:p>
    <w:p w14:paraId="58EC9737" w14:textId="77777777" w:rsidR="000F39BD" w:rsidRDefault="00DD2337">
      <w:pPr>
        <w:pStyle w:val="Akapitzlist"/>
        <w:numPr>
          <w:ilvl w:val="2"/>
          <w:numId w:val="15"/>
        </w:numPr>
        <w:spacing w:after="100"/>
        <w:jc w:val="both"/>
      </w:pPr>
      <w:r>
        <w:lastRenderedPageBreak/>
        <w:t>aktualizacje i wsparcie przez okres nie krótszy niż 24 miesiące;</w:t>
      </w:r>
    </w:p>
    <w:p w14:paraId="0772052E" w14:textId="77777777" w:rsidR="000F39BD" w:rsidRDefault="00DD2337">
      <w:pPr>
        <w:pStyle w:val="Akapitzlist"/>
        <w:numPr>
          <w:ilvl w:val="2"/>
          <w:numId w:val="15"/>
        </w:numPr>
        <w:spacing w:after="100"/>
        <w:jc w:val="both"/>
      </w:pPr>
      <w:r>
        <w:t>dostęp do usług rozpoznawania i syntezy mowy oraz modelu językowego przez okres nie krótszy niż 12 miesięcy, w pakiecie wystarczającym do co najmniej 100 godzin rozmów.</w:t>
      </w:r>
    </w:p>
    <w:p w14:paraId="3C3D7447" w14:textId="77777777" w:rsidR="000F39BD" w:rsidRDefault="00DD2337">
      <w:pPr>
        <w:pStyle w:val="Akapitzlist"/>
        <w:numPr>
          <w:ilvl w:val="0"/>
          <w:numId w:val="15"/>
        </w:numPr>
        <w:spacing w:after="100"/>
        <w:jc w:val="both"/>
      </w:pPr>
      <w:r>
        <w:t>W odniesieniu do elementów wykonanych specjalnie dla Zamawiającego Wykonawca przekaże kod źródłowy wraz z dokumentacją albo udzieli bezterminowej licencji umożliwiającej utrzymanie i modyfikację tych elementów przez inny podmiot działający na zlecenie Zamawiającego.</w:t>
      </w:r>
    </w:p>
    <w:p w14:paraId="1CA294F9" w14:textId="77777777" w:rsidR="000F39BD" w:rsidRDefault="00DD2337">
      <w:pPr>
        <w:pStyle w:val="Akapitzlist"/>
        <w:numPr>
          <w:ilvl w:val="0"/>
          <w:numId w:val="15"/>
        </w:numPr>
        <w:spacing w:after="100"/>
        <w:jc w:val="both"/>
      </w:pPr>
      <w:r>
        <w:t>Licencje udzielane są jako niewyłączne, bez ograniczeń terytorialnych, na wszystkich stanowiskach i urządzeniach Zamawiającego objętych przedmiotem umowy, wraz z prawem do korzystania przez pracowników Zamawiającego oraz podmioty działające na jego zlecenie.</w:t>
      </w:r>
    </w:p>
    <w:p w14:paraId="2439CB62" w14:textId="77777777" w:rsidR="000F39BD" w:rsidRDefault="00DD2337">
      <w:pPr>
        <w:pStyle w:val="Akapitzlist"/>
        <w:numPr>
          <w:ilvl w:val="0"/>
          <w:numId w:val="15"/>
        </w:numPr>
        <w:spacing w:after="100"/>
        <w:jc w:val="both"/>
      </w:pPr>
      <w:r>
        <w:t>Zamawiającemu przysługuje prawo samodzielnej edycji, eksportu oraz ponownego wykorzystania treści wprowadzonych do systemu, a także prawo zmiany dostawcy modelu językowego, rozpoznawania mowy lub syntezy mowy, na zasadach opisanych w dokumentacji.</w:t>
      </w:r>
    </w:p>
    <w:p w14:paraId="583C278C" w14:textId="77777777" w:rsidR="000F39BD" w:rsidRDefault="00DD2337">
      <w:pPr>
        <w:pStyle w:val="Akapitzlist"/>
        <w:numPr>
          <w:ilvl w:val="0"/>
          <w:numId w:val="15"/>
        </w:numPr>
        <w:spacing w:after="100"/>
        <w:jc w:val="both"/>
      </w:pPr>
      <w:r>
        <w:t>Wykonawca nie może wykorzystywać treści, nagrań ani danych Zamawiającego do trenowania własnych modeli bez odrębnej, pisemnej zgody Zamawiającego.</w:t>
      </w:r>
    </w:p>
    <w:p w14:paraId="16C60180" w14:textId="77777777" w:rsidR="000F39BD" w:rsidRDefault="00DD2337">
      <w:pPr>
        <w:pStyle w:val="Akapitzlist"/>
        <w:numPr>
          <w:ilvl w:val="0"/>
          <w:numId w:val="15"/>
        </w:numPr>
        <w:spacing w:after="100"/>
        <w:jc w:val="both"/>
      </w:pPr>
      <w:r>
        <w:t>Wykonawca oświadcza, że korzystanie przez Zamawiającego z przedmiotu umowy nie narusza praw osób trzecich, w tym praw autorskich i praw własności przemysłowej, oraz zobowiązuje się zwolnić Zamawiającego z odpowiedzialności z tego tytułu.</w:t>
      </w:r>
    </w:p>
    <w:p w14:paraId="45344498" w14:textId="77777777" w:rsidR="000F39BD" w:rsidRDefault="00DD2337">
      <w:pPr>
        <w:pStyle w:val="Akapitzlist"/>
        <w:numPr>
          <w:ilvl w:val="0"/>
          <w:numId w:val="15"/>
        </w:numPr>
        <w:spacing w:after="100"/>
        <w:jc w:val="both"/>
      </w:pPr>
      <w:r>
        <w:t>Wykonawca nie może uzależniać korzystania z podstawowych funkcji przedmiotu umowy od zakupu przez Zamawiającego nieujawnionych w ofercie licencji, modułów, abonamentów lub usług dodatkowych.</w:t>
      </w:r>
    </w:p>
    <w:p w14:paraId="013864CC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14. Ochrona danych osobowych</w:t>
      </w:r>
    </w:p>
    <w:p w14:paraId="6B7F96F6" w14:textId="77777777" w:rsidR="000F39BD" w:rsidRDefault="00DD2337">
      <w:pPr>
        <w:pStyle w:val="Akapitzlist"/>
        <w:numPr>
          <w:ilvl w:val="0"/>
          <w:numId w:val="16"/>
        </w:numPr>
        <w:spacing w:after="100"/>
        <w:jc w:val="both"/>
      </w:pPr>
      <w:r>
        <w:t>Strony przetwarzają dane osobowe osób reprezentujących Strony oraz osób wskazanych do kontaktu i realizacji umowy w celu jej wykonania, na podstawie art. 6 ust. 1 lit. b i c rozporządzenia Parlamentu Europejskiego i Rady (UE) 2016/679 (RODO), oraz zobowiązują się do wykonania wobec tych osób obowiązku informacyjnego.</w:t>
      </w:r>
    </w:p>
    <w:p w14:paraId="18CF45B2" w14:textId="77777777" w:rsidR="000F39BD" w:rsidRDefault="00DD2337">
      <w:pPr>
        <w:pStyle w:val="Akapitzlist"/>
        <w:numPr>
          <w:ilvl w:val="0"/>
          <w:numId w:val="16"/>
        </w:numPr>
        <w:spacing w:after="100"/>
        <w:jc w:val="both"/>
      </w:pPr>
      <w:r>
        <w:t>Jeżeli w związku z wykonaniem umowy Wykonawca będzie przetwarzał dane osobowe w imieniu Zamawiającego, Strony zawrą odrębną umowę powierzenia przetwarzania danych osobowych, zgodnie z art. 28 RODO, przed rozpoczęciem przetwarzania.</w:t>
      </w:r>
    </w:p>
    <w:p w14:paraId="62B17316" w14:textId="77777777" w:rsidR="000F39BD" w:rsidRDefault="00DD2337">
      <w:pPr>
        <w:pStyle w:val="Akapitzlist"/>
        <w:numPr>
          <w:ilvl w:val="0"/>
          <w:numId w:val="16"/>
        </w:numPr>
        <w:spacing w:after="100"/>
        <w:jc w:val="both"/>
      </w:pPr>
      <w:r>
        <w:t>Wykonawca zobowiązuje się do zachowania w poufności danych osobowych oraz informacji uzyskanych w związku z realizacją umowy, także po jej zakończeniu.</w:t>
      </w:r>
    </w:p>
    <w:p w14:paraId="4C990063" w14:textId="77777777" w:rsidR="000F39BD" w:rsidRDefault="00DD2337">
      <w:pPr>
        <w:pStyle w:val="Akapitzlist"/>
        <w:numPr>
          <w:ilvl w:val="0"/>
          <w:numId w:val="16"/>
        </w:numPr>
        <w:spacing w:after="100"/>
        <w:jc w:val="both"/>
      </w:pPr>
      <w:r>
        <w:t>W zakresie Części 5 Wykonawca zapewni konfigurację urządzenia i oprogramowania wyłączającą domyślny trwały zapis nagrań oraz danych biometrycznych, zgodnie z opisem przedmiotu zamówienia.</w:t>
      </w:r>
    </w:p>
    <w:p w14:paraId="24B0B74C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15. Postanowienia związane z finansowaniem ze środków Unii Europejskiej</w:t>
      </w:r>
    </w:p>
    <w:p w14:paraId="2A74B694" w14:textId="77777777" w:rsidR="000F39BD" w:rsidRDefault="00DD2337">
      <w:pPr>
        <w:pStyle w:val="Akapitzlist"/>
        <w:numPr>
          <w:ilvl w:val="0"/>
          <w:numId w:val="17"/>
        </w:numPr>
        <w:spacing w:after="100"/>
        <w:jc w:val="both"/>
      </w:pPr>
      <w:r>
        <w:t>Wykonawca przyjmuje do wiadomości, że zamówienie jest współfinansowane ze środków Unii Europejskiej w ramach programu regionalnego Fundusze Europejskie dla Podkarpacia 2021–2027.</w:t>
      </w:r>
    </w:p>
    <w:p w14:paraId="5A8D08AE" w14:textId="77777777" w:rsidR="000F39BD" w:rsidRDefault="00DD2337">
      <w:pPr>
        <w:pStyle w:val="Akapitzlist"/>
        <w:numPr>
          <w:ilvl w:val="0"/>
          <w:numId w:val="17"/>
        </w:numPr>
        <w:spacing w:after="100"/>
        <w:jc w:val="both"/>
      </w:pPr>
      <w:r>
        <w:t>Wykonawca zobowiązuje się poddać kontroli prowadzonej przez Zamawiającego oraz przez instytucje uprawnione do kontroli projektu, w zakresie dotyczącym realizacji umowy, a także udostępniać na żądanie tych podmiotów dokumenty związane z jej wykonaniem.</w:t>
      </w:r>
    </w:p>
    <w:p w14:paraId="6F92EEE6" w14:textId="77777777" w:rsidR="000F39BD" w:rsidRDefault="00DD2337">
      <w:pPr>
        <w:pStyle w:val="Akapitzlist"/>
        <w:numPr>
          <w:ilvl w:val="0"/>
          <w:numId w:val="17"/>
        </w:numPr>
        <w:spacing w:after="100"/>
        <w:jc w:val="both"/>
      </w:pPr>
      <w:r>
        <w:lastRenderedPageBreak/>
        <w:t>Wykonawca zobowiązuje się przechowywać dokumentację związaną z realizacją umowy przez okres wskazany w umowie o dofinansowanie projektu, nie krócej jednak niż przez 5 lat od dnia zakończenia realizacji projektu.</w:t>
      </w:r>
    </w:p>
    <w:p w14:paraId="72E3D8C6" w14:textId="77777777" w:rsidR="000F39BD" w:rsidRDefault="00DD2337">
      <w:pPr>
        <w:pStyle w:val="Akapitzlist"/>
        <w:numPr>
          <w:ilvl w:val="0"/>
          <w:numId w:val="17"/>
        </w:numPr>
        <w:spacing w:after="100"/>
        <w:jc w:val="both"/>
      </w:pPr>
      <w:r>
        <w:t>Wykonawca umożliwi Zamawiającemu oznakowanie dostarczonego wyposażenia zgodnie z zasadami komunikacji i wizualizacji obowiązującymi dla programu, przy czym oznakowanie wykonane w sposób nieingerujący w konstrukcję wyrobu nie powoduje utraty gwarancji.</w:t>
      </w:r>
    </w:p>
    <w:p w14:paraId="2A002170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16. Osoby uprawnione do kontaktu</w:t>
      </w:r>
    </w:p>
    <w:p w14:paraId="620F82C1" w14:textId="77777777" w:rsidR="000F39BD" w:rsidRDefault="00DD2337">
      <w:pPr>
        <w:pStyle w:val="Akapitzlist"/>
        <w:numPr>
          <w:ilvl w:val="0"/>
          <w:numId w:val="18"/>
        </w:numPr>
        <w:spacing w:after="100"/>
        <w:jc w:val="both"/>
      </w:pPr>
      <w:r>
        <w:t>Osobą uprawnioną do kontaktu i podpisania protokołu odbioru ze strony Zamawiającego jest: .........................................., tel. .............................., e-mail: ...............................................</w:t>
      </w:r>
    </w:p>
    <w:p w14:paraId="08180161" w14:textId="77777777" w:rsidR="000F39BD" w:rsidRDefault="00DD2337">
      <w:pPr>
        <w:pStyle w:val="Akapitzlist"/>
        <w:numPr>
          <w:ilvl w:val="0"/>
          <w:numId w:val="18"/>
        </w:numPr>
        <w:spacing w:after="100"/>
        <w:jc w:val="both"/>
      </w:pPr>
      <w:r>
        <w:t>Osobą uprawnioną do kontaktu i podpisania protokołu odbioru ze strony Wykonawcy jest: .........................................., tel. .............................., e-mail: ...............................................</w:t>
      </w:r>
    </w:p>
    <w:p w14:paraId="1BF9A2DC" w14:textId="77777777" w:rsidR="000F39BD" w:rsidRDefault="00DD2337">
      <w:pPr>
        <w:pStyle w:val="Akapitzlist"/>
        <w:numPr>
          <w:ilvl w:val="0"/>
          <w:numId w:val="18"/>
        </w:numPr>
        <w:spacing w:after="100"/>
        <w:jc w:val="both"/>
      </w:pPr>
      <w:r>
        <w:t>Adres do zgłoszeń serwisowych i gwarancyjnych Wykonawcy: e-mail: ..............................................., tel. ..............................................</w:t>
      </w:r>
    </w:p>
    <w:p w14:paraId="52E98360" w14:textId="77777777" w:rsidR="000F39BD" w:rsidRDefault="00DD2337">
      <w:pPr>
        <w:pStyle w:val="Akapitzlist"/>
        <w:numPr>
          <w:ilvl w:val="0"/>
          <w:numId w:val="18"/>
        </w:numPr>
        <w:spacing w:after="100"/>
        <w:jc w:val="both"/>
      </w:pPr>
      <w:r>
        <w:t>Korespondencja przekazywana na wskazane adresy poczty elektronicznej uznawana jest za skutecznie doręczoną, z wyłączeniem oświadczeń wymagających formy pisemnej.</w:t>
      </w:r>
    </w:p>
    <w:p w14:paraId="6361CF37" w14:textId="77777777" w:rsidR="000F39BD" w:rsidRDefault="00DD2337">
      <w:pPr>
        <w:pStyle w:val="Nagwek1"/>
        <w:keepNext/>
        <w:spacing w:before="320" w:after="140"/>
        <w:jc w:val="center"/>
      </w:pPr>
      <w:r>
        <w:rPr>
          <w:b/>
          <w:bCs/>
          <w:color w:val="000000"/>
          <w:sz w:val="24"/>
          <w:szCs w:val="24"/>
        </w:rPr>
        <w:t>§ 17. Postanowienia końcowe</w:t>
      </w:r>
    </w:p>
    <w:p w14:paraId="3A576CEA" w14:textId="77777777" w:rsidR="000F39BD" w:rsidRDefault="00DD2337">
      <w:pPr>
        <w:pStyle w:val="Akapitzlist"/>
        <w:numPr>
          <w:ilvl w:val="0"/>
          <w:numId w:val="19"/>
        </w:numPr>
        <w:spacing w:after="100"/>
        <w:jc w:val="both"/>
      </w:pPr>
      <w:r>
        <w:t>W sprawach nieuregulowanych umową stosuje się przepisy ustawy Pzp, Kodeksu cywilnego oraz inne właściwe przepisy prawa polskiego.</w:t>
      </w:r>
    </w:p>
    <w:p w14:paraId="46FA111E" w14:textId="77777777" w:rsidR="000F39BD" w:rsidRDefault="00DD2337">
      <w:pPr>
        <w:pStyle w:val="Akapitzlist"/>
        <w:numPr>
          <w:ilvl w:val="0"/>
          <w:numId w:val="19"/>
        </w:numPr>
        <w:spacing w:after="100"/>
        <w:jc w:val="both"/>
      </w:pPr>
      <w:r>
        <w:t>Spory wynikłe z umowy Strony poddają rozstrzygnięciu sądu powszechnego właściwego miejscowo dla siedziby Zamawiającego.</w:t>
      </w:r>
    </w:p>
    <w:p w14:paraId="026F8A03" w14:textId="77777777" w:rsidR="000F39BD" w:rsidRDefault="00DD2337">
      <w:pPr>
        <w:pStyle w:val="Akapitzlist"/>
        <w:numPr>
          <w:ilvl w:val="0"/>
          <w:numId w:val="19"/>
        </w:numPr>
        <w:spacing w:after="100"/>
        <w:jc w:val="both"/>
      </w:pPr>
      <w:r>
        <w:t>Wykonawca nie może bez pisemnej zgody Zamawiającego przenieść praw i obowiązków wynikających z umowy na osobę trzecią.</w:t>
      </w:r>
    </w:p>
    <w:p w14:paraId="0C0E4DF7" w14:textId="77777777" w:rsidR="000F39BD" w:rsidRDefault="00DD2337">
      <w:pPr>
        <w:pStyle w:val="Akapitzlist"/>
        <w:numPr>
          <w:ilvl w:val="0"/>
          <w:numId w:val="19"/>
        </w:numPr>
        <w:spacing w:after="100"/>
        <w:jc w:val="both"/>
      </w:pPr>
      <w:r>
        <w:t>Nieważność lub bezskuteczność któregokolwiek z postanowień umowy nie wpływa na ważność pozostałych postanowień. W miejsce postanowienia nieważnego Strony wprowadzą postanowienie najbliższe jego celowi gospodarczemu.</w:t>
      </w:r>
    </w:p>
    <w:p w14:paraId="1BD1AB0B" w14:textId="77777777" w:rsidR="000F39BD" w:rsidRDefault="00DD2337">
      <w:pPr>
        <w:pStyle w:val="Akapitzlist"/>
        <w:numPr>
          <w:ilvl w:val="0"/>
          <w:numId w:val="19"/>
        </w:numPr>
        <w:spacing w:after="100"/>
        <w:jc w:val="both"/>
      </w:pPr>
      <w:r>
        <w:t>Umowę sporządzono w trzech jednobrzmiących egzemplarzach, dwa dla Zamawiającego i jeden dla Wykonawcy, albo zawarto w postaci elektronicznej opatrzonej kwalifikowanymi podpisami elektronicznymi Stron.</w:t>
      </w:r>
    </w:p>
    <w:p w14:paraId="559B72D8" w14:textId="77777777" w:rsidR="000F39BD" w:rsidRDefault="00DD2337">
      <w:pPr>
        <w:pStyle w:val="Akapitzlist"/>
        <w:numPr>
          <w:ilvl w:val="0"/>
          <w:numId w:val="19"/>
        </w:numPr>
        <w:spacing w:after="100"/>
        <w:jc w:val="both"/>
      </w:pPr>
      <w:r>
        <w:t>Integralną część umowy stanowią załączniki:</w:t>
      </w:r>
    </w:p>
    <w:p w14:paraId="4791995B" w14:textId="0C798975" w:rsidR="000F39BD" w:rsidRDefault="00DD2337">
      <w:pPr>
        <w:pStyle w:val="Akapitzlist"/>
        <w:numPr>
          <w:ilvl w:val="2"/>
          <w:numId w:val="19"/>
        </w:numPr>
        <w:spacing w:after="100"/>
        <w:jc w:val="both"/>
      </w:pPr>
      <w:r>
        <w:t xml:space="preserve">załącznik nr 1 – Szczegółowy opis przedmiotu zamówienia dla Części nr ....... (załącznik nr </w:t>
      </w:r>
      <w:r w:rsidR="00330807">
        <w:t>3</w:t>
      </w:r>
      <w:r>
        <w:t xml:space="preserve"> do SWZ);</w:t>
      </w:r>
    </w:p>
    <w:p w14:paraId="37B501CA" w14:textId="77777777" w:rsidR="000F39BD" w:rsidRDefault="00DD2337">
      <w:pPr>
        <w:pStyle w:val="Akapitzlist"/>
        <w:numPr>
          <w:ilvl w:val="2"/>
          <w:numId w:val="19"/>
        </w:numPr>
        <w:spacing w:after="100"/>
        <w:jc w:val="both"/>
      </w:pPr>
      <w:r>
        <w:t>załącznik nr 2 – oferta Wykonawcy wraz z wykazem oferowanego asortymentu albo formularzem zgodności technicznej;</w:t>
      </w:r>
    </w:p>
    <w:p w14:paraId="36127208" w14:textId="77777777" w:rsidR="000F39BD" w:rsidRDefault="00DD2337">
      <w:pPr>
        <w:pStyle w:val="Akapitzlist"/>
        <w:numPr>
          <w:ilvl w:val="2"/>
          <w:numId w:val="19"/>
        </w:numPr>
        <w:spacing w:after="100"/>
        <w:jc w:val="both"/>
      </w:pPr>
      <w:r>
        <w:t>załącznik nr 3 – formularz cenowy dla Części nr .......;</w:t>
      </w:r>
    </w:p>
    <w:p w14:paraId="7CAD79F7" w14:textId="77777777" w:rsidR="000F39BD" w:rsidRDefault="00DD2337">
      <w:pPr>
        <w:pStyle w:val="Akapitzlist"/>
        <w:numPr>
          <w:ilvl w:val="2"/>
          <w:numId w:val="19"/>
        </w:numPr>
        <w:spacing w:after="100"/>
        <w:jc w:val="both"/>
      </w:pPr>
      <w:r>
        <w:t>załącznik nr 4 – dokument zabezpieczenia należytego wykonania umowy – dotyczy Części 4, 5 i 6.</w:t>
      </w:r>
    </w:p>
    <w:p w14:paraId="262CE980" w14:textId="77777777" w:rsidR="000F39BD" w:rsidRDefault="000F39BD">
      <w:pPr>
        <w:spacing w:after="240"/>
        <w:jc w:val="both"/>
      </w:pPr>
    </w:p>
    <w:tbl>
      <w:tblPr>
        <w:tblW w:w="9500" w:type="dxa"/>
        <w:tblLook w:val="0000" w:firstRow="0" w:lastRow="0" w:firstColumn="0" w:lastColumn="0" w:noHBand="0" w:noVBand="0"/>
      </w:tblPr>
      <w:tblGrid>
        <w:gridCol w:w="4750"/>
        <w:gridCol w:w="4750"/>
      </w:tblGrid>
      <w:tr w:rsidR="000F39BD" w14:paraId="6196EEE8" w14:textId="77777777">
        <w:tc>
          <w:tcPr>
            <w:tcW w:w="4750" w:type="dxa"/>
          </w:tcPr>
          <w:p w14:paraId="24069537" w14:textId="77777777" w:rsidR="000F39BD" w:rsidRDefault="00DD2337">
            <w:pPr>
              <w:spacing w:before="360"/>
              <w:jc w:val="center"/>
            </w:pPr>
            <w:r>
              <w:lastRenderedPageBreak/>
              <w:t>............................................</w:t>
            </w:r>
          </w:p>
          <w:p w14:paraId="2B971DEC" w14:textId="77777777" w:rsidR="000F39BD" w:rsidRDefault="00DD2337">
            <w:pPr>
              <w:jc w:val="center"/>
            </w:pPr>
            <w:r>
              <w:rPr>
                <w:sz w:val="19"/>
                <w:szCs w:val="19"/>
              </w:rPr>
              <w:t>ZAMAWIAJĄCY</w:t>
            </w:r>
          </w:p>
        </w:tc>
        <w:tc>
          <w:tcPr>
            <w:tcW w:w="4750" w:type="dxa"/>
          </w:tcPr>
          <w:p w14:paraId="5F63B063" w14:textId="77777777" w:rsidR="000F39BD" w:rsidRDefault="00DD2337">
            <w:pPr>
              <w:spacing w:before="360"/>
              <w:jc w:val="center"/>
            </w:pPr>
            <w:r>
              <w:t>............................................</w:t>
            </w:r>
          </w:p>
          <w:p w14:paraId="0E72B503" w14:textId="77777777" w:rsidR="000F39BD" w:rsidRDefault="00DD2337">
            <w:pPr>
              <w:jc w:val="center"/>
            </w:pPr>
            <w:r>
              <w:rPr>
                <w:sz w:val="19"/>
                <w:szCs w:val="19"/>
              </w:rPr>
              <w:t>WYKONAWCA</w:t>
            </w:r>
          </w:p>
        </w:tc>
      </w:tr>
    </w:tbl>
    <w:p w14:paraId="76582AAC" w14:textId="77777777" w:rsidR="00DD2337" w:rsidRDefault="00DD2337"/>
    <w:sectPr w:rsidR="00DD2337">
      <w:headerReference w:type="default" r:id="rId7"/>
      <w:footerReference w:type="default" r:id="rId8"/>
      <w:pgSz w:w="11906" w:h="16838"/>
      <w:pgMar w:top="1700" w:right="1134" w:bottom="1134" w:left="1134" w:header="560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55DE7" w14:textId="77777777" w:rsidR="00322361" w:rsidRDefault="00322361">
      <w:pPr>
        <w:spacing w:line="240" w:lineRule="auto"/>
      </w:pPr>
      <w:r>
        <w:separator/>
      </w:r>
    </w:p>
  </w:endnote>
  <w:endnote w:type="continuationSeparator" w:id="0">
    <w:p w14:paraId="63739831" w14:textId="77777777" w:rsidR="00322361" w:rsidRDefault="003223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AD23A" w14:textId="039D5B65" w:rsidR="003C551E" w:rsidRDefault="00330807">
    <w:pPr>
      <w:spacing w:before="60"/>
      <w:jc w:val="center"/>
    </w:pPr>
    <w:r w:rsidRPr="00330807">
      <w:rPr>
        <w:color w:val="595959"/>
        <w:sz w:val="16"/>
        <w:szCs w:val="16"/>
      </w:rPr>
      <w:t>WRM.271.4.2026</w:t>
    </w:r>
    <w:r>
      <w:rPr>
        <w:color w:val="595959"/>
        <w:sz w:val="16"/>
        <w:szCs w:val="16"/>
      </w:rPr>
      <w:t xml:space="preserve"> </w:t>
    </w:r>
    <w:r w:rsidR="00DD2337">
      <w:rPr>
        <w:color w:val="595959"/>
        <w:sz w:val="16"/>
        <w:szCs w:val="16"/>
      </w:rPr>
      <w:t xml:space="preserve">– Załącznik nr </w:t>
    </w:r>
    <w:r>
      <w:rPr>
        <w:color w:val="595959"/>
        <w:sz w:val="16"/>
        <w:szCs w:val="16"/>
      </w:rPr>
      <w:t>4 do SWZ</w:t>
    </w:r>
    <w:r w:rsidR="00DD2337">
      <w:rPr>
        <w:color w:val="595959"/>
        <w:sz w:val="16"/>
        <w:szCs w:val="16"/>
      </w:rPr>
      <w:t xml:space="preserve">   |   Strona </w:t>
    </w:r>
    <w:r w:rsidR="00DD2337">
      <w:rPr>
        <w:color w:val="595959"/>
        <w:sz w:val="16"/>
        <w:szCs w:val="16"/>
      </w:rPr>
      <w:fldChar w:fldCharType="begin"/>
    </w:r>
    <w:r w:rsidR="00DD2337">
      <w:rPr>
        <w:color w:val="595959"/>
        <w:sz w:val="16"/>
        <w:szCs w:val="16"/>
      </w:rPr>
      <w:instrText>PAGE</w:instrText>
    </w:r>
    <w:r w:rsidR="00DD2337">
      <w:rPr>
        <w:color w:val="595959"/>
        <w:sz w:val="16"/>
        <w:szCs w:val="16"/>
      </w:rPr>
      <w:fldChar w:fldCharType="separate"/>
    </w:r>
    <w:r w:rsidR="00DC085A">
      <w:rPr>
        <w:noProof/>
        <w:color w:val="595959"/>
        <w:sz w:val="16"/>
        <w:szCs w:val="16"/>
      </w:rPr>
      <w:t>1</w:t>
    </w:r>
    <w:r w:rsidR="00DD2337">
      <w:rPr>
        <w:color w:val="595959"/>
        <w:sz w:val="16"/>
        <w:szCs w:val="16"/>
      </w:rPr>
      <w:fldChar w:fldCharType="end"/>
    </w:r>
    <w:r w:rsidR="00DD2337">
      <w:rPr>
        <w:color w:val="595959"/>
        <w:sz w:val="16"/>
        <w:szCs w:val="16"/>
      </w:rPr>
      <w:t xml:space="preserve"> z </w:t>
    </w:r>
    <w:r w:rsidR="00DD2337">
      <w:rPr>
        <w:color w:val="595959"/>
        <w:sz w:val="16"/>
        <w:szCs w:val="16"/>
      </w:rPr>
      <w:fldChar w:fldCharType="begin"/>
    </w:r>
    <w:r w:rsidR="00DD2337">
      <w:rPr>
        <w:color w:val="595959"/>
        <w:sz w:val="16"/>
        <w:szCs w:val="16"/>
      </w:rPr>
      <w:instrText>NUMPAGES</w:instrText>
    </w:r>
    <w:r w:rsidR="00DD2337">
      <w:rPr>
        <w:color w:val="595959"/>
        <w:sz w:val="16"/>
        <w:szCs w:val="16"/>
      </w:rPr>
      <w:fldChar w:fldCharType="separate"/>
    </w:r>
    <w:r w:rsidR="00DC085A">
      <w:rPr>
        <w:noProof/>
        <w:color w:val="595959"/>
        <w:sz w:val="16"/>
        <w:szCs w:val="16"/>
      </w:rPr>
      <w:t>2</w:t>
    </w:r>
    <w:r w:rsidR="00DD2337"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49DC6" w14:textId="77777777" w:rsidR="00322361" w:rsidRDefault="00322361">
      <w:pPr>
        <w:spacing w:line="240" w:lineRule="auto"/>
      </w:pPr>
      <w:r>
        <w:separator/>
      </w:r>
    </w:p>
  </w:footnote>
  <w:footnote w:type="continuationSeparator" w:id="0">
    <w:p w14:paraId="1ABB404F" w14:textId="77777777" w:rsidR="00322361" w:rsidRDefault="003223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18533" w14:textId="77777777" w:rsidR="003C551E" w:rsidRDefault="00DD2337">
    <w:pPr>
      <w:spacing w:after="60"/>
      <w:jc w:val="center"/>
    </w:pPr>
    <w:r>
      <w:rPr>
        <w:noProof/>
      </w:rPr>
      <w:drawing>
        <wp:inline distT="0" distB="0" distL="0" distR="0" wp14:anchorId="219F43A5" wp14:editId="40A1D9EA">
          <wp:extent cx="6394615" cy="517011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5608" cy="531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2FAD"/>
    <w:multiLevelType w:val="multilevel"/>
    <w:tmpl w:val="8C0AF4DC"/>
    <w:lvl w:ilvl="0">
      <w:start w:val="1"/>
      <w:numFmt w:val="decimal"/>
      <w:lvlText w:val="%1."/>
      <w:lvlJc w:val="left"/>
      <w:pPr>
        <w:ind w:left="425" w:hanging="340"/>
      </w:pPr>
    </w:lvl>
    <w:lvl w:ilvl="1">
      <w:start w:val="1"/>
      <w:numFmt w:val="decimal"/>
      <w:lvlText w:val="%1.%2."/>
      <w:lvlJc w:val="left"/>
      <w:pPr>
        <w:ind w:left="850" w:hanging="425"/>
      </w:pPr>
    </w:lvl>
    <w:lvl w:ilvl="2">
      <w:start w:val="1"/>
      <w:numFmt w:val="lowerLetter"/>
      <w:lvlText w:val="%3)"/>
      <w:lvlJc w:val="left"/>
      <w:pPr>
        <w:ind w:left="1275" w:hanging="3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C80026"/>
    <w:multiLevelType w:val="hybridMultilevel"/>
    <w:tmpl w:val="D7DC91CC"/>
    <w:lvl w:ilvl="0" w:tplc="BCC8DD88">
      <w:start w:val="1"/>
      <w:numFmt w:val="bullet"/>
      <w:lvlText w:val="●"/>
      <w:lvlJc w:val="left"/>
      <w:pPr>
        <w:ind w:left="720" w:hanging="360"/>
      </w:pPr>
    </w:lvl>
    <w:lvl w:ilvl="1" w:tplc="573E599C">
      <w:start w:val="1"/>
      <w:numFmt w:val="bullet"/>
      <w:lvlText w:val="○"/>
      <w:lvlJc w:val="left"/>
      <w:pPr>
        <w:ind w:left="1440" w:hanging="360"/>
      </w:pPr>
    </w:lvl>
    <w:lvl w:ilvl="2" w:tplc="4EE29730">
      <w:start w:val="1"/>
      <w:numFmt w:val="bullet"/>
      <w:lvlText w:val="■"/>
      <w:lvlJc w:val="left"/>
      <w:pPr>
        <w:ind w:left="2160" w:hanging="360"/>
      </w:pPr>
    </w:lvl>
    <w:lvl w:ilvl="3" w:tplc="B58E77CC">
      <w:start w:val="1"/>
      <w:numFmt w:val="bullet"/>
      <w:lvlText w:val="●"/>
      <w:lvlJc w:val="left"/>
      <w:pPr>
        <w:ind w:left="2880" w:hanging="360"/>
      </w:pPr>
    </w:lvl>
    <w:lvl w:ilvl="4" w:tplc="446C5C16">
      <w:start w:val="1"/>
      <w:numFmt w:val="bullet"/>
      <w:lvlText w:val="○"/>
      <w:lvlJc w:val="left"/>
      <w:pPr>
        <w:ind w:left="3600" w:hanging="360"/>
      </w:pPr>
    </w:lvl>
    <w:lvl w:ilvl="5" w:tplc="1C621E8E">
      <w:start w:val="1"/>
      <w:numFmt w:val="bullet"/>
      <w:lvlText w:val="■"/>
      <w:lvlJc w:val="left"/>
      <w:pPr>
        <w:ind w:left="4320" w:hanging="360"/>
      </w:pPr>
    </w:lvl>
    <w:lvl w:ilvl="6" w:tplc="AAC2576E">
      <w:start w:val="1"/>
      <w:numFmt w:val="bullet"/>
      <w:lvlText w:val="●"/>
      <w:lvlJc w:val="left"/>
      <w:pPr>
        <w:ind w:left="5040" w:hanging="360"/>
      </w:pPr>
    </w:lvl>
    <w:lvl w:ilvl="7" w:tplc="6A2E03C2">
      <w:start w:val="1"/>
      <w:numFmt w:val="bullet"/>
      <w:lvlText w:val="●"/>
      <w:lvlJc w:val="left"/>
      <w:pPr>
        <w:ind w:left="5760" w:hanging="360"/>
      </w:pPr>
    </w:lvl>
    <w:lvl w:ilvl="8" w:tplc="6A20B84A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0714893"/>
    <w:multiLevelType w:val="hybridMultilevel"/>
    <w:tmpl w:val="F41EE372"/>
    <w:lvl w:ilvl="0" w:tplc="08FADB1E">
      <w:start w:val="1"/>
      <w:numFmt w:val="bullet"/>
      <w:lvlText w:val="–"/>
      <w:lvlJc w:val="left"/>
      <w:pPr>
        <w:ind w:left="425" w:hanging="240"/>
      </w:pPr>
    </w:lvl>
    <w:lvl w:ilvl="1" w:tplc="93301C4A">
      <w:start w:val="1"/>
      <w:numFmt w:val="bullet"/>
      <w:lvlText w:val="○"/>
      <w:lvlJc w:val="left"/>
      <w:pPr>
        <w:ind w:left="850" w:hanging="240"/>
      </w:pPr>
    </w:lvl>
    <w:lvl w:ilvl="2" w:tplc="C98CB800">
      <w:numFmt w:val="decimal"/>
      <w:lvlText w:val=""/>
      <w:lvlJc w:val="left"/>
    </w:lvl>
    <w:lvl w:ilvl="3" w:tplc="4F38839A">
      <w:numFmt w:val="decimal"/>
      <w:lvlText w:val=""/>
      <w:lvlJc w:val="left"/>
    </w:lvl>
    <w:lvl w:ilvl="4" w:tplc="0EF89B08">
      <w:numFmt w:val="decimal"/>
      <w:lvlText w:val=""/>
      <w:lvlJc w:val="left"/>
    </w:lvl>
    <w:lvl w:ilvl="5" w:tplc="2BC0A984">
      <w:numFmt w:val="decimal"/>
      <w:lvlText w:val=""/>
      <w:lvlJc w:val="left"/>
    </w:lvl>
    <w:lvl w:ilvl="6" w:tplc="D8FCD2D2">
      <w:numFmt w:val="decimal"/>
      <w:lvlText w:val=""/>
      <w:lvlJc w:val="left"/>
    </w:lvl>
    <w:lvl w:ilvl="7" w:tplc="50D093BE">
      <w:numFmt w:val="decimal"/>
      <w:lvlText w:val=""/>
      <w:lvlJc w:val="left"/>
    </w:lvl>
    <w:lvl w:ilvl="8" w:tplc="786AD5D4">
      <w:numFmt w:val="decimal"/>
      <w:lvlText w:val=""/>
      <w:lvlJc w:val="left"/>
    </w:lvl>
  </w:abstractNum>
  <w:num w:numId="1" w16cid:durableId="373696987">
    <w:abstractNumId w:val="1"/>
    <w:lvlOverride w:ilvl="0">
      <w:startOverride w:val="1"/>
    </w:lvlOverride>
  </w:num>
  <w:num w:numId="2" w16cid:durableId="1280912636">
    <w:abstractNumId w:val="0"/>
    <w:lvlOverride w:ilvl="0">
      <w:startOverride w:val="1"/>
    </w:lvlOverride>
  </w:num>
  <w:num w:numId="3" w16cid:durableId="500000101">
    <w:abstractNumId w:val="0"/>
    <w:lvlOverride w:ilvl="0">
      <w:startOverride w:val="1"/>
    </w:lvlOverride>
    <w:lvlOverride w:ilvl="2">
      <w:startOverride w:val="1"/>
    </w:lvlOverride>
  </w:num>
  <w:num w:numId="4" w16cid:durableId="500000102">
    <w:abstractNumId w:val="0"/>
    <w:lvlOverride w:ilvl="0">
      <w:startOverride w:val="1"/>
    </w:lvlOverride>
    <w:lvlOverride w:ilvl="2">
      <w:startOverride w:val="1"/>
    </w:lvlOverride>
  </w:num>
  <w:num w:numId="5" w16cid:durableId="500000103">
    <w:abstractNumId w:val="0"/>
    <w:lvlOverride w:ilvl="0">
      <w:startOverride w:val="1"/>
    </w:lvlOverride>
    <w:lvlOverride w:ilvl="2">
      <w:startOverride w:val="1"/>
    </w:lvlOverride>
  </w:num>
  <w:num w:numId="6" w16cid:durableId="500000104">
    <w:abstractNumId w:val="0"/>
    <w:lvlOverride w:ilvl="0">
      <w:startOverride w:val="1"/>
    </w:lvlOverride>
    <w:lvlOverride w:ilvl="2">
      <w:startOverride w:val="1"/>
    </w:lvlOverride>
  </w:num>
  <w:num w:numId="7" w16cid:durableId="500000105">
    <w:abstractNumId w:val="0"/>
    <w:lvlOverride w:ilvl="0">
      <w:startOverride w:val="1"/>
    </w:lvlOverride>
    <w:lvlOverride w:ilvl="2">
      <w:startOverride w:val="1"/>
    </w:lvlOverride>
  </w:num>
  <w:num w:numId="8" w16cid:durableId="500000106">
    <w:abstractNumId w:val="0"/>
    <w:lvlOverride w:ilvl="0">
      <w:startOverride w:val="1"/>
    </w:lvlOverride>
    <w:lvlOverride w:ilvl="2">
      <w:startOverride w:val="1"/>
    </w:lvlOverride>
  </w:num>
  <w:num w:numId="9" w16cid:durableId="500000107">
    <w:abstractNumId w:val="0"/>
    <w:lvlOverride w:ilvl="0">
      <w:startOverride w:val="1"/>
    </w:lvlOverride>
    <w:lvlOverride w:ilvl="2">
      <w:startOverride w:val="1"/>
    </w:lvlOverride>
  </w:num>
  <w:num w:numId="10" w16cid:durableId="500000108">
    <w:abstractNumId w:val="0"/>
    <w:lvlOverride w:ilvl="0">
      <w:startOverride w:val="1"/>
    </w:lvlOverride>
    <w:lvlOverride w:ilvl="2">
      <w:startOverride w:val="1"/>
    </w:lvlOverride>
  </w:num>
  <w:num w:numId="11" w16cid:durableId="500000109">
    <w:abstractNumId w:val="0"/>
    <w:lvlOverride w:ilvl="0">
      <w:startOverride w:val="1"/>
    </w:lvlOverride>
    <w:lvlOverride w:ilvl="2">
      <w:startOverride w:val="1"/>
    </w:lvlOverride>
  </w:num>
  <w:num w:numId="12" w16cid:durableId="500000110">
    <w:abstractNumId w:val="0"/>
    <w:lvlOverride w:ilvl="0">
      <w:startOverride w:val="1"/>
    </w:lvlOverride>
    <w:lvlOverride w:ilvl="2">
      <w:startOverride w:val="1"/>
    </w:lvlOverride>
  </w:num>
  <w:num w:numId="13" w16cid:durableId="500000111">
    <w:abstractNumId w:val="0"/>
    <w:lvlOverride w:ilvl="0">
      <w:startOverride w:val="1"/>
    </w:lvlOverride>
    <w:lvlOverride w:ilvl="2">
      <w:startOverride w:val="1"/>
    </w:lvlOverride>
  </w:num>
  <w:num w:numId="14" w16cid:durableId="500000112">
    <w:abstractNumId w:val="0"/>
    <w:lvlOverride w:ilvl="0">
      <w:startOverride w:val="1"/>
    </w:lvlOverride>
    <w:lvlOverride w:ilvl="2">
      <w:startOverride w:val="1"/>
    </w:lvlOverride>
  </w:num>
  <w:num w:numId="15" w16cid:durableId="500000113">
    <w:abstractNumId w:val="0"/>
    <w:lvlOverride w:ilvl="0">
      <w:startOverride w:val="1"/>
    </w:lvlOverride>
    <w:lvlOverride w:ilvl="2">
      <w:startOverride w:val="1"/>
    </w:lvlOverride>
  </w:num>
  <w:num w:numId="16" w16cid:durableId="500000114">
    <w:abstractNumId w:val="0"/>
    <w:lvlOverride w:ilvl="0">
      <w:startOverride w:val="1"/>
    </w:lvlOverride>
    <w:lvlOverride w:ilvl="2">
      <w:startOverride w:val="1"/>
    </w:lvlOverride>
  </w:num>
  <w:num w:numId="17" w16cid:durableId="500000115">
    <w:abstractNumId w:val="0"/>
    <w:lvlOverride w:ilvl="0">
      <w:startOverride w:val="1"/>
    </w:lvlOverride>
    <w:lvlOverride w:ilvl="2">
      <w:startOverride w:val="1"/>
    </w:lvlOverride>
  </w:num>
  <w:num w:numId="18" w16cid:durableId="500000116">
    <w:abstractNumId w:val="0"/>
    <w:lvlOverride w:ilvl="0">
      <w:startOverride w:val="1"/>
    </w:lvlOverride>
    <w:lvlOverride w:ilvl="2">
      <w:startOverride w:val="1"/>
    </w:lvlOverride>
  </w:num>
  <w:num w:numId="19" w16cid:durableId="500000117">
    <w:abstractNumId w:val="0"/>
    <w:lvlOverride w:ilvl="0">
      <w:startOverride w:val="1"/>
    </w:lvlOverride>
    <w:lvlOverride w:ilvl="2">
      <w:startOverride w:val="1"/>
    </w:lvlOverride>
  </w:num>
  <w:num w:numId="20" w16cid:durableId="500000118">
    <w:abstractNumId w:val="0"/>
    <w:lvlOverride w:ilvl="0">
      <w:startOverride w:val="1"/>
    </w:lvlOverride>
    <w:lvlOverride w:ilvl="2">
      <w:startOverride w:val="1"/>
    </w:lvlOverride>
  </w:num>
  <w:num w:numId="21" w16cid:durableId="500000119">
    <w:abstractNumId w:val="0"/>
    <w:lvlOverride w:ilvl="0">
      <w:startOverride w:val="1"/>
    </w:lvlOverride>
    <w:lvlOverride w:ilvl="2">
      <w:startOverride w:val="1"/>
    </w:lvlOverride>
  </w:num>
  <w:num w:numId="22" w16cid:durableId="500000120">
    <w:abstractNumId w:val="0"/>
    <w:lvlOverride w:ilvl="0">
      <w:startOverride w:val="1"/>
    </w:lvlOverride>
    <w:lvlOverride w:ilvl="2">
      <w:startOverride w:val="1"/>
    </w:lvlOverride>
  </w:num>
  <w:num w:numId="23" w16cid:durableId="500000121">
    <w:abstractNumId w:val="0"/>
    <w:lvlOverride w:ilvl="0">
      <w:startOverride w:val="1"/>
    </w:lvlOverride>
    <w:lvlOverride w:ilvl="2">
      <w:startOverride w:val="1"/>
    </w:lvlOverride>
  </w:num>
  <w:num w:numId="24" w16cid:durableId="500000122">
    <w:abstractNumId w:val="0"/>
    <w:lvlOverride w:ilvl="0">
      <w:startOverride w:val="1"/>
    </w:lvlOverride>
    <w:lvlOverride w:ilvl="2">
      <w:startOverride w:val="1"/>
    </w:lvlOverride>
  </w:num>
  <w:num w:numId="25" w16cid:durableId="500000123">
    <w:abstractNumId w:val="0"/>
    <w:lvlOverride w:ilvl="0">
      <w:startOverride w:val="1"/>
    </w:lvlOverride>
    <w:lvlOverride w:ilvl="2">
      <w:startOverride w:val="1"/>
    </w:lvlOverride>
  </w:num>
  <w:num w:numId="26" w16cid:durableId="500000124">
    <w:abstractNumId w:val="0"/>
    <w:lvlOverride w:ilvl="0">
      <w:startOverride w:val="1"/>
    </w:lvlOverride>
    <w:lvlOverride w:ilvl="2">
      <w:startOverride w:val="1"/>
    </w:lvlOverride>
  </w:num>
  <w:num w:numId="27" w16cid:durableId="500000125">
    <w:abstractNumId w:val="0"/>
    <w:lvlOverride w:ilvl="0">
      <w:startOverride w:val="1"/>
    </w:lvlOverride>
    <w:lvlOverride w:ilvl="2">
      <w:startOverride w:val="1"/>
    </w:lvlOverride>
  </w:num>
  <w:num w:numId="28" w16cid:durableId="500000126">
    <w:abstractNumId w:val="0"/>
    <w:lvlOverride w:ilvl="0">
      <w:startOverride w:val="1"/>
    </w:lvlOverride>
    <w:lvlOverride w:ilvl="2">
      <w:startOverride w:val="1"/>
    </w:lvlOverride>
  </w:num>
  <w:num w:numId="29" w16cid:durableId="500000127">
    <w:abstractNumId w:val="0"/>
    <w:lvlOverride w:ilvl="0">
      <w:startOverride w:val="1"/>
    </w:lvlOverride>
    <w:lvlOverride w:ilvl="2">
      <w:startOverride w:val="1"/>
    </w:lvlOverride>
  </w:num>
  <w:num w:numId="30" w16cid:durableId="500000128">
    <w:abstractNumId w:val="0"/>
    <w:lvlOverride w:ilvl="0">
      <w:startOverride w:val="1"/>
    </w:lvlOverride>
    <w:lvlOverride w:ilvl="2">
      <w:startOverride w:val="1"/>
    </w:lvlOverride>
  </w:num>
  <w:num w:numId="31" w16cid:durableId="500000129">
    <w:abstractNumId w:val="0"/>
    <w:lvlOverride w:ilvl="0">
      <w:startOverride w:val="1"/>
    </w:lvlOverride>
    <w:lvlOverride w:ilvl="2">
      <w:startOverride w:val="1"/>
    </w:lvlOverride>
  </w:num>
  <w:num w:numId="32" w16cid:durableId="500000130">
    <w:abstractNumId w:val="0"/>
    <w:lvlOverride w:ilvl="0">
      <w:startOverride w:val="1"/>
    </w:lvlOverride>
    <w:lvlOverride w:ilvl="2">
      <w:startOverride w:val="1"/>
    </w:lvlOverride>
  </w:num>
  <w:num w:numId="33" w16cid:durableId="500000131">
    <w:abstractNumId w:val="0"/>
    <w:lvlOverride w:ilvl="0">
      <w:startOverride w:val="1"/>
    </w:lvlOverride>
    <w:lvlOverride w:ilvl="2">
      <w:startOverride w:val="1"/>
    </w:lvlOverride>
  </w:num>
  <w:num w:numId="34" w16cid:durableId="500000132">
    <w:abstractNumId w:val="0"/>
    <w:lvlOverride w:ilvl="0">
      <w:startOverride w:val="1"/>
    </w:lvlOverride>
    <w:lvlOverride w:ilvl="2">
      <w:startOverride w:val="1"/>
    </w:lvlOverride>
  </w:num>
  <w:num w:numId="35" w16cid:durableId="500000133">
    <w:abstractNumId w:val="0"/>
    <w:lvlOverride w:ilvl="0">
      <w:startOverride w:val="1"/>
    </w:lvlOverride>
    <w:lvlOverride w:ilvl="2">
      <w:startOverride w:val="1"/>
    </w:lvlOverride>
  </w:num>
  <w:num w:numId="36" w16cid:durableId="500000134">
    <w:abstractNumId w:val="0"/>
    <w:lvlOverride w:ilvl="0">
      <w:startOverride w:val="1"/>
    </w:lvlOverride>
    <w:lvlOverride w:ilvl="2">
      <w:startOverride w:val="1"/>
    </w:lvlOverride>
  </w:num>
  <w:num w:numId="37" w16cid:durableId="500000135">
    <w:abstractNumId w:val="0"/>
    <w:lvlOverride w:ilvl="0">
      <w:startOverride w:val="1"/>
    </w:lvlOverride>
    <w:lvlOverride w:ilvl="2">
      <w:startOverride w:val="1"/>
    </w:lvlOverride>
  </w:num>
  <w:num w:numId="38" w16cid:durableId="500000136">
    <w:abstractNumId w:val="0"/>
    <w:lvlOverride w:ilvl="0">
      <w:startOverride w:val="1"/>
    </w:lvlOverride>
    <w:lvlOverride w:ilvl="2">
      <w:startOverride w:val="1"/>
    </w:lvlOverride>
  </w:num>
  <w:num w:numId="39" w16cid:durableId="500000137">
    <w:abstractNumId w:val="0"/>
    <w:lvlOverride w:ilvl="0">
      <w:startOverride w:val="1"/>
    </w:lvlOverride>
    <w:lvlOverride w:ilvl="2">
      <w:startOverride w:val="1"/>
    </w:lvlOverride>
  </w:num>
  <w:num w:numId="40" w16cid:durableId="500000138">
    <w:abstractNumId w:val="0"/>
    <w:lvlOverride w:ilvl="0">
      <w:startOverride w:val="1"/>
    </w:lvlOverride>
    <w:lvlOverride w:ilvl="2">
      <w:startOverride w:val="1"/>
    </w:lvlOverride>
  </w:num>
  <w:num w:numId="41" w16cid:durableId="500000139">
    <w:abstractNumId w:val="0"/>
    <w:lvlOverride w:ilvl="0">
      <w:startOverride w:val="1"/>
    </w:lvlOverride>
    <w:lvlOverride w:ilvl="2">
      <w:startOverride w:val="1"/>
    </w:lvlOverride>
  </w:num>
  <w:num w:numId="42" w16cid:durableId="500000140">
    <w:abstractNumId w:val="0"/>
    <w:lvlOverride w:ilvl="0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51E"/>
    <w:rsid w:val="000A3F6C"/>
    <w:rsid w:val="000F39BD"/>
    <w:rsid w:val="00322361"/>
    <w:rsid w:val="00326DC1"/>
    <w:rsid w:val="00330807"/>
    <w:rsid w:val="00341504"/>
    <w:rsid w:val="003C551E"/>
    <w:rsid w:val="003E6DEB"/>
    <w:rsid w:val="00824FE2"/>
    <w:rsid w:val="00A66E03"/>
    <w:rsid w:val="00D83108"/>
    <w:rsid w:val="00DC085A"/>
    <w:rsid w:val="00DD2337"/>
    <w:rsid w:val="00F8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A8F6"/>
  <w15:docId w15:val="{2539FF39-D2D2-42DA-836F-993D862C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832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32F6"/>
  </w:style>
  <w:style w:type="paragraph" w:styleId="Stopka">
    <w:name w:val="footer"/>
    <w:basedOn w:val="Normalny"/>
    <w:link w:val="StopkaZnak"/>
    <w:uiPriority w:val="99"/>
    <w:unhideWhenUsed/>
    <w:rsid w:val="00F83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3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4624</Words>
  <Characters>27748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Miasta Sanoka</dc:creator>
  <dc:description>Dokumentacja postępowania o udzielenie zamówienia publicznego</dc:description>
  <cp:lastModifiedBy>Ordon-Harłacz Katarzyna</cp:lastModifiedBy>
  <cp:revision>7</cp:revision>
  <dcterms:created xsi:type="dcterms:W3CDTF">2026-08-12T13:02:00Z</dcterms:created>
  <dcterms:modified xsi:type="dcterms:W3CDTF">2026-08-14T12:21:00Z</dcterms:modified>
</cp:coreProperties>
</file>