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72FAD" w14:textId="77777777" w:rsidR="0029140B" w:rsidRPr="00E75B79" w:rsidRDefault="0029140B" w:rsidP="009E3885">
      <w:pPr>
        <w:suppressAutoHyphens/>
        <w:spacing w:after="0" w:line="276" w:lineRule="auto"/>
        <w:rPr>
          <w:rFonts w:ascii="Arial" w:hAnsi="Arial" w:cs="Arial"/>
          <w:b/>
          <w:sz w:val="24"/>
          <w:szCs w:val="24"/>
        </w:rPr>
      </w:pPr>
    </w:p>
    <w:p w14:paraId="46AB773F" w14:textId="598B295E" w:rsidR="001E0C70" w:rsidRPr="003A611E" w:rsidRDefault="001E0C70" w:rsidP="009E3885">
      <w:pPr>
        <w:suppressAutoHyphens/>
        <w:spacing w:after="0" w:line="276" w:lineRule="auto"/>
        <w:rPr>
          <w:rFonts w:ascii="Arial" w:eastAsia="Calibri" w:hAnsi="Arial" w:cs="Arial"/>
          <w:b/>
          <w:sz w:val="24"/>
          <w:szCs w:val="24"/>
          <w:lang w:eastAsia="ar-SA"/>
        </w:rPr>
      </w:pPr>
      <w:r w:rsidRPr="003A611E">
        <w:rPr>
          <w:rFonts w:ascii="Arial" w:eastAsia="Calibri" w:hAnsi="Arial" w:cs="Arial"/>
          <w:b/>
          <w:sz w:val="24"/>
          <w:szCs w:val="24"/>
          <w:lang w:eastAsia="ar-SA"/>
        </w:rPr>
        <w:t>OPIS PRZEDMIOTU ZAMÓWIENIA</w:t>
      </w:r>
      <w:r w:rsidR="008744CA" w:rsidRPr="003A611E">
        <w:rPr>
          <w:rFonts w:ascii="Arial" w:eastAsia="Calibri" w:hAnsi="Arial" w:cs="Arial"/>
          <w:b/>
          <w:sz w:val="24"/>
          <w:szCs w:val="24"/>
          <w:lang w:eastAsia="ar-SA"/>
        </w:rPr>
        <w:t xml:space="preserve"> WRAZ Z WYMAGANIAMI JAKOŚCIOWYMI</w:t>
      </w:r>
    </w:p>
    <w:p w14:paraId="6AEC25C0" w14:textId="77777777" w:rsidR="001E0C70" w:rsidRPr="003A611E" w:rsidRDefault="001E0C70" w:rsidP="009E3885">
      <w:pPr>
        <w:suppressAutoHyphens/>
        <w:spacing w:after="0" w:line="276" w:lineRule="auto"/>
        <w:rPr>
          <w:rFonts w:ascii="Arial" w:hAnsi="Arial" w:cs="Arial"/>
          <w:b/>
          <w:sz w:val="24"/>
          <w:szCs w:val="24"/>
        </w:rPr>
      </w:pPr>
    </w:p>
    <w:p w14:paraId="68EA60B4" w14:textId="77777777" w:rsidR="001E0C70" w:rsidRPr="003A611E" w:rsidRDefault="001E0C70" w:rsidP="009E3885">
      <w:pPr>
        <w:suppressAutoHyphens/>
        <w:spacing w:after="0" w:line="276" w:lineRule="auto"/>
        <w:rPr>
          <w:rFonts w:ascii="Arial" w:hAnsi="Arial" w:cs="Arial"/>
          <w:b/>
          <w:sz w:val="24"/>
          <w:szCs w:val="24"/>
        </w:rPr>
      </w:pPr>
    </w:p>
    <w:p w14:paraId="243A0E2C" w14:textId="6520A75C" w:rsidR="001E0C70" w:rsidRPr="003A611E" w:rsidRDefault="00221C7F" w:rsidP="009E3885">
      <w:pPr>
        <w:suppressAutoHyphens/>
        <w:spacing w:after="0" w:line="276" w:lineRule="auto"/>
        <w:rPr>
          <w:rFonts w:ascii="Arial" w:hAnsi="Arial" w:cs="Arial"/>
          <w:b/>
          <w:sz w:val="24"/>
          <w:szCs w:val="24"/>
        </w:rPr>
      </w:pPr>
      <w:r w:rsidRPr="003A611E">
        <w:rPr>
          <w:rFonts w:ascii="Arial" w:hAnsi="Arial" w:cs="Arial"/>
          <w:b/>
          <w:sz w:val="24"/>
          <w:szCs w:val="24"/>
        </w:rPr>
        <w:t>Informacje ogólne</w:t>
      </w:r>
      <w:r w:rsidR="001E0C70" w:rsidRPr="003A611E">
        <w:rPr>
          <w:rFonts w:ascii="Arial" w:hAnsi="Arial" w:cs="Arial"/>
          <w:b/>
          <w:sz w:val="24"/>
          <w:szCs w:val="24"/>
        </w:rPr>
        <w:t xml:space="preserve"> </w:t>
      </w:r>
    </w:p>
    <w:p w14:paraId="5FE146B8" w14:textId="6E38B8A0" w:rsidR="00C25C87" w:rsidRPr="003A611E" w:rsidRDefault="001E0C70" w:rsidP="009E3885">
      <w:pPr>
        <w:pStyle w:val="Akapitzlist"/>
        <w:numPr>
          <w:ilvl w:val="0"/>
          <w:numId w:val="1"/>
        </w:numPr>
        <w:suppressAutoHyphens/>
        <w:spacing w:after="240" w:line="276" w:lineRule="auto"/>
        <w:jc w:val="left"/>
        <w:rPr>
          <w:rFonts w:ascii="Arial" w:eastAsia="Calibri" w:hAnsi="Arial" w:cs="Arial"/>
          <w:sz w:val="24"/>
          <w:szCs w:val="24"/>
          <w:lang w:eastAsia="ar-SA"/>
        </w:rPr>
      </w:pPr>
      <w:r w:rsidRPr="003A611E">
        <w:rPr>
          <w:rFonts w:ascii="Arial" w:hAnsi="Arial" w:cs="Arial"/>
          <w:sz w:val="24"/>
          <w:szCs w:val="24"/>
        </w:rPr>
        <w:t xml:space="preserve">Przedmiotem zamówienia jest usługa zorganizowania i przeprowadzenia </w:t>
      </w:r>
      <w:bookmarkStart w:id="0" w:name="_Hlk230336845"/>
      <w:r w:rsidRPr="003A611E">
        <w:rPr>
          <w:rFonts w:ascii="Arial" w:hAnsi="Arial" w:cs="Arial"/>
          <w:sz w:val="24"/>
          <w:szCs w:val="24"/>
        </w:rPr>
        <w:t xml:space="preserve">kursów prowadzących do uzyskania dodatkowych umiejętności </w:t>
      </w:r>
      <w:bookmarkEnd w:id="0"/>
      <w:r w:rsidRPr="003A611E">
        <w:rPr>
          <w:rFonts w:ascii="Arial" w:hAnsi="Arial" w:cs="Arial"/>
          <w:sz w:val="24"/>
          <w:szCs w:val="24"/>
        </w:rPr>
        <w:t>dla uczestników projektu pn.</w:t>
      </w:r>
      <w:r w:rsidRPr="003A611E">
        <w:rPr>
          <w:rFonts w:ascii="Arial" w:eastAsia="Calibri" w:hAnsi="Arial" w:cs="Arial"/>
          <w:sz w:val="24"/>
          <w:szCs w:val="24"/>
          <w:lang w:eastAsia="ar-SA"/>
        </w:rPr>
        <w:t xml:space="preserve"> „</w:t>
      </w:r>
      <w:r w:rsidR="008C509B" w:rsidRPr="003A611E">
        <w:rPr>
          <w:rFonts w:ascii="Arial" w:eastAsia="Calibri" w:hAnsi="Arial" w:cs="Arial"/>
          <w:sz w:val="24"/>
          <w:szCs w:val="24"/>
          <w:lang w:eastAsia="ar-SA"/>
        </w:rPr>
        <w:t>Lepszy start z OHP</w:t>
      </w:r>
      <w:r w:rsidRPr="003A611E">
        <w:rPr>
          <w:rFonts w:ascii="Arial" w:eastAsia="Calibri" w:hAnsi="Arial" w:cs="Arial"/>
          <w:sz w:val="24"/>
          <w:szCs w:val="24"/>
          <w:lang w:eastAsia="ar-SA"/>
        </w:rPr>
        <w:t xml:space="preserve">” współfinansowanego </w:t>
      </w:r>
      <w:r w:rsidR="00C25C87" w:rsidRPr="003A611E">
        <w:rPr>
          <w:rFonts w:ascii="Arial" w:eastAsia="Calibri" w:hAnsi="Arial" w:cs="Arial"/>
          <w:sz w:val="24"/>
          <w:szCs w:val="24"/>
        </w:rPr>
        <w:t xml:space="preserve">z Europejskiego Funduszu Społecznego Plus </w:t>
      </w:r>
      <w:r w:rsidRPr="003A611E">
        <w:rPr>
          <w:rFonts w:ascii="Arial" w:eastAsia="Calibri" w:hAnsi="Arial" w:cs="Arial"/>
          <w:sz w:val="24"/>
          <w:szCs w:val="24"/>
        </w:rPr>
        <w:t>w ramach programu Fundusze Europejskie dla Małopolski 2021-2027, Priorytet 6. Fundusze europejskie dla edukacji i włączenia społecznego, Działanie 6.2 Aktywizacja zawodowa – projekty Komendy Wojewódzkiej Ochotniczych Hufców Pracy</w:t>
      </w:r>
      <w:r w:rsidR="00C25C87" w:rsidRPr="003A611E">
        <w:rPr>
          <w:rFonts w:ascii="Arial" w:eastAsia="Calibri" w:hAnsi="Arial" w:cs="Arial"/>
          <w:sz w:val="24"/>
          <w:szCs w:val="24"/>
        </w:rPr>
        <w:t>.</w:t>
      </w:r>
      <w:r w:rsidR="00C25C87" w:rsidRPr="003A611E">
        <w:rPr>
          <w:rFonts w:ascii="Arial" w:eastAsia="Calibri" w:hAnsi="Arial" w:cs="Arial"/>
          <w:sz w:val="24"/>
          <w:szCs w:val="24"/>
          <w:lang w:eastAsia="ar-SA"/>
        </w:rPr>
        <w:t xml:space="preserve"> </w:t>
      </w:r>
    </w:p>
    <w:p w14:paraId="7D31A9A0" w14:textId="3C957D8B" w:rsidR="001E0C70" w:rsidRPr="003A611E" w:rsidRDefault="00C25C87" w:rsidP="009E3885">
      <w:pPr>
        <w:pStyle w:val="Akapitzlist"/>
        <w:numPr>
          <w:ilvl w:val="0"/>
          <w:numId w:val="1"/>
        </w:numPr>
        <w:suppressAutoHyphens/>
        <w:spacing w:after="240" w:line="276" w:lineRule="auto"/>
        <w:jc w:val="left"/>
        <w:rPr>
          <w:rFonts w:ascii="Arial" w:eastAsia="Calibri" w:hAnsi="Arial" w:cs="Arial"/>
          <w:sz w:val="24"/>
          <w:szCs w:val="24"/>
          <w:lang w:eastAsia="ar-SA"/>
        </w:rPr>
      </w:pPr>
      <w:r w:rsidRPr="003A611E">
        <w:rPr>
          <w:rFonts w:ascii="Arial" w:eastAsia="Calibri" w:hAnsi="Arial" w:cs="Arial"/>
          <w:sz w:val="24"/>
          <w:szCs w:val="24"/>
          <w:lang w:eastAsia="ar-SA"/>
        </w:rPr>
        <w:t xml:space="preserve">Zamówienie dotyczy projektu </w:t>
      </w:r>
      <w:r w:rsidR="001E0C70" w:rsidRPr="003A611E">
        <w:rPr>
          <w:rFonts w:ascii="Arial" w:eastAsia="Calibri" w:hAnsi="Arial" w:cs="Arial"/>
          <w:sz w:val="24"/>
          <w:szCs w:val="24"/>
          <w:lang w:eastAsia="ar-SA"/>
        </w:rPr>
        <w:t xml:space="preserve">współfinansowanego </w:t>
      </w:r>
      <w:r w:rsidRPr="003A611E">
        <w:rPr>
          <w:rFonts w:ascii="Arial" w:eastAsia="Calibri" w:hAnsi="Arial" w:cs="Arial"/>
          <w:sz w:val="24"/>
          <w:szCs w:val="24"/>
          <w:lang w:eastAsia="ar-SA"/>
        </w:rPr>
        <w:t>z Europejskiego Funduszu Społecznego Plus nr FEMP.06.02-IP.02-0</w:t>
      </w:r>
      <w:r w:rsidR="0045530B" w:rsidRPr="003A611E">
        <w:rPr>
          <w:rFonts w:ascii="Arial" w:eastAsia="Calibri" w:hAnsi="Arial" w:cs="Arial"/>
          <w:sz w:val="24"/>
          <w:szCs w:val="24"/>
          <w:lang w:eastAsia="ar-SA"/>
        </w:rPr>
        <w:t>466/24</w:t>
      </w:r>
      <w:r w:rsidRPr="003A611E">
        <w:rPr>
          <w:rFonts w:ascii="Arial" w:eastAsia="Calibri" w:hAnsi="Arial" w:cs="Arial"/>
          <w:sz w:val="24"/>
          <w:szCs w:val="24"/>
          <w:lang w:eastAsia="ar-SA"/>
        </w:rPr>
        <w:t xml:space="preserve"> pn. „</w:t>
      </w:r>
      <w:r w:rsidR="008C509B" w:rsidRPr="003A611E">
        <w:rPr>
          <w:rFonts w:ascii="Arial" w:eastAsia="Calibri" w:hAnsi="Arial" w:cs="Arial"/>
          <w:sz w:val="24"/>
          <w:szCs w:val="24"/>
          <w:lang w:eastAsia="ar-SA"/>
        </w:rPr>
        <w:t>Lepszy start z OHP</w:t>
      </w:r>
      <w:r w:rsidRPr="003A611E">
        <w:rPr>
          <w:rFonts w:ascii="Arial" w:eastAsia="Calibri" w:hAnsi="Arial" w:cs="Arial"/>
          <w:sz w:val="24"/>
          <w:szCs w:val="24"/>
          <w:lang w:eastAsia="ar-SA"/>
        </w:rPr>
        <w:t xml:space="preserve">” realizowanego przez Małopolską Wojewódzką Komendę OHP w Krakowie </w:t>
      </w:r>
      <w:bookmarkStart w:id="1" w:name="_Hlk157673402"/>
      <w:r w:rsidRPr="003A611E">
        <w:rPr>
          <w:rFonts w:ascii="Arial" w:eastAsia="Calibri" w:hAnsi="Arial" w:cs="Arial"/>
          <w:sz w:val="24"/>
          <w:szCs w:val="24"/>
        </w:rPr>
        <w:t>w ramach programu Fundusze Europejskie dla Małopolski 2021-2027</w:t>
      </w:r>
      <w:bookmarkEnd w:id="1"/>
      <w:r w:rsidRPr="003A611E">
        <w:rPr>
          <w:rFonts w:ascii="Arial" w:eastAsia="Calibri" w:hAnsi="Arial" w:cs="Arial"/>
          <w:sz w:val="24"/>
          <w:szCs w:val="24"/>
        </w:rPr>
        <w:t>.</w:t>
      </w:r>
    </w:p>
    <w:p w14:paraId="6255596B" w14:textId="1E895F91" w:rsidR="00495316" w:rsidRPr="003A611E" w:rsidRDefault="00F31A58" w:rsidP="009E3885">
      <w:pPr>
        <w:pStyle w:val="Akapitzlist"/>
        <w:numPr>
          <w:ilvl w:val="0"/>
          <w:numId w:val="1"/>
        </w:numPr>
        <w:suppressAutoHyphens/>
        <w:spacing w:after="240" w:line="276" w:lineRule="auto"/>
        <w:jc w:val="left"/>
        <w:rPr>
          <w:rFonts w:ascii="Arial" w:eastAsia="Calibri" w:hAnsi="Arial" w:cs="Arial"/>
          <w:sz w:val="24"/>
          <w:szCs w:val="24"/>
          <w:lang w:eastAsia="ar-SA"/>
        </w:rPr>
      </w:pPr>
      <w:bookmarkStart w:id="2" w:name="_Hlk201666316"/>
      <w:r w:rsidRPr="003A611E">
        <w:rPr>
          <w:rFonts w:ascii="Arial" w:eastAsia="Calibri" w:hAnsi="Arial" w:cs="Arial"/>
          <w:sz w:val="24"/>
          <w:szCs w:val="24"/>
          <w:lang w:eastAsia="ar-SA"/>
        </w:rPr>
        <w:t xml:space="preserve">Celem </w:t>
      </w:r>
      <w:r w:rsidR="00171691" w:rsidRPr="003A611E">
        <w:rPr>
          <w:rFonts w:ascii="Arial" w:eastAsia="Calibri" w:hAnsi="Arial" w:cs="Arial"/>
          <w:sz w:val="24"/>
          <w:szCs w:val="24"/>
          <w:lang w:eastAsia="ar-SA"/>
        </w:rPr>
        <w:t>usługi</w:t>
      </w:r>
      <w:r w:rsidRPr="003A611E">
        <w:rPr>
          <w:rFonts w:ascii="Arial" w:eastAsia="Calibri" w:hAnsi="Arial" w:cs="Arial"/>
          <w:sz w:val="24"/>
          <w:szCs w:val="24"/>
          <w:lang w:eastAsia="ar-SA"/>
        </w:rPr>
        <w:t xml:space="preserve"> jest umożliwienie podniesienia umiejętności zawodowych i kompetencji społecznych </w:t>
      </w:r>
      <w:r w:rsidR="00171691" w:rsidRPr="003A611E">
        <w:rPr>
          <w:rFonts w:ascii="Arial" w:eastAsia="Calibri" w:hAnsi="Arial" w:cs="Arial"/>
          <w:sz w:val="24"/>
          <w:szCs w:val="24"/>
          <w:lang w:eastAsia="ar-SA"/>
        </w:rPr>
        <w:t>przez uczestników projektu</w:t>
      </w:r>
      <w:r w:rsidRPr="003A611E">
        <w:rPr>
          <w:rFonts w:ascii="Arial" w:eastAsia="Calibri" w:hAnsi="Arial" w:cs="Arial"/>
          <w:sz w:val="24"/>
          <w:szCs w:val="24"/>
          <w:lang w:eastAsia="ar-SA"/>
        </w:rPr>
        <w:t xml:space="preserve"> m.in. poprzez organizację różnego typu kursów służących skutecznemu wejściu na rynek pracy i pomyślnemu funkcjonowaniu w społeczeństwie. </w:t>
      </w:r>
    </w:p>
    <w:bookmarkEnd w:id="2"/>
    <w:p w14:paraId="29F9A1E9" w14:textId="448A106C" w:rsidR="00BB1A03" w:rsidRPr="003A611E" w:rsidRDefault="00C25C87" w:rsidP="009E3885">
      <w:pPr>
        <w:pStyle w:val="Akapitzlist"/>
        <w:numPr>
          <w:ilvl w:val="0"/>
          <w:numId w:val="1"/>
        </w:numPr>
        <w:suppressAutoHyphens/>
        <w:spacing w:after="240" w:line="276" w:lineRule="auto"/>
        <w:jc w:val="left"/>
        <w:rPr>
          <w:rFonts w:ascii="Arial" w:eastAsia="Calibri" w:hAnsi="Arial" w:cs="Arial"/>
          <w:sz w:val="24"/>
          <w:szCs w:val="24"/>
          <w:lang w:eastAsia="ar-SA"/>
        </w:rPr>
      </w:pPr>
      <w:r w:rsidRPr="003A611E">
        <w:rPr>
          <w:rFonts w:ascii="Arial" w:eastAsia="Calibri" w:hAnsi="Arial" w:cs="Arial"/>
          <w:sz w:val="24"/>
          <w:szCs w:val="24"/>
          <w:lang w:eastAsia="ar-SA"/>
        </w:rPr>
        <w:t>Grupę docelową projektu stanowią osoby w wieku 1</w:t>
      </w:r>
      <w:r w:rsidR="006E2CBD" w:rsidRPr="003A611E">
        <w:rPr>
          <w:rFonts w:ascii="Arial" w:eastAsia="Calibri" w:hAnsi="Arial" w:cs="Arial"/>
          <w:sz w:val="24"/>
          <w:szCs w:val="24"/>
          <w:lang w:eastAsia="ar-SA"/>
        </w:rPr>
        <w:t>5</w:t>
      </w:r>
      <w:r w:rsidRPr="003A611E">
        <w:rPr>
          <w:rFonts w:ascii="Arial" w:eastAsia="Calibri" w:hAnsi="Arial" w:cs="Arial"/>
          <w:sz w:val="24"/>
          <w:szCs w:val="24"/>
          <w:lang w:eastAsia="ar-SA"/>
        </w:rPr>
        <w:t xml:space="preserve"> – </w:t>
      </w:r>
      <w:r w:rsidR="008C509B" w:rsidRPr="003A611E">
        <w:rPr>
          <w:rFonts w:ascii="Arial" w:eastAsia="Calibri" w:hAnsi="Arial" w:cs="Arial"/>
          <w:sz w:val="24"/>
          <w:szCs w:val="24"/>
          <w:lang w:eastAsia="ar-SA"/>
        </w:rPr>
        <w:t>1</w:t>
      </w:r>
      <w:r w:rsidR="006E2CBD" w:rsidRPr="003A611E">
        <w:rPr>
          <w:rFonts w:ascii="Arial" w:eastAsia="Calibri" w:hAnsi="Arial" w:cs="Arial"/>
          <w:sz w:val="24"/>
          <w:szCs w:val="24"/>
          <w:lang w:eastAsia="ar-SA"/>
        </w:rPr>
        <w:t>7</w:t>
      </w:r>
      <w:r w:rsidRPr="003A611E">
        <w:rPr>
          <w:rFonts w:ascii="Arial" w:eastAsia="Calibri" w:hAnsi="Arial" w:cs="Arial"/>
          <w:sz w:val="24"/>
          <w:szCs w:val="24"/>
          <w:lang w:eastAsia="ar-SA"/>
        </w:rPr>
        <w:t xml:space="preserve"> lat (podopieczni  Małopolskiej Wojewódzkiej Komendy Ochotniczych Hufców Pracy w Krakowie) znajdujące się w niekorzystnej sytuacji na rynku pracy</w:t>
      </w:r>
      <w:r w:rsidR="008C509B" w:rsidRPr="003A611E">
        <w:rPr>
          <w:rFonts w:ascii="Arial" w:eastAsia="Calibri" w:hAnsi="Arial" w:cs="Arial"/>
          <w:sz w:val="24"/>
          <w:szCs w:val="24"/>
          <w:lang w:eastAsia="ar-SA"/>
        </w:rPr>
        <w:t xml:space="preserve">. </w:t>
      </w:r>
      <w:r w:rsidR="00BB1A03" w:rsidRPr="003A611E">
        <w:rPr>
          <w:rFonts w:ascii="Arial" w:eastAsia="Calibri" w:hAnsi="Arial" w:cs="Arial"/>
          <w:sz w:val="24"/>
          <w:szCs w:val="24"/>
          <w:lang w:eastAsia="ar-SA"/>
        </w:rPr>
        <w:t>Ze względu na poziom wykształcenia i status zawodowy będą to osoby z wykształceniem podstawowym</w:t>
      </w:r>
      <w:r w:rsidR="008C509B" w:rsidRPr="003A611E">
        <w:rPr>
          <w:rFonts w:ascii="Arial" w:eastAsia="Calibri" w:hAnsi="Arial" w:cs="Arial"/>
          <w:sz w:val="24"/>
          <w:szCs w:val="24"/>
          <w:lang w:eastAsia="ar-SA"/>
        </w:rPr>
        <w:t>, w trakcie nabywania umiejętności zawodowych</w:t>
      </w:r>
      <w:r w:rsidR="00BB1A03" w:rsidRPr="003A611E">
        <w:rPr>
          <w:rFonts w:ascii="Arial" w:eastAsia="Calibri" w:hAnsi="Arial" w:cs="Arial"/>
          <w:sz w:val="24"/>
          <w:szCs w:val="24"/>
          <w:lang w:eastAsia="ar-SA"/>
        </w:rPr>
        <w:t xml:space="preserve"> i z małym doświadczeniem zawodowym. Uczestnicy OHP w momencie przystąpienia do projektu będą posiadać status na rynku pracy młodocianego pracownika</w:t>
      </w:r>
      <w:r w:rsidR="008C509B" w:rsidRPr="003A611E">
        <w:rPr>
          <w:rFonts w:ascii="Arial" w:eastAsia="Calibri" w:hAnsi="Arial" w:cs="Arial"/>
          <w:sz w:val="24"/>
          <w:szCs w:val="24"/>
          <w:lang w:eastAsia="ar-SA"/>
        </w:rPr>
        <w:t xml:space="preserve">. </w:t>
      </w:r>
    </w:p>
    <w:p w14:paraId="2B0CF0FD" w14:textId="76332249" w:rsidR="00BB1A03" w:rsidRPr="003A611E" w:rsidRDefault="00BB1A03" w:rsidP="009E3885">
      <w:pPr>
        <w:pStyle w:val="Akapitzlist"/>
        <w:numPr>
          <w:ilvl w:val="0"/>
          <w:numId w:val="1"/>
        </w:numPr>
        <w:suppressAutoHyphens/>
        <w:spacing w:after="240" w:line="276" w:lineRule="auto"/>
        <w:jc w:val="left"/>
        <w:rPr>
          <w:rFonts w:ascii="Arial" w:eastAsia="Calibri" w:hAnsi="Arial" w:cs="Arial"/>
          <w:sz w:val="24"/>
          <w:szCs w:val="24"/>
          <w:lang w:eastAsia="ar-SA"/>
        </w:rPr>
      </w:pPr>
      <w:r w:rsidRPr="003A611E">
        <w:rPr>
          <w:rFonts w:ascii="Arial" w:eastAsia="Calibri" w:hAnsi="Arial" w:cs="Arial"/>
          <w:sz w:val="24"/>
          <w:szCs w:val="24"/>
          <w:lang w:eastAsia="ar-SA"/>
        </w:rPr>
        <w:t>Realizacja projektu będzie odbywać się przy poszanowaniu zasady zrównoważonego rozwoju poprzez drukowanie materiałów szkoleniowych dwustronnie, odpowiednie sterowanie ogrzewaniem, otwieranie okien zamiast włączanie klimatyzacji, wyłączanie nieużywanych sprzętów, wykorzystywanie naturalnego oświetlenia.</w:t>
      </w:r>
    </w:p>
    <w:p w14:paraId="4EEB90FB" w14:textId="2D981E20" w:rsidR="00C44934" w:rsidRPr="003A611E" w:rsidRDefault="00C44934" w:rsidP="009E3885">
      <w:pPr>
        <w:pStyle w:val="Akapitzlist"/>
        <w:numPr>
          <w:ilvl w:val="0"/>
          <w:numId w:val="1"/>
        </w:numPr>
        <w:spacing w:after="240" w:line="276" w:lineRule="auto"/>
        <w:jc w:val="left"/>
        <w:rPr>
          <w:rFonts w:ascii="Arial" w:hAnsi="Arial" w:cs="Arial"/>
          <w:b/>
          <w:sz w:val="24"/>
          <w:szCs w:val="24"/>
        </w:rPr>
      </w:pPr>
      <w:r w:rsidRPr="003A611E">
        <w:rPr>
          <w:rFonts w:ascii="Arial" w:hAnsi="Arial" w:cs="Arial"/>
          <w:sz w:val="24"/>
          <w:szCs w:val="24"/>
        </w:rPr>
        <w:t>Zamówienie i wszystkie czynności z nim związane będą realizowane zgodnie z zasadą równości szans kobiet i mężczyzn.</w:t>
      </w:r>
    </w:p>
    <w:p w14:paraId="032945EA" w14:textId="30B58605" w:rsidR="00221C7F" w:rsidRPr="003A611E" w:rsidRDefault="00221C7F" w:rsidP="009E3885">
      <w:pPr>
        <w:suppressAutoHyphens/>
        <w:spacing w:line="276" w:lineRule="auto"/>
        <w:rPr>
          <w:rFonts w:ascii="Arial" w:eastAsia="Calibri" w:hAnsi="Arial" w:cs="Arial"/>
          <w:b/>
          <w:sz w:val="24"/>
          <w:szCs w:val="24"/>
          <w:lang w:eastAsia="ar-SA"/>
        </w:rPr>
      </w:pPr>
      <w:r w:rsidRPr="003A611E">
        <w:rPr>
          <w:rFonts w:ascii="Arial" w:eastAsia="Calibri" w:hAnsi="Arial" w:cs="Arial"/>
          <w:b/>
          <w:sz w:val="24"/>
          <w:szCs w:val="24"/>
          <w:lang w:eastAsia="ar-SA"/>
        </w:rPr>
        <w:t>Przedmiot zamówienia</w:t>
      </w:r>
    </w:p>
    <w:p w14:paraId="6383CC54" w14:textId="7FA4D4CD" w:rsidR="00F357C6" w:rsidRPr="003A611E" w:rsidRDefault="00F357C6" w:rsidP="009E3885">
      <w:pPr>
        <w:pStyle w:val="Akapitzlist"/>
        <w:numPr>
          <w:ilvl w:val="0"/>
          <w:numId w:val="16"/>
        </w:numPr>
        <w:suppressAutoHyphens/>
        <w:spacing w:line="276" w:lineRule="auto"/>
        <w:jc w:val="left"/>
        <w:rPr>
          <w:rFonts w:ascii="Arial" w:eastAsia="Calibri" w:hAnsi="Arial" w:cs="Arial"/>
          <w:sz w:val="24"/>
          <w:szCs w:val="24"/>
          <w:lang w:eastAsia="ar-SA"/>
        </w:rPr>
      </w:pPr>
      <w:r w:rsidRPr="003A611E">
        <w:rPr>
          <w:rFonts w:ascii="Arial" w:eastAsia="Calibri" w:hAnsi="Arial" w:cs="Arial"/>
          <w:sz w:val="24"/>
          <w:szCs w:val="24"/>
          <w:lang w:eastAsia="ar-SA"/>
        </w:rPr>
        <w:t xml:space="preserve">Zamówienie obejmuje organizacje i przeprowadzenie </w:t>
      </w:r>
      <w:r w:rsidRPr="003A611E">
        <w:rPr>
          <w:rFonts w:ascii="Arial" w:hAnsi="Arial" w:cs="Arial"/>
          <w:sz w:val="24"/>
          <w:szCs w:val="24"/>
        </w:rPr>
        <w:t>kursów prowadzących do uzyskania dodatkowych umiejętności dla uczestników projektu.</w:t>
      </w:r>
    </w:p>
    <w:p w14:paraId="2AED3D66" w14:textId="000F6725" w:rsidR="002901B5" w:rsidRPr="003A611E" w:rsidRDefault="001E0C70" w:rsidP="009E3885">
      <w:pPr>
        <w:pStyle w:val="Akapitzlist"/>
        <w:numPr>
          <w:ilvl w:val="0"/>
          <w:numId w:val="16"/>
        </w:numPr>
        <w:suppressAutoHyphens/>
        <w:spacing w:line="276" w:lineRule="auto"/>
        <w:jc w:val="left"/>
        <w:rPr>
          <w:rFonts w:ascii="Arial" w:eastAsia="Calibri" w:hAnsi="Arial" w:cs="Arial"/>
          <w:b/>
          <w:sz w:val="24"/>
          <w:szCs w:val="24"/>
          <w:lang w:eastAsia="ar-SA"/>
        </w:rPr>
      </w:pPr>
      <w:r w:rsidRPr="003A611E">
        <w:rPr>
          <w:rFonts w:ascii="Arial" w:eastAsia="Calibri" w:hAnsi="Arial" w:cs="Arial"/>
          <w:sz w:val="24"/>
          <w:szCs w:val="24"/>
          <w:lang w:eastAsia="ar-SA"/>
        </w:rPr>
        <w:t xml:space="preserve">Zamówienie </w:t>
      </w:r>
      <w:r w:rsidR="00F357C6" w:rsidRPr="003A611E">
        <w:rPr>
          <w:rFonts w:ascii="Arial" w:eastAsia="Calibri" w:hAnsi="Arial" w:cs="Arial"/>
          <w:sz w:val="24"/>
          <w:szCs w:val="24"/>
          <w:lang w:eastAsia="ar-SA"/>
        </w:rPr>
        <w:t xml:space="preserve">zostało </w:t>
      </w:r>
      <w:r w:rsidRPr="003A611E">
        <w:rPr>
          <w:rFonts w:ascii="Arial" w:eastAsia="Calibri" w:hAnsi="Arial" w:cs="Arial"/>
          <w:sz w:val="24"/>
          <w:szCs w:val="24"/>
          <w:lang w:eastAsia="ar-SA"/>
        </w:rPr>
        <w:t xml:space="preserve">podzielone na </w:t>
      </w:r>
      <w:r w:rsidR="009047A2" w:rsidRPr="003A611E">
        <w:rPr>
          <w:rFonts w:ascii="Arial" w:eastAsia="Calibri" w:hAnsi="Arial" w:cs="Arial"/>
          <w:b/>
          <w:sz w:val="24"/>
          <w:szCs w:val="24"/>
          <w:lang w:eastAsia="ar-SA"/>
        </w:rPr>
        <w:t>32</w:t>
      </w:r>
      <w:r w:rsidRPr="003A611E">
        <w:rPr>
          <w:rFonts w:ascii="Arial" w:eastAsia="Calibri" w:hAnsi="Arial" w:cs="Arial"/>
          <w:b/>
          <w:sz w:val="24"/>
          <w:szCs w:val="24"/>
          <w:lang w:eastAsia="ar-SA"/>
        </w:rPr>
        <w:t xml:space="preserve"> części</w:t>
      </w:r>
      <w:r w:rsidR="00E00C2F" w:rsidRPr="003A611E">
        <w:rPr>
          <w:rFonts w:ascii="Arial" w:eastAsia="Calibri" w:hAnsi="Arial" w:cs="Arial"/>
          <w:sz w:val="24"/>
          <w:szCs w:val="24"/>
          <w:lang w:eastAsia="ar-SA"/>
        </w:rPr>
        <w:t>:</w:t>
      </w:r>
    </w:p>
    <w:tbl>
      <w:tblPr>
        <w:tblW w:w="9781" w:type="dxa"/>
        <w:tblInd w:w="-5" w:type="dxa"/>
        <w:tblCellMar>
          <w:left w:w="70" w:type="dxa"/>
          <w:right w:w="70" w:type="dxa"/>
        </w:tblCellMar>
        <w:tblLook w:val="04A0" w:firstRow="1" w:lastRow="0" w:firstColumn="1" w:lastColumn="0" w:noHBand="0" w:noVBand="1"/>
      </w:tblPr>
      <w:tblGrid>
        <w:gridCol w:w="880"/>
        <w:gridCol w:w="3089"/>
        <w:gridCol w:w="3973"/>
        <w:gridCol w:w="714"/>
        <w:gridCol w:w="1125"/>
      </w:tblGrid>
      <w:tr w:rsidR="00BF662B" w:rsidRPr="003A611E" w14:paraId="55DDC353" w14:textId="77777777" w:rsidTr="00F357C6">
        <w:trPr>
          <w:trHeight w:val="1365"/>
        </w:trPr>
        <w:tc>
          <w:tcPr>
            <w:tcW w:w="880" w:type="dxa"/>
            <w:tcBorders>
              <w:top w:val="single" w:sz="4" w:space="0" w:color="000000"/>
              <w:left w:val="single" w:sz="4" w:space="0" w:color="000000"/>
              <w:bottom w:val="single" w:sz="4" w:space="0" w:color="000000"/>
              <w:right w:val="single" w:sz="4" w:space="0" w:color="000000"/>
            </w:tcBorders>
            <w:shd w:val="clear" w:color="8EAADB" w:fill="B4C6E7"/>
            <w:hideMark/>
          </w:tcPr>
          <w:p w14:paraId="6B241482" w14:textId="77777777" w:rsidR="00BF662B" w:rsidRPr="003A611E" w:rsidRDefault="00BF662B" w:rsidP="009E3885">
            <w:pPr>
              <w:spacing w:after="0" w:line="276" w:lineRule="auto"/>
              <w:rPr>
                <w:rFonts w:ascii="Arial" w:eastAsia="Times New Roman" w:hAnsi="Arial" w:cs="Arial"/>
                <w:b/>
                <w:bCs/>
                <w:sz w:val="24"/>
                <w:szCs w:val="24"/>
                <w:lang w:eastAsia="pl-PL"/>
              </w:rPr>
            </w:pPr>
            <w:r w:rsidRPr="003A611E">
              <w:rPr>
                <w:rFonts w:ascii="Arial" w:eastAsia="Times New Roman" w:hAnsi="Arial" w:cs="Arial"/>
                <w:b/>
                <w:bCs/>
                <w:sz w:val="24"/>
                <w:szCs w:val="24"/>
                <w:lang w:eastAsia="pl-PL"/>
              </w:rPr>
              <w:lastRenderedPageBreak/>
              <w:t>Nr części</w:t>
            </w:r>
          </w:p>
        </w:tc>
        <w:tc>
          <w:tcPr>
            <w:tcW w:w="3089" w:type="dxa"/>
            <w:tcBorders>
              <w:top w:val="single" w:sz="4" w:space="0" w:color="000000"/>
              <w:left w:val="nil"/>
              <w:bottom w:val="single" w:sz="4" w:space="0" w:color="000000"/>
              <w:right w:val="single" w:sz="4" w:space="0" w:color="000000"/>
            </w:tcBorders>
            <w:shd w:val="clear" w:color="8EAADB" w:fill="B4C6E7"/>
            <w:hideMark/>
          </w:tcPr>
          <w:p w14:paraId="6233A1C1" w14:textId="77777777" w:rsidR="00BF662B" w:rsidRPr="003A611E" w:rsidRDefault="00BF662B" w:rsidP="009E3885">
            <w:pPr>
              <w:spacing w:after="0" w:line="276" w:lineRule="auto"/>
              <w:rPr>
                <w:rFonts w:ascii="Arial" w:eastAsia="Times New Roman" w:hAnsi="Arial" w:cs="Arial"/>
                <w:b/>
                <w:bCs/>
                <w:sz w:val="24"/>
                <w:szCs w:val="24"/>
                <w:lang w:eastAsia="pl-PL"/>
              </w:rPr>
            </w:pPr>
            <w:r w:rsidRPr="003A611E">
              <w:rPr>
                <w:rFonts w:ascii="Arial" w:eastAsia="Times New Roman" w:hAnsi="Arial" w:cs="Arial"/>
                <w:b/>
                <w:bCs/>
                <w:sz w:val="24"/>
                <w:szCs w:val="24"/>
                <w:lang w:eastAsia="pl-PL"/>
              </w:rPr>
              <w:t>Nazwa i adres jednostki nadzorującej realizację usługi</w:t>
            </w:r>
          </w:p>
        </w:tc>
        <w:tc>
          <w:tcPr>
            <w:tcW w:w="3973" w:type="dxa"/>
            <w:tcBorders>
              <w:top w:val="single" w:sz="4" w:space="0" w:color="000000"/>
              <w:left w:val="nil"/>
              <w:bottom w:val="single" w:sz="4" w:space="0" w:color="000000"/>
              <w:right w:val="single" w:sz="4" w:space="0" w:color="000000"/>
            </w:tcBorders>
            <w:shd w:val="clear" w:color="FFFF00" w:fill="B4C6E7"/>
            <w:hideMark/>
          </w:tcPr>
          <w:p w14:paraId="71D163EB" w14:textId="77777777" w:rsidR="00BF662B" w:rsidRPr="003A611E" w:rsidRDefault="00BF662B" w:rsidP="009E3885">
            <w:pPr>
              <w:spacing w:after="0" w:line="276" w:lineRule="auto"/>
              <w:rPr>
                <w:rFonts w:ascii="Arial" w:eastAsia="Times New Roman" w:hAnsi="Arial" w:cs="Arial"/>
                <w:b/>
                <w:bCs/>
                <w:sz w:val="24"/>
                <w:szCs w:val="24"/>
                <w:lang w:eastAsia="pl-PL"/>
              </w:rPr>
            </w:pPr>
            <w:r w:rsidRPr="003A611E">
              <w:rPr>
                <w:rFonts w:ascii="Arial" w:eastAsia="Times New Roman" w:hAnsi="Arial" w:cs="Arial"/>
                <w:b/>
                <w:bCs/>
                <w:sz w:val="24"/>
                <w:szCs w:val="24"/>
                <w:lang w:eastAsia="pl-PL"/>
              </w:rPr>
              <w:t>Nazwa kursu prowadzącego do uzyskania dodatkowych umiejętności</w:t>
            </w:r>
          </w:p>
        </w:tc>
        <w:tc>
          <w:tcPr>
            <w:tcW w:w="714" w:type="dxa"/>
            <w:tcBorders>
              <w:top w:val="single" w:sz="4" w:space="0" w:color="000000"/>
              <w:left w:val="nil"/>
              <w:bottom w:val="single" w:sz="4" w:space="0" w:color="000000"/>
              <w:right w:val="single" w:sz="4" w:space="0" w:color="000000"/>
            </w:tcBorders>
            <w:shd w:val="clear" w:color="FFFF00" w:fill="B4C6E7"/>
            <w:hideMark/>
          </w:tcPr>
          <w:p w14:paraId="08F3236A" w14:textId="77777777" w:rsidR="00BF662B" w:rsidRPr="003A611E" w:rsidRDefault="00BF662B" w:rsidP="009E3885">
            <w:pPr>
              <w:spacing w:after="0" w:line="276" w:lineRule="auto"/>
              <w:rPr>
                <w:rFonts w:ascii="Arial" w:eastAsia="Times New Roman" w:hAnsi="Arial" w:cs="Arial"/>
                <w:b/>
                <w:bCs/>
                <w:sz w:val="24"/>
                <w:szCs w:val="24"/>
                <w:lang w:eastAsia="pl-PL"/>
              </w:rPr>
            </w:pPr>
            <w:r w:rsidRPr="003A611E">
              <w:rPr>
                <w:rFonts w:ascii="Arial" w:eastAsia="Times New Roman" w:hAnsi="Arial" w:cs="Arial"/>
                <w:b/>
                <w:bCs/>
                <w:sz w:val="24"/>
                <w:szCs w:val="24"/>
                <w:lang w:eastAsia="pl-PL"/>
              </w:rPr>
              <w:t>Ilość osób</w:t>
            </w:r>
          </w:p>
        </w:tc>
        <w:tc>
          <w:tcPr>
            <w:tcW w:w="1125" w:type="dxa"/>
            <w:tcBorders>
              <w:top w:val="single" w:sz="4" w:space="0" w:color="000000"/>
              <w:left w:val="nil"/>
              <w:bottom w:val="single" w:sz="4" w:space="0" w:color="000000"/>
              <w:right w:val="single" w:sz="4" w:space="0" w:color="000000"/>
            </w:tcBorders>
            <w:shd w:val="clear" w:color="FFFF00" w:fill="B4C6E7"/>
            <w:hideMark/>
          </w:tcPr>
          <w:p w14:paraId="72A2427E" w14:textId="77777777" w:rsidR="00BF662B" w:rsidRPr="003A611E" w:rsidRDefault="00BF662B" w:rsidP="009E3885">
            <w:pPr>
              <w:spacing w:after="0" w:line="276" w:lineRule="auto"/>
              <w:rPr>
                <w:rFonts w:ascii="Arial" w:eastAsia="Times New Roman" w:hAnsi="Arial" w:cs="Arial"/>
                <w:b/>
                <w:bCs/>
                <w:sz w:val="24"/>
                <w:szCs w:val="24"/>
                <w:lang w:eastAsia="pl-PL"/>
              </w:rPr>
            </w:pPr>
            <w:r w:rsidRPr="003A611E">
              <w:rPr>
                <w:rFonts w:ascii="Arial" w:eastAsia="Times New Roman" w:hAnsi="Arial" w:cs="Arial"/>
                <w:b/>
                <w:bCs/>
                <w:sz w:val="24"/>
                <w:szCs w:val="24"/>
                <w:lang w:eastAsia="pl-PL"/>
              </w:rPr>
              <w:t>Liczba godzin kursu</w:t>
            </w:r>
          </w:p>
        </w:tc>
      </w:tr>
      <w:tr w:rsidR="00BF662B" w:rsidRPr="003A611E" w14:paraId="353C36BB"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auto" w:fill="auto"/>
            <w:hideMark/>
          </w:tcPr>
          <w:p w14:paraId="379B223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3089" w:type="dxa"/>
            <w:tcBorders>
              <w:top w:val="nil"/>
              <w:left w:val="nil"/>
              <w:bottom w:val="single" w:sz="4" w:space="0" w:color="000000"/>
              <w:right w:val="single" w:sz="4" w:space="0" w:color="000000"/>
            </w:tcBorders>
            <w:shd w:val="clear" w:color="auto" w:fill="auto"/>
            <w:hideMark/>
          </w:tcPr>
          <w:p w14:paraId="557B7FE0"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6-2 Hufiec Pracy w Niepołomicach, ul. Bocheńska 26, 32-005 Niepołomice</w:t>
            </w:r>
          </w:p>
        </w:tc>
        <w:tc>
          <w:tcPr>
            <w:tcW w:w="3973" w:type="dxa"/>
            <w:tcBorders>
              <w:top w:val="nil"/>
              <w:left w:val="nil"/>
              <w:bottom w:val="single" w:sz="4" w:space="0" w:color="000000"/>
              <w:right w:val="single" w:sz="4" w:space="0" w:color="000000"/>
            </w:tcBorders>
            <w:shd w:val="clear" w:color="auto" w:fill="auto"/>
            <w:hideMark/>
          </w:tcPr>
          <w:p w14:paraId="7DE5988D"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Nowoczesne techniki efektywnej sprzedaży z elementami AI oraz podstawy obsługi reklamacji i zwrotów</w:t>
            </w:r>
          </w:p>
        </w:tc>
        <w:tc>
          <w:tcPr>
            <w:tcW w:w="714" w:type="dxa"/>
            <w:tcBorders>
              <w:top w:val="nil"/>
              <w:left w:val="nil"/>
              <w:bottom w:val="single" w:sz="4" w:space="0" w:color="000000"/>
              <w:right w:val="single" w:sz="4" w:space="0" w:color="000000"/>
            </w:tcBorders>
            <w:shd w:val="clear" w:color="auto" w:fill="auto"/>
            <w:hideMark/>
          </w:tcPr>
          <w:p w14:paraId="6C1A53CE"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5</w:t>
            </w:r>
          </w:p>
        </w:tc>
        <w:tc>
          <w:tcPr>
            <w:tcW w:w="1125" w:type="dxa"/>
            <w:tcBorders>
              <w:top w:val="nil"/>
              <w:left w:val="nil"/>
              <w:bottom w:val="single" w:sz="4" w:space="0" w:color="000000"/>
              <w:right w:val="single" w:sz="4" w:space="0" w:color="000000"/>
            </w:tcBorders>
            <w:shd w:val="clear" w:color="auto" w:fill="auto"/>
            <w:hideMark/>
          </w:tcPr>
          <w:p w14:paraId="490DE5F8" w14:textId="2ABA3D80" w:rsidR="00BF662B" w:rsidRPr="003A611E" w:rsidRDefault="00EA45B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538445F1"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D9E2F3" w:fill="D9E2F3"/>
            <w:hideMark/>
          </w:tcPr>
          <w:p w14:paraId="14343BE9" w14:textId="5F67BA97" w:rsidR="00BF662B" w:rsidRPr="003A611E" w:rsidRDefault="009047A2" w:rsidP="009E3885">
            <w:pPr>
              <w:spacing w:after="0" w:line="276" w:lineRule="auto"/>
              <w:rPr>
                <w:rFonts w:ascii="Arial" w:eastAsia="Times New Roman" w:hAnsi="Arial" w:cs="Arial"/>
                <w:sz w:val="24"/>
                <w:szCs w:val="24"/>
                <w:lang w:eastAsia="pl-PL"/>
              </w:rPr>
            </w:pPr>
            <w:bookmarkStart w:id="3" w:name="_Hlk230679330"/>
            <w:r w:rsidRPr="003A611E">
              <w:rPr>
                <w:rFonts w:ascii="Arial" w:eastAsia="Times New Roman" w:hAnsi="Arial" w:cs="Arial"/>
                <w:sz w:val="24"/>
                <w:szCs w:val="24"/>
                <w:lang w:eastAsia="pl-PL"/>
              </w:rPr>
              <w:t>2</w:t>
            </w:r>
          </w:p>
        </w:tc>
        <w:tc>
          <w:tcPr>
            <w:tcW w:w="3089" w:type="dxa"/>
            <w:tcBorders>
              <w:top w:val="nil"/>
              <w:left w:val="nil"/>
              <w:bottom w:val="single" w:sz="4" w:space="0" w:color="000000"/>
              <w:right w:val="single" w:sz="4" w:space="0" w:color="000000"/>
            </w:tcBorders>
            <w:shd w:val="clear" w:color="D9E2F3" w:fill="D9E2F3"/>
            <w:hideMark/>
          </w:tcPr>
          <w:p w14:paraId="32EB15AA"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6-5 Hufiec Pracy w Krakowie, os. Szkolne 19, 31-977 Kraków</w:t>
            </w:r>
          </w:p>
        </w:tc>
        <w:tc>
          <w:tcPr>
            <w:tcW w:w="3973" w:type="dxa"/>
            <w:tcBorders>
              <w:top w:val="nil"/>
              <w:left w:val="nil"/>
              <w:bottom w:val="single" w:sz="4" w:space="0" w:color="000000"/>
              <w:right w:val="single" w:sz="4" w:space="0" w:color="000000"/>
            </w:tcBorders>
            <w:shd w:val="clear" w:color="000000" w:fill="D9E1F2"/>
            <w:hideMark/>
          </w:tcPr>
          <w:p w14:paraId="7FAAE130"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Spedytor i specjalista ds. transportu</w:t>
            </w:r>
          </w:p>
        </w:tc>
        <w:tc>
          <w:tcPr>
            <w:tcW w:w="714" w:type="dxa"/>
            <w:tcBorders>
              <w:top w:val="nil"/>
              <w:left w:val="nil"/>
              <w:bottom w:val="single" w:sz="4" w:space="0" w:color="000000"/>
              <w:right w:val="single" w:sz="4" w:space="0" w:color="000000"/>
            </w:tcBorders>
            <w:shd w:val="clear" w:color="000000" w:fill="D9E1F2"/>
            <w:hideMark/>
          </w:tcPr>
          <w:p w14:paraId="598DE4BF"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w:t>
            </w:r>
          </w:p>
        </w:tc>
        <w:tc>
          <w:tcPr>
            <w:tcW w:w="1125" w:type="dxa"/>
            <w:tcBorders>
              <w:top w:val="nil"/>
              <w:left w:val="nil"/>
              <w:bottom w:val="single" w:sz="4" w:space="0" w:color="000000"/>
              <w:right w:val="single" w:sz="4" w:space="0" w:color="000000"/>
            </w:tcBorders>
            <w:shd w:val="clear" w:color="000000" w:fill="D9E1F2"/>
            <w:hideMark/>
          </w:tcPr>
          <w:p w14:paraId="338D6C66"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40</w:t>
            </w:r>
          </w:p>
        </w:tc>
      </w:tr>
      <w:tr w:rsidR="00BF662B" w:rsidRPr="003A611E" w14:paraId="7E1BD310"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D9E2F3" w:fill="D9E2F3"/>
            <w:hideMark/>
          </w:tcPr>
          <w:p w14:paraId="147C13EF" w14:textId="00C9B93C"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p>
        </w:tc>
        <w:tc>
          <w:tcPr>
            <w:tcW w:w="3089" w:type="dxa"/>
            <w:tcBorders>
              <w:top w:val="nil"/>
              <w:left w:val="nil"/>
              <w:bottom w:val="single" w:sz="4" w:space="0" w:color="000000"/>
              <w:right w:val="single" w:sz="4" w:space="0" w:color="000000"/>
            </w:tcBorders>
            <w:shd w:val="clear" w:color="D9E2F3" w:fill="D9E2F3"/>
            <w:hideMark/>
          </w:tcPr>
          <w:p w14:paraId="7715621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6-5 Hufiec Pracy w Krakowie, os. Szkolne 19, 31-977 Kraków</w:t>
            </w:r>
          </w:p>
        </w:tc>
        <w:tc>
          <w:tcPr>
            <w:tcW w:w="3973" w:type="dxa"/>
            <w:tcBorders>
              <w:top w:val="nil"/>
              <w:left w:val="nil"/>
              <w:bottom w:val="single" w:sz="4" w:space="0" w:color="000000"/>
              <w:right w:val="single" w:sz="4" w:space="0" w:color="000000"/>
            </w:tcBorders>
            <w:shd w:val="clear" w:color="000000" w:fill="D9E1F2"/>
            <w:hideMark/>
          </w:tcPr>
          <w:p w14:paraId="0A60AA8E"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Barber</w:t>
            </w:r>
          </w:p>
        </w:tc>
        <w:tc>
          <w:tcPr>
            <w:tcW w:w="714" w:type="dxa"/>
            <w:tcBorders>
              <w:top w:val="nil"/>
              <w:left w:val="nil"/>
              <w:bottom w:val="single" w:sz="4" w:space="0" w:color="000000"/>
              <w:right w:val="single" w:sz="4" w:space="0" w:color="000000"/>
            </w:tcBorders>
            <w:shd w:val="clear" w:color="000000" w:fill="D9E1F2"/>
            <w:hideMark/>
          </w:tcPr>
          <w:p w14:paraId="397BC4DB"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5C3BD308"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40</w:t>
            </w:r>
          </w:p>
        </w:tc>
      </w:tr>
      <w:tr w:rsidR="00BF662B" w:rsidRPr="003A611E" w14:paraId="13361A71"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3F297862" w14:textId="3A44BEFD"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w:t>
            </w:r>
          </w:p>
        </w:tc>
        <w:tc>
          <w:tcPr>
            <w:tcW w:w="3089" w:type="dxa"/>
            <w:tcBorders>
              <w:top w:val="nil"/>
              <w:left w:val="nil"/>
              <w:bottom w:val="single" w:sz="4" w:space="0" w:color="000000"/>
              <w:right w:val="single" w:sz="4" w:space="0" w:color="000000"/>
            </w:tcBorders>
            <w:shd w:val="clear" w:color="D9E2F3" w:fill="D9E2F3"/>
            <w:hideMark/>
          </w:tcPr>
          <w:p w14:paraId="34FC1527"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6-5 Hufiec Pracy w Krakowie, os. Szkolne 19, 31-977 Kraków</w:t>
            </w:r>
          </w:p>
        </w:tc>
        <w:tc>
          <w:tcPr>
            <w:tcW w:w="3973" w:type="dxa"/>
            <w:tcBorders>
              <w:top w:val="nil"/>
              <w:left w:val="nil"/>
              <w:bottom w:val="single" w:sz="4" w:space="0" w:color="000000"/>
              <w:right w:val="single" w:sz="4" w:space="0" w:color="000000"/>
            </w:tcBorders>
            <w:shd w:val="clear" w:color="000000" w:fill="D9E1F2"/>
            <w:hideMark/>
          </w:tcPr>
          <w:p w14:paraId="45C452EF"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Przedłużanie i zagęszczanie włosów metodą keratynową na ciepło, metodą kanapkową, metodą japońską (warkoczyki)</w:t>
            </w:r>
          </w:p>
        </w:tc>
        <w:tc>
          <w:tcPr>
            <w:tcW w:w="714" w:type="dxa"/>
            <w:tcBorders>
              <w:top w:val="nil"/>
              <w:left w:val="nil"/>
              <w:bottom w:val="single" w:sz="4" w:space="0" w:color="000000"/>
              <w:right w:val="single" w:sz="4" w:space="0" w:color="000000"/>
            </w:tcBorders>
            <w:shd w:val="clear" w:color="000000" w:fill="D9E1F2"/>
            <w:hideMark/>
          </w:tcPr>
          <w:p w14:paraId="17AE6588"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w:t>
            </w:r>
          </w:p>
        </w:tc>
        <w:tc>
          <w:tcPr>
            <w:tcW w:w="1125" w:type="dxa"/>
            <w:tcBorders>
              <w:top w:val="nil"/>
              <w:left w:val="nil"/>
              <w:bottom w:val="single" w:sz="4" w:space="0" w:color="000000"/>
              <w:right w:val="single" w:sz="4" w:space="0" w:color="000000"/>
            </w:tcBorders>
            <w:shd w:val="clear" w:color="000000" w:fill="D9E1F2"/>
            <w:hideMark/>
          </w:tcPr>
          <w:p w14:paraId="1879C98E" w14:textId="693839C0"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70FE402D" w14:textId="77777777" w:rsidTr="00F357C6">
        <w:trPr>
          <w:trHeight w:val="1320"/>
        </w:trPr>
        <w:tc>
          <w:tcPr>
            <w:tcW w:w="880" w:type="dxa"/>
            <w:tcBorders>
              <w:top w:val="nil"/>
              <w:left w:val="single" w:sz="4" w:space="0" w:color="000000"/>
              <w:bottom w:val="single" w:sz="4" w:space="0" w:color="000000"/>
              <w:right w:val="single" w:sz="4" w:space="0" w:color="000000"/>
            </w:tcBorders>
            <w:shd w:val="clear" w:color="auto" w:fill="auto"/>
            <w:hideMark/>
          </w:tcPr>
          <w:p w14:paraId="1DA109F7" w14:textId="4487220E"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5</w:t>
            </w:r>
          </w:p>
        </w:tc>
        <w:tc>
          <w:tcPr>
            <w:tcW w:w="3089" w:type="dxa"/>
            <w:tcBorders>
              <w:top w:val="nil"/>
              <w:left w:val="nil"/>
              <w:bottom w:val="single" w:sz="4" w:space="0" w:color="000000"/>
              <w:right w:val="single" w:sz="4" w:space="0" w:color="000000"/>
            </w:tcBorders>
            <w:shd w:val="clear" w:color="auto" w:fill="auto"/>
            <w:hideMark/>
          </w:tcPr>
          <w:p w14:paraId="460802F3"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6-6 Hufiec Pracy w Proszowicach - Grupa wychowawcza w Miechowie, ul. Sienkiewicza 25, 32-200 Miechów</w:t>
            </w:r>
          </w:p>
        </w:tc>
        <w:tc>
          <w:tcPr>
            <w:tcW w:w="3973" w:type="dxa"/>
            <w:tcBorders>
              <w:top w:val="nil"/>
              <w:left w:val="nil"/>
              <w:bottom w:val="single" w:sz="4" w:space="0" w:color="000000"/>
              <w:right w:val="single" w:sz="4" w:space="0" w:color="000000"/>
            </w:tcBorders>
            <w:shd w:val="clear" w:color="auto" w:fill="auto"/>
            <w:hideMark/>
          </w:tcPr>
          <w:p w14:paraId="3C66034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Prawo jazdy kat. B</w:t>
            </w:r>
          </w:p>
        </w:tc>
        <w:tc>
          <w:tcPr>
            <w:tcW w:w="714" w:type="dxa"/>
            <w:tcBorders>
              <w:top w:val="nil"/>
              <w:left w:val="nil"/>
              <w:bottom w:val="single" w:sz="4" w:space="0" w:color="000000"/>
              <w:right w:val="single" w:sz="4" w:space="0" w:color="000000"/>
            </w:tcBorders>
            <w:shd w:val="clear" w:color="auto" w:fill="auto"/>
            <w:hideMark/>
          </w:tcPr>
          <w:p w14:paraId="3098EDA6"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10</w:t>
            </w:r>
          </w:p>
        </w:tc>
        <w:tc>
          <w:tcPr>
            <w:tcW w:w="1125" w:type="dxa"/>
            <w:tcBorders>
              <w:top w:val="nil"/>
              <w:left w:val="nil"/>
              <w:bottom w:val="single" w:sz="4" w:space="0" w:color="000000"/>
              <w:right w:val="single" w:sz="4" w:space="0" w:color="000000"/>
            </w:tcBorders>
            <w:shd w:val="clear" w:color="auto" w:fill="auto"/>
            <w:hideMark/>
          </w:tcPr>
          <w:p w14:paraId="75E1C2E2"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60</w:t>
            </w:r>
          </w:p>
        </w:tc>
      </w:tr>
      <w:tr w:rsidR="00BF662B" w:rsidRPr="003A611E" w14:paraId="63DF5046" w14:textId="77777777" w:rsidTr="00F357C6">
        <w:trPr>
          <w:trHeight w:val="1559"/>
        </w:trPr>
        <w:tc>
          <w:tcPr>
            <w:tcW w:w="880" w:type="dxa"/>
            <w:tcBorders>
              <w:top w:val="nil"/>
              <w:left w:val="single" w:sz="4" w:space="0" w:color="000000"/>
              <w:bottom w:val="single" w:sz="4" w:space="0" w:color="000000"/>
              <w:right w:val="single" w:sz="4" w:space="0" w:color="000000"/>
            </w:tcBorders>
            <w:shd w:val="clear" w:color="D9E2F3" w:fill="D9E2F3"/>
            <w:hideMark/>
          </w:tcPr>
          <w:p w14:paraId="64F0E3B9" w14:textId="192DE138"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w:t>
            </w:r>
          </w:p>
        </w:tc>
        <w:tc>
          <w:tcPr>
            <w:tcW w:w="3089" w:type="dxa"/>
            <w:tcBorders>
              <w:top w:val="nil"/>
              <w:left w:val="nil"/>
              <w:bottom w:val="single" w:sz="4" w:space="0" w:color="000000"/>
              <w:right w:val="single" w:sz="4" w:space="0" w:color="000000"/>
            </w:tcBorders>
            <w:shd w:val="clear" w:color="000000" w:fill="D9E1F2"/>
            <w:hideMark/>
          </w:tcPr>
          <w:p w14:paraId="085D2746"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6-8 Hufiec Pracy w Krakowie, al. Skrzyneckiego 12, 30-363 Kraków</w:t>
            </w:r>
          </w:p>
        </w:tc>
        <w:tc>
          <w:tcPr>
            <w:tcW w:w="3973" w:type="dxa"/>
            <w:tcBorders>
              <w:top w:val="nil"/>
              <w:left w:val="nil"/>
              <w:bottom w:val="single" w:sz="4" w:space="0" w:color="000000"/>
              <w:right w:val="single" w:sz="4" w:space="0" w:color="000000"/>
            </w:tcBorders>
            <w:shd w:val="clear" w:color="000000" w:fill="D9E1F2"/>
            <w:hideMark/>
          </w:tcPr>
          <w:p w14:paraId="78B84D97"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Prace wykończeniowe w budownictwie </w:t>
            </w:r>
          </w:p>
        </w:tc>
        <w:tc>
          <w:tcPr>
            <w:tcW w:w="714" w:type="dxa"/>
            <w:tcBorders>
              <w:top w:val="nil"/>
              <w:left w:val="nil"/>
              <w:bottom w:val="single" w:sz="4" w:space="0" w:color="000000"/>
              <w:right w:val="single" w:sz="4" w:space="0" w:color="000000"/>
            </w:tcBorders>
            <w:shd w:val="clear" w:color="000000" w:fill="D9E1F2"/>
            <w:hideMark/>
          </w:tcPr>
          <w:p w14:paraId="51859DA7"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p>
        </w:tc>
        <w:tc>
          <w:tcPr>
            <w:tcW w:w="1125" w:type="dxa"/>
            <w:tcBorders>
              <w:top w:val="nil"/>
              <w:left w:val="nil"/>
              <w:bottom w:val="single" w:sz="4" w:space="0" w:color="000000"/>
              <w:right w:val="single" w:sz="4" w:space="0" w:color="000000"/>
            </w:tcBorders>
            <w:shd w:val="clear" w:color="000000" w:fill="D9E1F2"/>
            <w:hideMark/>
          </w:tcPr>
          <w:p w14:paraId="0DFDFCFE" w14:textId="212D7121"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w:t>
            </w:r>
            <w:r w:rsidR="00BF662B" w:rsidRPr="003A611E">
              <w:rPr>
                <w:rFonts w:ascii="Arial" w:eastAsia="Times New Roman" w:hAnsi="Arial" w:cs="Arial"/>
                <w:sz w:val="24"/>
                <w:szCs w:val="24"/>
                <w:lang w:eastAsia="pl-PL"/>
              </w:rPr>
              <w:t>0</w:t>
            </w:r>
          </w:p>
        </w:tc>
      </w:tr>
      <w:tr w:rsidR="00BF662B" w:rsidRPr="003A611E" w14:paraId="29BF1314" w14:textId="77777777" w:rsidTr="00F357C6">
        <w:trPr>
          <w:trHeight w:val="1133"/>
        </w:trPr>
        <w:tc>
          <w:tcPr>
            <w:tcW w:w="880" w:type="dxa"/>
            <w:tcBorders>
              <w:top w:val="nil"/>
              <w:left w:val="single" w:sz="4" w:space="0" w:color="000000"/>
              <w:bottom w:val="single" w:sz="4" w:space="0" w:color="000000"/>
              <w:right w:val="single" w:sz="4" w:space="0" w:color="000000"/>
            </w:tcBorders>
            <w:shd w:val="clear" w:color="D9E2F3" w:fill="D9E2F3"/>
            <w:hideMark/>
          </w:tcPr>
          <w:p w14:paraId="09176985" w14:textId="17C0FE30"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7</w:t>
            </w:r>
          </w:p>
        </w:tc>
        <w:tc>
          <w:tcPr>
            <w:tcW w:w="3089" w:type="dxa"/>
            <w:tcBorders>
              <w:top w:val="nil"/>
              <w:left w:val="nil"/>
              <w:bottom w:val="single" w:sz="4" w:space="0" w:color="000000"/>
              <w:right w:val="single" w:sz="4" w:space="0" w:color="000000"/>
            </w:tcBorders>
            <w:shd w:val="clear" w:color="000000" w:fill="D9E1F2"/>
            <w:hideMark/>
          </w:tcPr>
          <w:p w14:paraId="6237CFDB"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6-8 Hufiec Pracy w Krakowie, al. Skrzyneckiego 12, 30-363 Kraków</w:t>
            </w:r>
          </w:p>
        </w:tc>
        <w:tc>
          <w:tcPr>
            <w:tcW w:w="3973" w:type="dxa"/>
            <w:tcBorders>
              <w:top w:val="nil"/>
              <w:left w:val="nil"/>
              <w:bottom w:val="single" w:sz="4" w:space="0" w:color="000000"/>
              <w:right w:val="single" w:sz="4" w:space="0" w:color="000000"/>
            </w:tcBorders>
            <w:shd w:val="clear" w:color="000000" w:fill="D9E1F2"/>
            <w:hideMark/>
          </w:tcPr>
          <w:p w14:paraId="122DFBC6" w14:textId="77777777" w:rsidR="00BF662B" w:rsidRPr="003A611E" w:rsidRDefault="00BF662B" w:rsidP="009E3885">
            <w:pPr>
              <w:spacing w:after="0" w:line="276" w:lineRule="auto"/>
              <w:rPr>
                <w:rFonts w:ascii="Arial" w:eastAsia="Times New Roman" w:hAnsi="Arial" w:cs="Arial"/>
                <w:sz w:val="24"/>
                <w:szCs w:val="24"/>
                <w:lang w:eastAsia="pl-PL"/>
              </w:rPr>
            </w:pPr>
            <w:proofErr w:type="spellStart"/>
            <w:r w:rsidRPr="003A611E">
              <w:rPr>
                <w:rFonts w:ascii="Arial" w:eastAsia="Times New Roman" w:hAnsi="Arial" w:cs="Arial"/>
                <w:sz w:val="24"/>
                <w:szCs w:val="24"/>
                <w:lang w:eastAsia="pl-PL"/>
              </w:rPr>
              <w:t>Autodetailing</w:t>
            </w:r>
            <w:proofErr w:type="spellEnd"/>
            <w:r w:rsidRPr="003A611E">
              <w:rPr>
                <w:rFonts w:ascii="Arial" w:eastAsia="Times New Roman" w:hAnsi="Arial" w:cs="Arial"/>
                <w:sz w:val="24"/>
                <w:szCs w:val="24"/>
                <w:lang w:eastAsia="pl-PL"/>
              </w:rPr>
              <w:t xml:space="preserve"> </w:t>
            </w:r>
          </w:p>
        </w:tc>
        <w:tc>
          <w:tcPr>
            <w:tcW w:w="714" w:type="dxa"/>
            <w:tcBorders>
              <w:top w:val="nil"/>
              <w:left w:val="nil"/>
              <w:bottom w:val="single" w:sz="4" w:space="0" w:color="000000"/>
              <w:right w:val="single" w:sz="4" w:space="0" w:color="000000"/>
            </w:tcBorders>
            <w:shd w:val="clear" w:color="000000" w:fill="D9E1F2"/>
            <w:hideMark/>
          </w:tcPr>
          <w:p w14:paraId="09208E0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w:t>
            </w:r>
          </w:p>
        </w:tc>
        <w:tc>
          <w:tcPr>
            <w:tcW w:w="1125" w:type="dxa"/>
            <w:tcBorders>
              <w:top w:val="nil"/>
              <w:left w:val="nil"/>
              <w:bottom w:val="single" w:sz="4" w:space="0" w:color="000000"/>
              <w:right w:val="single" w:sz="4" w:space="0" w:color="000000"/>
            </w:tcBorders>
            <w:shd w:val="clear" w:color="000000" w:fill="D9E1F2"/>
            <w:hideMark/>
          </w:tcPr>
          <w:p w14:paraId="40F59E1A" w14:textId="42FCE066" w:rsidR="00BF662B" w:rsidRPr="003A611E" w:rsidRDefault="00A33B50"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4403ADD8"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D9E2F3" w:fill="D9E2F3"/>
            <w:hideMark/>
          </w:tcPr>
          <w:p w14:paraId="224BB29F" w14:textId="08A2AC71"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8</w:t>
            </w:r>
          </w:p>
        </w:tc>
        <w:tc>
          <w:tcPr>
            <w:tcW w:w="3089" w:type="dxa"/>
            <w:tcBorders>
              <w:top w:val="nil"/>
              <w:left w:val="nil"/>
              <w:bottom w:val="single" w:sz="4" w:space="0" w:color="000000"/>
              <w:right w:val="single" w:sz="4" w:space="0" w:color="000000"/>
            </w:tcBorders>
            <w:shd w:val="clear" w:color="000000" w:fill="D9E1F2"/>
            <w:hideMark/>
          </w:tcPr>
          <w:p w14:paraId="4D1034C2"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6-8 Hufiec Pracy w Krakowie, al. Skrzyneckiego 12, 30-363 Kraków</w:t>
            </w:r>
          </w:p>
        </w:tc>
        <w:tc>
          <w:tcPr>
            <w:tcW w:w="3973" w:type="dxa"/>
            <w:tcBorders>
              <w:top w:val="nil"/>
              <w:left w:val="nil"/>
              <w:bottom w:val="single" w:sz="4" w:space="0" w:color="000000"/>
              <w:right w:val="single" w:sz="4" w:space="0" w:color="000000"/>
            </w:tcBorders>
            <w:shd w:val="clear" w:color="000000" w:fill="D9E1F2"/>
            <w:hideMark/>
          </w:tcPr>
          <w:p w14:paraId="01C4DCC2" w14:textId="3189E4EC"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Manicure i stylizacja paznokci z manicure hybrydowym, przedłużaniem żelowym i akrylowym</w:t>
            </w:r>
          </w:p>
        </w:tc>
        <w:tc>
          <w:tcPr>
            <w:tcW w:w="714" w:type="dxa"/>
            <w:tcBorders>
              <w:top w:val="nil"/>
              <w:left w:val="nil"/>
              <w:bottom w:val="single" w:sz="4" w:space="0" w:color="000000"/>
              <w:right w:val="single" w:sz="4" w:space="0" w:color="000000"/>
            </w:tcBorders>
            <w:shd w:val="clear" w:color="000000" w:fill="D9E1F2"/>
            <w:hideMark/>
          </w:tcPr>
          <w:p w14:paraId="7855AFA0"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0A3F9354" w14:textId="51B592E0"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7A8C2A8F" w14:textId="77777777" w:rsidTr="00F357C6">
        <w:trPr>
          <w:trHeight w:val="1200"/>
        </w:trPr>
        <w:tc>
          <w:tcPr>
            <w:tcW w:w="880" w:type="dxa"/>
            <w:tcBorders>
              <w:top w:val="nil"/>
              <w:left w:val="single" w:sz="4" w:space="0" w:color="000000"/>
              <w:bottom w:val="single" w:sz="4" w:space="0" w:color="000000"/>
              <w:right w:val="single" w:sz="4" w:space="0" w:color="000000"/>
            </w:tcBorders>
            <w:shd w:val="clear" w:color="D9E2F3" w:fill="D9E2F3"/>
            <w:hideMark/>
          </w:tcPr>
          <w:p w14:paraId="5C311760" w14:textId="12241602"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9</w:t>
            </w:r>
          </w:p>
        </w:tc>
        <w:tc>
          <w:tcPr>
            <w:tcW w:w="3089" w:type="dxa"/>
            <w:tcBorders>
              <w:top w:val="nil"/>
              <w:left w:val="nil"/>
              <w:bottom w:val="single" w:sz="4" w:space="0" w:color="000000"/>
              <w:right w:val="single" w:sz="4" w:space="0" w:color="000000"/>
            </w:tcBorders>
            <w:shd w:val="clear" w:color="000000" w:fill="D9E1F2"/>
            <w:hideMark/>
          </w:tcPr>
          <w:p w14:paraId="625AAAE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6-8 Hufiec Pracy w Krakowie, al. Skrzyneckiego 12, 30-363 Kraków</w:t>
            </w:r>
          </w:p>
        </w:tc>
        <w:tc>
          <w:tcPr>
            <w:tcW w:w="3973" w:type="dxa"/>
            <w:tcBorders>
              <w:top w:val="nil"/>
              <w:left w:val="nil"/>
              <w:bottom w:val="single" w:sz="4" w:space="0" w:color="000000"/>
              <w:right w:val="single" w:sz="4" w:space="0" w:color="000000"/>
            </w:tcBorders>
            <w:shd w:val="clear" w:color="000000" w:fill="D9E1F2"/>
            <w:hideMark/>
          </w:tcPr>
          <w:p w14:paraId="4B5AF80B"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Przedłużanie włosów - wszystkie metody, keratynowe prostowanie włosów</w:t>
            </w:r>
          </w:p>
        </w:tc>
        <w:tc>
          <w:tcPr>
            <w:tcW w:w="714" w:type="dxa"/>
            <w:tcBorders>
              <w:top w:val="nil"/>
              <w:left w:val="nil"/>
              <w:bottom w:val="single" w:sz="4" w:space="0" w:color="000000"/>
              <w:right w:val="single" w:sz="4" w:space="0" w:color="000000"/>
            </w:tcBorders>
            <w:shd w:val="clear" w:color="000000" w:fill="D9E1F2"/>
            <w:hideMark/>
          </w:tcPr>
          <w:p w14:paraId="7BEAAA90"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749E5E14" w14:textId="0152EEFA"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1D22A606"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D9E2F3" w:fill="D9E2F3"/>
            <w:hideMark/>
          </w:tcPr>
          <w:p w14:paraId="6E49B58B" w14:textId="22396138"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lastRenderedPageBreak/>
              <w:t>1</w:t>
            </w:r>
            <w:r w:rsidR="009047A2" w:rsidRPr="003A611E">
              <w:rPr>
                <w:rFonts w:ascii="Arial" w:eastAsia="Times New Roman" w:hAnsi="Arial" w:cs="Arial"/>
                <w:sz w:val="24"/>
                <w:szCs w:val="24"/>
                <w:lang w:eastAsia="pl-PL"/>
              </w:rPr>
              <w:t>0</w:t>
            </w:r>
          </w:p>
        </w:tc>
        <w:tc>
          <w:tcPr>
            <w:tcW w:w="3089" w:type="dxa"/>
            <w:tcBorders>
              <w:top w:val="nil"/>
              <w:left w:val="nil"/>
              <w:bottom w:val="single" w:sz="4" w:space="0" w:color="000000"/>
              <w:right w:val="single" w:sz="4" w:space="0" w:color="000000"/>
            </w:tcBorders>
            <w:shd w:val="clear" w:color="000000" w:fill="D9E1F2"/>
            <w:hideMark/>
          </w:tcPr>
          <w:p w14:paraId="1CC6909B"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6-8 Hufiec Pracy w Krakowie, al. Skrzyneckiego 12, 30-363 Kraków</w:t>
            </w:r>
          </w:p>
        </w:tc>
        <w:tc>
          <w:tcPr>
            <w:tcW w:w="3973" w:type="dxa"/>
            <w:tcBorders>
              <w:top w:val="nil"/>
              <w:left w:val="nil"/>
              <w:bottom w:val="single" w:sz="4" w:space="0" w:color="000000"/>
              <w:right w:val="single" w:sz="4" w:space="0" w:color="000000"/>
            </w:tcBorders>
            <w:shd w:val="clear" w:color="000000" w:fill="D9E1F2"/>
            <w:hideMark/>
          </w:tcPr>
          <w:p w14:paraId="08A64E92"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Spedytor, specjalista ds. transportu</w:t>
            </w:r>
          </w:p>
        </w:tc>
        <w:tc>
          <w:tcPr>
            <w:tcW w:w="714" w:type="dxa"/>
            <w:tcBorders>
              <w:top w:val="nil"/>
              <w:left w:val="nil"/>
              <w:bottom w:val="single" w:sz="4" w:space="0" w:color="000000"/>
              <w:right w:val="single" w:sz="4" w:space="0" w:color="000000"/>
            </w:tcBorders>
            <w:shd w:val="clear" w:color="000000" w:fill="D9E1F2"/>
            <w:hideMark/>
          </w:tcPr>
          <w:p w14:paraId="6F20FCB8"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5F8C1C32"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40</w:t>
            </w:r>
          </w:p>
        </w:tc>
      </w:tr>
      <w:tr w:rsidR="00BF662B" w:rsidRPr="003A611E" w14:paraId="790C808E"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D9E2F3" w:fill="D9E2F3"/>
            <w:hideMark/>
          </w:tcPr>
          <w:p w14:paraId="2BCDFB94" w14:textId="2E0C4C69"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r w:rsidR="009047A2" w:rsidRPr="003A611E">
              <w:rPr>
                <w:rFonts w:ascii="Arial" w:eastAsia="Times New Roman" w:hAnsi="Arial" w:cs="Arial"/>
                <w:sz w:val="24"/>
                <w:szCs w:val="24"/>
                <w:lang w:eastAsia="pl-PL"/>
              </w:rPr>
              <w:t>1</w:t>
            </w:r>
          </w:p>
        </w:tc>
        <w:tc>
          <w:tcPr>
            <w:tcW w:w="3089" w:type="dxa"/>
            <w:tcBorders>
              <w:top w:val="nil"/>
              <w:left w:val="nil"/>
              <w:bottom w:val="single" w:sz="4" w:space="0" w:color="000000"/>
              <w:right w:val="single" w:sz="4" w:space="0" w:color="000000"/>
            </w:tcBorders>
            <w:shd w:val="clear" w:color="000000" w:fill="D9E1F2"/>
            <w:hideMark/>
          </w:tcPr>
          <w:p w14:paraId="1839294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6-8 Hufiec Pracy w Krakowie, al. Skrzyneckiego 12, 30-363 Kraków</w:t>
            </w:r>
          </w:p>
        </w:tc>
        <w:tc>
          <w:tcPr>
            <w:tcW w:w="3973" w:type="dxa"/>
            <w:tcBorders>
              <w:top w:val="nil"/>
              <w:left w:val="nil"/>
              <w:bottom w:val="single" w:sz="4" w:space="0" w:color="000000"/>
              <w:right w:val="single" w:sz="4" w:space="0" w:color="000000"/>
            </w:tcBorders>
            <w:shd w:val="clear" w:color="000000" w:fill="D9E1F2"/>
            <w:hideMark/>
          </w:tcPr>
          <w:p w14:paraId="63F10100"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Pilot drona A1/A3, A2, STS - 01, STS-02</w:t>
            </w:r>
          </w:p>
        </w:tc>
        <w:tc>
          <w:tcPr>
            <w:tcW w:w="714" w:type="dxa"/>
            <w:tcBorders>
              <w:top w:val="nil"/>
              <w:left w:val="nil"/>
              <w:bottom w:val="single" w:sz="4" w:space="0" w:color="000000"/>
              <w:right w:val="single" w:sz="4" w:space="0" w:color="000000"/>
            </w:tcBorders>
            <w:shd w:val="clear" w:color="000000" w:fill="D9E1F2"/>
            <w:hideMark/>
          </w:tcPr>
          <w:p w14:paraId="2FC03B0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7CA5A088" w14:textId="7F07CABD" w:rsidR="00BF662B" w:rsidRPr="003A611E" w:rsidRDefault="001537C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649758CB"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auto" w:fill="auto"/>
            <w:hideMark/>
          </w:tcPr>
          <w:p w14:paraId="6FACD13A" w14:textId="20BBB623"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r w:rsidR="009047A2" w:rsidRPr="003A611E">
              <w:rPr>
                <w:rFonts w:ascii="Arial" w:eastAsia="Times New Roman" w:hAnsi="Arial" w:cs="Arial"/>
                <w:sz w:val="24"/>
                <w:szCs w:val="24"/>
                <w:lang w:eastAsia="pl-PL"/>
              </w:rPr>
              <w:t>2</w:t>
            </w:r>
          </w:p>
        </w:tc>
        <w:tc>
          <w:tcPr>
            <w:tcW w:w="3089" w:type="dxa"/>
            <w:tcBorders>
              <w:top w:val="nil"/>
              <w:left w:val="nil"/>
              <w:bottom w:val="single" w:sz="4" w:space="0" w:color="000000"/>
              <w:right w:val="single" w:sz="4" w:space="0" w:color="000000"/>
            </w:tcBorders>
            <w:shd w:val="clear" w:color="auto" w:fill="auto"/>
            <w:hideMark/>
          </w:tcPr>
          <w:p w14:paraId="53E391D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6-24 Hufiec Pracy w Dąbrowie Tarnowskiej, ul. Piłsudskiego 33, 33-200 Dąbrowa Tarnowska</w:t>
            </w:r>
          </w:p>
        </w:tc>
        <w:tc>
          <w:tcPr>
            <w:tcW w:w="3973" w:type="dxa"/>
            <w:tcBorders>
              <w:top w:val="nil"/>
              <w:left w:val="nil"/>
              <w:bottom w:val="single" w:sz="4" w:space="0" w:color="000000"/>
              <w:right w:val="single" w:sz="4" w:space="0" w:color="000000"/>
            </w:tcBorders>
            <w:shd w:val="clear" w:color="auto" w:fill="auto"/>
            <w:hideMark/>
          </w:tcPr>
          <w:p w14:paraId="5C5E8AA5" w14:textId="2A64AE33"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Kreatywne strzyżenie i nowatorskie techniki koloryzacji </w:t>
            </w:r>
          </w:p>
        </w:tc>
        <w:tc>
          <w:tcPr>
            <w:tcW w:w="714" w:type="dxa"/>
            <w:tcBorders>
              <w:top w:val="nil"/>
              <w:left w:val="nil"/>
              <w:bottom w:val="single" w:sz="4" w:space="0" w:color="000000"/>
              <w:right w:val="single" w:sz="4" w:space="0" w:color="000000"/>
            </w:tcBorders>
            <w:shd w:val="clear" w:color="auto" w:fill="auto"/>
            <w:hideMark/>
          </w:tcPr>
          <w:p w14:paraId="31F9B5DB"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w:t>
            </w:r>
          </w:p>
        </w:tc>
        <w:tc>
          <w:tcPr>
            <w:tcW w:w="1125" w:type="dxa"/>
            <w:tcBorders>
              <w:top w:val="nil"/>
              <w:left w:val="nil"/>
              <w:bottom w:val="single" w:sz="4" w:space="0" w:color="000000"/>
              <w:right w:val="single" w:sz="4" w:space="0" w:color="000000"/>
            </w:tcBorders>
            <w:shd w:val="clear" w:color="auto" w:fill="auto"/>
            <w:hideMark/>
          </w:tcPr>
          <w:p w14:paraId="53C26B33" w14:textId="7EB80EEA"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9047A2" w:rsidRPr="003A611E">
              <w:rPr>
                <w:rFonts w:ascii="Arial" w:eastAsia="Times New Roman" w:hAnsi="Arial" w:cs="Arial"/>
                <w:sz w:val="24"/>
                <w:szCs w:val="24"/>
                <w:lang w:eastAsia="pl-PL"/>
              </w:rPr>
              <w:t>0</w:t>
            </w:r>
          </w:p>
        </w:tc>
      </w:tr>
      <w:tr w:rsidR="00BF662B" w:rsidRPr="003A611E" w14:paraId="105BBD02"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auto" w:fill="auto"/>
            <w:hideMark/>
          </w:tcPr>
          <w:p w14:paraId="1D3658B6" w14:textId="3052D64C"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r w:rsidR="009047A2" w:rsidRPr="003A611E">
              <w:rPr>
                <w:rFonts w:ascii="Arial" w:eastAsia="Times New Roman" w:hAnsi="Arial" w:cs="Arial"/>
                <w:sz w:val="24"/>
                <w:szCs w:val="24"/>
                <w:lang w:eastAsia="pl-PL"/>
              </w:rPr>
              <w:t>3</w:t>
            </w:r>
          </w:p>
        </w:tc>
        <w:tc>
          <w:tcPr>
            <w:tcW w:w="3089" w:type="dxa"/>
            <w:tcBorders>
              <w:top w:val="nil"/>
              <w:left w:val="nil"/>
              <w:bottom w:val="single" w:sz="4" w:space="0" w:color="000000"/>
              <w:right w:val="single" w:sz="4" w:space="0" w:color="000000"/>
            </w:tcBorders>
            <w:shd w:val="clear" w:color="auto" w:fill="auto"/>
            <w:hideMark/>
          </w:tcPr>
          <w:p w14:paraId="48F6065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6-24 Hufiec Pracy w Dąbrowie Tarnowskiej, ul. Piłsudskiego 33, 33-200 Dąbrowa Tarnowska</w:t>
            </w:r>
          </w:p>
        </w:tc>
        <w:tc>
          <w:tcPr>
            <w:tcW w:w="3973" w:type="dxa"/>
            <w:tcBorders>
              <w:top w:val="nil"/>
              <w:left w:val="nil"/>
              <w:bottom w:val="single" w:sz="4" w:space="0" w:color="000000"/>
              <w:right w:val="single" w:sz="4" w:space="0" w:color="000000"/>
            </w:tcBorders>
            <w:shd w:val="clear" w:color="auto" w:fill="auto"/>
            <w:hideMark/>
          </w:tcPr>
          <w:p w14:paraId="215E6212"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Prawo jazdy kat. B</w:t>
            </w:r>
          </w:p>
        </w:tc>
        <w:tc>
          <w:tcPr>
            <w:tcW w:w="714" w:type="dxa"/>
            <w:tcBorders>
              <w:top w:val="nil"/>
              <w:left w:val="nil"/>
              <w:bottom w:val="single" w:sz="4" w:space="0" w:color="000000"/>
              <w:right w:val="single" w:sz="4" w:space="0" w:color="000000"/>
            </w:tcBorders>
            <w:shd w:val="clear" w:color="auto" w:fill="auto"/>
            <w:hideMark/>
          </w:tcPr>
          <w:p w14:paraId="3CE508EF"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8</w:t>
            </w:r>
          </w:p>
        </w:tc>
        <w:tc>
          <w:tcPr>
            <w:tcW w:w="1125" w:type="dxa"/>
            <w:tcBorders>
              <w:top w:val="nil"/>
              <w:left w:val="nil"/>
              <w:bottom w:val="single" w:sz="4" w:space="0" w:color="000000"/>
              <w:right w:val="single" w:sz="4" w:space="0" w:color="000000"/>
            </w:tcBorders>
            <w:shd w:val="clear" w:color="auto" w:fill="auto"/>
            <w:hideMark/>
          </w:tcPr>
          <w:p w14:paraId="39947BBC"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60</w:t>
            </w:r>
          </w:p>
        </w:tc>
      </w:tr>
      <w:tr w:rsidR="00BF662B" w:rsidRPr="003A611E" w14:paraId="30EC62C6"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2A6EA3CF" w14:textId="4DAF0BB6"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r w:rsidR="009047A2" w:rsidRPr="003A611E">
              <w:rPr>
                <w:rFonts w:ascii="Arial" w:eastAsia="Times New Roman" w:hAnsi="Arial" w:cs="Arial"/>
                <w:sz w:val="24"/>
                <w:szCs w:val="24"/>
                <w:lang w:eastAsia="pl-PL"/>
              </w:rPr>
              <w:t>4</w:t>
            </w:r>
          </w:p>
        </w:tc>
        <w:tc>
          <w:tcPr>
            <w:tcW w:w="3089" w:type="dxa"/>
            <w:tcBorders>
              <w:top w:val="nil"/>
              <w:left w:val="nil"/>
              <w:bottom w:val="single" w:sz="4" w:space="0" w:color="000000"/>
              <w:right w:val="single" w:sz="4" w:space="0" w:color="000000"/>
            </w:tcBorders>
            <w:shd w:val="clear" w:color="D9E2F3" w:fill="D9E2F3"/>
            <w:hideMark/>
          </w:tcPr>
          <w:p w14:paraId="718F0ADF"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6-25 Hufiec Pracy w Bochni, ul. Wojska Polskiego 1, 32-700 Bochnia</w:t>
            </w:r>
          </w:p>
        </w:tc>
        <w:tc>
          <w:tcPr>
            <w:tcW w:w="3973" w:type="dxa"/>
            <w:tcBorders>
              <w:top w:val="nil"/>
              <w:left w:val="nil"/>
              <w:bottom w:val="single" w:sz="4" w:space="0" w:color="000000"/>
              <w:right w:val="single" w:sz="4" w:space="0" w:color="000000"/>
            </w:tcBorders>
            <w:shd w:val="clear" w:color="000000" w:fill="D9E1F2"/>
            <w:hideMark/>
          </w:tcPr>
          <w:p w14:paraId="17A10294"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Obsługa programu do fakturowania</w:t>
            </w:r>
          </w:p>
        </w:tc>
        <w:tc>
          <w:tcPr>
            <w:tcW w:w="714" w:type="dxa"/>
            <w:tcBorders>
              <w:top w:val="nil"/>
              <w:left w:val="nil"/>
              <w:bottom w:val="single" w:sz="4" w:space="0" w:color="000000"/>
              <w:right w:val="single" w:sz="4" w:space="0" w:color="000000"/>
            </w:tcBorders>
            <w:shd w:val="clear" w:color="000000" w:fill="D9E1F2"/>
            <w:hideMark/>
          </w:tcPr>
          <w:p w14:paraId="16EC9B18"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w:t>
            </w:r>
          </w:p>
        </w:tc>
        <w:tc>
          <w:tcPr>
            <w:tcW w:w="1125" w:type="dxa"/>
            <w:tcBorders>
              <w:top w:val="nil"/>
              <w:left w:val="nil"/>
              <w:bottom w:val="single" w:sz="4" w:space="0" w:color="000000"/>
              <w:right w:val="single" w:sz="4" w:space="0" w:color="000000"/>
            </w:tcBorders>
            <w:shd w:val="clear" w:color="000000" w:fill="D9E1F2"/>
            <w:hideMark/>
          </w:tcPr>
          <w:p w14:paraId="0E06AB75" w14:textId="731D7B03"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2707B955"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auto" w:fill="auto"/>
            <w:hideMark/>
          </w:tcPr>
          <w:p w14:paraId="02E6305F" w14:textId="276C970B"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15</w:t>
            </w:r>
          </w:p>
        </w:tc>
        <w:tc>
          <w:tcPr>
            <w:tcW w:w="3089" w:type="dxa"/>
            <w:tcBorders>
              <w:top w:val="nil"/>
              <w:left w:val="nil"/>
              <w:bottom w:val="single" w:sz="4" w:space="0" w:color="000000"/>
              <w:right w:val="single" w:sz="4" w:space="0" w:color="000000"/>
            </w:tcBorders>
            <w:shd w:val="clear" w:color="auto" w:fill="auto"/>
            <w:hideMark/>
          </w:tcPr>
          <w:p w14:paraId="53DA622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6-32 Hufiec Pracy w Limanowej, ul. Jana Pawła II 19, 34-600 Limanowa</w:t>
            </w:r>
          </w:p>
        </w:tc>
        <w:tc>
          <w:tcPr>
            <w:tcW w:w="3973" w:type="dxa"/>
            <w:tcBorders>
              <w:top w:val="nil"/>
              <w:left w:val="nil"/>
              <w:bottom w:val="single" w:sz="4" w:space="0" w:color="000000"/>
              <w:right w:val="single" w:sz="4" w:space="0" w:color="000000"/>
            </w:tcBorders>
            <w:shd w:val="clear" w:color="auto" w:fill="auto"/>
            <w:hideMark/>
          </w:tcPr>
          <w:p w14:paraId="7BF49AD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Kelner - barista z obsługą kasy fiskalnej</w:t>
            </w:r>
          </w:p>
        </w:tc>
        <w:tc>
          <w:tcPr>
            <w:tcW w:w="714" w:type="dxa"/>
            <w:tcBorders>
              <w:top w:val="nil"/>
              <w:left w:val="nil"/>
              <w:bottom w:val="single" w:sz="4" w:space="0" w:color="000000"/>
              <w:right w:val="single" w:sz="4" w:space="0" w:color="000000"/>
            </w:tcBorders>
            <w:shd w:val="clear" w:color="auto" w:fill="auto"/>
            <w:hideMark/>
          </w:tcPr>
          <w:p w14:paraId="71E4C95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auto" w:fill="auto"/>
            <w:hideMark/>
          </w:tcPr>
          <w:p w14:paraId="710D51CA"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40</w:t>
            </w:r>
          </w:p>
        </w:tc>
      </w:tr>
      <w:tr w:rsidR="00BF662B" w:rsidRPr="003A611E" w14:paraId="1A52E972"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auto" w:fill="auto"/>
            <w:hideMark/>
          </w:tcPr>
          <w:p w14:paraId="6E5DAA99" w14:textId="47D295EA"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16</w:t>
            </w:r>
          </w:p>
        </w:tc>
        <w:tc>
          <w:tcPr>
            <w:tcW w:w="3089" w:type="dxa"/>
            <w:tcBorders>
              <w:top w:val="nil"/>
              <w:left w:val="nil"/>
              <w:bottom w:val="single" w:sz="4" w:space="0" w:color="000000"/>
              <w:right w:val="single" w:sz="4" w:space="0" w:color="000000"/>
            </w:tcBorders>
            <w:shd w:val="clear" w:color="auto" w:fill="auto"/>
            <w:hideMark/>
          </w:tcPr>
          <w:p w14:paraId="1A669CAE"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6-32 Hufiec Pracy w Limanowej, ul. Jana Pawła II 19, 34-600 Limanowa</w:t>
            </w:r>
          </w:p>
        </w:tc>
        <w:tc>
          <w:tcPr>
            <w:tcW w:w="3973" w:type="dxa"/>
            <w:tcBorders>
              <w:top w:val="nil"/>
              <w:left w:val="nil"/>
              <w:bottom w:val="single" w:sz="4" w:space="0" w:color="000000"/>
              <w:right w:val="single" w:sz="4" w:space="0" w:color="000000"/>
            </w:tcBorders>
            <w:shd w:val="clear" w:color="auto" w:fill="auto"/>
            <w:hideMark/>
          </w:tcPr>
          <w:p w14:paraId="6D9584AB"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Prawo jazdy kat. B</w:t>
            </w:r>
          </w:p>
        </w:tc>
        <w:tc>
          <w:tcPr>
            <w:tcW w:w="714" w:type="dxa"/>
            <w:tcBorders>
              <w:top w:val="nil"/>
              <w:left w:val="nil"/>
              <w:bottom w:val="single" w:sz="4" w:space="0" w:color="000000"/>
              <w:right w:val="single" w:sz="4" w:space="0" w:color="000000"/>
            </w:tcBorders>
            <w:shd w:val="clear" w:color="auto" w:fill="auto"/>
            <w:hideMark/>
          </w:tcPr>
          <w:p w14:paraId="1C0F7C93"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p>
        </w:tc>
        <w:tc>
          <w:tcPr>
            <w:tcW w:w="1125" w:type="dxa"/>
            <w:tcBorders>
              <w:top w:val="nil"/>
              <w:left w:val="nil"/>
              <w:bottom w:val="single" w:sz="4" w:space="0" w:color="000000"/>
              <w:right w:val="single" w:sz="4" w:space="0" w:color="000000"/>
            </w:tcBorders>
            <w:shd w:val="clear" w:color="auto" w:fill="auto"/>
            <w:hideMark/>
          </w:tcPr>
          <w:p w14:paraId="192ACEF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60</w:t>
            </w:r>
          </w:p>
        </w:tc>
      </w:tr>
      <w:tr w:rsidR="00BF662B" w:rsidRPr="003A611E" w14:paraId="698FC92E"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auto" w:fill="auto"/>
            <w:hideMark/>
          </w:tcPr>
          <w:p w14:paraId="042C820B" w14:textId="5C008F47"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17</w:t>
            </w:r>
          </w:p>
        </w:tc>
        <w:tc>
          <w:tcPr>
            <w:tcW w:w="3089" w:type="dxa"/>
            <w:tcBorders>
              <w:top w:val="nil"/>
              <w:left w:val="nil"/>
              <w:bottom w:val="single" w:sz="4" w:space="0" w:color="000000"/>
              <w:right w:val="single" w:sz="4" w:space="0" w:color="000000"/>
            </w:tcBorders>
            <w:shd w:val="clear" w:color="auto" w:fill="auto"/>
            <w:hideMark/>
          </w:tcPr>
          <w:p w14:paraId="3A8595A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6-32 Hufiec Pracy w Limanowej, ul. Jana Pawła II 19, 34-600 Limanowa</w:t>
            </w:r>
          </w:p>
        </w:tc>
        <w:tc>
          <w:tcPr>
            <w:tcW w:w="3973" w:type="dxa"/>
            <w:tcBorders>
              <w:top w:val="nil"/>
              <w:left w:val="nil"/>
              <w:bottom w:val="single" w:sz="4" w:space="0" w:color="000000"/>
              <w:right w:val="single" w:sz="4" w:space="0" w:color="000000"/>
            </w:tcBorders>
            <w:shd w:val="clear" w:color="auto" w:fill="auto"/>
            <w:hideMark/>
          </w:tcPr>
          <w:p w14:paraId="31CAB6E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Dekorowanie tortów</w:t>
            </w:r>
          </w:p>
        </w:tc>
        <w:tc>
          <w:tcPr>
            <w:tcW w:w="714" w:type="dxa"/>
            <w:tcBorders>
              <w:top w:val="nil"/>
              <w:left w:val="nil"/>
              <w:bottom w:val="single" w:sz="4" w:space="0" w:color="000000"/>
              <w:right w:val="single" w:sz="4" w:space="0" w:color="000000"/>
            </w:tcBorders>
            <w:shd w:val="clear" w:color="auto" w:fill="auto"/>
            <w:hideMark/>
          </w:tcPr>
          <w:p w14:paraId="48D6AAB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auto" w:fill="auto"/>
            <w:hideMark/>
          </w:tcPr>
          <w:p w14:paraId="6E5FBAD7"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30</w:t>
            </w:r>
          </w:p>
        </w:tc>
      </w:tr>
      <w:tr w:rsidR="00BF662B" w:rsidRPr="003A611E" w14:paraId="2811B7A5"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auto" w:fill="auto"/>
            <w:hideMark/>
          </w:tcPr>
          <w:p w14:paraId="4C25EC4F" w14:textId="5B5D8930"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18</w:t>
            </w:r>
          </w:p>
        </w:tc>
        <w:tc>
          <w:tcPr>
            <w:tcW w:w="3089" w:type="dxa"/>
            <w:tcBorders>
              <w:top w:val="nil"/>
              <w:left w:val="nil"/>
              <w:bottom w:val="single" w:sz="4" w:space="0" w:color="000000"/>
              <w:right w:val="single" w:sz="4" w:space="0" w:color="000000"/>
            </w:tcBorders>
            <w:shd w:val="clear" w:color="auto" w:fill="auto"/>
            <w:hideMark/>
          </w:tcPr>
          <w:p w14:paraId="65E7838A"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6-32 Hufiec Pracy w Limanowej, ul. Jana Pawła II 19, 34-600 Limanowa</w:t>
            </w:r>
          </w:p>
        </w:tc>
        <w:tc>
          <w:tcPr>
            <w:tcW w:w="3973" w:type="dxa"/>
            <w:tcBorders>
              <w:top w:val="nil"/>
              <w:left w:val="nil"/>
              <w:bottom w:val="single" w:sz="4" w:space="0" w:color="000000"/>
              <w:right w:val="single" w:sz="4" w:space="0" w:color="000000"/>
            </w:tcBorders>
            <w:shd w:val="clear" w:color="auto" w:fill="auto"/>
            <w:hideMark/>
          </w:tcPr>
          <w:p w14:paraId="7DAE341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Prawo jazdy kat. T</w:t>
            </w:r>
          </w:p>
        </w:tc>
        <w:tc>
          <w:tcPr>
            <w:tcW w:w="714" w:type="dxa"/>
            <w:tcBorders>
              <w:top w:val="nil"/>
              <w:left w:val="nil"/>
              <w:bottom w:val="single" w:sz="4" w:space="0" w:color="000000"/>
              <w:right w:val="single" w:sz="4" w:space="0" w:color="000000"/>
            </w:tcBorders>
            <w:shd w:val="clear" w:color="auto" w:fill="auto"/>
            <w:hideMark/>
          </w:tcPr>
          <w:p w14:paraId="1F11A3A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auto" w:fill="auto"/>
            <w:hideMark/>
          </w:tcPr>
          <w:p w14:paraId="02C0588C"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50</w:t>
            </w:r>
          </w:p>
        </w:tc>
      </w:tr>
      <w:tr w:rsidR="00BF662B" w:rsidRPr="003A611E" w14:paraId="61FBD09A"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auto" w:fill="auto"/>
            <w:hideMark/>
          </w:tcPr>
          <w:p w14:paraId="4ABF050B" w14:textId="2B259223"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19</w:t>
            </w:r>
          </w:p>
        </w:tc>
        <w:tc>
          <w:tcPr>
            <w:tcW w:w="3089" w:type="dxa"/>
            <w:tcBorders>
              <w:top w:val="nil"/>
              <w:left w:val="nil"/>
              <w:bottom w:val="single" w:sz="4" w:space="0" w:color="000000"/>
              <w:right w:val="single" w:sz="4" w:space="0" w:color="000000"/>
            </w:tcBorders>
            <w:shd w:val="clear" w:color="auto" w:fill="auto"/>
            <w:hideMark/>
          </w:tcPr>
          <w:p w14:paraId="1D31482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6-32 Hufiec Pracy w Limanowej, ul. Jana Pawła II 19, 34-600 Limanowa</w:t>
            </w:r>
          </w:p>
        </w:tc>
        <w:tc>
          <w:tcPr>
            <w:tcW w:w="3973" w:type="dxa"/>
            <w:tcBorders>
              <w:top w:val="nil"/>
              <w:left w:val="nil"/>
              <w:bottom w:val="single" w:sz="4" w:space="0" w:color="000000"/>
              <w:right w:val="single" w:sz="4" w:space="0" w:color="000000"/>
            </w:tcBorders>
            <w:shd w:val="clear" w:color="auto" w:fill="auto"/>
            <w:hideMark/>
          </w:tcPr>
          <w:p w14:paraId="06A9826B"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Kuchnia azjatycka dla początkujących</w:t>
            </w:r>
          </w:p>
        </w:tc>
        <w:tc>
          <w:tcPr>
            <w:tcW w:w="714" w:type="dxa"/>
            <w:tcBorders>
              <w:top w:val="nil"/>
              <w:left w:val="nil"/>
              <w:bottom w:val="single" w:sz="4" w:space="0" w:color="000000"/>
              <w:right w:val="single" w:sz="4" w:space="0" w:color="000000"/>
            </w:tcBorders>
            <w:shd w:val="clear" w:color="auto" w:fill="auto"/>
            <w:hideMark/>
          </w:tcPr>
          <w:p w14:paraId="2FFD079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auto" w:fill="auto"/>
            <w:hideMark/>
          </w:tcPr>
          <w:p w14:paraId="1918A843"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30</w:t>
            </w:r>
          </w:p>
        </w:tc>
      </w:tr>
      <w:tr w:rsidR="00BF662B" w:rsidRPr="003A611E" w14:paraId="5B643FE5"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auto" w:fill="auto"/>
            <w:hideMark/>
          </w:tcPr>
          <w:p w14:paraId="147EA1FA" w14:textId="055A0DB6"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20</w:t>
            </w:r>
          </w:p>
        </w:tc>
        <w:tc>
          <w:tcPr>
            <w:tcW w:w="3089" w:type="dxa"/>
            <w:tcBorders>
              <w:top w:val="nil"/>
              <w:left w:val="nil"/>
              <w:bottom w:val="single" w:sz="4" w:space="0" w:color="000000"/>
              <w:right w:val="single" w:sz="4" w:space="0" w:color="000000"/>
            </w:tcBorders>
            <w:shd w:val="clear" w:color="auto" w:fill="auto"/>
            <w:hideMark/>
          </w:tcPr>
          <w:p w14:paraId="5918BB3A"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6-32 Hufiec Pracy w Limanowej, ul. Jana Pawła II 19, 34-600 Limanowa</w:t>
            </w:r>
          </w:p>
        </w:tc>
        <w:tc>
          <w:tcPr>
            <w:tcW w:w="3973" w:type="dxa"/>
            <w:tcBorders>
              <w:top w:val="nil"/>
              <w:left w:val="nil"/>
              <w:bottom w:val="single" w:sz="4" w:space="0" w:color="000000"/>
              <w:right w:val="single" w:sz="4" w:space="0" w:color="000000"/>
            </w:tcBorders>
            <w:shd w:val="clear" w:color="auto" w:fill="auto"/>
            <w:hideMark/>
          </w:tcPr>
          <w:p w14:paraId="24D37DE2"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Barber </w:t>
            </w:r>
          </w:p>
        </w:tc>
        <w:tc>
          <w:tcPr>
            <w:tcW w:w="714" w:type="dxa"/>
            <w:tcBorders>
              <w:top w:val="nil"/>
              <w:left w:val="nil"/>
              <w:bottom w:val="single" w:sz="4" w:space="0" w:color="000000"/>
              <w:right w:val="single" w:sz="4" w:space="0" w:color="000000"/>
            </w:tcBorders>
            <w:shd w:val="clear" w:color="auto" w:fill="auto"/>
            <w:hideMark/>
          </w:tcPr>
          <w:p w14:paraId="60910A76"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auto" w:fill="auto"/>
            <w:hideMark/>
          </w:tcPr>
          <w:p w14:paraId="374B360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40</w:t>
            </w:r>
          </w:p>
        </w:tc>
      </w:tr>
      <w:tr w:rsidR="00BF662B" w:rsidRPr="003A611E" w14:paraId="330788A5"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2FF42B7B" w14:textId="4715039C"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w:t>
            </w:r>
            <w:r w:rsidR="009047A2" w:rsidRPr="003A611E">
              <w:rPr>
                <w:rFonts w:ascii="Arial" w:eastAsia="Times New Roman" w:hAnsi="Arial" w:cs="Arial"/>
                <w:sz w:val="24"/>
                <w:szCs w:val="24"/>
                <w:lang w:eastAsia="pl-PL"/>
              </w:rPr>
              <w:t>1</w:t>
            </w:r>
          </w:p>
        </w:tc>
        <w:tc>
          <w:tcPr>
            <w:tcW w:w="3089" w:type="dxa"/>
            <w:tcBorders>
              <w:top w:val="nil"/>
              <w:left w:val="nil"/>
              <w:bottom w:val="single" w:sz="4" w:space="0" w:color="000000"/>
              <w:right w:val="single" w:sz="4" w:space="0" w:color="000000"/>
            </w:tcBorders>
            <w:shd w:val="clear" w:color="D9E2F3" w:fill="D9E2F3"/>
            <w:hideMark/>
          </w:tcPr>
          <w:p w14:paraId="4534C7C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6-34 Hufiec Pracy w Starym Sączu, ul. Krakowska 26, 33-340 Stary Sącz</w:t>
            </w:r>
          </w:p>
        </w:tc>
        <w:tc>
          <w:tcPr>
            <w:tcW w:w="3973" w:type="dxa"/>
            <w:tcBorders>
              <w:top w:val="nil"/>
              <w:left w:val="nil"/>
              <w:bottom w:val="single" w:sz="4" w:space="0" w:color="000000"/>
              <w:right w:val="single" w:sz="4" w:space="0" w:color="000000"/>
            </w:tcBorders>
            <w:shd w:val="clear" w:color="000000" w:fill="D9E1F2"/>
            <w:hideMark/>
          </w:tcPr>
          <w:p w14:paraId="14E00830"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Barista, monoporcje słodkiego stołu z obsługą kasy fiskalnej</w:t>
            </w:r>
          </w:p>
        </w:tc>
        <w:tc>
          <w:tcPr>
            <w:tcW w:w="714" w:type="dxa"/>
            <w:tcBorders>
              <w:top w:val="nil"/>
              <w:left w:val="nil"/>
              <w:bottom w:val="single" w:sz="4" w:space="0" w:color="000000"/>
              <w:right w:val="single" w:sz="4" w:space="0" w:color="000000"/>
            </w:tcBorders>
            <w:shd w:val="clear" w:color="000000" w:fill="D9E1F2"/>
            <w:hideMark/>
          </w:tcPr>
          <w:p w14:paraId="71A6E17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2A239B3F"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40</w:t>
            </w:r>
          </w:p>
        </w:tc>
      </w:tr>
      <w:tr w:rsidR="00BF662B" w:rsidRPr="003A611E" w14:paraId="4B9F0858"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4311E3BB" w14:textId="68931523"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lastRenderedPageBreak/>
              <w:t>2</w:t>
            </w:r>
            <w:r w:rsidR="009047A2" w:rsidRPr="003A611E">
              <w:rPr>
                <w:rFonts w:ascii="Arial" w:eastAsia="Times New Roman" w:hAnsi="Arial" w:cs="Arial"/>
                <w:sz w:val="24"/>
                <w:szCs w:val="24"/>
                <w:lang w:eastAsia="pl-PL"/>
              </w:rPr>
              <w:t>2</w:t>
            </w:r>
          </w:p>
        </w:tc>
        <w:tc>
          <w:tcPr>
            <w:tcW w:w="3089" w:type="dxa"/>
            <w:tcBorders>
              <w:top w:val="nil"/>
              <w:left w:val="nil"/>
              <w:bottom w:val="single" w:sz="4" w:space="0" w:color="000000"/>
              <w:right w:val="single" w:sz="4" w:space="0" w:color="000000"/>
            </w:tcBorders>
            <w:shd w:val="clear" w:color="D9E2F3" w:fill="D9E2F3"/>
            <w:hideMark/>
          </w:tcPr>
          <w:p w14:paraId="205A42D8"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6-34 Hufiec Pracy w Starym Sączu, ul. Krakowska 26, 33-340 Stary Sącz</w:t>
            </w:r>
          </w:p>
        </w:tc>
        <w:tc>
          <w:tcPr>
            <w:tcW w:w="3973" w:type="dxa"/>
            <w:tcBorders>
              <w:top w:val="nil"/>
              <w:left w:val="nil"/>
              <w:bottom w:val="single" w:sz="4" w:space="0" w:color="000000"/>
              <w:right w:val="single" w:sz="4" w:space="0" w:color="000000"/>
            </w:tcBorders>
            <w:shd w:val="clear" w:color="000000" w:fill="D9E1F2"/>
            <w:hideMark/>
          </w:tcPr>
          <w:p w14:paraId="41C31E0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Prawo jazdy kat. B</w:t>
            </w:r>
          </w:p>
        </w:tc>
        <w:tc>
          <w:tcPr>
            <w:tcW w:w="714" w:type="dxa"/>
            <w:tcBorders>
              <w:top w:val="nil"/>
              <w:left w:val="nil"/>
              <w:bottom w:val="single" w:sz="4" w:space="0" w:color="000000"/>
              <w:right w:val="single" w:sz="4" w:space="0" w:color="000000"/>
            </w:tcBorders>
            <w:shd w:val="clear" w:color="000000" w:fill="D9E1F2"/>
            <w:hideMark/>
          </w:tcPr>
          <w:p w14:paraId="7562D56A"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w:t>
            </w:r>
          </w:p>
        </w:tc>
        <w:tc>
          <w:tcPr>
            <w:tcW w:w="1125" w:type="dxa"/>
            <w:tcBorders>
              <w:top w:val="nil"/>
              <w:left w:val="nil"/>
              <w:bottom w:val="single" w:sz="4" w:space="0" w:color="000000"/>
              <w:right w:val="single" w:sz="4" w:space="0" w:color="000000"/>
            </w:tcBorders>
            <w:shd w:val="clear" w:color="000000" w:fill="D9E1F2"/>
            <w:hideMark/>
          </w:tcPr>
          <w:p w14:paraId="6BA24787" w14:textId="35118E51" w:rsidR="00BF662B" w:rsidRPr="003A611E" w:rsidRDefault="001537C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w:t>
            </w:r>
            <w:r w:rsidR="00BF662B" w:rsidRPr="003A611E">
              <w:rPr>
                <w:rFonts w:ascii="Arial" w:eastAsia="Times New Roman" w:hAnsi="Arial" w:cs="Arial"/>
                <w:sz w:val="24"/>
                <w:szCs w:val="24"/>
                <w:lang w:eastAsia="pl-PL"/>
              </w:rPr>
              <w:t>0</w:t>
            </w:r>
          </w:p>
        </w:tc>
      </w:tr>
      <w:tr w:rsidR="00BF662B" w:rsidRPr="003A611E" w14:paraId="74D41BA0"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2F0FED04" w14:textId="05C5D8FB"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23</w:t>
            </w:r>
          </w:p>
        </w:tc>
        <w:tc>
          <w:tcPr>
            <w:tcW w:w="3089" w:type="dxa"/>
            <w:tcBorders>
              <w:top w:val="nil"/>
              <w:left w:val="nil"/>
              <w:bottom w:val="single" w:sz="4" w:space="0" w:color="000000"/>
              <w:right w:val="single" w:sz="4" w:space="0" w:color="000000"/>
            </w:tcBorders>
            <w:shd w:val="clear" w:color="D9E2F3" w:fill="D9E2F3"/>
            <w:hideMark/>
          </w:tcPr>
          <w:p w14:paraId="11046C27"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6-34 Hufiec Pracy w Starym Sączu, ul. Krakowska 26, 33-340 Stary Sącz</w:t>
            </w:r>
          </w:p>
        </w:tc>
        <w:tc>
          <w:tcPr>
            <w:tcW w:w="3973" w:type="dxa"/>
            <w:tcBorders>
              <w:top w:val="nil"/>
              <w:left w:val="nil"/>
              <w:bottom w:val="single" w:sz="4" w:space="0" w:color="000000"/>
              <w:right w:val="single" w:sz="4" w:space="0" w:color="000000"/>
            </w:tcBorders>
            <w:shd w:val="clear" w:color="000000" w:fill="D9E1F2"/>
            <w:hideMark/>
          </w:tcPr>
          <w:p w14:paraId="71B5C26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Makijaż dzienny i okolicznościowy </w:t>
            </w:r>
          </w:p>
        </w:tc>
        <w:tc>
          <w:tcPr>
            <w:tcW w:w="714" w:type="dxa"/>
            <w:tcBorders>
              <w:top w:val="nil"/>
              <w:left w:val="nil"/>
              <w:bottom w:val="single" w:sz="4" w:space="0" w:color="000000"/>
              <w:right w:val="single" w:sz="4" w:space="0" w:color="000000"/>
            </w:tcBorders>
            <w:shd w:val="clear" w:color="000000" w:fill="D9E1F2"/>
            <w:hideMark/>
          </w:tcPr>
          <w:p w14:paraId="64EF9FAA"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57CD2A14" w14:textId="59ADE13B"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67C8B67B"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0834CB94" w14:textId="7A53BA6E"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24</w:t>
            </w:r>
          </w:p>
        </w:tc>
        <w:tc>
          <w:tcPr>
            <w:tcW w:w="3089" w:type="dxa"/>
            <w:tcBorders>
              <w:top w:val="nil"/>
              <w:left w:val="nil"/>
              <w:bottom w:val="single" w:sz="4" w:space="0" w:color="000000"/>
              <w:right w:val="single" w:sz="4" w:space="0" w:color="000000"/>
            </w:tcBorders>
            <w:shd w:val="clear" w:color="D9E2F3" w:fill="D9E2F3"/>
            <w:hideMark/>
          </w:tcPr>
          <w:p w14:paraId="6C72A96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6-34 Hufiec Pracy w Starym Sączu, ul. Krakowska 26, 33-340 Stary Sącz</w:t>
            </w:r>
          </w:p>
        </w:tc>
        <w:tc>
          <w:tcPr>
            <w:tcW w:w="3973" w:type="dxa"/>
            <w:tcBorders>
              <w:top w:val="nil"/>
              <w:left w:val="nil"/>
              <w:bottom w:val="single" w:sz="4" w:space="0" w:color="000000"/>
              <w:right w:val="single" w:sz="4" w:space="0" w:color="000000"/>
            </w:tcBorders>
            <w:shd w:val="clear" w:color="000000" w:fill="D9E1F2"/>
            <w:hideMark/>
          </w:tcPr>
          <w:p w14:paraId="05D8EC6C"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Komputerowe testy diagnostyczne </w:t>
            </w:r>
          </w:p>
        </w:tc>
        <w:tc>
          <w:tcPr>
            <w:tcW w:w="714" w:type="dxa"/>
            <w:tcBorders>
              <w:top w:val="nil"/>
              <w:left w:val="nil"/>
              <w:bottom w:val="single" w:sz="4" w:space="0" w:color="000000"/>
              <w:right w:val="single" w:sz="4" w:space="0" w:color="000000"/>
            </w:tcBorders>
            <w:shd w:val="clear" w:color="000000" w:fill="D9E1F2"/>
            <w:hideMark/>
          </w:tcPr>
          <w:p w14:paraId="6DF29A36"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0F13058D"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40</w:t>
            </w:r>
          </w:p>
        </w:tc>
      </w:tr>
      <w:tr w:rsidR="00BF662B" w:rsidRPr="003A611E" w14:paraId="4136A932"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1A0D78BC" w14:textId="59582C0C"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25</w:t>
            </w:r>
          </w:p>
        </w:tc>
        <w:tc>
          <w:tcPr>
            <w:tcW w:w="3089" w:type="dxa"/>
            <w:tcBorders>
              <w:top w:val="nil"/>
              <w:left w:val="nil"/>
              <w:bottom w:val="single" w:sz="4" w:space="0" w:color="000000"/>
              <w:right w:val="single" w:sz="4" w:space="0" w:color="000000"/>
            </w:tcBorders>
            <w:shd w:val="clear" w:color="D9E2F3" w:fill="D9E2F3"/>
            <w:hideMark/>
          </w:tcPr>
          <w:p w14:paraId="11DD74EE"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6-34 Hufiec Pracy w Starym Sączu, ul. Krakowska 26, 33-340 Stary Sącz</w:t>
            </w:r>
          </w:p>
        </w:tc>
        <w:tc>
          <w:tcPr>
            <w:tcW w:w="3973" w:type="dxa"/>
            <w:tcBorders>
              <w:top w:val="nil"/>
              <w:left w:val="nil"/>
              <w:bottom w:val="single" w:sz="4" w:space="0" w:color="000000"/>
              <w:right w:val="single" w:sz="4" w:space="0" w:color="000000"/>
            </w:tcBorders>
            <w:shd w:val="clear" w:color="000000" w:fill="D9E1F2"/>
            <w:hideMark/>
          </w:tcPr>
          <w:p w14:paraId="77DB7D83"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Car auto </w:t>
            </w:r>
            <w:proofErr w:type="spellStart"/>
            <w:r w:rsidRPr="003A611E">
              <w:rPr>
                <w:rFonts w:ascii="Arial" w:eastAsia="Times New Roman" w:hAnsi="Arial" w:cs="Arial"/>
                <w:sz w:val="24"/>
                <w:szCs w:val="24"/>
                <w:lang w:eastAsia="pl-PL"/>
              </w:rPr>
              <w:t>detailing</w:t>
            </w:r>
            <w:proofErr w:type="spellEnd"/>
          </w:p>
        </w:tc>
        <w:tc>
          <w:tcPr>
            <w:tcW w:w="714" w:type="dxa"/>
            <w:tcBorders>
              <w:top w:val="nil"/>
              <w:left w:val="nil"/>
              <w:bottom w:val="single" w:sz="4" w:space="0" w:color="000000"/>
              <w:right w:val="single" w:sz="4" w:space="0" w:color="000000"/>
            </w:tcBorders>
            <w:shd w:val="clear" w:color="000000" w:fill="D9E1F2"/>
            <w:hideMark/>
          </w:tcPr>
          <w:p w14:paraId="3A6B0D7E"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w:t>
            </w:r>
          </w:p>
        </w:tc>
        <w:tc>
          <w:tcPr>
            <w:tcW w:w="1125" w:type="dxa"/>
            <w:tcBorders>
              <w:top w:val="nil"/>
              <w:left w:val="nil"/>
              <w:bottom w:val="single" w:sz="4" w:space="0" w:color="000000"/>
              <w:right w:val="single" w:sz="4" w:space="0" w:color="000000"/>
            </w:tcBorders>
            <w:shd w:val="clear" w:color="000000" w:fill="D9E1F2"/>
            <w:hideMark/>
          </w:tcPr>
          <w:p w14:paraId="37F15AD7" w14:textId="3A23D737" w:rsidR="00BF662B" w:rsidRPr="003A611E" w:rsidRDefault="001537C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0A2AD3BE"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6905BAC1" w14:textId="4747A9DA"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26</w:t>
            </w:r>
          </w:p>
        </w:tc>
        <w:tc>
          <w:tcPr>
            <w:tcW w:w="3089" w:type="dxa"/>
            <w:tcBorders>
              <w:top w:val="nil"/>
              <w:left w:val="nil"/>
              <w:bottom w:val="single" w:sz="4" w:space="0" w:color="000000"/>
              <w:right w:val="single" w:sz="4" w:space="0" w:color="000000"/>
            </w:tcBorders>
            <w:shd w:val="clear" w:color="D9E2F3" w:fill="D9E2F3"/>
            <w:hideMark/>
          </w:tcPr>
          <w:p w14:paraId="1BDA64EB"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6-34 Hufiec Pracy w Starym Sączu, ul. Krakowska 26, 33-340 Stary Sącz</w:t>
            </w:r>
          </w:p>
        </w:tc>
        <w:tc>
          <w:tcPr>
            <w:tcW w:w="3973" w:type="dxa"/>
            <w:tcBorders>
              <w:top w:val="nil"/>
              <w:left w:val="nil"/>
              <w:bottom w:val="single" w:sz="4" w:space="0" w:color="000000"/>
              <w:right w:val="single" w:sz="4" w:space="0" w:color="000000"/>
            </w:tcBorders>
            <w:shd w:val="clear" w:color="000000" w:fill="D9E1F2"/>
            <w:hideMark/>
          </w:tcPr>
          <w:p w14:paraId="245E46F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Manicure i stylizacja paznokci z manicure hybrydowym, przedłużenie żelowe i akrylowe, zdobienia  </w:t>
            </w:r>
          </w:p>
        </w:tc>
        <w:tc>
          <w:tcPr>
            <w:tcW w:w="714" w:type="dxa"/>
            <w:tcBorders>
              <w:top w:val="nil"/>
              <w:left w:val="nil"/>
              <w:bottom w:val="single" w:sz="4" w:space="0" w:color="000000"/>
              <w:right w:val="single" w:sz="4" w:space="0" w:color="000000"/>
            </w:tcBorders>
            <w:shd w:val="clear" w:color="000000" w:fill="D9E1F2"/>
            <w:hideMark/>
          </w:tcPr>
          <w:p w14:paraId="4FD44E8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w:t>
            </w:r>
          </w:p>
        </w:tc>
        <w:tc>
          <w:tcPr>
            <w:tcW w:w="1125" w:type="dxa"/>
            <w:tcBorders>
              <w:top w:val="nil"/>
              <w:left w:val="nil"/>
              <w:bottom w:val="single" w:sz="4" w:space="0" w:color="000000"/>
              <w:right w:val="single" w:sz="4" w:space="0" w:color="000000"/>
            </w:tcBorders>
            <w:shd w:val="clear" w:color="000000" w:fill="D9E1F2"/>
            <w:hideMark/>
          </w:tcPr>
          <w:p w14:paraId="1ED5C672" w14:textId="560BB51F"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2D411FFB"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2809C8B6" w14:textId="209E2997"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27</w:t>
            </w:r>
          </w:p>
        </w:tc>
        <w:tc>
          <w:tcPr>
            <w:tcW w:w="3089" w:type="dxa"/>
            <w:tcBorders>
              <w:top w:val="nil"/>
              <w:left w:val="nil"/>
              <w:bottom w:val="single" w:sz="4" w:space="0" w:color="000000"/>
              <w:right w:val="single" w:sz="4" w:space="0" w:color="000000"/>
            </w:tcBorders>
            <w:shd w:val="clear" w:color="D9E2F3" w:fill="D9E2F3"/>
            <w:hideMark/>
          </w:tcPr>
          <w:p w14:paraId="1A65B9CC"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6-34 Hufiec Pracy w Starym Sączu, ul. Krakowska 26, 33-340 Stary Sącz</w:t>
            </w:r>
          </w:p>
        </w:tc>
        <w:tc>
          <w:tcPr>
            <w:tcW w:w="3973" w:type="dxa"/>
            <w:tcBorders>
              <w:top w:val="nil"/>
              <w:left w:val="nil"/>
              <w:bottom w:val="single" w:sz="4" w:space="0" w:color="000000"/>
              <w:right w:val="single" w:sz="4" w:space="0" w:color="000000"/>
            </w:tcBorders>
            <w:shd w:val="clear" w:color="000000" w:fill="D9E1F2"/>
            <w:hideMark/>
          </w:tcPr>
          <w:p w14:paraId="4B958C1E"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Barman - barista z obsługą kasy fiskalnej </w:t>
            </w:r>
          </w:p>
        </w:tc>
        <w:tc>
          <w:tcPr>
            <w:tcW w:w="714" w:type="dxa"/>
            <w:tcBorders>
              <w:top w:val="nil"/>
              <w:left w:val="nil"/>
              <w:bottom w:val="single" w:sz="4" w:space="0" w:color="000000"/>
              <w:right w:val="single" w:sz="4" w:space="0" w:color="000000"/>
            </w:tcBorders>
            <w:shd w:val="clear" w:color="000000" w:fill="D9E1F2"/>
            <w:hideMark/>
          </w:tcPr>
          <w:p w14:paraId="432D3FE7"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000000" w:fill="D9E1F2"/>
            <w:hideMark/>
          </w:tcPr>
          <w:p w14:paraId="39F95510"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40</w:t>
            </w:r>
          </w:p>
        </w:tc>
      </w:tr>
      <w:tr w:rsidR="00BF662B" w:rsidRPr="003A611E" w14:paraId="21A86CB2"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auto" w:fill="auto"/>
            <w:hideMark/>
          </w:tcPr>
          <w:p w14:paraId="49372A12" w14:textId="34547DC7"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28</w:t>
            </w:r>
          </w:p>
        </w:tc>
        <w:tc>
          <w:tcPr>
            <w:tcW w:w="3089" w:type="dxa"/>
            <w:tcBorders>
              <w:top w:val="nil"/>
              <w:left w:val="nil"/>
              <w:bottom w:val="single" w:sz="4" w:space="0" w:color="000000"/>
              <w:right w:val="single" w:sz="4" w:space="0" w:color="000000"/>
            </w:tcBorders>
            <w:shd w:val="clear" w:color="auto" w:fill="auto"/>
            <w:hideMark/>
          </w:tcPr>
          <w:p w14:paraId="6455C2C3"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6-38 Hufiec Pracy w Gorlicach, ul Rzeźnicza 10, 38-300 Gorlice</w:t>
            </w:r>
          </w:p>
        </w:tc>
        <w:tc>
          <w:tcPr>
            <w:tcW w:w="3973" w:type="dxa"/>
            <w:tcBorders>
              <w:top w:val="nil"/>
              <w:left w:val="nil"/>
              <w:bottom w:val="single" w:sz="4" w:space="0" w:color="000000"/>
              <w:right w:val="single" w:sz="4" w:space="0" w:color="000000"/>
            </w:tcBorders>
            <w:shd w:val="clear" w:color="auto" w:fill="auto"/>
            <w:hideMark/>
          </w:tcPr>
          <w:p w14:paraId="491DA4F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Komputerowe projektowanie mebli w stolarstwie</w:t>
            </w:r>
          </w:p>
        </w:tc>
        <w:tc>
          <w:tcPr>
            <w:tcW w:w="714" w:type="dxa"/>
            <w:tcBorders>
              <w:top w:val="nil"/>
              <w:left w:val="nil"/>
              <w:bottom w:val="single" w:sz="4" w:space="0" w:color="000000"/>
              <w:right w:val="single" w:sz="4" w:space="0" w:color="000000"/>
            </w:tcBorders>
            <w:shd w:val="clear" w:color="auto" w:fill="auto"/>
            <w:hideMark/>
          </w:tcPr>
          <w:p w14:paraId="114E16FC"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auto" w:fill="auto"/>
            <w:hideMark/>
          </w:tcPr>
          <w:p w14:paraId="7BD47C10" w14:textId="48E12E10"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w:t>
            </w:r>
            <w:r w:rsidR="00BF662B" w:rsidRPr="003A611E">
              <w:rPr>
                <w:rFonts w:ascii="Arial" w:eastAsia="Times New Roman" w:hAnsi="Arial" w:cs="Arial"/>
                <w:sz w:val="24"/>
                <w:szCs w:val="24"/>
                <w:lang w:eastAsia="pl-PL"/>
              </w:rPr>
              <w:t>0</w:t>
            </w:r>
          </w:p>
        </w:tc>
      </w:tr>
      <w:tr w:rsidR="00BF662B" w:rsidRPr="003A611E" w14:paraId="1B3C1FAC" w14:textId="77777777" w:rsidTr="00F357C6">
        <w:trPr>
          <w:trHeight w:val="600"/>
        </w:trPr>
        <w:tc>
          <w:tcPr>
            <w:tcW w:w="880" w:type="dxa"/>
            <w:tcBorders>
              <w:top w:val="nil"/>
              <w:left w:val="single" w:sz="4" w:space="0" w:color="000000"/>
              <w:bottom w:val="single" w:sz="4" w:space="0" w:color="000000"/>
              <w:right w:val="single" w:sz="4" w:space="0" w:color="000000"/>
            </w:tcBorders>
            <w:shd w:val="clear" w:color="auto" w:fill="auto"/>
            <w:hideMark/>
          </w:tcPr>
          <w:p w14:paraId="555EBE4E" w14:textId="64C55DB0"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29</w:t>
            </w:r>
          </w:p>
        </w:tc>
        <w:tc>
          <w:tcPr>
            <w:tcW w:w="3089" w:type="dxa"/>
            <w:tcBorders>
              <w:top w:val="nil"/>
              <w:left w:val="nil"/>
              <w:bottom w:val="single" w:sz="4" w:space="0" w:color="000000"/>
              <w:right w:val="single" w:sz="4" w:space="0" w:color="000000"/>
            </w:tcBorders>
            <w:shd w:val="clear" w:color="auto" w:fill="auto"/>
            <w:hideMark/>
          </w:tcPr>
          <w:p w14:paraId="2EB7A7C7"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6-38 Hufiec Pracy w Gorlicach, ul Rzeźnicza 10, 38-300 Gorlice</w:t>
            </w:r>
          </w:p>
        </w:tc>
        <w:tc>
          <w:tcPr>
            <w:tcW w:w="3973" w:type="dxa"/>
            <w:tcBorders>
              <w:top w:val="nil"/>
              <w:left w:val="nil"/>
              <w:bottom w:val="single" w:sz="4" w:space="0" w:color="000000"/>
              <w:right w:val="single" w:sz="4" w:space="0" w:color="000000"/>
            </w:tcBorders>
            <w:shd w:val="clear" w:color="auto" w:fill="auto"/>
            <w:hideMark/>
          </w:tcPr>
          <w:p w14:paraId="56AC5748"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Komputerowa diagnostyka pojazdów samochodowych</w:t>
            </w:r>
          </w:p>
        </w:tc>
        <w:tc>
          <w:tcPr>
            <w:tcW w:w="714" w:type="dxa"/>
            <w:tcBorders>
              <w:top w:val="nil"/>
              <w:left w:val="nil"/>
              <w:bottom w:val="single" w:sz="4" w:space="0" w:color="000000"/>
              <w:right w:val="single" w:sz="4" w:space="0" w:color="000000"/>
            </w:tcBorders>
            <w:shd w:val="clear" w:color="auto" w:fill="auto"/>
            <w:hideMark/>
          </w:tcPr>
          <w:p w14:paraId="2C9D44C4"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auto" w:fill="auto"/>
            <w:hideMark/>
          </w:tcPr>
          <w:p w14:paraId="2863E45A" w14:textId="7F7EBA4C"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4</w:t>
            </w:r>
            <w:r w:rsidR="00BF662B" w:rsidRPr="003A611E">
              <w:rPr>
                <w:rFonts w:ascii="Arial" w:eastAsia="Times New Roman" w:hAnsi="Arial" w:cs="Arial"/>
                <w:sz w:val="24"/>
                <w:szCs w:val="24"/>
                <w:lang w:eastAsia="pl-PL"/>
              </w:rPr>
              <w:t>0</w:t>
            </w:r>
          </w:p>
        </w:tc>
      </w:tr>
      <w:tr w:rsidR="00BF662B" w:rsidRPr="003A611E" w14:paraId="0AC108B1"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5DB182DA" w14:textId="5502993E"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30</w:t>
            </w:r>
          </w:p>
        </w:tc>
        <w:tc>
          <w:tcPr>
            <w:tcW w:w="3089" w:type="dxa"/>
            <w:tcBorders>
              <w:top w:val="nil"/>
              <w:left w:val="nil"/>
              <w:bottom w:val="single" w:sz="4" w:space="0" w:color="000000"/>
              <w:right w:val="single" w:sz="4" w:space="0" w:color="000000"/>
            </w:tcBorders>
            <w:shd w:val="clear" w:color="D9E2F3" w:fill="D9E2F3"/>
            <w:hideMark/>
          </w:tcPr>
          <w:p w14:paraId="7DF5C06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6-1 Ośrodek Szkolenia i Wychowania w Nowym Sączu, ul. Rejtana 18A, 33-300 Nowy Sącz</w:t>
            </w:r>
          </w:p>
        </w:tc>
        <w:tc>
          <w:tcPr>
            <w:tcW w:w="3973" w:type="dxa"/>
            <w:tcBorders>
              <w:top w:val="nil"/>
              <w:left w:val="nil"/>
              <w:bottom w:val="single" w:sz="4" w:space="0" w:color="000000"/>
              <w:right w:val="single" w:sz="4" w:space="0" w:color="000000"/>
            </w:tcBorders>
            <w:shd w:val="clear" w:color="000000" w:fill="D9E1F2"/>
            <w:hideMark/>
          </w:tcPr>
          <w:p w14:paraId="57E24B9D"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Prawo jazdy kat. B</w:t>
            </w:r>
          </w:p>
        </w:tc>
        <w:tc>
          <w:tcPr>
            <w:tcW w:w="714" w:type="dxa"/>
            <w:tcBorders>
              <w:top w:val="nil"/>
              <w:left w:val="nil"/>
              <w:bottom w:val="single" w:sz="4" w:space="0" w:color="000000"/>
              <w:right w:val="single" w:sz="4" w:space="0" w:color="000000"/>
            </w:tcBorders>
            <w:shd w:val="clear" w:color="000000" w:fill="D9E1F2"/>
            <w:hideMark/>
          </w:tcPr>
          <w:p w14:paraId="1F7BA1F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9</w:t>
            </w:r>
          </w:p>
        </w:tc>
        <w:tc>
          <w:tcPr>
            <w:tcW w:w="1125" w:type="dxa"/>
            <w:tcBorders>
              <w:top w:val="nil"/>
              <w:left w:val="nil"/>
              <w:bottom w:val="single" w:sz="4" w:space="0" w:color="000000"/>
              <w:right w:val="single" w:sz="4" w:space="0" w:color="000000"/>
            </w:tcBorders>
            <w:shd w:val="clear" w:color="D9E2F3" w:fill="D9E2F3"/>
            <w:hideMark/>
          </w:tcPr>
          <w:p w14:paraId="6501A26C"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60</w:t>
            </w:r>
          </w:p>
        </w:tc>
      </w:tr>
      <w:tr w:rsidR="00BF662B" w:rsidRPr="003A611E" w14:paraId="5D7A865A"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D9E2F3" w:fill="D9E2F3"/>
            <w:hideMark/>
          </w:tcPr>
          <w:p w14:paraId="0712C25E" w14:textId="4F7BAB77"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31</w:t>
            </w:r>
          </w:p>
        </w:tc>
        <w:tc>
          <w:tcPr>
            <w:tcW w:w="3089" w:type="dxa"/>
            <w:tcBorders>
              <w:top w:val="nil"/>
              <w:left w:val="nil"/>
              <w:bottom w:val="single" w:sz="4" w:space="0" w:color="000000"/>
              <w:right w:val="single" w:sz="4" w:space="0" w:color="000000"/>
            </w:tcBorders>
            <w:shd w:val="clear" w:color="D9E2F3" w:fill="D9E2F3"/>
            <w:hideMark/>
          </w:tcPr>
          <w:p w14:paraId="75B739E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6-1 Ośrodek Szkolenia i Wychowania w Nowym Sączu, ul. Rejtana 18A, 33-300 Nowy Sącz</w:t>
            </w:r>
          </w:p>
        </w:tc>
        <w:tc>
          <w:tcPr>
            <w:tcW w:w="3973" w:type="dxa"/>
            <w:tcBorders>
              <w:top w:val="nil"/>
              <w:left w:val="nil"/>
              <w:bottom w:val="single" w:sz="4" w:space="0" w:color="000000"/>
              <w:right w:val="single" w:sz="4" w:space="0" w:color="000000"/>
            </w:tcBorders>
            <w:shd w:val="clear" w:color="D9E2F3" w:fill="D9E2F3"/>
            <w:hideMark/>
          </w:tcPr>
          <w:p w14:paraId="1134739D"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Przedłużanie włosów metodą kanapkową, keratynową, ultradźwiękową, </w:t>
            </w:r>
            <w:proofErr w:type="spellStart"/>
            <w:r w:rsidRPr="003A611E">
              <w:rPr>
                <w:rFonts w:ascii="Arial" w:eastAsia="Times New Roman" w:hAnsi="Arial" w:cs="Arial"/>
                <w:sz w:val="24"/>
                <w:szCs w:val="24"/>
                <w:lang w:eastAsia="pl-PL"/>
              </w:rPr>
              <w:t>afroloki</w:t>
            </w:r>
            <w:proofErr w:type="spellEnd"/>
          </w:p>
        </w:tc>
        <w:tc>
          <w:tcPr>
            <w:tcW w:w="714" w:type="dxa"/>
            <w:tcBorders>
              <w:top w:val="nil"/>
              <w:left w:val="nil"/>
              <w:bottom w:val="single" w:sz="4" w:space="0" w:color="000000"/>
              <w:right w:val="single" w:sz="4" w:space="0" w:color="000000"/>
            </w:tcBorders>
            <w:shd w:val="clear" w:color="D9E2F3" w:fill="D9E2F3"/>
            <w:hideMark/>
          </w:tcPr>
          <w:p w14:paraId="2443FFB7"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p>
        </w:tc>
        <w:tc>
          <w:tcPr>
            <w:tcW w:w="1125" w:type="dxa"/>
            <w:tcBorders>
              <w:top w:val="nil"/>
              <w:left w:val="nil"/>
              <w:bottom w:val="single" w:sz="4" w:space="0" w:color="000000"/>
              <w:right w:val="single" w:sz="4" w:space="0" w:color="000000"/>
            </w:tcBorders>
            <w:shd w:val="clear" w:color="D9E2F3" w:fill="D9E2F3"/>
            <w:hideMark/>
          </w:tcPr>
          <w:p w14:paraId="5FB5D35D" w14:textId="02BCC788"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w:t>
            </w:r>
            <w:r w:rsidR="00BF662B" w:rsidRPr="003A611E">
              <w:rPr>
                <w:rFonts w:ascii="Arial" w:eastAsia="Times New Roman" w:hAnsi="Arial" w:cs="Arial"/>
                <w:sz w:val="24"/>
                <w:szCs w:val="24"/>
                <w:lang w:eastAsia="pl-PL"/>
              </w:rPr>
              <w:t>0</w:t>
            </w:r>
          </w:p>
        </w:tc>
      </w:tr>
      <w:tr w:rsidR="00BF662B" w:rsidRPr="003A611E" w14:paraId="6EBAA2FD" w14:textId="77777777" w:rsidTr="00F357C6">
        <w:trPr>
          <w:trHeight w:val="900"/>
        </w:trPr>
        <w:tc>
          <w:tcPr>
            <w:tcW w:w="880" w:type="dxa"/>
            <w:tcBorders>
              <w:top w:val="nil"/>
              <w:left w:val="single" w:sz="4" w:space="0" w:color="000000"/>
              <w:bottom w:val="single" w:sz="4" w:space="0" w:color="000000"/>
              <w:right w:val="single" w:sz="4" w:space="0" w:color="000000"/>
            </w:tcBorders>
            <w:shd w:val="clear" w:color="auto" w:fill="auto"/>
            <w:hideMark/>
          </w:tcPr>
          <w:p w14:paraId="2D7A4879" w14:textId="4A95DE23" w:rsidR="00BF662B" w:rsidRPr="003A611E" w:rsidRDefault="009047A2"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32</w:t>
            </w:r>
          </w:p>
        </w:tc>
        <w:tc>
          <w:tcPr>
            <w:tcW w:w="3089" w:type="dxa"/>
            <w:tcBorders>
              <w:top w:val="nil"/>
              <w:left w:val="nil"/>
              <w:bottom w:val="single" w:sz="4" w:space="0" w:color="000000"/>
              <w:right w:val="single" w:sz="4" w:space="0" w:color="000000"/>
            </w:tcBorders>
            <w:shd w:val="clear" w:color="auto" w:fill="auto"/>
            <w:hideMark/>
          </w:tcPr>
          <w:p w14:paraId="473B0959"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6-4 Ośrodek Szkolenia i Wychowania w Trzebini, ul. Lipcowa 50, 32-540 Trzebinia</w:t>
            </w:r>
          </w:p>
        </w:tc>
        <w:tc>
          <w:tcPr>
            <w:tcW w:w="3973" w:type="dxa"/>
            <w:tcBorders>
              <w:top w:val="nil"/>
              <w:left w:val="nil"/>
              <w:bottom w:val="single" w:sz="4" w:space="0" w:color="000000"/>
              <w:right w:val="single" w:sz="4" w:space="0" w:color="000000"/>
            </w:tcBorders>
            <w:shd w:val="clear" w:color="auto" w:fill="auto"/>
            <w:hideMark/>
          </w:tcPr>
          <w:p w14:paraId="3EE2686F"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Prawo jazdy kat. B</w:t>
            </w:r>
          </w:p>
        </w:tc>
        <w:tc>
          <w:tcPr>
            <w:tcW w:w="714" w:type="dxa"/>
            <w:tcBorders>
              <w:top w:val="nil"/>
              <w:left w:val="nil"/>
              <w:bottom w:val="single" w:sz="4" w:space="0" w:color="000000"/>
              <w:right w:val="single" w:sz="4" w:space="0" w:color="000000"/>
            </w:tcBorders>
            <w:shd w:val="clear" w:color="auto" w:fill="auto"/>
            <w:hideMark/>
          </w:tcPr>
          <w:p w14:paraId="0ECD40A5"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1</w:t>
            </w:r>
          </w:p>
        </w:tc>
        <w:tc>
          <w:tcPr>
            <w:tcW w:w="1125" w:type="dxa"/>
            <w:tcBorders>
              <w:top w:val="nil"/>
              <w:left w:val="nil"/>
              <w:bottom w:val="single" w:sz="4" w:space="0" w:color="000000"/>
              <w:right w:val="single" w:sz="4" w:space="0" w:color="000000"/>
            </w:tcBorders>
            <w:shd w:val="clear" w:color="auto" w:fill="auto"/>
            <w:hideMark/>
          </w:tcPr>
          <w:p w14:paraId="7335B701" w14:textId="77777777" w:rsidR="00BF662B" w:rsidRPr="003A611E" w:rsidRDefault="00BF662B" w:rsidP="009E3885">
            <w:pPr>
              <w:spacing w:after="0" w:line="276" w:lineRule="auto"/>
              <w:rPr>
                <w:rFonts w:ascii="Arial" w:eastAsia="Times New Roman" w:hAnsi="Arial" w:cs="Arial"/>
                <w:sz w:val="24"/>
                <w:szCs w:val="24"/>
                <w:lang w:eastAsia="pl-PL"/>
              </w:rPr>
            </w:pPr>
            <w:r w:rsidRPr="003A611E">
              <w:rPr>
                <w:rFonts w:ascii="Arial" w:eastAsia="Times New Roman" w:hAnsi="Arial" w:cs="Arial"/>
                <w:sz w:val="24"/>
                <w:szCs w:val="24"/>
                <w:lang w:eastAsia="pl-PL"/>
              </w:rPr>
              <w:t>60</w:t>
            </w:r>
          </w:p>
        </w:tc>
      </w:tr>
      <w:bookmarkEnd w:id="3"/>
    </w:tbl>
    <w:p w14:paraId="13BC3EA1" w14:textId="37BB5AA4" w:rsidR="009B47A6" w:rsidRPr="003A611E" w:rsidRDefault="009B47A6" w:rsidP="009E3885">
      <w:pPr>
        <w:spacing w:line="276" w:lineRule="auto"/>
        <w:rPr>
          <w:rFonts w:ascii="Arial" w:hAnsi="Arial" w:cs="Arial"/>
          <w:sz w:val="24"/>
          <w:szCs w:val="24"/>
        </w:rPr>
      </w:pPr>
    </w:p>
    <w:p w14:paraId="60B8C6B5" w14:textId="1DB4B9A6" w:rsidR="009770C3" w:rsidRPr="003A611E" w:rsidRDefault="009770C3" w:rsidP="009E3885">
      <w:pPr>
        <w:pStyle w:val="Akapitzlist"/>
        <w:numPr>
          <w:ilvl w:val="0"/>
          <w:numId w:val="16"/>
        </w:numPr>
        <w:spacing w:before="240" w:line="276" w:lineRule="auto"/>
        <w:contextualSpacing/>
        <w:jc w:val="left"/>
        <w:rPr>
          <w:rFonts w:ascii="Arial" w:hAnsi="Arial" w:cs="Arial"/>
          <w:b/>
          <w:sz w:val="24"/>
          <w:szCs w:val="24"/>
        </w:rPr>
      </w:pPr>
      <w:r w:rsidRPr="003A611E">
        <w:rPr>
          <w:rFonts w:ascii="Arial" w:hAnsi="Arial" w:cs="Arial"/>
          <w:b/>
          <w:sz w:val="24"/>
          <w:szCs w:val="24"/>
        </w:rPr>
        <w:lastRenderedPageBreak/>
        <w:t>Miejsce realizacji zamówienia:</w:t>
      </w:r>
    </w:p>
    <w:p w14:paraId="2BAC074A" w14:textId="4181CBE5" w:rsidR="009770C3" w:rsidRPr="003A611E" w:rsidRDefault="009770C3" w:rsidP="009E3885">
      <w:pPr>
        <w:numPr>
          <w:ilvl w:val="0"/>
          <w:numId w:val="12"/>
        </w:numPr>
        <w:autoSpaceDE w:val="0"/>
        <w:autoSpaceDN w:val="0"/>
        <w:spacing w:before="240" w:line="276" w:lineRule="auto"/>
        <w:contextualSpacing/>
        <w:rPr>
          <w:rFonts w:ascii="Arial" w:eastAsia="Carlito" w:hAnsi="Arial" w:cs="Arial"/>
          <w:sz w:val="24"/>
          <w:szCs w:val="24"/>
        </w:rPr>
      </w:pPr>
      <w:r w:rsidRPr="003A611E">
        <w:rPr>
          <w:rFonts w:ascii="Arial" w:eastAsia="Carlito" w:hAnsi="Arial" w:cs="Arial"/>
          <w:sz w:val="24"/>
          <w:szCs w:val="24"/>
        </w:rPr>
        <w:t xml:space="preserve">Miejscami realizacji zamówienia są miejscowości, w których znajdują się jednostki organizacyjne Zamawiającego nadzorujące realizację usługi wymienione od 1 do </w:t>
      </w:r>
      <w:r w:rsidR="00EA45B2" w:rsidRPr="003A611E">
        <w:rPr>
          <w:rFonts w:ascii="Arial" w:eastAsia="Carlito" w:hAnsi="Arial" w:cs="Arial"/>
          <w:sz w:val="24"/>
          <w:szCs w:val="24"/>
        </w:rPr>
        <w:t>32</w:t>
      </w:r>
      <w:r w:rsidR="0058050A" w:rsidRPr="003A611E">
        <w:rPr>
          <w:rFonts w:ascii="Arial" w:eastAsia="Carlito" w:hAnsi="Arial" w:cs="Arial"/>
          <w:sz w:val="24"/>
          <w:szCs w:val="24"/>
        </w:rPr>
        <w:t xml:space="preserve"> </w:t>
      </w:r>
      <w:r w:rsidRPr="003A611E">
        <w:rPr>
          <w:rFonts w:ascii="Arial" w:eastAsia="Carlito" w:hAnsi="Arial" w:cs="Arial"/>
          <w:sz w:val="24"/>
          <w:szCs w:val="24"/>
        </w:rPr>
        <w:t xml:space="preserve">w powyższej tabeli. </w:t>
      </w:r>
    </w:p>
    <w:p w14:paraId="01A06D31" w14:textId="77777777" w:rsidR="009770C3" w:rsidRPr="003A611E" w:rsidRDefault="009770C3" w:rsidP="009E3885">
      <w:pPr>
        <w:numPr>
          <w:ilvl w:val="0"/>
          <w:numId w:val="12"/>
        </w:numPr>
        <w:spacing w:line="276" w:lineRule="auto"/>
        <w:contextualSpacing/>
        <w:rPr>
          <w:rFonts w:ascii="Arial" w:eastAsia="Carlito" w:hAnsi="Arial" w:cs="Arial"/>
          <w:b/>
          <w:sz w:val="24"/>
          <w:szCs w:val="24"/>
        </w:rPr>
      </w:pPr>
      <w:r w:rsidRPr="003A611E">
        <w:rPr>
          <w:rFonts w:ascii="Arial" w:eastAsia="Carlito" w:hAnsi="Arial" w:cs="Arial"/>
          <w:sz w:val="24"/>
          <w:szCs w:val="24"/>
        </w:rPr>
        <w:t xml:space="preserve">Wykonawca w ramach umówionego wynagrodzenia, </w:t>
      </w:r>
      <w:r w:rsidRPr="003A611E">
        <w:rPr>
          <w:rFonts w:ascii="Arial" w:eastAsia="Carlito" w:hAnsi="Arial" w:cs="Arial"/>
          <w:b/>
          <w:sz w:val="24"/>
          <w:szCs w:val="24"/>
        </w:rPr>
        <w:t>zapewni na swój koszt sale do przeprowadzenia usługi</w:t>
      </w:r>
      <w:r w:rsidRPr="003A611E">
        <w:rPr>
          <w:rFonts w:ascii="Arial" w:eastAsia="Carlito" w:hAnsi="Arial" w:cs="Arial"/>
          <w:sz w:val="24"/>
          <w:szCs w:val="24"/>
        </w:rPr>
        <w:t xml:space="preserve">. Sale powinny spełniać ogólne standardy (dobre oświetlenie, pomieszczenie ogrzewane, odpowiednie krzesła i ławki itp.) wyposażone w niezbędny sprzęt do wykonywania przedmiotu zamówienia oraz materiały i narzędzia niezbędne do przeprowadzenia zajęć. Pomieszczenia te winny spełniać wymogi bezpieczeństwa i higieny pracy w dostosowaniu do ilości uczestników; z bezpłatnym dostępem do zaplecza sanitarnego (toalety, umywalki z bieżącą wodą i mydłem). Sale szkoleniowe muszą spełniać </w:t>
      </w:r>
      <w:r w:rsidRPr="003A611E">
        <w:rPr>
          <w:rFonts w:ascii="Arial" w:eastAsia="Carlito" w:hAnsi="Arial" w:cs="Arial"/>
          <w:b/>
          <w:sz w:val="24"/>
          <w:szCs w:val="24"/>
        </w:rPr>
        <w:t>standardy dostępności dla polityki spójności 2021 – 2027 określone w Załączniku nr 2 do Wytycznych dot. realizacji zasad równościowych w ramach funduszy unijnych na lata 2021 – 2027.</w:t>
      </w:r>
    </w:p>
    <w:p w14:paraId="028992F9" w14:textId="585D6655" w:rsidR="009770C3" w:rsidRPr="003A611E" w:rsidRDefault="009770C3" w:rsidP="009E3885">
      <w:pPr>
        <w:numPr>
          <w:ilvl w:val="0"/>
          <w:numId w:val="12"/>
        </w:numPr>
        <w:autoSpaceDE w:val="0"/>
        <w:autoSpaceDN w:val="0"/>
        <w:spacing w:before="240" w:line="276" w:lineRule="auto"/>
        <w:contextualSpacing/>
        <w:rPr>
          <w:rFonts w:ascii="Arial" w:eastAsia="Carlito" w:hAnsi="Arial" w:cs="Arial"/>
          <w:sz w:val="24"/>
          <w:szCs w:val="24"/>
        </w:rPr>
      </w:pPr>
      <w:bookmarkStart w:id="4" w:name="_Hlk193274964"/>
      <w:bookmarkStart w:id="5" w:name="_Hlk201666516"/>
      <w:r w:rsidRPr="003A611E">
        <w:rPr>
          <w:rFonts w:ascii="Arial" w:eastAsia="Carlito" w:hAnsi="Arial" w:cs="Arial"/>
          <w:sz w:val="24"/>
          <w:szCs w:val="24"/>
        </w:rPr>
        <w:t xml:space="preserve">Sale, w których odbywać się będą zajęcia, muszą znajdować się we wskazanych </w:t>
      </w:r>
      <w:r w:rsidR="006E2CBD" w:rsidRPr="003A611E">
        <w:rPr>
          <w:rFonts w:ascii="Arial" w:eastAsia="Carlito" w:hAnsi="Arial" w:cs="Arial"/>
          <w:sz w:val="24"/>
          <w:szCs w:val="24"/>
        </w:rPr>
        <w:t>11</w:t>
      </w:r>
      <w:r w:rsidRPr="003A611E">
        <w:rPr>
          <w:rFonts w:ascii="Arial" w:eastAsia="Carlito" w:hAnsi="Arial" w:cs="Arial"/>
          <w:sz w:val="24"/>
          <w:szCs w:val="24"/>
        </w:rPr>
        <w:t xml:space="preserve"> miejscowościach na terenie województwa małopolskiego możliwie blisko jednostek organizacyjnych Małopolskiej WK OHP, z możliwością dojazdu przez młodzież komunikacją miejską. W przypadku niemożliwości przeprowadzenia zajęć w miejscowości, w której realizowany jest projekt dopuszcza się, za zgodą koordynatora/opiekuna grupy, możliwość realizacji usługi w innej miejscowości niż wskazanej SWZ. W takim przypadku, Wykonawca poniesie koszt dowozu uczestników na zajęcia do innej miejscowości (dowóz tam i z powrotem), której lokalizacja nie może być w większej odległości niż 20 km od miejsca w którym znajduje się jednostka nadzorująca. W uzasadnionych przypadkach, wyłącznie za zgodą koordynatora/opiekuna grupy możliwe będzie zwiększenie odległości miejsca realizacji usługi</w:t>
      </w:r>
      <w:bookmarkEnd w:id="4"/>
      <w:r w:rsidRPr="003A611E">
        <w:rPr>
          <w:rFonts w:ascii="Arial" w:eastAsia="Carlito" w:hAnsi="Arial" w:cs="Arial"/>
          <w:sz w:val="24"/>
          <w:szCs w:val="24"/>
        </w:rPr>
        <w:t xml:space="preserve">. </w:t>
      </w:r>
    </w:p>
    <w:bookmarkEnd w:id="5"/>
    <w:p w14:paraId="2991093D" w14:textId="77777777" w:rsidR="009B47A6" w:rsidRPr="003A611E" w:rsidRDefault="009B47A6" w:rsidP="009E3885">
      <w:pPr>
        <w:spacing w:line="276" w:lineRule="auto"/>
        <w:rPr>
          <w:rFonts w:ascii="Arial" w:hAnsi="Arial" w:cs="Arial"/>
          <w:sz w:val="24"/>
          <w:szCs w:val="24"/>
        </w:rPr>
      </w:pPr>
    </w:p>
    <w:p w14:paraId="620241C2" w14:textId="2C25F869" w:rsidR="001E0C70" w:rsidRPr="003A611E" w:rsidRDefault="0038712F" w:rsidP="009E3885">
      <w:pPr>
        <w:spacing w:line="276" w:lineRule="auto"/>
        <w:rPr>
          <w:rFonts w:ascii="Arial" w:hAnsi="Arial" w:cs="Arial"/>
          <w:b/>
          <w:sz w:val="24"/>
          <w:szCs w:val="24"/>
        </w:rPr>
      </w:pPr>
      <w:r w:rsidRPr="003A611E">
        <w:rPr>
          <w:rFonts w:ascii="Arial" w:hAnsi="Arial" w:cs="Arial"/>
          <w:b/>
          <w:sz w:val="24"/>
          <w:szCs w:val="24"/>
        </w:rPr>
        <w:t>Opis przedmiotu zamówienia:</w:t>
      </w:r>
    </w:p>
    <w:p w14:paraId="7D421FCE" w14:textId="1A023C46" w:rsidR="00F37BA1" w:rsidRPr="003A611E" w:rsidRDefault="00F37BA1" w:rsidP="009E3885">
      <w:pPr>
        <w:pStyle w:val="Akapitzlist"/>
        <w:numPr>
          <w:ilvl w:val="0"/>
          <w:numId w:val="2"/>
        </w:numPr>
        <w:spacing w:after="240" w:line="276" w:lineRule="auto"/>
        <w:jc w:val="left"/>
        <w:rPr>
          <w:rFonts w:ascii="Arial" w:hAnsi="Arial" w:cs="Arial"/>
          <w:b/>
          <w:sz w:val="24"/>
          <w:szCs w:val="24"/>
        </w:rPr>
      </w:pPr>
      <w:r w:rsidRPr="003A611E">
        <w:rPr>
          <w:rFonts w:ascii="Arial" w:hAnsi="Arial" w:cs="Arial"/>
          <w:b/>
          <w:sz w:val="24"/>
          <w:szCs w:val="24"/>
        </w:rPr>
        <w:t xml:space="preserve">Usługa będzie realizowana od dnia podpisania umowy do </w:t>
      </w:r>
      <w:r w:rsidR="001B0D45" w:rsidRPr="003A611E">
        <w:rPr>
          <w:rFonts w:ascii="Arial" w:hAnsi="Arial" w:cs="Arial"/>
          <w:b/>
          <w:sz w:val="24"/>
          <w:szCs w:val="24"/>
        </w:rPr>
        <w:t>20</w:t>
      </w:r>
      <w:r w:rsidR="00EA45B2" w:rsidRPr="003A611E">
        <w:rPr>
          <w:rFonts w:ascii="Arial" w:hAnsi="Arial" w:cs="Arial"/>
          <w:b/>
          <w:sz w:val="24"/>
          <w:szCs w:val="24"/>
        </w:rPr>
        <w:t xml:space="preserve"> listopada</w:t>
      </w:r>
      <w:r w:rsidR="008E62DA" w:rsidRPr="003A611E">
        <w:rPr>
          <w:rFonts w:ascii="Arial" w:hAnsi="Arial" w:cs="Arial"/>
          <w:b/>
          <w:sz w:val="24"/>
          <w:szCs w:val="24"/>
        </w:rPr>
        <w:t xml:space="preserve"> 2026</w:t>
      </w:r>
      <w:r w:rsidRPr="003A611E">
        <w:rPr>
          <w:rFonts w:ascii="Arial" w:hAnsi="Arial" w:cs="Arial"/>
          <w:b/>
          <w:sz w:val="24"/>
          <w:szCs w:val="24"/>
        </w:rPr>
        <w:t xml:space="preserve"> r. </w:t>
      </w:r>
    </w:p>
    <w:p w14:paraId="763101A7" w14:textId="491AB405" w:rsidR="00020774" w:rsidRPr="003A611E" w:rsidRDefault="0038712F" w:rsidP="009E3885">
      <w:pPr>
        <w:pStyle w:val="Akapitzlist"/>
        <w:numPr>
          <w:ilvl w:val="0"/>
          <w:numId w:val="2"/>
        </w:numPr>
        <w:spacing w:after="240" w:line="276" w:lineRule="auto"/>
        <w:jc w:val="left"/>
        <w:rPr>
          <w:rFonts w:ascii="Arial" w:hAnsi="Arial" w:cs="Arial"/>
          <w:b/>
          <w:sz w:val="24"/>
          <w:szCs w:val="24"/>
        </w:rPr>
      </w:pPr>
      <w:r w:rsidRPr="003A611E">
        <w:rPr>
          <w:rFonts w:ascii="Arial" w:hAnsi="Arial" w:cs="Arial"/>
          <w:sz w:val="24"/>
          <w:szCs w:val="24"/>
        </w:rPr>
        <w:t xml:space="preserve">Przedmiotem zamówienia jest usługa </w:t>
      </w:r>
      <w:r w:rsidR="0029221C" w:rsidRPr="003A611E">
        <w:rPr>
          <w:rFonts w:ascii="Arial" w:hAnsi="Arial" w:cs="Arial"/>
          <w:sz w:val="24"/>
          <w:szCs w:val="24"/>
        </w:rPr>
        <w:t xml:space="preserve">zorganizowania i </w:t>
      </w:r>
      <w:r w:rsidRPr="003A611E">
        <w:rPr>
          <w:rFonts w:ascii="Arial" w:hAnsi="Arial" w:cs="Arial"/>
          <w:sz w:val="24"/>
          <w:szCs w:val="24"/>
        </w:rPr>
        <w:t>przeprowadzenia</w:t>
      </w:r>
      <w:r w:rsidR="0029221C" w:rsidRPr="003A611E">
        <w:rPr>
          <w:rFonts w:ascii="Arial" w:hAnsi="Arial" w:cs="Arial"/>
          <w:sz w:val="24"/>
          <w:szCs w:val="24"/>
        </w:rPr>
        <w:t xml:space="preserve"> </w:t>
      </w:r>
      <w:r w:rsidRPr="003A611E">
        <w:rPr>
          <w:rFonts w:ascii="Arial" w:hAnsi="Arial" w:cs="Arial"/>
          <w:sz w:val="24"/>
          <w:szCs w:val="24"/>
        </w:rPr>
        <w:t xml:space="preserve">kursów </w:t>
      </w:r>
      <w:r w:rsidR="0029221C" w:rsidRPr="003A611E">
        <w:rPr>
          <w:rFonts w:ascii="Arial" w:hAnsi="Arial" w:cs="Arial"/>
          <w:sz w:val="24"/>
          <w:szCs w:val="24"/>
        </w:rPr>
        <w:t>prowadzących do uzyskania dodatkowych umiejętności</w:t>
      </w:r>
      <w:r w:rsidR="00D95B78" w:rsidRPr="003A611E">
        <w:rPr>
          <w:rFonts w:ascii="Arial" w:hAnsi="Arial" w:cs="Arial"/>
          <w:sz w:val="24"/>
          <w:szCs w:val="24"/>
        </w:rPr>
        <w:t xml:space="preserve"> </w:t>
      </w:r>
      <w:r w:rsidRPr="003A611E">
        <w:rPr>
          <w:rFonts w:ascii="Arial" w:hAnsi="Arial" w:cs="Arial"/>
          <w:sz w:val="24"/>
          <w:szCs w:val="24"/>
        </w:rPr>
        <w:t>realizowanych w ramach projektu „</w:t>
      </w:r>
      <w:r w:rsidR="002A783B" w:rsidRPr="003A611E">
        <w:rPr>
          <w:rFonts w:ascii="Arial" w:hAnsi="Arial" w:cs="Arial"/>
          <w:sz w:val="24"/>
          <w:szCs w:val="24"/>
        </w:rPr>
        <w:t>Lepszy start z OHP</w:t>
      </w:r>
      <w:r w:rsidRPr="003A611E">
        <w:rPr>
          <w:rFonts w:ascii="Arial" w:hAnsi="Arial" w:cs="Arial"/>
          <w:sz w:val="24"/>
          <w:szCs w:val="24"/>
        </w:rPr>
        <w:t>” dla uczestników w wieku 1</w:t>
      </w:r>
      <w:r w:rsidR="006E2CBD" w:rsidRPr="003A611E">
        <w:rPr>
          <w:rFonts w:ascii="Arial" w:hAnsi="Arial" w:cs="Arial"/>
          <w:sz w:val="24"/>
          <w:szCs w:val="24"/>
        </w:rPr>
        <w:t>5</w:t>
      </w:r>
      <w:r w:rsidRPr="003A611E">
        <w:rPr>
          <w:rFonts w:ascii="Arial" w:hAnsi="Arial" w:cs="Arial"/>
          <w:sz w:val="24"/>
          <w:szCs w:val="24"/>
        </w:rPr>
        <w:t xml:space="preserve"> – </w:t>
      </w:r>
      <w:r w:rsidR="002A783B" w:rsidRPr="003A611E">
        <w:rPr>
          <w:rFonts w:ascii="Arial" w:hAnsi="Arial" w:cs="Arial"/>
          <w:sz w:val="24"/>
          <w:szCs w:val="24"/>
        </w:rPr>
        <w:t>1</w:t>
      </w:r>
      <w:r w:rsidR="006E2CBD" w:rsidRPr="003A611E">
        <w:rPr>
          <w:rFonts w:ascii="Arial" w:hAnsi="Arial" w:cs="Arial"/>
          <w:sz w:val="24"/>
          <w:szCs w:val="24"/>
        </w:rPr>
        <w:t>7</w:t>
      </w:r>
      <w:r w:rsidRPr="003A611E">
        <w:rPr>
          <w:rFonts w:ascii="Arial" w:hAnsi="Arial" w:cs="Arial"/>
          <w:sz w:val="24"/>
          <w:szCs w:val="24"/>
        </w:rPr>
        <w:t xml:space="preserve"> lat. Efektem kursów będzie nabycie </w:t>
      </w:r>
      <w:r w:rsidR="002A783B" w:rsidRPr="003A611E">
        <w:rPr>
          <w:rFonts w:ascii="Arial" w:hAnsi="Arial" w:cs="Arial"/>
          <w:sz w:val="24"/>
          <w:szCs w:val="24"/>
        </w:rPr>
        <w:t xml:space="preserve">kompetencji </w:t>
      </w:r>
      <w:r w:rsidRPr="003A611E">
        <w:rPr>
          <w:rFonts w:ascii="Arial" w:hAnsi="Arial" w:cs="Arial"/>
          <w:sz w:val="24"/>
          <w:szCs w:val="24"/>
        </w:rPr>
        <w:t xml:space="preserve">potwierdzonych odpowiednim dokumentem który powinien zawierać informacje nt. uzyskanych przez uczestników efektów uczenia się w rozumieniu </w:t>
      </w:r>
      <w:r w:rsidR="00DB6D1F" w:rsidRPr="003A611E">
        <w:rPr>
          <w:rFonts w:ascii="Arial" w:hAnsi="Arial" w:cs="Arial"/>
          <w:b/>
          <w:sz w:val="24"/>
          <w:szCs w:val="24"/>
        </w:rPr>
        <w:t xml:space="preserve">„Wytycznych w zakresie </w:t>
      </w:r>
      <w:r w:rsidR="00020774" w:rsidRPr="003A611E">
        <w:rPr>
          <w:rFonts w:ascii="Arial" w:hAnsi="Arial" w:cs="Arial"/>
          <w:b/>
          <w:sz w:val="24"/>
          <w:szCs w:val="24"/>
        </w:rPr>
        <w:t>monitorowania</w:t>
      </w:r>
      <w:r w:rsidR="00DB6D1F" w:rsidRPr="003A611E">
        <w:rPr>
          <w:rFonts w:ascii="Arial" w:hAnsi="Arial" w:cs="Arial"/>
          <w:b/>
          <w:sz w:val="24"/>
          <w:szCs w:val="24"/>
        </w:rPr>
        <w:t xml:space="preserve"> postępu rzeczowego realizacji programów na lata 2021 </w:t>
      </w:r>
      <w:r w:rsidR="00020774" w:rsidRPr="003A611E">
        <w:rPr>
          <w:rFonts w:ascii="Arial" w:hAnsi="Arial" w:cs="Arial"/>
          <w:b/>
          <w:sz w:val="24"/>
          <w:szCs w:val="24"/>
        </w:rPr>
        <w:t>–</w:t>
      </w:r>
      <w:r w:rsidR="00DB6D1F" w:rsidRPr="003A611E">
        <w:rPr>
          <w:rFonts w:ascii="Arial" w:hAnsi="Arial" w:cs="Arial"/>
          <w:b/>
          <w:sz w:val="24"/>
          <w:szCs w:val="24"/>
        </w:rPr>
        <w:t xml:space="preserve"> 2027</w:t>
      </w:r>
      <w:r w:rsidR="00020774" w:rsidRPr="003A611E">
        <w:rPr>
          <w:rFonts w:ascii="Arial" w:hAnsi="Arial" w:cs="Arial"/>
          <w:b/>
          <w:sz w:val="24"/>
          <w:szCs w:val="24"/>
        </w:rPr>
        <w:t xml:space="preserve">”. </w:t>
      </w:r>
      <w:r w:rsidR="001B6F56" w:rsidRPr="003A611E">
        <w:rPr>
          <w:rFonts w:ascii="Arial" w:hAnsi="Arial" w:cs="Arial"/>
          <w:b/>
          <w:sz w:val="24"/>
          <w:szCs w:val="24"/>
        </w:rPr>
        <w:t xml:space="preserve">Egzaminy </w:t>
      </w:r>
      <w:r w:rsidR="00C641B4" w:rsidRPr="003A611E">
        <w:rPr>
          <w:rFonts w:ascii="Arial" w:hAnsi="Arial" w:cs="Arial"/>
          <w:b/>
          <w:sz w:val="24"/>
          <w:szCs w:val="24"/>
        </w:rPr>
        <w:t xml:space="preserve">zewnętrzne </w:t>
      </w:r>
      <w:r w:rsidR="001B6F56" w:rsidRPr="003A611E">
        <w:rPr>
          <w:rFonts w:ascii="Arial" w:hAnsi="Arial" w:cs="Arial"/>
          <w:b/>
          <w:sz w:val="24"/>
          <w:szCs w:val="24"/>
        </w:rPr>
        <w:t xml:space="preserve">potwierdzające nabycie kompetencji należy organizować i umawiać po </w:t>
      </w:r>
      <w:r w:rsidR="00B9000B" w:rsidRPr="003A611E">
        <w:rPr>
          <w:rFonts w:ascii="Arial" w:hAnsi="Arial" w:cs="Arial"/>
          <w:b/>
          <w:sz w:val="24"/>
          <w:szCs w:val="24"/>
        </w:rPr>
        <w:t>zakończeniu</w:t>
      </w:r>
      <w:r w:rsidR="001B6F56" w:rsidRPr="003A611E">
        <w:rPr>
          <w:rFonts w:ascii="Arial" w:hAnsi="Arial" w:cs="Arial"/>
          <w:b/>
          <w:sz w:val="24"/>
          <w:szCs w:val="24"/>
        </w:rPr>
        <w:t xml:space="preserve"> realizacji danego kursu, w terminach umożliwiających uczestnikom przystąpienie do egzaminu niezwłocznie po ukończeniu szkolenia</w:t>
      </w:r>
      <w:bookmarkStart w:id="6" w:name="_Hlk237432421"/>
      <w:r w:rsidR="001B6F56" w:rsidRPr="003A611E">
        <w:rPr>
          <w:rFonts w:ascii="Arial" w:hAnsi="Arial" w:cs="Arial"/>
          <w:b/>
          <w:sz w:val="24"/>
          <w:szCs w:val="24"/>
        </w:rPr>
        <w:t xml:space="preserve">.  </w:t>
      </w:r>
      <w:r w:rsidR="00AE2AA2" w:rsidRPr="003A611E">
        <w:rPr>
          <w:rFonts w:ascii="Arial" w:hAnsi="Arial" w:cs="Arial"/>
          <w:b/>
          <w:sz w:val="24"/>
          <w:szCs w:val="24"/>
        </w:rPr>
        <w:t xml:space="preserve">W przypadku egzaminów zewnętrznych na prawo jazdy kategorii B i T może zaistnieć sytuacja, w której </w:t>
      </w:r>
      <w:r w:rsidR="00AE2AA2" w:rsidRPr="003A611E">
        <w:rPr>
          <w:rFonts w:ascii="Arial" w:hAnsi="Arial" w:cs="Arial"/>
          <w:b/>
          <w:sz w:val="24"/>
          <w:szCs w:val="24"/>
        </w:rPr>
        <w:lastRenderedPageBreak/>
        <w:t>termin egzaminu przypada po dniu obowiązywania umowy. W takim przypadku Zamawiający zapłaci za przeprowadzenie egzaminu zewnętrznego na podstawie przedłożonych przez Wykonawcę dokumentów potwierdzających zgłoszenie uczestnika do egzaminu oraz dokonanie wymaganej opłaty egzaminacyjnej.</w:t>
      </w:r>
    </w:p>
    <w:bookmarkEnd w:id="6"/>
    <w:p w14:paraId="69AFBF4F" w14:textId="18653332" w:rsidR="00042B21" w:rsidRPr="003A611E" w:rsidRDefault="00042B21" w:rsidP="009E3885">
      <w:pPr>
        <w:pStyle w:val="Akapitzlist"/>
        <w:numPr>
          <w:ilvl w:val="0"/>
          <w:numId w:val="2"/>
        </w:numPr>
        <w:spacing w:after="240" w:line="276" w:lineRule="auto"/>
        <w:jc w:val="left"/>
        <w:rPr>
          <w:rFonts w:ascii="Arial" w:hAnsi="Arial" w:cs="Arial"/>
          <w:sz w:val="24"/>
          <w:szCs w:val="24"/>
        </w:rPr>
      </w:pPr>
      <w:r w:rsidRPr="003A611E">
        <w:rPr>
          <w:rFonts w:ascii="Arial" w:hAnsi="Arial" w:cs="Arial"/>
          <w:sz w:val="24"/>
          <w:szCs w:val="24"/>
        </w:rPr>
        <w:t xml:space="preserve">Uzyskanie </w:t>
      </w:r>
      <w:r w:rsidR="00637B83" w:rsidRPr="003A611E">
        <w:rPr>
          <w:rFonts w:ascii="Arial" w:hAnsi="Arial" w:cs="Arial"/>
          <w:sz w:val="24"/>
          <w:szCs w:val="24"/>
        </w:rPr>
        <w:t>kompetencji</w:t>
      </w:r>
      <w:r w:rsidRPr="003A611E">
        <w:rPr>
          <w:rFonts w:ascii="Arial" w:hAnsi="Arial" w:cs="Arial"/>
          <w:sz w:val="24"/>
          <w:szCs w:val="24"/>
        </w:rPr>
        <w:t xml:space="preserve"> będzie weryfikowane poprzez przeprowadzenie odpowiedniego ich sprawdzenia w formie egzaminu </w:t>
      </w:r>
      <w:r w:rsidR="006E2CBD" w:rsidRPr="003A611E">
        <w:rPr>
          <w:rFonts w:ascii="Arial" w:hAnsi="Arial" w:cs="Arial"/>
          <w:sz w:val="24"/>
          <w:szCs w:val="24"/>
        </w:rPr>
        <w:t xml:space="preserve">wewnętrznego lub </w:t>
      </w:r>
      <w:r w:rsidRPr="003A611E">
        <w:rPr>
          <w:rFonts w:ascii="Arial" w:hAnsi="Arial" w:cs="Arial"/>
          <w:sz w:val="24"/>
          <w:szCs w:val="24"/>
        </w:rPr>
        <w:t>zewnętrznego</w:t>
      </w:r>
      <w:r w:rsidR="008E62DA" w:rsidRPr="003A611E">
        <w:rPr>
          <w:rFonts w:ascii="Arial" w:hAnsi="Arial" w:cs="Arial"/>
          <w:sz w:val="24"/>
          <w:szCs w:val="24"/>
        </w:rPr>
        <w:t xml:space="preserve">. </w:t>
      </w:r>
      <w:r w:rsidRPr="003A611E">
        <w:rPr>
          <w:rFonts w:ascii="Arial" w:hAnsi="Arial" w:cs="Arial"/>
          <w:sz w:val="24"/>
          <w:szCs w:val="24"/>
        </w:rPr>
        <w:t xml:space="preserve">Zaświadczenia, certyfikaty czy też inne dokumenty potwierdzające uzyskanie </w:t>
      </w:r>
      <w:r w:rsidR="00637B83" w:rsidRPr="003A611E">
        <w:rPr>
          <w:rFonts w:ascii="Arial" w:hAnsi="Arial" w:cs="Arial"/>
          <w:sz w:val="24"/>
          <w:szCs w:val="24"/>
        </w:rPr>
        <w:t xml:space="preserve">kompetencji </w:t>
      </w:r>
      <w:r w:rsidRPr="003A611E">
        <w:rPr>
          <w:rFonts w:ascii="Arial" w:hAnsi="Arial" w:cs="Arial"/>
          <w:sz w:val="24"/>
          <w:szCs w:val="24"/>
        </w:rPr>
        <w:t xml:space="preserve">powinny </w:t>
      </w:r>
      <w:r w:rsidR="00F37BA1" w:rsidRPr="003A611E">
        <w:rPr>
          <w:rFonts w:ascii="Arial" w:hAnsi="Arial" w:cs="Arial"/>
          <w:sz w:val="24"/>
          <w:szCs w:val="24"/>
        </w:rPr>
        <w:t>być rozpoznawalne i używane w danym sektorze lub branży.</w:t>
      </w:r>
    </w:p>
    <w:p w14:paraId="7DB6744E" w14:textId="5B98D031" w:rsidR="00E3784C" w:rsidRPr="003A611E" w:rsidRDefault="00E3784C" w:rsidP="009E3885">
      <w:pPr>
        <w:pStyle w:val="Akapitzlist"/>
        <w:numPr>
          <w:ilvl w:val="0"/>
          <w:numId w:val="2"/>
        </w:numPr>
        <w:spacing w:after="240" w:line="276" w:lineRule="auto"/>
        <w:jc w:val="left"/>
        <w:rPr>
          <w:rFonts w:ascii="Arial" w:hAnsi="Arial" w:cs="Arial"/>
          <w:sz w:val="24"/>
          <w:szCs w:val="24"/>
        </w:rPr>
      </w:pPr>
      <w:r w:rsidRPr="003A611E">
        <w:rPr>
          <w:rFonts w:ascii="Arial" w:hAnsi="Arial" w:cs="Arial"/>
          <w:sz w:val="24"/>
          <w:szCs w:val="24"/>
        </w:rPr>
        <w:t>Prowadzący będą zobowiązani do użycia metod niezbędnych do prowadzenia zajęć z młodzieżą zagrożoną wykluczeniem społecznym.</w:t>
      </w:r>
    </w:p>
    <w:p w14:paraId="375CC14A" w14:textId="037D6C75" w:rsidR="00B0084B" w:rsidRPr="003A611E" w:rsidRDefault="00B0084B" w:rsidP="009E3885">
      <w:pPr>
        <w:pStyle w:val="Akapitzlist"/>
        <w:numPr>
          <w:ilvl w:val="0"/>
          <w:numId w:val="2"/>
        </w:numPr>
        <w:spacing w:after="240" w:line="276" w:lineRule="auto"/>
        <w:jc w:val="left"/>
        <w:rPr>
          <w:rFonts w:ascii="Arial" w:hAnsi="Arial" w:cs="Arial"/>
          <w:b/>
          <w:sz w:val="24"/>
          <w:szCs w:val="24"/>
        </w:rPr>
      </w:pPr>
      <w:r w:rsidRPr="003A611E">
        <w:rPr>
          <w:rFonts w:ascii="Arial" w:hAnsi="Arial" w:cs="Arial"/>
          <w:b/>
          <w:sz w:val="24"/>
          <w:szCs w:val="24"/>
        </w:rPr>
        <w:t>Strony dopuszczają możliwość w uzasadnionych przypadkach zmiany ilości uczestników w danym kursie (zmniejszenie) bez prawa roszczeń z tego tytułu przez Wykonawcę. Zmiany te mogą być dokonywane najpóźniej do dnia rozpoczęcia kursów.</w:t>
      </w:r>
    </w:p>
    <w:p w14:paraId="010E9CB7" w14:textId="4F8694F8" w:rsidR="00B0084B" w:rsidRPr="003A611E" w:rsidRDefault="00B0084B" w:rsidP="009E3885">
      <w:pPr>
        <w:pStyle w:val="Akapitzlist"/>
        <w:numPr>
          <w:ilvl w:val="0"/>
          <w:numId w:val="2"/>
        </w:numPr>
        <w:spacing w:after="240" w:line="276" w:lineRule="auto"/>
        <w:jc w:val="left"/>
        <w:rPr>
          <w:rFonts w:ascii="Arial" w:hAnsi="Arial" w:cs="Arial"/>
          <w:sz w:val="24"/>
          <w:szCs w:val="24"/>
        </w:rPr>
      </w:pPr>
      <w:r w:rsidRPr="003A611E">
        <w:rPr>
          <w:rFonts w:ascii="Arial" w:hAnsi="Arial" w:cs="Arial"/>
          <w:sz w:val="24"/>
          <w:szCs w:val="24"/>
        </w:rPr>
        <w:t>Wykonawcy będzie przysługiwało prawo do wynagrodzenia za faktycznie przeszkoloną ilość osób, która przystąpi i będzie uczestniczyła w danym kursie. W przypadku przerwania udziału w kursie przez uczestnika Zamawiający zapłaci za szkolenie tej osoby proporcjonalnie d</w:t>
      </w:r>
      <w:r w:rsidR="00C44934" w:rsidRPr="003A611E">
        <w:rPr>
          <w:rFonts w:ascii="Arial" w:hAnsi="Arial" w:cs="Arial"/>
          <w:sz w:val="24"/>
          <w:szCs w:val="24"/>
        </w:rPr>
        <w:t>o</w:t>
      </w:r>
      <w:r w:rsidRPr="003A611E">
        <w:rPr>
          <w:rFonts w:ascii="Arial" w:hAnsi="Arial" w:cs="Arial"/>
          <w:sz w:val="24"/>
          <w:szCs w:val="24"/>
        </w:rPr>
        <w:t xml:space="preserve"> ilości godzin kursu, w którym uczestniczył. </w:t>
      </w:r>
    </w:p>
    <w:p w14:paraId="6D0FFC6D" w14:textId="56D5D9CC" w:rsidR="00E66F92" w:rsidRPr="003A611E" w:rsidRDefault="00E66F92" w:rsidP="009E3885">
      <w:pPr>
        <w:pStyle w:val="Akapitzlist"/>
        <w:numPr>
          <w:ilvl w:val="0"/>
          <w:numId w:val="2"/>
        </w:numPr>
        <w:spacing w:after="240" w:line="276" w:lineRule="auto"/>
        <w:jc w:val="left"/>
        <w:rPr>
          <w:rFonts w:ascii="Arial" w:hAnsi="Arial" w:cs="Arial"/>
          <w:sz w:val="24"/>
          <w:szCs w:val="24"/>
        </w:rPr>
      </w:pPr>
      <w:r w:rsidRPr="003A611E">
        <w:rPr>
          <w:rFonts w:ascii="Arial" w:hAnsi="Arial" w:cs="Arial"/>
          <w:sz w:val="24"/>
          <w:szCs w:val="24"/>
        </w:rPr>
        <w:t>W przypadku rezygnacji uczestnika z kursu przed jego rozpoczęciem, a po podpisaniu u mowy – Wykonawcy nie będzie przysługiwało wynagrodzenie za daną osobę.</w:t>
      </w:r>
    </w:p>
    <w:p w14:paraId="1862C332" w14:textId="31817ED3" w:rsidR="0038712F" w:rsidRPr="003A611E" w:rsidRDefault="00B0084B" w:rsidP="009E3885">
      <w:pPr>
        <w:pStyle w:val="Akapitzlist"/>
        <w:numPr>
          <w:ilvl w:val="0"/>
          <w:numId w:val="2"/>
        </w:numPr>
        <w:spacing w:after="240" w:line="276" w:lineRule="auto"/>
        <w:jc w:val="left"/>
        <w:rPr>
          <w:rFonts w:ascii="Arial" w:hAnsi="Arial" w:cs="Arial"/>
          <w:sz w:val="24"/>
          <w:szCs w:val="24"/>
        </w:rPr>
      </w:pPr>
      <w:r w:rsidRPr="003A611E">
        <w:rPr>
          <w:rFonts w:ascii="Arial" w:hAnsi="Arial" w:cs="Arial"/>
          <w:sz w:val="24"/>
          <w:szCs w:val="24"/>
        </w:rPr>
        <w:t>Wykonawca może skreślić osobę z listy uczestników z powodu nieuczęszczania na zajęcia tylko i wyłącznie na wniosek Zamawiającego. W przypadku skreślenia z listy uczestników projektu, w trakcie trwania umowy, Zamawiający zapłaci za jego szkolenie do momentu jego skreślenia. Wynagrodzenie za takiego uczestnika ulegnie zmniejszeniu i będzie ustalone proporcjonalnie tj. stanowić będzie iloczyn ilości godzin zajęć uczestnika i wynagrodzenia przysługującego Wykonawcy za jedną godzinę zajęć dla jednego uczestnika.</w:t>
      </w:r>
    </w:p>
    <w:p w14:paraId="4FEB43E3" w14:textId="401B2772" w:rsidR="00E3784C" w:rsidRPr="003A611E" w:rsidRDefault="00E3784C" w:rsidP="009E3885">
      <w:pPr>
        <w:pStyle w:val="Akapitzlist"/>
        <w:numPr>
          <w:ilvl w:val="0"/>
          <w:numId w:val="2"/>
        </w:numPr>
        <w:spacing w:after="240" w:line="276" w:lineRule="auto"/>
        <w:jc w:val="left"/>
        <w:rPr>
          <w:rFonts w:ascii="Arial" w:hAnsi="Arial" w:cs="Arial"/>
          <w:b/>
          <w:sz w:val="24"/>
          <w:szCs w:val="24"/>
        </w:rPr>
      </w:pPr>
      <w:r w:rsidRPr="003A611E">
        <w:rPr>
          <w:rFonts w:ascii="Arial" w:hAnsi="Arial" w:cs="Arial"/>
          <w:sz w:val="24"/>
          <w:szCs w:val="24"/>
        </w:rPr>
        <w:t>Wykazy uczestników (listy imienne) znajdują się u koordynatorów lokalnych i/lub opiekunów grup w jednostkach organizacyjnych. Szczegółowe dane kontaktowe do koordynatorów lokalnych i/lub opiekunów grup zostaną przekazane podczas podpisywania umów.</w:t>
      </w:r>
    </w:p>
    <w:p w14:paraId="525B9284" w14:textId="77777777" w:rsidR="00353DB7" w:rsidRPr="003A611E" w:rsidRDefault="00353DB7" w:rsidP="009E3885">
      <w:pPr>
        <w:spacing w:line="276" w:lineRule="auto"/>
        <w:rPr>
          <w:rFonts w:ascii="Arial" w:hAnsi="Arial" w:cs="Arial"/>
          <w:sz w:val="24"/>
          <w:szCs w:val="24"/>
        </w:rPr>
      </w:pPr>
    </w:p>
    <w:p w14:paraId="31FE4BD3" w14:textId="047D34B4" w:rsidR="00353DB7" w:rsidRPr="003A611E" w:rsidRDefault="00353DB7" w:rsidP="009E3885">
      <w:pPr>
        <w:spacing w:line="276" w:lineRule="auto"/>
        <w:rPr>
          <w:rFonts w:ascii="Arial" w:hAnsi="Arial" w:cs="Arial"/>
          <w:b/>
          <w:sz w:val="24"/>
          <w:szCs w:val="24"/>
        </w:rPr>
      </w:pPr>
      <w:r w:rsidRPr="003A611E">
        <w:rPr>
          <w:rFonts w:ascii="Arial" w:hAnsi="Arial" w:cs="Arial"/>
          <w:b/>
          <w:sz w:val="24"/>
          <w:szCs w:val="24"/>
        </w:rPr>
        <w:t>Warunki dotyczące realizacji kursów oraz instytucji szkoleniowej</w:t>
      </w:r>
    </w:p>
    <w:p w14:paraId="42B88E8C" w14:textId="77777777" w:rsidR="0038121C" w:rsidRPr="003A611E" w:rsidRDefault="0038121C" w:rsidP="0038121C">
      <w:pPr>
        <w:pStyle w:val="Default"/>
        <w:numPr>
          <w:ilvl w:val="0"/>
          <w:numId w:val="3"/>
        </w:numPr>
        <w:spacing w:before="240" w:line="276" w:lineRule="auto"/>
        <w:rPr>
          <w:rFonts w:ascii="Arial" w:hAnsi="Arial" w:cs="Arial"/>
          <w:color w:val="auto"/>
        </w:rPr>
      </w:pPr>
      <w:bookmarkStart w:id="7" w:name="_Hlk163809148"/>
      <w:bookmarkStart w:id="8" w:name="_Hlk233101275"/>
      <w:r w:rsidRPr="003A611E">
        <w:rPr>
          <w:rFonts w:ascii="Arial" w:hAnsi="Arial" w:cs="Arial"/>
          <w:color w:val="auto"/>
        </w:rPr>
        <w:t xml:space="preserve">Wykonawca realizujący zamówienie zobowiązany jest zapewnić wykładowców i instruktorów posiadających kwalifikacje wymagane dla danego rodzaju kursu oraz doświadczenie zawodowe w prowadzeniu szkoleń wynoszące co najmniej 2 lata. Do </w:t>
      </w:r>
      <w:r w:rsidRPr="003A611E">
        <w:rPr>
          <w:rFonts w:ascii="Arial" w:hAnsi="Arial" w:cs="Arial"/>
          <w:color w:val="auto"/>
        </w:rPr>
        <w:lastRenderedPageBreak/>
        <w:t>oferty Wykonawca zobowiązany jest dołączyć wykaz osób przewidzianych do realizacji zamówienia wraz z informacją o ich kwalifikacjach, posiadanych uprawnieniach oraz doświadczeniu zawodowym. Osoby prowadzące zajęcia muszą posiadać wymagane przepisami prawa kompetencje, uprawnienia i przygotowanie zawodowe oraz wykonywać swoje obowiązki z należytą starannością. Za zapewnienie odpowiednio wykwalifikowanej kadry oraz prawidłową realizację przedmiotu zamówienia pełną odpowiedzialność ponosi Wykonawca.</w:t>
      </w:r>
    </w:p>
    <w:bookmarkEnd w:id="7"/>
    <w:bookmarkEnd w:id="8"/>
    <w:p w14:paraId="1AAA1BC4" w14:textId="63883726" w:rsidR="001B0D45" w:rsidRPr="003A611E" w:rsidRDefault="0038121C"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W przypadku realizacji kursów prawa jazdy kategorii B oraz T Wykonawca zobowiązany jest zapewnić instruktorów nauki jazdy posiadających kwalifikacje określone w obowiązujących przepisach, w szczególności w ustawie z dnia 5 stycznia 2011 r. o kierujących pojazdami oraz aktach wykonawczych wydanych na jej podstawie, w tym rozporządzeniu Ministra Infrastruktury z dnia 25 czerwca 2019 r. w sprawie uzyskiwania uprawnień przez instruktorów i wykładowców, opłat oraz wzorów dokumentów stosowanych w tych sprawach, a także stawek wynagrodzenia członków komisji. Instruktorzy prowadzący zajęcia praktyczne </w:t>
      </w:r>
      <w:r w:rsidR="001B0D45" w:rsidRPr="003A611E">
        <w:rPr>
          <w:rFonts w:ascii="Arial" w:hAnsi="Arial" w:cs="Arial"/>
          <w:color w:val="auto"/>
        </w:rPr>
        <w:t>i/</w:t>
      </w:r>
      <w:r w:rsidRPr="003A611E">
        <w:rPr>
          <w:rFonts w:ascii="Arial" w:hAnsi="Arial" w:cs="Arial"/>
          <w:color w:val="auto"/>
        </w:rPr>
        <w:t>lub teoretyczne muszą figurować odpowiednio w ewidencji instruktorów nauki jazdy lub ewidencji wykładowców oraz posiadać doświadczenie w prowadzeniu szkoleń z zakresu prawa jazdy wynoszące co najmniej 2 lata.</w:t>
      </w:r>
    </w:p>
    <w:p w14:paraId="5FAC54C5" w14:textId="37498618" w:rsidR="00FF0D11" w:rsidRPr="003A611E" w:rsidRDefault="00FF0D11"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Wykonawca zobowiązany będzie również do ustalenia zastępstw w przypadku nieobecności nauczyciela/instruktora, by uniknąć sytuacji odwoływania zajęć z tego powodu. Osoby zastępujące muszą posiadać odpowiednie kwalifikacje.</w:t>
      </w:r>
    </w:p>
    <w:p w14:paraId="2CB1B283" w14:textId="77777777" w:rsidR="00A37CB2" w:rsidRPr="003A611E" w:rsidRDefault="00A37CB2"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Na uzasadniony wniosek Zamawiającego, Wykonawca zobowiązany jest zastąpić dotychczasowego wykładowcę/instruktora inną osobą (posiadającą wymagane kwalifikacje) gwarantującą należyte i terminowe zrealizowanie usługi. </w:t>
      </w:r>
    </w:p>
    <w:p w14:paraId="3B6207D4" w14:textId="70AD57A6" w:rsidR="00F31A58" w:rsidRPr="003A611E" w:rsidRDefault="00F31A58" w:rsidP="009E3885">
      <w:pPr>
        <w:numPr>
          <w:ilvl w:val="0"/>
          <w:numId w:val="3"/>
        </w:numPr>
        <w:autoSpaceDE w:val="0"/>
        <w:autoSpaceDN w:val="0"/>
        <w:adjustRightInd w:val="0"/>
        <w:spacing w:before="240" w:after="0" w:line="276" w:lineRule="auto"/>
        <w:rPr>
          <w:rFonts w:ascii="Arial" w:hAnsi="Arial" w:cs="Arial"/>
          <w:sz w:val="24"/>
          <w:szCs w:val="24"/>
        </w:rPr>
      </w:pPr>
      <w:r w:rsidRPr="003A611E">
        <w:rPr>
          <w:rFonts w:ascii="Arial" w:hAnsi="Arial" w:cs="Arial"/>
          <w:sz w:val="24"/>
          <w:szCs w:val="24"/>
        </w:rPr>
        <w:t>Pomieszczenia, w których prowadzony jest projekt, należy odpowiednio oznaczyć. Cała korespondencja prowadzona w ramach projektu, w tym korespondencja z uczestnikami, zaproszenia, certyfikaty, zaświadczenia, dyplomy, materiały edukacyjne, informacje dla mediów dotyczące projektu również powinny być oznaczone zgodnie z zasadami oznaczania projektów w sposób określony w „Podręczniku wnioskodawcy i beneficjenta Funduszy Europejskich nalata 2021 – 2027 w zakresie informacji i promocji”. Logotypy</w:t>
      </w:r>
      <w:r w:rsidR="009770C3" w:rsidRPr="003A611E">
        <w:rPr>
          <w:rFonts w:ascii="Arial" w:hAnsi="Arial" w:cs="Arial"/>
          <w:sz w:val="24"/>
          <w:szCs w:val="24"/>
        </w:rPr>
        <w:t xml:space="preserve"> i plakat w formacie A3</w:t>
      </w:r>
      <w:r w:rsidRPr="003A611E">
        <w:rPr>
          <w:rFonts w:ascii="Arial" w:hAnsi="Arial" w:cs="Arial"/>
          <w:sz w:val="24"/>
          <w:szCs w:val="24"/>
        </w:rPr>
        <w:t xml:space="preserve"> zostaną </w:t>
      </w:r>
      <w:r w:rsidR="009770C3" w:rsidRPr="003A611E">
        <w:rPr>
          <w:rFonts w:ascii="Arial" w:hAnsi="Arial" w:cs="Arial"/>
          <w:sz w:val="24"/>
          <w:szCs w:val="24"/>
        </w:rPr>
        <w:t>przesłane</w:t>
      </w:r>
      <w:r w:rsidRPr="003A611E">
        <w:rPr>
          <w:rFonts w:ascii="Arial" w:hAnsi="Arial" w:cs="Arial"/>
          <w:sz w:val="24"/>
          <w:szCs w:val="24"/>
        </w:rPr>
        <w:t xml:space="preserve"> Wykonawcy </w:t>
      </w:r>
      <w:r w:rsidR="009770C3" w:rsidRPr="003A611E">
        <w:rPr>
          <w:rFonts w:ascii="Arial" w:hAnsi="Arial" w:cs="Arial"/>
          <w:sz w:val="24"/>
          <w:szCs w:val="24"/>
        </w:rPr>
        <w:t xml:space="preserve">emailem </w:t>
      </w:r>
      <w:r w:rsidRPr="003A611E">
        <w:rPr>
          <w:rFonts w:ascii="Arial" w:hAnsi="Arial" w:cs="Arial"/>
          <w:sz w:val="24"/>
          <w:szCs w:val="24"/>
        </w:rPr>
        <w:t>po podpisaniu umowy.</w:t>
      </w:r>
    </w:p>
    <w:p w14:paraId="614E8C70" w14:textId="77777777" w:rsidR="00F31A58" w:rsidRPr="003A611E" w:rsidRDefault="00F31A58" w:rsidP="009E3885">
      <w:pPr>
        <w:numPr>
          <w:ilvl w:val="0"/>
          <w:numId w:val="3"/>
        </w:numPr>
        <w:autoSpaceDE w:val="0"/>
        <w:autoSpaceDN w:val="0"/>
        <w:adjustRightInd w:val="0"/>
        <w:spacing w:before="240" w:after="0" w:line="276" w:lineRule="auto"/>
        <w:rPr>
          <w:rFonts w:ascii="Arial" w:hAnsi="Arial" w:cs="Arial"/>
          <w:sz w:val="24"/>
          <w:szCs w:val="24"/>
        </w:rPr>
      </w:pPr>
      <w:r w:rsidRPr="003A611E">
        <w:rPr>
          <w:rFonts w:ascii="Arial" w:eastAsia="Calibri" w:hAnsi="Arial" w:cs="Arial"/>
          <w:sz w:val="24"/>
          <w:szCs w:val="24"/>
          <w:lang w:eastAsia="ar-SA"/>
        </w:rPr>
        <w:t>Wykonawca przedstawi niezwłocznie, najpóźniej do 4 dni od podpisania umowy:</w:t>
      </w:r>
    </w:p>
    <w:p w14:paraId="1D6E93D0" w14:textId="4CA8BBB2" w:rsidR="00F31A58" w:rsidRPr="003A611E" w:rsidRDefault="00F31A58" w:rsidP="009E3885">
      <w:pPr>
        <w:widowControl w:val="0"/>
        <w:numPr>
          <w:ilvl w:val="0"/>
          <w:numId w:val="8"/>
        </w:numPr>
        <w:suppressAutoHyphens/>
        <w:autoSpaceDE w:val="0"/>
        <w:autoSpaceDN w:val="0"/>
        <w:spacing w:after="0" w:line="276" w:lineRule="auto"/>
        <w:rPr>
          <w:rFonts w:ascii="Arial" w:eastAsia="Calibri" w:hAnsi="Arial" w:cs="Arial"/>
          <w:sz w:val="24"/>
          <w:szCs w:val="24"/>
          <w:lang w:eastAsia="ar-SA"/>
        </w:rPr>
      </w:pPr>
      <w:r w:rsidRPr="003A611E">
        <w:rPr>
          <w:rFonts w:ascii="Arial" w:eastAsia="Calibri" w:hAnsi="Arial" w:cs="Arial"/>
          <w:sz w:val="24"/>
          <w:szCs w:val="24"/>
          <w:lang w:eastAsia="ar-SA"/>
        </w:rPr>
        <w:t>propozycję szczegółowego harmonogramu spotkań który zostanie ustalony z  koordynatorem lokalnym projektu lub opiekunem grupy i dostosowany do wymagań terminowych Zamawiającego wynikających m.in. z konieczności dostosowania terminów zajęć do innych zajęć szkolnych uczestników projektu. Z uwagi na fakt, że uczestnicy projektu to młodzież szkolna, dostępność czasowa uczestników może być istotnie ograniczona w danym dniu,</w:t>
      </w:r>
    </w:p>
    <w:p w14:paraId="362944FD" w14:textId="00357B94" w:rsidR="00F31A58" w:rsidRPr="003A611E" w:rsidRDefault="00F31A58" w:rsidP="009E3885">
      <w:pPr>
        <w:widowControl w:val="0"/>
        <w:numPr>
          <w:ilvl w:val="0"/>
          <w:numId w:val="8"/>
        </w:numPr>
        <w:suppressAutoHyphens/>
        <w:autoSpaceDE w:val="0"/>
        <w:autoSpaceDN w:val="0"/>
        <w:spacing w:after="0" w:line="276" w:lineRule="auto"/>
        <w:rPr>
          <w:rFonts w:ascii="Arial" w:eastAsia="Calibri" w:hAnsi="Arial" w:cs="Arial"/>
          <w:sz w:val="24"/>
          <w:szCs w:val="24"/>
          <w:lang w:eastAsia="ar-SA"/>
        </w:rPr>
      </w:pPr>
      <w:r w:rsidRPr="003A611E">
        <w:rPr>
          <w:rFonts w:ascii="Arial" w:eastAsia="Calibri" w:hAnsi="Arial" w:cs="Arial"/>
          <w:sz w:val="24"/>
          <w:szCs w:val="24"/>
          <w:lang w:eastAsia="ar-SA"/>
        </w:rPr>
        <w:lastRenderedPageBreak/>
        <w:t>program zajęć.</w:t>
      </w:r>
    </w:p>
    <w:p w14:paraId="6848811D" w14:textId="1E9520EC" w:rsidR="00F31A58" w:rsidRPr="003A611E" w:rsidRDefault="00F31A58" w:rsidP="009E3885">
      <w:pPr>
        <w:numPr>
          <w:ilvl w:val="0"/>
          <w:numId w:val="3"/>
        </w:numPr>
        <w:autoSpaceDE w:val="0"/>
        <w:autoSpaceDN w:val="0"/>
        <w:adjustRightInd w:val="0"/>
        <w:spacing w:before="240" w:after="0" w:line="276" w:lineRule="auto"/>
        <w:rPr>
          <w:rFonts w:ascii="Arial" w:hAnsi="Arial" w:cs="Arial"/>
          <w:b/>
          <w:sz w:val="24"/>
          <w:szCs w:val="24"/>
        </w:rPr>
      </w:pPr>
      <w:r w:rsidRPr="003A611E">
        <w:rPr>
          <w:rFonts w:ascii="Arial" w:hAnsi="Arial" w:cs="Arial"/>
          <w:sz w:val="24"/>
          <w:szCs w:val="24"/>
        </w:rPr>
        <w:t xml:space="preserve">Wykonawca najpóźniej na 4 dni robocze przed rozpoczęciem kursów prześle do Zamawiającego na e-maila: </w:t>
      </w:r>
      <w:hyperlink r:id="rId8" w:history="1">
        <w:r w:rsidR="00BF662B" w:rsidRPr="003A611E">
          <w:rPr>
            <w:rStyle w:val="Hipercze"/>
            <w:rFonts w:ascii="Arial" w:hAnsi="Arial" w:cs="Arial"/>
            <w:sz w:val="24"/>
            <w:szCs w:val="24"/>
          </w:rPr>
          <w:t>projektyregionalne@malopolska.ohp.pl</w:t>
        </w:r>
      </w:hyperlink>
      <w:r w:rsidRPr="003A611E">
        <w:rPr>
          <w:rFonts w:ascii="Arial" w:hAnsi="Arial" w:cs="Arial"/>
          <w:sz w:val="24"/>
          <w:szCs w:val="24"/>
        </w:rPr>
        <w:t xml:space="preserve"> informacje o planowanym terminie rozpoczęcia zajęć w danej jednostce realizującej projekt, ze wskazaniem miejsca i godziny wykonania usługi.</w:t>
      </w:r>
    </w:p>
    <w:p w14:paraId="6D3D287B" w14:textId="608CE68D" w:rsidR="00907BF7" w:rsidRPr="003A611E" w:rsidRDefault="00907BF7" w:rsidP="009E3885">
      <w:pPr>
        <w:pStyle w:val="Akapitzlist"/>
        <w:numPr>
          <w:ilvl w:val="0"/>
          <w:numId w:val="3"/>
        </w:numPr>
        <w:suppressAutoHyphens/>
        <w:spacing w:before="240" w:line="276" w:lineRule="auto"/>
        <w:jc w:val="left"/>
        <w:rPr>
          <w:rFonts w:ascii="Arial" w:eastAsia="Calibri" w:hAnsi="Arial" w:cs="Arial"/>
          <w:b/>
          <w:sz w:val="24"/>
          <w:szCs w:val="24"/>
          <w:lang w:eastAsia="ar-SA"/>
        </w:rPr>
      </w:pPr>
      <w:r w:rsidRPr="003A611E">
        <w:rPr>
          <w:rFonts w:ascii="Arial" w:eastAsia="Calibri" w:hAnsi="Arial" w:cs="Arial"/>
          <w:b/>
          <w:sz w:val="24"/>
          <w:szCs w:val="24"/>
          <w:lang w:eastAsia="ar-SA"/>
        </w:rPr>
        <w:t xml:space="preserve">Zajęcia powinny odbywać się w godzinach kiedy uczestnicy projektu są dostępni z uwzględnieniem zajęć szkolnych i praktyk zawodowych. Spotkania należy ustalać z koordynatorem lokalnym/opiekunem grupy. W uzasadnionych przypadkach Zamawiający dopuszcza możliwość realizacji zajęć w godzinach popołudniowych, po uprzednim ustaleniu </w:t>
      </w:r>
      <w:r w:rsidR="00F357C6" w:rsidRPr="003A611E">
        <w:rPr>
          <w:rFonts w:ascii="Arial" w:eastAsia="Calibri" w:hAnsi="Arial" w:cs="Arial"/>
          <w:b/>
          <w:sz w:val="24"/>
          <w:szCs w:val="24"/>
          <w:lang w:eastAsia="ar-SA"/>
        </w:rPr>
        <w:t>terminu kursów</w:t>
      </w:r>
      <w:r w:rsidRPr="003A611E">
        <w:rPr>
          <w:rFonts w:ascii="Arial" w:eastAsia="Calibri" w:hAnsi="Arial" w:cs="Arial"/>
          <w:b/>
          <w:sz w:val="24"/>
          <w:szCs w:val="24"/>
          <w:lang w:eastAsia="ar-SA"/>
        </w:rPr>
        <w:br/>
        <w:t>z koordynatorem lokalnym projektu</w:t>
      </w:r>
      <w:r w:rsidR="00F357C6" w:rsidRPr="003A611E">
        <w:rPr>
          <w:rFonts w:ascii="Arial" w:eastAsia="Calibri" w:hAnsi="Arial" w:cs="Arial"/>
          <w:b/>
          <w:sz w:val="24"/>
          <w:szCs w:val="24"/>
          <w:lang w:eastAsia="ar-SA"/>
        </w:rPr>
        <w:t xml:space="preserve"> i/lub </w:t>
      </w:r>
      <w:r w:rsidRPr="003A611E">
        <w:rPr>
          <w:rFonts w:ascii="Arial" w:eastAsia="Calibri" w:hAnsi="Arial" w:cs="Arial"/>
          <w:b/>
          <w:sz w:val="24"/>
          <w:szCs w:val="24"/>
          <w:lang w:eastAsia="ar-SA"/>
        </w:rPr>
        <w:t>opiekunem grupy. W uzasadnionych przypadkach, możliwe będzie prowadzenie zajęć w soboty oraz dni wolne od pracy</w:t>
      </w:r>
      <w:r w:rsidR="00F357C6" w:rsidRPr="003A611E">
        <w:rPr>
          <w:rFonts w:ascii="Arial" w:eastAsia="Calibri" w:hAnsi="Arial" w:cs="Arial"/>
          <w:b/>
          <w:sz w:val="24"/>
          <w:szCs w:val="24"/>
          <w:lang w:eastAsia="ar-SA"/>
        </w:rPr>
        <w:t xml:space="preserve"> po uprzednim ustaleniu terminu kursów z koordynatorem lokalnym projektu i/lub opiekunem grupy</w:t>
      </w:r>
      <w:r w:rsidR="00BD3AAB" w:rsidRPr="003A611E">
        <w:rPr>
          <w:rFonts w:ascii="Arial" w:eastAsia="Calibri" w:hAnsi="Arial" w:cs="Arial"/>
          <w:b/>
          <w:sz w:val="24"/>
          <w:szCs w:val="24"/>
          <w:lang w:eastAsia="ar-SA"/>
        </w:rPr>
        <w:t xml:space="preserve"> za zgodą uczestników</w:t>
      </w:r>
      <w:r w:rsidR="00F357C6" w:rsidRPr="003A611E">
        <w:rPr>
          <w:rFonts w:ascii="Arial" w:eastAsia="Calibri" w:hAnsi="Arial" w:cs="Arial"/>
          <w:b/>
          <w:sz w:val="24"/>
          <w:szCs w:val="24"/>
          <w:lang w:eastAsia="ar-SA"/>
        </w:rPr>
        <w:t>.</w:t>
      </w:r>
    </w:p>
    <w:p w14:paraId="3FD2CAA1" w14:textId="5FDDDB80" w:rsidR="005B1FDA" w:rsidRPr="003A611E" w:rsidRDefault="00FF0D11"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Godzina zajęć kursów zawodowych/kursów umiejętności zawodowych jest godziną lekcyjną i wynosi 45 min. </w:t>
      </w:r>
      <w:r w:rsidR="00F31A58" w:rsidRPr="003A611E">
        <w:rPr>
          <w:rFonts w:ascii="Arial" w:hAnsi="Arial" w:cs="Arial"/>
          <w:color w:val="auto"/>
        </w:rPr>
        <w:t xml:space="preserve">W przypadku kursu prawa jazdy kat. </w:t>
      </w:r>
      <w:r w:rsidR="008E62DA" w:rsidRPr="003A611E">
        <w:rPr>
          <w:rFonts w:ascii="Arial" w:hAnsi="Arial" w:cs="Arial"/>
          <w:color w:val="auto"/>
        </w:rPr>
        <w:t>B</w:t>
      </w:r>
      <w:r w:rsidR="00F31A58" w:rsidRPr="003A611E">
        <w:rPr>
          <w:rFonts w:ascii="Arial" w:hAnsi="Arial" w:cs="Arial"/>
          <w:color w:val="auto"/>
        </w:rPr>
        <w:t xml:space="preserve"> </w:t>
      </w:r>
      <w:r w:rsidR="005B1FDA" w:rsidRPr="003A611E">
        <w:rPr>
          <w:rFonts w:ascii="Arial" w:hAnsi="Arial" w:cs="Arial"/>
          <w:color w:val="auto"/>
        </w:rPr>
        <w:t xml:space="preserve">godzina zajęć zgodnie z obowiązującymi polskimi przepisami prawa będzie w wymiarze minimum 30 godzin dydaktycznych </w:t>
      </w:r>
      <w:r w:rsidR="00BD322B" w:rsidRPr="003A611E">
        <w:rPr>
          <w:rFonts w:ascii="Arial" w:hAnsi="Arial" w:cs="Arial"/>
          <w:color w:val="auto"/>
        </w:rPr>
        <w:t xml:space="preserve">teorii </w:t>
      </w:r>
      <w:r w:rsidR="005B1FDA" w:rsidRPr="003A611E">
        <w:rPr>
          <w:rFonts w:ascii="Arial" w:hAnsi="Arial" w:cs="Arial"/>
          <w:color w:val="auto"/>
        </w:rPr>
        <w:t xml:space="preserve">(45 minut) i </w:t>
      </w:r>
      <w:r w:rsidR="008E62DA" w:rsidRPr="003A611E">
        <w:rPr>
          <w:rFonts w:ascii="Arial" w:hAnsi="Arial" w:cs="Arial"/>
          <w:color w:val="auto"/>
        </w:rPr>
        <w:t>3</w:t>
      </w:r>
      <w:r w:rsidR="005B1FDA" w:rsidRPr="003A611E">
        <w:rPr>
          <w:rFonts w:ascii="Arial" w:hAnsi="Arial" w:cs="Arial"/>
          <w:color w:val="auto"/>
        </w:rPr>
        <w:t>0 godzin</w:t>
      </w:r>
      <w:r w:rsidR="008A171A" w:rsidRPr="003A611E">
        <w:rPr>
          <w:rFonts w:ascii="Arial" w:hAnsi="Arial" w:cs="Arial"/>
          <w:color w:val="auto"/>
        </w:rPr>
        <w:t xml:space="preserve"> praktycznych</w:t>
      </w:r>
      <w:r w:rsidR="005B1FDA" w:rsidRPr="003A611E">
        <w:rPr>
          <w:rFonts w:ascii="Arial" w:hAnsi="Arial" w:cs="Arial"/>
          <w:color w:val="auto"/>
        </w:rPr>
        <w:t xml:space="preserve"> (zegarowych).</w:t>
      </w:r>
      <w:r w:rsidR="00BF662B" w:rsidRPr="003A611E">
        <w:rPr>
          <w:rFonts w:ascii="Arial" w:hAnsi="Arial" w:cs="Arial"/>
          <w:color w:val="auto"/>
        </w:rPr>
        <w:t xml:space="preserve"> </w:t>
      </w:r>
      <w:bookmarkStart w:id="9" w:name="_Hlk230344776"/>
      <w:r w:rsidR="00BF662B" w:rsidRPr="003A611E">
        <w:rPr>
          <w:rFonts w:ascii="Arial" w:hAnsi="Arial" w:cs="Arial"/>
          <w:color w:val="auto"/>
        </w:rPr>
        <w:t>W przypadku prawo jazdy kat. T godzina zajęć zgodnie z obowiązującymi polskimi przepisami prawa będzie w wymiarze minimum 20 godzin dydaktycznych</w:t>
      </w:r>
      <w:r w:rsidR="008A171A" w:rsidRPr="003A611E">
        <w:rPr>
          <w:rFonts w:ascii="Arial" w:hAnsi="Arial" w:cs="Arial"/>
          <w:color w:val="auto"/>
        </w:rPr>
        <w:t xml:space="preserve"> teorii</w:t>
      </w:r>
      <w:r w:rsidR="00BF662B" w:rsidRPr="003A611E">
        <w:rPr>
          <w:rFonts w:ascii="Arial" w:hAnsi="Arial" w:cs="Arial"/>
          <w:color w:val="auto"/>
        </w:rPr>
        <w:t xml:space="preserve"> (45 minut) i 30 godzin </w:t>
      </w:r>
      <w:r w:rsidR="008A171A" w:rsidRPr="003A611E">
        <w:rPr>
          <w:rFonts w:ascii="Arial" w:hAnsi="Arial" w:cs="Arial"/>
          <w:color w:val="auto"/>
        </w:rPr>
        <w:t xml:space="preserve">praktycznych </w:t>
      </w:r>
      <w:r w:rsidR="00BF662B" w:rsidRPr="003A611E">
        <w:rPr>
          <w:rFonts w:ascii="Arial" w:hAnsi="Arial" w:cs="Arial"/>
          <w:color w:val="auto"/>
        </w:rPr>
        <w:t>(zegarowych)</w:t>
      </w:r>
      <w:bookmarkEnd w:id="9"/>
      <w:r w:rsidR="00CC2D38" w:rsidRPr="003A611E">
        <w:rPr>
          <w:rFonts w:ascii="Arial" w:hAnsi="Arial" w:cs="Arial"/>
          <w:color w:val="auto"/>
        </w:rPr>
        <w:t>.</w:t>
      </w:r>
    </w:p>
    <w:p w14:paraId="24572508" w14:textId="0207584C" w:rsidR="00907BF7" w:rsidRPr="003A611E" w:rsidRDefault="00FF0D11"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 razie nieodbycia się zajęć z powodów niezależnych od Zamawiającego, zaległe zajęcia zostaną przeprowadzone we wspólnie ustalonym terminie, jednak nie później niż 4 dni od daty zajęć, które się nie odbyły.</w:t>
      </w:r>
    </w:p>
    <w:p w14:paraId="25C2E4F5" w14:textId="10258348" w:rsidR="00D76560" w:rsidRPr="003A611E" w:rsidRDefault="00D03929"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Szczegółowy zakres tematyczny </w:t>
      </w:r>
      <w:r w:rsidR="004C3ECD" w:rsidRPr="003A611E">
        <w:rPr>
          <w:rFonts w:ascii="Arial" w:hAnsi="Arial" w:cs="Arial"/>
          <w:color w:val="auto"/>
        </w:rPr>
        <w:t>kursów</w:t>
      </w:r>
      <w:r w:rsidRPr="003A611E">
        <w:rPr>
          <w:rFonts w:ascii="Arial" w:hAnsi="Arial" w:cs="Arial"/>
          <w:color w:val="auto"/>
        </w:rPr>
        <w:t xml:space="preserve"> przygotuje Wykonawca uwzględniając minimalny zakres tematyczny danego kursu </w:t>
      </w:r>
      <w:r w:rsidR="007B38EA" w:rsidRPr="003A611E">
        <w:rPr>
          <w:rFonts w:ascii="Arial" w:hAnsi="Arial" w:cs="Arial"/>
          <w:color w:val="auto"/>
        </w:rPr>
        <w:t xml:space="preserve">zawarty w </w:t>
      </w:r>
      <w:r w:rsidR="00BD3AAB" w:rsidRPr="003A611E">
        <w:rPr>
          <w:rFonts w:ascii="Arial" w:hAnsi="Arial" w:cs="Arial"/>
          <w:color w:val="auto"/>
        </w:rPr>
        <w:t>Załączniku nr 1 do opisu przedmiotu zamówienia</w:t>
      </w:r>
      <w:r w:rsidRPr="003A611E">
        <w:rPr>
          <w:rFonts w:ascii="Arial" w:hAnsi="Arial" w:cs="Arial"/>
          <w:color w:val="auto"/>
        </w:rPr>
        <w:t xml:space="preserve">. </w:t>
      </w:r>
    </w:p>
    <w:p w14:paraId="7AF35565" w14:textId="29ABED81" w:rsidR="00D03929" w:rsidRPr="003A611E" w:rsidRDefault="00D03929"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Wykonawca dokonuje podziału godzinowego zajęć, na zajęcia teoretyczne i praktyczne wg swojej wiedzy i doświadczenia oraz zgodnie z obowiązującymi przepisami prawnymi dotyczącymi przeprowadzania odpowiednich kursów </w:t>
      </w:r>
      <w:r w:rsidR="00BD3AAB" w:rsidRPr="003A611E">
        <w:rPr>
          <w:rFonts w:ascii="Arial" w:hAnsi="Arial" w:cs="Arial"/>
          <w:color w:val="auto"/>
        </w:rPr>
        <w:t xml:space="preserve">prowadzących do uzyskania dodatkowych </w:t>
      </w:r>
      <w:r w:rsidR="001E0AE3" w:rsidRPr="003A611E">
        <w:rPr>
          <w:rFonts w:ascii="Arial" w:hAnsi="Arial" w:cs="Arial"/>
          <w:color w:val="auto"/>
        </w:rPr>
        <w:t>umiejętności</w:t>
      </w:r>
      <w:r w:rsidR="00BA3D7E" w:rsidRPr="003A611E">
        <w:rPr>
          <w:rFonts w:ascii="Arial" w:hAnsi="Arial" w:cs="Arial"/>
          <w:color w:val="auto"/>
        </w:rPr>
        <w:t xml:space="preserve">, </w:t>
      </w:r>
      <w:r w:rsidRPr="003A611E">
        <w:rPr>
          <w:rFonts w:ascii="Arial" w:hAnsi="Arial" w:cs="Arial"/>
          <w:color w:val="auto"/>
        </w:rPr>
        <w:t xml:space="preserve">z zastrzeżeniem, że zajęcia teoretyczne i praktyczne liczone są w godzinach lekcyjnych (tj. 45 min). </w:t>
      </w:r>
      <w:r w:rsidR="002E5CC8" w:rsidRPr="003A611E">
        <w:rPr>
          <w:rFonts w:ascii="Arial" w:hAnsi="Arial" w:cs="Arial"/>
          <w:color w:val="auto"/>
        </w:rPr>
        <w:t xml:space="preserve">W przypadku kursu prawa jazdy kat. </w:t>
      </w:r>
      <w:r w:rsidR="008E62DA" w:rsidRPr="003A611E">
        <w:rPr>
          <w:rFonts w:ascii="Arial" w:hAnsi="Arial" w:cs="Arial"/>
          <w:color w:val="auto"/>
        </w:rPr>
        <w:t>B</w:t>
      </w:r>
      <w:r w:rsidR="002E5CC8" w:rsidRPr="003A611E">
        <w:rPr>
          <w:rFonts w:ascii="Arial" w:hAnsi="Arial" w:cs="Arial"/>
          <w:color w:val="auto"/>
        </w:rPr>
        <w:t xml:space="preserve"> </w:t>
      </w:r>
      <w:r w:rsidR="00BF662B" w:rsidRPr="003A611E">
        <w:rPr>
          <w:rFonts w:ascii="Arial" w:hAnsi="Arial" w:cs="Arial"/>
          <w:color w:val="auto"/>
        </w:rPr>
        <w:t xml:space="preserve">i prawa jazdy kat. T </w:t>
      </w:r>
      <w:r w:rsidR="002E5CC8" w:rsidRPr="003A611E">
        <w:rPr>
          <w:rFonts w:ascii="Arial" w:hAnsi="Arial" w:cs="Arial"/>
          <w:color w:val="auto"/>
        </w:rPr>
        <w:t xml:space="preserve">zajęcia teoretyczne 45 minut, zajęcia praktyczne 60 min. </w:t>
      </w:r>
    </w:p>
    <w:p w14:paraId="641FF475" w14:textId="5DBCE3D4" w:rsidR="00D03929" w:rsidRPr="003A611E" w:rsidRDefault="00D03929"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Główne treści </w:t>
      </w:r>
      <w:r w:rsidR="004C3ECD" w:rsidRPr="003A611E">
        <w:rPr>
          <w:rFonts w:ascii="Arial" w:hAnsi="Arial" w:cs="Arial"/>
          <w:color w:val="auto"/>
        </w:rPr>
        <w:t>kursu</w:t>
      </w:r>
      <w:r w:rsidRPr="003A611E">
        <w:rPr>
          <w:rFonts w:ascii="Arial" w:hAnsi="Arial" w:cs="Arial"/>
          <w:color w:val="auto"/>
        </w:rPr>
        <w:t xml:space="preserve"> muszą być przede wszystkim zgodne z tematem </w:t>
      </w:r>
      <w:r w:rsidR="004C3ECD" w:rsidRPr="003A611E">
        <w:rPr>
          <w:rFonts w:ascii="Arial" w:hAnsi="Arial" w:cs="Arial"/>
          <w:color w:val="auto"/>
        </w:rPr>
        <w:t>kursu</w:t>
      </w:r>
      <w:r w:rsidRPr="003A611E">
        <w:rPr>
          <w:rFonts w:ascii="Arial" w:hAnsi="Arial" w:cs="Arial"/>
          <w:color w:val="auto"/>
        </w:rPr>
        <w:t xml:space="preserve">, natomiast podany minimalny zakres tematyczny powinien być rozwijany przez odpowiedni dobór tematów i metod prowadzenia </w:t>
      </w:r>
      <w:r w:rsidR="004C3ECD" w:rsidRPr="003A611E">
        <w:rPr>
          <w:rFonts w:ascii="Arial" w:hAnsi="Arial" w:cs="Arial"/>
          <w:color w:val="auto"/>
        </w:rPr>
        <w:t>kursów</w:t>
      </w:r>
      <w:r w:rsidRPr="003A611E">
        <w:rPr>
          <w:rFonts w:ascii="Arial" w:hAnsi="Arial" w:cs="Arial"/>
          <w:color w:val="auto"/>
        </w:rPr>
        <w:t xml:space="preserve">. Propozycję prowadzenia zajęć wraz z programem </w:t>
      </w:r>
      <w:r w:rsidR="004C3ECD" w:rsidRPr="003A611E">
        <w:rPr>
          <w:rFonts w:ascii="Arial" w:hAnsi="Arial" w:cs="Arial"/>
          <w:color w:val="auto"/>
        </w:rPr>
        <w:t>kursu</w:t>
      </w:r>
      <w:r w:rsidRPr="003A611E">
        <w:rPr>
          <w:rFonts w:ascii="Arial" w:hAnsi="Arial" w:cs="Arial"/>
          <w:color w:val="auto"/>
        </w:rPr>
        <w:t xml:space="preserve"> Wykonawca jest zobowiązany do dostarczenia w terminie do 4 dni </w:t>
      </w:r>
      <w:r w:rsidRPr="003A611E">
        <w:rPr>
          <w:rFonts w:ascii="Arial" w:hAnsi="Arial" w:cs="Arial"/>
          <w:color w:val="auto"/>
        </w:rPr>
        <w:lastRenderedPageBreak/>
        <w:t xml:space="preserve">od podpisania umowy. </w:t>
      </w:r>
      <w:r w:rsidRPr="003A611E">
        <w:rPr>
          <w:rFonts w:ascii="Arial" w:hAnsi="Arial" w:cs="Arial"/>
          <w:bCs/>
          <w:color w:val="auto"/>
        </w:rPr>
        <w:t xml:space="preserve">Wykonawca może przedstawić autorski program </w:t>
      </w:r>
      <w:r w:rsidR="004C3ECD" w:rsidRPr="003A611E">
        <w:rPr>
          <w:rFonts w:ascii="Arial" w:hAnsi="Arial" w:cs="Arial"/>
          <w:bCs/>
          <w:color w:val="auto"/>
        </w:rPr>
        <w:t>kursu</w:t>
      </w:r>
      <w:r w:rsidRPr="003A611E">
        <w:rPr>
          <w:rFonts w:ascii="Arial" w:hAnsi="Arial" w:cs="Arial"/>
          <w:bCs/>
          <w:color w:val="auto"/>
        </w:rPr>
        <w:t xml:space="preserve">, zawierający niezbędne minimum, rozszerzając dowolnie zakres poszczególnych zagadnień oraz dodając własne tematy zajęć edukacyjnych. </w:t>
      </w:r>
    </w:p>
    <w:p w14:paraId="38F21494" w14:textId="5BABAC02" w:rsidR="00D03929" w:rsidRPr="003A611E" w:rsidRDefault="00D03929" w:rsidP="009E3885">
      <w:pPr>
        <w:pStyle w:val="Default"/>
        <w:numPr>
          <w:ilvl w:val="0"/>
          <w:numId w:val="3"/>
        </w:numPr>
        <w:spacing w:before="240" w:line="276" w:lineRule="auto"/>
        <w:rPr>
          <w:rFonts w:ascii="Arial" w:hAnsi="Arial" w:cs="Arial"/>
          <w:b/>
          <w:color w:val="auto"/>
        </w:rPr>
      </w:pPr>
      <w:r w:rsidRPr="003A611E">
        <w:rPr>
          <w:rFonts w:ascii="Arial" w:hAnsi="Arial" w:cs="Arial"/>
          <w:b/>
          <w:color w:val="auto"/>
        </w:rPr>
        <w:t xml:space="preserve">Przewidziana jest do przeprowadzenia przez Wykonawcę ewaluacja uczestników </w:t>
      </w:r>
      <w:r w:rsidR="00D31DD1" w:rsidRPr="003A611E">
        <w:rPr>
          <w:rFonts w:ascii="Arial" w:hAnsi="Arial" w:cs="Arial"/>
          <w:b/>
          <w:color w:val="auto"/>
        </w:rPr>
        <w:t>kursów</w:t>
      </w:r>
      <w:r w:rsidRPr="003A611E">
        <w:rPr>
          <w:rFonts w:ascii="Arial" w:hAnsi="Arial" w:cs="Arial"/>
          <w:b/>
          <w:color w:val="auto"/>
        </w:rPr>
        <w:t xml:space="preserve"> przed i po zakończeniu zajęć, celem określenia jakości uzyskanych efektów działań oraz potwierdzenia zdobytych kompetencji </w:t>
      </w:r>
      <w:r w:rsidR="002E5CC8" w:rsidRPr="003A611E">
        <w:rPr>
          <w:rFonts w:ascii="Arial" w:hAnsi="Arial" w:cs="Arial"/>
          <w:b/>
          <w:color w:val="auto"/>
        </w:rPr>
        <w:t xml:space="preserve"> i lub kwalifikacji </w:t>
      </w:r>
      <w:r w:rsidRPr="003A611E">
        <w:rPr>
          <w:rFonts w:ascii="Arial" w:hAnsi="Arial" w:cs="Arial"/>
          <w:b/>
          <w:color w:val="auto"/>
        </w:rPr>
        <w:t xml:space="preserve">dlatego </w:t>
      </w:r>
      <w:r w:rsidR="004C3ECD" w:rsidRPr="003A611E">
        <w:rPr>
          <w:rFonts w:ascii="Arial" w:hAnsi="Arial" w:cs="Arial"/>
          <w:b/>
          <w:color w:val="auto"/>
        </w:rPr>
        <w:t>kurs</w:t>
      </w:r>
      <w:r w:rsidRPr="003A611E">
        <w:rPr>
          <w:rFonts w:ascii="Arial" w:hAnsi="Arial" w:cs="Arial"/>
          <w:b/>
          <w:color w:val="auto"/>
        </w:rPr>
        <w:t xml:space="preserve"> musi zakończyć się nabyciem kompetencji</w:t>
      </w:r>
      <w:r w:rsidR="002E5CC8" w:rsidRPr="003A611E">
        <w:rPr>
          <w:rFonts w:ascii="Arial" w:hAnsi="Arial" w:cs="Arial"/>
          <w:b/>
          <w:color w:val="auto"/>
        </w:rPr>
        <w:t xml:space="preserve"> lub kwalifikacji</w:t>
      </w:r>
      <w:r w:rsidRPr="003A611E">
        <w:rPr>
          <w:rFonts w:ascii="Arial" w:hAnsi="Arial" w:cs="Arial"/>
          <w:b/>
          <w:color w:val="auto"/>
        </w:rPr>
        <w:t xml:space="preserve"> przez Uczestnika biorącego udział w </w:t>
      </w:r>
      <w:r w:rsidR="00D31DD1" w:rsidRPr="003A611E">
        <w:rPr>
          <w:rFonts w:ascii="Arial" w:hAnsi="Arial" w:cs="Arial"/>
          <w:b/>
          <w:color w:val="auto"/>
        </w:rPr>
        <w:t>kursie</w:t>
      </w:r>
      <w:r w:rsidRPr="003A611E">
        <w:rPr>
          <w:rFonts w:ascii="Arial" w:hAnsi="Arial" w:cs="Arial"/>
          <w:b/>
          <w:color w:val="auto"/>
        </w:rPr>
        <w:t xml:space="preserve"> zgodnie z opisem zawartym w </w:t>
      </w:r>
      <w:r w:rsidRPr="003A611E">
        <w:rPr>
          <w:rFonts w:ascii="Arial" w:hAnsi="Arial" w:cs="Arial"/>
          <w:b/>
          <w:bCs/>
          <w:color w:val="auto"/>
        </w:rPr>
        <w:t>Załączniku nr 2 Podstawowe informacje dotyczące uzyskiwania kwalifikacji w ramach projektów współfinansowanych z EFS+ do Wytycznych dotyczących monitorowania postępu rzeczowego realizacji programów na lata 2021-2027, poświadczonych stosownym dokumentem.</w:t>
      </w:r>
    </w:p>
    <w:p w14:paraId="3A0C5712" w14:textId="06F9BC26" w:rsidR="00D03929" w:rsidRPr="003A611E" w:rsidRDefault="00D03929"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Potwierdzenie nabycia kompetencji</w:t>
      </w:r>
      <w:r w:rsidR="002E5CC8" w:rsidRPr="003A611E">
        <w:rPr>
          <w:rFonts w:ascii="Arial" w:hAnsi="Arial" w:cs="Arial"/>
          <w:color w:val="auto"/>
        </w:rPr>
        <w:t xml:space="preserve"> lub kwalifikacji</w:t>
      </w:r>
      <w:r w:rsidRPr="003A611E">
        <w:rPr>
          <w:rFonts w:ascii="Arial" w:hAnsi="Arial" w:cs="Arial"/>
          <w:color w:val="auto"/>
        </w:rPr>
        <w:t xml:space="preserve"> powinno uwzględniać następujące etapy</w:t>
      </w:r>
      <w:r w:rsidR="004C3ECD" w:rsidRPr="003A611E">
        <w:rPr>
          <w:rFonts w:ascii="Arial" w:hAnsi="Arial" w:cs="Arial"/>
          <w:b/>
          <w:color w:val="auto"/>
        </w:rPr>
        <w:t xml:space="preserve"> zgodnie z opisem zawartym w </w:t>
      </w:r>
      <w:r w:rsidR="004C3ECD" w:rsidRPr="003A611E">
        <w:rPr>
          <w:rFonts w:ascii="Arial" w:hAnsi="Arial" w:cs="Arial"/>
          <w:b/>
          <w:bCs/>
          <w:color w:val="auto"/>
        </w:rPr>
        <w:t>Załączniku nr 2 Podstawowe informacje dotyczące uzyskiwania kwalifikacji w ramach projektów współfinansowanych z EFS+ do Wytycznych dotyczących monitorowania postępu rzeczowego realizacji programów na lata 2021-2027</w:t>
      </w:r>
      <w:r w:rsidRPr="003A611E">
        <w:rPr>
          <w:rFonts w:ascii="Arial" w:hAnsi="Arial" w:cs="Arial"/>
          <w:color w:val="auto"/>
        </w:rPr>
        <w:t>:</w:t>
      </w:r>
    </w:p>
    <w:p w14:paraId="06751733" w14:textId="7D9C42F7" w:rsidR="00D03929" w:rsidRPr="003A611E" w:rsidRDefault="00D03929" w:rsidP="009E3885">
      <w:pPr>
        <w:pStyle w:val="Default"/>
        <w:spacing w:before="240" w:line="276" w:lineRule="auto"/>
        <w:ind w:left="720"/>
        <w:rPr>
          <w:rFonts w:ascii="Arial" w:hAnsi="Arial" w:cs="Arial"/>
          <w:color w:val="auto"/>
        </w:rPr>
      </w:pPr>
      <w:bookmarkStart w:id="10" w:name="_Hlk201666826"/>
      <w:r w:rsidRPr="003A611E">
        <w:rPr>
          <w:rFonts w:ascii="Arial" w:hAnsi="Arial" w:cs="Arial"/>
          <w:b/>
          <w:color w:val="auto"/>
        </w:rPr>
        <w:t>ETAP I – Zakres</w:t>
      </w:r>
      <w:r w:rsidRPr="003A611E">
        <w:rPr>
          <w:rFonts w:ascii="Arial" w:hAnsi="Arial" w:cs="Arial"/>
          <w:color w:val="auto"/>
        </w:rPr>
        <w:t xml:space="preserve"> – zdefiniowanie w ramach wniosku o dofinansowanie grupy docelowej do objęcia wsparciem oraz wybranie zakresu tematycznego wsparcia, który będzie poddany ocenie</w:t>
      </w:r>
      <w:r w:rsidR="001151AF" w:rsidRPr="003A611E">
        <w:rPr>
          <w:rFonts w:ascii="Arial" w:hAnsi="Arial" w:cs="Arial"/>
          <w:color w:val="auto"/>
        </w:rPr>
        <w:t>:</w:t>
      </w:r>
      <w:r w:rsidRPr="003A611E">
        <w:rPr>
          <w:rFonts w:ascii="Arial" w:hAnsi="Arial" w:cs="Arial"/>
          <w:color w:val="auto"/>
        </w:rPr>
        <w:t xml:space="preserve"> </w:t>
      </w:r>
    </w:p>
    <w:p w14:paraId="5507A1D8" w14:textId="6DC120FF" w:rsidR="00D03929" w:rsidRPr="003A611E" w:rsidRDefault="00D03929" w:rsidP="009E3885">
      <w:pPr>
        <w:pStyle w:val="Default"/>
        <w:spacing w:before="240" w:line="276" w:lineRule="auto"/>
        <w:ind w:left="720"/>
        <w:rPr>
          <w:rFonts w:ascii="Arial" w:hAnsi="Arial" w:cs="Arial"/>
          <w:color w:val="auto"/>
        </w:rPr>
      </w:pPr>
      <w:r w:rsidRPr="003A611E">
        <w:rPr>
          <w:rFonts w:ascii="Arial" w:hAnsi="Arial" w:cs="Arial"/>
          <w:color w:val="auto"/>
        </w:rPr>
        <w:t>Grupę docelową stanowią uczestnicy projektu „</w:t>
      </w:r>
      <w:r w:rsidR="00754824" w:rsidRPr="003A611E">
        <w:rPr>
          <w:rFonts w:ascii="Arial" w:hAnsi="Arial" w:cs="Arial"/>
          <w:color w:val="auto"/>
        </w:rPr>
        <w:t>Lepszy start z OHP</w:t>
      </w:r>
      <w:r w:rsidRPr="003A611E">
        <w:rPr>
          <w:rFonts w:ascii="Arial" w:hAnsi="Arial" w:cs="Arial"/>
          <w:color w:val="auto"/>
        </w:rPr>
        <w:t xml:space="preserve">”, a zakresem tematycznym </w:t>
      </w:r>
      <w:r w:rsidR="001151AF" w:rsidRPr="003A611E">
        <w:rPr>
          <w:rFonts w:ascii="Arial" w:hAnsi="Arial" w:cs="Arial"/>
          <w:color w:val="auto"/>
        </w:rPr>
        <w:t xml:space="preserve">jest minimalny zakres tematyczny danego </w:t>
      </w:r>
      <w:r w:rsidR="00EF7803" w:rsidRPr="003A611E">
        <w:rPr>
          <w:rFonts w:ascii="Arial" w:hAnsi="Arial" w:cs="Arial"/>
          <w:color w:val="auto"/>
        </w:rPr>
        <w:t>kursu</w:t>
      </w:r>
      <w:r w:rsidR="006472CD" w:rsidRPr="003A611E">
        <w:rPr>
          <w:rFonts w:ascii="Arial" w:hAnsi="Arial" w:cs="Arial"/>
          <w:color w:val="auto"/>
        </w:rPr>
        <w:t xml:space="preserve"> opisany w punkcie opis wymagań jakościowych</w:t>
      </w:r>
      <w:r w:rsidRPr="003A611E">
        <w:rPr>
          <w:rFonts w:ascii="Arial" w:hAnsi="Arial" w:cs="Arial"/>
          <w:color w:val="auto"/>
        </w:rPr>
        <w:t>.</w:t>
      </w:r>
    </w:p>
    <w:p w14:paraId="20D8BCA7" w14:textId="77777777" w:rsidR="00D03929" w:rsidRPr="003A611E" w:rsidRDefault="00D03929" w:rsidP="009E3885">
      <w:pPr>
        <w:pStyle w:val="Default"/>
        <w:spacing w:before="240" w:line="276" w:lineRule="auto"/>
        <w:ind w:left="720"/>
        <w:rPr>
          <w:rFonts w:ascii="Arial" w:hAnsi="Arial" w:cs="Arial"/>
          <w:color w:val="auto"/>
        </w:rPr>
      </w:pPr>
      <w:r w:rsidRPr="003A611E">
        <w:rPr>
          <w:rFonts w:ascii="Arial" w:hAnsi="Arial" w:cs="Arial"/>
          <w:b/>
          <w:color w:val="auto"/>
        </w:rPr>
        <w:t>ETAP II – Wzorzec</w:t>
      </w:r>
      <w:r w:rsidRPr="003A611E">
        <w:rPr>
          <w:rFonts w:ascii="Arial" w:hAnsi="Arial" w:cs="Arial"/>
          <w:color w:val="auto"/>
        </w:rPr>
        <w:t xml:space="preserve"> – określony przed rozpoczęciem form wsparcia i zrealizowany w projekcie/usłudze rozwojowej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 przeprowadzającą nabór projektów (w przypadku projektów),</w:t>
      </w:r>
    </w:p>
    <w:p w14:paraId="35CA1CB3" w14:textId="6302C0D1" w:rsidR="00D03929" w:rsidRPr="003A611E" w:rsidRDefault="00D03929" w:rsidP="009E3885">
      <w:pPr>
        <w:pStyle w:val="Default"/>
        <w:spacing w:before="240" w:line="276" w:lineRule="auto"/>
        <w:ind w:left="720"/>
        <w:rPr>
          <w:rFonts w:ascii="Arial" w:hAnsi="Arial" w:cs="Arial"/>
          <w:color w:val="auto"/>
        </w:rPr>
      </w:pPr>
      <w:r w:rsidRPr="003A611E">
        <w:rPr>
          <w:rFonts w:ascii="Arial" w:hAnsi="Arial" w:cs="Arial"/>
          <w:color w:val="auto"/>
        </w:rPr>
        <w:t xml:space="preserve">Standard wymagań, tj. efektów uczenia się, które osiągną uczestnicy w wyniku przeprowadzonego kursu, zgodnie z programem </w:t>
      </w:r>
      <w:r w:rsidR="00D31DD1" w:rsidRPr="003A611E">
        <w:rPr>
          <w:rFonts w:ascii="Arial" w:hAnsi="Arial" w:cs="Arial"/>
          <w:color w:val="auto"/>
        </w:rPr>
        <w:t>kursu</w:t>
      </w:r>
      <w:r w:rsidRPr="003A611E">
        <w:rPr>
          <w:rFonts w:ascii="Arial" w:hAnsi="Arial" w:cs="Arial"/>
          <w:color w:val="auto"/>
        </w:rPr>
        <w:t xml:space="preserve"> i w oparciu o weryfikację tych efektów.</w:t>
      </w:r>
    </w:p>
    <w:p w14:paraId="25BBC430" w14:textId="77777777" w:rsidR="00D03929" w:rsidRPr="003A611E" w:rsidRDefault="00D03929" w:rsidP="009E3885">
      <w:pPr>
        <w:pStyle w:val="Default"/>
        <w:spacing w:before="240" w:line="276" w:lineRule="auto"/>
        <w:ind w:left="720"/>
        <w:rPr>
          <w:rFonts w:ascii="Arial" w:hAnsi="Arial" w:cs="Arial"/>
          <w:color w:val="auto"/>
        </w:rPr>
      </w:pPr>
      <w:r w:rsidRPr="003A611E">
        <w:rPr>
          <w:rFonts w:ascii="Arial" w:hAnsi="Arial" w:cs="Arial"/>
          <w:b/>
          <w:color w:val="auto"/>
        </w:rPr>
        <w:t>ETAP III – Ocena</w:t>
      </w:r>
      <w:r w:rsidRPr="003A611E">
        <w:rPr>
          <w:rFonts w:ascii="Arial" w:hAnsi="Arial" w:cs="Arial"/>
          <w:color w:val="auto"/>
        </w:rPr>
        <w:t xml:space="preserve"> – przeprowadzenie weryfikacji na podstawie kryteriów opisanych we wzorcu (etap II) po zakończeniu wsparcia udzielanego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w:t>
      </w:r>
    </w:p>
    <w:p w14:paraId="2F623204" w14:textId="6D0CD1C8" w:rsidR="00D03929" w:rsidRPr="003A611E" w:rsidRDefault="00D03929" w:rsidP="009E3885">
      <w:pPr>
        <w:pStyle w:val="Default"/>
        <w:spacing w:before="240" w:line="276" w:lineRule="auto"/>
        <w:ind w:left="720"/>
        <w:rPr>
          <w:rFonts w:ascii="Arial" w:hAnsi="Arial" w:cs="Arial"/>
          <w:color w:val="auto"/>
        </w:rPr>
      </w:pPr>
      <w:r w:rsidRPr="003A611E">
        <w:rPr>
          <w:rFonts w:ascii="Arial" w:hAnsi="Arial" w:cs="Arial"/>
          <w:bCs/>
          <w:color w:val="auto"/>
        </w:rPr>
        <w:lastRenderedPageBreak/>
        <w:t xml:space="preserve">Wykonawca winien wyznaczyć osobę/osoby do przeprowadzenia walidacji </w:t>
      </w:r>
      <w:r w:rsidRPr="003A611E">
        <w:rPr>
          <w:rFonts w:ascii="Arial" w:hAnsi="Arial" w:cs="Arial"/>
          <w:bCs/>
          <w:color w:val="auto"/>
        </w:rPr>
        <w:br/>
        <w:t xml:space="preserve">i gwarantuje jednocześnie, że w żaden sposób nie będzie ona/będą one zaangażowane w proces przekazywania uczestnikom treści programu </w:t>
      </w:r>
      <w:r w:rsidR="004C3ECD" w:rsidRPr="003A611E">
        <w:rPr>
          <w:rFonts w:ascii="Arial" w:hAnsi="Arial" w:cs="Arial"/>
          <w:bCs/>
          <w:color w:val="auto"/>
        </w:rPr>
        <w:t>kursu</w:t>
      </w:r>
      <w:r w:rsidRPr="003A611E">
        <w:rPr>
          <w:rFonts w:ascii="Arial" w:hAnsi="Arial" w:cs="Arial"/>
          <w:bCs/>
          <w:color w:val="auto"/>
        </w:rPr>
        <w:t xml:space="preserve"> (nie będą stanowiły kadry wykładowców na danym szkoleniu).</w:t>
      </w:r>
    </w:p>
    <w:p w14:paraId="65258F5B" w14:textId="77777777" w:rsidR="00D03929" w:rsidRPr="003A611E" w:rsidRDefault="00D03929" w:rsidP="009E3885">
      <w:pPr>
        <w:pStyle w:val="Default"/>
        <w:spacing w:before="240" w:line="276" w:lineRule="auto"/>
        <w:ind w:left="720"/>
        <w:rPr>
          <w:rFonts w:ascii="Arial" w:hAnsi="Arial" w:cs="Arial"/>
          <w:color w:val="auto"/>
        </w:rPr>
      </w:pPr>
      <w:r w:rsidRPr="003A611E">
        <w:rPr>
          <w:rFonts w:ascii="Arial" w:hAnsi="Arial" w:cs="Arial"/>
          <w:b/>
          <w:color w:val="auto"/>
        </w:rPr>
        <w:t>ETAP IV – Porównanie</w:t>
      </w:r>
      <w:r w:rsidRPr="003A611E">
        <w:rPr>
          <w:rFonts w:ascii="Arial" w:hAnsi="Arial" w:cs="Arial"/>
          <w:color w:val="auto"/>
        </w:rPr>
        <w:t xml:space="preserve"> – porównanie uzyskanych wyników etapu III (ocena) </w:t>
      </w:r>
      <w:r w:rsidRPr="003A611E">
        <w:rPr>
          <w:rFonts w:ascii="Arial" w:hAnsi="Arial" w:cs="Arial"/>
          <w:color w:val="auto"/>
        </w:rPr>
        <w:br/>
        <w:t>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14:paraId="6CF96FF8" w14:textId="6C4877DA" w:rsidR="00D03929" w:rsidRPr="003A611E" w:rsidRDefault="00D03929" w:rsidP="009E3885">
      <w:pPr>
        <w:pStyle w:val="Default"/>
        <w:spacing w:before="240" w:line="276" w:lineRule="auto"/>
        <w:ind w:left="720"/>
        <w:rPr>
          <w:rFonts w:ascii="Arial" w:hAnsi="Arial" w:cs="Arial"/>
          <w:color w:val="auto"/>
        </w:rPr>
      </w:pPr>
      <w:r w:rsidRPr="003A611E">
        <w:rPr>
          <w:rFonts w:ascii="Arial" w:hAnsi="Arial" w:cs="Arial"/>
          <w:bCs/>
          <w:color w:val="auto"/>
        </w:rPr>
        <w:t xml:space="preserve">Wykonawca na podstawie otrzymanych wyników przeprowadzi analizę porównawczą wiedzy posiadanej przez uczestnika </w:t>
      </w:r>
      <w:r w:rsidR="004C3ECD" w:rsidRPr="003A611E">
        <w:rPr>
          <w:rFonts w:ascii="Arial" w:hAnsi="Arial" w:cs="Arial"/>
          <w:bCs/>
          <w:color w:val="auto"/>
        </w:rPr>
        <w:t>kursu</w:t>
      </w:r>
      <w:r w:rsidRPr="003A611E">
        <w:rPr>
          <w:rFonts w:ascii="Arial" w:hAnsi="Arial" w:cs="Arial"/>
          <w:bCs/>
          <w:color w:val="auto"/>
        </w:rPr>
        <w:t xml:space="preserve"> przed jego rozpoczęciem, z wiedzą i umiejętnościami nabytymi podczas </w:t>
      </w:r>
      <w:r w:rsidR="004C3ECD" w:rsidRPr="003A611E">
        <w:rPr>
          <w:rFonts w:ascii="Arial" w:hAnsi="Arial" w:cs="Arial"/>
          <w:bCs/>
          <w:color w:val="auto"/>
        </w:rPr>
        <w:t>kursu</w:t>
      </w:r>
      <w:r w:rsidRPr="003A611E">
        <w:rPr>
          <w:rFonts w:ascii="Arial" w:hAnsi="Arial" w:cs="Arial"/>
          <w:bCs/>
          <w:color w:val="auto"/>
        </w:rPr>
        <w:t xml:space="preserve">, dającą podstawę do stwierdzenia uzyskanych efektów uczenia się przez osobę skierowaną na </w:t>
      </w:r>
      <w:r w:rsidR="004C3ECD" w:rsidRPr="003A611E">
        <w:rPr>
          <w:rFonts w:ascii="Arial" w:hAnsi="Arial" w:cs="Arial"/>
          <w:bCs/>
          <w:color w:val="auto"/>
        </w:rPr>
        <w:t>kurs</w:t>
      </w:r>
      <w:r w:rsidRPr="003A611E">
        <w:rPr>
          <w:rFonts w:ascii="Arial" w:hAnsi="Arial" w:cs="Arial"/>
          <w:bCs/>
          <w:color w:val="auto"/>
        </w:rPr>
        <w:t xml:space="preserve">. Wykonawca będzie zobowiązany do przedstawienia Zamawiającemu analizy porównawczej (po zakończeniu </w:t>
      </w:r>
      <w:r w:rsidR="004C3ECD" w:rsidRPr="003A611E">
        <w:rPr>
          <w:rFonts w:ascii="Arial" w:hAnsi="Arial" w:cs="Arial"/>
          <w:bCs/>
          <w:color w:val="auto"/>
        </w:rPr>
        <w:t>kursu</w:t>
      </w:r>
      <w:r w:rsidRPr="003A611E">
        <w:rPr>
          <w:rFonts w:ascii="Arial" w:hAnsi="Arial" w:cs="Arial"/>
          <w:bCs/>
          <w:color w:val="auto"/>
        </w:rPr>
        <w:t>).</w:t>
      </w:r>
    </w:p>
    <w:bookmarkEnd w:id="10"/>
    <w:p w14:paraId="38497C19" w14:textId="77777777" w:rsidR="00D03929" w:rsidRPr="003A611E" w:rsidRDefault="00D03929" w:rsidP="009E3885">
      <w:pPr>
        <w:pStyle w:val="Default"/>
        <w:numPr>
          <w:ilvl w:val="0"/>
          <w:numId w:val="3"/>
        </w:numPr>
        <w:spacing w:before="240" w:line="276" w:lineRule="auto"/>
        <w:rPr>
          <w:rFonts w:ascii="Arial" w:hAnsi="Arial" w:cs="Arial"/>
          <w:b/>
          <w:color w:val="auto"/>
        </w:rPr>
      </w:pPr>
      <w:r w:rsidRPr="003A611E">
        <w:rPr>
          <w:rFonts w:ascii="Arial" w:hAnsi="Arial" w:cs="Arial"/>
          <w:color w:val="auto"/>
        </w:rPr>
        <w:t xml:space="preserve">Oceny dokonuje osoba (lub osoby) posiadająca kwalifikacje i doświadczenie gwarantujące rzetelność i obiektywizm przeprowadzonej oceny) </w:t>
      </w:r>
      <w:bookmarkStart w:id="11" w:name="_Hlk157688263"/>
      <w:r w:rsidRPr="003A611E">
        <w:rPr>
          <w:rFonts w:ascii="Arial" w:hAnsi="Arial" w:cs="Arial"/>
          <w:color w:val="auto"/>
        </w:rPr>
        <w:t xml:space="preserve">z zastrzeżeniem, </w:t>
      </w:r>
      <w:r w:rsidRPr="003A611E">
        <w:rPr>
          <w:rFonts w:ascii="Arial" w:hAnsi="Arial" w:cs="Arial"/>
          <w:b/>
          <w:color w:val="auto"/>
        </w:rPr>
        <w:t>iż procesu oceny nie może dokonać osoba prowadząca zajęcia!</w:t>
      </w:r>
    </w:p>
    <w:bookmarkEnd w:id="11"/>
    <w:p w14:paraId="42A1BA4F" w14:textId="77777777" w:rsidR="00483C6B" w:rsidRPr="003A611E" w:rsidRDefault="00D03929" w:rsidP="009E3885">
      <w:pPr>
        <w:pStyle w:val="Default"/>
        <w:numPr>
          <w:ilvl w:val="0"/>
          <w:numId w:val="3"/>
        </w:numPr>
        <w:spacing w:before="240" w:line="276" w:lineRule="auto"/>
        <w:rPr>
          <w:rFonts w:ascii="Arial" w:hAnsi="Arial" w:cs="Arial"/>
          <w:bCs/>
          <w:color w:val="auto"/>
        </w:rPr>
      </w:pPr>
      <w:r w:rsidRPr="003A611E">
        <w:rPr>
          <w:rFonts w:ascii="Arial" w:hAnsi="Arial" w:cs="Arial"/>
          <w:bCs/>
          <w:color w:val="auto"/>
        </w:rPr>
        <w:t xml:space="preserve">Każdy z uczestników </w:t>
      </w:r>
      <w:r w:rsidR="00381FCA" w:rsidRPr="003A611E">
        <w:rPr>
          <w:rFonts w:ascii="Arial" w:hAnsi="Arial" w:cs="Arial"/>
          <w:bCs/>
          <w:color w:val="auto"/>
        </w:rPr>
        <w:t>kursu</w:t>
      </w:r>
      <w:r w:rsidRPr="003A611E">
        <w:rPr>
          <w:rFonts w:ascii="Arial" w:hAnsi="Arial" w:cs="Arial"/>
          <w:bCs/>
          <w:color w:val="auto"/>
        </w:rPr>
        <w:t xml:space="preserve"> otrzyma </w:t>
      </w:r>
      <w:r w:rsidR="002E5CC8" w:rsidRPr="003A611E">
        <w:rPr>
          <w:rFonts w:ascii="Arial" w:hAnsi="Arial" w:cs="Arial"/>
          <w:bCs/>
          <w:color w:val="auto"/>
        </w:rPr>
        <w:t>zaświadczenie/</w:t>
      </w:r>
      <w:r w:rsidRPr="003A611E">
        <w:rPr>
          <w:rFonts w:ascii="Arial" w:hAnsi="Arial" w:cs="Arial"/>
          <w:bCs/>
          <w:color w:val="auto"/>
        </w:rPr>
        <w:t>certyfikat potwierdzający nabyte kompetencje</w:t>
      </w:r>
      <w:r w:rsidR="002E5CC8" w:rsidRPr="003A611E">
        <w:rPr>
          <w:rFonts w:ascii="Arial" w:hAnsi="Arial" w:cs="Arial"/>
          <w:bCs/>
          <w:color w:val="auto"/>
        </w:rPr>
        <w:t>/uzyskane kwalifikacje</w:t>
      </w:r>
      <w:r w:rsidRPr="003A611E">
        <w:rPr>
          <w:rFonts w:ascii="Arial" w:hAnsi="Arial" w:cs="Arial"/>
          <w:bCs/>
          <w:color w:val="auto"/>
        </w:rPr>
        <w:t xml:space="preserve"> wraz z opisem efektów uczenia się i wymiarem godzinowym. </w:t>
      </w:r>
      <w:r w:rsidR="002E5CC8" w:rsidRPr="003A611E">
        <w:rPr>
          <w:rFonts w:ascii="Arial" w:hAnsi="Arial" w:cs="Arial"/>
          <w:bCs/>
          <w:color w:val="auto"/>
        </w:rPr>
        <w:t>Zaświadczenia/</w:t>
      </w:r>
      <w:r w:rsidRPr="003A611E">
        <w:rPr>
          <w:rFonts w:ascii="Arial" w:hAnsi="Arial" w:cs="Arial"/>
          <w:bCs/>
          <w:color w:val="auto"/>
        </w:rPr>
        <w:t xml:space="preserve">Certyfikaty powinny być wydane na papierze kredowym w ofertówce sztywnej otwieranej od góry i z prawej strony lub w teczce firmowej ośrodka szkoleniowego. </w:t>
      </w:r>
      <w:bookmarkStart w:id="12" w:name="_Hlk201667199"/>
    </w:p>
    <w:p w14:paraId="11205EBC" w14:textId="192F3219" w:rsidR="00483C6B" w:rsidRPr="003A611E" w:rsidRDefault="00632821" w:rsidP="009E3885">
      <w:pPr>
        <w:pStyle w:val="Default"/>
        <w:numPr>
          <w:ilvl w:val="0"/>
          <w:numId w:val="3"/>
        </w:numPr>
        <w:spacing w:before="240" w:line="276" w:lineRule="auto"/>
        <w:rPr>
          <w:rFonts w:ascii="Arial" w:hAnsi="Arial" w:cs="Arial"/>
          <w:bCs/>
          <w:color w:val="auto"/>
        </w:rPr>
      </w:pPr>
      <w:r w:rsidRPr="003A611E">
        <w:rPr>
          <w:rFonts w:ascii="Arial" w:hAnsi="Arial" w:cs="Arial"/>
          <w:bCs/>
        </w:rPr>
        <w:t xml:space="preserve">Uzyskanie kompetencji będzie weryfikowane poprzez </w:t>
      </w:r>
      <w:bookmarkStart w:id="13" w:name="_Hlk170820321"/>
      <w:bookmarkEnd w:id="12"/>
      <w:r w:rsidR="00483C6B" w:rsidRPr="003A611E">
        <w:rPr>
          <w:rFonts w:ascii="Arial" w:eastAsia="Calibri" w:hAnsi="Arial" w:cs="Arial"/>
          <w:bCs/>
        </w:rPr>
        <w:t>przeprowadzenie walidacji efektów uczenia się w formie testu przed rozpoczęciem wsparcia oraz testu po jego zakończeniu. Certyfikaty, zaświadczenia lub inne dokumenty potwierdzające uzyskanie kompetencji przez uczestnika powinny zawierać co najmniej:</w:t>
      </w:r>
    </w:p>
    <w:p w14:paraId="21DF0DDE" w14:textId="77777777" w:rsidR="00483C6B" w:rsidRPr="003A611E" w:rsidRDefault="00483C6B" w:rsidP="009E3885">
      <w:pPr>
        <w:widowControl w:val="0"/>
        <w:numPr>
          <w:ilvl w:val="3"/>
          <w:numId w:val="55"/>
        </w:numPr>
        <w:suppressAutoHyphens/>
        <w:overflowPunct w:val="0"/>
        <w:autoSpaceDE w:val="0"/>
        <w:autoSpaceDN w:val="0"/>
        <w:adjustRightInd w:val="0"/>
        <w:spacing w:after="0" w:line="276" w:lineRule="auto"/>
        <w:rPr>
          <w:rFonts w:ascii="Arial" w:eastAsia="Times New Roman" w:hAnsi="Arial" w:cs="Arial"/>
          <w:bCs/>
          <w:color w:val="000000"/>
          <w:sz w:val="24"/>
          <w:szCs w:val="24"/>
          <w:lang w:eastAsia="pl-PL"/>
        </w:rPr>
      </w:pPr>
      <w:r w:rsidRPr="003A611E">
        <w:rPr>
          <w:rFonts w:ascii="Arial" w:eastAsia="Calibri" w:hAnsi="Arial" w:cs="Arial"/>
          <w:b/>
          <w:bCs/>
          <w:color w:val="000000"/>
          <w:sz w:val="24"/>
          <w:szCs w:val="24"/>
        </w:rPr>
        <w:t>program kursu,</w:t>
      </w:r>
    </w:p>
    <w:p w14:paraId="0523C0A3" w14:textId="77777777" w:rsidR="00483C6B" w:rsidRPr="003A611E" w:rsidRDefault="00483C6B" w:rsidP="009E3885">
      <w:pPr>
        <w:widowControl w:val="0"/>
        <w:numPr>
          <w:ilvl w:val="3"/>
          <w:numId w:val="55"/>
        </w:numPr>
        <w:suppressAutoHyphens/>
        <w:overflowPunct w:val="0"/>
        <w:autoSpaceDE w:val="0"/>
        <w:autoSpaceDN w:val="0"/>
        <w:adjustRightInd w:val="0"/>
        <w:spacing w:after="0" w:line="276" w:lineRule="auto"/>
        <w:rPr>
          <w:rFonts w:ascii="Arial" w:eastAsia="Times New Roman" w:hAnsi="Arial" w:cs="Arial"/>
          <w:bCs/>
          <w:color w:val="000000"/>
          <w:sz w:val="24"/>
          <w:szCs w:val="24"/>
          <w:lang w:eastAsia="pl-PL"/>
        </w:rPr>
      </w:pPr>
      <w:r w:rsidRPr="003A611E">
        <w:rPr>
          <w:rFonts w:ascii="Arial" w:eastAsia="Calibri" w:hAnsi="Arial" w:cs="Arial"/>
          <w:b/>
          <w:bCs/>
          <w:color w:val="000000"/>
          <w:sz w:val="24"/>
          <w:szCs w:val="24"/>
        </w:rPr>
        <w:t xml:space="preserve">opis efektów uczenia się, </w:t>
      </w:r>
    </w:p>
    <w:bookmarkEnd w:id="13"/>
    <w:p w14:paraId="47A1EF87" w14:textId="77777777" w:rsidR="00483C6B" w:rsidRPr="003A611E" w:rsidRDefault="00483C6B" w:rsidP="009E3885">
      <w:pPr>
        <w:widowControl w:val="0"/>
        <w:numPr>
          <w:ilvl w:val="3"/>
          <w:numId w:val="55"/>
        </w:numPr>
        <w:suppressAutoHyphens/>
        <w:overflowPunct w:val="0"/>
        <w:autoSpaceDE w:val="0"/>
        <w:autoSpaceDN w:val="0"/>
        <w:adjustRightInd w:val="0"/>
        <w:spacing w:after="0" w:line="276" w:lineRule="auto"/>
        <w:rPr>
          <w:rFonts w:ascii="Arial" w:eastAsia="Calibri" w:hAnsi="Arial" w:cs="Arial"/>
          <w:b/>
          <w:bCs/>
          <w:color w:val="000000"/>
          <w:sz w:val="24"/>
          <w:szCs w:val="24"/>
        </w:rPr>
      </w:pPr>
      <w:r w:rsidRPr="003A611E">
        <w:rPr>
          <w:rFonts w:ascii="Arial" w:eastAsia="Calibri" w:hAnsi="Arial" w:cs="Arial"/>
          <w:b/>
          <w:bCs/>
          <w:color w:val="000000"/>
          <w:sz w:val="24"/>
          <w:szCs w:val="24"/>
        </w:rPr>
        <w:t xml:space="preserve">potwierdzenie </w:t>
      </w:r>
      <w:bookmarkStart w:id="14" w:name="_Hlk231200359"/>
      <w:r w:rsidRPr="003A611E">
        <w:rPr>
          <w:rFonts w:ascii="Arial" w:eastAsia="Calibri" w:hAnsi="Arial" w:cs="Arial"/>
          <w:b/>
          <w:bCs/>
          <w:color w:val="000000"/>
          <w:sz w:val="24"/>
          <w:szCs w:val="24"/>
        </w:rPr>
        <w:t>przeprowadzenia walidacji w oparciu o zdefiniowane efekty uczenia się oraz przypisane do nich kryteria weryfikacji,</w:t>
      </w:r>
    </w:p>
    <w:p w14:paraId="2A6EDE5E" w14:textId="77777777" w:rsidR="00483C6B" w:rsidRPr="003A611E" w:rsidRDefault="00483C6B" w:rsidP="009E3885">
      <w:pPr>
        <w:widowControl w:val="0"/>
        <w:numPr>
          <w:ilvl w:val="3"/>
          <w:numId w:val="55"/>
        </w:numPr>
        <w:suppressAutoHyphens/>
        <w:overflowPunct w:val="0"/>
        <w:autoSpaceDE w:val="0"/>
        <w:autoSpaceDN w:val="0"/>
        <w:adjustRightInd w:val="0"/>
        <w:spacing w:after="0" w:line="276" w:lineRule="auto"/>
        <w:rPr>
          <w:rFonts w:ascii="Arial" w:eastAsia="Times New Roman" w:hAnsi="Arial" w:cs="Arial"/>
          <w:bCs/>
          <w:color w:val="000000"/>
          <w:sz w:val="24"/>
          <w:szCs w:val="24"/>
          <w:lang w:eastAsia="pl-PL"/>
        </w:rPr>
      </w:pPr>
      <w:r w:rsidRPr="003A611E">
        <w:rPr>
          <w:rFonts w:ascii="Arial" w:eastAsia="Calibri" w:hAnsi="Arial" w:cs="Arial"/>
          <w:b/>
          <w:bCs/>
          <w:color w:val="000000"/>
          <w:sz w:val="24"/>
          <w:szCs w:val="24"/>
        </w:rPr>
        <w:t>potwierdzenie zastosowania rozwiązań zapewniających rozdzielność procesu kształcenia od procesu walidacji</w:t>
      </w:r>
      <w:bookmarkEnd w:id="14"/>
      <w:r w:rsidRPr="003A611E">
        <w:rPr>
          <w:rFonts w:ascii="Arial" w:eastAsia="Calibri" w:hAnsi="Arial" w:cs="Arial"/>
          <w:b/>
          <w:bCs/>
          <w:color w:val="000000"/>
          <w:sz w:val="24"/>
          <w:szCs w:val="24"/>
        </w:rPr>
        <w:t xml:space="preserve">, </w:t>
      </w:r>
      <w:r w:rsidRPr="003A611E">
        <w:rPr>
          <w:rFonts w:ascii="Arial" w:eastAsia="Calibri" w:hAnsi="Arial" w:cs="Arial"/>
          <w:bCs/>
          <w:color w:val="000000"/>
          <w:sz w:val="24"/>
          <w:szCs w:val="24"/>
        </w:rPr>
        <w:t xml:space="preserve">np. poprzez zapis: „Kurs został zrealizowany z zachowaniem zasady rozdzielności pomiędzy procesem kształcenia a procesem walidacji. Walidację przeprowadziła osoba posiadająca wymagane kwalifikacje, która nie uczestniczyła w prowadzeniu zajęć szkoleniowych. Weryfikacja efektów uczenia się została dokonana w oparciu o określone efekty uczenia się oraz odpowiadające im kryteria weryfikacji, umożliwiające ocenę stopnia osiągnięcia wymaganych kompetencji przez </w:t>
      </w:r>
      <w:r w:rsidRPr="003A611E">
        <w:rPr>
          <w:rFonts w:ascii="Arial" w:eastAsia="Calibri" w:hAnsi="Arial" w:cs="Arial"/>
          <w:bCs/>
          <w:color w:val="000000"/>
          <w:sz w:val="24"/>
          <w:szCs w:val="24"/>
        </w:rPr>
        <w:lastRenderedPageBreak/>
        <w:t>uczestnika/uczestników.”</w:t>
      </w:r>
    </w:p>
    <w:p w14:paraId="0C2E606C" w14:textId="4902E668" w:rsidR="00353DB7" w:rsidRPr="003A611E" w:rsidRDefault="00353DB7"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Wykonawca zobowiązany jest zapewnić każdemu uczestnikowi materiały dydaktyczno – szkoleniowe zgodne z tematyką kursów. </w:t>
      </w:r>
      <w:r w:rsidR="009651AC" w:rsidRPr="003A611E">
        <w:rPr>
          <w:rFonts w:ascii="Arial" w:hAnsi="Arial" w:cs="Arial"/>
          <w:color w:val="auto"/>
        </w:rPr>
        <w:t xml:space="preserve">Materiały należy dać uczestnikowi najpóźniej w dniu rozpoczęcia zajęć. </w:t>
      </w:r>
      <w:r w:rsidRPr="003A611E">
        <w:rPr>
          <w:rFonts w:ascii="Arial" w:hAnsi="Arial" w:cs="Arial"/>
          <w:color w:val="auto"/>
        </w:rPr>
        <w:t>Każdy uczestnik kursu otrzyma na własność od Wykonawcy:</w:t>
      </w:r>
    </w:p>
    <w:p w14:paraId="69009718" w14:textId="6819D8AF" w:rsidR="00F42440" w:rsidRPr="003A611E" w:rsidRDefault="00353DB7" w:rsidP="009E3885">
      <w:pPr>
        <w:pStyle w:val="Default"/>
        <w:numPr>
          <w:ilvl w:val="0"/>
          <w:numId w:val="13"/>
        </w:numPr>
        <w:spacing w:line="276" w:lineRule="auto"/>
        <w:rPr>
          <w:rFonts w:ascii="Arial" w:eastAsia="Calibri" w:hAnsi="Arial" w:cs="Arial"/>
          <w:lang w:eastAsia="ar-SA"/>
        </w:rPr>
      </w:pPr>
      <w:r w:rsidRPr="003A611E">
        <w:rPr>
          <w:rFonts w:ascii="Arial" w:hAnsi="Arial" w:cs="Arial"/>
          <w:color w:val="auto"/>
        </w:rPr>
        <w:t xml:space="preserve">komplet materiałów dydaktycznych przygotowanych przez poszczególnych trenerów </w:t>
      </w:r>
      <w:r w:rsidR="00381FCA" w:rsidRPr="003A611E">
        <w:rPr>
          <w:rFonts w:ascii="Arial" w:hAnsi="Arial" w:cs="Arial"/>
          <w:color w:val="auto"/>
        </w:rPr>
        <w:t>kursu</w:t>
      </w:r>
      <w:r w:rsidRPr="003A611E">
        <w:rPr>
          <w:rFonts w:ascii="Arial" w:hAnsi="Arial" w:cs="Arial"/>
          <w:color w:val="auto"/>
        </w:rPr>
        <w:t xml:space="preserve"> - w formie papierowej. </w:t>
      </w:r>
      <w:r w:rsidR="009651AC" w:rsidRPr="003A611E">
        <w:rPr>
          <w:rFonts w:ascii="Arial" w:hAnsi="Arial" w:cs="Arial"/>
          <w:color w:val="auto"/>
        </w:rPr>
        <w:t xml:space="preserve">Wszystkie materiały musza być nowe, nieużywane, aktualne i adekwatne do treści kursu. </w:t>
      </w:r>
      <w:r w:rsidRPr="003A611E">
        <w:rPr>
          <w:rFonts w:ascii="Arial" w:hAnsi="Arial" w:cs="Arial"/>
          <w:color w:val="auto"/>
        </w:rPr>
        <w:t xml:space="preserve">Dodatkowymi materiałami dydaktycznymi są: wzory dokumentów i formularzy z zakresu objętego tematem </w:t>
      </w:r>
      <w:r w:rsidR="00F42440" w:rsidRPr="003A611E">
        <w:rPr>
          <w:rFonts w:ascii="Arial" w:hAnsi="Arial" w:cs="Arial"/>
          <w:color w:val="auto"/>
        </w:rPr>
        <w:t>kursu</w:t>
      </w:r>
      <w:r w:rsidRPr="003A611E">
        <w:rPr>
          <w:rFonts w:ascii="Arial" w:hAnsi="Arial" w:cs="Arial"/>
          <w:color w:val="auto"/>
        </w:rPr>
        <w:t xml:space="preserve">. Materiały szkoleniowe muszą zawierać podsumowanie treści </w:t>
      </w:r>
      <w:r w:rsidR="00F42440" w:rsidRPr="003A611E">
        <w:rPr>
          <w:rFonts w:ascii="Arial" w:hAnsi="Arial" w:cs="Arial"/>
          <w:color w:val="auto"/>
        </w:rPr>
        <w:t>kursu</w:t>
      </w:r>
      <w:r w:rsidRPr="003A611E">
        <w:rPr>
          <w:rFonts w:ascii="Arial" w:hAnsi="Arial" w:cs="Arial"/>
          <w:color w:val="auto"/>
        </w:rPr>
        <w:t xml:space="preserve"> i odwołania do źródeł wiedzy, na której zostało ono oparte, z poszanowaniem praw autorskich lub podręcznik (nie dopuszczamy podręczników będących kserokopiami)</w:t>
      </w:r>
      <w:r w:rsidR="00F42440" w:rsidRPr="003A611E">
        <w:rPr>
          <w:rFonts w:ascii="Arial" w:hAnsi="Arial" w:cs="Arial"/>
          <w:color w:val="auto"/>
        </w:rPr>
        <w:t xml:space="preserve">. </w:t>
      </w:r>
      <w:bookmarkStart w:id="15" w:name="_Hlk201667589"/>
      <w:r w:rsidR="00F42440" w:rsidRPr="003A611E">
        <w:rPr>
          <w:rFonts w:ascii="Arial" w:eastAsia="Calibri" w:hAnsi="Arial" w:cs="Arial"/>
          <w:lang w:eastAsia="ar-SA"/>
        </w:rPr>
        <w:t>Wszelkie dokumenty wytwarzane na potrzeby w/w projektu muszą być zapisywane w następujący sposób:</w:t>
      </w:r>
    </w:p>
    <w:p w14:paraId="56B15918" w14:textId="77777777" w:rsidR="00F42440" w:rsidRPr="003A611E" w:rsidRDefault="00F42440" w:rsidP="009E3885">
      <w:pPr>
        <w:numPr>
          <w:ilvl w:val="0"/>
          <w:numId w:val="14"/>
        </w:numPr>
        <w:autoSpaceDE w:val="0"/>
        <w:autoSpaceDN w:val="0"/>
        <w:adjustRightInd w:val="0"/>
        <w:spacing w:after="0" w:line="276" w:lineRule="auto"/>
        <w:rPr>
          <w:rFonts w:ascii="Arial" w:eastAsia="Calibri" w:hAnsi="Arial" w:cs="Arial"/>
          <w:color w:val="000000"/>
          <w:sz w:val="24"/>
          <w:szCs w:val="24"/>
          <w:lang w:eastAsia="ar-SA"/>
        </w:rPr>
      </w:pPr>
      <w:r w:rsidRPr="003A611E">
        <w:rPr>
          <w:rFonts w:ascii="Arial" w:eastAsia="Calibri" w:hAnsi="Arial" w:cs="Arial"/>
          <w:color w:val="000000"/>
          <w:sz w:val="24"/>
          <w:szCs w:val="24"/>
          <w:lang w:eastAsia="ar-SA"/>
        </w:rPr>
        <w:t xml:space="preserve">Tekst – wyrównany do lewej strony (nie stosujemy justowania), </w:t>
      </w:r>
    </w:p>
    <w:p w14:paraId="6A35B7FE" w14:textId="09F988AB" w:rsidR="00353DB7" w:rsidRPr="003A611E" w:rsidRDefault="00F42440" w:rsidP="009E3885">
      <w:pPr>
        <w:numPr>
          <w:ilvl w:val="0"/>
          <w:numId w:val="14"/>
        </w:numPr>
        <w:autoSpaceDE w:val="0"/>
        <w:autoSpaceDN w:val="0"/>
        <w:adjustRightInd w:val="0"/>
        <w:spacing w:after="0" w:line="276" w:lineRule="auto"/>
        <w:rPr>
          <w:rFonts w:ascii="Arial" w:eastAsia="Calibri" w:hAnsi="Arial" w:cs="Arial"/>
          <w:color w:val="000000"/>
          <w:sz w:val="24"/>
          <w:szCs w:val="24"/>
          <w:lang w:eastAsia="ar-SA"/>
        </w:rPr>
      </w:pPr>
      <w:r w:rsidRPr="003A611E">
        <w:rPr>
          <w:rFonts w:ascii="Arial" w:eastAsia="Calibri" w:hAnsi="Arial" w:cs="Arial"/>
          <w:color w:val="000000"/>
          <w:sz w:val="24"/>
          <w:szCs w:val="24"/>
          <w:lang w:eastAsia="ar-SA"/>
        </w:rPr>
        <w:t xml:space="preserve">Czcionka: bezszeryfowa, czyli o kroju pozbawionym ozdobników w postaci szeryfów – końcówki znaków są proste (na przykład Verdana, Arial, Tahoma, Helvetica); rozmiar: minimum 12; należy stosować interlinię między wierszami: 1,15 - 1,5. </w:t>
      </w:r>
    </w:p>
    <w:bookmarkEnd w:id="15"/>
    <w:p w14:paraId="29E08449" w14:textId="2D974A5D" w:rsidR="00353DB7" w:rsidRPr="003A611E" w:rsidRDefault="00353DB7" w:rsidP="009E3885">
      <w:pPr>
        <w:pStyle w:val="Default"/>
        <w:numPr>
          <w:ilvl w:val="0"/>
          <w:numId w:val="4"/>
        </w:numPr>
        <w:spacing w:line="276" w:lineRule="auto"/>
        <w:rPr>
          <w:rFonts w:ascii="Arial" w:hAnsi="Arial" w:cs="Arial"/>
          <w:color w:val="auto"/>
        </w:rPr>
      </w:pPr>
      <w:r w:rsidRPr="003A611E">
        <w:rPr>
          <w:rFonts w:ascii="Arial" w:hAnsi="Arial" w:cs="Arial"/>
          <w:color w:val="auto"/>
        </w:rPr>
        <w:t>zeszyt 60 kartkowy i długopis,</w:t>
      </w:r>
    </w:p>
    <w:p w14:paraId="2120AD58" w14:textId="58838F4B" w:rsidR="003C5A90" w:rsidRPr="003A611E" w:rsidRDefault="00353DB7" w:rsidP="009E3885">
      <w:pPr>
        <w:pStyle w:val="Default"/>
        <w:numPr>
          <w:ilvl w:val="0"/>
          <w:numId w:val="4"/>
        </w:numPr>
        <w:spacing w:line="276" w:lineRule="auto"/>
        <w:rPr>
          <w:rFonts w:ascii="Arial" w:hAnsi="Arial" w:cs="Arial"/>
          <w:color w:val="auto"/>
        </w:rPr>
      </w:pPr>
      <w:r w:rsidRPr="003A611E">
        <w:rPr>
          <w:rFonts w:ascii="Arial" w:hAnsi="Arial" w:cs="Arial"/>
          <w:color w:val="auto"/>
        </w:rPr>
        <w:t>odzież roboczą, zestaw uzależniony od rodzaju kursu np. fartuch lub uniform, nakrycie głowy w postaci czepka oraz rękawiczki ochronne.</w:t>
      </w:r>
    </w:p>
    <w:p w14:paraId="0FF2D5A1" w14:textId="57BA0A2B" w:rsidR="003C5A90" w:rsidRPr="003A611E" w:rsidRDefault="00353DB7"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Materiały </w:t>
      </w:r>
      <w:r w:rsidR="009651AC" w:rsidRPr="003A611E">
        <w:rPr>
          <w:rFonts w:ascii="Arial" w:hAnsi="Arial" w:cs="Arial"/>
          <w:color w:val="auto"/>
        </w:rPr>
        <w:t xml:space="preserve">dydaktyczne, </w:t>
      </w:r>
      <w:r w:rsidRPr="003A611E">
        <w:rPr>
          <w:rFonts w:ascii="Arial" w:hAnsi="Arial" w:cs="Arial"/>
          <w:color w:val="auto"/>
        </w:rPr>
        <w:t>szkoleniowe i odzież ochronna powinny być przekazane Uczestnikom w pierwszym dniu kursu za imiennym potwierdzeniem odbioru materiałów przez Uczestników.</w:t>
      </w:r>
    </w:p>
    <w:p w14:paraId="05773185" w14:textId="48868C40" w:rsidR="00353DB7" w:rsidRPr="003A611E" w:rsidRDefault="00353DB7"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Zamawiający wymaga, aby Wykonawca w swojej ofercie cenowej uwzględnił wszystkie koszty związane z przeprowadzeniem</w:t>
      </w:r>
      <w:r w:rsidR="003C5A90" w:rsidRPr="003A611E">
        <w:rPr>
          <w:rFonts w:ascii="Arial" w:hAnsi="Arial" w:cs="Arial"/>
          <w:color w:val="auto"/>
        </w:rPr>
        <w:t xml:space="preserve">, organizacją </w:t>
      </w:r>
      <w:r w:rsidRPr="003A611E">
        <w:rPr>
          <w:rFonts w:ascii="Arial" w:hAnsi="Arial" w:cs="Arial"/>
          <w:color w:val="auto"/>
        </w:rPr>
        <w:t xml:space="preserve">i rozliczeniem </w:t>
      </w:r>
      <w:r w:rsidR="003C5A90" w:rsidRPr="003A611E">
        <w:rPr>
          <w:rFonts w:ascii="Arial" w:hAnsi="Arial" w:cs="Arial"/>
          <w:color w:val="auto"/>
        </w:rPr>
        <w:t>kursów</w:t>
      </w:r>
      <w:r w:rsidRPr="003A611E">
        <w:rPr>
          <w:rFonts w:ascii="Arial" w:hAnsi="Arial" w:cs="Arial"/>
          <w:color w:val="auto"/>
        </w:rPr>
        <w:t xml:space="preserve">, </w:t>
      </w:r>
      <w:r w:rsidR="003C5A90" w:rsidRPr="003A611E">
        <w:rPr>
          <w:rFonts w:ascii="Arial" w:hAnsi="Arial" w:cs="Arial"/>
          <w:color w:val="auto"/>
        </w:rPr>
        <w:t>a w szczególności</w:t>
      </w:r>
      <w:r w:rsidRPr="003A611E">
        <w:rPr>
          <w:rFonts w:ascii="Arial" w:hAnsi="Arial" w:cs="Arial"/>
          <w:color w:val="auto"/>
        </w:rPr>
        <w:t xml:space="preserve">: </w:t>
      </w:r>
    </w:p>
    <w:p w14:paraId="26224D77" w14:textId="77777777" w:rsidR="003C5A90" w:rsidRPr="003A611E" w:rsidRDefault="003C5A90" w:rsidP="009E3885">
      <w:pPr>
        <w:pStyle w:val="Default"/>
        <w:numPr>
          <w:ilvl w:val="0"/>
          <w:numId w:val="5"/>
        </w:numPr>
        <w:spacing w:line="276" w:lineRule="auto"/>
        <w:rPr>
          <w:rFonts w:ascii="Arial" w:hAnsi="Arial" w:cs="Arial"/>
          <w:color w:val="auto"/>
        </w:rPr>
      </w:pPr>
      <w:r w:rsidRPr="003A611E">
        <w:rPr>
          <w:rFonts w:ascii="Arial" w:hAnsi="Arial" w:cs="Arial"/>
          <w:color w:val="auto"/>
        </w:rPr>
        <w:t>koszt wynagrodzenia</w:t>
      </w:r>
      <w:r w:rsidR="00353DB7" w:rsidRPr="003A611E">
        <w:rPr>
          <w:rFonts w:ascii="Arial" w:hAnsi="Arial" w:cs="Arial"/>
          <w:color w:val="auto"/>
        </w:rPr>
        <w:t xml:space="preserve"> wykwalifikowanych instruktorów</w:t>
      </w:r>
      <w:r w:rsidRPr="003A611E">
        <w:rPr>
          <w:rFonts w:ascii="Arial" w:hAnsi="Arial" w:cs="Arial"/>
          <w:color w:val="auto"/>
        </w:rPr>
        <w:t>, wykładowców, trenerów</w:t>
      </w:r>
      <w:r w:rsidR="00353DB7" w:rsidRPr="003A611E">
        <w:rPr>
          <w:rFonts w:ascii="Arial" w:hAnsi="Arial" w:cs="Arial"/>
          <w:color w:val="auto"/>
        </w:rPr>
        <w:t xml:space="preserve">, </w:t>
      </w:r>
    </w:p>
    <w:p w14:paraId="15869936" w14:textId="1145FA70" w:rsidR="000D3A17" w:rsidRPr="003A611E" w:rsidRDefault="003C5A90" w:rsidP="009E3885">
      <w:pPr>
        <w:pStyle w:val="Default"/>
        <w:numPr>
          <w:ilvl w:val="0"/>
          <w:numId w:val="5"/>
        </w:numPr>
        <w:spacing w:line="276" w:lineRule="auto"/>
        <w:rPr>
          <w:rFonts w:ascii="Arial" w:hAnsi="Arial" w:cs="Arial"/>
          <w:color w:val="auto"/>
        </w:rPr>
      </w:pPr>
      <w:r w:rsidRPr="003A611E">
        <w:rPr>
          <w:rFonts w:ascii="Arial" w:hAnsi="Arial" w:cs="Arial"/>
          <w:color w:val="auto"/>
        </w:rPr>
        <w:t>koszt wynajmu sal do zajęć teoretycznych i praktycznych</w:t>
      </w:r>
      <w:r w:rsidR="000D3A17" w:rsidRPr="003A611E">
        <w:rPr>
          <w:rFonts w:ascii="Arial" w:hAnsi="Arial" w:cs="Arial"/>
          <w:color w:val="auto"/>
        </w:rPr>
        <w:t>,</w:t>
      </w:r>
    </w:p>
    <w:p w14:paraId="6339D16D" w14:textId="44A554C2" w:rsidR="000D3A17" w:rsidRPr="003A611E" w:rsidRDefault="000D3A17" w:rsidP="009E3885">
      <w:pPr>
        <w:pStyle w:val="Default"/>
        <w:numPr>
          <w:ilvl w:val="0"/>
          <w:numId w:val="5"/>
        </w:numPr>
        <w:spacing w:line="276" w:lineRule="auto"/>
        <w:rPr>
          <w:rFonts w:ascii="Arial" w:hAnsi="Arial" w:cs="Arial"/>
          <w:color w:val="auto"/>
        </w:rPr>
      </w:pPr>
      <w:r w:rsidRPr="003A611E">
        <w:rPr>
          <w:rFonts w:ascii="Arial" w:hAnsi="Arial" w:cs="Arial"/>
          <w:color w:val="auto"/>
        </w:rPr>
        <w:t>koszt materiałów</w:t>
      </w:r>
      <w:r w:rsidR="00353DB7" w:rsidRPr="003A611E">
        <w:rPr>
          <w:rFonts w:ascii="Arial" w:hAnsi="Arial" w:cs="Arial"/>
          <w:color w:val="auto"/>
        </w:rPr>
        <w:t xml:space="preserve"> niezbędnych do przeprowadzenia zajęć</w:t>
      </w:r>
      <w:r w:rsidRPr="003A611E">
        <w:rPr>
          <w:rFonts w:ascii="Arial" w:hAnsi="Arial" w:cs="Arial"/>
          <w:color w:val="auto"/>
        </w:rPr>
        <w:t>: teoretycznych i praktycznych,</w:t>
      </w:r>
    </w:p>
    <w:p w14:paraId="72ADD15E" w14:textId="164619A6" w:rsidR="000D3A17" w:rsidRPr="003A611E" w:rsidRDefault="000D3A17" w:rsidP="009E3885">
      <w:pPr>
        <w:pStyle w:val="Default"/>
        <w:numPr>
          <w:ilvl w:val="0"/>
          <w:numId w:val="5"/>
        </w:numPr>
        <w:spacing w:line="276" w:lineRule="auto"/>
        <w:rPr>
          <w:rFonts w:ascii="Arial" w:hAnsi="Arial" w:cs="Arial"/>
          <w:color w:val="auto"/>
        </w:rPr>
      </w:pPr>
      <w:r w:rsidRPr="003A611E">
        <w:rPr>
          <w:rFonts w:ascii="Arial" w:hAnsi="Arial" w:cs="Arial"/>
          <w:color w:val="auto"/>
        </w:rPr>
        <w:t>koszt</w:t>
      </w:r>
      <w:r w:rsidR="00353DB7" w:rsidRPr="003A611E">
        <w:rPr>
          <w:rFonts w:ascii="Arial" w:hAnsi="Arial" w:cs="Arial"/>
          <w:color w:val="auto"/>
        </w:rPr>
        <w:t xml:space="preserve"> odzież</w:t>
      </w:r>
      <w:r w:rsidRPr="003A611E">
        <w:rPr>
          <w:rFonts w:ascii="Arial" w:hAnsi="Arial" w:cs="Arial"/>
          <w:color w:val="auto"/>
        </w:rPr>
        <w:t>y</w:t>
      </w:r>
      <w:r w:rsidR="00353DB7" w:rsidRPr="003A611E">
        <w:rPr>
          <w:rFonts w:ascii="Arial" w:hAnsi="Arial" w:cs="Arial"/>
          <w:color w:val="auto"/>
        </w:rPr>
        <w:t xml:space="preserve"> roboc</w:t>
      </w:r>
      <w:r w:rsidRPr="003A611E">
        <w:rPr>
          <w:rFonts w:ascii="Arial" w:hAnsi="Arial" w:cs="Arial"/>
          <w:color w:val="auto"/>
        </w:rPr>
        <w:t>zej</w:t>
      </w:r>
      <w:r w:rsidR="00495316" w:rsidRPr="003A611E">
        <w:rPr>
          <w:rFonts w:ascii="Arial" w:hAnsi="Arial" w:cs="Arial"/>
          <w:color w:val="auto"/>
        </w:rPr>
        <w:t xml:space="preserve"> (maski spawalnicze, rękawice, odzież ochronną),</w:t>
      </w:r>
    </w:p>
    <w:p w14:paraId="51DE543A" w14:textId="587798B3" w:rsidR="000D3A17" w:rsidRPr="003A611E" w:rsidRDefault="000D3A17" w:rsidP="009E3885">
      <w:pPr>
        <w:pStyle w:val="Default"/>
        <w:numPr>
          <w:ilvl w:val="0"/>
          <w:numId w:val="5"/>
        </w:numPr>
        <w:spacing w:line="276" w:lineRule="auto"/>
        <w:rPr>
          <w:rFonts w:ascii="Arial" w:hAnsi="Arial" w:cs="Arial"/>
          <w:color w:val="auto"/>
        </w:rPr>
      </w:pPr>
      <w:r w:rsidRPr="003A611E">
        <w:rPr>
          <w:rFonts w:ascii="Arial" w:hAnsi="Arial" w:cs="Arial"/>
          <w:color w:val="auto"/>
        </w:rPr>
        <w:t>koszt badań lekarskich</w:t>
      </w:r>
      <w:r w:rsidR="00B551C9" w:rsidRPr="003A611E">
        <w:rPr>
          <w:rFonts w:ascii="Arial" w:hAnsi="Arial" w:cs="Arial"/>
          <w:color w:val="auto"/>
        </w:rPr>
        <w:t>,</w:t>
      </w:r>
    </w:p>
    <w:p w14:paraId="794456B2" w14:textId="5294498F" w:rsidR="00B551C9" w:rsidRPr="003A611E" w:rsidRDefault="000D3A17" w:rsidP="009E3885">
      <w:pPr>
        <w:pStyle w:val="Default"/>
        <w:numPr>
          <w:ilvl w:val="0"/>
          <w:numId w:val="5"/>
        </w:numPr>
        <w:spacing w:line="276" w:lineRule="auto"/>
        <w:rPr>
          <w:rFonts w:ascii="Arial" w:hAnsi="Arial" w:cs="Arial"/>
          <w:color w:val="auto"/>
        </w:rPr>
      </w:pPr>
      <w:r w:rsidRPr="003A611E">
        <w:rPr>
          <w:rFonts w:ascii="Arial" w:hAnsi="Arial" w:cs="Arial"/>
          <w:color w:val="auto"/>
        </w:rPr>
        <w:t>koszt egzaminów zewnętrznych</w:t>
      </w:r>
      <w:r w:rsidR="00B551C9" w:rsidRPr="003A611E">
        <w:rPr>
          <w:rFonts w:ascii="Arial" w:hAnsi="Arial" w:cs="Arial"/>
          <w:color w:val="auto"/>
        </w:rPr>
        <w:t xml:space="preserve"> i wewnętrznych w zależności od kursu</w:t>
      </w:r>
      <w:r w:rsidRPr="003A611E">
        <w:rPr>
          <w:rFonts w:ascii="Arial" w:hAnsi="Arial" w:cs="Arial"/>
          <w:color w:val="auto"/>
        </w:rPr>
        <w:t xml:space="preserve"> po zaliczeniu których uczestnik otrzyma wymagane uprawnienia i kwalifikacje</w:t>
      </w:r>
      <w:r w:rsidR="00D22040" w:rsidRPr="003A611E">
        <w:rPr>
          <w:rFonts w:ascii="Arial" w:hAnsi="Arial" w:cs="Arial"/>
          <w:color w:val="auto"/>
        </w:rPr>
        <w:t>,</w:t>
      </w:r>
    </w:p>
    <w:p w14:paraId="04A51B54" w14:textId="5624563A" w:rsidR="00B551C9" w:rsidRPr="003A611E" w:rsidRDefault="00B551C9" w:rsidP="009E3885">
      <w:pPr>
        <w:pStyle w:val="Default"/>
        <w:numPr>
          <w:ilvl w:val="0"/>
          <w:numId w:val="5"/>
        </w:numPr>
        <w:spacing w:line="276" w:lineRule="auto"/>
        <w:rPr>
          <w:rFonts w:ascii="Arial" w:hAnsi="Arial" w:cs="Arial"/>
          <w:color w:val="auto"/>
        </w:rPr>
      </w:pPr>
      <w:r w:rsidRPr="003A611E">
        <w:rPr>
          <w:rFonts w:ascii="Arial" w:hAnsi="Arial" w:cs="Arial"/>
          <w:color w:val="auto"/>
        </w:rPr>
        <w:t xml:space="preserve">koszt </w:t>
      </w:r>
      <w:r w:rsidR="00353DB7" w:rsidRPr="003A611E">
        <w:rPr>
          <w:rFonts w:ascii="Arial" w:hAnsi="Arial" w:cs="Arial"/>
          <w:color w:val="auto"/>
        </w:rPr>
        <w:t>wy</w:t>
      </w:r>
      <w:r w:rsidRPr="003A611E">
        <w:rPr>
          <w:rFonts w:ascii="Arial" w:hAnsi="Arial" w:cs="Arial"/>
          <w:color w:val="auto"/>
        </w:rPr>
        <w:t>dania</w:t>
      </w:r>
      <w:r w:rsidR="00353DB7" w:rsidRPr="003A611E">
        <w:rPr>
          <w:rFonts w:ascii="Arial" w:hAnsi="Arial" w:cs="Arial"/>
          <w:color w:val="auto"/>
        </w:rPr>
        <w:t xml:space="preserve"> zaświadczenia o ukończeniu kursu umiejętności zawodowych</w:t>
      </w:r>
      <w:r w:rsidR="00CE3488" w:rsidRPr="003A611E">
        <w:rPr>
          <w:rFonts w:ascii="Arial" w:hAnsi="Arial" w:cs="Arial"/>
          <w:color w:val="auto"/>
        </w:rPr>
        <w:t>, kursu prawa jazdy kat. B</w:t>
      </w:r>
      <w:r w:rsidR="00353DB7" w:rsidRPr="003A611E">
        <w:rPr>
          <w:rFonts w:ascii="Arial" w:hAnsi="Arial" w:cs="Arial"/>
          <w:color w:val="auto"/>
        </w:rPr>
        <w:t xml:space="preserve"> </w:t>
      </w:r>
      <w:r w:rsidR="00BF662B" w:rsidRPr="003A611E">
        <w:rPr>
          <w:rFonts w:ascii="Arial" w:hAnsi="Arial" w:cs="Arial"/>
          <w:color w:val="auto"/>
        </w:rPr>
        <w:t xml:space="preserve">i kursu prawa jazdy kat. T </w:t>
      </w:r>
      <w:r w:rsidR="00353DB7" w:rsidRPr="003A611E">
        <w:rPr>
          <w:rFonts w:ascii="Arial" w:hAnsi="Arial" w:cs="Arial"/>
          <w:color w:val="auto"/>
        </w:rPr>
        <w:t xml:space="preserve">dla każdego uczestnika projektu zgodnie z Rozporządzeniem Ministra Edukacji Narodowej z dnia 18.08.2017 r. w sprawie kształcenia ustawicznego w formach pozaszkolnych (Dz.U. z 2017 r. poz. 1632), </w:t>
      </w:r>
    </w:p>
    <w:p w14:paraId="79E12F56" w14:textId="2A3716E6" w:rsidR="00B551C9" w:rsidRPr="003A611E" w:rsidRDefault="00B551C9" w:rsidP="009E3885">
      <w:pPr>
        <w:pStyle w:val="Default"/>
        <w:numPr>
          <w:ilvl w:val="0"/>
          <w:numId w:val="5"/>
        </w:numPr>
        <w:spacing w:line="276" w:lineRule="auto"/>
        <w:rPr>
          <w:rFonts w:ascii="Arial" w:hAnsi="Arial" w:cs="Arial"/>
          <w:color w:val="auto"/>
        </w:rPr>
      </w:pPr>
      <w:r w:rsidRPr="003A611E">
        <w:rPr>
          <w:rFonts w:ascii="Arial" w:hAnsi="Arial" w:cs="Arial"/>
          <w:color w:val="auto"/>
        </w:rPr>
        <w:lastRenderedPageBreak/>
        <w:t xml:space="preserve">koszt </w:t>
      </w:r>
      <w:r w:rsidR="00353DB7" w:rsidRPr="003A611E">
        <w:rPr>
          <w:rFonts w:ascii="Arial" w:hAnsi="Arial" w:cs="Arial"/>
          <w:color w:val="auto"/>
        </w:rPr>
        <w:t>dojazdu Uczestników do miejsc odbywania zajęć i ewentualnych kosztów pobytu w miejscu prowadzenia zajęć, w przypadku gdy zajęcia będą odbywać się w innej miejscowości niż wskazanej przez Zamawiającego,</w:t>
      </w:r>
    </w:p>
    <w:p w14:paraId="3BDA0DF8" w14:textId="64F7AA34" w:rsidR="00CE3488" w:rsidRPr="003A611E" w:rsidRDefault="00CE3488" w:rsidP="009E3885">
      <w:pPr>
        <w:pStyle w:val="Default"/>
        <w:numPr>
          <w:ilvl w:val="0"/>
          <w:numId w:val="5"/>
        </w:numPr>
        <w:spacing w:line="276" w:lineRule="auto"/>
        <w:rPr>
          <w:rFonts w:ascii="Arial" w:hAnsi="Arial" w:cs="Arial"/>
          <w:color w:val="auto"/>
        </w:rPr>
      </w:pPr>
      <w:r w:rsidRPr="003A611E">
        <w:rPr>
          <w:rFonts w:ascii="Arial" w:hAnsi="Arial" w:cs="Arial"/>
          <w:color w:val="auto"/>
        </w:rPr>
        <w:t>koszt wyrobienia (wygenerowania) w imieniu kursanta Profilu Kandydata na Kierowcę (PPK) w wydziale komunikacji starostwa powiatowego lub urzędu miasta właściwego dla miejsca zamieszkania uczestnika,</w:t>
      </w:r>
    </w:p>
    <w:p w14:paraId="1E764727" w14:textId="351A59F2" w:rsidR="00CE3488" w:rsidRPr="003A611E" w:rsidRDefault="00CE3488" w:rsidP="009E3885">
      <w:pPr>
        <w:pStyle w:val="Default"/>
        <w:numPr>
          <w:ilvl w:val="0"/>
          <w:numId w:val="5"/>
        </w:numPr>
        <w:spacing w:line="276" w:lineRule="auto"/>
        <w:rPr>
          <w:rFonts w:ascii="Arial" w:hAnsi="Arial" w:cs="Arial"/>
          <w:color w:val="auto"/>
        </w:rPr>
      </w:pPr>
      <w:r w:rsidRPr="003A611E">
        <w:rPr>
          <w:rFonts w:ascii="Arial" w:hAnsi="Arial" w:cs="Arial"/>
          <w:color w:val="auto"/>
        </w:rPr>
        <w:t>koszt złożenia wniosku o wydanie prawa jazdy dla każdego z uczestników,</w:t>
      </w:r>
    </w:p>
    <w:p w14:paraId="4EF95B60" w14:textId="44C83EB3" w:rsidR="00650CFB" w:rsidRPr="003A611E" w:rsidRDefault="00C333BF" w:rsidP="009E3885">
      <w:pPr>
        <w:pStyle w:val="Default"/>
        <w:numPr>
          <w:ilvl w:val="0"/>
          <w:numId w:val="5"/>
        </w:numPr>
        <w:spacing w:line="276" w:lineRule="auto"/>
        <w:rPr>
          <w:rFonts w:ascii="Arial" w:hAnsi="Arial" w:cs="Arial"/>
          <w:color w:val="auto"/>
        </w:rPr>
      </w:pPr>
      <w:r w:rsidRPr="003A611E">
        <w:rPr>
          <w:rFonts w:ascii="Arial" w:hAnsi="Arial" w:cs="Arial"/>
          <w:color w:val="auto"/>
        </w:rPr>
        <w:t xml:space="preserve">koszt zakupu wody mineralnej (gazowanej i niegazowanej) 1 litr na uczestnika na jeden dzień szkoleniowy </w:t>
      </w:r>
      <w:bookmarkStart w:id="16" w:name="_Hlk201664750"/>
      <w:r w:rsidRPr="003A611E">
        <w:rPr>
          <w:rFonts w:ascii="Arial" w:hAnsi="Arial" w:cs="Arial"/>
          <w:color w:val="auto"/>
        </w:rPr>
        <w:t xml:space="preserve">(woda butelkowa </w:t>
      </w:r>
      <w:r w:rsidR="00301A11" w:rsidRPr="003A611E">
        <w:rPr>
          <w:rFonts w:ascii="Arial" w:hAnsi="Arial" w:cs="Arial"/>
          <w:color w:val="auto"/>
        </w:rPr>
        <w:t xml:space="preserve">dwa razy po </w:t>
      </w:r>
      <w:r w:rsidRPr="003A611E">
        <w:rPr>
          <w:rFonts w:ascii="Arial" w:hAnsi="Arial" w:cs="Arial"/>
          <w:color w:val="auto"/>
        </w:rPr>
        <w:t>0,5 litra bądź 1 litr</w:t>
      </w:r>
      <w:r w:rsidR="00301A11" w:rsidRPr="003A611E">
        <w:rPr>
          <w:rFonts w:ascii="Arial" w:hAnsi="Arial" w:cs="Arial"/>
          <w:color w:val="auto"/>
        </w:rPr>
        <w:t>)</w:t>
      </w:r>
      <w:bookmarkEnd w:id="16"/>
      <w:r w:rsidR="000D1B82" w:rsidRPr="003A611E">
        <w:rPr>
          <w:rFonts w:ascii="Arial" w:hAnsi="Arial" w:cs="Arial"/>
          <w:color w:val="auto"/>
        </w:rPr>
        <w:t>.</w:t>
      </w:r>
    </w:p>
    <w:p w14:paraId="51673E74" w14:textId="3ABC555C" w:rsidR="00353DB7" w:rsidRPr="003A611E" w:rsidRDefault="00353DB7" w:rsidP="009E3885">
      <w:pPr>
        <w:pStyle w:val="Default"/>
        <w:numPr>
          <w:ilvl w:val="0"/>
          <w:numId w:val="3"/>
        </w:numPr>
        <w:spacing w:before="240" w:line="276" w:lineRule="auto"/>
        <w:rPr>
          <w:rFonts w:ascii="Arial" w:hAnsi="Arial" w:cs="Arial"/>
          <w:color w:val="auto"/>
        </w:rPr>
      </w:pPr>
      <w:r w:rsidRPr="003A611E">
        <w:rPr>
          <w:rFonts w:ascii="Arial" w:hAnsi="Arial" w:cs="Arial"/>
          <w:b/>
          <w:color w:val="auto"/>
        </w:rPr>
        <w:t>Wykonawca w ramach umówionego wynagrodzenia</w:t>
      </w:r>
      <w:r w:rsidR="00094486" w:rsidRPr="003A611E">
        <w:rPr>
          <w:rFonts w:ascii="Arial" w:hAnsi="Arial" w:cs="Arial"/>
          <w:b/>
          <w:color w:val="auto"/>
        </w:rPr>
        <w:t xml:space="preserve">, zobowiązany jest </w:t>
      </w:r>
      <w:r w:rsidR="002316E4" w:rsidRPr="003A611E">
        <w:rPr>
          <w:rFonts w:ascii="Arial" w:hAnsi="Arial" w:cs="Arial"/>
          <w:b/>
          <w:color w:val="auto"/>
        </w:rPr>
        <w:t xml:space="preserve">do </w:t>
      </w:r>
      <w:bookmarkStart w:id="17" w:name="_Hlk231295399"/>
      <w:r w:rsidR="002316E4" w:rsidRPr="003A611E">
        <w:rPr>
          <w:rFonts w:ascii="Arial" w:hAnsi="Arial" w:cs="Arial"/>
          <w:b/>
          <w:color w:val="auto"/>
        </w:rPr>
        <w:t xml:space="preserve">pokrycia kosztów badań lekarskich wyłącznie w przypadku kursów, dla których obowiązek uzyskania orzeczenia lekarskiego wynika z powszechnie obowiązujących przepisów prawa lub jest niezbędny do przystąpienia do egzaminu zewnętrznego albo realizacji zajęć praktycznych przewidzianych programem </w:t>
      </w:r>
      <w:r w:rsidR="00E36769" w:rsidRPr="003A611E">
        <w:rPr>
          <w:rFonts w:ascii="Arial" w:hAnsi="Arial" w:cs="Arial"/>
          <w:b/>
          <w:color w:val="auto"/>
        </w:rPr>
        <w:t>kursu</w:t>
      </w:r>
      <w:r w:rsidR="002316E4" w:rsidRPr="003A611E">
        <w:rPr>
          <w:rFonts w:ascii="Arial" w:hAnsi="Arial" w:cs="Arial"/>
          <w:b/>
          <w:color w:val="auto"/>
        </w:rPr>
        <w:t>.</w:t>
      </w:r>
    </w:p>
    <w:bookmarkEnd w:id="17"/>
    <w:p w14:paraId="5A0D741D" w14:textId="2440A148" w:rsidR="00353DB7" w:rsidRPr="003A611E" w:rsidRDefault="00353DB7"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Wykonawca zobowiązany będzie do:</w:t>
      </w:r>
    </w:p>
    <w:p w14:paraId="512C5660" w14:textId="1FEF7766"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prowadzenia dziennika zajęć zawierającego: nazwę i zakres kursu, czas trwania i sposób organizacji kursu,  ewidencję obecności uczestników, tematykę poszczególnych zajęć oraz czas ich trwania, harmonogram i program zajęć (plan nauczania określający tematy zajęć edukacyjnych oraz ich wymiar z uwzględnieniem części teoretycznej i praktycznej, wykaz literatury oraz niezbędnych środków i materiałów dydaktycznych przekazanych uczestnikom, informacji z przeprowadzonych egzaminów (data przystąpienia uczestnika do egzaminu wraz z informacja o wynikach),</w:t>
      </w:r>
    </w:p>
    <w:p w14:paraId="2CFA728C" w14:textId="41526083"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 xml:space="preserve">sporządzenia </w:t>
      </w:r>
      <w:r w:rsidR="002E5CC8" w:rsidRPr="003A611E">
        <w:rPr>
          <w:rFonts w:ascii="Arial" w:hAnsi="Arial" w:cs="Arial"/>
          <w:color w:val="auto"/>
        </w:rPr>
        <w:t xml:space="preserve">szczegółowego </w:t>
      </w:r>
      <w:r w:rsidRPr="003A611E">
        <w:rPr>
          <w:rFonts w:ascii="Arial" w:hAnsi="Arial" w:cs="Arial"/>
          <w:color w:val="auto"/>
        </w:rPr>
        <w:t>harmonogramu i programu kursu,</w:t>
      </w:r>
    </w:p>
    <w:p w14:paraId="1F093E40" w14:textId="21FE3CBF"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prowadzenia imiennych list obecności na zajęciach dla każdej grupy osobno,</w:t>
      </w:r>
    </w:p>
    <w:p w14:paraId="40A5EB7A" w14:textId="31E0830C" w:rsidR="00353DB7" w:rsidRPr="003A611E" w:rsidRDefault="00523985" w:rsidP="009E3885">
      <w:pPr>
        <w:pStyle w:val="Default"/>
        <w:numPr>
          <w:ilvl w:val="0"/>
          <w:numId w:val="6"/>
        </w:numPr>
        <w:spacing w:line="276" w:lineRule="auto"/>
        <w:rPr>
          <w:rFonts w:ascii="Arial" w:hAnsi="Arial" w:cs="Arial"/>
          <w:b/>
        </w:rPr>
      </w:pPr>
      <w:r w:rsidRPr="003A611E">
        <w:rPr>
          <w:rFonts w:ascii="Arial" w:hAnsi="Arial" w:cs="Arial"/>
          <w:b/>
        </w:rPr>
        <w:t xml:space="preserve">wystawienia certyfikatu dla każdego uczestnika projektu zawierającego: program </w:t>
      </w:r>
      <w:r w:rsidR="00381FCA" w:rsidRPr="003A611E">
        <w:rPr>
          <w:rFonts w:ascii="Arial" w:hAnsi="Arial" w:cs="Arial"/>
          <w:b/>
        </w:rPr>
        <w:t>kursu</w:t>
      </w:r>
      <w:r w:rsidRPr="003A611E">
        <w:rPr>
          <w:rFonts w:ascii="Arial" w:hAnsi="Arial" w:cs="Arial"/>
          <w:b/>
        </w:rPr>
        <w:t xml:space="preserve"> i wymiar godzinowy, opis efektów uczenia się, potwierdzenie, że walidacja została przeprowadzona w oparciu o zdefiniowane w efektach uczenia się kryteriach weryfikacji, zastosowanie rozwiązań zapewniających rozdzielenie procesu kształcenia i szkolenia od walidacji,</w:t>
      </w:r>
    </w:p>
    <w:p w14:paraId="38477313" w14:textId="104D6AA4"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prowadzenia rejestru wydanych zaświadczeń,</w:t>
      </w:r>
    </w:p>
    <w:p w14:paraId="3FF96FD9" w14:textId="0804EB7F" w:rsidR="002E5CC8" w:rsidRPr="003A611E" w:rsidRDefault="002E5CC8" w:rsidP="009E3885">
      <w:pPr>
        <w:pStyle w:val="Akapitzlist"/>
        <w:numPr>
          <w:ilvl w:val="0"/>
          <w:numId w:val="6"/>
        </w:numPr>
        <w:suppressAutoHyphens/>
        <w:spacing w:before="0" w:line="276" w:lineRule="auto"/>
        <w:jc w:val="left"/>
        <w:rPr>
          <w:rFonts w:ascii="Arial" w:eastAsia="Calibri" w:hAnsi="Arial" w:cs="Arial"/>
          <w:sz w:val="24"/>
          <w:szCs w:val="24"/>
          <w:lang w:eastAsia="ar-SA"/>
        </w:rPr>
      </w:pPr>
      <w:r w:rsidRPr="003A611E">
        <w:rPr>
          <w:rFonts w:ascii="Arial" w:eastAsia="Calibri" w:hAnsi="Arial" w:cs="Arial"/>
          <w:sz w:val="24"/>
          <w:szCs w:val="24"/>
          <w:lang w:eastAsia="ar-SA"/>
        </w:rPr>
        <w:t xml:space="preserve">stworzenia raportu z wynikami dokonanej ewaluacji potwierdzającej efektywność </w:t>
      </w:r>
      <w:r w:rsidR="00381FCA" w:rsidRPr="003A611E">
        <w:rPr>
          <w:rFonts w:ascii="Arial" w:eastAsia="Calibri" w:hAnsi="Arial" w:cs="Arial"/>
          <w:sz w:val="24"/>
          <w:szCs w:val="24"/>
          <w:lang w:eastAsia="ar-SA"/>
        </w:rPr>
        <w:t>kursu</w:t>
      </w:r>
      <w:r w:rsidRPr="003A611E">
        <w:rPr>
          <w:rFonts w:ascii="Arial" w:eastAsia="Calibri" w:hAnsi="Arial" w:cs="Arial"/>
          <w:sz w:val="24"/>
          <w:szCs w:val="24"/>
          <w:lang w:eastAsia="ar-SA"/>
        </w:rPr>
        <w:t xml:space="preserve"> oraz zdobyte kompetencje</w:t>
      </w:r>
      <w:r w:rsidR="00FE0CD9" w:rsidRPr="003A611E">
        <w:rPr>
          <w:rFonts w:ascii="Arial" w:eastAsia="Calibri" w:hAnsi="Arial" w:cs="Arial"/>
          <w:sz w:val="24"/>
          <w:szCs w:val="24"/>
          <w:lang w:eastAsia="ar-SA"/>
        </w:rPr>
        <w:t>, kwalifikacje</w:t>
      </w:r>
      <w:r w:rsidRPr="003A611E">
        <w:rPr>
          <w:rFonts w:ascii="Arial" w:eastAsia="Calibri" w:hAnsi="Arial" w:cs="Arial"/>
          <w:sz w:val="24"/>
          <w:szCs w:val="24"/>
          <w:lang w:eastAsia="ar-SA"/>
        </w:rPr>
        <w:t xml:space="preserve"> i umiejętności,</w:t>
      </w:r>
    </w:p>
    <w:p w14:paraId="2684A2DA" w14:textId="02C9E94A" w:rsidR="00FE0CD9" w:rsidRPr="003A611E" w:rsidRDefault="00FE0CD9" w:rsidP="009E3885">
      <w:pPr>
        <w:pStyle w:val="Akapitzlist"/>
        <w:numPr>
          <w:ilvl w:val="0"/>
          <w:numId w:val="6"/>
        </w:numPr>
        <w:suppressAutoHyphens/>
        <w:spacing w:before="0" w:line="276" w:lineRule="auto"/>
        <w:jc w:val="left"/>
        <w:rPr>
          <w:rFonts w:ascii="Arial" w:eastAsia="Calibri" w:hAnsi="Arial" w:cs="Arial"/>
          <w:sz w:val="24"/>
          <w:szCs w:val="24"/>
          <w:lang w:eastAsia="ar-SA"/>
        </w:rPr>
      </w:pPr>
      <w:r w:rsidRPr="003A611E">
        <w:rPr>
          <w:rFonts w:ascii="Arial" w:eastAsia="Calibri" w:hAnsi="Arial" w:cs="Arial"/>
          <w:sz w:val="24"/>
          <w:szCs w:val="24"/>
          <w:lang w:eastAsia="ar-SA"/>
        </w:rPr>
        <w:t>prowadzenia imiennego wykazu osób, które ukończyły kurs oraz imiennego wykazu osób, które kursu nie ukończyły z podaniem przyczyny,</w:t>
      </w:r>
    </w:p>
    <w:p w14:paraId="28166BE2" w14:textId="1FA5A446"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prowadzenia imiennych list odbioru materiałów dydaktycznych i odzieży ochronnej wraz z wykazem otrzymanych rzeczy,</w:t>
      </w:r>
    </w:p>
    <w:p w14:paraId="7F35779E" w14:textId="7F4702CB"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zapewnienia wymaganych badań lekarskich i zaświadczeń lekarskich,</w:t>
      </w:r>
    </w:p>
    <w:p w14:paraId="413AE348" w14:textId="750B265F"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lastRenderedPageBreak/>
        <w:t xml:space="preserve">opłacenia i przeprowadzenia egzaminów zewnętrznych </w:t>
      </w:r>
      <w:r w:rsidR="00FE0CD9" w:rsidRPr="003A611E">
        <w:rPr>
          <w:rFonts w:ascii="Arial" w:hAnsi="Arial" w:cs="Arial"/>
          <w:color w:val="auto"/>
        </w:rPr>
        <w:t xml:space="preserve">i wewnętrznych </w:t>
      </w:r>
      <w:r w:rsidRPr="003A611E">
        <w:rPr>
          <w:rFonts w:ascii="Arial" w:hAnsi="Arial" w:cs="Arial"/>
          <w:color w:val="auto"/>
        </w:rPr>
        <w:t>w danym kursie, terminy egzaminów zewnętrznych powinny być zaplanowane (zarezerwowane) tak, aby odbyły się niezwłocznie po zakończeniu kursów,</w:t>
      </w:r>
    </w:p>
    <w:p w14:paraId="022D818E" w14:textId="0D2BFE04"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 xml:space="preserve">przeprowadzenia egzaminu </w:t>
      </w:r>
      <w:r w:rsidR="008E62DA" w:rsidRPr="003A611E">
        <w:rPr>
          <w:rFonts w:ascii="Arial" w:hAnsi="Arial" w:cs="Arial"/>
          <w:color w:val="auto"/>
        </w:rPr>
        <w:t>zewnętrznego</w:t>
      </w:r>
      <w:r w:rsidRPr="003A611E">
        <w:rPr>
          <w:rFonts w:ascii="Arial" w:hAnsi="Arial" w:cs="Arial"/>
          <w:color w:val="auto"/>
        </w:rPr>
        <w:t xml:space="preserve"> umożliwiającego sprawdzenie wiadomości i umiejętności</w:t>
      </w:r>
      <w:r w:rsidR="008E62DA" w:rsidRPr="003A611E">
        <w:rPr>
          <w:rFonts w:ascii="Arial" w:hAnsi="Arial" w:cs="Arial"/>
          <w:color w:val="auto"/>
        </w:rPr>
        <w:t xml:space="preserve">, </w:t>
      </w:r>
    </w:p>
    <w:p w14:paraId="26CFD837" w14:textId="71ED4264"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monitorowania obecności Uczestników na zajęciach i pisemnego informowania koordynatora lokalnego/opiekuna grupy o nieobecnościach każdego z Uczestników projektu,</w:t>
      </w:r>
    </w:p>
    <w:p w14:paraId="0FA779CF" w14:textId="4F24050E" w:rsidR="00FE0CD9" w:rsidRPr="003A611E" w:rsidRDefault="00FE0CD9" w:rsidP="009E3885">
      <w:pPr>
        <w:pStyle w:val="Akapitzlist"/>
        <w:numPr>
          <w:ilvl w:val="0"/>
          <w:numId w:val="6"/>
        </w:numPr>
        <w:suppressAutoHyphens/>
        <w:spacing w:before="0" w:line="276" w:lineRule="auto"/>
        <w:jc w:val="left"/>
        <w:rPr>
          <w:rFonts w:ascii="Arial" w:eastAsia="Calibri" w:hAnsi="Arial" w:cs="Arial"/>
          <w:sz w:val="24"/>
          <w:szCs w:val="24"/>
          <w:lang w:eastAsia="ar-SA"/>
        </w:rPr>
      </w:pPr>
      <w:r w:rsidRPr="003A611E">
        <w:rPr>
          <w:rFonts w:ascii="Arial" w:eastAsia="Calibri" w:hAnsi="Arial" w:cs="Arial"/>
          <w:sz w:val="24"/>
          <w:szCs w:val="24"/>
          <w:lang w:eastAsia="ar-SA"/>
        </w:rPr>
        <w:t>zapewnienia prawidłowej promocji zajęć z określeniem nazwy Zamawiającego i nazwy projektu oraz informowania, że wsparcie jest realizowane w ramach programu Fundusze Europejskie dla Małopolski 2021 – 2027 z Europejskiego Funduszu Społecznego Plus. Wszystkie materiały i dokumenty muszą być opatrzone właściwym logo. Logotypy zostaną przekazane Wykonawcy przez Zamawiającego w momencie podpisania umowy na realizację usługi.</w:t>
      </w:r>
    </w:p>
    <w:p w14:paraId="2205EC39" w14:textId="52FAE7E4"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wyznaczenia osoby która będzie ściśle współpracować z koordynatorem lokalnym/opiekunem grupy w celu uzgodnienia dokładnych terminów realizacji prowadzonych zajęć w całym okresie realizacji kursów zawodowych/kursów umiejętności zawodowych,</w:t>
      </w:r>
    </w:p>
    <w:p w14:paraId="58440C9D" w14:textId="02E2B72A" w:rsidR="00353DB7" w:rsidRPr="003A611E" w:rsidRDefault="00353DB7" w:rsidP="009E3885">
      <w:pPr>
        <w:pStyle w:val="Default"/>
        <w:numPr>
          <w:ilvl w:val="0"/>
          <w:numId w:val="6"/>
        </w:numPr>
        <w:spacing w:line="276" w:lineRule="auto"/>
        <w:rPr>
          <w:rFonts w:ascii="Arial" w:hAnsi="Arial" w:cs="Arial"/>
          <w:color w:val="auto"/>
        </w:rPr>
      </w:pPr>
      <w:r w:rsidRPr="003A611E">
        <w:rPr>
          <w:rFonts w:ascii="Arial" w:hAnsi="Arial" w:cs="Arial"/>
          <w:color w:val="auto"/>
        </w:rPr>
        <w:t>zapewnienia każdemu uczestnikowi kursu niezbędnych narzędzi i materiałów wykorzystywanych podczas zajęć praktycznych</w:t>
      </w:r>
      <w:r w:rsidR="00C333BF" w:rsidRPr="003A611E">
        <w:rPr>
          <w:rFonts w:ascii="Arial" w:hAnsi="Arial" w:cs="Arial"/>
          <w:color w:val="auto"/>
        </w:rPr>
        <w:t>,</w:t>
      </w:r>
    </w:p>
    <w:p w14:paraId="4E9988CB" w14:textId="313A8790" w:rsidR="00C333BF" w:rsidRPr="003A611E" w:rsidRDefault="00C333BF" w:rsidP="009E3885">
      <w:pPr>
        <w:pStyle w:val="Default"/>
        <w:numPr>
          <w:ilvl w:val="0"/>
          <w:numId w:val="6"/>
        </w:numPr>
        <w:spacing w:line="276" w:lineRule="auto"/>
        <w:rPr>
          <w:rFonts w:ascii="Arial" w:hAnsi="Arial" w:cs="Arial"/>
          <w:color w:val="auto"/>
        </w:rPr>
      </w:pPr>
      <w:r w:rsidRPr="003A611E">
        <w:rPr>
          <w:rFonts w:ascii="Arial" w:hAnsi="Arial" w:cs="Arial"/>
          <w:color w:val="auto"/>
        </w:rPr>
        <w:t xml:space="preserve">zapewnienia </w:t>
      </w:r>
      <w:r w:rsidR="00536528" w:rsidRPr="003A611E">
        <w:rPr>
          <w:rFonts w:ascii="Arial" w:hAnsi="Arial" w:cs="Arial"/>
          <w:color w:val="auto"/>
        </w:rPr>
        <w:t xml:space="preserve">bezpłatnego </w:t>
      </w:r>
      <w:r w:rsidRPr="003A611E">
        <w:rPr>
          <w:rFonts w:ascii="Arial" w:hAnsi="Arial" w:cs="Arial"/>
          <w:color w:val="auto"/>
        </w:rPr>
        <w:t xml:space="preserve">1 litra wody mineralnej </w:t>
      </w:r>
      <w:r w:rsidR="00301A11" w:rsidRPr="003A611E">
        <w:rPr>
          <w:rFonts w:ascii="Arial" w:hAnsi="Arial" w:cs="Arial"/>
          <w:color w:val="auto"/>
        </w:rPr>
        <w:t xml:space="preserve">(gazowanej i niegazowanej) </w:t>
      </w:r>
      <w:r w:rsidRPr="003A611E">
        <w:rPr>
          <w:rFonts w:ascii="Arial" w:hAnsi="Arial" w:cs="Arial"/>
          <w:color w:val="auto"/>
        </w:rPr>
        <w:t xml:space="preserve">na uczestnika na jeden dzień szkoleniowy </w:t>
      </w:r>
      <w:r w:rsidR="00301A11" w:rsidRPr="003A611E">
        <w:rPr>
          <w:rFonts w:ascii="Arial" w:hAnsi="Arial" w:cs="Arial"/>
          <w:color w:val="auto"/>
        </w:rPr>
        <w:t xml:space="preserve">(woda butelkowa dwa razy po 0,5 litra bądź 1 litr). Woda która zostanie niewykorzystana pozostaje w dyspozycji jednostki. </w:t>
      </w:r>
    </w:p>
    <w:p w14:paraId="7283D2E1" w14:textId="12B8B213" w:rsidR="008D4444" w:rsidRPr="003A611E" w:rsidRDefault="008D4444"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Wykonawca zadba o terminowe umawianie uczestników na egzaminy zewnętrzne</w:t>
      </w:r>
      <w:r w:rsidR="00441D9B" w:rsidRPr="003A611E">
        <w:rPr>
          <w:rFonts w:ascii="Arial" w:hAnsi="Arial" w:cs="Arial"/>
          <w:color w:val="auto"/>
        </w:rPr>
        <w:t xml:space="preserve"> jeśli takie wystąpią</w:t>
      </w:r>
      <w:r w:rsidRPr="003A611E">
        <w:rPr>
          <w:rFonts w:ascii="Arial" w:hAnsi="Arial" w:cs="Arial"/>
          <w:color w:val="auto"/>
        </w:rPr>
        <w:t xml:space="preserve"> tak aby odbyły się w trakcie trwania umowy. W przypadku gdy termin egzaminu państwowego z przyczyn niezależnych od Wykonawcy odbędzie</w:t>
      </w:r>
      <w:r w:rsidR="00D22040" w:rsidRPr="003A611E">
        <w:rPr>
          <w:rFonts w:ascii="Arial" w:hAnsi="Arial" w:cs="Arial"/>
          <w:color w:val="auto"/>
        </w:rPr>
        <w:t xml:space="preserve"> się</w:t>
      </w:r>
      <w:r w:rsidRPr="003A611E">
        <w:rPr>
          <w:rFonts w:ascii="Arial" w:hAnsi="Arial" w:cs="Arial"/>
          <w:color w:val="auto"/>
        </w:rPr>
        <w:t xml:space="preserve"> po dniu obowiązywania umowy, Zamawiający zapłaci za egzaminy zewnętrzne na podstawie przedłożonych przez Wykonawcę dowodów potwierdzających opłacenie i zgłoszenie uczestnika do egzaminu zewnętrznego.</w:t>
      </w:r>
    </w:p>
    <w:p w14:paraId="774BD9C7" w14:textId="77777777" w:rsidR="00EA45B2" w:rsidRPr="003A611E" w:rsidRDefault="00D22040" w:rsidP="00EA45B2">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Wykonawca zapewnia zgłoszenie uczestników do egzaminów państwowych. </w:t>
      </w:r>
      <w:r w:rsidR="00EA45B2" w:rsidRPr="003A611E">
        <w:rPr>
          <w:rFonts w:ascii="Arial" w:hAnsi="Arial" w:cs="Arial"/>
          <w:color w:val="auto"/>
        </w:rPr>
        <w:t xml:space="preserve">W przypadku kursów prawa jazdy kat. B oraz prawa jazdy kat. T Wykonawca finansuje koszt jednego egzaminu teoretycznego oraz jednego egzaminu praktycznego. </w:t>
      </w:r>
    </w:p>
    <w:p w14:paraId="33EE9F08" w14:textId="04A21498" w:rsidR="00EA45B2" w:rsidRPr="003A611E" w:rsidRDefault="00EA45B2" w:rsidP="00EA45B2">
      <w:pPr>
        <w:pStyle w:val="Default"/>
        <w:numPr>
          <w:ilvl w:val="0"/>
          <w:numId w:val="56"/>
        </w:numPr>
        <w:spacing w:before="240" w:line="276" w:lineRule="auto"/>
        <w:rPr>
          <w:rFonts w:ascii="Arial" w:hAnsi="Arial" w:cs="Arial"/>
          <w:color w:val="auto"/>
        </w:rPr>
      </w:pPr>
      <w:r w:rsidRPr="003A611E">
        <w:rPr>
          <w:rFonts w:ascii="Arial" w:hAnsi="Arial" w:cs="Arial"/>
          <w:color w:val="auto"/>
        </w:rPr>
        <w:t>W przypadku nieuzyskania pozytywnego wyniku z egzaminu teoretycznego podczas pierwszego podejścia, środki przewidziane na finansowanie egzaminu praktycznego zostaną przeznaczone na sfinansowanie jednego dodatkowego podejścia do egzaminu teoretycznego. Po uzyskaniu pozytywnego wyniku z egzaminu teoretycznego uczestnik przystępuje do egzaminu praktycznego na własny koszt, jeżeli środki przeznaczone na jego finansowanie zostały wykorzystane na dodatkowe podejście do egzaminu teoretycznego.</w:t>
      </w:r>
    </w:p>
    <w:p w14:paraId="51A6BCB4" w14:textId="7803EF17" w:rsidR="000B7377" w:rsidRPr="003A611E" w:rsidRDefault="000B7377" w:rsidP="000B7377">
      <w:pPr>
        <w:pStyle w:val="Default"/>
        <w:numPr>
          <w:ilvl w:val="0"/>
          <w:numId w:val="56"/>
        </w:numPr>
        <w:spacing w:before="240" w:line="276" w:lineRule="auto"/>
        <w:rPr>
          <w:rFonts w:ascii="Arial" w:hAnsi="Arial" w:cs="Arial"/>
          <w:color w:val="auto"/>
        </w:rPr>
      </w:pPr>
      <w:r w:rsidRPr="003A611E">
        <w:rPr>
          <w:rFonts w:ascii="Arial" w:hAnsi="Arial" w:cs="Arial"/>
          <w:color w:val="auto"/>
        </w:rPr>
        <w:lastRenderedPageBreak/>
        <w:t>W przypadku niezdania egzaminu praktycznego przy pierwszym podejściu wszelkie koszty kolejnych egzaminów praktycznych ponosi uczestnik</w:t>
      </w:r>
    </w:p>
    <w:p w14:paraId="43C6554E" w14:textId="67E23412" w:rsidR="005B1FDA" w:rsidRPr="003A611E" w:rsidRDefault="001B0D45" w:rsidP="00EA45B2">
      <w:pPr>
        <w:pStyle w:val="Default"/>
        <w:numPr>
          <w:ilvl w:val="0"/>
          <w:numId w:val="3"/>
        </w:numPr>
        <w:spacing w:before="240" w:line="276" w:lineRule="auto"/>
        <w:rPr>
          <w:rFonts w:ascii="Arial" w:hAnsi="Arial" w:cs="Arial"/>
          <w:color w:val="auto"/>
        </w:rPr>
      </w:pPr>
      <w:r w:rsidRPr="003A611E">
        <w:rPr>
          <w:rFonts w:ascii="Arial" w:hAnsi="Arial" w:cs="Arial"/>
          <w:color w:val="auto"/>
        </w:rPr>
        <w:t>Wykonawca zobowiązany jest do dokonania opłaty za pierwszy egzamin państwowy na prawo jazdy kategorii B lub T w terminie do 2 dni roboczych od dnia zakończenia kursu oraz niezwłocznego zapisania uczestnika na najbliższy dostępny termin egzaminu w</w:t>
      </w:r>
      <w:r w:rsidR="00AE2AA2" w:rsidRPr="003A611E">
        <w:rPr>
          <w:rFonts w:ascii="Arial" w:hAnsi="Arial" w:cs="Arial"/>
          <w:color w:val="auto"/>
        </w:rPr>
        <w:t>e</w:t>
      </w:r>
      <w:r w:rsidRPr="003A611E">
        <w:rPr>
          <w:rFonts w:ascii="Arial" w:hAnsi="Arial" w:cs="Arial"/>
          <w:color w:val="auto"/>
        </w:rPr>
        <w:t xml:space="preserve"> właściwym Wojewódzkim Ośrodku Ruchu Drogowego (WORD). W przypadku nieuzyskania przez uczestnika wyniku pozytywnego, Wykonawca zobowiązany jest do dokonania opłaty za kolejny egzamin oraz zgłoszenia uczestnika na najbliższy dostępny termin egzaminu w terminie do 2 dni roboczych od dnia egzaminu zakończonego wynikiem negatywnym.</w:t>
      </w:r>
    </w:p>
    <w:p w14:paraId="01CE062C" w14:textId="77777777" w:rsidR="008D4444" w:rsidRPr="003A611E" w:rsidRDefault="00353DB7"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Dokumentacja rozliczeniowa związana z realizacją przedmiotu zamówienia przez Wykonawcę musi zawierać:</w:t>
      </w:r>
    </w:p>
    <w:p w14:paraId="1CBDA267" w14:textId="404F5B0F" w:rsidR="008D4444" w:rsidRPr="003A611E" w:rsidRDefault="008D4444" w:rsidP="009E3885">
      <w:pPr>
        <w:pStyle w:val="Default"/>
        <w:numPr>
          <w:ilvl w:val="0"/>
          <w:numId w:val="7"/>
        </w:numPr>
        <w:spacing w:line="276" w:lineRule="auto"/>
        <w:rPr>
          <w:rFonts w:ascii="Arial" w:hAnsi="Arial" w:cs="Arial"/>
          <w:color w:val="auto"/>
        </w:rPr>
      </w:pPr>
      <w:r w:rsidRPr="003A611E">
        <w:rPr>
          <w:rFonts w:ascii="Arial" w:hAnsi="Arial" w:cs="Arial"/>
          <w:color w:val="auto"/>
        </w:rPr>
        <w:t>tytuł projektu „</w:t>
      </w:r>
      <w:r w:rsidR="00754824" w:rsidRPr="003A611E">
        <w:rPr>
          <w:rFonts w:ascii="Arial" w:hAnsi="Arial" w:cs="Arial"/>
          <w:color w:val="auto"/>
        </w:rPr>
        <w:t>Lepszy start z OHP</w:t>
      </w:r>
      <w:r w:rsidRPr="003A611E">
        <w:rPr>
          <w:rFonts w:ascii="Arial" w:hAnsi="Arial" w:cs="Arial"/>
          <w:color w:val="auto"/>
        </w:rPr>
        <w:t>”</w:t>
      </w:r>
      <w:r w:rsidR="000833FD" w:rsidRPr="003A611E">
        <w:rPr>
          <w:rFonts w:ascii="Arial" w:hAnsi="Arial" w:cs="Arial"/>
          <w:color w:val="auto"/>
        </w:rPr>
        <w:t>,</w:t>
      </w:r>
    </w:p>
    <w:p w14:paraId="320AE7B8" w14:textId="5C4FB39B" w:rsidR="000833FD" w:rsidRPr="003A611E" w:rsidRDefault="00723C03" w:rsidP="009E3885">
      <w:pPr>
        <w:pStyle w:val="Default"/>
        <w:numPr>
          <w:ilvl w:val="0"/>
          <w:numId w:val="7"/>
        </w:numPr>
        <w:spacing w:line="276" w:lineRule="auto"/>
        <w:rPr>
          <w:rFonts w:ascii="Arial" w:hAnsi="Arial" w:cs="Arial"/>
          <w:color w:val="auto"/>
        </w:rPr>
      </w:pPr>
      <w:r w:rsidRPr="003A611E">
        <w:rPr>
          <w:rFonts w:ascii="Arial" w:hAnsi="Arial" w:cs="Arial"/>
          <w:color w:val="auto"/>
        </w:rPr>
        <w:t xml:space="preserve">znak Funduszy Europejskich </w:t>
      </w:r>
      <w:r w:rsidR="000833FD" w:rsidRPr="003A611E">
        <w:rPr>
          <w:rFonts w:ascii="Arial" w:hAnsi="Arial" w:cs="Arial"/>
          <w:color w:val="auto"/>
        </w:rPr>
        <w:t>z napisem Fundusze Europejskie dla Małopolski,</w:t>
      </w:r>
    </w:p>
    <w:p w14:paraId="3FD0D905" w14:textId="78AA2FAD" w:rsidR="000833FD" w:rsidRPr="003A611E" w:rsidRDefault="00353DB7" w:rsidP="009E3885">
      <w:pPr>
        <w:pStyle w:val="Default"/>
        <w:numPr>
          <w:ilvl w:val="0"/>
          <w:numId w:val="7"/>
        </w:numPr>
        <w:spacing w:line="276" w:lineRule="auto"/>
        <w:rPr>
          <w:rFonts w:ascii="Arial" w:hAnsi="Arial" w:cs="Arial"/>
          <w:color w:val="auto"/>
        </w:rPr>
      </w:pPr>
      <w:r w:rsidRPr="003A611E">
        <w:rPr>
          <w:rFonts w:ascii="Arial" w:hAnsi="Arial" w:cs="Arial"/>
          <w:color w:val="auto"/>
        </w:rPr>
        <w:t>flag</w:t>
      </w:r>
      <w:r w:rsidR="000833FD" w:rsidRPr="003A611E">
        <w:rPr>
          <w:rFonts w:ascii="Arial" w:hAnsi="Arial" w:cs="Arial"/>
          <w:color w:val="auto"/>
        </w:rPr>
        <w:t>ę</w:t>
      </w:r>
      <w:r w:rsidRPr="003A611E">
        <w:rPr>
          <w:rFonts w:ascii="Arial" w:hAnsi="Arial" w:cs="Arial"/>
          <w:color w:val="auto"/>
        </w:rPr>
        <w:t xml:space="preserve"> Rzeczypospolitej Polskiej oraz odniesienie słowne Rzeczpospolita Polska</w:t>
      </w:r>
      <w:r w:rsidR="000833FD" w:rsidRPr="003A611E">
        <w:rPr>
          <w:rFonts w:ascii="Arial" w:hAnsi="Arial" w:cs="Arial"/>
          <w:color w:val="auto"/>
        </w:rPr>
        <w:t xml:space="preserve"> </w:t>
      </w:r>
      <w:r w:rsidRPr="003A611E">
        <w:rPr>
          <w:rFonts w:ascii="Arial" w:hAnsi="Arial" w:cs="Arial"/>
          <w:color w:val="auto"/>
        </w:rPr>
        <w:t>(tylko w przypadku druku w kolorze)</w:t>
      </w:r>
      <w:r w:rsidR="000833FD" w:rsidRPr="003A611E">
        <w:rPr>
          <w:rFonts w:ascii="Arial" w:hAnsi="Arial" w:cs="Arial"/>
          <w:color w:val="auto"/>
        </w:rPr>
        <w:t>,</w:t>
      </w:r>
    </w:p>
    <w:p w14:paraId="56FD8C93" w14:textId="33F3EF0B" w:rsidR="000833FD" w:rsidRPr="003A611E" w:rsidRDefault="000833FD" w:rsidP="009E3885">
      <w:pPr>
        <w:pStyle w:val="Default"/>
        <w:numPr>
          <w:ilvl w:val="0"/>
          <w:numId w:val="7"/>
        </w:numPr>
        <w:spacing w:line="276" w:lineRule="auto"/>
        <w:rPr>
          <w:rFonts w:ascii="Arial" w:hAnsi="Arial" w:cs="Arial"/>
          <w:color w:val="auto"/>
        </w:rPr>
      </w:pPr>
      <w:r w:rsidRPr="003A611E">
        <w:rPr>
          <w:rFonts w:ascii="Arial" w:hAnsi="Arial" w:cs="Arial"/>
          <w:color w:val="auto"/>
        </w:rPr>
        <w:t xml:space="preserve">znakiem </w:t>
      </w:r>
      <w:r w:rsidR="00353DB7" w:rsidRPr="003A611E">
        <w:rPr>
          <w:rFonts w:ascii="Arial" w:hAnsi="Arial" w:cs="Arial"/>
          <w:color w:val="auto"/>
        </w:rPr>
        <w:t xml:space="preserve">Unii Europejskiej </w:t>
      </w:r>
      <w:r w:rsidRPr="003A611E">
        <w:rPr>
          <w:rFonts w:ascii="Arial" w:hAnsi="Arial" w:cs="Arial"/>
          <w:color w:val="auto"/>
        </w:rPr>
        <w:t>z napisem Dofinansowane przez Unię Europejską,</w:t>
      </w:r>
    </w:p>
    <w:p w14:paraId="673F0C9F" w14:textId="42BBC186" w:rsidR="00353DB7" w:rsidRPr="003A611E" w:rsidRDefault="000833FD" w:rsidP="009E3885">
      <w:pPr>
        <w:pStyle w:val="Default"/>
        <w:numPr>
          <w:ilvl w:val="0"/>
          <w:numId w:val="7"/>
        </w:numPr>
        <w:spacing w:line="276" w:lineRule="auto"/>
        <w:rPr>
          <w:rFonts w:ascii="Arial" w:hAnsi="Arial" w:cs="Arial"/>
          <w:color w:val="auto"/>
        </w:rPr>
      </w:pPr>
      <w:r w:rsidRPr="003A611E">
        <w:rPr>
          <w:rFonts w:ascii="Arial" w:hAnsi="Arial" w:cs="Arial"/>
          <w:color w:val="auto"/>
        </w:rPr>
        <w:t>znak marki województwa małopolskiego.</w:t>
      </w:r>
    </w:p>
    <w:p w14:paraId="0B3A9867" w14:textId="578685D2" w:rsidR="00535B57" w:rsidRPr="003A611E" w:rsidRDefault="00535B57" w:rsidP="009E3885">
      <w:pPr>
        <w:pStyle w:val="Default"/>
        <w:numPr>
          <w:ilvl w:val="0"/>
          <w:numId w:val="3"/>
        </w:numPr>
        <w:spacing w:before="240" w:line="276" w:lineRule="auto"/>
        <w:rPr>
          <w:rFonts w:ascii="Arial" w:hAnsi="Arial" w:cs="Arial"/>
          <w:color w:val="auto"/>
          <w:u w:val="single"/>
        </w:rPr>
      </w:pPr>
      <w:r w:rsidRPr="003A611E">
        <w:rPr>
          <w:rFonts w:ascii="Arial" w:hAnsi="Arial" w:cs="Arial"/>
          <w:color w:val="auto"/>
        </w:rPr>
        <w:t>Wykonawca zobowiązany jest do oznakowania wszystkich dokumentów sporządzonych w ramach projektu wg. wzoru znajdującego się w wytycznych na stronie Fundusze Europejskie dla Małopolskiego. Zamieszczenie na wszystkich dokumentach dot. usługi pieczęci oraz podpisu Wykonawcy</w:t>
      </w:r>
      <w:r w:rsidR="0096260B" w:rsidRPr="003A611E">
        <w:rPr>
          <w:rFonts w:ascii="Arial" w:hAnsi="Arial" w:cs="Arial"/>
          <w:color w:val="auto"/>
        </w:rPr>
        <w:t xml:space="preserve"> jak i prowadzących zajęcia</w:t>
      </w:r>
      <w:r w:rsidRPr="003A611E">
        <w:rPr>
          <w:rFonts w:ascii="Arial" w:hAnsi="Arial" w:cs="Arial"/>
          <w:color w:val="auto"/>
        </w:rPr>
        <w:t xml:space="preserve"> wraz z obowiązującymi logotypami a także podpisywanie wszystkich dokumentów </w:t>
      </w:r>
      <w:r w:rsidR="00BF662B" w:rsidRPr="003A611E">
        <w:rPr>
          <w:rFonts w:ascii="Arial" w:hAnsi="Arial" w:cs="Arial"/>
          <w:color w:val="auto"/>
        </w:rPr>
        <w:t xml:space="preserve">i ich wypełniania </w:t>
      </w:r>
      <w:r w:rsidRPr="003A611E">
        <w:rPr>
          <w:rFonts w:ascii="Arial" w:hAnsi="Arial" w:cs="Arial"/>
          <w:color w:val="auto"/>
        </w:rPr>
        <w:t xml:space="preserve">oraz potwierdzanie ich za zgodność z oryginałem </w:t>
      </w:r>
      <w:r w:rsidRPr="003A611E">
        <w:rPr>
          <w:rFonts w:ascii="Arial" w:hAnsi="Arial" w:cs="Arial"/>
          <w:b/>
          <w:color w:val="auto"/>
        </w:rPr>
        <w:t>niebieskim długopisem</w:t>
      </w:r>
      <w:r w:rsidRPr="003A611E">
        <w:rPr>
          <w:rFonts w:ascii="Arial" w:hAnsi="Arial" w:cs="Arial"/>
          <w:color w:val="auto"/>
        </w:rPr>
        <w:t>.</w:t>
      </w:r>
    </w:p>
    <w:p w14:paraId="2D47BB71" w14:textId="0EE53BFA" w:rsidR="008253E8" w:rsidRPr="003A611E" w:rsidRDefault="008253E8" w:rsidP="009E3885">
      <w:pPr>
        <w:pStyle w:val="Default"/>
        <w:numPr>
          <w:ilvl w:val="0"/>
          <w:numId w:val="3"/>
        </w:numPr>
        <w:spacing w:before="240" w:line="276" w:lineRule="auto"/>
        <w:rPr>
          <w:rFonts w:ascii="Arial" w:hAnsi="Arial" w:cs="Arial"/>
          <w:color w:val="auto"/>
          <w:u w:val="single"/>
        </w:rPr>
      </w:pPr>
      <w:r w:rsidRPr="003A611E">
        <w:rPr>
          <w:rFonts w:ascii="Arial" w:hAnsi="Arial" w:cs="Arial"/>
          <w:color w:val="auto"/>
        </w:rPr>
        <w:t xml:space="preserve">Zamawiający potwierdza prawidłowe wykonanie usługi poprzez podpisanie </w:t>
      </w:r>
      <w:r w:rsidRPr="003A611E">
        <w:rPr>
          <w:rFonts w:ascii="Arial" w:hAnsi="Arial" w:cs="Arial"/>
          <w:color w:val="auto"/>
          <w:u w:val="single"/>
        </w:rPr>
        <w:t>protokołu odbioru usługi.</w:t>
      </w:r>
    </w:p>
    <w:p w14:paraId="33EEB964" w14:textId="19342073"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Warunkiem zatwierdzenia </w:t>
      </w:r>
      <w:r w:rsidRPr="003A611E">
        <w:rPr>
          <w:rFonts w:ascii="Arial" w:hAnsi="Arial" w:cs="Arial"/>
          <w:color w:val="auto"/>
          <w:u w:val="single"/>
        </w:rPr>
        <w:t>protokołów odbioru usługi</w:t>
      </w:r>
      <w:r w:rsidRPr="003A611E">
        <w:rPr>
          <w:rFonts w:ascii="Arial" w:hAnsi="Arial" w:cs="Arial"/>
          <w:color w:val="auto"/>
        </w:rPr>
        <w:t xml:space="preserve"> jest dostarczenie do koordynatora lokalnego i/lub opiekun</w:t>
      </w:r>
      <w:r w:rsidR="009725DB" w:rsidRPr="003A611E">
        <w:rPr>
          <w:rFonts w:ascii="Arial" w:hAnsi="Arial" w:cs="Arial"/>
          <w:color w:val="auto"/>
        </w:rPr>
        <w:t>a</w:t>
      </w:r>
      <w:r w:rsidRPr="003A611E">
        <w:rPr>
          <w:rFonts w:ascii="Arial" w:hAnsi="Arial" w:cs="Arial"/>
          <w:color w:val="auto"/>
        </w:rPr>
        <w:t xml:space="preserve"> grupy następujących dokumentów przez Wykonawcę</w:t>
      </w:r>
      <w:r w:rsidR="0027460C" w:rsidRPr="003A611E">
        <w:rPr>
          <w:rFonts w:ascii="Arial" w:hAnsi="Arial" w:cs="Arial"/>
          <w:color w:val="auto"/>
        </w:rPr>
        <w:t xml:space="preserve"> </w:t>
      </w:r>
      <w:bookmarkStart w:id="18" w:name="_Hlk164858149"/>
      <w:r w:rsidR="0027460C" w:rsidRPr="003A611E">
        <w:rPr>
          <w:rFonts w:ascii="Arial" w:hAnsi="Arial" w:cs="Arial"/>
          <w:b/>
          <w:color w:val="auto"/>
        </w:rPr>
        <w:t>(ORYGINAŁY)</w:t>
      </w:r>
      <w:r w:rsidRPr="003A611E">
        <w:rPr>
          <w:rFonts w:ascii="Arial" w:hAnsi="Arial" w:cs="Arial"/>
          <w:b/>
          <w:color w:val="auto"/>
        </w:rPr>
        <w:t>:</w:t>
      </w:r>
    </w:p>
    <w:p w14:paraId="684AF4E9" w14:textId="77777777" w:rsidR="008253E8" w:rsidRPr="003A611E" w:rsidRDefault="008253E8" w:rsidP="009E3885">
      <w:pPr>
        <w:pStyle w:val="Default"/>
        <w:numPr>
          <w:ilvl w:val="0"/>
          <w:numId w:val="10"/>
        </w:numPr>
        <w:spacing w:line="276" w:lineRule="auto"/>
        <w:rPr>
          <w:rFonts w:ascii="Arial" w:hAnsi="Arial" w:cs="Arial"/>
          <w:color w:val="auto"/>
        </w:rPr>
      </w:pPr>
      <w:r w:rsidRPr="003A611E">
        <w:rPr>
          <w:rFonts w:ascii="Arial" w:hAnsi="Arial" w:cs="Arial"/>
          <w:color w:val="auto"/>
        </w:rPr>
        <w:t>oryginałów list obecności, potwierdzonych własnoręcznym podpisem przez Uczestników zajęć,</w:t>
      </w:r>
    </w:p>
    <w:p w14:paraId="1EA288B4" w14:textId="77777777" w:rsidR="008253E8" w:rsidRPr="003A611E" w:rsidRDefault="008253E8" w:rsidP="009E3885">
      <w:pPr>
        <w:pStyle w:val="Default"/>
        <w:numPr>
          <w:ilvl w:val="0"/>
          <w:numId w:val="10"/>
        </w:numPr>
        <w:spacing w:line="276" w:lineRule="auto"/>
        <w:rPr>
          <w:rFonts w:ascii="Arial" w:hAnsi="Arial" w:cs="Arial"/>
          <w:color w:val="auto"/>
        </w:rPr>
      </w:pPr>
      <w:r w:rsidRPr="003A611E">
        <w:rPr>
          <w:rFonts w:ascii="Arial" w:hAnsi="Arial" w:cs="Arial"/>
          <w:color w:val="auto"/>
        </w:rPr>
        <w:t>oryginałów programów szkoleń z podpisami osób prowadzących,</w:t>
      </w:r>
    </w:p>
    <w:p w14:paraId="5C63371B" w14:textId="77777777" w:rsidR="008253E8" w:rsidRPr="003A611E" w:rsidRDefault="008253E8" w:rsidP="009E3885">
      <w:pPr>
        <w:pStyle w:val="Default"/>
        <w:numPr>
          <w:ilvl w:val="0"/>
          <w:numId w:val="10"/>
        </w:numPr>
        <w:spacing w:line="276" w:lineRule="auto"/>
        <w:rPr>
          <w:rFonts w:ascii="Arial" w:hAnsi="Arial" w:cs="Arial"/>
          <w:color w:val="auto"/>
        </w:rPr>
      </w:pPr>
      <w:r w:rsidRPr="003A611E">
        <w:rPr>
          <w:rFonts w:ascii="Arial" w:hAnsi="Arial" w:cs="Arial"/>
          <w:color w:val="auto"/>
        </w:rPr>
        <w:t>oryginałów szczegółowych harmonogramów zajęć z podpisami osób prowadzących,</w:t>
      </w:r>
    </w:p>
    <w:p w14:paraId="6545FF37" w14:textId="512625BF" w:rsidR="008253E8" w:rsidRPr="003A611E" w:rsidRDefault="008253E8" w:rsidP="009E3885">
      <w:pPr>
        <w:pStyle w:val="Default"/>
        <w:numPr>
          <w:ilvl w:val="0"/>
          <w:numId w:val="10"/>
        </w:numPr>
        <w:spacing w:line="276" w:lineRule="auto"/>
        <w:rPr>
          <w:rFonts w:ascii="Arial" w:hAnsi="Arial" w:cs="Arial"/>
          <w:color w:val="auto"/>
        </w:rPr>
      </w:pPr>
      <w:r w:rsidRPr="003A611E">
        <w:rPr>
          <w:rFonts w:ascii="Arial" w:hAnsi="Arial" w:cs="Arial"/>
          <w:color w:val="auto"/>
        </w:rPr>
        <w:t xml:space="preserve">oryginałów dzienników zajęć zawierających program </w:t>
      </w:r>
      <w:r w:rsidR="00381FCA" w:rsidRPr="003A611E">
        <w:rPr>
          <w:rFonts w:ascii="Arial" w:hAnsi="Arial" w:cs="Arial"/>
          <w:color w:val="auto"/>
        </w:rPr>
        <w:t>kursu,</w:t>
      </w:r>
      <w:r w:rsidRPr="003A611E">
        <w:rPr>
          <w:rFonts w:ascii="Arial" w:hAnsi="Arial" w:cs="Arial"/>
          <w:color w:val="auto"/>
        </w:rPr>
        <w:t xml:space="preserve"> szczegółową tematykę zajęć danego dnia wraz z wymiarem godzin z podpisami osób prowadzących,</w:t>
      </w:r>
    </w:p>
    <w:p w14:paraId="495CDD36" w14:textId="64AE65A8" w:rsidR="008253E8" w:rsidRPr="003A611E" w:rsidRDefault="008253E8" w:rsidP="009E3885">
      <w:pPr>
        <w:pStyle w:val="Default"/>
        <w:numPr>
          <w:ilvl w:val="0"/>
          <w:numId w:val="10"/>
        </w:numPr>
        <w:spacing w:line="276" w:lineRule="auto"/>
        <w:rPr>
          <w:rFonts w:ascii="Arial" w:hAnsi="Arial" w:cs="Arial"/>
          <w:color w:val="auto"/>
        </w:rPr>
      </w:pPr>
      <w:r w:rsidRPr="003A611E">
        <w:rPr>
          <w:rFonts w:ascii="Arial" w:hAnsi="Arial" w:cs="Arial"/>
          <w:color w:val="auto"/>
        </w:rPr>
        <w:lastRenderedPageBreak/>
        <w:t xml:space="preserve">kserokopii wydanych </w:t>
      </w:r>
      <w:r w:rsidR="0027460C" w:rsidRPr="003A611E">
        <w:rPr>
          <w:rFonts w:ascii="Arial" w:hAnsi="Arial" w:cs="Arial"/>
          <w:color w:val="auto"/>
        </w:rPr>
        <w:t>Zaświadczeń/</w:t>
      </w:r>
      <w:r w:rsidRPr="003A611E">
        <w:rPr>
          <w:rFonts w:ascii="Arial" w:hAnsi="Arial" w:cs="Arial"/>
          <w:color w:val="auto"/>
        </w:rPr>
        <w:t>Certyfikatów (potwierdzonych za zgodność z oryginałem) dla każdego Uczestnika projektu wraz z oryginałem list potwierdzających odbiór Certyfikatów przez Uczestników,</w:t>
      </w:r>
    </w:p>
    <w:p w14:paraId="0A9F409B" w14:textId="77777777" w:rsidR="008253E8" w:rsidRPr="003A611E" w:rsidRDefault="008253E8" w:rsidP="009E3885">
      <w:pPr>
        <w:pStyle w:val="Default"/>
        <w:numPr>
          <w:ilvl w:val="0"/>
          <w:numId w:val="10"/>
        </w:numPr>
        <w:spacing w:line="276" w:lineRule="auto"/>
        <w:rPr>
          <w:rFonts w:ascii="Arial" w:hAnsi="Arial" w:cs="Arial"/>
          <w:color w:val="auto"/>
        </w:rPr>
      </w:pPr>
      <w:r w:rsidRPr="003A611E">
        <w:rPr>
          <w:rFonts w:ascii="Arial" w:hAnsi="Arial" w:cs="Arial"/>
          <w:color w:val="auto"/>
        </w:rPr>
        <w:t>rejestr wydanych Certyfikatów,</w:t>
      </w:r>
    </w:p>
    <w:p w14:paraId="03F16D10" w14:textId="77777777" w:rsidR="006472CD" w:rsidRPr="003A611E" w:rsidRDefault="008253E8" w:rsidP="009E3885">
      <w:pPr>
        <w:pStyle w:val="Default"/>
        <w:numPr>
          <w:ilvl w:val="0"/>
          <w:numId w:val="10"/>
        </w:numPr>
        <w:spacing w:line="276" w:lineRule="auto"/>
        <w:rPr>
          <w:rFonts w:ascii="Arial" w:hAnsi="Arial" w:cs="Arial"/>
          <w:color w:val="auto"/>
        </w:rPr>
      </w:pPr>
      <w:r w:rsidRPr="003A611E">
        <w:rPr>
          <w:rFonts w:ascii="Arial" w:hAnsi="Arial" w:cs="Arial"/>
          <w:color w:val="auto"/>
        </w:rPr>
        <w:t>oryginałów imiennych list potwierdzających odbiór materiałów dydaktycznych i pomocniczych,</w:t>
      </w:r>
    </w:p>
    <w:p w14:paraId="73DABEC5" w14:textId="09C3CDC2" w:rsidR="008253E8" w:rsidRPr="003A611E" w:rsidRDefault="006472CD" w:rsidP="009E3885">
      <w:pPr>
        <w:pStyle w:val="Default"/>
        <w:numPr>
          <w:ilvl w:val="0"/>
          <w:numId w:val="10"/>
        </w:numPr>
        <w:spacing w:line="276" w:lineRule="auto"/>
        <w:rPr>
          <w:rFonts w:ascii="Arial" w:hAnsi="Arial" w:cs="Arial"/>
          <w:color w:val="auto"/>
        </w:rPr>
      </w:pPr>
      <w:r w:rsidRPr="003A611E">
        <w:rPr>
          <w:rFonts w:ascii="Arial" w:hAnsi="Arial" w:cs="Arial"/>
          <w:color w:val="auto"/>
        </w:rPr>
        <w:t xml:space="preserve">przekazania </w:t>
      </w:r>
      <w:bookmarkStart w:id="19" w:name="_Hlk164761477"/>
      <w:r w:rsidR="009725DB" w:rsidRPr="003A611E">
        <w:rPr>
          <w:rFonts w:ascii="Arial" w:hAnsi="Arial" w:cs="Arial"/>
          <w:color w:val="auto"/>
        </w:rPr>
        <w:t xml:space="preserve">jednego kompletu materiałów </w:t>
      </w:r>
      <w:r w:rsidR="00B373C2" w:rsidRPr="003A611E">
        <w:rPr>
          <w:rFonts w:ascii="Arial" w:hAnsi="Arial" w:cs="Arial"/>
          <w:color w:val="auto"/>
        </w:rPr>
        <w:t>dydaktycznych</w:t>
      </w:r>
      <w:r w:rsidR="009725DB" w:rsidRPr="003A611E">
        <w:rPr>
          <w:rFonts w:ascii="Arial" w:hAnsi="Arial" w:cs="Arial"/>
          <w:color w:val="auto"/>
        </w:rPr>
        <w:t xml:space="preserve"> </w:t>
      </w:r>
      <w:r w:rsidRPr="003A611E">
        <w:rPr>
          <w:rFonts w:ascii="Arial" w:hAnsi="Arial" w:cs="Arial"/>
          <w:color w:val="auto"/>
        </w:rPr>
        <w:t xml:space="preserve">w formie </w:t>
      </w:r>
      <w:r w:rsidRPr="003A611E">
        <w:rPr>
          <w:rFonts w:ascii="Arial" w:hAnsi="Arial" w:cs="Arial"/>
          <w:b/>
          <w:color w:val="auto"/>
        </w:rPr>
        <w:t>elektronicznej i papierowej</w:t>
      </w:r>
      <w:bookmarkEnd w:id="19"/>
      <w:r w:rsidR="000F3E43" w:rsidRPr="003A611E">
        <w:rPr>
          <w:rFonts w:ascii="Arial" w:hAnsi="Arial" w:cs="Arial"/>
          <w:color w:val="auto"/>
        </w:rPr>
        <w:t xml:space="preserve"> z każdego realizowanego kursu</w:t>
      </w:r>
      <w:r w:rsidR="00B373C2" w:rsidRPr="003A611E">
        <w:rPr>
          <w:rFonts w:ascii="Arial" w:hAnsi="Arial" w:cs="Arial"/>
          <w:color w:val="auto"/>
        </w:rPr>
        <w:t>,</w:t>
      </w:r>
    </w:p>
    <w:p w14:paraId="21F1D11B" w14:textId="7BE1621E" w:rsidR="0027460C" w:rsidRPr="003A611E" w:rsidRDefault="0027460C" w:rsidP="009E3885">
      <w:pPr>
        <w:pStyle w:val="Default"/>
        <w:numPr>
          <w:ilvl w:val="0"/>
          <w:numId w:val="10"/>
        </w:numPr>
        <w:spacing w:line="276" w:lineRule="auto"/>
        <w:rPr>
          <w:rFonts w:ascii="Arial" w:hAnsi="Arial" w:cs="Arial"/>
          <w:color w:val="auto"/>
        </w:rPr>
      </w:pPr>
      <w:bookmarkStart w:id="20" w:name="_Hlk163667449"/>
      <w:r w:rsidRPr="003A611E">
        <w:rPr>
          <w:rFonts w:ascii="Arial" w:hAnsi="Arial" w:cs="Arial"/>
          <w:color w:val="auto"/>
        </w:rPr>
        <w:t xml:space="preserve">kserokopie kart przeprowadzonych zajęć </w:t>
      </w:r>
      <w:r w:rsidR="00BD007D" w:rsidRPr="003A611E">
        <w:rPr>
          <w:rFonts w:ascii="Arial" w:hAnsi="Arial" w:cs="Arial"/>
          <w:color w:val="auto"/>
        </w:rPr>
        <w:t>t</w:t>
      </w:r>
      <w:r w:rsidRPr="003A611E">
        <w:rPr>
          <w:rFonts w:ascii="Arial" w:hAnsi="Arial" w:cs="Arial"/>
          <w:color w:val="auto"/>
        </w:rPr>
        <w:t xml:space="preserve">eoretycznych i praktycznych </w:t>
      </w:r>
      <w:r w:rsidR="00BD007D" w:rsidRPr="003A611E">
        <w:rPr>
          <w:rFonts w:ascii="Arial" w:hAnsi="Arial" w:cs="Arial"/>
          <w:color w:val="auto"/>
        </w:rPr>
        <w:t xml:space="preserve">kursanta </w:t>
      </w:r>
      <w:r w:rsidRPr="003A611E">
        <w:rPr>
          <w:rFonts w:ascii="Arial" w:hAnsi="Arial" w:cs="Arial"/>
          <w:color w:val="auto"/>
        </w:rPr>
        <w:t>potwierdzonych za zgodność z oryginałem,</w:t>
      </w:r>
    </w:p>
    <w:p w14:paraId="4601F9F0" w14:textId="77777777" w:rsidR="0027460C" w:rsidRPr="003A611E" w:rsidRDefault="0027460C" w:rsidP="009E3885">
      <w:pPr>
        <w:pStyle w:val="Default"/>
        <w:numPr>
          <w:ilvl w:val="0"/>
          <w:numId w:val="10"/>
        </w:numPr>
        <w:spacing w:line="276" w:lineRule="auto"/>
        <w:rPr>
          <w:rFonts w:ascii="Arial" w:hAnsi="Arial" w:cs="Arial"/>
          <w:color w:val="auto"/>
        </w:rPr>
      </w:pPr>
      <w:r w:rsidRPr="003A611E">
        <w:rPr>
          <w:rFonts w:ascii="Arial" w:hAnsi="Arial" w:cs="Arial"/>
          <w:color w:val="auto"/>
        </w:rPr>
        <w:t>protokoły egzaminacyjne,</w:t>
      </w:r>
    </w:p>
    <w:p w14:paraId="5355E2B3" w14:textId="60824268" w:rsidR="0027460C" w:rsidRPr="003A611E" w:rsidRDefault="0027460C" w:rsidP="009E3885">
      <w:pPr>
        <w:pStyle w:val="Default"/>
        <w:numPr>
          <w:ilvl w:val="0"/>
          <w:numId w:val="10"/>
        </w:numPr>
        <w:spacing w:line="276" w:lineRule="auto"/>
        <w:rPr>
          <w:rFonts w:ascii="Arial" w:hAnsi="Arial" w:cs="Arial"/>
          <w:color w:val="auto"/>
        </w:rPr>
      </w:pPr>
      <w:r w:rsidRPr="003A611E">
        <w:rPr>
          <w:rFonts w:ascii="Arial" w:hAnsi="Arial" w:cs="Arial"/>
          <w:color w:val="auto"/>
        </w:rPr>
        <w:t>potwierdzenia dokonania opłaty za wydanie dokumentu prawa jazdy - oryginały lub kserokopie potwierdzone za zgodność z oryginałem,</w:t>
      </w:r>
    </w:p>
    <w:p w14:paraId="4752014F" w14:textId="5A698E20" w:rsidR="0027460C" w:rsidRPr="003A611E" w:rsidRDefault="0027460C" w:rsidP="009E3885">
      <w:pPr>
        <w:pStyle w:val="Default"/>
        <w:numPr>
          <w:ilvl w:val="0"/>
          <w:numId w:val="10"/>
        </w:numPr>
        <w:spacing w:line="276" w:lineRule="auto"/>
        <w:rPr>
          <w:rFonts w:ascii="Arial" w:hAnsi="Arial" w:cs="Arial"/>
          <w:color w:val="auto"/>
        </w:rPr>
      </w:pPr>
      <w:r w:rsidRPr="003A611E">
        <w:rPr>
          <w:rFonts w:ascii="Arial" w:hAnsi="Arial" w:cs="Arial"/>
          <w:color w:val="auto"/>
        </w:rPr>
        <w:t>dowody opłacenia egzaminów państwowych - oryginały lub kserokopie potwierdzone za zgodność z oryginałem.</w:t>
      </w:r>
    </w:p>
    <w:bookmarkEnd w:id="20"/>
    <w:p w14:paraId="7D7D179F" w14:textId="77777777" w:rsidR="008253E8" w:rsidRPr="003A611E" w:rsidRDefault="008253E8" w:rsidP="009E3885">
      <w:pPr>
        <w:pStyle w:val="Default"/>
        <w:numPr>
          <w:ilvl w:val="0"/>
          <w:numId w:val="10"/>
        </w:numPr>
        <w:spacing w:line="276" w:lineRule="auto"/>
        <w:rPr>
          <w:rFonts w:ascii="Arial" w:hAnsi="Arial" w:cs="Arial"/>
          <w:color w:val="auto"/>
        </w:rPr>
      </w:pPr>
      <w:r w:rsidRPr="003A611E">
        <w:rPr>
          <w:rFonts w:ascii="Arial" w:hAnsi="Arial" w:cs="Arial"/>
          <w:color w:val="auto"/>
        </w:rPr>
        <w:t xml:space="preserve">co najmniej trzech zdjęć z przeprowadzonych warsztatów w wersji papierowej i elektronicznej </w:t>
      </w:r>
    </w:p>
    <w:p w14:paraId="76CC91C7" w14:textId="1690331E" w:rsidR="00536528" w:rsidRPr="003A611E" w:rsidRDefault="008253E8" w:rsidP="009E3885">
      <w:pPr>
        <w:pStyle w:val="Default"/>
        <w:numPr>
          <w:ilvl w:val="0"/>
          <w:numId w:val="10"/>
        </w:numPr>
        <w:spacing w:line="276" w:lineRule="auto"/>
        <w:rPr>
          <w:rFonts w:ascii="Arial" w:hAnsi="Arial" w:cs="Arial"/>
          <w:color w:val="auto"/>
        </w:rPr>
      </w:pPr>
      <w:bookmarkStart w:id="21" w:name="_Hlk163667512"/>
      <w:r w:rsidRPr="003A611E">
        <w:rPr>
          <w:rFonts w:ascii="Arial" w:hAnsi="Arial" w:cs="Arial"/>
          <w:color w:val="auto"/>
        </w:rPr>
        <w:t xml:space="preserve">raportu z wynikami dokonanej ewaluacji potwierdzającej efektywność </w:t>
      </w:r>
      <w:r w:rsidR="00381FCA" w:rsidRPr="003A611E">
        <w:rPr>
          <w:rFonts w:ascii="Arial" w:hAnsi="Arial" w:cs="Arial"/>
          <w:color w:val="auto"/>
        </w:rPr>
        <w:t>kursu</w:t>
      </w:r>
      <w:r w:rsidRPr="003A611E">
        <w:rPr>
          <w:rFonts w:ascii="Arial" w:hAnsi="Arial" w:cs="Arial"/>
          <w:color w:val="auto"/>
        </w:rPr>
        <w:t xml:space="preserve"> oraz zdobyte kompetencje</w:t>
      </w:r>
      <w:r w:rsidR="0027460C" w:rsidRPr="003A611E">
        <w:rPr>
          <w:rFonts w:ascii="Arial" w:hAnsi="Arial" w:cs="Arial"/>
          <w:color w:val="auto"/>
        </w:rPr>
        <w:t>, kwalifikacje</w:t>
      </w:r>
      <w:r w:rsidRPr="003A611E">
        <w:rPr>
          <w:rFonts w:ascii="Arial" w:hAnsi="Arial" w:cs="Arial"/>
          <w:color w:val="auto"/>
        </w:rPr>
        <w:t xml:space="preserve"> i umiejętności</w:t>
      </w:r>
    </w:p>
    <w:p w14:paraId="69059D84" w14:textId="6646B953" w:rsidR="00310975" w:rsidRPr="003A611E" w:rsidRDefault="00536528" w:rsidP="009E3885">
      <w:pPr>
        <w:pStyle w:val="Default"/>
        <w:numPr>
          <w:ilvl w:val="0"/>
          <w:numId w:val="10"/>
        </w:numPr>
        <w:spacing w:line="276" w:lineRule="auto"/>
        <w:rPr>
          <w:rFonts w:ascii="Arial" w:hAnsi="Arial" w:cs="Arial"/>
          <w:color w:val="auto"/>
        </w:rPr>
      </w:pPr>
      <w:r w:rsidRPr="003A611E">
        <w:rPr>
          <w:rFonts w:ascii="Arial" w:eastAsia="Calibri" w:hAnsi="Arial" w:cs="Arial"/>
          <w:lang w:eastAsia="ar-SA"/>
        </w:rPr>
        <w:t>potwierdzenia odbioru wody mineralnej z każdego dnia kursu przez Uczestników.</w:t>
      </w:r>
    </w:p>
    <w:bookmarkEnd w:id="21"/>
    <w:bookmarkEnd w:id="18"/>
    <w:p w14:paraId="78DA2E44" w14:textId="77777777"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Zapłata za wykonanie usługi nastąpi na podstawie prawidłowo wystawionej faktury (rachunku) po realizacji przedmiotu zamówienia, tj. po potwierdzeniu prawidłowego wykonania usługi przez Zamawiającego na podstawie </w:t>
      </w:r>
      <w:r w:rsidRPr="003A611E">
        <w:rPr>
          <w:rFonts w:ascii="Arial" w:hAnsi="Arial" w:cs="Arial"/>
          <w:color w:val="auto"/>
          <w:u w:val="single"/>
        </w:rPr>
        <w:t>„Protokołu odbioru usługi”</w:t>
      </w:r>
      <w:r w:rsidRPr="003A611E">
        <w:rPr>
          <w:rFonts w:ascii="Arial" w:hAnsi="Arial" w:cs="Arial"/>
          <w:color w:val="auto"/>
        </w:rPr>
        <w:t xml:space="preserve"> zatwierdzonego przez koordynatora lokalnego projektu i/lub opiekuna grupy i rozliczeniu się z niezbędnej dokumentacji zawierającej:</w:t>
      </w:r>
    </w:p>
    <w:p w14:paraId="652DD7D8" w14:textId="77777777" w:rsidR="008253E8" w:rsidRPr="003A611E" w:rsidRDefault="008253E8" w:rsidP="009E3885">
      <w:pPr>
        <w:pStyle w:val="Default"/>
        <w:numPr>
          <w:ilvl w:val="0"/>
          <w:numId w:val="11"/>
        </w:numPr>
        <w:spacing w:line="276" w:lineRule="auto"/>
        <w:rPr>
          <w:rFonts w:ascii="Arial" w:hAnsi="Arial" w:cs="Arial"/>
          <w:color w:val="auto"/>
        </w:rPr>
      </w:pPr>
      <w:r w:rsidRPr="003A611E">
        <w:rPr>
          <w:rFonts w:ascii="Arial" w:hAnsi="Arial" w:cs="Arial"/>
          <w:color w:val="auto"/>
        </w:rPr>
        <w:t>Harmonogram zajęć z podpisami osób prowadzących,</w:t>
      </w:r>
    </w:p>
    <w:p w14:paraId="2ABE5E19" w14:textId="77777777" w:rsidR="008253E8" w:rsidRPr="003A611E" w:rsidRDefault="008253E8" w:rsidP="009E3885">
      <w:pPr>
        <w:pStyle w:val="Default"/>
        <w:numPr>
          <w:ilvl w:val="0"/>
          <w:numId w:val="11"/>
        </w:numPr>
        <w:spacing w:line="276" w:lineRule="auto"/>
        <w:rPr>
          <w:rFonts w:ascii="Arial" w:hAnsi="Arial" w:cs="Arial"/>
          <w:color w:val="auto"/>
        </w:rPr>
      </w:pPr>
      <w:r w:rsidRPr="003A611E">
        <w:rPr>
          <w:rFonts w:ascii="Arial" w:hAnsi="Arial" w:cs="Arial"/>
          <w:color w:val="auto"/>
        </w:rPr>
        <w:t>Program zajęć z podpisami osób prowadzących,</w:t>
      </w:r>
    </w:p>
    <w:p w14:paraId="642CBCBF" w14:textId="77777777" w:rsidR="008253E8" w:rsidRPr="003A611E" w:rsidRDefault="008253E8" w:rsidP="009E3885">
      <w:pPr>
        <w:pStyle w:val="Default"/>
        <w:numPr>
          <w:ilvl w:val="0"/>
          <w:numId w:val="11"/>
        </w:numPr>
        <w:spacing w:line="276" w:lineRule="auto"/>
        <w:rPr>
          <w:rFonts w:ascii="Arial" w:hAnsi="Arial" w:cs="Arial"/>
          <w:color w:val="auto"/>
        </w:rPr>
      </w:pPr>
      <w:r w:rsidRPr="003A611E">
        <w:rPr>
          <w:rFonts w:ascii="Arial" w:hAnsi="Arial" w:cs="Arial"/>
          <w:color w:val="auto"/>
        </w:rPr>
        <w:t>Dziennik/Dzienniki zajęć z podpisami osób prowadzących,</w:t>
      </w:r>
    </w:p>
    <w:p w14:paraId="2351D929" w14:textId="77777777" w:rsidR="008253E8" w:rsidRPr="003A611E" w:rsidRDefault="008253E8" w:rsidP="009E3885">
      <w:pPr>
        <w:pStyle w:val="Default"/>
        <w:numPr>
          <w:ilvl w:val="0"/>
          <w:numId w:val="11"/>
        </w:numPr>
        <w:spacing w:line="276" w:lineRule="auto"/>
        <w:rPr>
          <w:rFonts w:ascii="Arial" w:hAnsi="Arial" w:cs="Arial"/>
          <w:color w:val="auto"/>
        </w:rPr>
      </w:pPr>
      <w:r w:rsidRPr="003A611E">
        <w:rPr>
          <w:rFonts w:ascii="Arial" w:hAnsi="Arial" w:cs="Arial"/>
          <w:color w:val="auto"/>
        </w:rPr>
        <w:t>Oryginały list obecności,</w:t>
      </w:r>
    </w:p>
    <w:p w14:paraId="1604B158" w14:textId="7907DE65" w:rsidR="008253E8" w:rsidRPr="003A611E" w:rsidRDefault="008253E8" w:rsidP="009E3885">
      <w:pPr>
        <w:pStyle w:val="Default"/>
        <w:numPr>
          <w:ilvl w:val="0"/>
          <w:numId w:val="11"/>
        </w:numPr>
        <w:spacing w:line="276" w:lineRule="auto"/>
        <w:rPr>
          <w:rFonts w:ascii="Arial" w:hAnsi="Arial" w:cs="Arial"/>
          <w:color w:val="auto"/>
        </w:rPr>
      </w:pPr>
      <w:r w:rsidRPr="003A611E">
        <w:rPr>
          <w:rFonts w:ascii="Arial" w:hAnsi="Arial" w:cs="Arial"/>
          <w:color w:val="auto"/>
        </w:rPr>
        <w:t xml:space="preserve">Kserokopie </w:t>
      </w:r>
      <w:r w:rsidR="0027460C" w:rsidRPr="003A611E">
        <w:rPr>
          <w:rFonts w:ascii="Arial" w:hAnsi="Arial" w:cs="Arial"/>
          <w:color w:val="auto"/>
        </w:rPr>
        <w:t>Zaświadczeń/</w:t>
      </w:r>
      <w:r w:rsidRPr="003A611E">
        <w:rPr>
          <w:rFonts w:ascii="Arial" w:hAnsi="Arial" w:cs="Arial"/>
          <w:color w:val="auto"/>
        </w:rPr>
        <w:t xml:space="preserve">Certyfikatów wydane uczestnikom wraz z oryginałem list potwierdzających odbiór </w:t>
      </w:r>
      <w:r w:rsidR="0027460C" w:rsidRPr="003A611E">
        <w:rPr>
          <w:rFonts w:ascii="Arial" w:hAnsi="Arial" w:cs="Arial"/>
          <w:color w:val="auto"/>
        </w:rPr>
        <w:t>Zaświadczeń/</w:t>
      </w:r>
      <w:r w:rsidRPr="003A611E">
        <w:rPr>
          <w:rFonts w:ascii="Arial" w:hAnsi="Arial" w:cs="Arial"/>
          <w:color w:val="auto"/>
        </w:rPr>
        <w:t>Certyfikatów przez Uczestników,</w:t>
      </w:r>
    </w:p>
    <w:p w14:paraId="4D144054" w14:textId="308DD784" w:rsidR="008253E8" w:rsidRPr="003A611E" w:rsidRDefault="008253E8" w:rsidP="009E3885">
      <w:pPr>
        <w:pStyle w:val="Default"/>
        <w:numPr>
          <w:ilvl w:val="0"/>
          <w:numId w:val="11"/>
        </w:numPr>
        <w:spacing w:line="276" w:lineRule="auto"/>
        <w:rPr>
          <w:rFonts w:ascii="Arial" w:hAnsi="Arial" w:cs="Arial"/>
          <w:color w:val="auto"/>
        </w:rPr>
      </w:pPr>
      <w:r w:rsidRPr="003A611E">
        <w:rPr>
          <w:rFonts w:ascii="Arial" w:hAnsi="Arial" w:cs="Arial"/>
          <w:color w:val="auto"/>
        </w:rPr>
        <w:t xml:space="preserve">Rejestr wydanych </w:t>
      </w:r>
      <w:r w:rsidR="0027460C" w:rsidRPr="003A611E">
        <w:rPr>
          <w:rFonts w:ascii="Arial" w:hAnsi="Arial" w:cs="Arial"/>
          <w:color w:val="auto"/>
        </w:rPr>
        <w:t>Zaświadczeń/</w:t>
      </w:r>
      <w:r w:rsidRPr="003A611E">
        <w:rPr>
          <w:rFonts w:ascii="Arial" w:hAnsi="Arial" w:cs="Arial"/>
          <w:color w:val="auto"/>
        </w:rPr>
        <w:t>Certyfikatów,</w:t>
      </w:r>
    </w:p>
    <w:p w14:paraId="73D07133" w14:textId="3632E795" w:rsidR="008253E8" w:rsidRPr="003A611E" w:rsidRDefault="008253E8" w:rsidP="009E3885">
      <w:pPr>
        <w:pStyle w:val="Default"/>
        <w:numPr>
          <w:ilvl w:val="0"/>
          <w:numId w:val="11"/>
        </w:numPr>
        <w:spacing w:line="276" w:lineRule="auto"/>
        <w:rPr>
          <w:rFonts w:ascii="Arial" w:hAnsi="Arial" w:cs="Arial"/>
          <w:color w:val="auto"/>
        </w:rPr>
      </w:pPr>
      <w:r w:rsidRPr="003A611E">
        <w:rPr>
          <w:rFonts w:ascii="Arial" w:hAnsi="Arial" w:cs="Arial"/>
          <w:color w:val="auto"/>
        </w:rPr>
        <w:t>Oryginały imiennych list potwierdzających odbiór materiałów dydaktycznych i pomocniczych</w:t>
      </w:r>
      <w:r w:rsidR="000F3E43" w:rsidRPr="003A611E">
        <w:rPr>
          <w:rFonts w:ascii="Arial" w:hAnsi="Arial" w:cs="Arial"/>
          <w:color w:val="auto"/>
        </w:rPr>
        <w:t>,</w:t>
      </w:r>
    </w:p>
    <w:p w14:paraId="59EB0915" w14:textId="7CAE7F67" w:rsidR="000F3E43" w:rsidRPr="003A611E" w:rsidRDefault="006A594F" w:rsidP="009E3885">
      <w:pPr>
        <w:pStyle w:val="Default"/>
        <w:numPr>
          <w:ilvl w:val="0"/>
          <w:numId w:val="11"/>
        </w:numPr>
        <w:spacing w:line="276" w:lineRule="auto"/>
        <w:rPr>
          <w:rFonts w:ascii="Arial" w:hAnsi="Arial" w:cs="Arial"/>
          <w:color w:val="auto"/>
        </w:rPr>
      </w:pPr>
      <w:r w:rsidRPr="003A611E">
        <w:rPr>
          <w:rFonts w:ascii="Arial" w:hAnsi="Arial" w:cs="Arial"/>
          <w:color w:val="auto"/>
        </w:rPr>
        <w:t>J</w:t>
      </w:r>
      <w:r w:rsidR="000F3E43" w:rsidRPr="003A611E">
        <w:rPr>
          <w:rFonts w:ascii="Arial" w:hAnsi="Arial" w:cs="Arial"/>
          <w:color w:val="auto"/>
        </w:rPr>
        <w:t xml:space="preserve">eden komplet materiałów dydaktycznych w </w:t>
      </w:r>
      <w:r w:rsidR="000F3E43" w:rsidRPr="003A611E">
        <w:rPr>
          <w:rFonts w:ascii="Arial" w:hAnsi="Arial" w:cs="Arial"/>
          <w:b/>
          <w:color w:val="auto"/>
        </w:rPr>
        <w:t>formie elektronicznej i papierowej</w:t>
      </w:r>
      <w:r w:rsidR="000F3E43" w:rsidRPr="003A611E">
        <w:rPr>
          <w:rFonts w:ascii="Arial" w:hAnsi="Arial" w:cs="Arial"/>
          <w:color w:val="auto"/>
        </w:rPr>
        <w:t xml:space="preserve"> z każdego realizowanego kursu,</w:t>
      </w:r>
    </w:p>
    <w:p w14:paraId="36B18313" w14:textId="16BAC7BB" w:rsidR="0027460C" w:rsidRPr="003A611E" w:rsidRDefault="0027460C" w:rsidP="009E3885">
      <w:pPr>
        <w:pStyle w:val="Default"/>
        <w:numPr>
          <w:ilvl w:val="0"/>
          <w:numId w:val="11"/>
        </w:numPr>
        <w:spacing w:line="276" w:lineRule="auto"/>
        <w:rPr>
          <w:rFonts w:ascii="Arial" w:hAnsi="Arial" w:cs="Arial"/>
          <w:color w:val="auto"/>
        </w:rPr>
      </w:pPr>
      <w:r w:rsidRPr="003A611E">
        <w:rPr>
          <w:rFonts w:ascii="Arial" w:hAnsi="Arial" w:cs="Arial"/>
          <w:color w:val="auto"/>
        </w:rPr>
        <w:t>Kserokopie kart przeprowadzonych zajęć kursanta teoretycznych i praktycznych potwierdzonych za zgodność z oryginałem,</w:t>
      </w:r>
    </w:p>
    <w:p w14:paraId="52FE4F83" w14:textId="3EBD75FA" w:rsidR="0027460C" w:rsidRPr="003A611E" w:rsidRDefault="0027460C" w:rsidP="009E3885">
      <w:pPr>
        <w:pStyle w:val="Default"/>
        <w:numPr>
          <w:ilvl w:val="0"/>
          <w:numId w:val="11"/>
        </w:numPr>
        <w:spacing w:line="276" w:lineRule="auto"/>
        <w:rPr>
          <w:rFonts w:ascii="Arial" w:hAnsi="Arial" w:cs="Arial"/>
          <w:color w:val="auto"/>
        </w:rPr>
      </w:pPr>
      <w:r w:rsidRPr="003A611E">
        <w:rPr>
          <w:rFonts w:ascii="Arial" w:hAnsi="Arial" w:cs="Arial"/>
          <w:color w:val="auto"/>
        </w:rPr>
        <w:t>Protokoły egzaminacyjne,</w:t>
      </w:r>
    </w:p>
    <w:p w14:paraId="013D25BE" w14:textId="5EF98E63" w:rsidR="0027460C" w:rsidRPr="003A611E" w:rsidRDefault="0027460C" w:rsidP="009E3885">
      <w:pPr>
        <w:pStyle w:val="Default"/>
        <w:numPr>
          <w:ilvl w:val="0"/>
          <w:numId w:val="11"/>
        </w:numPr>
        <w:spacing w:line="276" w:lineRule="auto"/>
        <w:rPr>
          <w:rFonts w:ascii="Arial" w:hAnsi="Arial" w:cs="Arial"/>
          <w:color w:val="auto"/>
        </w:rPr>
      </w:pPr>
      <w:r w:rsidRPr="003A611E">
        <w:rPr>
          <w:rFonts w:ascii="Arial" w:hAnsi="Arial" w:cs="Arial"/>
          <w:color w:val="auto"/>
        </w:rPr>
        <w:t>Potwierdzenia dokonania opłaty za wydanie dokumentu prawa jazdy - oryginały lub kserokopie potwierdzone za zgodność z oryginałem,</w:t>
      </w:r>
    </w:p>
    <w:p w14:paraId="0DDEEA42" w14:textId="43653921" w:rsidR="0027460C" w:rsidRPr="003A611E" w:rsidRDefault="0027460C" w:rsidP="009E3885">
      <w:pPr>
        <w:pStyle w:val="Default"/>
        <w:numPr>
          <w:ilvl w:val="0"/>
          <w:numId w:val="11"/>
        </w:numPr>
        <w:spacing w:line="276" w:lineRule="auto"/>
        <w:rPr>
          <w:rFonts w:ascii="Arial" w:hAnsi="Arial" w:cs="Arial"/>
          <w:color w:val="auto"/>
        </w:rPr>
      </w:pPr>
      <w:r w:rsidRPr="003A611E">
        <w:rPr>
          <w:rFonts w:ascii="Arial" w:hAnsi="Arial" w:cs="Arial"/>
          <w:color w:val="auto"/>
        </w:rPr>
        <w:lastRenderedPageBreak/>
        <w:t>Dowody opłacenia egzaminów państwowych - oryginały lub kserokopie potwierdzone za zgodność z oryginałem</w:t>
      </w:r>
      <w:r w:rsidR="00536528" w:rsidRPr="003A611E">
        <w:rPr>
          <w:rFonts w:ascii="Arial" w:hAnsi="Arial" w:cs="Arial"/>
          <w:color w:val="auto"/>
        </w:rPr>
        <w:t>,</w:t>
      </w:r>
    </w:p>
    <w:p w14:paraId="60CBEEB5" w14:textId="1D4D84BA" w:rsidR="008253E8" w:rsidRPr="003A611E" w:rsidRDefault="008253E8" w:rsidP="009E3885">
      <w:pPr>
        <w:pStyle w:val="Default"/>
        <w:numPr>
          <w:ilvl w:val="0"/>
          <w:numId w:val="11"/>
        </w:numPr>
        <w:spacing w:line="276" w:lineRule="auto"/>
        <w:rPr>
          <w:rFonts w:ascii="Arial" w:hAnsi="Arial" w:cs="Arial"/>
          <w:color w:val="auto"/>
        </w:rPr>
      </w:pPr>
      <w:r w:rsidRPr="003A611E">
        <w:rPr>
          <w:rFonts w:ascii="Arial" w:hAnsi="Arial" w:cs="Arial"/>
          <w:color w:val="auto"/>
        </w:rPr>
        <w:t>Trzy zdjęcia z przeprowadzonych warsztatów w wersji papierowej i elektronicznej</w:t>
      </w:r>
      <w:r w:rsidR="00536528" w:rsidRPr="003A611E">
        <w:rPr>
          <w:rFonts w:ascii="Arial" w:hAnsi="Arial" w:cs="Arial"/>
          <w:color w:val="auto"/>
        </w:rPr>
        <w:t>,</w:t>
      </w:r>
    </w:p>
    <w:p w14:paraId="210644BC" w14:textId="74E50C39" w:rsidR="00695639" w:rsidRPr="003A611E" w:rsidRDefault="00695639" w:rsidP="009E3885">
      <w:pPr>
        <w:pStyle w:val="Default"/>
        <w:numPr>
          <w:ilvl w:val="0"/>
          <w:numId w:val="11"/>
        </w:numPr>
        <w:spacing w:line="276" w:lineRule="auto"/>
        <w:rPr>
          <w:rFonts w:ascii="Arial" w:hAnsi="Arial" w:cs="Arial"/>
          <w:color w:val="auto"/>
        </w:rPr>
      </w:pPr>
      <w:r w:rsidRPr="003A611E">
        <w:rPr>
          <w:rFonts w:ascii="Arial" w:hAnsi="Arial" w:cs="Arial"/>
          <w:color w:val="auto"/>
        </w:rPr>
        <w:t xml:space="preserve">Raport z wynikami dokonanej ewaluacji potwierdzającej efektywność </w:t>
      </w:r>
      <w:r w:rsidR="00381FCA" w:rsidRPr="003A611E">
        <w:rPr>
          <w:rFonts w:ascii="Arial" w:hAnsi="Arial" w:cs="Arial"/>
          <w:color w:val="auto"/>
        </w:rPr>
        <w:t>kursu</w:t>
      </w:r>
      <w:r w:rsidRPr="003A611E">
        <w:rPr>
          <w:rFonts w:ascii="Arial" w:hAnsi="Arial" w:cs="Arial"/>
          <w:color w:val="auto"/>
        </w:rPr>
        <w:t xml:space="preserve"> oraz zdobyte kompetencje, kwalifikacje i umiejętności</w:t>
      </w:r>
      <w:r w:rsidR="00536528" w:rsidRPr="003A611E">
        <w:rPr>
          <w:rFonts w:ascii="Arial" w:hAnsi="Arial" w:cs="Arial"/>
          <w:color w:val="auto"/>
        </w:rPr>
        <w:t>,</w:t>
      </w:r>
    </w:p>
    <w:p w14:paraId="3F92AA49" w14:textId="388DC1A5" w:rsidR="00536528" w:rsidRPr="003A611E" w:rsidRDefault="00536528" w:rsidP="009E3885">
      <w:pPr>
        <w:pStyle w:val="Default"/>
        <w:numPr>
          <w:ilvl w:val="0"/>
          <w:numId w:val="11"/>
        </w:numPr>
        <w:spacing w:line="276" w:lineRule="auto"/>
        <w:rPr>
          <w:rFonts w:ascii="Arial" w:hAnsi="Arial" w:cs="Arial"/>
          <w:color w:val="auto"/>
        </w:rPr>
      </w:pPr>
      <w:r w:rsidRPr="003A611E">
        <w:rPr>
          <w:rFonts w:ascii="Arial" w:hAnsi="Arial" w:cs="Arial"/>
          <w:color w:val="auto"/>
        </w:rPr>
        <w:t xml:space="preserve">Potwierdzenia </w:t>
      </w:r>
      <w:r w:rsidR="009F510B" w:rsidRPr="003A611E">
        <w:rPr>
          <w:rFonts w:ascii="Arial" w:hAnsi="Arial" w:cs="Arial"/>
          <w:color w:val="auto"/>
        </w:rPr>
        <w:t xml:space="preserve">odbioru wody mineralnej z każdego dnia w którym odbywał się kurs. </w:t>
      </w:r>
    </w:p>
    <w:p w14:paraId="1AACE6BD" w14:textId="0BB2C32A" w:rsidR="00695639" w:rsidRPr="003A611E" w:rsidRDefault="00695639" w:rsidP="009E3885">
      <w:pPr>
        <w:pStyle w:val="Default"/>
        <w:spacing w:before="240" w:line="276" w:lineRule="auto"/>
        <w:ind w:left="360"/>
        <w:rPr>
          <w:rFonts w:ascii="Arial" w:hAnsi="Arial" w:cs="Arial"/>
          <w:color w:val="auto"/>
        </w:rPr>
      </w:pPr>
      <w:r w:rsidRPr="003A611E">
        <w:rPr>
          <w:rFonts w:ascii="Arial" w:hAnsi="Arial" w:cs="Arial"/>
          <w:color w:val="auto"/>
        </w:rPr>
        <w:t xml:space="preserve">Po dostarczeniu przez Wykonawcę kompletu w/w dokumentów oraz sprawdzeniu ich kompletności i prawidłowości Zamawiający (koordynator lokalny i/lub opiekun grupy projektowej) podpisze protokół odbioru usługi. </w:t>
      </w:r>
    </w:p>
    <w:p w14:paraId="4201592A" w14:textId="63F5D44F" w:rsidR="00695639" w:rsidRPr="003A611E" w:rsidRDefault="00695639" w:rsidP="009E3885">
      <w:pPr>
        <w:pStyle w:val="Default"/>
        <w:spacing w:before="240" w:line="276" w:lineRule="auto"/>
        <w:ind w:left="360"/>
        <w:rPr>
          <w:rFonts w:ascii="Arial" w:hAnsi="Arial" w:cs="Arial"/>
          <w:color w:val="auto"/>
        </w:rPr>
      </w:pPr>
      <w:r w:rsidRPr="003A611E">
        <w:rPr>
          <w:rFonts w:ascii="Arial" w:hAnsi="Arial" w:cs="Arial"/>
          <w:color w:val="auto"/>
        </w:rPr>
        <w:t>Dodatkowo wszelkie kserokopie przekazywanych dokumentów muszą być potwierdzone przez Wykonawcę za zgodność z oryginałem na każdej stronie.</w:t>
      </w:r>
    </w:p>
    <w:p w14:paraId="0B868875" w14:textId="77777777"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Fakturę VAT/rachunek należy wystawić na Zamawiającego: </w:t>
      </w:r>
    </w:p>
    <w:p w14:paraId="05838452" w14:textId="77777777" w:rsidR="002D48BA" w:rsidRPr="003A611E" w:rsidRDefault="008253E8" w:rsidP="009E3885">
      <w:pPr>
        <w:pStyle w:val="Default"/>
        <w:spacing w:line="276" w:lineRule="auto"/>
        <w:ind w:left="360"/>
        <w:rPr>
          <w:rFonts w:ascii="Arial" w:hAnsi="Arial" w:cs="Arial"/>
          <w:b/>
          <w:color w:val="auto"/>
        </w:rPr>
      </w:pPr>
      <w:r w:rsidRPr="003A611E">
        <w:rPr>
          <w:rFonts w:ascii="Arial" w:hAnsi="Arial" w:cs="Arial"/>
          <w:b/>
          <w:color w:val="auto"/>
        </w:rPr>
        <w:t xml:space="preserve">Małopolska Wojewódzka Komenda Ochotniczych Hufców Pracy, </w:t>
      </w:r>
    </w:p>
    <w:p w14:paraId="10757AA1" w14:textId="77777777" w:rsidR="002D48BA" w:rsidRPr="003A611E" w:rsidRDefault="008253E8" w:rsidP="009E3885">
      <w:pPr>
        <w:pStyle w:val="Default"/>
        <w:spacing w:line="276" w:lineRule="auto"/>
        <w:ind w:left="360"/>
        <w:rPr>
          <w:rFonts w:ascii="Arial" w:hAnsi="Arial" w:cs="Arial"/>
          <w:b/>
          <w:color w:val="auto"/>
        </w:rPr>
      </w:pPr>
      <w:r w:rsidRPr="003A611E">
        <w:rPr>
          <w:rFonts w:ascii="Arial" w:hAnsi="Arial" w:cs="Arial"/>
          <w:b/>
          <w:color w:val="auto"/>
        </w:rPr>
        <w:t>Adres: Al. Słowackiego 44, 30-018 Kraków,</w:t>
      </w:r>
      <w:r w:rsidR="00695639" w:rsidRPr="003A611E">
        <w:rPr>
          <w:rFonts w:ascii="Arial" w:hAnsi="Arial" w:cs="Arial"/>
          <w:b/>
          <w:color w:val="auto"/>
        </w:rPr>
        <w:t xml:space="preserve"> </w:t>
      </w:r>
    </w:p>
    <w:p w14:paraId="5C1D14E5" w14:textId="2177EAC0" w:rsidR="008253E8" w:rsidRPr="003A611E" w:rsidRDefault="008253E8" w:rsidP="009E3885">
      <w:pPr>
        <w:pStyle w:val="Default"/>
        <w:spacing w:line="276" w:lineRule="auto"/>
        <w:ind w:left="360"/>
        <w:rPr>
          <w:rFonts w:ascii="Arial" w:hAnsi="Arial" w:cs="Arial"/>
          <w:b/>
          <w:color w:val="auto"/>
        </w:rPr>
      </w:pPr>
      <w:r w:rsidRPr="003A611E">
        <w:rPr>
          <w:rFonts w:ascii="Arial" w:hAnsi="Arial" w:cs="Arial"/>
          <w:b/>
          <w:color w:val="auto"/>
        </w:rPr>
        <w:t>NIP: 6772026296.</w:t>
      </w:r>
    </w:p>
    <w:p w14:paraId="141551CF" w14:textId="561E79D1" w:rsidR="008253E8" w:rsidRPr="003A611E" w:rsidRDefault="008253E8" w:rsidP="009E3885">
      <w:pPr>
        <w:pStyle w:val="Default"/>
        <w:numPr>
          <w:ilvl w:val="0"/>
          <w:numId w:val="3"/>
        </w:numPr>
        <w:spacing w:before="240" w:after="240" w:line="276" w:lineRule="auto"/>
        <w:rPr>
          <w:rFonts w:ascii="Arial" w:hAnsi="Arial" w:cs="Arial"/>
          <w:color w:val="auto"/>
        </w:rPr>
      </w:pPr>
      <w:r w:rsidRPr="003A611E">
        <w:rPr>
          <w:rFonts w:ascii="Arial" w:hAnsi="Arial" w:cs="Arial"/>
          <w:color w:val="auto"/>
        </w:rPr>
        <w:t xml:space="preserve">Treść faktury/rachunku powinna brzmieć wg poniższego wzoru: „Usługa przeprowadzenia </w:t>
      </w:r>
      <w:r w:rsidR="00695639" w:rsidRPr="003A611E">
        <w:rPr>
          <w:rFonts w:ascii="Arial" w:hAnsi="Arial" w:cs="Arial"/>
          <w:color w:val="auto"/>
        </w:rPr>
        <w:t>kursu</w:t>
      </w:r>
      <w:r w:rsidRPr="003A611E">
        <w:rPr>
          <w:rFonts w:ascii="Arial" w:hAnsi="Arial" w:cs="Arial"/>
          <w:color w:val="auto"/>
        </w:rPr>
        <w:t xml:space="preserve"> ………………….. </w:t>
      </w:r>
      <w:r w:rsidR="009F510B" w:rsidRPr="003A611E">
        <w:rPr>
          <w:rFonts w:ascii="Arial" w:hAnsi="Arial" w:cs="Arial"/>
          <w:color w:val="auto"/>
        </w:rPr>
        <w:t>(nazwa kursu)</w:t>
      </w:r>
      <w:r w:rsidR="003610BF" w:rsidRPr="003A611E">
        <w:rPr>
          <w:rFonts w:ascii="Arial" w:hAnsi="Arial" w:cs="Arial"/>
          <w:color w:val="auto"/>
        </w:rPr>
        <w:t xml:space="preserve"> –</w:t>
      </w:r>
      <w:r w:rsidRPr="003A611E">
        <w:rPr>
          <w:rFonts w:ascii="Arial" w:hAnsi="Arial" w:cs="Arial"/>
          <w:color w:val="auto"/>
        </w:rPr>
        <w:t xml:space="preserve"> dla ………….. osób zgodnie z umową nr …………….. z dnia .......................................”, ………………………………….(nazwa jednostki w której realizowano </w:t>
      </w:r>
      <w:r w:rsidR="009F510B" w:rsidRPr="003A611E">
        <w:rPr>
          <w:rFonts w:ascii="Arial" w:hAnsi="Arial" w:cs="Arial"/>
          <w:color w:val="auto"/>
        </w:rPr>
        <w:t>kurs</w:t>
      </w:r>
      <w:r w:rsidRPr="003A611E">
        <w:rPr>
          <w:rFonts w:ascii="Arial" w:hAnsi="Arial" w:cs="Arial"/>
          <w:color w:val="auto"/>
        </w:rPr>
        <w:t>)</w:t>
      </w:r>
    </w:p>
    <w:p w14:paraId="39776329" w14:textId="6736F2BC" w:rsidR="00455239" w:rsidRPr="003A611E" w:rsidRDefault="00455239" w:rsidP="009E3885">
      <w:pPr>
        <w:pStyle w:val="Akapitzlist"/>
        <w:numPr>
          <w:ilvl w:val="0"/>
          <w:numId w:val="3"/>
        </w:numPr>
        <w:spacing w:after="240" w:line="276" w:lineRule="auto"/>
        <w:jc w:val="left"/>
        <w:rPr>
          <w:rFonts w:ascii="Arial" w:eastAsiaTheme="minorHAnsi" w:hAnsi="Arial" w:cs="Arial"/>
          <w:b/>
          <w:sz w:val="24"/>
          <w:szCs w:val="24"/>
        </w:rPr>
      </w:pPr>
      <w:r w:rsidRPr="003A611E">
        <w:rPr>
          <w:rFonts w:ascii="Arial" w:eastAsiaTheme="minorHAnsi" w:hAnsi="Arial" w:cs="Arial"/>
          <w:b/>
          <w:sz w:val="24"/>
          <w:szCs w:val="24"/>
        </w:rPr>
        <w:t>W przypadku zastosowania zwolnienia z podatku VAT Wykonawca zobowiązany jest do wskazania podstawy prawnej tego zwolnienia, wraz z podaniem właściwego przepisu prawa na fakturze.</w:t>
      </w:r>
    </w:p>
    <w:p w14:paraId="10F027A0" w14:textId="45286354"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Dokumenty niezbędne do podpisania protokołów odbioru wykonania usługi Wykonawca zobowiązany jest dostarczyć w ciągu 4 dni od wykonania usługi.</w:t>
      </w:r>
    </w:p>
    <w:p w14:paraId="682CEC28" w14:textId="77777777"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Zapłata za wykonanie usługi nastąpi przelewem na konto wskazane przez Wykonawcę, w terminie do 30 dni od dnia otrzymania przez zamawiającego prawidłowo wystawionej faktury (rachunku) wraz z protokołem odbioru usługi.</w:t>
      </w:r>
    </w:p>
    <w:p w14:paraId="0FE8370E" w14:textId="74D45E43" w:rsidR="00695639" w:rsidRPr="003A611E" w:rsidRDefault="002901B5"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 związku z możliwymi opóźnieniami w przekazywaniu środków finansowych na rzecz Zamawiającego, płatność może zostać dokonana w terminie późniejszym i w związku z tym strony ustalają, że Wykonawca nie będzie obciążał Zamawiającego odsetkami za opóźnienie w zapłacie należności</w:t>
      </w:r>
    </w:p>
    <w:p w14:paraId="47A44540" w14:textId="6B8E3AC1"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Zapłata obejmie faktyczną ilość osób, która przystąpi do realizacji danego </w:t>
      </w:r>
      <w:r w:rsidR="003E6E4C" w:rsidRPr="003A611E">
        <w:rPr>
          <w:rFonts w:ascii="Arial" w:hAnsi="Arial" w:cs="Arial"/>
          <w:color w:val="auto"/>
        </w:rPr>
        <w:t>kursu.</w:t>
      </w:r>
      <w:r w:rsidRPr="003A611E">
        <w:rPr>
          <w:rFonts w:ascii="Arial" w:hAnsi="Arial" w:cs="Arial"/>
          <w:color w:val="auto"/>
        </w:rPr>
        <w:t xml:space="preserve"> W przypadku skreślenia osoby z listy uczestników projektu, Zamawiający zapłaci za jego udział w grupowym </w:t>
      </w:r>
      <w:r w:rsidR="003E6E4C" w:rsidRPr="003A611E">
        <w:rPr>
          <w:rFonts w:ascii="Arial" w:hAnsi="Arial" w:cs="Arial"/>
          <w:color w:val="auto"/>
        </w:rPr>
        <w:t>kursie</w:t>
      </w:r>
      <w:r w:rsidRPr="003A611E">
        <w:rPr>
          <w:rFonts w:ascii="Arial" w:hAnsi="Arial" w:cs="Arial"/>
          <w:color w:val="auto"/>
        </w:rPr>
        <w:t xml:space="preserve"> do momentu jego skreślenia. Wynagrodzenie za takiego </w:t>
      </w:r>
      <w:r w:rsidRPr="003A611E">
        <w:rPr>
          <w:rFonts w:ascii="Arial" w:hAnsi="Arial" w:cs="Arial"/>
          <w:color w:val="auto"/>
        </w:rPr>
        <w:lastRenderedPageBreak/>
        <w:t xml:space="preserve">uczestnika ulegnie zmniejszeniu i będzie ustalone proporcjonalnie, tj. od ilości godzin zajęć uczestnika do momentu skreślenia z listy pomnożone przez wynagrodzenie przysługujące Wykonawcy za jedną godzinę dla jednego uczestnika. </w:t>
      </w:r>
    </w:p>
    <w:p w14:paraId="4A52ADBB" w14:textId="77777777"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Zamawiający zastrzega sobie prawo do przeprowadzenia kontroli zajęć oraz ich rejestracji (filmowanie, nagranie audio, fotografowanie, prowadzenie ankiet oceny organizacji i realizacji zajęć szkoleniowych).</w:t>
      </w:r>
    </w:p>
    <w:p w14:paraId="045B379A" w14:textId="77777777"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 przypadku kontroli Zamawiającego przez organ do tego uprawniony, Wykonawca zobowiązany jest do udostępnienia dokumentów, w tym dokumentów finansowych w związku z realizacją niniejszej umowy.</w:t>
      </w:r>
    </w:p>
    <w:p w14:paraId="47D4FFF4" w14:textId="1842695C"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Wykonawca zapewnia, że uzyskane w trakcie badania informacje i dane zostaną zgromadzone zgodnie z przepisami RODO i będą użytkowane z zachowaniem najwyższej poufności oraz odpowiedzialności etycznej i zawodowej osób zaangażowanych w realizację usługi.</w:t>
      </w:r>
    </w:p>
    <w:p w14:paraId="516C0E9A" w14:textId="5E2CCF83"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Wykonawca zobowiązany jest, przed przystąpieniem do realizacji zamówienia, do zawarcia Umowy powierzenia przetwarzania danych osobowych.</w:t>
      </w:r>
    </w:p>
    <w:p w14:paraId="3979176B" w14:textId="443AA07F"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Zamawiający zastrzega sobie oraz uprawnionym instytucjom prawo wglądu do dokumentów Wykonawcy związanych z realizowanym projektem, w tym dokumentów elektronicznych i finansowych. Prawo to obowiązuje w okresie przechowywania dokumentacji. Wykonawca zobowiązany jest do przechowywania dokumentacji związanej z realizacją projektu do dnia 31.12.203</w:t>
      </w:r>
      <w:r w:rsidR="0082405A" w:rsidRPr="003A611E">
        <w:rPr>
          <w:rFonts w:ascii="Arial" w:hAnsi="Arial" w:cs="Arial"/>
          <w:color w:val="auto"/>
        </w:rPr>
        <w:t>3</w:t>
      </w:r>
      <w:r w:rsidRPr="003A611E">
        <w:rPr>
          <w:rFonts w:ascii="Arial" w:hAnsi="Arial" w:cs="Arial"/>
          <w:color w:val="auto"/>
        </w:rPr>
        <w:t xml:space="preserve"> r. Dotyczy to wszystkich oryginalnych dokumentów potwierdzających realizację usługi. W przypadku zmiany okresu archiwizacji Zamawiający poinformuje o tym fakcie Wykonawcę</w:t>
      </w:r>
    </w:p>
    <w:p w14:paraId="758425CE" w14:textId="27C110A3" w:rsidR="008253E8" w:rsidRPr="003A611E" w:rsidRDefault="008253E8"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Wykonawca będzie odpowiedzialny za jakość i staranność wykonania przedmiotu zamówienia, ponosi też pełną odpowiedzialność za szkody powstałe w wyniku nienależytego wykonania umowy lub jej niewykonania.</w:t>
      </w:r>
    </w:p>
    <w:p w14:paraId="34BAD003" w14:textId="5770B473" w:rsidR="00C407A0" w:rsidRPr="003A611E" w:rsidRDefault="00C407A0"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Wykonawca zobowiązany jest do monitorowania i kontrolowania organizowanych zajęć przez wytypowanego przez siebie kompetentnego pracownika w celu ustalenia ich efektywności. </w:t>
      </w:r>
    </w:p>
    <w:p w14:paraId="069B612B" w14:textId="56F2CDC4" w:rsidR="00EE6A0D" w:rsidRPr="003A611E" w:rsidRDefault="00EE6A0D"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 xml:space="preserve">Wykonawca zobowiązany jest do bieżącego wypełniania obowiązującej dokumentacji z realizacji zajęć w ramach </w:t>
      </w:r>
      <w:r w:rsidR="00381FCA" w:rsidRPr="003A611E">
        <w:rPr>
          <w:rFonts w:ascii="Arial" w:hAnsi="Arial" w:cs="Arial"/>
          <w:color w:val="auto"/>
        </w:rPr>
        <w:t>kursu</w:t>
      </w:r>
      <w:r w:rsidRPr="003A611E">
        <w:rPr>
          <w:rFonts w:ascii="Arial" w:hAnsi="Arial" w:cs="Arial"/>
          <w:color w:val="auto"/>
        </w:rPr>
        <w:t xml:space="preserve">, tj. Karty zajęć teoretycznych i praktycznych (dot. k. prawo jazdy kat. </w:t>
      </w:r>
      <w:r w:rsidR="008E62DA" w:rsidRPr="003A611E">
        <w:rPr>
          <w:rFonts w:ascii="Arial" w:hAnsi="Arial" w:cs="Arial"/>
          <w:color w:val="auto"/>
        </w:rPr>
        <w:t>B</w:t>
      </w:r>
      <w:r w:rsidR="00094486" w:rsidRPr="003A611E">
        <w:rPr>
          <w:rFonts w:ascii="Arial" w:hAnsi="Arial" w:cs="Arial"/>
          <w:color w:val="auto"/>
        </w:rPr>
        <w:t xml:space="preserve"> </w:t>
      </w:r>
      <w:r w:rsidR="00BF662B" w:rsidRPr="003A611E">
        <w:rPr>
          <w:rFonts w:ascii="Arial" w:hAnsi="Arial" w:cs="Arial"/>
          <w:color w:val="auto"/>
        </w:rPr>
        <w:t>i kursu prawo jazdy kat. T</w:t>
      </w:r>
      <w:r w:rsidRPr="003A611E">
        <w:rPr>
          <w:rFonts w:ascii="Arial" w:hAnsi="Arial" w:cs="Arial"/>
          <w:color w:val="auto"/>
        </w:rPr>
        <w:t>), list obecności (wg wcześniej otrzymanych wzorów) i innych ewentualnie wymaganych dokumentów po uzgodnieniu wzorów z lokalnym koordynatorem lokalnym projektu/opiekunem grupy.</w:t>
      </w:r>
    </w:p>
    <w:p w14:paraId="167326C7" w14:textId="21555064" w:rsidR="009F510B" w:rsidRPr="003A611E" w:rsidRDefault="00EE6A0D" w:rsidP="009E3885">
      <w:pPr>
        <w:pStyle w:val="Default"/>
        <w:numPr>
          <w:ilvl w:val="0"/>
          <w:numId w:val="3"/>
        </w:numPr>
        <w:spacing w:before="240" w:line="276" w:lineRule="auto"/>
        <w:rPr>
          <w:rFonts w:ascii="Arial" w:hAnsi="Arial" w:cs="Arial"/>
          <w:color w:val="auto"/>
        </w:rPr>
      </w:pPr>
      <w:r w:rsidRPr="003A611E">
        <w:rPr>
          <w:rFonts w:ascii="Arial" w:hAnsi="Arial" w:cs="Arial"/>
          <w:color w:val="auto"/>
        </w:rPr>
        <w:t>Wykonawca zapewni stały nadzór merytoryczny nad realizacją kursu.</w:t>
      </w:r>
    </w:p>
    <w:p w14:paraId="1292724C" w14:textId="77777777" w:rsidR="00455239" w:rsidRPr="003A611E" w:rsidRDefault="00455239" w:rsidP="009E3885">
      <w:pPr>
        <w:pStyle w:val="Default"/>
        <w:spacing w:before="240" w:line="276" w:lineRule="auto"/>
        <w:rPr>
          <w:rFonts w:ascii="Arial" w:hAnsi="Arial" w:cs="Arial"/>
          <w:b/>
          <w:color w:val="FF0000"/>
        </w:rPr>
      </w:pPr>
    </w:p>
    <w:p w14:paraId="4F45F849" w14:textId="36C90468" w:rsidR="001E0C70" w:rsidRPr="003A611E" w:rsidRDefault="008744CA" w:rsidP="009E3885">
      <w:pPr>
        <w:pStyle w:val="Default"/>
        <w:spacing w:before="240" w:line="276" w:lineRule="auto"/>
        <w:rPr>
          <w:rFonts w:ascii="Arial" w:hAnsi="Arial" w:cs="Arial"/>
          <w:b/>
          <w:color w:val="auto"/>
        </w:rPr>
      </w:pPr>
      <w:r w:rsidRPr="003A611E">
        <w:rPr>
          <w:rFonts w:ascii="Arial" w:hAnsi="Arial" w:cs="Arial"/>
          <w:b/>
          <w:color w:val="auto"/>
        </w:rPr>
        <w:lastRenderedPageBreak/>
        <w:t>OPIS WYMAGAŃ JAKOŚCIOWYCH</w:t>
      </w:r>
      <w:r w:rsidR="00BD3EED" w:rsidRPr="003A611E">
        <w:rPr>
          <w:rFonts w:ascii="Arial" w:hAnsi="Arial" w:cs="Arial"/>
          <w:b/>
          <w:color w:val="auto"/>
        </w:rPr>
        <w:t xml:space="preserve"> DO POSZCZEGÓLNYCH KURSÓW</w:t>
      </w:r>
    </w:p>
    <w:p w14:paraId="04A5400F" w14:textId="77777777" w:rsidR="00072C81" w:rsidRPr="003A611E" w:rsidRDefault="00072C81" w:rsidP="009E3885">
      <w:pPr>
        <w:pStyle w:val="Akapitzlist"/>
        <w:spacing w:line="276" w:lineRule="auto"/>
        <w:ind w:left="1353" w:firstLine="0"/>
        <w:contextualSpacing/>
        <w:jc w:val="left"/>
        <w:rPr>
          <w:rFonts w:ascii="Arial" w:hAnsi="Arial" w:cs="Arial"/>
          <w:sz w:val="24"/>
          <w:szCs w:val="24"/>
        </w:rPr>
      </w:pPr>
    </w:p>
    <w:p w14:paraId="76B9B8D3" w14:textId="548DF268" w:rsidR="00264CE5" w:rsidRPr="003A611E" w:rsidRDefault="00D431EB" w:rsidP="009E3885">
      <w:pPr>
        <w:pStyle w:val="Akapitzlist"/>
        <w:numPr>
          <w:ilvl w:val="0"/>
          <w:numId w:val="17"/>
        </w:numPr>
        <w:spacing w:line="276" w:lineRule="auto"/>
        <w:jc w:val="left"/>
        <w:rPr>
          <w:rFonts w:ascii="Arial" w:hAnsi="Arial" w:cs="Arial"/>
          <w:sz w:val="24"/>
          <w:szCs w:val="24"/>
        </w:rPr>
      </w:pPr>
      <w:r w:rsidRPr="003A611E">
        <w:rPr>
          <w:rFonts w:ascii="Arial" w:eastAsia="Times New Roman" w:hAnsi="Arial" w:cs="Arial"/>
          <w:sz w:val="24"/>
          <w:szCs w:val="24"/>
          <w:lang w:eastAsia="pl-PL"/>
        </w:rPr>
        <w:t>Nowoczesne techniki efektywnej sprzedaży z elementami AI oraz podstawy obsługi reklamacji i zwrotów</w:t>
      </w:r>
    </w:p>
    <w:p w14:paraId="64996FCC" w14:textId="202E8F5D"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3CA65C34" w14:textId="2D0A119D"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Podstawy nowoczesnej sprzedaży – etapy procesu sprzedaży, identyfikacja potrzeb klienta, budowanie relacji oraz komunikacja sprzedażowa. </w:t>
      </w:r>
    </w:p>
    <w:p w14:paraId="552BFE4C" w14:textId="057B0AE6"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Techniki aktywnej sprzedaży – metody prezentacji oferty, argumentacja korzyści, techniki zamykania sprzedaży oraz sprzedaż doradcza. </w:t>
      </w:r>
    </w:p>
    <w:p w14:paraId="13C7876C" w14:textId="2D3CF853"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Obsługa klienta w sprzedaży – standardy profesjonalnej obsługi, komunikacja bezpośrednia i online, budowanie pozytywnego doświadczenia klienta. </w:t>
      </w:r>
    </w:p>
    <w:p w14:paraId="68A2FD98" w14:textId="590E571C"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Wykorzystanie narzędzi AI w sprzedaży – podstawowe zastosowania sztucznej inteligencji w analizie klientów, automatyzacji kontaktu oraz personalizacji ofert. </w:t>
      </w:r>
    </w:p>
    <w:p w14:paraId="4FE7955F" w14:textId="100FFB43"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AI w marketingu i komunikacji – generowanie treści sprzedażowych, </w:t>
      </w:r>
      <w:proofErr w:type="spellStart"/>
      <w:r w:rsidRPr="003A611E">
        <w:rPr>
          <w:rFonts w:ascii="Arial" w:eastAsia="Times New Roman" w:hAnsi="Arial" w:cs="Arial"/>
          <w:sz w:val="24"/>
          <w:szCs w:val="24"/>
          <w:lang w:eastAsia="pl-PL"/>
        </w:rPr>
        <w:t>chatboty</w:t>
      </w:r>
      <w:proofErr w:type="spellEnd"/>
      <w:r w:rsidRPr="003A611E">
        <w:rPr>
          <w:rFonts w:ascii="Arial" w:eastAsia="Times New Roman" w:hAnsi="Arial" w:cs="Arial"/>
          <w:sz w:val="24"/>
          <w:szCs w:val="24"/>
          <w:lang w:eastAsia="pl-PL"/>
        </w:rPr>
        <w:t xml:space="preserve">, automatyczne odpowiedzi oraz analiza skuteczności działań marketingowych. </w:t>
      </w:r>
    </w:p>
    <w:p w14:paraId="025A3F99" w14:textId="7582C2FF"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Sprzedaż w kanałach cyfrowych – podstawy sprzedaży internetowej, </w:t>
      </w:r>
      <w:proofErr w:type="spellStart"/>
      <w:r w:rsidRPr="003A611E">
        <w:rPr>
          <w:rFonts w:ascii="Arial" w:eastAsia="Times New Roman" w:hAnsi="Arial" w:cs="Arial"/>
          <w:sz w:val="24"/>
          <w:szCs w:val="24"/>
          <w:lang w:eastAsia="pl-PL"/>
        </w:rPr>
        <w:t>social</w:t>
      </w:r>
      <w:proofErr w:type="spellEnd"/>
      <w:r w:rsidRPr="003A611E">
        <w:rPr>
          <w:rFonts w:ascii="Arial" w:eastAsia="Times New Roman" w:hAnsi="Arial" w:cs="Arial"/>
          <w:sz w:val="24"/>
          <w:szCs w:val="24"/>
          <w:lang w:eastAsia="pl-PL"/>
        </w:rPr>
        <w:t xml:space="preserve"> </w:t>
      </w:r>
      <w:proofErr w:type="spellStart"/>
      <w:r w:rsidRPr="003A611E">
        <w:rPr>
          <w:rFonts w:ascii="Arial" w:eastAsia="Times New Roman" w:hAnsi="Arial" w:cs="Arial"/>
          <w:sz w:val="24"/>
          <w:szCs w:val="24"/>
          <w:lang w:eastAsia="pl-PL"/>
        </w:rPr>
        <w:t>selling</w:t>
      </w:r>
      <w:proofErr w:type="spellEnd"/>
      <w:r w:rsidRPr="003A611E">
        <w:rPr>
          <w:rFonts w:ascii="Arial" w:eastAsia="Times New Roman" w:hAnsi="Arial" w:cs="Arial"/>
          <w:sz w:val="24"/>
          <w:szCs w:val="24"/>
          <w:lang w:eastAsia="pl-PL"/>
        </w:rPr>
        <w:t xml:space="preserve">, komunikacja w mediach społecznościowych i obsługa platform e-commerce. </w:t>
      </w:r>
    </w:p>
    <w:p w14:paraId="5B467B24" w14:textId="1A45F290"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Negocjacje i radzenie sobie z obiekcjami – techniki negocjacyjne, rozwiązywanie problemów klienta oraz budowanie długofalowych relacji biznesowych. </w:t>
      </w:r>
    </w:p>
    <w:p w14:paraId="39EEF484" w14:textId="4054DB71"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Podstawy praw konsumenta – najważniejsze przepisy dotyczące sprzedaży, odpowiedzialności sprzedawcy, reklamacji oraz zwrotów towarów. </w:t>
      </w:r>
    </w:p>
    <w:p w14:paraId="1F272DAB" w14:textId="2CCFF6B0" w:rsidR="00B40405" w:rsidRPr="003A611E" w:rsidRDefault="00B40405" w:rsidP="009E3885">
      <w:pPr>
        <w:pStyle w:val="Akapitzlist"/>
        <w:numPr>
          <w:ilvl w:val="0"/>
          <w:numId w:val="1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Obsługa reklamacji i zwrotów – procedury przyjmowania reklamacji, rozpatrywanie zgłoszeń, komunikacja z klientem oraz dokumentacja procesu. </w:t>
      </w:r>
    </w:p>
    <w:p w14:paraId="353EACE4" w14:textId="4A7BE90B" w:rsidR="00B40405" w:rsidRPr="003A611E" w:rsidRDefault="00B40405" w:rsidP="009E3885">
      <w:pPr>
        <w:pStyle w:val="Akapitzlist"/>
        <w:numPr>
          <w:ilvl w:val="0"/>
          <w:numId w:val="18"/>
        </w:numPr>
        <w:spacing w:line="276" w:lineRule="auto"/>
        <w:jc w:val="left"/>
        <w:rPr>
          <w:rFonts w:ascii="Arial" w:hAnsi="Arial" w:cs="Arial"/>
          <w:sz w:val="24"/>
          <w:szCs w:val="24"/>
        </w:rPr>
      </w:pPr>
      <w:r w:rsidRPr="003A611E">
        <w:rPr>
          <w:rFonts w:ascii="Arial" w:eastAsia="Times New Roman" w:hAnsi="Arial" w:cs="Arial"/>
          <w:sz w:val="24"/>
          <w:szCs w:val="24"/>
          <w:lang w:eastAsia="pl-PL"/>
        </w:rPr>
        <w:t>Etyka i bezpieczeństwo w sprzedaży – ochrona danych klienta, odpowiedzialne wykorzystanie AI, standardy etyczne oraz budowanie zaufania klienta.</w:t>
      </w:r>
    </w:p>
    <w:p w14:paraId="350CFE14" w14:textId="77777777" w:rsidR="00B40405" w:rsidRPr="003A611E" w:rsidRDefault="00264CE5" w:rsidP="009E3885">
      <w:pPr>
        <w:pStyle w:val="Akapitzlist"/>
        <w:numPr>
          <w:ilvl w:val="0"/>
          <w:numId w:val="17"/>
        </w:numPr>
        <w:spacing w:line="276" w:lineRule="auto"/>
        <w:jc w:val="left"/>
        <w:rPr>
          <w:rFonts w:ascii="Arial" w:hAnsi="Arial" w:cs="Arial"/>
          <w:sz w:val="24"/>
          <w:szCs w:val="24"/>
        </w:rPr>
      </w:pPr>
      <w:r w:rsidRPr="003A611E">
        <w:rPr>
          <w:rFonts w:ascii="Arial" w:eastAsia="Times New Roman" w:hAnsi="Arial" w:cs="Arial"/>
          <w:sz w:val="24"/>
          <w:szCs w:val="24"/>
          <w:lang w:eastAsia="pl-PL"/>
        </w:rPr>
        <w:t>Spedytor i specjalista ds. transportu</w:t>
      </w:r>
      <w:r w:rsidRPr="003A611E">
        <w:rPr>
          <w:rFonts w:ascii="Arial" w:hAnsi="Arial" w:cs="Arial"/>
          <w:sz w:val="24"/>
          <w:szCs w:val="24"/>
          <w:u w:val="single"/>
        </w:rPr>
        <w:t xml:space="preserve"> </w:t>
      </w:r>
    </w:p>
    <w:p w14:paraId="09821BAC" w14:textId="38CB8653" w:rsidR="0049299E"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r w:rsidR="00B40405" w:rsidRPr="003A611E">
        <w:rPr>
          <w:rFonts w:ascii="Arial" w:hAnsi="Arial" w:cs="Arial"/>
          <w:sz w:val="24"/>
          <w:szCs w:val="24"/>
          <w:u w:val="single"/>
        </w:rPr>
        <w:t>:</w:t>
      </w:r>
    </w:p>
    <w:p w14:paraId="490217BB" w14:textId="1ACB05A5"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Podstawy spedycji i transportu – rola spedytora, organizacja procesu transportowego oraz uczestnicy rynku TSL (transport–spedycja–logistyka).</w:t>
      </w:r>
    </w:p>
    <w:p w14:paraId="70554735" w14:textId="7777777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Rodzaje transportu – charakterystyka transportu drogowego, kolejowego, lotniczego i morskiego oraz dobór środka transportu do rodzaju ładunku.</w:t>
      </w:r>
    </w:p>
    <w:p w14:paraId="1299BA23" w14:textId="7777777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Dokumentacja transportowa – przygotowywanie i obieg dokumentów przewozowych, listów przewozowych oraz dokumentów handlowych i magazynowych.</w:t>
      </w:r>
    </w:p>
    <w:p w14:paraId="2E868A30" w14:textId="7777777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Planowanie i organizacja przewozów – wyznaczanie tras, harmonogramowanie dostaw oraz optymalizacja kosztów transportu.</w:t>
      </w:r>
    </w:p>
    <w:p w14:paraId="7A701320" w14:textId="7777777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Obsługa klienta w spedycji – komunikacja z klientem, przyjmowanie zleceń transportowych oraz monitorowanie realizacji usług.</w:t>
      </w:r>
    </w:p>
    <w:p w14:paraId="389A9B9A" w14:textId="7777777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 xml:space="preserve">Podstawy prawa transportowego – przepisy krajowe i międzynarodowe dotyczące </w:t>
      </w:r>
      <w:r w:rsidRPr="003A611E">
        <w:rPr>
          <w:rFonts w:ascii="Arial" w:hAnsi="Arial" w:cs="Arial"/>
          <w:sz w:val="24"/>
          <w:szCs w:val="24"/>
        </w:rPr>
        <w:lastRenderedPageBreak/>
        <w:t>przewozu towarów, odpowiedzialność przewoźnika i spedytora.</w:t>
      </w:r>
    </w:p>
    <w:p w14:paraId="1E5028DB" w14:textId="7777777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Systemy informatyczne w transporcie – wykorzystanie programów TMS, monitorowanie przesyłek oraz podstawy cyfrowej obsługi procesów logistycznych.</w:t>
      </w:r>
    </w:p>
    <w:p w14:paraId="043C1F19" w14:textId="7777777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Bezpieczeństwo i organizacja ładunków – zasady załadunku, zabezpieczania towarów oraz kontrola jakości realizowanych przewozów.</w:t>
      </w:r>
    </w:p>
    <w:p w14:paraId="1181A4C7" w14:textId="7777777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Rozliczenia i koszty transportu – kalkulacja kosztów przewozu, fakturowanie usług oraz analiza opłacalności transportu.</w:t>
      </w:r>
    </w:p>
    <w:p w14:paraId="72ECF25E" w14:textId="359B1D97" w:rsidR="00B40405" w:rsidRPr="003A611E" w:rsidRDefault="00B40405" w:rsidP="009E3885">
      <w:pPr>
        <w:pStyle w:val="Akapitzlist"/>
        <w:numPr>
          <w:ilvl w:val="0"/>
          <w:numId w:val="20"/>
        </w:numPr>
        <w:spacing w:line="276" w:lineRule="auto"/>
        <w:jc w:val="left"/>
        <w:rPr>
          <w:rFonts w:ascii="Arial" w:hAnsi="Arial" w:cs="Arial"/>
          <w:sz w:val="24"/>
          <w:szCs w:val="24"/>
        </w:rPr>
      </w:pPr>
      <w:r w:rsidRPr="003A611E">
        <w:rPr>
          <w:rFonts w:ascii="Arial" w:hAnsi="Arial" w:cs="Arial"/>
          <w:sz w:val="24"/>
          <w:szCs w:val="24"/>
        </w:rPr>
        <w:t>Reklamacje i sytuacje problemowe w transporcie – obsługa reklamacji, opóźnienia, uszkodzenia towarów oraz procedury postępowania w sytuacjach kryzysowych.</w:t>
      </w:r>
    </w:p>
    <w:p w14:paraId="5B1A0E19" w14:textId="77777777" w:rsidR="00B40405" w:rsidRPr="003A611E" w:rsidRDefault="00264CE5" w:rsidP="009E3885">
      <w:pPr>
        <w:pStyle w:val="Akapitzlist"/>
        <w:numPr>
          <w:ilvl w:val="0"/>
          <w:numId w:val="17"/>
        </w:numPr>
        <w:spacing w:line="276" w:lineRule="auto"/>
        <w:jc w:val="left"/>
        <w:rPr>
          <w:rFonts w:ascii="Arial" w:hAnsi="Arial" w:cs="Arial"/>
          <w:sz w:val="24"/>
          <w:szCs w:val="24"/>
        </w:rPr>
      </w:pPr>
      <w:r w:rsidRPr="003A611E">
        <w:rPr>
          <w:rFonts w:ascii="Arial" w:eastAsia="Times New Roman" w:hAnsi="Arial" w:cs="Arial"/>
          <w:sz w:val="24"/>
          <w:szCs w:val="24"/>
          <w:lang w:eastAsia="pl-PL"/>
        </w:rPr>
        <w:t>Barber</w:t>
      </w:r>
      <w:r w:rsidRPr="003A611E">
        <w:rPr>
          <w:rFonts w:ascii="Arial" w:hAnsi="Arial" w:cs="Arial"/>
          <w:sz w:val="24"/>
          <w:szCs w:val="24"/>
          <w:u w:val="single"/>
        </w:rPr>
        <w:t xml:space="preserve"> </w:t>
      </w:r>
    </w:p>
    <w:p w14:paraId="12EC7AF3" w14:textId="119BB212" w:rsidR="0049299E"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3610AA22"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 xml:space="preserve">Podstawy zawodu </w:t>
      </w:r>
      <w:proofErr w:type="spellStart"/>
      <w:r w:rsidRPr="003A611E">
        <w:rPr>
          <w:rFonts w:ascii="Arial" w:hAnsi="Arial" w:cs="Arial"/>
          <w:sz w:val="24"/>
          <w:szCs w:val="24"/>
        </w:rPr>
        <w:t>barbera</w:t>
      </w:r>
      <w:proofErr w:type="spellEnd"/>
      <w:r w:rsidRPr="003A611E">
        <w:rPr>
          <w:rFonts w:ascii="Arial" w:hAnsi="Arial" w:cs="Arial"/>
          <w:sz w:val="24"/>
          <w:szCs w:val="24"/>
        </w:rPr>
        <w:t xml:space="preserve"> – organizacja stanowiska pracy, zasady higieny i bezpieczeństwa oraz standardy obsługi klienta.</w:t>
      </w:r>
    </w:p>
    <w:p w14:paraId="385B99BE"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Budowa włosa i zarostu – analiza rodzaju włosów, kształtu twarzy oraz dobór fryzury i stylu brody do klienta.</w:t>
      </w:r>
    </w:p>
    <w:p w14:paraId="2D25DB20"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Strzyżenie męskie klasyczne – podstawowe techniki cięcia nożyczkami i maszynką oraz modelowanie fryzur męskich.</w:t>
      </w:r>
    </w:p>
    <w:p w14:paraId="205430F2"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 xml:space="preserve">Nowoczesne techniki </w:t>
      </w:r>
      <w:proofErr w:type="spellStart"/>
      <w:r w:rsidRPr="003A611E">
        <w:rPr>
          <w:rFonts w:ascii="Arial" w:hAnsi="Arial" w:cs="Arial"/>
          <w:sz w:val="24"/>
          <w:szCs w:val="24"/>
        </w:rPr>
        <w:t>barberingu</w:t>
      </w:r>
      <w:proofErr w:type="spellEnd"/>
      <w:r w:rsidRPr="003A611E">
        <w:rPr>
          <w:rFonts w:ascii="Arial" w:hAnsi="Arial" w:cs="Arial"/>
          <w:sz w:val="24"/>
          <w:szCs w:val="24"/>
        </w:rPr>
        <w:t xml:space="preserve"> – </w:t>
      </w:r>
      <w:proofErr w:type="spellStart"/>
      <w:r w:rsidRPr="003A611E">
        <w:rPr>
          <w:rFonts w:ascii="Arial" w:hAnsi="Arial" w:cs="Arial"/>
          <w:sz w:val="24"/>
          <w:szCs w:val="24"/>
        </w:rPr>
        <w:t>fade</w:t>
      </w:r>
      <w:proofErr w:type="spellEnd"/>
      <w:r w:rsidRPr="003A611E">
        <w:rPr>
          <w:rFonts w:ascii="Arial" w:hAnsi="Arial" w:cs="Arial"/>
          <w:sz w:val="24"/>
          <w:szCs w:val="24"/>
        </w:rPr>
        <w:t xml:space="preserve">, taper, skin </w:t>
      </w:r>
      <w:proofErr w:type="spellStart"/>
      <w:r w:rsidRPr="003A611E">
        <w:rPr>
          <w:rFonts w:ascii="Arial" w:hAnsi="Arial" w:cs="Arial"/>
          <w:sz w:val="24"/>
          <w:szCs w:val="24"/>
        </w:rPr>
        <w:t>fade</w:t>
      </w:r>
      <w:proofErr w:type="spellEnd"/>
      <w:r w:rsidRPr="003A611E">
        <w:rPr>
          <w:rFonts w:ascii="Arial" w:hAnsi="Arial" w:cs="Arial"/>
          <w:sz w:val="24"/>
          <w:szCs w:val="24"/>
        </w:rPr>
        <w:t xml:space="preserve"> oraz nowoczesne stylizacje fryzur męskich.</w:t>
      </w:r>
    </w:p>
    <w:p w14:paraId="58E670FB"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Stylizacja i pielęgnacja brody – trymowanie, konturowanie, golenie oraz dobór kosmetyków do pielęgnacji zarostu.</w:t>
      </w:r>
    </w:p>
    <w:p w14:paraId="1B892873"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Techniki golenia brzytwą – przygotowanie skóry, bezpieczne golenie oraz pielęgnacja po zabiegu.</w:t>
      </w:r>
    </w:p>
    <w:p w14:paraId="77E18064"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Stylizacja włosów i wykończenie fryzury – modelowanie fryzur, użycie kosmetyków stylizacyjnych oraz utrwalanie efektu.</w:t>
      </w:r>
    </w:p>
    <w:p w14:paraId="21077A82"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 xml:space="preserve">Narzędzia i kosmetyki </w:t>
      </w:r>
      <w:proofErr w:type="spellStart"/>
      <w:r w:rsidRPr="003A611E">
        <w:rPr>
          <w:rFonts w:ascii="Arial" w:hAnsi="Arial" w:cs="Arial"/>
          <w:sz w:val="24"/>
          <w:szCs w:val="24"/>
        </w:rPr>
        <w:t>barberskie</w:t>
      </w:r>
      <w:proofErr w:type="spellEnd"/>
      <w:r w:rsidRPr="003A611E">
        <w:rPr>
          <w:rFonts w:ascii="Arial" w:hAnsi="Arial" w:cs="Arial"/>
          <w:sz w:val="24"/>
          <w:szCs w:val="24"/>
        </w:rPr>
        <w:t xml:space="preserve"> – obsługa sprzętu, konserwacja narzędzi oraz dobór profesjonalnych preparatów.</w:t>
      </w:r>
    </w:p>
    <w:p w14:paraId="36F3A292" w14:textId="77777777"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 xml:space="preserve">Obsługa klienta i budowanie relacji – konsultacja z klientem, komunikacja oraz budowanie profesjonalnego wizerunku </w:t>
      </w:r>
      <w:proofErr w:type="spellStart"/>
      <w:r w:rsidRPr="003A611E">
        <w:rPr>
          <w:rFonts w:ascii="Arial" w:hAnsi="Arial" w:cs="Arial"/>
          <w:sz w:val="24"/>
          <w:szCs w:val="24"/>
        </w:rPr>
        <w:t>barbera</w:t>
      </w:r>
      <w:proofErr w:type="spellEnd"/>
      <w:r w:rsidRPr="003A611E">
        <w:rPr>
          <w:rFonts w:ascii="Arial" w:hAnsi="Arial" w:cs="Arial"/>
          <w:sz w:val="24"/>
          <w:szCs w:val="24"/>
        </w:rPr>
        <w:t>.</w:t>
      </w:r>
    </w:p>
    <w:p w14:paraId="1D0B1FFA" w14:textId="3BB0909C" w:rsidR="00B40405" w:rsidRPr="003A611E" w:rsidRDefault="00B40405" w:rsidP="009E3885">
      <w:pPr>
        <w:pStyle w:val="Akapitzlist"/>
        <w:numPr>
          <w:ilvl w:val="0"/>
          <w:numId w:val="21"/>
        </w:numPr>
        <w:spacing w:line="276" w:lineRule="auto"/>
        <w:jc w:val="left"/>
        <w:rPr>
          <w:rFonts w:ascii="Arial" w:hAnsi="Arial" w:cs="Arial"/>
          <w:sz w:val="24"/>
          <w:szCs w:val="24"/>
        </w:rPr>
      </w:pPr>
      <w:r w:rsidRPr="003A611E">
        <w:rPr>
          <w:rFonts w:ascii="Arial" w:hAnsi="Arial" w:cs="Arial"/>
          <w:sz w:val="24"/>
          <w:szCs w:val="24"/>
        </w:rPr>
        <w:t xml:space="preserve">Trendy i rozwój w </w:t>
      </w:r>
      <w:proofErr w:type="spellStart"/>
      <w:r w:rsidRPr="003A611E">
        <w:rPr>
          <w:rFonts w:ascii="Arial" w:hAnsi="Arial" w:cs="Arial"/>
          <w:sz w:val="24"/>
          <w:szCs w:val="24"/>
        </w:rPr>
        <w:t>barberingu</w:t>
      </w:r>
      <w:proofErr w:type="spellEnd"/>
      <w:r w:rsidRPr="003A611E">
        <w:rPr>
          <w:rFonts w:ascii="Arial" w:hAnsi="Arial" w:cs="Arial"/>
          <w:sz w:val="24"/>
          <w:szCs w:val="24"/>
        </w:rPr>
        <w:t xml:space="preserve"> – aktualne trendy fryzjerskie, media społecznościowe w promocji usług oraz rozwój kompetencji zawodowych.</w:t>
      </w:r>
    </w:p>
    <w:p w14:paraId="12D28827" w14:textId="77777777" w:rsidR="002F0E6B" w:rsidRPr="003A611E" w:rsidRDefault="00264CE5" w:rsidP="009E3885">
      <w:pPr>
        <w:pStyle w:val="Akapitzlist"/>
        <w:numPr>
          <w:ilvl w:val="0"/>
          <w:numId w:val="17"/>
        </w:numPr>
        <w:spacing w:line="276" w:lineRule="auto"/>
        <w:jc w:val="left"/>
        <w:rPr>
          <w:rFonts w:ascii="Arial" w:hAnsi="Arial" w:cs="Arial"/>
          <w:sz w:val="24"/>
          <w:szCs w:val="24"/>
        </w:rPr>
      </w:pPr>
      <w:r w:rsidRPr="003A611E">
        <w:rPr>
          <w:rFonts w:ascii="Arial" w:eastAsia="Times New Roman" w:hAnsi="Arial" w:cs="Arial"/>
          <w:sz w:val="24"/>
          <w:szCs w:val="24"/>
          <w:lang w:eastAsia="pl-PL"/>
        </w:rPr>
        <w:t>Przedłużanie i zagęszczanie włosów metodą keratynową na ciepło, metodą kanapkową, metodą japońską (warkoczyki)</w:t>
      </w:r>
      <w:r w:rsidRPr="003A611E">
        <w:rPr>
          <w:rFonts w:ascii="Arial" w:hAnsi="Arial" w:cs="Arial"/>
          <w:sz w:val="24"/>
          <w:szCs w:val="24"/>
          <w:u w:val="single"/>
        </w:rPr>
        <w:t xml:space="preserve"> </w:t>
      </w:r>
    </w:p>
    <w:p w14:paraId="70F298B7" w14:textId="31BE057A"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7C70F38D"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Podstawy przedłużania i zagęszczania włosów – charakterystyka metod, wskazania i przeciwwskazania do zabiegów.</w:t>
      </w:r>
    </w:p>
    <w:p w14:paraId="143C5EE9"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Budowa i kondycja włosa – analiza stanu włosów naturalnych oraz dobór odpowiedniej metody przedłużania do potrzeb klienta.</w:t>
      </w:r>
    </w:p>
    <w:p w14:paraId="6B11DFB1"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 xml:space="preserve">Rodzaje włosów do przedłużania – włosy naturalne i syntetyczne, dobór długości, </w:t>
      </w:r>
      <w:r w:rsidRPr="003A611E">
        <w:rPr>
          <w:rFonts w:ascii="Arial" w:hAnsi="Arial" w:cs="Arial"/>
          <w:sz w:val="24"/>
          <w:szCs w:val="24"/>
        </w:rPr>
        <w:lastRenderedPageBreak/>
        <w:t>koloru oraz struktury włosów.</w:t>
      </w:r>
    </w:p>
    <w:p w14:paraId="27BF7B58"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Metoda keratynowa na ciepło – przygotowanie pasm, techniki łączenia włosów oraz bezpieczna obsługa urządzeń termicznych.</w:t>
      </w:r>
    </w:p>
    <w:p w14:paraId="77EBA420"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Metoda kanapkowa – zasady aplikacji taśm, rozmieszczenie pasm oraz techniki zagęszczania włosów.</w:t>
      </w:r>
    </w:p>
    <w:p w14:paraId="26045291"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Metoda japońska (warkoczykowa) – wykonywanie baz z warkoczyków, mocowanie pasm oraz prawidłowe napięcie włosów.</w:t>
      </w:r>
    </w:p>
    <w:p w14:paraId="0EE050BB"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Pielęgnacja i konserwacja przedłużanych włosów – zalecenia pielęgnacyjne, stylizacja oraz ochrona włosów przed uszkodzeniami.</w:t>
      </w:r>
    </w:p>
    <w:p w14:paraId="4E85D76C"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Korekta i zdejmowanie przedłużeń – bezpieczne usuwanie pasm, korekta mocowań oraz regeneracja włosów naturalnych.</w:t>
      </w:r>
    </w:p>
    <w:p w14:paraId="7FA61AA1" w14:textId="77777777" w:rsidR="00011C3D"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Higiena i bezpieczeństwo pracy – dezynfekcja narzędzi, organizacja stanowiska oraz zasady bezpieczeństwa podczas zabiegów.</w:t>
      </w:r>
    </w:p>
    <w:p w14:paraId="61E4F3D5" w14:textId="22588EDF" w:rsidR="002F0E6B" w:rsidRPr="003A611E" w:rsidRDefault="00011C3D" w:rsidP="009E3885">
      <w:pPr>
        <w:pStyle w:val="Akapitzlist"/>
        <w:numPr>
          <w:ilvl w:val="0"/>
          <w:numId w:val="25"/>
        </w:numPr>
        <w:spacing w:line="276" w:lineRule="auto"/>
        <w:jc w:val="left"/>
        <w:rPr>
          <w:rFonts w:ascii="Arial" w:hAnsi="Arial" w:cs="Arial"/>
          <w:sz w:val="24"/>
          <w:szCs w:val="24"/>
        </w:rPr>
      </w:pPr>
      <w:r w:rsidRPr="003A611E">
        <w:rPr>
          <w:rFonts w:ascii="Arial" w:hAnsi="Arial" w:cs="Arial"/>
          <w:sz w:val="24"/>
          <w:szCs w:val="24"/>
        </w:rPr>
        <w:t>Obsługa klienta i rozwój usług – konsultacja przed zabiegiem, dobór metody do oczekiwań klienta oraz aktualne trendy w przedłużaniu włosów.</w:t>
      </w:r>
    </w:p>
    <w:p w14:paraId="532D7615" w14:textId="77777777" w:rsidR="002F0E6B" w:rsidRPr="003A611E" w:rsidRDefault="00264CE5" w:rsidP="009E3885">
      <w:pPr>
        <w:pStyle w:val="Akapitzlist"/>
        <w:numPr>
          <w:ilvl w:val="0"/>
          <w:numId w:val="1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Prawo jazdy kat. B</w:t>
      </w:r>
      <w:r w:rsidRPr="003A611E">
        <w:rPr>
          <w:rFonts w:ascii="Arial" w:hAnsi="Arial" w:cs="Arial"/>
          <w:sz w:val="24"/>
          <w:szCs w:val="24"/>
          <w:u w:val="single"/>
        </w:rPr>
        <w:t xml:space="preserve"> </w:t>
      </w:r>
    </w:p>
    <w:p w14:paraId="2667E3BD" w14:textId="1217D53B"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375BE47E" w14:textId="48E06FC6" w:rsidR="002F0E6B" w:rsidRPr="003A611E" w:rsidRDefault="00011C3D" w:rsidP="00A5186E">
      <w:pPr>
        <w:pStyle w:val="Akapitzlist"/>
        <w:numPr>
          <w:ilvl w:val="0"/>
          <w:numId w:val="26"/>
        </w:numPr>
        <w:tabs>
          <w:tab w:val="left" w:pos="1134"/>
        </w:tabs>
        <w:suppressAutoHyphens/>
        <w:spacing w:line="276" w:lineRule="auto"/>
        <w:jc w:val="left"/>
        <w:rPr>
          <w:rFonts w:ascii="Arial" w:eastAsia="Calibri" w:hAnsi="Arial" w:cs="Arial"/>
          <w:sz w:val="24"/>
          <w:szCs w:val="24"/>
          <w:lang w:eastAsia="ar-SA"/>
        </w:rPr>
      </w:pPr>
      <w:bookmarkStart w:id="22" w:name="_Hlk230683898"/>
      <w:r w:rsidRPr="003A611E">
        <w:rPr>
          <w:rFonts w:ascii="Arial" w:eastAsia="Calibri" w:hAnsi="Arial" w:cs="Arial"/>
          <w:sz w:val="24"/>
          <w:szCs w:val="24"/>
          <w:lang w:eastAsia="ar-SA"/>
        </w:rPr>
        <w:t>Zgodnie z obowiązującymi przepisami</w:t>
      </w:r>
      <w:bookmarkEnd w:id="22"/>
    </w:p>
    <w:p w14:paraId="14C7D8A4" w14:textId="77777777" w:rsidR="002F0E6B" w:rsidRPr="003A611E" w:rsidRDefault="00264CE5" w:rsidP="009E3885">
      <w:pPr>
        <w:pStyle w:val="Akapitzlist"/>
        <w:numPr>
          <w:ilvl w:val="0"/>
          <w:numId w:val="17"/>
        </w:numPr>
        <w:spacing w:line="276" w:lineRule="auto"/>
        <w:jc w:val="left"/>
        <w:rPr>
          <w:rFonts w:ascii="Arial" w:hAnsi="Arial" w:cs="Arial"/>
          <w:sz w:val="24"/>
          <w:szCs w:val="24"/>
        </w:rPr>
      </w:pPr>
      <w:r w:rsidRPr="003A611E">
        <w:rPr>
          <w:rFonts w:ascii="Arial" w:eastAsia="Times New Roman" w:hAnsi="Arial" w:cs="Arial"/>
          <w:sz w:val="24"/>
          <w:szCs w:val="24"/>
          <w:lang w:eastAsia="pl-PL"/>
        </w:rPr>
        <w:t>Prace wykończeniowe w budownictwie</w:t>
      </w:r>
      <w:r w:rsidRPr="003A611E">
        <w:rPr>
          <w:rFonts w:ascii="Arial" w:hAnsi="Arial" w:cs="Arial"/>
          <w:sz w:val="24"/>
          <w:szCs w:val="24"/>
          <w:u w:val="single"/>
        </w:rPr>
        <w:t xml:space="preserve"> </w:t>
      </w:r>
    </w:p>
    <w:p w14:paraId="2303546B" w14:textId="10C307B0"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5D3738FA"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Podstawy prac wykończeniowych w budownictwie – organizacja stanowiska pracy, zasady BHP oraz przygotowanie pomieszczeń do prac wykończeniowych.</w:t>
      </w:r>
    </w:p>
    <w:p w14:paraId="2A91A3CA"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Prace malarskie i gładzie – przygotowanie podłoża, wykonywanie gładzi gipsowych, gruntowanie oraz techniki malowania ścian i sufitów.</w:t>
      </w:r>
    </w:p>
    <w:p w14:paraId="30455579"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Systemy suchej zabudowy – montaż płyt gipsowo-kartonowych, wykonywanie ścian działowych, sufitów podwieszanych oraz zabudów konstrukcyjnych.</w:t>
      </w:r>
    </w:p>
    <w:p w14:paraId="6EECDBAB"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Glazurnictwo – przygotowanie powierzchni, układanie płytek ściennych i podłogowych oraz fugowanie i wykończenie powierzchni.</w:t>
      </w:r>
    </w:p>
    <w:p w14:paraId="0FB431B9"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Prace elewacyjne – podstawy wykonywania elewacji, przygotowanie podłoża, nakładanie tynków oraz wykończenie powierzchni zewnętrznych.</w:t>
      </w:r>
    </w:p>
    <w:p w14:paraId="0EE450C4"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Montaż mebli kuchennych i łazienkowych – składanie i ustawianie zabudowy, poziomowanie oraz przygotowanie miejsc pod montaż urządzeń i armatury.</w:t>
      </w:r>
    </w:p>
    <w:p w14:paraId="67FB1869"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Montaż umywalek, zlewów i armatury – wycinanie otworów w blatach, instalowanie umywalek i zlewów, montaż baterii oraz podłączenie do istniejących odpływów.</w:t>
      </w:r>
    </w:p>
    <w:p w14:paraId="26E4709A"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Podłączanie urządzeń sanitarnych i AGD – podłączenie pralek, zmywarek oraz podstawowe zasady podłączeń wodno-kanalizacyjnych.</w:t>
      </w:r>
    </w:p>
    <w:p w14:paraId="24C09279" w14:textId="77777777" w:rsidR="00E4290C" w:rsidRPr="003A611E" w:rsidRDefault="00E4290C" w:rsidP="009E3885">
      <w:pPr>
        <w:pStyle w:val="Akapitzlist"/>
        <w:numPr>
          <w:ilvl w:val="0"/>
          <w:numId w:val="26"/>
        </w:numPr>
        <w:spacing w:line="276" w:lineRule="auto"/>
        <w:jc w:val="left"/>
        <w:rPr>
          <w:rFonts w:ascii="Arial" w:hAnsi="Arial" w:cs="Arial"/>
          <w:sz w:val="24"/>
          <w:szCs w:val="24"/>
        </w:rPr>
      </w:pPr>
      <w:proofErr w:type="spellStart"/>
      <w:r w:rsidRPr="003A611E">
        <w:rPr>
          <w:rFonts w:ascii="Arial" w:hAnsi="Arial" w:cs="Arial"/>
          <w:sz w:val="24"/>
          <w:szCs w:val="24"/>
        </w:rPr>
        <w:t>Silikonowanie</w:t>
      </w:r>
      <w:proofErr w:type="spellEnd"/>
      <w:r w:rsidRPr="003A611E">
        <w:rPr>
          <w:rFonts w:ascii="Arial" w:hAnsi="Arial" w:cs="Arial"/>
          <w:sz w:val="24"/>
          <w:szCs w:val="24"/>
        </w:rPr>
        <w:t xml:space="preserve"> i prace wykończeniowe – uszczelnianie powierzchni, zabezpieczanie połączeń oraz estetyczne wykończenie kuchni i łazienek.</w:t>
      </w:r>
    </w:p>
    <w:p w14:paraId="250AB172" w14:textId="0ABFED39" w:rsidR="00011C3D" w:rsidRPr="003A611E" w:rsidRDefault="00E4290C"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 xml:space="preserve">Kontrola jakości i obsługa klienta – odbiór wykonanych prac, usuwanie drobnych </w:t>
      </w:r>
      <w:r w:rsidRPr="003A611E">
        <w:rPr>
          <w:rFonts w:ascii="Arial" w:hAnsi="Arial" w:cs="Arial"/>
          <w:sz w:val="24"/>
          <w:szCs w:val="24"/>
        </w:rPr>
        <w:lastRenderedPageBreak/>
        <w:t>usterek, organizacja pracy oraz komunikacja z klientem.</w:t>
      </w:r>
    </w:p>
    <w:p w14:paraId="07B75D65" w14:textId="77777777" w:rsidR="002F0E6B" w:rsidRPr="003A611E" w:rsidRDefault="00264CE5" w:rsidP="009E3885">
      <w:pPr>
        <w:pStyle w:val="Akapitzlist"/>
        <w:numPr>
          <w:ilvl w:val="0"/>
          <w:numId w:val="17"/>
        </w:numPr>
        <w:spacing w:line="276" w:lineRule="auto"/>
        <w:jc w:val="left"/>
        <w:rPr>
          <w:rFonts w:ascii="Arial" w:eastAsia="Times New Roman" w:hAnsi="Arial" w:cs="Arial"/>
          <w:sz w:val="24"/>
          <w:szCs w:val="24"/>
          <w:lang w:eastAsia="pl-PL"/>
        </w:rPr>
      </w:pPr>
      <w:proofErr w:type="spellStart"/>
      <w:r w:rsidRPr="003A611E">
        <w:rPr>
          <w:rFonts w:ascii="Arial" w:eastAsia="Times New Roman" w:hAnsi="Arial" w:cs="Arial"/>
          <w:sz w:val="24"/>
          <w:szCs w:val="24"/>
          <w:lang w:eastAsia="pl-PL"/>
        </w:rPr>
        <w:t>Autodetailing</w:t>
      </w:r>
      <w:proofErr w:type="spellEnd"/>
      <w:r w:rsidRPr="003A611E">
        <w:rPr>
          <w:rFonts w:ascii="Arial" w:eastAsia="Times New Roman" w:hAnsi="Arial" w:cs="Arial"/>
          <w:sz w:val="24"/>
          <w:szCs w:val="24"/>
          <w:lang w:eastAsia="pl-PL"/>
        </w:rPr>
        <w:t xml:space="preserve"> </w:t>
      </w:r>
    </w:p>
    <w:p w14:paraId="6F348E07" w14:textId="26463955"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7BA0C065"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Podstawy </w:t>
      </w:r>
      <w:proofErr w:type="spellStart"/>
      <w:r w:rsidRPr="003A611E">
        <w:rPr>
          <w:rFonts w:ascii="Arial" w:eastAsia="Times New Roman" w:hAnsi="Arial" w:cs="Arial"/>
          <w:sz w:val="24"/>
          <w:szCs w:val="24"/>
          <w:lang w:eastAsia="pl-PL"/>
        </w:rPr>
        <w:t>autodetailingu</w:t>
      </w:r>
      <w:proofErr w:type="spellEnd"/>
      <w:r w:rsidRPr="003A611E">
        <w:rPr>
          <w:rFonts w:ascii="Arial" w:eastAsia="Times New Roman" w:hAnsi="Arial" w:cs="Arial"/>
          <w:sz w:val="24"/>
          <w:szCs w:val="24"/>
          <w:lang w:eastAsia="pl-PL"/>
        </w:rPr>
        <w:t xml:space="preserve"> – organizacja stanowiska pracy, zasady BHP oraz dobór profesjonalnych narzędzi i kosmetyków </w:t>
      </w:r>
      <w:proofErr w:type="spellStart"/>
      <w:r w:rsidRPr="003A611E">
        <w:rPr>
          <w:rFonts w:ascii="Arial" w:eastAsia="Times New Roman" w:hAnsi="Arial" w:cs="Arial"/>
          <w:sz w:val="24"/>
          <w:szCs w:val="24"/>
          <w:lang w:eastAsia="pl-PL"/>
        </w:rPr>
        <w:t>detailingowych</w:t>
      </w:r>
      <w:proofErr w:type="spellEnd"/>
      <w:r w:rsidRPr="003A611E">
        <w:rPr>
          <w:rFonts w:ascii="Arial" w:eastAsia="Times New Roman" w:hAnsi="Arial" w:cs="Arial"/>
          <w:sz w:val="24"/>
          <w:szCs w:val="24"/>
          <w:lang w:eastAsia="pl-PL"/>
        </w:rPr>
        <w:t>.</w:t>
      </w:r>
    </w:p>
    <w:p w14:paraId="6101CF09"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proofErr w:type="spellStart"/>
      <w:r w:rsidRPr="003A611E">
        <w:rPr>
          <w:rFonts w:ascii="Arial" w:eastAsia="Times New Roman" w:hAnsi="Arial" w:cs="Arial"/>
          <w:sz w:val="24"/>
          <w:szCs w:val="24"/>
          <w:lang w:eastAsia="pl-PL"/>
        </w:rPr>
        <w:t>Detailingowe</w:t>
      </w:r>
      <w:proofErr w:type="spellEnd"/>
      <w:r w:rsidRPr="003A611E">
        <w:rPr>
          <w:rFonts w:ascii="Arial" w:eastAsia="Times New Roman" w:hAnsi="Arial" w:cs="Arial"/>
          <w:sz w:val="24"/>
          <w:szCs w:val="24"/>
          <w:lang w:eastAsia="pl-PL"/>
        </w:rPr>
        <w:t xml:space="preserve"> mycie zewnętrzne pojazdu – techniki bezpiecznego mycia, dekontaminacja lakieru oraz przygotowanie powierzchni do dalszych prac.</w:t>
      </w:r>
    </w:p>
    <w:p w14:paraId="1D707F49"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Korekta i przygotowanie lakieru – ocena stanu lakieru, podstawy polerowania oraz usuwanie drobnych zarysowań i defektów powierzchni.</w:t>
      </w:r>
    </w:p>
    <w:p w14:paraId="7FCFE663"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Woski i </w:t>
      </w:r>
      <w:proofErr w:type="spellStart"/>
      <w:r w:rsidRPr="003A611E">
        <w:rPr>
          <w:rFonts w:ascii="Arial" w:eastAsia="Times New Roman" w:hAnsi="Arial" w:cs="Arial"/>
          <w:sz w:val="24"/>
          <w:szCs w:val="24"/>
          <w:lang w:eastAsia="pl-PL"/>
        </w:rPr>
        <w:t>sealanty</w:t>
      </w:r>
      <w:proofErr w:type="spellEnd"/>
      <w:r w:rsidRPr="003A611E">
        <w:rPr>
          <w:rFonts w:ascii="Arial" w:eastAsia="Times New Roman" w:hAnsi="Arial" w:cs="Arial"/>
          <w:sz w:val="24"/>
          <w:szCs w:val="24"/>
          <w:lang w:eastAsia="pl-PL"/>
        </w:rPr>
        <w:t xml:space="preserve"> – rodzaje zabezpieczeń lakieru, techniki aplikacji oraz pielęgnacja zabezpieczonych powierzchni.</w:t>
      </w:r>
    </w:p>
    <w:p w14:paraId="65C6601E"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Powłoki ceramiczne i specjalistyczne – aplikacja powłok ceramicznych, </w:t>
      </w:r>
      <w:proofErr w:type="spellStart"/>
      <w:r w:rsidRPr="003A611E">
        <w:rPr>
          <w:rFonts w:ascii="Arial" w:eastAsia="Times New Roman" w:hAnsi="Arial" w:cs="Arial"/>
          <w:sz w:val="24"/>
          <w:szCs w:val="24"/>
          <w:lang w:eastAsia="pl-PL"/>
        </w:rPr>
        <w:t>grafenowych</w:t>
      </w:r>
      <w:proofErr w:type="spellEnd"/>
      <w:r w:rsidRPr="003A611E">
        <w:rPr>
          <w:rFonts w:ascii="Arial" w:eastAsia="Times New Roman" w:hAnsi="Arial" w:cs="Arial"/>
          <w:sz w:val="24"/>
          <w:szCs w:val="24"/>
          <w:lang w:eastAsia="pl-PL"/>
        </w:rPr>
        <w:t>, tytanowych i CNT oraz zasady utwardzania i konserwacji.</w:t>
      </w:r>
    </w:p>
    <w:p w14:paraId="06625E5B"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Powłoki elastomerowe – charakterystyka elastycznych zabezpieczeń lakieru, techniki aplikacji oraz ochrona powierzchni pojazdu.</w:t>
      </w:r>
    </w:p>
    <w:p w14:paraId="06CA7B6A"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Folie ochronne PPF i winylowe – przygotowanie powierzchni, podstawy aplikacji folii oraz zabezpieczanie elementów karoserii.</w:t>
      </w:r>
    </w:p>
    <w:p w14:paraId="20ED4762"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Przyciemnianie szyb – rodzaje folii, techniki montażu oraz zasady estetycznego wykończenia aplikacji.</w:t>
      </w:r>
    </w:p>
    <w:p w14:paraId="49D84514" w14:textId="77777777" w:rsidR="00E4290C"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proofErr w:type="spellStart"/>
      <w:r w:rsidRPr="003A611E">
        <w:rPr>
          <w:rFonts w:ascii="Arial" w:eastAsia="Times New Roman" w:hAnsi="Arial" w:cs="Arial"/>
          <w:sz w:val="24"/>
          <w:szCs w:val="24"/>
          <w:lang w:eastAsia="pl-PL"/>
        </w:rPr>
        <w:t>Detailing</w:t>
      </w:r>
      <w:proofErr w:type="spellEnd"/>
      <w:r w:rsidRPr="003A611E">
        <w:rPr>
          <w:rFonts w:ascii="Arial" w:eastAsia="Times New Roman" w:hAnsi="Arial" w:cs="Arial"/>
          <w:sz w:val="24"/>
          <w:szCs w:val="24"/>
          <w:lang w:eastAsia="pl-PL"/>
        </w:rPr>
        <w:t xml:space="preserve"> wnętrza pojazdu – czyszczenie kokpitu, tapicerki tekstylnej i elementów plastikowych oraz pielęgnacja wnętrza auta.</w:t>
      </w:r>
    </w:p>
    <w:p w14:paraId="6F124054" w14:textId="08DEFF3D" w:rsidR="00011C3D" w:rsidRPr="003A611E" w:rsidRDefault="00E4290C" w:rsidP="009E3885">
      <w:pPr>
        <w:pStyle w:val="Akapitzlist"/>
        <w:numPr>
          <w:ilvl w:val="0"/>
          <w:numId w:val="2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Impregnacja tapicerki skórzanej – przygotowanie powierzchni, aplikacja dedykowanych powłok ochronnych oraz pielęgnacja skóry samochodowej.</w:t>
      </w:r>
    </w:p>
    <w:p w14:paraId="668112B5" w14:textId="77777777" w:rsidR="002F0E6B" w:rsidRPr="003A611E" w:rsidRDefault="00264CE5" w:rsidP="009E3885">
      <w:pPr>
        <w:pStyle w:val="Akapitzlist"/>
        <w:numPr>
          <w:ilvl w:val="0"/>
          <w:numId w:val="1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Manicure i stylizacja paznokci z manicure hybrydowym, przedłużaniem żelowym i akrylowym </w:t>
      </w:r>
    </w:p>
    <w:p w14:paraId="2C46F74D" w14:textId="2A3AB72D"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043C2D0D"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Podstawy manicure i stylizacji paznokci – organizacja stanowiska pracy, higiena, dezynfekcja i sterylizacja narzędzi oraz zasady BHP.</w:t>
      </w:r>
    </w:p>
    <w:p w14:paraId="139908A4"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Anatomia i budowa paznokcia – rozpoznawanie chorób i przeciwwskazań do zabiegów oraz ocena stanu płytki paznokciowej.</w:t>
      </w:r>
    </w:p>
    <w:p w14:paraId="70ED48E7"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Przygotowanie płytki paznokcia – opracowanie skórek, matowienie, oczyszczanie oraz przygotowanie do stylizacji.</w:t>
      </w:r>
    </w:p>
    <w:p w14:paraId="5A12B124"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Manicure klasyczny i kombinowany – techniki opracowania skórek, nadawanie kształtu paznokciom oraz podstawy pielęgnacji dłoni.</w:t>
      </w:r>
    </w:p>
    <w:p w14:paraId="1A228939"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Manicure hybrydowy – aplikacja lakierów hybrydowych, budowa warstw, utwardzanie w lampie oraz prawidłowe zdejmowanie stylizacji.</w:t>
      </w:r>
    </w:p>
    <w:p w14:paraId="39F70CB3"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Przedłużanie paznokci metodą żelową – techniki pracy na formie i </w:t>
      </w:r>
      <w:proofErr w:type="spellStart"/>
      <w:r w:rsidRPr="003A611E">
        <w:rPr>
          <w:rFonts w:ascii="Arial" w:eastAsia="Times New Roman" w:hAnsi="Arial" w:cs="Arial"/>
          <w:sz w:val="24"/>
          <w:szCs w:val="24"/>
          <w:lang w:eastAsia="pl-PL"/>
        </w:rPr>
        <w:t>tipsie</w:t>
      </w:r>
      <w:proofErr w:type="spellEnd"/>
      <w:r w:rsidRPr="003A611E">
        <w:rPr>
          <w:rFonts w:ascii="Arial" w:eastAsia="Times New Roman" w:hAnsi="Arial" w:cs="Arial"/>
          <w:sz w:val="24"/>
          <w:szCs w:val="24"/>
          <w:lang w:eastAsia="pl-PL"/>
        </w:rPr>
        <w:t>, budowa paznokcia oraz modelowanie kształtu.</w:t>
      </w:r>
    </w:p>
    <w:p w14:paraId="55AF0352"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Przedłużanie paznokci metodą akrylową – proporcje materiału, technika pracy oraz </w:t>
      </w:r>
      <w:r w:rsidRPr="003A611E">
        <w:rPr>
          <w:rFonts w:ascii="Arial" w:eastAsia="Times New Roman" w:hAnsi="Arial" w:cs="Arial"/>
          <w:sz w:val="24"/>
          <w:szCs w:val="24"/>
          <w:lang w:eastAsia="pl-PL"/>
        </w:rPr>
        <w:lastRenderedPageBreak/>
        <w:t>tworzenie trwałej stylizacji akrylowej.</w:t>
      </w:r>
    </w:p>
    <w:p w14:paraId="361F47E4"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proofErr w:type="spellStart"/>
      <w:r w:rsidRPr="003A611E">
        <w:rPr>
          <w:rFonts w:ascii="Arial" w:eastAsia="Times New Roman" w:hAnsi="Arial" w:cs="Arial"/>
          <w:sz w:val="24"/>
          <w:szCs w:val="24"/>
          <w:lang w:eastAsia="pl-PL"/>
        </w:rPr>
        <w:t>Nail</w:t>
      </w:r>
      <w:proofErr w:type="spellEnd"/>
      <w:r w:rsidRPr="003A611E">
        <w:rPr>
          <w:rFonts w:ascii="Arial" w:eastAsia="Times New Roman" w:hAnsi="Arial" w:cs="Arial"/>
          <w:sz w:val="24"/>
          <w:szCs w:val="24"/>
          <w:lang w:eastAsia="pl-PL"/>
        </w:rPr>
        <w:t xml:space="preserve"> art i zdobienia – podstawowe techniki zdobień, </w:t>
      </w:r>
      <w:proofErr w:type="spellStart"/>
      <w:r w:rsidRPr="003A611E">
        <w:rPr>
          <w:rFonts w:ascii="Arial" w:eastAsia="Times New Roman" w:hAnsi="Arial" w:cs="Arial"/>
          <w:sz w:val="24"/>
          <w:szCs w:val="24"/>
          <w:lang w:eastAsia="pl-PL"/>
        </w:rPr>
        <w:t>ombre</w:t>
      </w:r>
      <w:proofErr w:type="spellEnd"/>
      <w:r w:rsidRPr="003A611E">
        <w:rPr>
          <w:rFonts w:ascii="Arial" w:eastAsia="Times New Roman" w:hAnsi="Arial" w:cs="Arial"/>
          <w:sz w:val="24"/>
          <w:szCs w:val="24"/>
          <w:lang w:eastAsia="pl-PL"/>
        </w:rPr>
        <w:t xml:space="preserve">, </w:t>
      </w:r>
      <w:proofErr w:type="spellStart"/>
      <w:r w:rsidRPr="003A611E">
        <w:rPr>
          <w:rFonts w:ascii="Arial" w:eastAsia="Times New Roman" w:hAnsi="Arial" w:cs="Arial"/>
          <w:sz w:val="24"/>
          <w:szCs w:val="24"/>
          <w:lang w:eastAsia="pl-PL"/>
        </w:rPr>
        <w:t>french</w:t>
      </w:r>
      <w:proofErr w:type="spellEnd"/>
      <w:r w:rsidRPr="003A611E">
        <w:rPr>
          <w:rFonts w:ascii="Arial" w:eastAsia="Times New Roman" w:hAnsi="Arial" w:cs="Arial"/>
          <w:sz w:val="24"/>
          <w:szCs w:val="24"/>
          <w:lang w:eastAsia="pl-PL"/>
        </w:rPr>
        <w:t>, efekty specjalne oraz dekoracje paznokci.</w:t>
      </w:r>
    </w:p>
    <w:p w14:paraId="6915CD44" w14:textId="77777777" w:rsidR="00E4290C"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Pielęgnacja i regeneracja paznokci – zabiegi wzmacniające, odżywki oraz zalecenia dla klienta po stylizacji.</w:t>
      </w:r>
    </w:p>
    <w:p w14:paraId="2991F91D" w14:textId="0470A8EF" w:rsidR="00011C3D" w:rsidRPr="003A611E" w:rsidRDefault="00E4290C" w:rsidP="009E3885">
      <w:pPr>
        <w:pStyle w:val="Akapitzlist"/>
        <w:numPr>
          <w:ilvl w:val="0"/>
          <w:numId w:val="28"/>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Obsługa klienta i trendy w stylizacji paznokci – konsultacja, dobór stylizacji do klienta oraz aktualne trendy w manicure.</w:t>
      </w:r>
    </w:p>
    <w:p w14:paraId="1CFADBFA" w14:textId="77777777" w:rsidR="002F0E6B" w:rsidRPr="003A611E" w:rsidRDefault="00264CE5" w:rsidP="009E3885">
      <w:pPr>
        <w:pStyle w:val="Akapitzlist"/>
        <w:numPr>
          <w:ilvl w:val="0"/>
          <w:numId w:val="1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Przedłużanie włosów - wszystkie metody, keratynowe prostowanie włosów </w:t>
      </w:r>
    </w:p>
    <w:p w14:paraId="05B8FDCC" w14:textId="600E971D"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5618FCA1"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Podstawy przedłużania i zagęszczania włosów – zasady pracy, higiena, bezpieczeństwo oraz wskazania i przeciwwskazania do zabiegów.</w:t>
      </w:r>
    </w:p>
    <w:p w14:paraId="17A07F70"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Analiza włosa i konsultacja z klientem – ocena kondycji włosów naturalnych, dobór metody oraz dopasowanie struktury i koloru pasm.</w:t>
      </w:r>
    </w:p>
    <w:p w14:paraId="0345A217"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Rodzaje włosów do przedłużania – włosy naturalne i syntetyczne, jakość pasm, dobór długości oraz przygotowanie do aplikacji.</w:t>
      </w:r>
    </w:p>
    <w:p w14:paraId="2167FAE3"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Metoda keratynowa (mikrokapsułki keratynowe) – technika łączenia pasm na ciepło, aplikacja kapsułek oraz zasady bezpiecznej pracy z temperaturą.</w:t>
      </w:r>
    </w:p>
    <w:p w14:paraId="2D10A897"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Metoda kanapkowa (</w:t>
      </w:r>
      <w:proofErr w:type="spellStart"/>
      <w:r w:rsidRPr="003A611E">
        <w:rPr>
          <w:rFonts w:ascii="Arial" w:eastAsia="Times New Roman" w:hAnsi="Arial" w:cs="Arial"/>
          <w:sz w:val="24"/>
          <w:szCs w:val="24"/>
          <w:lang w:eastAsia="pl-PL"/>
        </w:rPr>
        <w:t>tape</w:t>
      </w:r>
      <w:proofErr w:type="spellEnd"/>
      <w:r w:rsidRPr="003A611E">
        <w:rPr>
          <w:rFonts w:ascii="Arial" w:eastAsia="Times New Roman" w:hAnsi="Arial" w:cs="Arial"/>
          <w:sz w:val="24"/>
          <w:szCs w:val="24"/>
          <w:lang w:eastAsia="pl-PL"/>
        </w:rPr>
        <w:t>-in) – aplikacja taśm, rozmieszczenie pasm, technika zagęszczania oraz kontrola trwałości połączeń.</w:t>
      </w:r>
    </w:p>
    <w:p w14:paraId="73207654"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Metoda japońska (warkoczykowa) – tworzenie baz z warkoczyków, mocowanie pasm oraz zasady prawidłowego napięcia i komfortu noszenia.</w:t>
      </w:r>
    </w:p>
    <w:p w14:paraId="3F686DAD"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Keratynowe prostowanie włosów – przygotowanie włosów, aplikacja preparatu keratynowego, technika prostowania oraz utrwalanie efektu.</w:t>
      </w:r>
    </w:p>
    <w:p w14:paraId="244454C0"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Pielęgnacja włosów przedłużanych i po zabiegu keratynowym – zalecenia pielęgnacyjne, kosmetyki oraz ochrona struktury włosa.</w:t>
      </w:r>
    </w:p>
    <w:p w14:paraId="6C74077D" w14:textId="77777777" w:rsidR="00E4290C"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Korekty, uzupełnienia i zdejmowanie przedłużeń – bezpieczne usuwanie pasm, regeneracja włosów oraz ponowna aplikacja.</w:t>
      </w:r>
    </w:p>
    <w:p w14:paraId="51A98479" w14:textId="24FCCF84" w:rsidR="00011C3D" w:rsidRPr="003A611E" w:rsidRDefault="00E4290C" w:rsidP="009E3885">
      <w:pPr>
        <w:pStyle w:val="Akapitzlist"/>
        <w:numPr>
          <w:ilvl w:val="0"/>
          <w:numId w:val="29"/>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Obsługa klienta i rozwój usług – konsultacja, dobór metod do oczekiwań klienta oraz aktualne trendy w przedłużaniu i prostowaniu włosów.</w:t>
      </w:r>
    </w:p>
    <w:p w14:paraId="0DD2E214" w14:textId="77777777" w:rsidR="002F0E6B" w:rsidRPr="003A611E" w:rsidRDefault="00264CE5" w:rsidP="009E3885">
      <w:pPr>
        <w:pStyle w:val="Akapitzlist"/>
        <w:numPr>
          <w:ilvl w:val="0"/>
          <w:numId w:val="17"/>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Pilot drona A1/A3, A2, STS - 01, STS-02</w:t>
      </w:r>
      <w:r w:rsidRPr="003A611E">
        <w:rPr>
          <w:rFonts w:ascii="Arial" w:hAnsi="Arial" w:cs="Arial"/>
          <w:sz w:val="24"/>
          <w:szCs w:val="24"/>
          <w:u w:val="single"/>
        </w:rPr>
        <w:t xml:space="preserve"> </w:t>
      </w:r>
    </w:p>
    <w:p w14:paraId="0D457EDD" w14:textId="5850C0B1"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135AE6D5"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Podstawy lotnictwa bezzałogowego – klasyfikacja dronów, zasady działania UAV oraz podstawowe pojęcia lotnicze.</w:t>
      </w:r>
    </w:p>
    <w:p w14:paraId="215640DD"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Przepisy prawa lotniczego UE (EASA) – kategorie operacji (otwarta, szczególna), wymagania dla A1/A3, A2 oraz STS-01 i STS-02.</w:t>
      </w:r>
    </w:p>
    <w:p w14:paraId="05031CB4"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Bezpieczeństwo operacji BSP – analiza ryzyka, zasady bezpiecznego wykonywania lotów oraz odpowiedzialność operatora i pilota.</w:t>
      </w:r>
    </w:p>
    <w:p w14:paraId="6370E4A1"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Zasady lotów w kategorii A1/A3 – ograniczenia przestrzeni, minimalne odległości od osób, budynków i infrastruktury oraz podstawowe manewry.</w:t>
      </w:r>
    </w:p>
    <w:p w14:paraId="7CFFDA03"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lastRenderedPageBreak/>
        <w:t>Zasady lotów w kategorii A2 – loty w pobliżu ludzi, tryb wolny i szybki, wymagania sprzętowe oraz planowanie operacji.</w:t>
      </w:r>
    </w:p>
    <w:p w14:paraId="7E5BAA02"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Operacje w kategorii STS-01 – loty VLOS w środowisku kontrolowanym, procedury operacyjne oraz dokumentacja operacyjna (SORA/PDRA).</w:t>
      </w:r>
    </w:p>
    <w:p w14:paraId="1D9617EC"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Operacje w kategorii STS-02 – loty BVLOS, planowanie misji, procedury bezpieczeństwa oraz komunikacja operacyjna.</w:t>
      </w:r>
    </w:p>
    <w:p w14:paraId="222082B1"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Meteorologia dla pilotów dronów – wpływ warunków atmosferycznych na loty, interpretacja prognoz oraz ocena ryzyka pogodowego.</w:t>
      </w:r>
    </w:p>
    <w:p w14:paraId="54427E7E" w14:textId="77777777" w:rsidR="00E4290C"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 xml:space="preserve">Budowa i obsługa drona – podstawy techniczne, konserwacja, kalibracja oraz przygotowanie do lotu i </w:t>
      </w:r>
      <w:proofErr w:type="spellStart"/>
      <w:r w:rsidRPr="003A611E">
        <w:rPr>
          <w:rFonts w:ascii="Arial" w:eastAsia="Times New Roman" w:hAnsi="Arial" w:cs="Arial"/>
          <w:sz w:val="24"/>
          <w:szCs w:val="24"/>
          <w:lang w:eastAsia="pl-PL"/>
        </w:rPr>
        <w:t>checklista</w:t>
      </w:r>
      <w:proofErr w:type="spellEnd"/>
      <w:r w:rsidRPr="003A611E">
        <w:rPr>
          <w:rFonts w:ascii="Arial" w:eastAsia="Times New Roman" w:hAnsi="Arial" w:cs="Arial"/>
          <w:sz w:val="24"/>
          <w:szCs w:val="24"/>
          <w:lang w:eastAsia="pl-PL"/>
        </w:rPr>
        <w:t xml:space="preserve"> przedstartowa.</w:t>
      </w:r>
    </w:p>
    <w:p w14:paraId="2CFD2FF3" w14:textId="15FB7879" w:rsidR="00011C3D" w:rsidRPr="003A611E" w:rsidRDefault="00E4290C" w:rsidP="009E3885">
      <w:pPr>
        <w:pStyle w:val="Akapitzlist"/>
        <w:numPr>
          <w:ilvl w:val="0"/>
          <w:numId w:val="31"/>
        </w:numPr>
        <w:spacing w:line="276" w:lineRule="auto"/>
        <w:jc w:val="left"/>
        <w:rPr>
          <w:rFonts w:ascii="Arial" w:eastAsia="Times New Roman" w:hAnsi="Arial" w:cs="Arial"/>
          <w:sz w:val="24"/>
          <w:szCs w:val="24"/>
          <w:lang w:eastAsia="pl-PL"/>
        </w:rPr>
      </w:pPr>
      <w:r w:rsidRPr="003A611E">
        <w:rPr>
          <w:rFonts w:ascii="Arial" w:eastAsia="Times New Roman" w:hAnsi="Arial" w:cs="Arial"/>
          <w:sz w:val="24"/>
          <w:szCs w:val="24"/>
          <w:lang w:eastAsia="pl-PL"/>
        </w:rPr>
        <w:t>Zasady operacyjne i dokumentacja – planowanie misji, prowadzenie logów lotów, zgłoszenia operacyjne oraz rozwój kompetencji pilota BSP.</w:t>
      </w:r>
    </w:p>
    <w:p w14:paraId="6DCD65A9"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 xml:space="preserve">Kreatywne strzyżenie i nowatorskie techniki koloryzacji </w:t>
      </w:r>
    </w:p>
    <w:p w14:paraId="664CF854" w14:textId="15887F2E"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540A193E"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Podstawy kreatywnego fryzjerstwa – zasady projektowania fryzur, analiza kształtu twarzy i indywidualne podejście do klienta.</w:t>
      </w:r>
    </w:p>
    <w:p w14:paraId="22773C96"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 xml:space="preserve">Nowoczesne techniki strzyżenia – łączenie klasycznych i awangardowych metod cięcia, praca na sekcjach oraz </w:t>
      </w:r>
      <w:proofErr w:type="spellStart"/>
      <w:r w:rsidRPr="003A611E">
        <w:rPr>
          <w:rFonts w:ascii="Arial" w:hAnsi="Arial" w:cs="Arial"/>
          <w:sz w:val="24"/>
          <w:szCs w:val="24"/>
        </w:rPr>
        <w:t>teksturyzacja</w:t>
      </w:r>
      <w:proofErr w:type="spellEnd"/>
      <w:r w:rsidRPr="003A611E">
        <w:rPr>
          <w:rFonts w:ascii="Arial" w:hAnsi="Arial" w:cs="Arial"/>
          <w:sz w:val="24"/>
          <w:szCs w:val="24"/>
        </w:rPr>
        <w:t xml:space="preserve"> włosów.</w:t>
      </w:r>
    </w:p>
    <w:p w14:paraId="535C10E5"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Strzyżenia geometryczne i niestandardowe – tworzenie form asymetrycznych, precyzyjnych linii oraz kreatywnych struktur fryzur.</w:t>
      </w:r>
    </w:p>
    <w:p w14:paraId="0E010932"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Techniki cieniowania i dekonstruowania fryzur – nadawanie lekkości, objętości oraz nowoczesnego charakteru fryzurom.</w:t>
      </w:r>
    </w:p>
    <w:p w14:paraId="58CA7B22"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Nowatorskie techniki koloryzacji – łączenie wielu odcieni, kontrasty kolorystyczne oraz eksperymentalne podejście do barwy.</w:t>
      </w:r>
    </w:p>
    <w:p w14:paraId="6AE2BB7D"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 xml:space="preserve">Koloryzacja kreatywna i artystyczna – </w:t>
      </w:r>
      <w:proofErr w:type="spellStart"/>
      <w:r w:rsidRPr="003A611E">
        <w:rPr>
          <w:rFonts w:ascii="Arial" w:hAnsi="Arial" w:cs="Arial"/>
          <w:sz w:val="24"/>
          <w:szCs w:val="24"/>
        </w:rPr>
        <w:t>freehand</w:t>
      </w:r>
      <w:proofErr w:type="spellEnd"/>
      <w:r w:rsidRPr="003A611E">
        <w:rPr>
          <w:rFonts w:ascii="Arial" w:hAnsi="Arial" w:cs="Arial"/>
          <w:sz w:val="24"/>
          <w:szCs w:val="24"/>
        </w:rPr>
        <w:t xml:space="preserve">, </w:t>
      </w:r>
      <w:proofErr w:type="spellStart"/>
      <w:r w:rsidRPr="003A611E">
        <w:rPr>
          <w:rFonts w:ascii="Arial" w:hAnsi="Arial" w:cs="Arial"/>
          <w:sz w:val="24"/>
          <w:szCs w:val="24"/>
        </w:rPr>
        <w:t>color</w:t>
      </w:r>
      <w:proofErr w:type="spellEnd"/>
      <w:r w:rsidRPr="003A611E">
        <w:rPr>
          <w:rFonts w:ascii="Arial" w:hAnsi="Arial" w:cs="Arial"/>
          <w:sz w:val="24"/>
          <w:szCs w:val="24"/>
        </w:rPr>
        <w:t xml:space="preserve"> </w:t>
      </w:r>
      <w:proofErr w:type="spellStart"/>
      <w:r w:rsidRPr="003A611E">
        <w:rPr>
          <w:rFonts w:ascii="Arial" w:hAnsi="Arial" w:cs="Arial"/>
          <w:sz w:val="24"/>
          <w:szCs w:val="24"/>
        </w:rPr>
        <w:t>blocking</w:t>
      </w:r>
      <w:proofErr w:type="spellEnd"/>
      <w:r w:rsidRPr="003A611E">
        <w:rPr>
          <w:rFonts w:ascii="Arial" w:hAnsi="Arial" w:cs="Arial"/>
          <w:sz w:val="24"/>
          <w:szCs w:val="24"/>
        </w:rPr>
        <w:t xml:space="preserve">, </w:t>
      </w:r>
      <w:proofErr w:type="spellStart"/>
      <w:r w:rsidRPr="003A611E">
        <w:rPr>
          <w:rFonts w:ascii="Arial" w:hAnsi="Arial" w:cs="Arial"/>
          <w:sz w:val="24"/>
          <w:szCs w:val="24"/>
        </w:rPr>
        <w:t>peek</w:t>
      </w:r>
      <w:proofErr w:type="spellEnd"/>
      <w:r w:rsidRPr="003A611E">
        <w:rPr>
          <w:rFonts w:ascii="Arial" w:hAnsi="Arial" w:cs="Arial"/>
          <w:sz w:val="24"/>
          <w:szCs w:val="24"/>
        </w:rPr>
        <w:t>-a-</w:t>
      </w:r>
      <w:proofErr w:type="spellStart"/>
      <w:r w:rsidRPr="003A611E">
        <w:rPr>
          <w:rFonts w:ascii="Arial" w:hAnsi="Arial" w:cs="Arial"/>
          <w:sz w:val="24"/>
          <w:szCs w:val="24"/>
        </w:rPr>
        <w:t>boo</w:t>
      </w:r>
      <w:proofErr w:type="spellEnd"/>
      <w:r w:rsidRPr="003A611E">
        <w:rPr>
          <w:rFonts w:ascii="Arial" w:hAnsi="Arial" w:cs="Arial"/>
          <w:sz w:val="24"/>
          <w:szCs w:val="24"/>
        </w:rPr>
        <w:t xml:space="preserve"> oraz niestandardowe rozmieszczenie koloru.</w:t>
      </w:r>
    </w:p>
    <w:p w14:paraId="173F9915"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Rozjaśnianie i tonowanie włosów – zaawansowane techniki blondów, neutralizacja oraz personalizacja odcieni.</w:t>
      </w:r>
    </w:p>
    <w:p w14:paraId="7DE0790A"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Praca z produktami chemicznymi – bezpieczeństwo, dobór oksydantów oraz kontrola procesu koloryzacji.</w:t>
      </w:r>
    </w:p>
    <w:p w14:paraId="2790809A" w14:textId="77777777" w:rsidR="00D45223"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Stylizacja i wykończenie fryzury – modelowanie, utrwalanie oraz prezentacja efektu końcowego.</w:t>
      </w:r>
    </w:p>
    <w:p w14:paraId="7FC30B96" w14:textId="1CDB7689" w:rsidR="00011C3D" w:rsidRPr="003A611E" w:rsidRDefault="00D45223" w:rsidP="009E3885">
      <w:pPr>
        <w:pStyle w:val="Akapitzlist"/>
        <w:numPr>
          <w:ilvl w:val="0"/>
          <w:numId w:val="32"/>
        </w:numPr>
        <w:spacing w:line="276" w:lineRule="auto"/>
        <w:jc w:val="left"/>
        <w:rPr>
          <w:rFonts w:ascii="Arial" w:hAnsi="Arial" w:cs="Arial"/>
          <w:sz w:val="24"/>
          <w:szCs w:val="24"/>
        </w:rPr>
      </w:pPr>
      <w:r w:rsidRPr="003A611E">
        <w:rPr>
          <w:rFonts w:ascii="Arial" w:hAnsi="Arial" w:cs="Arial"/>
          <w:sz w:val="24"/>
          <w:szCs w:val="24"/>
        </w:rPr>
        <w:t>Trendy i rozwój w kreatywnym fryzjerstwie – inspiracje, praca na pokazach oraz budowanie portfolio stylisty.</w:t>
      </w:r>
    </w:p>
    <w:p w14:paraId="00980A53"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Obsługa programu do fakturowania</w:t>
      </w:r>
      <w:r w:rsidRPr="003A611E">
        <w:rPr>
          <w:rFonts w:ascii="Arial" w:hAnsi="Arial" w:cs="Arial"/>
          <w:sz w:val="24"/>
          <w:szCs w:val="24"/>
          <w:u w:val="single"/>
        </w:rPr>
        <w:t xml:space="preserve"> </w:t>
      </w:r>
    </w:p>
    <w:p w14:paraId="688FF071" w14:textId="11D0FCAE"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4D362E93"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Podstawy fakturowania elektronicznego – rodzaje faktur, obowiązujące przepisy oraz rola programów do fakturowania w działalności gospodarczej.</w:t>
      </w:r>
    </w:p>
    <w:p w14:paraId="32A5AB06"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 xml:space="preserve">Wprowadzenie do programu do fakturowania – instalacja, konfiguracja konta oraz </w:t>
      </w:r>
      <w:r w:rsidRPr="003A611E">
        <w:rPr>
          <w:rFonts w:ascii="Arial" w:hAnsi="Arial" w:cs="Arial"/>
          <w:sz w:val="24"/>
          <w:szCs w:val="24"/>
        </w:rPr>
        <w:lastRenderedPageBreak/>
        <w:t>podstawowa nawigacja w systemie.</w:t>
      </w:r>
    </w:p>
    <w:p w14:paraId="189ED50E"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Zakładanie i zarządzanie bazą kontrahentów – dodawanie klientów i dostawców, edycja danych oraz weryfikacja NIP.</w:t>
      </w:r>
    </w:p>
    <w:p w14:paraId="206045B1"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Wystawianie faktur sprzedażowych – tworzenie faktur VAT, pro forma, korekt oraz faktur zaliczkowych.</w:t>
      </w:r>
    </w:p>
    <w:p w14:paraId="285E5558"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Obsługa produktów i usług w systemie – tworzenie cenników, kategorie produktów oraz zarządzanie stawkami VAT.</w:t>
      </w:r>
    </w:p>
    <w:p w14:paraId="45FCD3BB"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Automatyzacja dokumentów sprzedaży – szablony faktur, cykliczne fakturowanie oraz integracje z systemami księgowymi.</w:t>
      </w:r>
    </w:p>
    <w:p w14:paraId="0F5380B5"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Rejestrowanie płatności i rozliczenia – obsługa statusów płatności, księgowanie wpłat oraz monitorowanie należności.</w:t>
      </w:r>
    </w:p>
    <w:p w14:paraId="117D5615"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Generowanie raportów i zestawień – analiza sprzedaży, raporty VAT oraz kontrola obrotów firmy.</w:t>
      </w:r>
    </w:p>
    <w:p w14:paraId="105C0B32" w14:textId="77777777" w:rsidR="00D45223" w:rsidRPr="003A611E" w:rsidRDefault="00D45223" w:rsidP="009E3885">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Integracje i eksport danych – współpraca z bankami, systemami księgowymi oraz eksport dokumentów do plików.</w:t>
      </w:r>
    </w:p>
    <w:p w14:paraId="3EE5395C" w14:textId="36C15A3B" w:rsidR="00011C3D" w:rsidRPr="003A611E" w:rsidRDefault="00D45223" w:rsidP="00A5186E">
      <w:pPr>
        <w:pStyle w:val="Akapitzlist"/>
        <w:numPr>
          <w:ilvl w:val="0"/>
          <w:numId w:val="34"/>
        </w:numPr>
        <w:spacing w:line="276" w:lineRule="auto"/>
        <w:jc w:val="left"/>
        <w:rPr>
          <w:rFonts w:ascii="Arial" w:hAnsi="Arial" w:cs="Arial"/>
          <w:sz w:val="24"/>
          <w:szCs w:val="24"/>
        </w:rPr>
      </w:pPr>
      <w:r w:rsidRPr="003A611E">
        <w:rPr>
          <w:rFonts w:ascii="Arial" w:hAnsi="Arial" w:cs="Arial"/>
          <w:sz w:val="24"/>
          <w:szCs w:val="24"/>
        </w:rPr>
        <w:t>Bezpieczeństwo i archiwizacja danych – ochrona danych finansowych, backupy oraz zgodność z przepisami RODO.</w:t>
      </w:r>
    </w:p>
    <w:p w14:paraId="43C8AA5F"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Kelner - barista z obsługą kasy fiskalnej</w:t>
      </w:r>
      <w:r w:rsidRPr="003A611E">
        <w:rPr>
          <w:rFonts w:ascii="Arial" w:hAnsi="Arial" w:cs="Arial"/>
          <w:sz w:val="24"/>
          <w:szCs w:val="24"/>
          <w:u w:val="single"/>
        </w:rPr>
        <w:t xml:space="preserve"> </w:t>
      </w:r>
    </w:p>
    <w:p w14:paraId="5264C0A4" w14:textId="238FDE17"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7216C75F"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Podstawy pracy kelnera-baristy – organizacja stanowiska pracy, higiena, BHP oraz standardy obsługi w gastronomii.</w:t>
      </w:r>
    </w:p>
    <w:p w14:paraId="6EEB8A09"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Obsługa klienta w lokalu gastronomicznym – przyjmowanie zamówień, komunikacja z gościem oraz budowanie pozytywnego doświadczenia klienta.</w:t>
      </w:r>
    </w:p>
    <w:p w14:paraId="5D1B654B"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Serwis kelnerski – zasady podawania potraw i napojów, etapy obsługi oraz techniki serwowania w restauracji i kawiarni.</w:t>
      </w:r>
    </w:p>
    <w:p w14:paraId="7F09C8FB"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Podstawy pracy baristy – przygotowanie stanowiska, obsługa ekspresu ciśnieniowego oraz podstawowe napoje kawowe.</w:t>
      </w:r>
    </w:p>
    <w:p w14:paraId="3570441D"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 xml:space="preserve">Przygotowanie espresso i napojów kawowych – cappuccino, latte, </w:t>
      </w:r>
      <w:proofErr w:type="spellStart"/>
      <w:r w:rsidRPr="003A611E">
        <w:rPr>
          <w:rFonts w:ascii="Arial" w:hAnsi="Arial" w:cs="Arial"/>
          <w:sz w:val="24"/>
          <w:szCs w:val="24"/>
        </w:rPr>
        <w:t>americano</w:t>
      </w:r>
      <w:proofErr w:type="spellEnd"/>
      <w:r w:rsidRPr="003A611E">
        <w:rPr>
          <w:rFonts w:ascii="Arial" w:hAnsi="Arial" w:cs="Arial"/>
          <w:sz w:val="24"/>
          <w:szCs w:val="24"/>
        </w:rPr>
        <w:t xml:space="preserve"> oraz standardy jakości przygotowania kawy.</w:t>
      </w:r>
    </w:p>
    <w:p w14:paraId="2EF1DAFD"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 xml:space="preserve">Techniki spieniania mleka i latte art – podstawy uzyskiwania </w:t>
      </w:r>
      <w:proofErr w:type="spellStart"/>
      <w:r w:rsidRPr="003A611E">
        <w:rPr>
          <w:rFonts w:ascii="Arial" w:hAnsi="Arial" w:cs="Arial"/>
          <w:sz w:val="24"/>
          <w:szCs w:val="24"/>
        </w:rPr>
        <w:t>mikropianki</w:t>
      </w:r>
      <w:proofErr w:type="spellEnd"/>
      <w:r w:rsidRPr="003A611E">
        <w:rPr>
          <w:rFonts w:ascii="Arial" w:hAnsi="Arial" w:cs="Arial"/>
          <w:sz w:val="24"/>
          <w:szCs w:val="24"/>
        </w:rPr>
        <w:t xml:space="preserve"> oraz proste wzory dekoracyjne.</w:t>
      </w:r>
    </w:p>
    <w:p w14:paraId="0F6AD635"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Obsługa kasy fiskalnej i systemów POS – rejestrowanie sprzedaży, wystawianie paragonów oraz obsługa terminali płatniczych.</w:t>
      </w:r>
    </w:p>
    <w:p w14:paraId="10A86EDF"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Rozliczenia i organizacja pracy – zamknięcie zmiany, raporty kasowe oraz kontrola obrotu i zamówień.</w:t>
      </w:r>
    </w:p>
    <w:p w14:paraId="28B21CA8" w14:textId="77777777" w:rsidR="00D45223"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Sprzedaż i rekomendacja produktów – techniki sprzedaży dodatkowej, prezentacja oferty oraz sugestywna sprzedaż.</w:t>
      </w:r>
    </w:p>
    <w:p w14:paraId="6652079B" w14:textId="54401BDD" w:rsidR="00011C3D" w:rsidRPr="003A611E" w:rsidRDefault="00D45223" w:rsidP="009E3885">
      <w:pPr>
        <w:pStyle w:val="Akapitzlist"/>
        <w:numPr>
          <w:ilvl w:val="0"/>
          <w:numId w:val="35"/>
        </w:numPr>
        <w:spacing w:line="276" w:lineRule="auto"/>
        <w:jc w:val="left"/>
        <w:rPr>
          <w:rFonts w:ascii="Arial" w:hAnsi="Arial" w:cs="Arial"/>
          <w:sz w:val="24"/>
          <w:szCs w:val="24"/>
        </w:rPr>
      </w:pPr>
      <w:r w:rsidRPr="003A611E">
        <w:rPr>
          <w:rFonts w:ascii="Arial" w:hAnsi="Arial" w:cs="Arial"/>
          <w:sz w:val="24"/>
          <w:szCs w:val="24"/>
        </w:rPr>
        <w:t>Standardy jakości i rozwój zawodowy – praca pod presją czasu, utrzymanie jakości obsługi oraz aktualne trendy w gastronomii.</w:t>
      </w:r>
    </w:p>
    <w:p w14:paraId="6F0FAADC"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lastRenderedPageBreak/>
        <w:t>Dekorowanie tortów</w:t>
      </w:r>
      <w:r w:rsidRPr="003A611E">
        <w:rPr>
          <w:rFonts w:ascii="Arial" w:hAnsi="Arial" w:cs="Arial"/>
          <w:sz w:val="24"/>
          <w:szCs w:val="24"/>
          <w:u w:val="single"/>
        </w:rPr>
        <w:t xml:space="preserve"> </w:t>
      </w:r>
    </w:p>
    <w:p w14:paraId="66E66489" w14:textId="3D2FDFC6"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47176AA7"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Podstawy dekorowania tortów – organizacja pracy, higiena, BHP oraz przygotowanie stanowiska cukierniczego.</w:t>
      </w:r>
    </w:p>
    <w:p w14:paraId="68637503"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Rodzaje biszkoptów i kremów – przygotowanie baz tortowych, kremów i mas do dekoracji oraz ich właściwości.</w:t>
      </w:r>
    </w:p>
    <w:p w14:paraId="4A8CE6F4"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Składanie i tynkowanie tortu – wyrównywanie warstw, stabilizacja konstrukcji oraz nakładanie kremu bazowego.</w:t>
      </w:r>
    </w:p>
    <w:p w14:paraId="1A8509F1"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Praca z masą cukrową – wałkowanie, pokrywanie tortu oraz modelowanie prostych elementów dekoracyjnych.</w:t>
      </w:r>
    </w:p>
    <w:p w14:paraId="7CDB1A38"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 xml:space="preserve">Dekoracje kremowe – techniki dekorowania przy użyciu rękawów cukierniczych, </w:t>
      </w:r>
      <w:proofErr w:type="spellStart"/>
      <w:r w:rsidRPr="003A611E">
        <w:rPr>
          <w:rFonts w:ascii="Arial" w:hAnsi="Arial" w:cs="Arial"/>
          <w:sz w:val="24"/>
          <w:szCs w:val="24"/>
        </w:rPr>
        <w:t>tylków</w:t>
      </w:r>
      <w:proofErr w:type="spellEnd"/>
      <w:r w:rsidRPr="003A611E">
        <w:rPr>
          <w:rFonts w:ascii="Arial" w:hAnsi="Arial" w:cs="Arial"/>
          <w:sz w:val="24"/>
          <w:szCs w:val="24"/>
        </w:rPr>
        <w:t xml:space="preserve"> i kremów maślanych.</w:t>
      </w:r>
    </w:p>
    <w:p w14:paraId="7C89D4F8"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proofErr w:type="spellStart"/>
      <w:r w:rsidRPr="003A611E">
        <w:rPr>
          <w:rFonts w:ascii="Arial" w:hAnsi="Arial" w:cs="Arial"/>
          <w:sz w:val="24"/>
          <w:szCs w:val="24"/>
        </w:rPr>
        <w:t>Drip</w:t>
      </w:r>
      <w:proofErr w:type="spellEnd"/>
      <w:r w:rsidRPr="003A611E">
        <w:rPr>
          <w:rFonts w:ascii="Arial" w:hAnsi="Arial" w:cs="Arial"/>
          <w:sz w:val="24"/>
          <w:szCs w:val="24"/>
        </w:rPr>
        <w:t xml:space="preserve"> </w:t>
      </w:r>
      <w:proofErr w:type="spellStart"/>
      <w:r w:rsidRPr="003A611E">
        <w:rPr>
          <w:rFonts w:ascii="Arial" w:hAnsi="Arial" w:cs="Arial"/>
          <w:sz w:val="24"/>
          <w:szCs w:val="24"/>
        </w:rPr>
        <w:t>cake</w:t>
      </w:r>
      <w:proofErr w:type="spellEnd"/>
      <w:r w:rsidRPr="003A611E">
        <w:rPr>
          <w:rFonts w:ascii="Arial" w:hAnsi="Arial" w:cs="Arial"/>
          <w:sz w:val="24"/>
          <w:szCs w:val="24"/>
        </w:rPr>
        <w:t xml:space="preserve"> i nowoczesne wykończenia – technika polewy spływającej oraz tworzenie efektownych dekoracji.</w:t>
      </w:r>
    </w:p>
    <w:p w14:paraId="4EBC2D65"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Dekoracje czekoladowe i elementy jadalne – przygotowanie ozdób z czekolady, karmelu oraz elementów strukturalnych.</w:t>
      </w:r>
    </w:p>
    <w:p w14:paraId="24266CE9"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Kolorystyka i kompozycja tortów – dobór barw, stylizacja oraz estetyczne projektowanie dekoracji.</w:t>
      </w:r>
    </w:p>
    <w:p w14:paraId="712CEBBA" w14:textId="77777777" w:rsidR="00D45223"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Przechowywanie i transport tortów – zasady stabilizacji, chłodzenia oraz bezpiecznego przewożenia wypieków.</w:t>
      </w:r>
    </w:p>
    <w:p w14:paraId="752248C7" w14:textId="67FC1390" w:rsidR="00011C3D" w:rsidRPr="003A611E" w:rsidRDefault="00D45223" w:rsidP="009E3885">
      <w:pPr>
        <w:pStyle w:val="Akapitzlist"/>
        <w:numPr>
          <w:ilvl w:val="0"/>
          <w:numId w:val="37"/>
        </w:numPr>
        <w:spacing w:line="276" w:lineRule="auto"/>
        <w:jc w:val="left"/>
        <w:rPr>
          <w:rFonts w:ascii="Arial" w:hAnsi="Arial" w:cs="Arial"/>
          <w:sz w:val="24"/>
          <w:szCs w:val="24"/>
        </w:rPr>
      </w:pPr>
      <w:r w:rsidRPr="003A611E">
        <w:rPr>
          <w:rFonts w:ascii="Arial" w:hAnsi="Arial" w:cs="Arial"/>
          <w:sz w:val="24"/>
          <w:szCs w:val="24"/>
        </w:rPr>
        <w:t>Obsługa klienta i trendy cukiernicze – konsultacja zamówień, personalizacja tortów oraz aktualne trendy dekoracyjne.</w:t>
      </w:r>
    </w:p>
    <w:p w14:paraId="639D5AD3"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Prawo jazdy kat. T</w:t>
      </w:r>
      <w:r w:rsidRPr="003A611E">
        <w:rPr>
          <w:rFonts w:ascii="Arial" w:hAnsi="Arial" w:cs="Arial"/>
          <w:sz w:val="24"/>
          <w:szCs w:val="24"/>
          <w:u w:val="single"/>
        </w:rPr>
        <w:t xml:space="preserve"> </w:t>
      </w:r>
    </w:p>
    <w:p w14:paraId="2FABCB0A" w14:textId="3F4EF553"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532654E2" w14:textId="261ACF10" w:rsidR="00011C3D" w:rsidRPr="003A611E" w:rsidRDefault="00D45223" w:rsidP="009E3885">
      <w:pPr>
        <w:widowControl w:val="0"/>
        <w:numPr>
          <w:ilvl w:val="0"/>
          <w:numId w:val="26"/>
        </w:numPr>
        <w:tabs>
          <w:tab w:val="left" w:pos="1134"/>
        </w:tabs>
        <w:suppressAutoHyphens/>
        <w:autoSpaceDE w:val="0"/>
        <w:autoSpaceDN w:val="0"/>
        <w:spacing w:before="43" w:after="0" w:line="276" w:lineRule="auto"/>
        <w:rPr>
          <w:rFonts w:ascii="Arial" w:eastAsia="Calibri" w:hAnsi="Arial" w:cs="Arial"/>
          <w:sz w:val="24"/>
          <w:szCs w:val="24"/>
          <w:lang w:eastAsia="ar-SA"/>
        </w:rPr>
      </w:pPr>
      <w:r w:rsidRPr="003A611E">
        <w:rPr>
          <w:rFonts w:ascii="Arial" w:eastAsia="Calibri" w:hAnsi="Arial" w:cs="Arial"/>
          <w:sz w:val="24"/>
          <w:szCs w:val="24"/>
          <w:lang w:eastAsia="ar-SA"/>
        </w:rPr>
        <w:t>Zgodnie z obowiązującymi przepisami</w:t>
      </w:r>
    </w:p>
    <w:p w14:paraId="1D9903FD"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Kuchnia azjatycka dla początkujących</w:t>
      </w:r>
      <w:r w:rsidRPr="003A611E">
        <w:rPr>
          <w:rFonts w:ascii="Arial" w:hAnsi="Arial" w:cs="Arial"/>
          <w:sz w:val="24"/>
          <w:szCs w:val="24"/>
          <w:u w:val="single"/>
        </w:rPr>
        <w:t xml:space="preserve"> </w:t>
      </w:r>
    </w:p>
    <w:p w14:paraId="6C990E5B" w14:textId="009332E1"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0DCA1A6B"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Podstawy kuchni azjatyckiej – charakterystyka regionów (Chiny, Japonia, Korea, Tajlandia, Wietnam) oraz różnice kulinarne.</w:t>
      </w:r>
    </w:p>
    <w:p w14:paraId="1D642F40"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 xml:space="preserve">Składniki i produkty kuchni azjatyckiej – sosy, przyprawy, makarony, ryż, </w:t>
      </w:r>
      <w:proofErr w:type="spellStart"/>
      <w:r w:rsidRPr="003A611E">
        <w:rPr>
          <w:rFonts w:ascii="Arial" w:hAnsi="Arial" w:cs="Arial"/>
          <w:sz w:val="24"/>
          <w:szCs w:val="24"/>
        </w:rPr>
        <w:t>tofu</w:t>
      </w:r>
      <w:proofErr w:type="spellEnd"/>
      <w:r w:rsidRPr="003A611E">
        <w:rPr>
          <w:rFonts w:ascii="Arial" w:hAnsi="Arial" w:cs="Arial"/>
          <w:sz w:val="24"/>
          <w:szCs w:val="24"/>
        </w:rPr>
        <w:t>, warzywa oraz ich zastosowanie.</w:t>
      </w:r>
    </w:p>
    <w:p w14:paraId="27755C74"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 xml:space="preserve">Techniki przygotowania potraw – smażenie </w:t>
      </w:r>
      <w:proofErr w:type="spellStart"/>
      <w:r w:rsidRPr="003A611E">
        <w:rPr>
          <w:rFonts w:ascii="Arial" w:hAnsi="Arial" w:cs="Arial"/>
          <w:sz w:val="24"/>
          <w:szCs w:val="24"/>
        </w:rPr>
        <w:t>stir-fry</w:t>
      </w:r>
      <w:proofErr w:type="spellEnd"/>
      <w:r w:rsidRPr="003A611E">
        <w:rPr>
          <w:rFonts w:ascii="Arial" w:hAnsi="Arial" w:cs="Arial"/>
          <w:sz w:val="24"/>
          <w:szCs w:val="24"/>
        </w:rPr>
        <w:t>, gotowanie na parze, smażenie w głębokim tłuszczu oraz duszenie.</w:t>
      </w:r>
    </w:p>
    <w:p w14:paraId="5C689C70"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 xml:space="preserve">Przygotowanie ryżu i makaronów – podstawy gotowania ryżu jaśminowego, sushi </w:t>
      </w:r>
      <w:proofErr w:type="spellStart"/>
      <w:r w:rsidRPr="003A611E">
        <w:rPr>
          <w:rFonts w:ascii="Arial" w:hAnsi="Arial" w:cs="Arial"/>
          <w:sz w:val="24"/>
          <w:szCs w:val="24"/>
        </w:rPr>
        <w:t>rice</w:t>
      </w:r>
      <w:proofErr w:type="spellEnd"/>
      <w:r w:rsidRPr="003A611E">
        <w:rPr>
          <w:rFonts w:ascii="Arial" w:hAnsi="Arial" w:cs="Arial"/>
          <w:sz w:val="24"/>
          <w:szCs w:val="24"/>
        </w:rPr>
        <w:t xml:space="preserve"> oraz różnych rodzajów makaronów azjatyckich.</w:t>
      </w:r>
    </w:p>
    <w:p w14:paraId="34466DC6"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 xml:space="preserve">Dania kuchni chińskiej – podstawowe potrawy, techniki </w:t>
      </w:r>
      <w:proofErr w:type="spellStart"/>
      <w:r w:rsidRPr="003A611E">
        <w:rPr>
          <w:rFonts w:ascii="Arial" w:hAnsi="Arial" w:cs="Arial"/>
          <w:sz w:val="24"/>
          <w:szCs w:val="24"/>
        </w:rPr>
        <w:t>wok</w:t>
      </w:r>
      <w:proofErr w:type="spellEnd"/>
      <w:r w:rsidRPr="003A611E">
        <w:rPr>
          <w:rFonts w:ascii="Arial" w:hAnsi="Arial" w:cs="Arial"/>
          <w:sz w:val="24"/>
          <w:szCs w:val="24"/>
        </w:rPr>
        <w:t xml:space="preserve"> oraz równowaga smaków.</w:t>
      </w:r>
    </w:p>
    <w:p w14:paraId="0CEE0CCA"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Kuchnia japońska dla początkujących – podstawy sushi, miso soup oraz proste dania z ryżu i ryb.</w:t>
      </w:r>
    </w:p>
    <w:p w14:paraId="236D5C47"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lastRenderedPageBreak/>
        <w:t>Kuchnia tajska i wietnamska – zupy, curry, dania z mlekiem kokosowym oraz świeże zioła.</w:t>
      </w:r>
    </w:p>
    <w:p w14:paraId="3579E0CB"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 xml:space="preserve">Zasady równowagi smaków – słodki, słony, kwaśny, gorzki i </w:t>
      </w:r>
      <w:proofErr w:type="spellStart"/>
      <w:r w:rsidRPr="003A611E">
        <w:rPr>
          <w:rFonts w:ascii="Arial" w:hAnsi="Arial" w:cs="Arial"/>
          <w:sz w:val="24"/>
          <w:szCs w:val="24"/>
        </w:rPr>
        <w:t>umami</w:t>
      </w:r>
      <w:proofErr w:type="spellEnd"/>
      <w:r w:rsidRPr="003A611E">
        <w:rPr>
          <w:rFonts w:ascii="Arial" w:hAnsi="Arial" w:cs="Arial"/>
          <w:sz w:val="24"/>
          <w:szCs w:val="24"/>
        </w:rPr>
        <w:t xml:space="preserve"> w kuchni azjatyckiej.</w:t>
      </w:r>
    </w:p>
    <w:p w14:paraId="1FB18CC9" w14:textId="77777777" w:rsidR="00D45223"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Higiena i bezpieczeństwo w gastronomii – zasady HACCP, przechowywanie produktów oraz organizacja pracy.</w:t>
      </w:r>
    </w:p>
    <w:p w14:paraId="0472D247" w14:textId="1F84C83E" w:rsidR="00011C3D" w:rsidRPr="003A611E" w:rsidRDefault="00D45223" w:rsidP="009E3885">
      <w:pPr>
        <w:pStyle w:val="Akapitzlist"/>
        <w:numPr>
          <w:ilvl w:val="0"/>
          <w:numId w:val="26"/>
        </w:numPr>
        <w:spacing w:line="276" w:lineRule="auto"/>
        <w:jc w:val="left"/>
        <w:rPr>
          <w:rFonts w:ascii="Arial" w:hAnsi="Arial" w:cs="Arial"/>
          <w:sz w:val="24"/>
          <w:szCs w:val="24"/>
        </w:rPr>
      </w:pPr>
      <w:r w:rsidRPr="003A611E">
        <w:rPr>
          <w:rFonts w:ascii="Arial" w:hAnsi="Arial" w:cs="Arial"/>
          <w:sz w:val="24"/>
          <w:szCs w:val="24"/>
        </w:rPr>
        <w:t>Organizacja pracy i trendy kulinarne – planowanie przygotowania potraw oraz współczesne trendy kuchni azjatyckiej.</w:t>
      </w:r>
    </w:p>
    <w:p w14:paraId="15131C2D"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Barista, monoporcje słodkiego stołu z obsługą kasy fiskalnej</w:t>
      </w:r>
      <w:r w:rsidRPr="003A611E">
        <w:rPr>
          <w:rFonts w:ascii="Arial" w:hAnsi="Arial" w:cs="Arial"/>
          <w:sz w:val="24"/>
          <w:szCs w:val="24"/>
          <w:u w:val="single"/>
        </w:rPr>
        <w:t xml:space="preserve"> </w:t>
      </w:r>
    </w:p>
    <w:p w14:paraId="193F41B7" w14:textId="43F9A5FD"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056B9C32"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Podstawy pracy baristy i cukiernika – organizacja stanowiska, higiena, BHP oraz standardy pracy w gastronomii.</w:t>
      </w:r>
    </w:p>
    <w:p w14:paraId="0C53CE0F"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Obsługa klienta w kawiarni i słodkim stole – komunikacja, przyjmowanie zamówień oraz budowanie doświadczenia klienta.</w:t>
      </w:r>
    </w:p>
    <w:p w14:paraId="0614D787"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Przygotowanie espresso i napojów kawowych – espresso, cappuccino, latte oraz podstawowe zasady ekstrakcji kawy.</w:t>
      </w:r>
    </w:p>
    <w:p w14:paraId="689CFA92"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 xml:space="preserve">Techniki spieniania mleka i latte art – uzyskiwanie </w:t>
      </w:r>
      <w:proofErr w:type="spellStart"/>
      <w:r w:rsidRPr="003A611E">
        <w:rPr>
          <w:rFonts w:ascii="Arial" w:hAnsi="Arial" w:cs="Arial"/>
          <w:sz w:val="24"/>
          <w:szCs w:val="24"/>
        </w:rPr>
        <w:t>mikropianki</w:t>
      </w:r>
      <w:proofErr w:type="spellEnd"/>
      <w:r w:rsidRPr="003A611E">
        <w:rPr>
          <w:rFonts w:ascii="Arial" w:hAnsi="Arial" w:cs="Arial"/>
          <w:sz w:val="24"/>
          <w:szCs w:val="24"/>
        </w:rPr>
        <w:t xml:space="preserve"> oraz podstawowe wzory dekoracyjne w kawie.</w:t>
      </w:r>
    </w:p>
    <w:p w14:paraId="69458EC9"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Obsługa kasy fiskalnej i systemów POS – rejestrowanie sprzedaży, wystawianie paragonów oraz rozliczenia kasowe.</w:t>
      </w:r>
    </w:p>
    <w:p w14:paraId="2C83B227"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Monoporcje słodkie – przygotowanie kremów, musów, biszkoptów oraz deserów jednoportowych.</w:t>
      </w:r>
    </w:p>
    <w:p w14:paraId="535642AE"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Kompozycja i dekoracja słodkiego stołu – estetyczne aranżowanie deserów, dobór kolorystyki i stylu pod wydarzenia.</w:t>
      </w:r>
    </w:p>
    <w:p w14:paraId="2F48F61D"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Przechowywanie i ekspozycja deserów – warunki chłodnicze, trwałość produktów oraz zasady prezentacji.</w:t>
      </w:r>
    </w:p>
    <w:p w14:paraId="1D167567" w14:textId="77777777" w:rsidR="00C32076"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Organizacja pracy i produkcji – planowanie przygotowań, tempo pracy oraz współpraca w zespole gastronomicznym.</w:t>
      </w:r>
    </w:p>
    <w:p w14:paraId="5B61BD97" w14:textId="01A2B31C" w:rsidR="00011C3D" w:rsidRPr="003A611E" w:rsidRDefault="00C32076" w:rsidP="009E3885">
      <w:pPr>
        <w:pStyle w:val="Akapitzlist"/>
        <w:numPr>
          <w:ilvl w:val="0"/>
          <w:numId w:val="38"/>
        </w:numPr>
        <w:spacing w:line="276" w:lineRule="auto"/>
        <w:jc w:val="left"/>
        <w:rPr>
          <w:rFonts w:ascii="Arial" w:hAnsi="Arial" w:cs="Arial"/>
          <w:sz w:val="24"/>
          <w:szCs w:val="24"/>
        </w:rPr>
      </w:pPr>
      <w:r w:rsidRPr="003A611E">
        <w:rPr>
          <w:rFonts w:ascii="Arial" w:hAnsi="Arial" w:cs="Arial"/>
          <w:sz w:val="24"/>
          <w:szCs w:val="24"/>
        </w:rPr>
        <w:t>Trendy w kawiarni i cukiernictwie – nowoczesne desery, sezonowe kompozycje oraz rozwój oferty gastronomicznej.</w:t>
      </w:r>
    </w:p>
    <w:p w14:paraId="126C671F"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 xml:space="preserve">Makijaż dzienny i okolicznościowy </w:t>
      </w:r>
    </w:p>
    <w:p w14:paraId="753ECF8E" w14:textId="73B8BB46"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6D4613E0"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Podstawy makijażu – organizacja stanowiska pracy, higiena, dezynfekcja narzędzi oraz zasady BHP.</w:t>
      </w:r>
    </w:p>
    <w:p w14:paraId="34756C11"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Analiza typu urody – dobór kolorystyki, kształtu twarzy oraz indywidualne dopasowanie makijażu do klienta.</w:t>
      </w:r>
    </w:p>
    <w:p w14:paraId="17BF8D0A"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Przygotowanie skóry do makijażu – oczyszczanie, nawilżanie, bazy pod makijaż oraz techniki przygotowania cery.</w:t>
      </w:r>
    </w:p>
    <w:p w14:paraId="2A926956"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 xml:space="preserve">Makijaż dzienny – techniki wykonywania naturalnego makijażu, wyrównanie </w:t>
      </w:r>
      <w:r w:rsidRPr="003A611E">
        <w:rPr>
          <w:rFonts w:ascii="Arial" w:hAnsi="Arial" w:cs="Arial"/>
          <w:sz w:val="24"/>
          <w:szCs w:val="24"/>
        </w:rPr>
        <w:lastRenderedPageBreak/>
        <w:t>kolorytu i subtelne podkreślenie rysów twarzy.</w:t>
      </w:r>
    </w:p>
    <w:p w14:paraId="4DDFE4A1"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Makijaż okolicznościowy – techniki wieczorowe, intensyfikacja kolorów oraz budowanie trwałego efektu.</w:t>
      </w:r>
    </w:p>
    <w:p w14:paraId="2152CCE8"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Korekta i konturowanie twarzy – modelowanie rysów twarzy za pomocą światłocienia.</w:t>
      </w:r>
    </w:p>
    <w:p w14:paraId="008BA0A6"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 xml:space="preserve">Makijaż oczu i brwi – dobór cieni, </w:t>
      </w:r>
      <w:proofErr w:type="spellStart"/>
      <w:r w:rsidRPr="003A611E">
        <w:rPr>
          <w:rFonts w:ascii="Arial" w:hAnsi="Arial" w:cs="Arial"/>
          <w:sz w:val="24"/>
          <w:szCs w:val="24"/>
        </w:rPr>
        <w:t>eyelinerów</w:t>
      </w:r>
      <w:proofErr w:type="spellEnd"/>
      <w:r w:rsidRPr="003A611E">
        <w:rPr>
          <w:rFonts w:ascii="Arial" w:hAnsi="Arial" w:cs="Arial"/>
          <w:sz w:val="24"/>
          <w:szCs w:val="24"/>
        </w:rPr>
        <w:t xml:space="preserve"> oraz stylizacja brwi w zależności od okazji.</w:t>
      </w:r>
    </w:p>
    <w:p w14:paraId="079EB4E8"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Stylizacja ust – techniki malowania ust, dobór kolorów oraz trwałość pomadek.</w:t>
      </w:r>
    </w:p>
    <w:p w14:paraId="6E8EEF63" w14:textId="77777777" w:rsidR="00C32076"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 xml:space="preserve">Produkty i narzędzia </w:t>
      </w:r>
      <w:proofErr w:type="spellStart"/>
      <w:r w:rsidRPr="003A611E">
        <w:rPr>
          <w:rFonts w:ascii="Arial" w:hAnsi="Arial" w:cs="Arial"/>
          <w:sz w:val="24"/>
          <w:szCs w:val="24"/>
        </w:rPr>
        <w:t>makijażowe</w:t>
      </w:r>
      <w:proofErr w:type="spellEnd"/>
      <w:r w:rsidRPr="003A611E">
        <w:rPr>
          <w:rFonts w:ascii="Arial" w:hAnsi="Arial" w:cs="Arial"/>
          <w:sz w:val="24"/>
          <w:szCs w:val="24"/>
        </w:rPr>
        <w:t xml:space="preserve"> – rodzaje kosmetyków, pędzli oraz ich prawidłowe zastosowanie.</w:t>
      </w:r>
    </w:p>
    <w:p w14:paraId="10F564FE" w14:textId="7C829CC3" w:rsidR="00011C3D" w:rsidRPr="003A611E" w:rsidRDefault="00C32076" w:rsidP="009E3885">
      <w:pPr>
        <w:pStyle w:val="Akapitzlist"/>
        <w:numPr>
          <w:ilvl w:val="0"/>
          <w:numId w:val="39"/>
        </w:numPr>
        <w:spacing w:line="276" w:lineRule="auto"/>
        <w:jc w:val="left"/>
        <w:rPr>
          <w:rFonts w:ascii="Arial" w:hAnsi="Arial" w:cs="Arial"/>
          <w:sz w:val="24"/>
          <w:szCs w:val="24"/>
        </w:rPr>
      </w:pPr>
      <w:r w:rsidRPr="003A611E">
        <w:rPr>
          <w:rFonts w:ascii="Arial" w:hAnsi="Arial" w:cs="Arial"/>
          <w:sz w:val="24"/>
          <w:szCs w:val="24"/>
        </w:rPr>
        <w:t>Obsługa klienta i trendy w makijażu – konsultacja, dobór stylizacji oraz aktualne trendy w makijażu.</w:t>
      </w:r>
    </w:p>
    <w:p w14:paraId="12643229"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 xml:space="preserve">Komputerowe testy diagnostyczne </w:t>
      </w:r>
    </w:p>
    <w:p w14:paraId="05AD80DC" w14:textId="313021CA"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3A6196CD"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Podstawy diagnostyki komputerowej – zasady działania systemów OBD i OBD-II oraz rola diagnostyki w serwisie pojazdów.</w:t>
      </w:r>
    </w:p>
    <w:p w14:paraId="4CE308E5"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Budowa i zasada działania systemów elektronicznych w pojeździe – podstawy elektroniki samochodowej i komunikacji sterowników ECU.</w:t>
      </w:r>
    </w:p>
    <w:p w14:paraId="3CD90B8A"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Obsługa testera diagnostycznego – podłączanie urządzenia, nawigacja w menu oraz odczyt podstawowych parametrów.</w:t>
      </w:r>
    </w:p>
    <w:p w14:paraId="6D9C7882"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Odczyt i interpretacja kodów błędów – analiza DTC, rozpoznawanie usterek oraz kasowanie błędów.</w:t>
      </w:r>
    </w:p>
    <w:p w14:paraId="26C80917"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Diagnostyka układów silnika – podstawowe parametry pracy silnika, analiza danych bieżących i identyfikacja nieprawidłowości.</w:t>
      </w:r>
    </w:p>
    <w:p w14:paraId="6311868E"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Diagnostyka układów bezpieczeństwa – ABS, ESP, poduszki powietrzne oraz kontrola systemów wspomagających.</w:t>
      </w:r>
    </w:p>
    <w:p w14:paraId="3263CF34"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Diagnostyka układów komfortu – klimatyzacja, centralny zamek, systemy multimedialne i elektryka pojazdu.</w:t>
      </w:r>
    </w:p>
    <w:p w14:paraId="3A10BAA8"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Testy elementów wykonawczych i czujników – sprawdzanie pracy komponentów w czasie rzeczywistym.</w:t>
      </w:r>
    </w:p>
    <w:p w14:paraId="2ED5A4C9" w14:textId="77777777" w:rsidR="00C32076"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Podstawy pomiarów elektrycznych – wykorzystanie multimetru i oscyloskopu w diagnostyce pojazdów.</w:t>
      </w:r>
    </w:p>
    <w:p w14:paraId="1E8D2118" w14:textId="551F801F" w:rsidR="00011C3D" w:rsidRPr="003A611E" w:rsidRDefault="00C32076" w:rsidP="009E3885">
      <w:pPr>
        <w:pStyle w:val="Akapitzlist"/>
        <w:numPr>
          <w:ilvl w:val="0"/>
          <w:numId w:val="40"/>
        </w:numPr>
        <w:spacing w:line="276" w:lineRule="auto"/>
        <w:jc w:val="left"/>
        <w:rPr>
          <w:rFonts w:ascii="Arial" w:hAnsi="Arial" w:cs="Arial"/>
          <w:sz w:val="24"/>
          <w:szCs w:val="24"/>
        </w:rPr>
      </w:pPr>
      <w:r w:rsidRPr="003A611E">
        <w:rPr>
          <w:rFonts w:ascii="Arial" w:hAnsi="Arial" w:cs="Arial"/>
          <w:sz w:val="24"/>
          <w:szCs w:val="24"/>
        </w:rPr>
        <w:t>Dokumentacja i raportowanie diagnostyki – tworzenie raportów, archiwizacja wyników oraz komunikacja z klientem.</w:t>
      </w:r>
    </w:p>
    <w:p w14:paraId="761CD6B9"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 xml:space="preserve">Car auto </w:t>
      </w:r>
      <w:proofErr w:type="spellStart"/>
      <w:r w:rsidRPr="003A611E">
        <w:rPr>
          <w:rFonts w:ascii="Arial" w:eastAsia="Times New Roman" w:hAnsi="Arial" w:cs="Arial"/>
          <w:sz w:val="24"/>
          <w:szCs w:val="24"/>
          <w:lang w:eastAsia="pl-PL"/>
        </w:rPr>
        <w:t>detailing</w:t>
      </w:r>
      <w:proofErr w:type="spellEnd"/>
      <w:r w:rsidRPr="003A611E">
        <w:rPr>
          <w:rFonts w:ascii="Arial" w:hAnsi="Arial" w:cs="Arial"/>
          <w:sz w:val="24"/>
          <w:szCs w:val="24"/>
          <w:u w:val="single"/>
        </w:rPr>
        <w:t xml:space="preserve"> </w:t>
      </w:r>
    </w:p>
    <w:p w14:paraId="6C353E94" w14:textId="273B5FF9"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54700257"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r w:rsidRPr="003A611E">
        <w:rPr>
          <w:rFonts w:ascii="Arial" w:hAnsi="Arial" w:cs="Arial"/>
          <w:sz w:val="24"/>
          <w:szCs w:val="24"/>
        </w:rPr>
        <w:t xml:space="preserve">Podstawy auto </w:t>
      </w:r>
      <w:proofErr w:type="spellStart"/>
      <w:r w:rsidRPr="003A611E">
        <w:rPr>
          <w:rFonts w:ascii="Arial" w:hAnsi="Arial" w:cs="Arial"/>
          <w:sz w:val="24"/>
          <w:szCs w:val="24"/>
        </w:rPr>
        <w:t>detailingu</w:t>
      </w:r>
      <w:proofErr w:type="spellEnd"/>
      <w:r w:rsidRPr="003A611E">
        <w:rPr>
          <w:rFonts w:ascii="Arial" w:hAnsi="Arial" w:cs="Arial"/>
          <w:sz w:val="24"/>
          <w:szCs w:val="24"/>
        </w:rPr>
        <w:t xml:space="preserve"> – organizacja pracy, BHP, dobór narzędzi i kosmetyków oraz etyka pracy </w:t>
      </w:r>
      <w:proofErr w:type="spellStart"/>
      <w:r w:rsidRPr="003A611E">
        <w:rPr>
          <w:rFonts w:ascii="Arial" w:hAnsi="Arial" w:cs="Arial"/>
          <w:sz w:val="24"/>
          <w:szCs w:val="24"/>
        </w:rPr>
        <w:t>detailera</w:t>
      </w:r>
      <w:proofErr w:type="spellEnd"/>
      <w:r w:rsidRPr="003A611E">
        <w:rPr>
          <w:rFonts w:ascii="Arial" w:hAnsi="Arial" w:cs="Arial"/>
          <w:sz w:val="24"/>
          <w:szCs w:val="24"/>
        </w:rPr>
        <w:t>.</w:t>
      </w:r>
    </w:p>
    <w:p w14:paraId="6816B365"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r w:rsidRPr="003A611E">
        <w:rPr>
          <w:rFonts w:ascii="Arial" w:hAnsi="Arial" w:cs="Arial"/>
          <w:sz w:val="24"/>
          <w:szCs w:val="24"/>
        </w:rPr>
        <w:t xml:space="preserve">Mycie </w:t>
      </w:r>
      <w:proofErr w:type="spellStart"/>
      <w:r w:rsidRPr="003A611E">
        <w:rPr>
          <w:rFonts w:ascii="Arial" w:hAnsi="Arial" w:cs="Arial"/>
          <w:sz w:val="24"/>
          <w:szCs w:val="24"/>
        </w:rPr>
        <w:t>detailingowe</w:t>
      </w:r>
      <w:proofErr w:type="spellEnd"/>
      <w:r w:rsidRPr="003A611E">
        <w:rPr>
          <w:rFonts w:ascii="Arial" w:hAnsi="Arial" w:cs="Arial"/>
          <w:sz w:val="24"/>
          <w:szCs w:val="24"/>
        </w:rPr>
        <w:t xml:space="preserve"> pojazdu – techniki bezpiecznego mycia, metoda „na dwa </w:t>
      </w:r>
      <w:r w:rsidRPr="003A611E">
        <w:rPr>
          <w:rFonts w:ascii="Arial" w:hAnsi="Arial" w:cs="Arial"/>
          <w:sz w:val="24"/>
          <w:szCs w:val="24"/>
        </w:rPr>
        <w:lastRenderedPageBreak/>
        <w:t>wiadra”, dekontaminacja chemiczna i mechaniczna lakieru.</w:t>
      </w:r>
    </w:p>
    <w:p w14:paraId="49ED2A31"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r w:rsidRPr="003A611E">
        <w:rPr>
          <w:rFonts w:ascii="Arial" w:hAnsi="Arial" w:cs="Arial"/>
          <w:sz w:val="24"/>
          <w:szCs w:val="24"/>
        </w:rPr>
        <w:t>Dekontaminacja i przygotowanie lakieru – usuwanie smoły, asfaltu, opiłków metalicznych oraz przygotowanie powierzchni do korekty.</w:t>
      </w:r>
    </w:p>
    <w:p w14:paraId="2A788759"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r w:rsidRPr="003A611E">
        <w:rPr>
          <w:rFonts w:ascii="Arial" w:hAnsi="Arial" w:cs="Arial"/>
          <w:sz w:val="24"/>
          <w:szCs w:val="24"/>
        </w:rPr>
        <w:t>Korekta lakieru – podstawy polerowania jedno- i wieloetapowego, dobór past i padów oraz usuwanie rys i hologramów.</w:t>
      </w:r>
    </w:p>
    <w:p w14:paraId="6CED2A3C"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r w:rsidRPr="003A611E">
        <w:rPr>
          <w:rFonts w:ascii="Arial" w:hAnsi="Arial" w:cs="Arial"/>
          <w:sz w:val="24"/>
          <w:szCs w:val="24"/>
        </w:rPr>
        <w:t xml:space="preserve">Zabezpieczenia lakieru – woski, </w:t>
      </w:r>
      <w:proofErr w:type="spellStart"/>
      <w:r w:rsidRPr="003A611E">
        <w:rPr>
          <w:rFonts w:ascii="Arial" w:hAnsi="Arial" w:cs="Arial"/>
          <w:sz w:val="24"/>
          <w:szCs w:val="24"/>
        </w:rPr>
        <w:t>sealanty</w:t>
      </w:r>
      <w:proofErr w:type="spellEnd"/>
      <w:r w:rsidRPr="003A611E">
        <w:rPr>
          <w:rFonts w:ascii="Arial" w:hAnsi="Arial" w:cs="Arial"/>
          <w:sz w:val="24"/>
          <w:szCs w:val="24"/>
        </w:rPr>
        <w:t xml:space="preserve"> oraz podstawy aplikacji powłok ochronnych.</w:t>
      </w:r>
    </w:p>
    <w:p w14:paraId="617A35E2"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r w:rsidRPr="003A611E">
        <w:rPr>
          <w:rFonts w:ascii="Arial" w:hAnsi="Arial" w:cs="Arial"/>
          <w:sz w:val="24"/>
          <w:szCs w:val="24"/>
        </w:rPr>
        <w:t>Powłoki ceramiczne i zaawansowane – przygotowanie powierzchni, aplikacja i pielęgnacja powłok ceramicznych.</w:t>
      </w:r>
    </w:p>
    <w:p w14:paraId="28720322"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proofErr w:type="spellStart"/>
      <w:r w:rsidRPr="003A611E">
        <w:rPr>
          <w:rFonts w:ascii="Arial" w:hAnsi="Arial" w:cs="Arial"/>
          <w:sz w:val="24"/>
          <w:szCs w:val="24"/>
        </w:rPr>
        <w:t>Detailing</w:t>
      </w:r>
      <w:proofErr w:type="spellEnd"/>
      <w:r w:rsidRPr="003A611E">
        <w:rPr>
          <w:rFonts w:ascii="Arial" w:hAnsi="Arial" w:cs="Arial"/>
          <w:sz w:val="24"/>
          <w:szCs w:val="24"/>
        </w:rPr>
        <w:t xml:space="preserve"> wnętrza pojazdu – czyszczenie tapicerki, plastików, szyb oraz pielęgnacja kokpitu.</w:t>
      </w:r>
    </w:p>
    <w:p w14:paraId="38EEF5A3"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r w:rsidRPr="003A611E">
        <w:rPr>
          <w:rFonts w:ascii="Arial" w:hAnsi="Arial" w:cs="Arial"/>
          <w:sz w:val="24"/>
          <w:szCs w:val="24"/>
        </w:rPr>
        <w:t>Pielęgnacja tapicerki skórzanej – czyszczenie, impregnacja oraz zabezpieczanie skóry preparatami ochronnymi.</w:t>
      </w:r>
    </w:p>
    <w:p w14:paraId="4252303A" w14:textId="77777777" w:rsidR="00C32076" w:rsidRPr="003A611E" w:rsidRDefault="00C32076" w:rsidP="009E3885">
      <w:pPr>
        <w:pStyle w:val="Akapitzlist"/>
        <w:numPr>
          <w:ilvl w:val="0"/>
          <w:numId w:val="41"/>
        </w:numPr>
        <w:spacing w:line="276" w:lineRule="auto"/>
        <w:jc w:val="left"/>
        <w:rPr>
          <w:rFonts w:ascii="Arial" w:hAnsi="Arial" w:cs="Arial"/>
          <w:sz w:val="24"/>
          <w:szCs w:val="24"/>
        </w:rPr>
      </w:pPr>
      <w:proofErr w:type="spellStart"/>
      <w:r w:rsidRPr="003A611E">
        <w:rPr>
          <w:rFonts w:ascii="Arial" w:hAnsi="Arial" w:cs="Arial"/>
          <w:sz w:val="24"/>
          <w:szCs w:val="24"/>
        </w:rPr>
        <w:t>Detailing</w:t>
      </w:r>
      <w:proofErr w:type="spellEnd"/>
      <w:r w:rsidRPr="003A611E">
        <w:rPr>
          <w:rFonts w:ascii="Arial" w:hAnsi="Arial" w:cs="Arial"/>
          <w:sz w:val="24"/>
          <w:szCs w:val="24"/>
        </w:rPr>
        <w:t xml:space="preserve"> kół i elementów zewnętrznych – czyszczenie felg, opon, nadkoli oraz zabezpieczenie elementów gumowych i plastikowych.</w:t>
      </w:r>
    </w:p>
    <w:p w14:paraId="2BDDAD86" w14:textId="6610FBE2" w:rsidR="00011C3D" w:rsidRPr="003A611E" w:rsidRDefault="00C32076" w:rsidP="009E3885">
      <w:pPr>
        <w:pStyle w:val="Akapitzlist"/>
        <w:numPr>
          <w:ilvl w:val="0"/>
          <w:numId w:val="41"/>
        </w:numPr>
        <w:spacing w:line="276" w:lineRule="auto"/>
        <w:jc w:val="left"/>
        <w:rPr>
          <w:rFonts w:ascii="Arial" w:hAnsi="Arial" w:cs="Arial"/>
          <w:sz w:val="24"/>
          <w:szCs w:val="24"/>
        </w:rPr>
      </w:pPr>
      <w:r w:rsidRPr="003A611E">
        <w:rPr>
          <w:rFonts w:ascii="Arial" w:hAnsi="Arial" w:cs="Arial"/>
          <w:sz w:val="24"/>
          <w:szCs w:val="24"/>
        </w:rPr>
        <w:t xml:space="preserve">Obsługa klienta i organizacja usług </w:t>
      </w:r>
      <w:proofErr w:type="spellStart"/>
      <w:r w:rsidRPr="003A611E">
        <w:rPr>
          <w:rFonts w:ascii="Arial" w:hAnsi="Arial" w:cs="Arial"/>
          <w:sz w:val="24"/>
          <w:szCs w:val="24"/>
        </w:rPr>
        <w:t>detailingu</w:t>
      </w:r>
      <w:proofErr w:type="spellEnd"/>
      <w:r w:rsidRPr="003A611E">
        <w:rPr>
          <w:rFonts w:ascii="Arial" w:hAnsi="Arial" w:cs="Arial"/>
          <w:sz w:val="24"/>
          <w:szCs w:val="24"/>
        </w:rPr>
        <w:t xml:space="preserve"> – wycena usług, konsultacja, dokumentacja oraz budowanie relacji z klientem.</w:t>
      </w:r>
    </w:p>
    <w:p w14:paraId="320BCAD5"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 xml:space="preserve">Manicure i stylizacja paznokci z manicure hybrydowym, przedłużenie żelowe i akrylowe, zdobienia  </w:t>
      </w:r>
    </w:p>
    <w:p w14:paraId="51AE989E" w14:textId="7256ADE4"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235D1572"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Podstawy stylizacji paznokci – organizacja stanowiska pracy, higiena, dezynfekcja i sterylizacja narzędzi oraz BHP.</w:t>
      </w:r>
    </w:p>
    <w:p w14:paraId="450C8816"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Anatomia paznokcia i choroby paznokci – budowa płytki paznokciowej, rozpoznawanie przeciwwskazań do zabiegów.</w:t>
      </w:r>
    </w:p>
    <w:p w14:paraId="0CCD8D63"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Przygotowanie płytki paznokcia – opracowanie skórek, matowienie, odtłuszczanie i przygotowanie do stylizacji.</w:t>
      </w:r>
    </w:p>
    <w:p w14:paraId="44B5B6D4"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Manicure klasyczny i kombinowany – techniki opracowania skórek oraz pielęgnacji dłoni.</w:t>
      </w:r>
    </w:p>
    <w:p w14:paraId="0A33AEC6"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Manicure hybrydowy – aplikacja lakierów hybrydowych, budowa warstw, utwardzanie oraz zdejmowanie stylizacji.</w:t>
      </w:r>
    </w:p>
    <w:p w14:paraId="7BC4878A"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 xml:space="preserve">Przedłużanie paznokci metodą żelową – praca na formie i </w:t>
      </w:r>
      <w:proofErr w:type="spellStart"/>
      <w:r w:rsidRPr="003A611E">
        <w:rPr>
          <w:rFonts w:ascii="Arial" w:hAnsi="Arial" w:cs="Arial"/>
          <w:sz w:val="24"/>
          <w:szCs w:val="24"/>
        </w:rPr>
        <w:t>tipsie</w:t>
      </w:r>
      <w:proofErr w:type="spellEnd"/>
      <w:r w:rsidRPr="003A611E">
        <w:rPr>
          <w:rFonts w:ascii="Arial" w:hAnsi="Arial" w:cs="Arial"/>
          <w:sz w:val="24"/>
          <w:szCs w:val="24"/>
        </w:rPr>
        <w:t>, budowa krzywej C oraz modelowanie kształtu.</w:t>
      </w:r>
    </w:p>
    <w:p w14:paraId="3D90C061"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Przedłużanie paznokci metodą akrylową – proporcje materiału, technika pracy oraz tworzenie trwałej stylizacji.</w:t>
      </w:r>
    </w:p>
    <w:p w14:paraId="75311DD4"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Zdobienia paznokci (</w:t>
      </w:r>
      <w:proofErr w:type="spellStart"/>
      <w:r w:rsidRPr="003A611E">
        <w:rPr>
          <w:rFonts w:ascii="Arial" w:hAnsi="Arial" w:cs="Arial"/>
          <w:sz w:val="24"/>
          <w:szCs w:val="24"/>
        </w:rPr>
        <w:t>nail</w:t>
      </w:r>
      <w:proofErr w:type="spellEnd"/>
      <w:r w:rsidRPr="003A611E">
        <w:rPr>
          <w:rFonts w:ascii="Arial" w:hAnsi="Arial" w:cs="Arial"/>
          <w:sz w:val="24"/>
          <w:szCs w:val="24"/>
        </w:rPr>
        <w:t xml:space="preserve"> art) – techniki </w:t>
      </w:r>
      <w:proofErr w:type="spellStart"/>
      <w:r w:rsidRPr="003A611E">
        <w:rPr>
          <w:rFonts w:ascii="Arial" w:hAnsi="Arial" w:cs="Arial"/>
          <w:sz w:val="24"/>
          <w:szCs w:val="24"/>
        </w:rPr>
        <w:t>ombre</w:t>
      </w:r>
      <w:proofErr w:type="spellEnd"/>
      <w:r w:rsidRPr="003A611E">
        <w:rPr>
          <w:rFonts w:ascii="Arial" w:hAnsi="Arial" w:cs="Arial"/>
          <w:sz w:val="24"/>
          <w:szCs w:val="24"/>
        </w:rPr>
        <w:t xml:space="preserve">, </w:t>
      </w:r>
      <w:proofErr w:type="spellStart"/>
      <w:r w:rsidRPr="003A611E">
        <w:rPr>
          <w:rFonts w:ascii="Arial" w:hAnsi="Arial" w:cs="Arial"/>
          <w:sz w:val="24"/>
          <w:szCs w:val="24"/>
        </w:rPr>
        <w:t>french</w:t>
      </w:r>
      <w:proofErr w:type="spellEnd"/>
      <w:r w:rsidRPr="003A611E">
        <w:rPr>
          <w:rFonts w:ascii="Arial" w:hAnsi="Arial" w:cs="Arial"/>
          <w:sz w:val="24"/>
          <w:szCs w:val="24"/>
        </w:rPr>
        <w:t xml:space="preserve">, </w:t>
      </w:r>
      <w:proofErr w:type="spellStart"/>
      <w:r w:rsidRPr="003A611E">
        <w:rPr>
          <w:rFonts w:ascii="Arial" w:hAnsi="Arial" w:cs="Arial"/>
          <w:sz w:val="24"/>
          <w:szCs w:val="24"/>
        </w:rPr>
        <w:t>babyboomer</w:t>
      </w:r>
      <w:proofErr w:type="spellEnd"/>
      <w:r w:rsidRPr="003A611E">
        <w:rPr>
          <w:rFonts w:ascii="Arial" w:hAnsi="Arial" w:cs="Arial"/>
          <w:sz w:val="24"/>
          <w:szCs w:val="24"/>
        </w:rPr>
        <w:t>, zdobienia ręczne i elementy dekoracyjne.</w:t>
      </w:r>
    </w:p>
    <w:p w14:paraId="785250FD" w14:textId="77777777" w:rsidR="00C32076"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Uzupełnianie i korekta stylizacji – techniki uzupełniania odrostu, naprawy uszkodzeń oraz przedłużania trwałości stylizacji.</w:t>
      </w:r>
    </w:p>
    <w:p w14:paraId="0259F739" w14:textId="08F9E73C" w:rsidR="00011C3D" w:rsidRPr="003A611E" w:rsidRDefault="00C32076" w:rsidP="009E3885">
      <w:pPr>
        <w:pStyle w:val="Akapitzlist"/>
        <w:numPr>
          <w:ilvl w:val="0"/>
          <w:numId w:val="42"/>
        </w:numPr>
        <w:spacing w:line="276" w:lineRule="auto"/>
        <w:jc w:val="left"/>
        <w:rPr>
          <w:rFonts w:ascii="Arial" w:hAnsi="Arial" w:cs="Arial"/>
          <w:sz w:val="24"/>
          <w:szCs w:val="24"/>
        </w:rPr>
      </w:pPr>
      <w:r w:rsidRPr="003A611E">
        <w:rPr>
          <w:rFonts w:ascii="Arial" w:hAnsi="Arial" w:cs="Arial"/>
          <w:sz w:val="24"/>
          <w:szCs w:val="24"/>
        </w:rPr>
        <w:t xml:space="preserve">Obsługa klienta i trendy w stylizacji paznokci – konsultacja, dobór stylizacji do klienta oraz aktualne trendy w branży </w:t>
      </w:r>
      <w:proofErr w:type="spellStart"/>
      <w:r w:rsidRPr="003A611E">
        <w:rPr>
          <w:rFonts w:ascii="Arial" w:hAnsi="Arial" w:cs="Arial"/>
          <w:sz w:val="24"/>
          <w:szCs w:val="24"/>
        </w:rPr>
        <w:t>beauty</w:t>
      </w:r>
      <w:proofErr w:type="spellEnd"/>
      <w:r w:rsidRPr="003A611E">
        <w:rPr>
          <w:rFonts w:ascii="Arial" w:hAnsi="Arial" w:cs="Arial"/>
          <w:sz w:val="24"/>
          <w:szCs w:val="24"/>
        </w:rPr>
        <w:t>.</w:t>
      </w:r>
    </w:p>
    <w:p w14:paraId="509C3353"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lastRenderedPageBreak/>
        <w:t xml:space="preserve">Barman - barista z obsługą kasy fiskalnej </w:t>
      </w:r>
    </w:p>
    <w:p w14:paraId="52432E6E" w14:textId="506DEEB1" w:rsidR="00264CE5" w:rsidRPr="003A611E" w:rsidRDefault="00264CE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5DB886D6"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 xml:space="preserve">Podstawy pracy </w:t>
      </w:r>
      <w:proofErr w:type="spellStart"/>
      <w:r w:rsidRPr="003A611E">
        <w:rPr>
          <w:rFonts w:ascii="Arial" w:hAnsi="Arial" w:cs="Arial"/>
          <w:sz w:val="24"/>
          <w:szCs w:val="24"/>
        </w:rPr>
        <w:t>barmana-baristy</w:t>
      </w:r>
      <w:proofErr w:type="spellEnd"/>
      <w:r w:rsidRPr="003A611E">
        <w:rPr>
          <w:rFonts w:ascii="Arial" w:hAnsi="Arial" w:cs="Arial"/>
          <w:sz w:val="24"/>
          <w:szCs w:val="24"/>
        </w:rPr>
        <w:t xml:space="preserve"> – organizacja stanowiska pracy, higiena, BHP oraz standardy obsługi klienta w gastronomii.</w:t>
      </w:r>
    </w:p>
    <w:p w14:paraId="0B19B2FC"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Obsługa klienta w barze i kawiarni – przyjmowanie zamówień, komunikacja oraz budowanie relacji z gośćmi.</w:t>
      </w:r>
    </w:p>
    <w:p w14:paraId="73F42EF5"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Podstawy pracy baristy – obsługa ekspresu ciśnieniowego, przygotowanie kaw oraz podstawowe napoje kawowe.</w:t>
      </w:r>
    </w:p>
    <w:p w14:paraId="79BA5CCB"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 xml:space="preserve">Przygotowanie espresso i napojów kawowych – espresso, cappuccino, latte, </w:t>
      </w:r>
      <w:proofErr w:type="spellStart"/>
      <w:r w:rsidRPr="003A611E">
        <w:rPr>
          <w:rFonts w:ascii="Arial" w:hAnsi="Arial" w:cs="Arial"/>
          <w:sz w:val="24"/>
          <w:szCs w:val="24"/>
        </w:rPr>
        <w:t>americano</w:t>
      </w:r>
      <w:proofErr w:type="spellEnd"/>
      <w:r w:rsidRPr="003A611E">
        <w:rPr>
          <w:rFonts w:ascii="Arial" w:hAnsi="Arial" w:cs="Arial"/>
          <w:sz w:val="24"/>
          <w:szCs w:val="24"/>
        </w:rPr>
        <w:t xml:space="preserve"> oraz zasady ekstrakcji kawy.</w:t>
      </w:r>
    </w:p>
    <w:p w14:paraId="7D86D83F"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 xml:space="preserve">Techniki spieniania mleka i latte art – uzyskiwanie </w:t>
      </w:r>
      <w:proofErr w:type="spellStart"/>
      <w:r w:rsidRPr="003A611E">
        <w:rPr>
          <w:rFonts w:ascii="Arial" w:hAnsi="Arial" w:cs="Arial"/>
          <w:sz w:val="24"/>
          <w:szCs w:val="24"/>
        </w:rPr>
        <w:t>mikropianki</w:t>
      </w:r>
      <w:proofErr w:type="spellEnd"/>
      <w:r w:rsidRPr="003A611E">
        <w:rPr>
          <w:rFonts w:ascii="Arial" w:hAnsi="Arial" w:cs="Arial"/>
          <w:sz w:val="24"/>
          <w:szCs w:val="24"/>
        </w:rPr>
        <w:t xml:space="preserve"> oraz podstawowe wzory dekoracyjne.</w:t>
      </w:r>
    </w:p>
    <w:p w14:paraId="3922D682"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Podstawy miksologii – klasyczne koktajle, zasady łączenia składników oraz techniki pracy barmana.</w:t>
      </w:r>
    </w:p>
    <w:p w14:paraId="088C092E"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 xml:space="preserve">Obsługa sprzętu barowego – shaker, </w:t>
      </w:r>
      <w:proofErr w:type="spellStart"/>
      <w:r w:rsidRPr="003A611E">
        <w:rPr>
          <w:rFonts w:ascii="Arial" w:hAnsi="Arial" w:cs="Arial"/>
          <w:sz w:val="24"/>
          <w:szCs w:val="24"/>
        </w:rPr>
        <w:t>blender</w:t>
      </w:r>
      <w:proofErr w:type="spellEnd"/>
      <w:r w:rsidRPr="003A611E">
        <w:rPr>
          <w:rFonts w:ascii="Arial" w:hAnsi="Arial" w:cs="Arial"/>
          <w:sz w:val="24"/>
          <w:szCs w:val="24"/>
        </w:rPr>
        <w:t>, miarki barowe oraz zasady przygotowania drinków.</w:t>
      </w:r>
    </w:p>
    <w:p w14:paraId="7F48D5EA"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Obsługa kasy fiskalnej i systemów POS – rejestrowanie sprzedaży, wystawianie paragonów oraz obsługa terminali płatniczych.</w:t>
      </w:r>
    </w:p>
    <w:p w14:paraId="284378A8" w14:textId="77777777" w:rsidR="00C32076"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Rozliczenia i organizacja pracy – zamknięcie zmiany, raporty kasowe oraz kontrola obrotów.</w:t>
      </w:r>
    </w:p>
    <w:p w14:paraId="246AE3DB" w14:textId="3F78883E" w:rsidR="00011C3D" w:rsidRPr="003A611E" w:rsidRDefault="00C32076" w:rsidP="009E3885">
      <w:pPr>
        <w:pStyle w:val="Akapitzlist"/>
        <w:numPr>
          <w:ilvl w:val="0"/>
          <w:numId w:val="43"/>
        </w:numPr>
        <w:spacing w:line="276" w:lineRule="auto"/>
        <w:jc w:val="left"/>
        <w:rPr>
          <w:rFonts w:ascii="Arial" w:hAnsi="Arial" w:cs="Arial"/>
          <w:sz w:val="24"/>
          <w:szCs w:val="24"/>
        </w:rPr>
      </w:pPr>
      <w:r w:rsidRPr="003A611E">
        <w:rPr>
          <w:rFonts w:ascii="Arial" w:hAnsi="Arial" w:cs="Arial"/>
          <w:sz w:val="24"/>
          <w:szCs w:val="24"/>
        </w:rPr>
        <w:t xml:space="preserve">Standardy jakości i trendy w gastronomii – aktualne trendy w kawie i koktajlach oraz rozwój zawodowy w branży </w:t>
      </w:r>
      <w:proofErr w:type="spellStart"/>
      <w:r w:rsidRPr="003A611E">
        <w:rPr>
          <w:rFonts w:ascii="Arial" w:hAnsi="Arial" w:cs="Arial"/>
          <w:sz w:val="24"/>
          <w:szCs w:val="24"/>
        </w:rPr>
        <w:t>HoReCa</w:t>
      </w:r>
      <w:proofErr w:type="spellEnd"/>
      <w:r w:rsidRPr="003A611E">
        <w:rPr>
          <w:rFonts w:ascii="Arial" w:hAnsi="Arial" w:cs="Arial"/>
          <w:sz w:val="24"/>
          <w:szCs w:val="24"/>
        </w:rPr>
        <w:t>.</w:t>
      </w:r>
    </w:p>
    <w:p w14:paraId="3C9A7F4A"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Komputerowe projektowanie mebli w stolarstwie</w:t>
      </w:r>
      <w:r w:rsidR="00B40405" w:rsidRPr="003A611E">
        <w:rPr>
          <w:rFonts w:ascii="Arial" w:hAnsi="Arial" w:cs="Arial"/>
          <w:sz w:val="24"/>
          <w:szCs w:val="24"/>
          <w:u w:val="single"/>
        </w:rPr>
        <w:t xml:space="preserve"> </w:t>
      </w:r>
    </w:p>
    <w:p w14:paraId="5A0FBC6D" w14:textId="6DFABE7E" w:rsidR="00264CE5" w:rsidRPr="003A611E" w:rsidRDefault="00B4040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4B5A05AF"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Podstawy komputerowego projektowania mebli – wprowadzenie do zasad projektowania CAD/CAM w stolarstwie oraz organizacja pracy projektanta.</w:t>
      </w:r>
    </w:p>
    <w:p w14:paraId="5798F426"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Obsługa programów do projektowania mebli – interfejs, narzędzia oraz tworzenie podstawowych rysunków technicznych.</w:t>
      </w:r>
    </w:p>
    <w:p w14:paraId="21DB2D06"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Projektowanie 2D – wykonywanie rzutów, wymiarowanie oraz dokumentacja techniczna mebli.</w:t>
      </w:r>
    </w:p>
    <w:p w14:paraId="705B0323"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Projektowanie 3D – modelowanie brył, tworzenie wizualizacji oraz odwzorowanie konstrukcji mebla.</w:t>
      </w:r>
    </w:p>
    <w:p w14:paraId="6E944C40"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Dobór materiałów stolarskich – płyty meblowe, lite drewno, okucia oraz ich właściwości technologiczne.</w:t>
      </w:r>
    </w:p>
    <w:p w14:paraId="4A3E1AE0"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Konstrukcja mebli – zasady łączeń, stabilność konstrukcji oraz funkcjonalność projektowanych elementów.</w:t>
      </w:r>
    </w:p>
    <w:p w14:paraId="4B99E54E"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Tworzenie dokumentacji produkcyjnej – przygotowanie rysunków wykonawczych, list materiałowych oraz specyfikacji technicznej.</w:t>
      </w:r>
    </w:p>
    <w:p w14:paraId="69FECAAF"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 xml:space="preserve">Optymalizacja projektów – redukcja kosztów, minimalizacja odpadów oraz </w:t>
      </w:r>
      <w:r w:rsidRPr="003A611E">
        <w:rPr>
          <w:rFonts w:ascii="Arial" w:hAnsi="Arial" w:cs="Arial"/>
          <w:sz w:val="24"/>
          <w:szCs w:val="24"/>
        </w:rPr>
        <w:lastRenderedPageBreak/>
        <w:t>dostosowanie projektu do produkcji.</w:t>
      </w:r>
    </w:p>
    <w:p w14:paraId="6EB2843F" w14:textId="77777777" w:rsidR="003C62BC"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Przygotowanie projektu do realizacji CNC – eksport plików, podstawy technologii CNC oraz współpraca z maszynami.</w:t>
      </w:r>
    </w:p>
    <w:p w14:paraId="476ACA4E" w14:textId="51885B93" w:rsidR="00011C3D" w:rsidRPr="003A611E" w:rsidRDefault="003C62BC" w:rsidP="009E3885">
      <w:pPr>
        <w:pStyle w:val="Akapitzlist"/>
        <w:numPr>
          <w:ilvl w:val="0"/>
          <w:numId w:val="46"/>
        </w:numPr>
        <w:spacing w:line="276" w:lineRule="auto"/>
        <w:jc w:val="left"/>
        <w:rPr>
          <w:rFonts w:ascii="Arial" w:hAnsi="Arial" w:cs="Arial"/>
          <w:sz w:val="24"/>
          <w:szCs w:val="24"/>
        </w:rPr>
      </w:pPr>
      <w:r w:rsidRPr="003A611E">
        <w:rPr>
          <w:rFonts w:ascii="Arial" w:hAnsi="Arial" w:cs="Arial"/>
          <w:sz w:val="24"/>
          <w:szCs w:val="24"/>
        </w:rPr>
        <w:t xml:space="preserve">Prezentacja i wizualizacja projektu – </w:t>
      </w:r>
      <w:proofErr w:type="spellStart"/>
      <w:r w:rsidRPr="003A611E">
        <w:rPr>
          <w:rFonts w:ascii="Arial" w:hAnsi="Arial" w:cs="Arial"/>
          <w:sz w:val="24"/>
          <w:szCs w:val="24"/>
        </w:rPr>
        <w:t>renderowanie</w:t>
      </w:r>
      <w:proofErr w:type="spellEnd"/>
      <w:r w:rsidRPr="003A611E">
        <w:rPr>
          <w:rFonts w:ascii="Arial" w:hAnsi="Arial" w:cs="Arial"/>
          <w:sz w:val="24"/>
          <w:szCs w:val="24"/>
        </w:rPr>
        <w:t>, prezentacja klientowi oraz wprowadzanie zmian zgodnie z wymaganiami.</w:t>
      </w:r>
    </w:p>
    <w:p w14:paraId="6639859A" w14:textId="77777777" w:rsidR="002F0E6B"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Komputerowa diagnostyka pojazdów samochodowych</w:t>
      </w:r>
      <w:r w:rsidR="00B40405" w:rsidRPr="003A611E">
        <w:rPr>
          <w:rFonts w:ascii="Arial" w:hAnsi="Arial" w:cs="Arial"/>
          <w:sz w:val="24"/>
          <w:szCs w:val="24"/>
          <w:u w:val="single"/>
        </w:rPr>
        <w:t xml:space="preserve"> </w:t>
      </w:r>
    </w:p>
    <w:p w14:paraId="28BC900B" w14:textId="66DFE6C7" w:rsidR="00264CE5" w:rsidRPr="003A611E" w:rsidRDefault="00B4040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010A64EC"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Podstawy diagnostyki komputerowej pojazdów – zasady działania systemów OBD/OBD-II oraz rola diagnostyki w serwisie samochodowym.</w:t>
      </w:r>
    </w:p>
    <w:p w14:paraId="06CE74E0"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Budowa i działanie elektroniki samochodowej – podstawy układów sterujących, czujników i sterowników ECU.</w:t>
      </w:r>
    </w:p>
    <w:p w14:paraId="39665F43"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Obsługa urządzeń diagnostycznych – podłączanie testerów, interfejsów oraz podstawowa nawigacja w oprogramowaniu diagnostycznym.</w:t>
      </w:r>
    </w:p>
    <w:p w14:paraId="276160ED"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Odczyt i analiza kodów błędów – interpretacja DTC, identyfikacja usterek oraz kasowanie błędów systemowych.</w:t>
      </w:r>
    </w:p>
    <w:p w14:paraId="5DD01C24"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Diagnostyka układu silnika – analiza parametrów pracy silnika, wtrysku, zapłonu oraz emisji spalin.</w:t>
      </w:r>
    </w:p>
    <w:p w14:paraId="13D48C30"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Diagnostyka układów bezpieczeństwa – ABS, ESP, systemy poduszek powietrznych oraz kontrola systemów wspomagających jazdę.</w:t>
      </w:r>
    </w:p>
    <w:p w14:paraId="5C12D19F"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Diagnostyka układów komfortu – klimatyzacja, elektryka nadwozia, centralny zamek oraz systemy multimedialne.</w:t>
      </w:r>
    </w:p>
    <w:p w14:paraId="5900A5D7"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Testy elementów wykonawczych i czujników – sprawdzanie pracy komponentów w czasie rzeczywistym.</w:t>
      </w:r>
    </w:p>
    <w:p w14:paraId="08E70439" w14:textId="77777777" w:rsidR="00171338"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Pomiary elektryczne w diagnostyce – użycie multimetru i podstawy pracy z oscyloskopem.</w:t>
      </w:r>
    </w:p>
    <w:p w14:paraId="36A55555" w14:textId="2199AD64" w:rsidR="00011C3D" w:rsidRPr="003A611E" w:rsidRDefault="00171338" w:rsidP="009E3885">
      <w:pPr>
        <w:pStyle w:val="Akapitzlist"/>
        <w:numPr>
          <w:ilvl w:val="0"/>
          <w:numId w:val="47"/>
        </w:numPr>
        <w:spacing w:line="276" w:lineRule="auto"/>
        <w:jc w:val="left"/>
        <w:rPr>
          <w:rFonts w:ascii="Arial" w:hAnsi="Arial" w:cs="Arial"/>
          <w:sz w:val="24"/>
          <w:szCs w:val="24"/>
        </w:rPr>
      </w:pPr>
      <w:r w:rsidRPr="003A611E">
        <w:rPr>
          <w:rFonts w:ascii="Arial" w:hAnsi="Arial" w:cs="Arial"/>
          <w:sz w:val="24"/>
          <w:szCs w:val="24"/>
        </w:rPr>
        <w:t>Dokumentacja i raportowanie wyników diagnostyki – tworzenie raportów, archiwizacja danych oraz komunikacja z klientem.</w:t>
      </w:r>
    </w:p>
    <w:p w14:paraId="04CCDD9E" w14:textId="77777777" w:rsidR="004D7990" w:rsidRPr="003A611E" w:rsidRDefault="00264CE5" w:rsidP="009E3885">
      <w:pPr>
        <w:pStyle w:val="Akapitzlist"/>
        <w:numPr>
          <w:ilvl w:val="0"/>
          <w:numId w:val="17"/>
        </w:numPr>
        <w:spacing w:line="276" w:lineRule="auto"/>
        <w:jc w:val="left"/>
      </w:pPr>
      <w:r w:rsidRPr="003A611E">
        <w:rPr>
          <w:rFonts w:ascii="Arial" w:eastAsia="Times New Roman" w:hAnsi="Arial" w:cs="Arial"/>
          <w:sz w:val="24"/>
          <w:szCs w:val="24"/>
          <w:lang w:eastAsia="pl-PL"/>
        </w:rPr>
        <w:t xml:space="preserve">Przedłużanie włosów metodą kanapkową, keratynową, ultradźwiękową, </w:t>
      </w:r>
      <w:proofErr w:type="spellStart"/>
      <w:r w:rsidRPr="003A611E">
        <w:rPr>
          <w:rFonts w:ascii="Arial" w:eastAsia="Times New Roman" w:hAnsi="Arial" w:cs="Arial"/>
          <w:sz w:val="24"/>
          <w:szCs w:val="24"/>
          <w:lang w:eastAsia="pl-PL"/>
        </w:rPr>
        <w:t>afroloki</w:t>
      </w:r>
      <w:proofErr w:type="spellEnd"/>
    </w:p>
    <w:p w14:paraId="7D3B3FEB" w14:textId="7AF0D7D9" w:rsidR="00264CE5" w:rsidRPr="003A611E" w:rsidRDefault="00B40405" w:rsidP="009E3885">
      <w:pPr>
        <w:pStyle w:val="Akapitzlist"/>
        <w:spacing w:line="276" w:lineRule="auto"/>
        <w:ind w:left="360" w:firstLine="0"/>
        <w:jc w:val="left"/>
        <w:rPr>
          <w:rFonts w:ascii="Arial" w:hAnsi="Arial" w:cs="Arial"/>
          <w:sz w:val="24"/>
          <w:szCs w:val="24"/>
          <w:u w:val="single"/>
        </w:rPr>
      </w:pPr>
      <w:r w:rsidRPr="003A611E">
        <w:rPr>
          <w:rFonts w:ascii="Arial" w:hAnsi="Arial" w:cs="Arial"/>
          <w:sz w:val="24"/>
          <w:szCs w:val="24"/>
          <w:u w:val="single"/>
        </w:rPr>
        <w:t>Minimalny zakres tematyczny kursu:</w:t>
      </w:r>
    </w:p>
    <w:p w14:paraId="5A6E3297"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t>Podstawy przedłużania i zagęszczania włosów – zasady pracy, higiena, BHP oraz wskazania i przeciwwskazania do zabiegów.</w:t>
      </w:r>
    </w:p>
    <w:p w14:paraId="5097A345"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t>Analiza włosa i konsultacja z klientem – ocena kondycji włosów naturalnych, dobór metody oraz dopasowanie struktury i koloru pasm.</w:t>
      </w:r>
    </w:p>
    <w:p w14:paraId="645F74CB"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t>Rodzaje włosów do przedłużania – jakość pasm, struktura, długość oraz przygotowanie włosów do aplikacji.</w:t>
      </w:r>
    </w:p>
    <w:p w14:paraId="3D106AB6"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t>Metoda kanapkowa (</w:t>
      </w:r>
      <w:proofErr w:type="spellStart"/>
      <w:r w:rsidRPr="003A611E">
        <w:rPr>
          <w:rFonts w:ascii="Arial" w:hAnsi="Arial" w:cs="Arial"/>
          <w:sz w:val="24"/>
          <w:szCs w:val="24"/>
        </w:rPr>
        <w:t>tape</w:t>
      </w:r>
      <w:proofErr w:type="spellEnd"/>
      <w:r w:rsidRPr="003A611E">
        <w:rPr>
          <w:rFonts w:ascii="Arial" w:hAnsi="Arial" w:cs="Arial"/>
          <w:sz w:val="24"/>
          <w:szCs w:val="24"/>
        </w:rPr>
        <w:t>-in) – aplikacja taśm, rozmieszczenie pasm, technika zagęszczania oraz korekty.</w:t>
      </w:r>
    </w:p>
    <w:p w14:paraId="39DA8F3A"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t>Metoda keratynowa – łączenie pasm keratyną, technika na ciepło oraz bezpieczne zdejmowanie i uzupełnianie.</w:t>
      </w:r>
    </w:p>
    <w:p w14:paraId="10B56603"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lastRenderedPageBreak/>
        <w:t>Metoda ultradźwiękowa – technika łączenia włosów bez użycia wysokiej temperatury, zasady pracy urządzeniem oraz trwałość aplikacji.</w:t>
      </w:r>
    </w:p>
    <w:p w14:paraId="1A172E93"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proofErr w:type="spellStart"/>
      <w:r w:rsidRPr="003A611E">
        <w:rPr>
          <w:rFonts w:ascii="Arial" w:hAnsi="Arial" w:cs="Arial"/>
          <w:sz w:val="24"/>
          <w:szCs w:val="24"/>
        </w:rPr>
        <w:t>Afroloki</w:t>
      </w:r>
      <w:proofErr w:type="spellEnd"/>
      <w:r w:rsidRPr="003A611E">
        <w:rPr>
          <w:rFonts w:ascii="Arial" w:hAnsi="Arial" w:cs="Arial"/>
          <w:sz w:val="24"/>
          <w:szCs w:val="24"/>
        </w:rPr>
        <w:t xml:space="preserve"> – przedłużanie i stylizacja włosów w formie loków, techniki aplikacji oraz dopasowanie struktury fryzury.</w:t>
      </w:r>
    </w:p>
    <w:p w14:paraId="06627AB3"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t>Pielęgnacja włosów przedłużanych – zalecenia dotyczące mycia, stylizacji oraz ochrony przed uszkodzeniami.</w:t>
      </w:r>
    </w:p>
    <w:p w14:paraId="0B09C879" w14:textId="77777777" w:rsidR="00657453"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t>Korekta i zdejmowanie przedłużeń – bezpieczne usuwanie pasm oraz regeneracja włosów naturalnych.</w:t>
      </w:r>
    </w:p>
    <w:p w14:paraId="04959E04" w14:textId="115C7A37" w:rsidR="00011C3D" w:rsidRPr="003A611E" w:rsidRDefault="00657453" w:rsidP="009E3885">
      <w:pPr>
        <w:pStyle w:val="Akapitzlist"/>
        <w:numPr>
          <w:ilvl w:val="0"/>
          <w:numId w:val="51"/>
        </w:numPr>
        <w:spacing w:line="276" w:lineRule="auto"/>
        <w:jc w:val="left"/>
        <w:rPr>
          <w:rFonts w:ascii="Arial" w:hAnsi="Arial" w:cs="Arial"/>
          <w:sz w:val="24"/>
          <w:szCs w:val="24"/>
        </w:rPr>
      </w:pPr>
      <w:r w:rsidRPr="003A611E">
        <w:rPr>
          <w:rFonts w:ascii="Arial" w:hAnsi="Arial" w:cs="Arial"/>
          <w:sz w:val="24"/>
          <w:szCs w:val="24"/>
        </w:rPr>
        <w:t>Obsługa klienta i trendy w przedłużaniu włosów – konsultacja, dobór metod oraz aktualne trendy w stylizacji i przedłużaniu włosów.</w:t>
      </w:r>
    </w:p>
    <w:p w14:paraId="212F5D7F" w14:textId="77777777" w:rsidR="0049299E" w:rsidRPr="00D431EB" w:rsidRDefault="0049299E" w:rsidP="009E3885">
      <w:pPr>
        <w:pStyle w:val="Akapitzlist"/>
        <w:spacing w:line="276" w:lineRule="auto"/>
        <w:ind w:left="0" w:firstLine="0"/>
        <w:jc w:val="left"/>
        <w:rPr>
          <w:rFonts w:ascii="Arial" w:hAnsi="Arial" w:cs="Arial"/>
          <w:sz w:val="24"/>
          <w:szCs w:val="24"/>
        </w:rPr>
      </w:pPr>
      <w:bookmarkStart w:id="23" w:name="_GoBack"/>
      <w:bookmarkEnd w:id="23"/>
    </w:p>
    <w:sectPr w:rsidR="0049299E" w:rsidRPr="00D431EB" w:rsidSect="00CD2B32">
      <w:headerReference w:type="default"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A44DD" w14:textId="77777777" w:rsidR="00AE2AA2" w:rsidRDefault="00AE2AA2" w:rsidP="001E0C70">
      <w:pPr>
        <w:spacing w:after="0" w:line="240" w:lineRule="auto"/>
      </w:pPr>
      <w:r>
        <w:separator/>
      </w:r>
    </w:p>
  </w:endnote>
  <w:endnote w:type="continuationSeparator" w:id="0">
    <w:p w14:paraId="3CF87540" w14:textId="77777777" w:rsidR="00AE2AA2" w:rsidRDefault="00AE2AA2" w:rsidP="001E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rlito">
    <w:altName w:val="Calibri"/>
    <w:charset w:val="EE"/>
    <w:family w:val="swiss"/>
    <w:pitch w:val="variable"/>
    <w:sig w:usb0="E10002FF" w:usb1="5000E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352278"/>
      <w:docPartObj>
        <w:docPartGallery w:val="Page Numbers (Bottom of Page)"/>
        <w:docPartUnique/>
      </w:docPartObj>
    </w:sdtPr>
    <w:sdtEndPr/>
    <w:sdtContent>
      <w:p w14:paraId="4B5AF7AB" w14:textId="4AC30936" w:rsidR="00AE2AA2" w:rsidRDefault="00AE2AA2">
        <w:pPr>
          <w:pStyle w:val="Stopka"/>
          <w:jc w:val="right"/>
        </w:pPr>
        <w:r>
          <w:fldChar w:fldCharType="begin"/>
        </w:r>
        <w:r>
          <w:instrText>PAGE   \* MERGEFORMAT</w:instrText>
        </w:r>
        <w:r>
          <w:fldChar w:fldCharType="separate"/>
        </w:r>
        <w:r>
          <w:t>2</w:t>
        </w:r>
        <w:r>
          <w:fldChar w:fldCharType="end"/>
        </w:r>
      </w:p>
    </w:sdtContent>
  </w:sdt>
  <w:p w14:paraId="55D86509" w14:textId="77777777" w:rsidR="00AE2AA2" w:rsidRDefault="00AE2A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4D061" w14:textId="77777777" w:rsidR="00AE2AA2" w:rsidRDefault="00AE2AA2" w:rsidP="001E0C70">
      <w:pPr>
        <w:spacing w:after="0" w:line="240" w:lineRule="auto"/>
      </w:pPr>
      <w:r>
        <w:separator/>
      </w:r>
    </w:p>
  </w:footnote>
  <w:footnote w:type="continuationSeparator" w:id="0">
    <w:p w14:paraId="3B8BA7F8" w14:textId="77777777" w:rsidR="00AE2AA2" w:rsidRDefault="00AE2AA2" w:rsidP="001E0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DEA9" w14:textId="7E9D885C" w:rsidR="00AE2AA2" w:rsidRDefault="00AE2AA2">
    <w:pPr>
      <w:pStyle w:val="Nagwek"/>
    </w:pPr>
    <w:r>
      <w:rPr>
        <w:noProof/>
      </w:rPr>
      <w:drawing>
        <wp:anchor distT="0" distB="0" distL="114300" distR="114300" simplePos="0" relativeHeight="251658240" behindDoc="1" locked="0" layoutInCell="1" allowOverlap="1" wp14:anchorId="5C237A95" wp14:editId="432F5103">
          <wp:simplePos x="0" y="0"/>
          <wp:positionH relativeFrom="margin">
            <wp:align>left</wp:align>
          </wp:positionH>
          <wp:positionV relativeFrom="paragraph">
            <wp:posOffset>-117475</wp:posOffset>
          </wp:positionV>
          <wp:extent cx="6381750" cy="546735"/>
          <wp:effectExtent l="0" t="0" r="0" b="5715"/>
          <wp:wrapTight wrapText="bothSides">
            <wp:wrapPolygon edited="0">
              <wp:start x="0" y="0"/>
              <wp:lineTo x="0" y="21073"/>
              <wp:lineTo x="21536" y="21073"/>
              <wp:lineTo x="21536"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0" cy="546735"/>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2D65"/>
    <w:multiLevelType w:val="hybridMultilevel"/>
    <w:tmpl w:val="57D04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D8212C"/>
    <w:multiLevelType w:val="hybridMultilevel"/>
    <w:tmpl w:val="847051A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107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C61136C"/>
    <w:multiLevelType w:val="hybridMultilevel"/>
    <w:tmpl w:val="7FE01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0F0523"/>
    <w:multiLevelType w:val="hybridMultilevel"/>
    <w:tmpl w:val="A2D8B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074B8B"/>
    <w:multiLevelType w:val="hybridMultilevel"/>
    <w:tmpl w:val="C64CF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1738EE"/>
    <w:multiLevelType w:val="hybridMultilevel"/>
    <w:tmpl w:val="B412ADF6"/>
    <w:lvl w:ilvl="0" w:tplc="2E7233C4">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B3C78AE"/>
    <w:multiLevelType w:val="hybridMultilevel"/>
    <w:tmpl w:val="E3FA9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9D7A83"/>
    <w:multiLevelType w:val="hybridMultilevel"/>
    <w:tmpl w:val="9E1405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B54D12"/>
    <w:multiLevelType w:val="hybridMultilevel"/>
    <w:tmpl w:val="E8384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C87B0A"/>
    <w:multiLevelType w:val="hybridMultilevel"/>
    <w:tmpl w:val="EF486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7C6AAE"/>
    <w:multiLevelType w:val="hybridMultilevel"/>
    <w:tmpl w:val="AA6203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590DA4"/>
    <w:multiLevelType w:val="hybridMultilevel"/>
    <w:tmpl w:val="44304FE0"/>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15:restartNumberingAfterBreak="0">
    <w:nsid w:val="324D73FE"/>
    <w:multiLevelType w:val="hybridMultilevel"/>
    <w:tmpl w:val="6512F22E"/>
    <w:lvl w:ilvl="0" w:tplc="04150017">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60"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3" w15:restartNumberingAfterBreak="0">
    <w:nsid w:val="32CE44ED"/>
    <w:multiLevelType w:val="hybridMultilevel"/>
    <w:tmpl w:val="09041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F32B8D"/>
    <w:multiLevelType w:val="hybridMultilevel"/>
    <w:tmpl w:val="F9FA88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821FFA"/>
    <w:multiLevelType w:val="hybridMultilevel"/>
    <w:tmpl w:val="BCF82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9B5CD1"/>
    <w:multiLevelType w:val="hybridMultilevel"/>
    <w:tmpl w:val="FAE491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C452E0"/>
    <w:multiLevelType w:val="hybridMultilevel"/>
    <w:tmpl w:val="414A05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9E83EC0"/>
    <w:multiLevelType w:val="hybridMultilevel"/>
    <w:tmpl w:val="1BEA5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6D20B4"/>
    <w:multiLevelType w:val="hybridMultilevel"/>
    <w:tmpl w:val="80608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995FD5"/>
    <w:multiLevelType w:val="hybridMultilevel"/>
    <w:tmpl w:val="6D34CB6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1AB6FD6"/>
    <w:multiLevelType w:val="hybridMultilevel"/>
    <w:tmpl w:val="86DAF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DB24B1"/>
    <w:multiLevelType w:val="hybridMultilevel"/>
    <w:tmpl w:val="C5D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F1114D"/>
    <w:multiLevelType w:val="hybridMultilevel"/>
    <w:tmpl w:val="D6AACD9C"/>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46FB4A9D"/>
    <w:multiLevelType w:val="hybridMultilevel"/>
    <w:tmpl w:val="6624DD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9173A84"/>
    <w:multiLevelType w:val="hybridMultilevel"/>
    <w:tmpl w:val="3DFA02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54029"/>
    <w:multiLevelType w:val="hybridMultilevel"/>
    <w:tmpl w:val="F218463A"/>
    <w:lvl w:ilvl="0" w:tplc="6DC461B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4660E4E"/>
    <w:multiLevelType w:val="hybridMultilevel"/>
    <w:tmpl w:val="0FAEF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902ACD"/>
    <w:multiLevelType w:val="hybridMultilevel"/>
    <w:tmpl w:val="76089B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15:restartNumberingAfterBreak="0">
    <w:nsid w:val="5938712D"/>
    <w:multiLevelType w:val="hybridMultilevel"/>
    <w:tmpl w:val="17D47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9BD6437"/>
    <w:multiLevelType w:val="hybridMultilevel"/>
    <w:tmpl w:val="BB4E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A581F9D"/>
    <w:multiLevelType w:val="hybridMultilevel"/>
    <w:tmpl w:val="EFC63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C6C57F9"/>
    <w:multiLevelType w:val="hybridMultilevel"/>
    <w:tmpl w:val="7F240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D6B29F3"/>
    <w:multiLevelType w:val="hybridMultilevel"/>
    <w:tmpl w:val="AF525CC2"/>
    <w:lvl w:ilvl="0" w:tplc="E9EE158C">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DA25407"/>
    <w:multiLevelType w:val="hybridMultilevel"/>
    <w:tmpl w:val="D0FAA8DC"/>
    <w:lvl w:ilvl="0" w:tplc="D84A0C3E">
      <w:start w:val="1"/>
      <w:numFmt w:val="bullet"/>
      <w:lvlText w:val="­"/>
      <w:lvlJc w:val="left"/>
      <w:pPr>
        <w:ind w:left="1778" w:hanging="360"/>
      </w:pPr>
      <w:rPr>
        <w:rFonts w:ascii="Courier New" w:hAnsi="Courier New"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5" w15:restartNumberingAfterBreak="0">
    <w:nsid w:val="5FC31904"/>
    <w:multiLevelType w:val="hybridMultilevel"/>
    <w:tmpl w:val="DD72DAA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6" w15:restartNumberingAfterBreak="0">
    <w:nsid w:val="61D85912"/>
    <w:multiLevelType w:val="hybridMultilevel"/>
    <w:tmpl w:val="A2005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05314F"/>
    <w:multiLevelType w:val="hybridMultilevel"/>
    <w:tmpl w:val="9C668B4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8" w15:restartNumberingAfterBreak="0">
    <w:nsid w:val="666F0C7E"/>
    <w:multiLevelType w:val="hybridMultilevel"/>
    <w:tmpl w:val="6E483956"/>
    <w:lvl w:ilvl="0" w:tplc="FC70021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7591050"/>
    <w:multiLevelType w:val="hybridMultilevel"/>
    <w:tmpl w:val="DDA459F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0" w15:restartNumberingAfterBreak="0">
    <w:nsid w:val="67BD0E13"/>
    <w:multiLevelType w:val="hybridMultilevel"/>
    <w:tmpl w:val="83B41FCA"/>
    <w:lvl w:ilvl="0" w:tplc="D332BCB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8914009"/>
    <w:multiLevelType w:val="hybridMultilevel"/>
    <w:tmpl w:val="A38E0AA8"/>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2" w15:restartNumberingAfterBreak="0">
    <w:nsid w:val="6B8D3FB7"/>
    <w:multiLevelType w:val="hybridMultilevel"/>
    <w:tmpl w:val="063EBDB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3" w15:restartNumberingAfterBreak="0">
    <w:nsid w:val="6B950598"/>
    <w:multiLevelType w:val="hybridMultilevel"/>
    <w:tmpl w:val="B630E3A0"/>
    <w:lvl w:ilvl="0" w:tplc="04150017">
      <w:start w:val="1"/>
      <w:numFmt w:val="lowerLetter"/>
      <w:lvlText w:val="%1)"/>
      <w:lvlJc w:val="left"/>
      <w:pPr>
        <w:ind w:left="1211"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4" w15:restartNumberingAfterBreak="0">
    <w:nsid w:val="6DF10A65"/>
    <w:multiLevelType w:val="hybridMultilevel"/>
    <w:tmpl w:val="077C6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E2E2721"/>
    <w:multiLevelType w:val="hybridMultilevel"/>
    <w:tmpl w:val="0E20676E"/>
    <w:lvl w:ilvl="0" w:tplc="69626434">
      <w:start w:val="1"/>
      <w:numFmt w:val="lowerLetter"/>
      <w:lvlText w:val="%1)"/>
      <w:lvlJc w:val="left"/>
      <w:pPr>
        <w:ind w:left="786" w:hanging="360"/>
      </w:pPr>
      <w:rPr>
        <w:b w:val="0"/>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6" w15:restartNumberingAfterBreak="0">
    <w:nsid w:val="7104682D"/>
    <w:multiLevelType w:val="hybridMultilevel"/>
    <w:tmpl w:val="B1209D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10C323E"/>
    <w:multiLevelType w:val="hybridMultilevel"/>
    <w:tmpl w:val="60EA5F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1995CE1"/>
    <w:multiLevelType w:val="hybridMultilevel"/>
    <w:tmpl w:val="C79076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1F2142D"/>
    <w:multiLevelType w:val="hybridMultilevel"/>
    <w:tmpl w:val="50CAD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1F93421"/>
    <w:multiLevelType w:val="hybridMultilevel"/>
    <w:tmpl w:val="1846A7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6270F16"/>
    <w:multiLevelType w:val="hybridMultilevel"/>
    <w:tmpl w:val="FF061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69206E0"/>
    <w:multiLevelType w:val="hybridMultilevel"/>
    <w:tmpl w:val="B99E7F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72C36C7"/>
    <w:multiLevelType w:val="hybridMultilevel"/>
    <w:tmpl w:val="7FD23B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AF44850"/>
    <w:multiLevelType w:val="hybridMultilevel"/>
    <w:tmpl w:val="D9BCA3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CA232AA"/>
    <w:multiLevelType w:val="hybridMultilevel"/>
    <w:tmpl w:val="A018632C"/>
    <w:lvl w:ilvl="0" w:tplc="04150001">
      <w:start w:val="1"/>
      <w:numFmt w:val="bullet"/>
      <w:lvlText w:val=""/>
      <w:lvlJc w:val="left"/>
      <w:pPr>
        <w:ind w:left="2062" w:hanging="360"/>
      </w:pPr>
      <w:rPr>
        <w:rFonts w:ascii="Symbol" w:hAnsi="Symbol" w:hint="default"/>
      </w:rPr>
    </w:lvl>
    <w:lvl w:ilvl="1" w:tplc="04150003">
      <w:start w:val="1"/>
      <w:numFmt w:val="bullet"/>
      <w:lvlText w:val="o"/>
      <w:lvlJc w:val="left"/>
      <w:pPr>
        <w:ind w:left="2782" w:hanging="360"/>
      </w:pPr>
      <w:rPr>
        <w:rFonts w:ascii="Courier New" w:hAnsi="Courier New" w:cs="Courier New" w:hint="default"/>
      </w:rPr>
    </w:lvl>
    <w:lvl w:ilvl="2" w:tplc="04150005">
      <w:start w:val="1"/>
      <w:numFmt w:val="bullet"/>
      <w:lvlText w:val=""/>
      <w:lvlJc w:val="left"/>
      <w:pPr>
        <w:ind w:left="3502" w:hanging="360"/>
      </w:pPr>
      <w:rPr>
        <w:rFonts w:ascii="Wingdings" w:hAnsi="Wingdings" w:hint="default"/>
      </w:rPr>
    </w:lvl>
    <w:lvl w:ilvl="3" w:tplc="04150001">
      <w:start w:val="1"/>
      <w:numFmt w:val="bullet"/>
      <w:lvlText w:val=""/>
      <w:lvlJc w:val="left"/>
      <w:pPr>
        <w:ind w:left="4222" w:hanging="360"/>
      </w:pPr>
      <w:rPr>
        <w:rFonts w:ascii="Symbol" w:hAnsi="Symbol" w:hint="default"/>
      </w:rPr>
    </w:lvl>
    <w:lvl w:ilvl="4" w:tplc="04150003">
      <w:start w:val="1"/>
      <w:numFmt w:val="bullet"/>
      <w:lvlText w:val="o"/>
      <w:lvlJc w:val="left"/>
      <w:pPr>
        <w:ind w:left="4942" w:hanging="360"/>
      </w:pPr>
      <w:rPr>
        <w:rFonts w:ascii="Courier New" w:hAnsi="Courier New" w:cs="Courier New" w:hint="default"/>
      </w:rPr>
    </w:lvl>
    <w:lvl w:ilvl="5" w:tplc="04150005">
      <w:start w:val="1"/>
      <w:numFmt w:val="bullet"/>
      <w:lvlText w:val=""/>
      <w:lvlJc w:val="left"/>
      <w:pPr>
        <w:ind w:left="5662" w:hanging="360"/>
      </w:pPr>
      <w:rPr>
        <w:rFonts w:ascii="Wingdings" w:hAnsi="Wingdings" w:hint="default"/>
      </w:rPr>
    </w:lvl>
    <w:lvl w:ilvl="6" w:tplc="04150001">
      <w:start w:val="1"/>
      <w:numFmt w:val="bullet"/>
      <w:lvlText w:val=""/>
      <w:lvlJc w:val="left"/>
      <w:pPr>
        <w:ind w:left="6382" w:hanging="360"/>
      </w:pPr>
      <w:rPr>
        <w:rFonts w:ascii="Symbol" w:hAnsi="Symbol" w:hint="default"/>
      </w:rPr>
    </w:lvl>
    <w:lvl w:ilvl="7" w:tplc="04150003">
      <w:start w:val="1"/>
      <w:numFmt w:val="bullet"/>
      <w:lvlText w:val="o"/>
      <w:lvlJc w:val="left"/>
      <w:pPr>
        <w:ind w:left="7102" w:hanging="360"/>
      </w:pPr>
      <w:rPr>
        <w:rFonts w:ascii="Courier New" w:hAnsi="Courier New" w:cs="Courier New" w:hint="default"/>
      </w:rPr>
    </w:lvl>
    <w:lvl w:ilvl="8" w:tplc="04150005">
      <w:start w:val="1"/>
      <w:numFmt w:val="bullet"/>
      <w:lvlText w:val=""/>
      <w:lvlJc w:val="left"/>
      <w:pPr>
        <w:ind w:left="7822" w:hanging="360"/>
      </w:pPr>
      <w:rPr>
        <w:rFonts w:ascii="Wingdings" w:hAnsi="Wingdings" w:hint="default"/>
      </w:rPr>
    </w:lvl>
  </w:abstractNum>
  <w:num w:numId="1">
    <w:abstractNumId w:val="26"/>
  </w:num>
  <w:num w:numId="2">
    <w:abstractNumId w:val="38"/>
  </w:num>
  <w:num w:numId="3">
    <w:abstractNumId w:val="5"/>
  </w:num>
  <w:num w:numId="4">
    <w:abstractNumId w:val="23"/>
  </w:num>
  <w:num w:numId="5">
    <w:abstractNumId w:val="35"/>
  </w:num>
  <w:num w:numId="6">
    <w:abstractNumId w:val="39"/>
  </w:num>
  <w:num w:numId="7">
    <w:abstractNumId w:val="4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43"/>
  </w:num>
  <w:num w:numId="11">
    <w:abstractNumId w:val="42"/>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4"/>
  </w:num>
  <w:num w:numId="15">
    <w:abstractNumId w:val="55"/>
  </w:num>
  <w:num w:numId="16">
    <w:abstractNumId w:val="40"/>
  </w:num>
  <w:num w:numId="17">
    <w:abstractNumId w:val="33"/>
  </w:num>
  <w:num w:numId="18">
    <w:abstractNumId w:val="37"/>
  </w:num>
  <w:num w:numId="19">
    <w:abstractNumId w:val="52"/>
  </w:num>
  <w:num w:numId="20">
    <w:abstractNumId w:val="14"/>
  </w:num>
  <w:num w:numId="21">
    <w:abstractNumId w:val="49"/>
  </w:num>
  <w:num w:numId="22">
    <w:abstractNumId w:val="24"/>
  </w:num>
  <w:num w:numId="23">
    <w:abstractNumId w:val="6"/>
  </w:num>
  <w:num w:numId="24">
    <w:abstractNumId w:val="29"/>
  </w:num>
  <w:num w:numId="25">
    <w:abstractNumId w:val="19"/>
  </w:num>
  <w:num w:numId="26">
    <w:abstractNumId w:val="21"/>
  </w:num>
  <w:num w:numId="27">
    <w:abstractNumId w:val="44"/>
  </w:num>
  <w:num w:numId="28">
    <w:abstractNumId w:val="47"/>
  </w:num>
  <w:num w:numId="29">
    <w:abstractNumId w:val="13"/>
  </w:num>
  <w:num w:numId="30">
    <w:abstractNumId w:val="32"/>
  </w:num>
  <w:num w:numId="31">
    <w:abstractNumId w:val="27"/>
  </w:num>
  <w:num w:numId="32">
    <w:abstractNumId w:val="10"/>
  </w:num>
  <w:num w:numId="33">
    <w:abstractNumId w:val="25"/>
  </w:num>
  <w:num w:numId="34">
    <w:abstractNumId w:val="48"/>
  </w:num>
  <w:num w:numId="35">
    <w:abstractNumId w:val="46"/>
  </w:num>
  <w:num w:numId="36">
    <w:abstractNumId w:val="31"/>
  </w:num>
  <w:num w:numId="37">
    <w:abstractNumId w:val="36"/>
  </w:num>
  <w:num w:numId="38">
    <w:abstractNumId w:val="30"/>
  </w:num>
  <w:num w:numId="39">
    <w:abstractNumId w:val="17"/>
  </w:num>
  <w:num w:numId="40">
    <w:abstractNumId w:val="15"/>
  </w:num>
  <w:num w:numId="41">
    <w:abstractNumId w:val="16"/>
  </w:num>
  <w:num w:numId="42">
    <w:abstractNumId w:val="51"/>
  </w:num>
  <w:num w:numId="43">
    <w:abstractNumId w:val="3"/>
  </w:num>
  <w:num w:numId="44">
    <w:abstractNumId w:val="50"/>
  </w:num>
  <w:num w:numId="45">
    <w:abstractNumId w:val="2"/>
  </w:num>
  <w:num w:numId="46">
    <w:abstractNumId w:val="53"/>
  </w:num>
  <w:num w:numId="47">
    <w:abstractNumId w:val="7"/>
  </w:num>
  <w:num w:numId="48">
    <w:abstractNumId w:val="0"/>
  </w:num>
  <w:num w:numId="49">
    <w:abstractNumId w:val="18"/>
  </w:num>
  <w:num w:numId="50">
    <w:abstractNumId w:val="54"/>
  </w:num>
  <w:num w:numId="51">
    <w:abstractNumId w:val="9"/>
  </w:num>
  <w:num w:numId="52">
    <w:abstractNumId w:val="22"/>
  </w:num>
  <w:num w:numId="53">
    <w:abstractNumId w:val="8"/>
  </w:num>
  <w:num w:numId="54">
    <w:abstractNumId w:val="4"/>
  </w:num>
  <w:num w:numId="55">
    <w:abstractNumId w:val="1"/>
  </w:num>
  <w:num w:numId="56">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288"/>
    <w:rsid w:val="00011C3D"/>
    <w:rsid w:val="0001207E"/>
    <w:rsid w:val="00016573"/>
    <w:rsid w:val="00020774"/>
    <w:rsid w:val="00024402"/>
    <w:rsid w:val="0003338A"/>
    <w:rsid w:val="0003689A"/>
    <w:rsid w:val="00042B21"/>
    <w:rsid w:val="000500A8"/>
    <w:rsid w:val="00060AF0"/>
    <w:rsid w:val="0006160E"/>
    <w:rsid w:val="00072C81"/>
    <w:rsid w:val="0008238C"/>
    <w:rsid w:val="000833FD"/>
    <w:rsid w:val="00091487"/>
    <w:rsid w:val="00094486"/>
    <w:rsid w:val="000A30FD"/>
    <w:rsid w:val="000A358D"/>
    <w:rsid w:val="000B03B3"/>
    <w:rsid w:val="000B5988"/>
    <w:rsid w:val="000B7377"/>
    <w:rsid w:val="000D1B82"/>
    <w:rsid w:val="000D3A17"/>
    <w:rsid w:val="000E7AA0"/>
    <w:rsid w:val="000F3E43"/>
    <w:rsid w:val="000F590E"/>
    <w:rsid w:val="00107E90"/>
    <w:rsid w:val="00110A18"/>
    <w:rsid w:val="001110E5"/>
    <w:rsid w:val="001151AF"/>
    <w:rsid w:val="00126324"/>
    <w:rsid w:val="00133F5E"/>
    <w:rsid w:val="00137981"/>
    <w:rsid w:val="001537CB"/>
    <w:rsid w:val="00166E11"/>
    <w:rsid w:val="00171338"/>
    <w:rsid w:val="00171691"/>
    <w:rsid w:val="001A74FC"/>
    <w:rsid w:val="001B0D45"/>
    <w:rsid w:val="001B6F56"/>
    <w:rsid w:val="001B7BFC"/>
    <w:rsid w:val="001D471C"/>
    <w:rsid w:val="001E0AE3"/>
    <w:rsid w:val="001E0C70"/>
    <w:rsid w:val="001E24C9"/>
    <w:rsid w:val="001E3EED"/>
    <w:rsid w:val="002012C6"/>
    <w:rsid w:val="00202745"/>
    <w:rsid w:val="00221B14"/>
    <w:rsid w:val="00221C7F"/>
    <w:rsid w:val="002316E4"/>
    <w:rsid w:val="00262A15"/>
    <w:rsid w:val="00264CE5"/>
    <w:rsid w:val="0027460C"/>
    <w:rsid w:val="002901B5"/>
    <w:rsid w:val="0029140B"/>
    <w:rsid w:val="0029221C"/>
    <w:rsid w:val="002A783B"/>
    <w:rsid w:val="002D48BA"/>
    <w:rsid w:val="002E1282"/>
    <w:rsid w:val="002E5CC8"/>
    <w:rsid w:val="002F0E6B"/>
    <w:rsid w:val="00301A11"/>
    <w:rsid w:val="00302ED2"/>
    <w:rsid w:val="00304000"/>
    <w:rsid w:val="00310975"/>
    <w:rsid w:val="00336E19"/>
    <w:rsid w:val="0034029A"/>
    <w:rsid w:val="003443C0"/>
    <w:rsid w:val="00353DB7"/>
    <w:rsid w:val="00357348"/>
    <w:rsid w:val="003610BF"/>
    <w:rsid w:val="00375865"/>
    <w:rsid w:val="0038121C"/>
    <w:rsid w:val="00381FCA"/>
    <w:rsid w:val="0038712F"/>
    <w:rsid w:val="00390806"/>
    <w:rsid w:val="003A611E"/>
    <w:rsid w:val="003B3557"/>
    <w:rsid w:val="003C3E5F"/>
    <w:rsid w:val="003C5A90"/>
    <w:rsid w:val="003C5C5C"/>
    <w:rsid w:val="003C62BC"/>
    <w:rsid w:val="003C6BA6"/>
    <w:rsid w:val="003E6E4C"/>
    <w:rsid w:val="00407698"/>
    <w:rsid w:val="00411271"/>
    <w:rsid w:val="00413D20"/>
    <w:rsid w:val="0042160B"/>
    <w:rsid w:val="00431ED3"/>
    <w:rsid w:val="0043711C"/>
    <w:rsid w:val="00441D9B"/>
    <w:rsid w:val="00446EC5"/>
    <w:rsid w:val="00450365"/>
    <w:rsid w:val="004509C4"/>
    <w:rsid w:val="004533B2"/>
    <w:rsid w:val="00455239"/>
    <w:rsid w:val="0045530B"/>
    <w:rsid w:val="00483C6B"/>
    <w:rsid w:val="0049299E"/>
    <w:rsid w:val="00494511"/>
    <w:rsid w:val="00495316"/>
    <w:rsid w:val="004B4CB3"/>
    <w:rsid w:val="004B667C"/>
    <w:rsid w:val="004C3ECD"/>
    <w:rsid w:val="004C58DC"/>
    <w:rsid w:val="004C6B10"/>
    <w:rsid w:val="004D7990"/>
    <w:rsid w:val="004F52F5"/>
    <w:rsid w:val="00500D34"/>
    <w:rsid w:val="00503852"/>
    <w:rsid w:val="00523985"/>
    <w:rsid w:val="00525EB9"/>
    <w:rsid w:val="00535B57"/>
    <w:rsid w:val="0053610C"/>
    <w:rsid w:val="00536528"/>
    <w:rsid w:val="0053658B"/>
    <w:rsid w:val="0054229C"/>
    <w:rsid w:val="005638AC"/>
    <w:rsid w:val="0058050A"/>
    <w:rsid w:val="00583098"/>
    <w:rsid w:val="00591712"/>
    <w:rsid w:val="005A00C4"/>
    <w:rsid w:val="005B1FDA"/>
    <w:rsid w:val="005B34F3"/>
    <w:rsid w:val="005B48B4"/>
    <w:rsid w:val="005D16BF"/>
    <w:rsid w:val="005D1E72"/>
    <w:rsid w:val="005E10B2"/>
    <w:rsid w:val="00610288"/>
    <w:rsid w:val="00612BD0"/>
    <w:rsid w:val="00632821"/>
    <w:rsid w:val="00637B83"/>
    <w:rsid w:val="006472CD"/>
    <w:rsid w:val="00650CFB"/>
    <w:rsid w:val="00657453"/>
    <w:rsid w:val="006623B7"/>
    <w:rsid w:val="00670030"/>
    <w:rsid w:val="006928CB"/>
    <w:rsid w:val="00695639"/>
    <w:rsid w:val="006A594F"/>
    <w:rsid w:val="006C1748"/>
    <w:rsid w:val="006E2CBD"/>
    <w:rsid w:val="006F09E2"/>
    <w:rsid w:val="007024AC"/>
    <w:rsid w:val="0070567E"/>
    <w:rsid w:val="00723C03"/>
    <w:rsid w:val="00734E97"/>
    <w:rsid w:val="0074668C"/>
    <w:rsid w:val="00746FD5"/>
    <w:rsid w:val="00754824"/>
    <w:rsid w:val="007574CC"/>
    <w:rsid w:val="00761615"/>
    <w:rsid w:val="00772DA9"/>
    <w:rsid w:val="007B38EA"/>
    <w:rsid w:val="007C0042"/>
    <w:rsid w:val="007E35F3"/>
    <w:rsid w:val="007E47B5"/>
    <w:rsid w:val="007F483F"/>
    <w:rsid w:val="00804B15"/>
    <w:rsid w:val="008173F8"/>
    <w:rsid w:val="00823897"/>
    <w:rsid w:val="0082405A"/>
    <w:rsid w:val="008253E8"/>
    <w:rsid w:val="0082625E"/>
    <w:rsid w:val="00854446"/>
    <w:rsid w:val="008559D1"/>
    <w:rsid w:val="0086535E"/>
    <w:rsid w:val="008744CA"/>
    <w:rsid w:val="00890400"/>
    <w:rsid w:val="008A171A"/>
    <w:rsid w:val="008C509B"/>
    <w:rsid w:val="008D0056"/>
    <w:rsid w:val="008D4444"/>
    <w:rsid w:val="008E62DA"/>
    <w:rsid w:val="009047A2"/>
    <w:rsid w:val="00907BF7"/>
    <w:rsid w:val="00932D25"/>
    <w:rsid w:val="009330C0"/>
    <w:rsid w:val="00933171"/>
    <w:rsid w:val="009455FC"/>
    <w:rsid w:val="00950004"/>
    <w:rsid w:val="00954F23"/>
    <w:rsid w:val="009607FB"/>
    <w:rsid w:val="0096260B"/>
    <w:rsid w:val="009651AC"/>
    <w:rsid w:val="009725DB"/>
    <w:rsid w:val="009770C3"/>
    <w:rsid w:val="00996815"/>
    <w:rsid w:val="009A7EDE"/>
    <w:rsid w:val="009B47A6"/>
    <w:rsid w:val="009B7FBD"/>
    <w:rsid w:val="009D1708"/>
    <w:rsid w:val="009D7340"/>
    <w:rsid w:val="009E3885"/>
    <w:rsid w:val="009F510B"/>
    <w:rsid w:val="00A205EF"/>
    <w:rsid w:val="00A27ED3"/>
    <w:rsid w:val="00A33B50"/>
    <w:rsid w:val="00A37CB2"/>
    <w:rsid w:val="00A5186E"/>
    <w:rsid w:val="00A66FD5"/>
    <w:rsid w:val="00A74968"/>
    <w:rsid w:val="00A91199"/>
    <w:rsid w:val="00AD0090"/>
    <w:rsid w:val="00AE2AA2"/>
    <w:rsid w:val="00AF357F"/>
    <w:rsid w:val="00B0084B"/>
    <w:rsid w:val="00B21818"/>
    <w:rsid w:val="00B21E9C"/>
    <w:rsid w:val="00B322C5"/>
    <w:rsid w:val="00B34938"/>
    <w:rsid w:val="00B35153"/>
    <w:rsid w:val="00B373C2"/>
    <w:rsid w:val="00B40405"/>
    <w:rsid w:val="00B50582"/>
    <w:rsid w:val="00B551C9"/>
    <w:rsid w:val="00B66E67"/>
    <w:rsid w:val="00B74411"/>
    <w:rsid w:val="00B85847"/>
    <w:rsid w:val="00B9000B"/>
    <w:rsid w:val="00B91E57"/>
    <w:rsid w:val="00BA0C36"/>
    <w:rsid w:val="00BA16F4"/>
    <w:rsid w:val="00BA3D7E"/>
    <w:rsid w:val="00BB1A03"/>
    <w:rsid w:val="00BB1A95"/>
    <w:rsid w:val="00BD007D"/>
    <w:rsid w:val="00BD2931"/>
    <w:rsid w:val="00BD322B"/>
    <w:rsid w:val="00BD3AAB"/>
    <w:rsid w:val="00BD3EED"/>
    <w:rsid w:val="00BD578A"/>
    <w:rsid w:val="00BF662B"/>
    <w:rsid w:val="00C05292"/>
    <w:rsid w:val="00C25C87"/>
    <w:rsid w:val="00C32076"/>
    <w:rsid w:val="00C333BF"/>
    <w:rsid w:val="00C407A0"/>
    <w:rsid w:val="00C42E06"/>
    <w:rsid w:val="00C43C1D"/>
    <w:rsid w:val="00C44934"/>
    <w:rsid w:val="00C45D7F"/>
    <w:rsid w:val="00C502D2"/>
    <w:rsid w:val="00C60DE8"/>
    <w:rsid w:val="00C641B4"/>
    <w:rsid w:val="00C64EF1"/>
    <w:rsid w:val="00C8713C"/>
    <w:rsid w:val="00CC2D38"/>
    <w:rsid w:val="00CC400F"/>
    <w:rsid w:val="00CD2B32"/>
    <w:rsid w:val="00CE3488"/>
    <w:rsid w:val="00CF4BB1"/>
    <w:rsid w:val="00CF660E"/>
    <w:rsid w:val="00D03929"/>
    <w:rsid w:val="00D10706"/>
    <w:rsid w:val="00D22040"/>
    <w:rsid w:val="00D31DD1"/>
    <w:rsid w:val="00D35002"/>
    <w:rsid w:val="00D35843"/>
    <w:rsid w:val="00D431EB"/>
    <w:rsid w:val="00D45223"/>
    <w:rsid w:val="00D63D8F"/>
    <w:rsid w:val="00D7009C"/>
    <w:rsid w:val="00D76560"/>
    <w:rsid w:val="00D804FB"/>
    <w:rsid w:val="00D95B78"/>
    <w:rsid w:val="00DA41C3"/>
    <w:rsid w:val="00DB6D1F"/>
    <w:rsid w:val="00DD299F"/>
    <w:rsid w:val="00DE207D"/>
    <w:rsid w:val="00E00C2F"/>
    <w:rsid w:val="00E03F9D"/>
    <w:rsid w:val="00E24E65"/>
    <w:rsid w:val="00E36769"/>
    <w:rsid w:val="00E3784C"/>
    <w:rsid w:val="00E4290C"/>
    <w:rsid w:val="00E66F92"/>
    <w:rsid w:val="00E72244"/>
    <w:rsid w:val="00E7355A"/>
    <w:rsid w:val="00E75B79"/>
    <w:rsid w:val="00E76FF3"/>
    <w:rsid w:val="00E87080"/>
    <w:rsid w:val="00EA1CAA"/>
    <w:rsid w:val="00EA45B2"/>
    <w:rsid w:val="00ED6DE7"/>
    <w:rsid w:val="00EE6A0D"/>
    <w:rsid w:val="00EF7803"/>
    <w:rsid w:val="00F042DA"/>
    <w:rsid w:val="00F31A58"/>
    <w:rsid w:val="00F357C6"/>
    <w:rsid w:val="00F37BA1"/>
    <w:rsid w:val="00F37E2C"/>
    <w:rsid w:val="00F42440"/>
    <w:rsid w:val="00F67A3B"/>
    <w:rsid w:val="00F77694"/>
    <w:rsid w:val="00FA69C9"/>
    <w:rsid w:val="00FE0CD9"/>
    <w:rsid w:val="00FF0D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C450EED"/>
  <w15:chartTrackingRefBased/>
  <w15:docId w15:val="{DCFB5044-5883-4403-B251-99A93D99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4522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0C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0C70"/>
  </w:style>
  <w:style w:type="paragraph" w:styleId="Stopka">
    <w:name w:val="footer"/>
    <w:basedOn w:val="Normalny"/>
    <w:link w:val="StopkaZnak"/>
    <w:uiPriority w:val="99"/>
    <w:unhideWhenUsed/>
    <w:rsid w:val="001E0C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0C70"/>
  </w:style>
  <w:style w:type="paragraph" w:styleId="Akapitzlist">
    <w:name w:val="List Paragraph"/>
    <w:basedOn w:val="Normalny"/>
    <w:uiPriority w:val="34"/>
    <w:qFormat/>
    <w:rsid w:val="001E0C70"/>
    <w:pPr>
      <w:widowControl w:val="0"/>
      <w:autoSpaceDE w:val="0"/>
      <w:autoSpaceDN w:val="0"/>
      <w:spacing w:before="43" w:after="0" w:line="240" w:lineRule="auto"/>
      <w:ind w:left="401" w:hanging="287"/>
      <w:jc w:val="both"/>
    </w:pPr>
    <w:rPr>
      <w:rFonts w:ascii="Carlito" w:eastAsia="Carlito" w:hAnsi="Carlito" w:cs="Carlito"/>
    </w:rPr>
  </w:style>
  <w:style w:type="character" w:styleId="Hipercze">
    <w:name w:val="Hyperlink"/>
    <w:basedOn w:val="Domylnaczcionkaakapitu"/>
    <w:uiPriority w:val="99"/>
    <w:unhideWhenUsed/>
    <w:rsid w:val="001E0C70"/>
    <w:rPr>
      <w:color w:val="0563C1" w:themeColor="hyperlink"/>
      <w:u w:val="single"/>
    </w:rPr>
  </w:style>
  <w:style w:type="paragraph" w:customStyle="1" w:styleId="Default">
    <w:name w:val="Default"/>
    <w:rsid w:val="00353DB7"/>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907BF7"/>
    <w:rPr>
      <w:color w:val="605E5C"/>
      <w:shd w:val="clear" w:color="auto" w:fill="E1DFDD"/>
    </w:rPr>
  </w:style>
  <w:style w:type="paragraph" w:styleId="Tekstdymka">
    <w:name w:val="Balloon Text"/>
    <w:basedOn w:val="Normalny"/>
    <w:link w:val="TekstdymkaZnak"/>
    <w:uiPriority w:val="99"/>
    <w:semiHidden/>
    <w:unhideWhenUsed/>
    <w:rsid w:val="00D358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5843"/>
    <w:rPr>
      <w:rFonts w:ascii="Segoe UI" w:hAnsi="Segoe UI" w:cs="Segoe UI"/>
      <w:sz w:val="18"/>
      <w:szCs w:val="18"/>
    </w:rPr>
  </w:style>
  <w:style w:type="paragraph" w:styleId="Lista2">
    <w:name w:val="List 2"/>
    <w:basedOn w:val="Normalny"/>
    <w:uiPriority w:val="99"/>
    <w:unhideWhenUsed/>
    <w:rsid w:val="00446EC5"/>
    <w:pPr>
      <w:ind w:left="566" w:hanging="283"/>
      <w:contextualSpacing/>
    </w:pPr>
  </w:style>
  <w:style w:type="paragraph" w:styleId="NormalnyWeb">
    <w:name w:val="Normal (Web)"/>
    <w:basedOn w:val="Normalny"/>
    <w:uiPriority w:val="99"/>
    <w:unhideWhenUsed/>
    <w:rsid w:val="008544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107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998">
      <w:bodyDiv w:val="1"/>
      <w:marLeft w:val="0"/>
      <w:marRight w:val="0"/>
      <w:marTop w:val="0"/>
      <w:marBottom w:val="0"/>
      <w:divBdr>
        <w:top w:val="none" w:sz="0" w:space="0" w:color="auto"/>
        <w:left w:val="none" w:sz="0" w:space="0" w:color="auto"/>
        <w:bottom w:val="none" w:sz="0" w:space="0" w:color="auto"/>
        <w:right w:val="none" w:sz="0" w:space="0" w:color="auto"/>
      </w:divBdr>
    </w:div>
    <w:div w:id="49690128">
      <w:bodyDiv w:val="1"/>
      <w:marLeft w:val="0"/>
      <w:marRight w:val="0"/>
      <w:marTop w:val="0"/>
      <w:marBottom w:val="0"/>
      <w:divBdr>
        <w:top w:val="none" w:sz="0" w:space="0" w:color="auto"/>
        <w:left w:val="none" w:sz="0" w:space="0" w:color="auto"/>
        <w:bottom w:val="none" w:sz="0" w:space="0" w:color="auto"/>
        <w:right w:val="none" w:sz="0" w:space="0" w:color="auto"/>
      </w:divBdr>
    </w:div>
    <w:div w:id="70541526">
      <w:bodyDiv w:val="1"/>
      <w:marLeft w:val="0"/>
      <w:marRight w:val="0"/>
      <w:marTop w:val="0"/>
      <w:marBottom w:val="0"/>
      <w:divBdr>
        <w:top w:val="none" w:sz="0" w:space="0" w:color="auto"/>
        <w:left w:val="none" w:sz="0" w:space="0" w:color="auto"/>
        <w:bottom w:val="none" w:sz="0" w:space="0" w:color="auto"/>
        <w:right w:val="none" w:sz="0" w:space="0" w:color="auto"/>
      </w:divBdr>
    </w:div>
    <w:div w:id="121582938">
      <w:bodyDiv w:val="1"/>
      <w:marLeft w:val="0"/>
      <w:marRight w:val="0"/>
      <w:marTop w:val="0"/>
      <w:marBottom w:val="0"/>
      <w:divBdr>
        <w:top w:val="none" w:sz="0" w:space="0" w:color="auto"/>
        <w:left w:val="none" w:sz="0" w:space="0" w:color="auto"/>
        <w:bottom w:val="none" w:sz="0" w:space="0" w:color="auto"/>
        <w:right w:val="none" w:sz="0" w:space="0" w:color="auto"/>
      </w:divBdr>
    </w:div>
    <w:div w:id="151530345">
      <w:bodyDiv w:val="1"/>
      <w:marLeft w:val="0"/>
      <w:marRight w:val="0"/>
      <w:marTop w:val="0"/>
      <w:marBottom w:val="0"/>
      <w:divBdr>
        <w:top w:val="none" w:sz="0" w:space="0" w:color="auto"/>
        <w:left w:val="none" w:sz="0" w:space="0" w:color="auto"/>
        <w:bottom w:val="none" w:sz="0" w:space="0" w:color="auto"/>
        <w:right w:val="none" w:sz="0" w:space="0" w:color="auto"/>
      </w:divBdr>
    </w:div>
    <w:div w:id="175773400">
      <w:bodyDiv w:val="1"/>
      <w:marLeft w:val="0"/>
      <w:marRight w:val="0"/>
      <w:marTop w:val="0"/>
      <w:marBottom w:val="0"/>
      <w:divBdr>
        <w:top w:val="none" w:sz="0" w:space="0" w:color="auto"/>
        <w:left w:val="none" w:sz="0" w:space="0" w:color="auto"/>
        <w:bottom w:val="none" w:sz="0" w:space="0" w:color="auto"/>
        <w:right w:val="none" w:sz="0" w:space="0" w:color="auto"/>
      </w:divBdr>
    </w:div>
    <w:div w:id="178784527">
      <w:bodyDiv w:val="1"/>
      <w:marLeft w:val="0"/>
      <w:marRight w:val="0"/>
      <w:marTop w:val="0"/>
      <w:marBottom w:val="0"/>
      <w:divBdr>
        <w:top w:val="none" w:sz="0" w:space="0" w:color="auto"/>
        <w:left w:val="none" w:sz="0" w:space="0" w:color="auto"/>
        <w:bottom w:val="none" w:sz="0" w:space="0" w:color="auto"/>
        <w:right w:val="none" w:sz="0" w:space="0" w:color="auto"/>
      </w:divBdr>
    </w:div>
    <w:div w:id="203176887">
      <w:bodyDiv w:val="1"/>
      <w:marLeft w:val="0"/>
      <w:marRight w:val="0"/>
      <w:marTop w:val="0"/>
      <w:marBottom w:val="0"/>
      <w:divBdr>
        <w:top w:val="none" w:sz="0" w:space="0" w:color="auto"/>
        <w:left w:val="none" w:sz="0" w:space="0" w:color="auto"/>
        <w:bottom w:val="none" w:sz="0" w:space="0" w:color="auto"/>
        <w:right w:val="none" w:sz="0" w:space="0" w:color="auto"/>
      </w:divBdr>
    </w:div>
    <w:div w:id="329262327">
      <w:bodyDiv w:val="1"/>
      <w:marLeft w:val="0"/>
      <w:marRight w:val="0"/>
      <w:marTop w:val="0"/>
      <w:marBottom w:val="0"/>
      <w:divBdr>
        <w:top w:val="none" w:sz="0" w:space="0" w:color="auto"/>
        <w:left w:val="none" w:sz="0" w:space="0" w:color="auto"/>
        <w:bottom w:val="none" w:sz="0" w:space="0" w:color="auto"/>
        <w:right w:val="none" w:sz="0" w:space="0" w:color="auto"/>
      </w:divBdr>
    </w:div>
    <w:div w:id="394746455">
      <w:bodyDiv w:val="1"/>
      <w:marLeft w:val="0"/>
      <w:marRight w:val="0"/>
      <w:marTop w:val="0"/>
      <w:marBottom w:val="0"/>
      <w:divBdr>
        <w:top w:val="none" w:sz="0" w:space="0" w:color="auto"/>
        <w:left w:val="none" w:sz="0" w:space="0" w:color="auto"/>
        <w:bottom w:val="none" w:sz="0" w:space="0" w:color="auto"/>
        <w:right w:val="none" w:sz="0" w:space="0" w:color="auto"/>
      </w:divBdr>
    </w:div>
    <w:div w:id="398065978">
      <w:bodyDiv w:val="1"/>
      <w:marLeft w:val="0"/>
      <w:marRight w:val="0"/>
      <w:marTop w:val="0"/>
      <w:marBottom w:val="0"/>
      <w:divBdr>
        <w:top w:val="none" w:sz="0" w:space="0" w:color="auto"/>
        <w:left w:val="none" w:sz="0" w:space="0" w:color="auto"/>
        <w:bottom w:val="none" w:sz="0" w:space="0" w:color="auto"/>
        <w:right w:val="none" w:sz="0" w:space="0" w:color="auto"/>
      </w:divBdr>
    </w:div>
    <w:div w:id="471825171">
      <w:bodyDiv w:val="1"/>
      <w:marLeft w:val="0"/>
      <w:marRight w:val="0"/>
      <w:marTop w:val="0"/>
      <w:marBottom w:val="0"/>
      <w:divBdr>
        <w:top w:val="none" w:sz="0" w:space="0" w:color="auto"/>
        <w:left w:val="none" w:sz="0" w:space="0" w:color="auto"/>
        <w:bottom w:val="none" w:sz="0" w:space="0" w:color="auto"/>
        <w:right w:val="none" w:sz="0" w:space="0" w:color="auto"/>
      </w:divBdr>
    </w:div>
    <w:div w:id="646591950">
      <w:bodyDiv w:val="1"/>
      <w:marLeft w:val="0"/>
      <w:marRight w:val="0"/>
      <w:marTop w:val="0"/>
      <w:marBottom w:val="0"/>
      <w:divBdr>
        <w:top w:val="none" w:sz="0" w:space="0" w:color="auto"/>
        <w:left w:val="none" w:sz="0" w:space="0" w:color="auto"/>
        <w:bottom w:val="none" w:sz="0" w:space="0" w:color="auto"/>
        <w:right w:val="none" w:sz="0" w:space="0" w:color="auto"/>
      </w:divBdr>
    </w:div>
    <w:div w:id="696471431">
      <w:bodyDiv w:val="1"/>
      <w:marLeft w:val="0"/>
      <w:marRight w:val="0"/>
      <w:marTop w:val="0"/>
      <w:marBottom w:val="0"/>
      <w:divBdr>
        <w:top w:val="none" w:sz="0" w:space="0" w:color="auto"/>
        <w:left w:val="none" w:sz="0" w:space="0" w:color="auto"/>
        <w:bottom w:val="none" w:sz="0" w:space="0" w:color="auto"/>
        <w:right w:val="none" w:sz="0" w:space="0" w:color="auto"/>
      </w:divBdr>
    </w:div>
    <w:div w:id="837306616">
      <w:bodyDiv w:val="1"/>
      <w:marLeft w:val="0"/>
      <w:marRight w:val="0"/>
      <w:marTop w:val="0"/>
      <w:marBottom w:val="0"/>
      <w:divBdr>
        <w:top w:val="none" w:sz="0" w:space="0" w:color="auto"/>
        <w:left w:val="none" w:sz="0" w:space="0" w:color="auto"/>
        <w:bottom w:val="none" w:sz="0" w:space="0" w:color="auto"/>
        <w:right w:val="none" w:sz="0" w:space="0" w:color="auto"/>
      </w:divBdr>
    </w:div>
    <w:div w:id="838622362">
      <w:bodyDiv w:val="1"/>
      <w:marLeft w:val="0"/>
      <w:marRight w:val="0"/>
      <w:marTop w:val="0"/>
      <w:marBottom w:val="0"/>
      <w:divBdr>
        <w:top w:val="none" w:sz="0" w:space="0" w:color="auto"/>
        <w:left w:val="none" w:sz="0" w:space="0" w:color="auto"/>
        <w:bottom w:val="none" w:sz="0" w:space="0" w:color="auto"/>
        <w:right w:val="none" w:sz="0" w:space="0" w:color="auto"/>
      </w:divBdr>
    </w:div>
    <w:div w:id="927812330">
      <w:bodyDiv w:val="1"/>
      <w:marLeft w:val="0"/>
      <w:marRight w:val="0"/>
      <w:marTop w:val="0"/>
      <w:marBottom w:val="0"/>
      <w:divBdr>
        <w:top w:val="none" w:sz="0" w:space="0" w:color="auto"/>
        <w:left w:val="none" w:sz="0" w:space="0" w:color="auto"/>
        <w:bottom w:val="none" w:sz="0" w:space="0" w:color="auto"/>
        <w:right w:val="none" w:sz="0" w:space="0" w:color="auto"/>
      </w:divBdr>
    </w:div>
    <w:div w:id="1068503531">
      <w:bodyDiv w:val="1"/>
      <w:marLeft w:val="0"/>
      <w:marRight w:val="0"/>
      <w:marTop w:val="0"/>
      <w:marBottom w:val="0"/>
      <w:divBdr>
        <w:top w:val="none" w:sz="0" w:space="0" w:color="auto"/>
        <w:left w:val="none" w:sz="0" w:space="0" w:color="auto"/>
        <w:bottom w:val="none" w:sz="0" w:space="0" w:color="auto"/>
        <w:right w:val="none" w:sz="0" w:space="0" w:color="auto"/>
      </w:divBdr>
    </w:div>
    <w:div w:id="1111972835">
      <w:bodyDiv w:val="1"/>
      <w:marLeft w:val="0"/>
      <w:marRight w:val="0"/>
      <w:marTop w:val="0"/>
      <w:marBottom w:val="0"/>
      <w:divBdr>
        <w:top w:val="none" w:sz="0" w:space="0" w:color="auto"/>
        <w:left w:val="none" w:sz="0" w:space="0" w:color="auto"/>
        <w:bottom w:val="none" w:sz="0" w:space="0" w:color="auto"/>
        <w:right w:val="none" w:sz="0" w:space="0" w:color="auto"/>
      </w:divBdr>
    </w:div>
    <w:div w:id="1237781558">
      <w:bodyDiv w:val="1"/>
      <w:marLeft w:val="0"/>
      <w:marRight w:val="0"/>
      <w:marTop w:val="0"/>
      <w:marBottom w:val="0"/>
      <w:divBdr>
        <w:top w:val="none" w:sz="0" w:space="0" w:color="auto"/>
        <w:left w:val="none" w:sz="0" w:space="0" w:color="auto"/>
        <w:bottom w:val="none" w:sz="0" w:space="0" w:color="auto"/>
        <w:right w:val="none" w:sz="0" w:space="0" w:color="auto"/>
      </w:divBdr>
    </w:div>
    <w:div w:id="1343628197">
      <w:bodyDiv w:val="1"/>
      <w:marLeft w:val="0"/>
      <w:marRight w:val="0"/>
      <w:marTop w:val="0"/>
      <w:marBottom w:val="0"/>
      <w:divBdr>
        <w:top w:val="none" w:sz="0" w:space="0" w:color="auto"/>
        <w:left w:val="none" w:sz="0" w:space="0" w:color="auto"/>
        <w:bottom w:val="none" w:sz="0" w:space="0" w:color="auto"/>
        <w:right w:val="none" w:sz="0" w:space="0" w:color="auto"/>
      </w:divBdr>
    </w:div>
    <w:div w:id="1417635150">
      <w:bodyDiv w:val="1"/>
      <w:marLeft w:val="0"/>
      <w:marRight w:val="0"/>
      <w:marTop w:val="0"/>
      <w:marBottom w:val="0"/>
      <w:divBdr>
        <w:top w:val="none" w:sz="0" w:space="0" w:color="auto"/>
        <w:left w:val="none" w:sz="0" w:space="0" w:color="auto"/>
        <w:bottom w:val="none" w:sz="0" w:space="0" w:color="auto"/>
        <w:right w:val="none" w:sz="0" w:space="0" w:color="auto"/>
      </w:divBdr>
    </w:div>
    <w:div w:id="1433234428">
      <w:bodyDiv w:val="1"/>
      <w:marLeft w:val="0"/>
      <w:marRight w:val="0"/>
      <w:marTop w:val="0"/>
      <w:marBottom w:val="0"/>
      <w:divBdr>
        <w:top w:val="none" w:sz="0" w:space="0" w:color="auto"/>
        <w:left w:val="none" w:sz="0" w:space="0" w:color="auto"/>
        <w:bottom w:val="none" w:sz="0" w:space="0" w:color="auto"/>
        <w:right w:val="none" w:sz="0" w:space="0" w:color="auto"/>
      </w:divBdr>
    </w:div>
    <w:div w:id="1483303772">
      <w:bodyDiv w:val="1"/>
      <w:marLeft w:val="0"/>
      <w:marRight w:val="0"/>
      <w:marTop w:val="0"/>
      <w:marBottom w:val="0"/>
      <w:divBdr>
        <w:top w:val="none" w:sz="0" w:space="0" w:color="auto"/>
        <w:left w:val="none" w:sz="0" w:space="0" w:color="auto"/>
        <w:bottom w:val="none" w:sz="0" w:space="0" w:color="auto"/>
        <w:right w:val="none" w:sz="0" w:space="0" w:color="auto"/>
      </w:divBdr>
    </w:div>
    <w:div w:id="1496147174">
      <w:bodyDiv w:val="1"/>
      <w:marLeft w:val="0"/>
      <w:marRight w:val="0"/>
      <w:marTop w:val="0"/>
      <w:marBottom w:val="0"/>
      <w:divBdr>
        <w:top w:val="none" w:sz="0" w:space="0" w:color="auto"/>
        <w:left w:val="none" w:sz="0" w:space="0" w:color="auto"/>
        <w:bottom w:val="none" w:sz="0" w:space="0" w:color="auto"/>
        <w:right w:val="none" w:sz="0" w:space="0" w:color="auto"/>
      </w:divBdr>
    </w:div>
    <w:div w:id="1511336398">
      <w:bodyDiv w:val="1"/>
      <w:marLeft w:val="0"/>
      <w:marRight w:val="0"/>
      <w:marTop w:val="0"/>
      <w:marBottom w:val="0"/>
      <w:divBdr>
        <w:top w:val="none" w:sz="0" w:space="0" w:color="auto"/>
        <w:left w:val="none" w:sz="0" w:space="0" w:color="auto"/>
        <w:bottom w:val="none" w:sz="0" w:space="0" w:color="auto"/>
        <w:right w:val="none" w:sz="0" w:space="0" w:color="auto"/>
      </w:divBdr>
    </w:div>
    <w:div w:id="1541631437">
      <w:bodyDiv w:val="1"/>
      <w:marLeft w:val="0"/>
      <w:marRight w:val="0"/>
      <w:marTop w:val="0"/>
      <w:marBottom w:val="0"/>
      <w:divBdr>
        <w:top w:val="none" w:sz="0" w:space="0" w:color="auto"/>
        <w:left w:val="none" w:sz="0" w:space="0" w:color="auto"/>
        <w:bottom w:val="none" w:sz="0" w:space="0" w:color="auto"/>
        <w:right w:val="none" w:sz="0" w:space="0" w:color="auto"/>
      </w:divBdr>
    </w:div>
    <w:div w:id="1620531539">
      <w:bodyDiv w:val="1"/>
      <w:marLeft w:val="0"/>
      <w:marRight w:val="0"/>
      <w:marTop w:val="0"/>
      <w:marBottom w:val="0"/>
      <w:divBdr>
        <w:top w:val="none" w:sz="0" w:space="0" w:color="auto"/>
        <w:left w:val="none" w:sz="0" w:space="0" w:color="auto"/>
        <w:bottom w:val="none" w:sz="0" w:space="0" w:color="auto"/>
        <w:right w:val="none" w:sz="0" w:space="0" w:color="auto"/>
      </w:divBdr>
    </w:div>
    <w:div w:id="1850022789">
      <w:bodyDiv w:val="1"/>
      <w:marLeft w:val="0"/>
      <w:marRight w:val="0"/>
      <w:marTop w:val="0"/>
      <w:marBottom w:val="0"/>
      <w:divBdr>
        <w:top w:val="none" w:sz="0" w:space="0" w:color="auto"/>
        <w:left w:val="none" w:sz="0" w:space="0" w:color="auto"/>
        <w:bottom w:val="none" w:sz="0" w:space="0" w:color="auto"/>
        <w:right w:val="none" w:sz="0" w:space="0" w:color="auto"/>
      </w:divBdr>
    </w:div>
    <w:div w:id="1864054491">
      <w:bodyDiv w:val="1"/>
      <w:marLeft w:val="0"/>
      <w:marRight w:val="0"/>
      <w:marTop w:val="0"/>
      <w:marBottom w:val="0"/>
      <w:divBdr>
        <w:top w:val="none" w:sz="0" w:space="0" w:color="auto"/>
        <w:left w:val="none" w:sz="0" w:space="0" w:color="auto"/>
        <w:bottom w:val="none" w:sz="0" w:space="0" w:color="auto"/>
        <w:right w:val="none" w:sz="0" w:space="0" w:color="auto"/>
      </w:divBdr>
    </w:div>
    <w:div w:id="1872836238">
      <w:bodyDiv w:val="1"/>
      <w:marLeft w:val="0"/>
      <w:marRight w:val="0"/>
      <w:marTop w:val="0"/>
      <w:marBottom w:val="0"/>
      <w:divBdr>
        <w:top w:val="none" w:sz="0" w:space="0" w:color="auto"/>
        <w:left w:val="none" w:sz="0" w:space="0" w:color="auto"/>
        <w:bottom w:val="none" w:sz="0" w:space="0" w:color="auto"/>
        <w:right w:val="none" w:sz="0" w:space="0" w:color="auto"/>
      </w:divBdr>
    </w:div>
    <w:div w:id="1906598497">
      <w:bodyDiv w:val="1"/>
      <w:marLeft w:val="0"/>
      <w:marRight w:val="0"/>
      <w:marTop w:val="0"/>
      <w:marBottom w:val="0"/>
      <w:divBdr>
        <w:top w:val="none" w:sz="0" w:space="0" w:color="auto"/>
        <w:left w:val="none" w:sz="0" w:space="0" w:color="auto"/>
        <w:bottom w:val="none" w:sz="0" w:space="0" w:color="auto"/>
        <w:right w:val="none" w:sz="0" w:space="0" w:color="auto"/>
      </w:divBdr>
    </w:div>
    <w:div w:id="1921870393">
      <w:bodyDiv w:val="1"/>
      <w:marLeft w:val="0"/>
      <w:marRight w:val="0"/>
      <w:marTop w:val="0"/>
      <w:marBottom w:val="0"/>
      <w:divBdr>
        <w:top w:val="none" w:sz="0" w:space="0" w:color="auto"/>
        <w:left w:val="none" w:sz="0" w:space="0" w:color="auto"/>
        <w:bottom w:val="none" w:sz="0" w:space="0" w:color="auto"/>
        <w:right w:val="none" w:sz="0" w:space="0" w:color="auto"/>
      </w:divBdr>
    </w:div>
    <w:div w:id="2007049612">
      <w:bodyDiv w:val="1"/>
      <w:marLeft w:val="0"/>
      <w:marRight w:val="0"/>
      <w:marTop w:val="0"/>
      <w:marBottom w:val="0"/>
      <w:divBdr>
        <w:top w:val="none" w:sz="0" w:space="0" w:color="auto"/>
        <w:left w:val="none" w:sz="0" w:space="0" w:color="auto"/>
        <w:bottom w:val="none" w:sz="0" w:space="0" w:color="auto"/>
        <w:right w:val="none" w:sz="0" w:space="0" w:color="auto"/>
      </w:divBdr>
    </w:div>
    <w:div w:id="2007784854">
      <w:bodyDiv w:val="1"/>
      <w:marLeft w:val="0"/>
      <w:marRight w:val="0"/>
      <w:marTop w:val="0"/>
      <w:marBottom w:val="0"/>
      <w:divBdr>
        <w:top w:val="none" w:sz="0" w:space="0" w:color="auto"/>
        <w:left w:val="none" w:sz="0" w:space="0" w:color="auto"/>
        <w:bottom w:val="none" w:sz="0" w:space="0" w:color="auto"/>
        <w:right w:val="none" w:sz="0" w:space="0" w:color="auto"/>
      </w:divBdr>
    </w:div>
    <w:div w:id="2061975512">
      <w:bodyDiv w:val="1"/>
      <w:marLeft w:val="0"/>
      <w:marRight w:val="0"/>
      <w:marTop w:val="0"/>
      <w:marBottom w:val="0"/>
      <w:divBdr>
        <w:top w:val="none" w:sz="0" w:space="0" w:color="auto"/>
        <w:left w:val="none" w:sz="0" w:space="0" w:color="auto"/>
        <w:bottom w:val="none" w:sz="0" w:space="0" w:color="auto"/>
        <w:right w:val="none" w:sz="0" w:space="0" w:color="auto"/>
      </w:divBdr>
    </w:div>
    <w:div w:id="2073428876">
      <w:bodyDiv w:val="1"/>
      <w:marLeft w:val="0"/>
      <w:marRight w:val="0"/>
      <w:marTop w:val="0"/>
      <w:marBottom w:val="0"/>
      <w:divBdr>
        <w:top w:val="none" w:sz="0" w:space="0" w:color="auto"/>
        <w:left w:val="none" w:sz="0" w:space="0" w:color="auto"/>
        <w:bottom w:val="none" w:sz="0" w:space="0" w:color="auto"/>
        <w:right w:val="none" w:sz="0" w:space="0" w:color="auto"/>
      </w:divBdr>
    </w:div>
    <w:div w:id="2076005816">
      <w:bodyDiv w:val="1"/>
      <w:marLeft w:val="0"/>
      <w:marRight w:val="0"/>
      <w:marTop w:val="0"/>
      <w:marBottom w:val="0"/>
      <w:divBdr>
        <w:top w:val="none" w:sz="0" w:space="0" w:color="auto"/>
        <w:left w:val="none" w:sz="0" w:space="0" w:color="auto"/>
        <w:bottom w:val="none" w:sz="0" w:space="0" w:color="auto"/>
        <w:right w:val="none" w:sz="0" w:space="0" w:color="auto"/>
      </w:divBdr>
    </w:div>
    <w:div w:id="2085299714">
      <w:bodyDiv w:val="1"/>
      <w:marLeft w:val="0"/>
      <w:marRight w:val="0"/>
      <w:marTop w:val="0"/>
      <w:marBottom w:val="0"/>
      <w:divBdr>
        <w:top w:val="none" w:sz="0" w:space="0" w:color="auto"/>
        <w:left w:val="none" w:sz="0" w:space="0" w:color="auto"/>
        <w:bottom w:val="none" w:sz="0" w:space="0" w:color="auto"/>
        <w:right w:val="none" w:sz="0" w:space="0" w:color="auto"/>
      </w:divBdr>
    </w:div>
    <w:div w:id="2123108407">
      <w:bodyDiv w:val="1"/>
      <w:marLeft w:val="0"/>
      <w:marRight w:val="0"/>
      <w:marTop w:val="0"/>
      <w:marBottom w:val="0"/>
      <w:divBdr>
        <w:top w:val="none" w:sz="0" w:space="0" w:color="auto"/>
        <w:left w:val="none" w:sz="0" w:space="0" w:color="auto"/>
        <w:bottom w:val="none" w:sz="0" w:space="0" w:color="auto"/>
        <w:right w:val="none" w:sz="0" w:space="0" w:color="auto"/>
      </w:divBdr>
    </w:div>
    <w:div w:id="2123762891">
      <w:bodyDiv w:val="1"/>
      <w:marLeft w:val="0"/>
      <w:marRight w:val="0"/>
      <w:marTop w:val="0"/>
      <w:marBottom w:val="0"/>
      <w:divBdr>
        <w:top w:val="none" w:sz="0" w:space="0" w:color="auto"/>
        <w:left w:val="none" w:sz="0" w:space="0" w:color="auto"/>
        <w:bottom w:val="none" w:sz="0" w:space="0" w:color="auto"/>
        <w:right w:val="none" w:sz="0" w:space="0" w:color="auto"/>
      </w:divBdr>
    </w:div>
    <w:div w:id="214048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yregionalne@malopolska.ohp.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9C894-9C3E-4748-8129-FB8932F45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31</Pages>
  <Words>9729</Words>
  <Characters>58380</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OHP</Company>
  <LinksUpToDate>false</LinksUpToDate>
  <CharactersWithSpaces>67974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Benedykta BM. Mental</dc:creator>
  <cp:keywords/>
  <dc:description/>
  <cp:lastModifiedBy>Karolina K.D. Dróżdż</cp:lastModifiedBy>
  <cp:revision>40</cp:revision>
  <cp:lastPrinted>2026-08-03T09:23:00Z</cp:lastPrinted>
  <dcterms:created xsi:type="dcterms:W3CDTF">2026-03-17T10:10:00Z</dcterms:created>
  <dcterms:modified xsi:type="dcterms:W3CDTF">2026-08-13T07:31:00Z</dcterms:modified>
</cp:coreProperties>
</file>