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B30F" w14:textId="77777777" w:rsidR="00A4067B" w:rsidRPr="001830EB" w:rsidRDefault="00A4067B" w:rsidP="006A37EF">
      <w:pPr>
        <w:suppressAutoHyphens/>
        <w:spacing w:line="276" w:lineRule="auto"/>
        <w:rPr>
          <w:rFonts w:ascii="Lato" w:hAnsi="Lato" w:cs="Arial"/>
          <w:b/>
          <w:u w:val="single"/>
        </w:rPr>
      </w:pPr>
      <w:bookmarkStart w:id="0" w:name="_Hlk66697423"/>
    </w:p>
    <w:p w14:paraId="4A054587" w14:textId="77777777" w:rsidR="00A4067B" w:rsidRPr="001830EB" w:rsidRDefault="00A4067B" w:rsidP="006A37EF">
      <w:pPr>
        <w:suppressAutoHyphens/>
        <w:spacing w:line="276" w:lineRule="auto"/>
        <w:jc w:val="center"/>
        <w:rPr>
          <w:rFonts w:ascii="Lato" w:hAnsi="Lato" w:cs="Arial"/>
          <w:b/>
          <w:sz w:val="28"/>
          <w:szCs w:val="28"/>
          <w:u w:val="single"/>
        </w:rPr>
      </w:pPr>
      <w:r w:rsidRPr="001830EB">
        <w:rPr>
          <w:rFonts w:ascii="Lato" w:hAnsi="Lato" w:cs="Arial"/>
          <w:b/>
          <w:sz w:val="28"/>
          <w:szCs w:val="28"/>
          <w:u w:val="single"/>
        </w:rPr>
        <w:t xml:space="preserve">SPECYFIKACJA </w:t>
      </w:r>
    </w:p>
    <w:p w14:paraId="47492848" w14:textId="77777777" w:rsidR="00A4067B" w:rsidRPr="001830EB" w:rsidRDefault="00A4067B" w:rsidP="006A37EF">
      <w:pPr>
        <w:suppressAutoHyphens/>
        <w:spacing w:line="276" w:lineRule="auto"/>
        <w:jc w:val="center"/>
        <w:rPr>
          <w:rFonts w:ascii="Lato" w:hAnsi="Lato" w:cs="Arial"/>
          <w:b/>
          <w:bCs/>
          <w:u w:val="single"/>
        </w:rPr>
      </w:pPr>
      <w:r w:rsidRPr="001830EB">
        <w:rPr>
          <w:rFonts w:ascii="Lato" w:hAnsi="Lato" w:cs="Arial"/>
          <w:b/>
          <w:sz w:val="28"/>
          <w:szCs w:val="28"/>
          <w:u w:val="single"/>
        </w:rPr>
        <w:t>WARUNKÓW ZAMÓWIENIA</w:t>
      </w:r>
    </w:p>
    <w:p w14:paraId="5C9B1CA2" w14:textId="77777777" w:rsidR="00A4067B" w:rsidRPr="001830EB" w:rsidRDefault="00A4067B" w:rsidP="006A37EF">
      <w:pPr>
        <w:suppressAutoHyphens/>
        <w:spacing w:line="276" w:lineRule="auto"/>
        <w:jc w:val="center"/>
        <w:rPr>
          <w:rFonts w:ascii="Lato" w:hAnsi="Lato" w:cs="Arial"/>
          <w:b/>
          <w:bCs/>
        </w:rPr>
      </w:pPr>
    </w:p>
    <w:p w14:paraId="45A661D2" w14:textId="306A9A97" w:rsidR="00A4067B" w:rsidRPr="001830EB" w:rsidRDefault="00A4067B" w:rsidP="006A37EF">
      <w:pPr>
        <w:suppressAutoHyphens/>
        <w:spacing w:line="276" w:lineRule="auto"/>
        <w:jc w:val="center"/>
        <w:rPr>
          <w:rFonts w:ascii="Lato" w:hAnsi="Lato" w:cs="Arial"/>
          <w:b/>
          <w:bCs/>
        </w:rPr>
      </w:pPr>
      <w:r w:rsidRPr="00502CBE">
        <w:rPr>
          <w:rFonts w:ascii="Lato" w:hAnsi="Lato"/>
        </w:rPr>
        <w:t>do postępowania o udzielenie zamówienia na dostawę, wdrożenie oraz utrzymanie zintegrowanego systemu bezpieczeństwa informacji i infrastruktury IT oraz OT dla Leskiego Przedsiębiorstwa Komunalnego Sp. z o.o. w Lesku</w:t>
      </w:r>
    </w:p>
    <w:p w14:paraId="1B038F81" w14:textId="77777777" w:rsidR="00A4067B" w:rsidRPr="001830EB" w:rsidRDefault="00A4067B" w:rsidP="006A37EF">
      <w:pPr>
        <w:suppressAutoHyphens/>
        <w:spacing w:line="276" w:lineRule="auto"/>
        <w:jc w:val="center"/>
        <w:rPr>
          <w:rFonts w:ascii="Lato" w:hAnsi="Lato" w:cs="Arial"/>
          <w:b/>
          <w:bCs/>
        </w:rPr>
      </w:pPr>
    </w:p>
    <w:p w14:paraId="72A51603" w14:textId="77777777" w:rsidR="00A4067B" w:rsidRPr="001830EB" w:rsidRDefault="00A4067B" w:rsidP="006A37EF">
      <w:pPr>
        <w:suppressAutoHyphens/>
        <w:spacing w:line="276" w:lineRule="auto"/>
        <w:rPr>
          <w:rFonts w:ascii="Lato" w:hAnsi="Lato" w:cs="Arial"/>
          <w:b/>
          <w:bCs/>
        </w:rPr>
      </w:pPr>
      <w:r w:rsidRPr="001830EB">
        <w:rPr>
          <w:rFonts w:ascii="Lato" w:hAnsi="Lato"/>
        </w:rPr>
        <w:t>Zamówienie finansowane ze środków przedsięwzięcia pn.: „</w:t>
      </w:r>
      <w:proofErr w:type="spellStart"/>
      <w:r w:rsidRPr="001830EB">
        <w:rPr>
          <w:rFonts w:ascii="Lato" w:hAnsi="Lato"/>
        </w:rPr>
        <w:t>Cyberbezpieczny</w:t>
      </w:r>
      <w:proofErr w:type="spellEnd"/>
      <w:r w:rsidRPr="001830EB">
        <w:rPr>
          <w:rFonts w:ascii="Lato" w:hAnsi="Lato"/>
        </w:rPr>
        <w:t xml:space="preserve"> Wodociąg”</w:t>
      </w:r>
    </w:p>
    <w:p w14:paraId="424A5C3D" w14:textId="77777777" w:rsidR="00A4067B" w:rsidRPr="001830EB" w:rsidRDefault="00A4067B" w:rsidP="006A37EF">
      <w:pPr>
        <w:suppressAutoHyphens/>
        <w:spacing w:line="276" w:lineRule="auto"/>
        <w:rPr>
          <w:rFonts w:ascii="Lato" w:hAnsi="Lato" w:cs="Arial"/>
          <w:b/>
          <w:bCs/>
        </w:rPr>
      </w:pPr>
      <w:r w:rsidRPr="001830EB">
        <w:rPr>
          <w:rFonts w:ascii="Lato" w:hAnsi="Lato"/>
        </w:rPr>
        <w:t>Krajowy Plan Odbudowy i Zwiększania Odporności</w:t>
      </w:r>
    </w:p>
    <w:p w14:paraId="39C16069" w14:textId="77777777" w:rsidR="00A4067B" w:rsidRPr="001830EB" w:rsidRDefault="00A4067B" w:rsidP="006A37EF">
      <w:pPr>
        <w:suppressAutoHyphens/>
        <w:spacing w:line="276" w:lineRule="auto"/>
        <w:rPr>
          <w:rFonts w:ascii="Lato" w:hAnsi="Lato" w:cs="Arial"/>
          <w:b/>
          <w:bCs/>
        </w:rPr>
      </w:pPr>
      <w:r w:rsidRPr="001830EB">
        <w:rPr>
          <w:rFonts w:ascii="Lato" w:hAnsi="Lato"/>
        </w:rPr>
        <w:t xml:space="preserve">Inwestycja C3.1.1 </w:t>
      </w:r>
      <w:proofErr w:type="spellStart"/>
      <w:r w:rsidRPr="001830EB">
        <w:rPr>
          <w:rFonts w:ascii="Lato" w:hAnsi="Lato"/>
        </w:rPr>
        <w:t>Cyberbezpieczeństwo</w:t>
      </w:r>
      <w:proofErr w:type="spellEnd"/>
      <w:r w:rsidRPr="001830EB">
        <w:rPr>
          <w:rFonts w:ascii="Lato" w:hAnsi="Lato"/>
        </w:rPr>
        <w:t xml:space="preserve"> – </w:t>
      </w:r>
      <w:proofErr w:type="spellStart"/>
      <w:r w:rsidRPr="001830EB">
        <w:rPr>
          <w:rFonts w:ascii="Lato" w:hAnsi="Lato"/>
        </w:rPr>
        <w:t>Cyberbezpieczne</w:t>
      </w:r>
      <w:proofErr w:type="spellEnd"/>
      <w:r w:rsidRPr="001830EB">
        <w:rPr>
          <w:rFonts w:ascii="Lato" w:hAnsi="Lato"/>
        </w:rPr>
        <w:t xml:space="preserve"> Wodociągi</w:t>
      </w:r>
    </w:p>
    <w:p w14:paraId="4A9C643A" w14:textId="77777777" w:rsidR="00A4067B" w:rsidRPr="001830EB" w:rsidRDefault="00A4067B" w:rsidP="006A37EF">
      <w:pPr>
        <w:suppressAutoHyphens/>
        <w:spacing w:line="276" w:lineRule="auto"/>
        <w:rPr>
          <w:rFonts w:ascii="Lato" w:hAnsi="Lato" w:cs="Arial"/>
          <w:b/>
          <w:bCs/>
        </w:rPr>
      </w:pPr>
      <w:r w:rsidRPr="001830EB">
        <w:rPr>
          <w:rFonts w:ascii="Lato" w:hAnsi="Lato"/>
        </w:rPr>
        <w:t>Postępowanie prowadzone w ramach pozyskanego grantu</w:t>
      </w:r>
    </w:p>
    <w:p w14:paraId="6CBDD4DE" w14:textId="77777777" w:rsidR="00A4067B" w:rsidRPr="001830EB" w:rsidRDefault="00A4067B" w:rsidP="006A37EF">
      <w:pPr>
        <w:suppressAutoHyphens/>
        <w:spacing w:line="276" w:lineRule="auto"/>
        <w:rPr>
          <w:rFonts w:ascii="Lato" w:hAnsi="Lato" w:cs="Arial"/>
          <w:b/>
          <w:bCs/>
        </w:rPr>
      </w:pPr>
      <w:r w:rsidRPr="001830EB">
        <w:rPr>
          <w:rFonts w:ascii="Lato" w:hAnsi="Lato"/>
        </w:rPr>
        <w:t>Postępowanie prowadzone zgodnie z zasadą konkurencyjności określoną w Załączniku nr 1 „Zamówienia udzielane w Przedsięwzięciach realizowanych w ramach inwestycji C3.1.1.”</w:t>
      </w:r>
    </w:p>
    <w:p w14:paraId="499C33A5" w14:textId="77777777" w:rsidR="00A4067B" w:rsidRPr="001830EB" w:rsidRDefault="00A4067B" w:rsidP="006A37EF">
      <w:pPr>
        <w:suppressAutoHyphens/>
        <w:spacing w:line="276" w:lineRule="auto"/>
        <w:rPr>
          <w:rFonts w:ascii="Lato" w:hAnsi="Lato" w:cs="Arial"/>
          <w:b/>
          <w:bCs/>
        </w:rPr>
      </w:pPr>
      <w:r w:rsidRPr="001830EB">
        <w:rPr>
          <w:rFonts w:ascii="Lato" w:hAnsi="Lato"/>
        </w:rPr>
        <w:t>oraz zgodnie z zasadami kwalifikowania wydatków w Przedsięwzięciach realizowanych w ramach Inwestycji C3.1.1 Krajowego Planu Odbudowy i Zwiększania Odporności</w:t>
      </w:r>
    </w:p>
    <w:p w14:paraId="08762978" w14:textId="77777777" w:rsidR="00A4067B" w:rsidRPr="001830EB" w:rsidRDefault="00A4067B" w:rsidP="006A37EF">
      <w:pPr>
        <w:suppressAutoHyphens/>
        <w:spacing w:line="276" w:lineRule="auto"/>
        <w:jc w:val="both"/>
        <w:rPr>
          <w:rFonts w:ascii="Lato" w:hAnsi="Lato" w:cs="Arial"/>
          <w:b/>
          <w:bCs/>
        </w:rPr>
      </w:pPr>
    </w:p>
    <w:p w14:paraId="3821A2FB" w14:textId="53A34358" w:rsidR="00A4067B" w:rsidRPr="001830EB" w:rsidRDefault="00A4067B" w:rsidP="006A37EF">
      <w:pPr>
        <w:suppressAutoHyphens/>
        <w:spacing w:line="276" w:lineRule="auto"/>
        <w:jc w:val="center"/>
        <w:rPr>
          <w:rFonts w:ascii="Lato" w:hAnsi="Lato" w:cs="Arial"/>
        </w:rPr>
      </w:pPr>
      <w:r w:rsidRPr="001830EB">
        <w:rPr>
          <w:rFonts w:ascii="Lato" w:hAnsi="Lato" w:cstheme="majorBidi"/>
        </w:rPr>
        <w:t>Postępowanie prowadzone zgodnie z ustawą Prawo zamówień publicznych z dnia 11.09.2019 r.  (Dz. U. 202</w:t>
      </w:r>
      <w:r w:rsidR="00471586">
        <w:rPr>
          <w:rFonts w:ascii="Lato" w:hAnsi="Lato" w:cstheme="majorBidi"/>
        </w:rPr>
        <w:t>6</w:t>
      </w:r>
      <w:r w:rsidRPr="001830EB">
        <w:rPr>
          <w:rFonts w:ascii="Lato" w:hAnsi="Lato" w:cstheme="majorBidi"/>
        </w:rPr>
        <w:t xml:space="preserve">, poz. </w:t>
      </w:r>
      <w:r w:rsidR="000417ED">
        <w:rPr>
          <w:rFonts w:ascii="Lato" w:hAnsi="Lato" w:cstheme="majorBidi"/>
        </w:rPr>
        <w:t>793</w:t>
      </w:r>
      <w:r w:rsidRPr="001830EB">
        <w:rPr>
          <w:rFonts w:ascii="Lato" w:hAnsi="Lato" w:cstheme="majorBidi"/>
        </w:rPr>
        <w:t xml:space="preserve">.) – dalej: </w:t>
      </w:r>
      <w:proofErr w:type="spellStart"/>
      <w:r w:rsidRPr="001830EB">
        <w:rPr>
          <w:rFonts w:ascii="Lato" w:hAnsi="Lato" w:cstheme="majorBidi"/>
        </w:rPr>
        <w:t>Pzp</w:t>
      </w:r>
      <w:proofErr w:type="spellEnd"/>
      <w:r w:rsidRPr="001830EB">
        <w:rPr>
          <w:rFonts w:ascii="Lato" w:hAnsi="Lato" w:cs="Arial"/>
        </w:rPr>
        <w:t>.</w:t>
      </w:r>
    </w:p>
    <w:p w14:paraId="7D764E79" w14:textId="77777777" w:rsidR="00A4067B" w:rsidRPr="001830EB" w:rsidRDefault="00A4067B" w:rsidP="006A37EF">
      <w:pPr>
        <w:suppressAutoHyphens/>
        <w:spacing w:line="276" w:lineRule="auto"/>
        <w:jc w:val="center"/>
        <w:rPr>
          <w:rFonts w:ascii="Lato" w:hAnsi="Lato" w:cs="Arial"/>
        </w:rPr>
      </w:pPr>
    </w:p>
    <w:p w14:paraId="3EAD6940" w14:textId="77777777" w:rsidR="00A4067B" w:rsidRPr="001830EB" w:rsidRDefault="00A4067B" w:rsidP="006A37EF">
      <w:pPr>
        <w:suppressAutoHyphens/>
        <w:spacing w:line="276" w:lineRule="auto"/>
        <w:jc w:val="center"/>
        <w:rPr>
          <w:rFonts w:ascii="Lato" w:hAnsi="Lato" w:cs="Arial"/>
          <w:b/>
          <w:spacing w:val="70"/>
        </w:rPr>
      </w:pPr>
    </w:p>
    <w:p w14:paraId="1DAB884E" w14:textId="77777777" w:rsidR="00A4067B" w:rsidRPr="001830EB" w:rsidRDefault="00A4067B" w:rsidP="006A37EF">
      <w:pPr>
        <w:suppressAutoHyphens/>
        <w:spacing w:line="276" w:lineRule="auto"/>
        <w:jc w:val="center"/>
        <w:rPr>
          <w:rFonts w:ascii="Lato" w:hAnsi="Lato" w:cs="Arial"/>
          <w:b/>
          <w:spacing w:val="70"/>
        </w:rPr>
      </w:pPr>
    </w:p>
    <w:p w14:paraId="5898D9D2" w14:textId="77777777" w:rsidR="00A4067B" w:rsidRPr="001830EB" w:rsidRDefault="00A4067B" w:rsidP="006A37EF">
      <w:pPr>
        <w:suppressAutoHyphens/>
        <w:spacing w:line="276" w:lineRule="auto"/>
        <w:jc w:val="center"/>
        <w:rPr>
          <w:rFonts w:ascii="Lato" w:hAnsi="Lato" w:cs="Arial"/>
          <w:b/>
          <w:spacing w:val="70"/>
        </w:rPr>
      </w:pPr>
    </w:p>
    <w:p w14:paraId="7AE9440C" w14:textId="77777777" w:rsidR="00A4067B" w:rsidRPr="001830EB" w:rsidRDefault="00A4067B" w:rsidP="006A37EF">
      <w:pPr>
        <w:suppressAutoHyphens/>
        <w:spacing w:line="276" w:lineRule="auto"/>
        <w:jc w:val="center"/>
        <w:rPr>
          <w:rFonts w:ascii="Lato" w:hAnsi="Lato" w:cs="Arial"/>
          <w:b/>
          <w:spacing w:val="70"/>
        </w:rPr>
      </w:pPr>
    </w:p>
    <w:p w14:paraId="61E47CBD" w14:textId="77777777" w:rsidR="00A4067B" w:rsidRPr="001830EB" w:rsidRDefault="00A4067B" w:rsidP="006A37EF">
      <w:pPr>
        <w:suppressAutoHyphens/>
        <w:spacing w:line="276" w:lineRule="auto"/>
        <w:jc w:val="center"/>
        <w:rPr>
          <w:rFonts w:ascii="Lato" w:hAnsi="Lato" w:cs="Arial"/>
          <w:b/>
          <w:spacing w:val="70"/>
        </w:rPr>
      </w:pPr>
    </w:p>
    <w:p w14:paraId="15924C95" w14:textId="77777777" w:rsidR="00A4067B" w:rsidRPr="001830EB" w:rsidRDefault="00A4067B" w:rsidP="006A37EF">
      <w:pPr>
        <w:suppressAutoHyphens/>
        <w:spacing w:line="276" w:lineRule="auto"/>
        <w:rPr>
          <w:rFonts w:ascii="Lato" w:hAnsi="Lato" w:cs="Arial"/>
          <w:b/>
          <w:spacing w:val="70"/>
        </w:rPr>
      </w:pPr>
    </w:p>
    <w:p w14:paraId="2890B584" w14:textId="77777777" w:rsidR="00A4067B" w:rsidRPr="001830EB" w:rsidRDefault="00A4067B" w:rsidP="006A37EF">
      <w:pPr>
        <w:suppressAutoHyphens/>
        <w:spacing w:line="276" w:lineRule="auto"/>
        <w:rPr>
          <w:rFonts w:ascii="Lato" w:hAnsi="Lato" w:cs="Arial"/>
        </w:rPr>
      </w:pPr>
    </w:p>
    <w:p w14:paraId="52904412" w14:textId="77777777" w:rsidR="00A4067B" w:rsidRPr="001830EB" w:rsidRDefault="00A4067B" w:rsidP="006A37EF">
      <w:pPr>
        <w:suppressAutoHyphens/>
        <w:spacing w:line="276" w:lineRule="auto"/>
        <w:rPr>
          <w:rFonts w:ascii="Lato" w:hAnsi="Lato" w:cs="Arial"/>
        </w:rPr>
      </w:pPr>
    </w:p>
    <w:p w14:paraId="69464E6E" w14:textId="77777777" w:rsidR="00A4067B" w:rsidRPr="001830EB" w:rsidRDefault="00A4067B" w:rsidP="006A37EF">
      <w:pPr>
        <w:suppressAutoHyphens/>
        <w:spacing w:line="276" w:lineRule="auto"/>
        <w:rPr>
          <w:rFonts w:ascii="Lato" w:hAnsi="Lato" w:cs="Arial"/>
        </w:rPr>
      </w:pPr>
    </w:p>
    <w:p w14:paraId="2A10BFAB" w14:textId="77777777" w:rsidR="006A37EF" w:rsidRPr="001830EB" w:rsidRDefault="006A37EF" w:rsidP="006A37EF">
      <w:pPr>
        <w:suppressAutoHyphens/>
        <w:spacing w:line="276" w:lineRule="auto"/>
        <w:rPr>
          <w:rFonts w:ascii="Lato" w:hAnsi="Lato"/>
        </w:rPr>
      </w:pPr>
    </w:p>
    <w:p w14:paraId="124DA66C" w14:textId="77777777" w:rsidR="006A37EF" w:rsidRPr="001830EB" w:rsidRDefault="006A37EF" w:rsidP="006A37EF">
      <w:pPr>
        <w:suppressAutoHyphens/>
        <w:spacing w:line="276" w:lineRule="auto"/>
        <w:rPr>
          <w:rFonts w:ascii="Lato" w:hAnsi="Lato"/>
        </w:rPr>
      </w:pPr>
    </w:p>
    <w:p w14:paraId="4D412A90" w14:textId="77777777" w:rsidR="006A37EF" w:rsidRPr="001830EB" w:rsidRDefault="006A37EF" w:rsidP="006A37EF">
      <w:pPr>
        <w:suppressAutoHyphens/>
        <w:spacing w:line="276" w:lineRule="auto"/>
        <w:rPr>
          <w:rFonts w:ascii="Lato" w:hAnsi="Lato"/>
        </w:rPr>
      </w:pPr>
    </w:p>
    <w:p w14:paraId="2B6B2CFB" w14:textId="77777777" w:rsidR="006A37EF" w:rsidRPr="001830EB" w:rsidRDefault="006A37EF" w:rsidP="006A37EF">
      <w:pPr>
        <w:suppressAutoHyphens/>
        <w:spacing w:line="276" w:lineRule="auto"/>
        <w:rPr>
          <w:rFonts w:ascii="Lato" w:hAnsi="Lato"/>
        </w:rPr>
      </w:pPr>
    </w:p>
    <w:p w14:paraId="0407C65B" w14:textId="77777777" w:rsidR="006A37EF" w:rsidRPr="001830EB" w:rsidRDefault="006A37EF" w:rsidP="006A37EF">
      <w:pPr>
        <w:suppressAutoHyphens/>
        <w:spacing w:line="276" w:lineRule="auto"/>
        <w:rPr>
          <w:rFonts w:ascii="Lato" w:hAnsi="Lato"/>
        </w:rPr>
      </w:pPr>
    </w:p>
    <w:p w14:paraId="7F00FEF4" w14:textId="77777777" w:rsidR="006A37EF" w:rsidRPr="001830EB" w:rsidRDefault="006A37EF" w:rsidP="006A37EF">
      <w:pPr>
        <w:suppressAutoHyphens/>
        <w:spacing w:line="276" w:lineRule="auto"/>
        <w:rPr>
          <w:rFonts w:ascii="Lato" w:hAnsi="Lato"/>
        </w:rPr>
      </w:pPr>
    </w:p>
    <w:p w14:paraId="4C9CB10F" w14:textId="77777777" w:rsidR="006A37EF" w:rsidRPr="001830EB" w:rsidRDefault="006A37EF" w:rsidP="006A37EF">
      <w:pPr>
        <w:suppressAutoHyphens/>
        <w:spacing w:line="276" w:lineRule="auto"/>
        <w:rPr>
          <w:rFonts w:ascii="Lato" w:hAnsi="Lato"/>
        </w:rPr>
      </w:pPr>
    </w:p>
    <w:p w14:paraId="493BB624" w14:textId="47FFBDCE" w:rsidR="00A4067B" w:rsidRPr="001830EB" w:rsidRDefault="00A4067B" w:rsidP="006A37EF">
      <w:pPr>
        <w:suppressAutoHyphens/>
        <w:spacing w:line="276" w:lineRule="auto"/>
        <w:rPr>
          <w:rFonts w:ascii="Lato" w:hAnsi="Lato" w:cs="Arial"/>
          <w:i/>
        </w:rPr>
      </w:pPr>
      <w:r w:rsidRPr="007F2686">
        <w:rPr>
          <w:rFonts w:ascii="Lato" w:hAnsi="Lato"/>
        </w:rPr>
        <w:t>Lesko,</w:t>
      </w:r>
      <w:r w:rsidR="00831536" w:rsidRPr="007F2686">
        <w:rPr>
          <w:rFonts w:ascii="Lato" w:hAnsi="Lato"/>
        </w:rPr>
        <w:t xml:space="preserve"> 17 sierpnia</w:t>
      </w:r>
      <w:r w:rsidRPr="007F2686">
        <w:rPr>
          <w:rFonts w:ascii="Lato" w:hAnsi="Lato"/>
        </w:rPr>
        <w:t xml:space="preserve"> 2026 r.</w:t>
      </w:r>
    </w:p>
    <w:bookmarkEnd w:id="0"/>
    <w:p w14:paraId="5FA9FA96" w14:textId="77777777" w:rsidR="00A4067B" w:rsidRPr="001830EB" w:rsidRDefault="00A4067B" w:rsidP="006A37EF">
      <w:pPr>
        <w:suppressAutoHyphens/>
        <w:spacing w:after="160" w:line="276" w:lineRule="auto"/>
        <w:rPr>
          <w:rFonts w:ascii="Lato" w:hAnsi="Lato" w:cs="Arial"/>
          <w:b/>
          <w:u w:val="single"/>
        </w:rPr>
      </w:pPr>
    </w:p>
    <w:p w14:paraId="34BD9267" w14:textId="77777777" w:rsidR="006A37EF" w:rsidRPr="001830EB" w:rsidRDefault="006A37EF" w:rsidP="006A37EF">
      <w:pPr>
        <w:suppressAutoHyphens/>
        <w:spacing w:after="160" w:line="276" w:lineRule="auto"/>
        <w:rPr>
          <w:rFonts w:ascii="Lato" w:hAnsi="Lato" w:cs="Arial"/>
          <w:b/>
          <w:u w:val="single"/>
        </w:rPr>
      </w:pPr>
    </w:p>
    <w:p w14:paraId="16FF24FC" w14:textId="77777777" w:rsidR="00A4067B" w:rsidRPr="001830EB" w:rsidRDefault="00A4067B" w:rsidP="006A37EF">
      <w:pPr>
        <w:suppressAutoHyphens/>
        <w:spacing w:after="120" w:line="276" w:lineRule="auto"/>
        <w:ind w:left="357"/>
        <w:jc w:val="center"/>
        <w:rPr>
          <w:rFonts w:ascii="Lato" w:hAnsi="Lato" w:cs="Arial"/>
          <w:b/>
          <w:bCs/>
          <w:sz w:val="28"/>
          <w:szCs w:val="28"/>
          <w:u w:val="single"/>
        </w:rPr>
      </w:pPr>
      <w:r w:rsidRPr="001830EB">
        <w:rPr>
          <w:rFonts w:ascii="Lato" w:hAnsi="Lato" w:cs="Arial"/>
          <w:b/>
          <w:bCs/>
          <w:sz w:val="28"/>
          <w:szCs w:val="28"/>
          <w:u w:val="single"/>
        </w:rPr>
        <w:lastRenderedPageBreak/>
        <w:t xml:space="preserve">SPECYFIKACJA </w:t>
      </w:r>
      <w:r w:rsidRPr="001830EB">
        <w:rPr>
          <w:rFonts w:ascii="Lato" w:hAnsi="Lato" w:cs="Arial"/>
          <w:b/>
          <w:bCs/>
          <w:sz w:val="28"/>
          <w:szCs w:val="28"/>
          <w:u w:val="single"/>
        </w:rPr>
        <w:br/>
        <w:t>WARUNKÓW ZAMÓWIENIA (SWZ)</w:t>
      </w:r>
    </w:p>
    <w:p w14:paraId="553A9EE1" w14:textId="77777777" w:rsidR="00A4067B" w:rsidRPr="001830EB" w:rsidRDefault="00A4067B" w:rsidP="006A37EF">
      <w:pPr>
        <w:suppressAutoHyphens/>
        <w:spacing w:after="600" w:line="276" w:lineRule="auto"/>
        <w:ind w:left="357"/>
        <w:jc w:val="center"/>
        <w:rPr>
          <w:rFonts w:ascii="Lato" w:hAnsi="Lato" w:cs="Arial"/>
          <w:b/>
          <w:bCs/>
        </w:rPr>
      </w:pPr>
      <w:r w:rsidRPr="001830EB">
        <w:rPr>
          <w:rFonts w:ascii="Lato" w:hAnsi="Lato" w:cs="Arial"/>
        </w:rPr>
        <w:t xml:space="preserve">dla dostaw o wartości szacunkowej zamówienia niższej od progów unijnych określonych na podstawie art. 3 </w:t>
      </w:r>
      <w:proofErr w:type="spellStart"/>
      <w:r w:rsidRPr="001830EB">
        <w:rPr>
          <w:rFonts w:ascii="Lato" w:hAnsi="Lato" w:cs="Arial"/>
        </w:rPr>
        <w:t>Pzp</w:t>
      </w:r>
      <w:proofErr w:type="spellEnd"/>
    </w:p>
    <w:p w14:paraId="44EDF495" w14:textId="77777777" w:rsidR="00A4067B" w:rsidRPr="001830EB" w:rsidRDefault="00A4067B" w:rsidP="006A37EF">
      <w:pPr>
        <w:suppressAutoHyphens/>
        <w:spacing w:after="160" w:line="276" w:lineRule="auto"/>
        <w:rPr>
          <w:rFonts w:ascii="Lato" w:hAnsi="Lato" w:cs="Arial"/>
          <w:b/>
          <w:u w:val="single"/>
        </w:rPr>
      </w:pPr>
    </w:p>
    <w:p w14:paraId="77CCBF9B" w14:textId="77777777" w:rsidR="00A4067B" w:rsidRPr="001830EB" w:rsidRDefault="00A4067B" w:rsidP="006A37EF">
      <w:pPr>
        <w:suppressAutoHyphens/>
        <w:spacing w:after="160" w:line="276" w:lineRule="auto"/>
        <w:rPr>
          <w:rFonts w:ascii="Lato" w:hAnsi="Lato" w:cs="Arial"/>
          <w:b/>
          <w:u w:val="single"/>
        </w:rPr>
      </w:pPr>
    </w:p>
    <w:p w14:paraId="04DFA874" w14:textId="77777777" w:rsidR="00A4067B" w:rsidRPr="001830EB" w:rsidRDefault="00A4067B" w:rsidP="006A37EF">
      <w:pPr>
        <w:suppressAutoHyphens/>
        <w:spacing w:after="160" w:line="276" w:lineRule="auto"/>
        <w:rPr>
          <w:rFonts w:ascii="Lato" w:hAnsi="Lato" w:cs="Arial"/>
          <w:b/>
          <w:u w:val="single"/>
        </w:rPr>
      </w:pPr>
    </w:p>
    <w:p w14:paraId="134E2975" w14:textId="77777777" w:rsidR="00A4067B" w:rsidRPr="001830EB" w:rsidRDefault="00A4067B" w:rsidP="006A37EF">
      <w:pPr>
        <w:suppressAutoHyphens/>
        <w:spacing w:after="160" w:line="276" w:lineRule="auto"/>
        <w:rPr>
          <w:rFonts w:ascii="Lato" w:hAnsi="Lato" w:cs="Arial"/>
          <w:b/>
          <w:u w:val="single"/>
        </w:rPr>
      </w:pPr>
    </w:p>
    <w:p w14:paraId="389933A3" w14:textId="77777777" w:rsidR="00A4067B" w:rsidRPr="001830EB" w:rsidRDefault="00A4067B" w:rsidP="006A37EF">
      <w:pPr>
        <w:suppressAutoHyphens/>
        <w:spacing w:after="160" w:line="276" w:lineRule="auto"/>
        <w:rPr>
          <w:rFonts w:ascii="Lato" w:hAnsi="Lato" w:cs="Arial"/>
          <w:b/>
          <w:u w:val="single"/>
        </w:rPr>
      </w:pPr>
    </w:p>
    <w:p w14:paraId="706238D7" w14:textId="77777777" w:rsidR="006A37EF" w:rsidRPr="001830EB" w:rsidRDefault="006A37EF" w:rsidP="006A37EF">
      <w:pPr>
        <w:suppressAutoHyphens/>
        <w:spacing w:after="160" w:line="276" w:lineRule="auto"/>
        <w:rPr>
          <w:rFonts w:ascii="Lato" w:hAnsi="Lato" w:cs="Arial"/>
          <w:b/>
          <w:u w:val="single"/>
        </w:rPr>
      </w:pPr>
    </w:p>
    <w:p w14:paraId="35E21FC3" w14:textId="77777777" w:rsidR="006A37EF" w:rsidRPr="001830EB" w:rsidRDefault="006A37EF" w:rsidP="006A37EF">
      <w:pPr>
        <w:suppressAutoHyphens/>
        <w:spacing w:after="160" w:line="276" w:lineRule="auto"/>
        <w:rPr>
          <w:rFonts w:ascii="Lato" w:hAnsi="Lato" w:cs="Arial"/>
          <w:b/>
          <w:u w:val="single"/>
        </w:rPr>
      </w:pPr>
    </w:p>
    <w:p w14:paraId="17890866" w14:textId="77777777" w:rsidR="006A37EF" w:rsidRPr="001830EB" w:rsidRDefault="006A37EF" w:rsidP="006A37EF">
      <w:pPr>
        <w:suppressAutoHyphens/>
        <w:spacing w:after="160" w:line="276" w:lineRule="auto"/>
        <w:rPr>
          <w:rFonts w:ascii="Lato" w:hAnsi="Lato" w:cs="Arial"/>
          <w:b/>
          <w:u w:val="single"/>
        </w:rPr>
      </w:pPr>
    </w:p>
    <w:p w14:paraId="3AFEF263" w14:textId="77777777" w:rsidR="006A37EF" w:rsidRPr="001830EB" w:rsidRDefault="006A37EF" w:rsidP="006A37EF">
      <w:pPr>
        <w:suppressAutoHyphens/>
        <w:spacing w:after="160" w:line="276" w:lineRule="auto"/>
        <w:rPr>
          <w:rFonts w:ascii="Lato" w:hAnsi="Lato" w:cs="Arial"/>
          <w:b/>
          <w:u w:val="single"/>
        </w:rPr>
      </w:pPr>
    </w:p>
    <w:p w14:paraId="27EAD271" w14:textId="77777777" w:rsidR="006A37EF" w:rsidRPr="001830EB" w:rsidRDefault="006A37EF" w:rsidP="006A37EF">
      <w:pPr>
        <w:suppressAutoHyphens/>
        <w:spacing w:after="160" w:line="276" w:lineRule="auto"/>
        <w:rPr>
          <w:rFonts w:ascii="Lato" w:hAnsi="Lato" w:cs="Arial"/>
          <w:b/>
          <w:u w:val="single"/>
        </w:rPr>
      </w:pPr>
    </w:p>
    <w:p w14:paraId="418CD859" w14:textId="77777777" w:rsidR="006A37EF" w:rsidRPr="001830EB" w:rsidRDefault="006A37EF" w:rsidP="006A37EF">
      <w:pPr>
        <w:suppressAutoHyphens/>
        <w:spacing w:after="160" w:line="276" w:lineRule="auto"/>
        <w:rPr>
          <w:rFonts w:ascii="Lato" w:hAnsi="Lato" w:cs="Arial"/>
          <w:b/>
          <w:u w:val="single"/>
        </w:rPr>
      </w:pPr>
    </w:p>
    <w:p w14:paraId="685ECEA7" w14:textId="77777777" w:rsidR="00A4067B" w:rsidRPr="001830EB" w:rsidRDefault="00A4067B" w:rsidP="006A37EF">
      <w:pPr>
        <w:suppressAutoHyphens/>
        <w:spacing w:after="160" w:line="276" w:lineRule="auto"/>
        <w:rPr>
          <w:rFonts w:ascii="Lato" w:hAnsi="Lato" w:cs="Arial"/>
          <w:b/>
          <w:u w:val="single"/>
        </w:rPr>
      </w:pPr>
    </w:p>
    <w:p w14:paraId="182ABFBA" w14:textId="77777777" w:rsidR="00A4067B" w:rsidRPr="001830EB" w:rsidRDefault="00A4067B" w:rsidP="006A37EF">
      <w:pPr>
        <w:suppressAutoHyphens/>
        <w:spacing w:after="160" w:line="276" w:lineRule="auto"/>
        <w:rPr>
          <w:rFonts w:ascii="Lato" w:eastAsiaTheme="minorHAnsi" w:hAnsi="Lato" w:cs="Arial"/>
          <w:b/>
          <w:u w:val="single"/>
        </w:rPr>
      </w:pPr>
      <w:r w:rsidRPr="001830EB">
        <w:rPr>
          <w:rFonts w:ascii="Lato" w:hAnsi="Lato" w:cs="Arial"/>
          <w:b/>
          <w:u w:val="single"/>
        </w:rPr>
        <w:t xml:space="preserve">ZAŁĄCZNIKI: </w:t>
      </w:r>
    </w:p>
    <w:p w14:paraId="3B09FAFE" w14:textId="77777777" w:rsidR="00A4067B" w:rsidRPr="001830EB" w:rsidRDefault="00A4067B" w:rsidP="006A37EF">
      <w:pPr>
        <w:spacing w:after="120" w:line="276" w:lineRule="auto"/>
        <w:ind w:left="3540" w:hanging="3540"/>
        <w:jc w:val="both"/>
        <w:rPr>
          <w:rFonts w:ascii="Lato" w:eastAsiaTheme="minorHAnsi" w:hAnsi="Lato" w:cs="Arial"/>
          <w:b/>
          <w:color w:val="000000" w:themeColor="text1"/>
          <w:u w:val="single"/>
        </w:rPr>
      </w:pPr>
      <w:r w:rsidRPr="001830EB">
        <w:rPr>
          <w:rFonts w:ascii="Lato" w:eastAsiaTheme="minorHAnsi" w:hAnsi="Lato" w:cs="Arial"/>
          <w:color w:val="000000" w:themeColor="text1"/>
        </w:rPr>
        <w:t>Załącznik nr 1 do SWZ –</w:t>
      </w:r>
      <w:r w:rsidRPr="001830EB">
        <w:rPr>
          <w:rFonts w:ascii="Lato" w:eastAsiaTheme="minorHAnsi" w:hAnsi="Lato" w:cs="Arial"/>
          <w:color w:val="000000" w:themeColor="text1"/>
        </w:rPr>
        <w:tab/>
        <w:t>Formularz ofertowy</w:t>
      </w:r>
    </w:p>
    <w:p w14:paraId="08EEB380" w14:textId="4E9815FE" w:rsidR="00A4067B" w:rsidRPr="001830EB" w:rsidRDefault="00A4067B" w:rsidP="006A37EF">
      <w:pPr>
        <w:spacing w:after="120" w:line="276" w:lineRule="auto"/>
        <w:ind w:left="3540" w:hanging="3540"/>
        <w:jc w:val="both"/>
        <w:rPr>
          <w:rFonts w:ascii="Lato" w:eastAsiaTheme="minorHAnsi" w:hAnsi="Lato" w:cs="Arial"/>
          <w:color w:val="000000" w:themeColor="text1"/>
        </w:rPr>
      </w:pPr>
      <w:r w:rsidRPr="001830EB">
        <w:rPr>
          <w:rFonts w:ascii="Lato" w:eastAsiaTheme="minorHAnsi" w:hAnsi="Lato" w:cs="Arial"/>
          <w:color w:val="000000" w:themeColor="text1"/>
        </w:rPr>
        <w:t>Załącznik nr 2 do SWZ –</w:t>
      </w:r>
      <w:r w:rsidRPr="001830EB">
        <w:rPr>
          <w:rFonts w:ascii="Lato" w:eastAsiaTheme="minorHAnsi" w:hAnsi="Lato" w:cs="Arial"/>
          <w:color w:val="000000" w:themeColor="text1"/>
        </w:rPr>
        <w:tab/>
        <w:t xml:space="preserve">Oświadczenie o spełnieniu warunków udziału </w:t>
      </w:r>
      <w:r w:rsidR="00C75484" w:rsidRPr="001830EB">
        <w:rPr>
          <w:rFonts w:ascii="Lato" w:eastAsiaTheme="minorHAnsi" w:hAnsi="Lato" w:cs="Arial"/>
          <w:color w:val="000000" w:themeColor="text1"/>
        </w:rPr>
        <w:br/>
      </w:r>
      <w:r w:rsidRPr="001830EB">
        <w:rPr>
          <w:rFonts w:ascii="Lato" w:eastAsiaTheme="minorHAnsi" w:hAnsi="Lato" w:cs="Arial"/>
          <w:color w:val="000000" w:themeColor="text1"/>
        </w:rPr>
        <w:t>w postępowaniu oraz braku podstaw do wykluczenia</w:t>
      </w:r>
    </w:p>
    <w:p w14:paraId="4868E514" w14:textId="2048DD89" w:rsidR="00A4067B" w:rsidRPr="001830EB" w:rsidRDefault="00A4067B" w:rsidP="006A37EF">
      <w:pPr>
        <w:spacing w:after="120" w:line="276" w:lineRule="auto"/>
        <w:jc w:val="both"/>
        <w:rPr>
          <w:rFonts w:ascii="Lato" w:eastAsiaTheme="minorHAnsi" w:hAnsi="Lato" w:cs="Arial"/>
          <w:color w:val="000000" w:themeColor="text1"/>
        </w:rPr>
      </w:pPr>
      <w:r w:rsidRPr="001830EB">
        <w:rPr>
          <w:rFonts w:ascii="Lato" w:eastAsiaTheme="minorHAnsi" w:hAnsi="Lato" w:cs="Arial"/>
          <w:color w:val="000000" w:themeColor="text1"/>
        </w:rPr>
        <w:t>Załącznik nr 3 do SWZ –</w:t>
      </w:r>
      <w:r w:rsidRPr="001830EB">
        <w:rPr>
          <w:rFonts w:ascii="Lato" w:eastAsiaTheme="minorHAnsi" w:hAnsi="Lato" w:cs="Arial"/>
          <w:color w:val="000000" w:themeColor="text1"/>
        </w:rPr>
        <w:tab/>
      </w:r>
      <w:r w:rsidRPr="001830EB">
        <w:rPr>
          <w:rFonts w:ascii="Lato" w:eastAsiaTheme="minorHAnsi" w:hAnsi="Lato" w:cs="Arial"/>
          <w:color w:val="000000" w:themeColor="text1"/>
        </w:rPr>
        <w:tab/>
        <w:t>Szczegółowy OPZ</w:t>
      </w:r>
    </w:p>
    <w:p w14:paraId="7B291737" w14:textId="77777777" w:rsidR="00A4067B" w:rsidRPr="001830EB" w:rsidRDefault="00A4067B" w:rsidP="006A37EF">
      <w:pPr>
        <w:spacing w:after="120" w:line="276" w:lineRule="auto"/>
        <w:ind w:left="3540" w:hanging="3540"/>
        <w:jc w:val="both"/>
        <w:rPr>
          <w:rFonts w:ascii="Lato" w:eastAsiaTheme="minorHAnsi" w:hAnsi="Lato" w:cs="Arial"/>
          <w:color w:val="000000" w:themeColor="text1"/>
        </w:rPr>
      </w:pPr>
      <w:r w:rsidRPr="001830EB">
        <w:rPr>
          <w:rFonts w:ascii="Lato" w:eastAsiaTheme="minorHAnsi" w:hAnsi="Lato" w:cs="Arial"/>
          <w:color w:val="000000" w:themeColor="text1"/>
        </w:rPr>
        <w:t xml:space="preserve">Załącznik nr 4 do SWZ – </w:t>
      </w:r>
      <w:r w:rsidRPr="001830EB">
        <w:rPr>
          <w:rFonts w:ascii="Lato" w:eastAsiaTheme="minorHAnsi" w:hAnsi="Lato" w:cs="Arial"/>
          <w:color w:val="000000" w:themeColor="text1"/>
        </w:rPr>
        <w:tab/>
        <w:t>Wykaz dostaw</w:t>
      </w:r>
    </w:p>
    <w:p w14:paraId="726C88D8" w14:textId="77777777" w:rsidR="00A4067B" w:rsidRPr="001830EB" w:rsidRDefault="00A4067B" w:rsidP="006A37EF">
      <w:pPr>
        <w:spacing w:after="120" w:line="276" w:lineRule="auto"/>
        <w:jc w:val="both"/>
        <w:rPr>
          <w:rFonts w:ascii="Lato" w:eastAsiaTheme="minorHAnsi" w:hAnsi="Lato" w:cs="Arial"/>
          <w:color w:val="000000" w:themeColor="text1"/>
        </w:rPr>
      </w:pPr>
      <w:r w:rsidRPr="001830EB">
        <w:rPr>
          <w:rFonts w:ascii="Lato" w:eastAsiaTheme="minorHAnsi" w:hAnsi="Lato" w:cstheme="minorBidi"/>
        </w:rPr>
        <w:t xml:space="preserve">Załącznik nr 5 do SWZ – </w:t>
      </w:r>
      <w:r w:rsidRPr="001830EB">
        <w:rPr>
          <w:rFonts w:ascii="Lato" w:eastAsiaTheme="minorHAnsi" w:hAnsi="Lato" w:cstheme="minorBidi"/>
        </w:rPr>
        <w:tab/>
      </w:r>
      <w:r w:rsidRPr="001830EB">
        <w:rPr>
          <w:rFonts w:ascii="Lato" w:eastAsiaTheme="minorHAnsi" w:hAnsi="Lato" w:cstheme="minorBidi"/>
        </w:rPr>
        <w:tab/>
        <w:t>Wzór umowy</w:t>
      </w:r>
    </w:p>
    <w:p w14:paraId="48CACE04" w14:textId="77777777" w:rsidR="00A4067B" w:rsidRPr="001830EB" w:rsidRDefault="00A4067B" w:rsidP="006A37EF">
      <w:pPr>
        <w:spacing w:after="120" w:line="276" w:lineRule="auto"/>
        <w:jc w:val="both"/>
        <w:rPr>
          <w:rFonts w:ascii="Lato" w:eastAsiaTheme="minorHAnsi" w:hAnsi="Lato" w:cs="Arial"/>
          <w:color w:val="000000" w:themeColor="text1"/>
        </w:rPr>
      </w:pPr>
      <w:r w:rsidRPr="001830EB">
        <w:rPr>
          <w:rFonts w:ascii="Lato" w:eastAsiaTheme="minorHAnsi" w:hAnsi="Lato" w:cs="Arial"/>
          <w:color w:val="000000" w:themeColor="text1"/>
        </w:rPr>
        <w:t xml:space="preserve">Załącznik nr 6 do SWZ – </w:t>
      </w:r>
      <w:r w:rsidRPr="001830EB">
        <w:rPr>
          <w:rFonts w:ascii="Lato" w:eastAsiaTheme="minorHAnsi" w:hAnsi="Lato" w:cs="Arial"/>
          <w:color w:val="000000" w:themeColor="text1"/>
        </w:rPr>
        <w:tab/>
      </w:r>
      <w:r w:rsidRPr="001830EB">
        <w:rPr>
          <w:rFonts w:ascii="Lato" w:eastAsiaTheme="minorHAnsi" w:hAnsi="Lato" w:cs="Arial"/>
          <w:color w:val="000000" w:themeColor="text1"/>
        </w:rPr>
        <w:tab/>
        <w:t>Zobowiązanie podmiotu udostępniającego zasoby</w:t>
      </w:r>
    </w:p>
    <w:p w14:paraId="274E398F" w14:textId="77777777" w:rsidR="00A4067B" w:rsidRPr="001830EB" w:rsidRDefault="00A4067B" w:rsidP="006A37EF">
      <w:pPr>
        <w:spacing w:after="120" w:line="276" w:lineRule="auto"/>
        <w:jc w:val="both"/>
        <w:rPr>
          <w:rFonts w:ascii="Lato" w:eastAsiaTheme="minorHAnsi" w:hAnsi="Lato" w:cs="Arial"/>
          <w:color w:val="000000" w:themeColor="text1"/>
        </w:rPr>
      </w:pPr>
      <w:bookmarkStart w:id="1" w:name="_Hlk190361633"/>
      <w:r w:rsidRPr="001830EB">
        <w:rPr>
          <w:rFonts w:ascii="Lato" w:eastAsiaTheme="minorHAnsi" w:hAnsi="Lato" w:cs="Arial"/>
          <w:color w:val="000000" w:themeColor="text1"/>
        </w:rPr>
        <w:t xml:space="preserve">Załącznik nr 7 do SWZ – </w:t>
      </w:r>
      <w:r w:rsidRPr="001830EB">
        <w:rPr>
          <w:rFonts w:ascii="Lato" w:eastAsiaTheme="minorHAnsi" w:hAnsi="Lato" w:cs="Arial"/>
          <w:color w:val="000000" w:themeColor="text1"/>
        </w:rPr>
        <w:tab/>
      </w:r>
      <w:r w:rsidRPr="001830EB">
        <w:rPr>
          <w:rFonts w:ascii="Lato" w:eastAsiaTheme="minorHAnsi" w:hAnsi="Lato" w:cs="Arial"/>
          <w:color w:val="000000" w:themeColor="text1"/>
        </w:rPr>
        <w:tab/>
        <w:t>Wykaz osób skierowanych do realizacji zamówienia</w:t>
      </w:r>
    </w:p>
    <w:p w14:paraId="7F02EF13" w14:textId="77777777" w:rsidR="00A4067B" w:rsidRPr="00502CBE" w:rsidRDefault="00A4067B" w:rsidP="006A37EF">
      <w:pPr>
        <w:keepNext/>
        <w:keepLines/>
        <w:numPr>
          <w:ilvl w:val="0"/>
          <w:numId w:val="9"/>
        </w:numPr>
        <w:shd w:val="clear" w:color="auto" w:fill="F2F2F2" w:themeFill="background1" w:themeFillShade="F2"/>
        <w:suppressAutoHyphens/>
        <w:spacing w:before="600" w:after="600" w:line="276" w:lineRule="auto"/>
        <w:ind w:left="1077"/>
        <w:outlineLvl w:val="0"/>
        <w:rPr>
          <w:rFonts w:ascii="Lato" w:eastAsiaTheme="majorEastAsia" w:hAnsi="Lato" w:cs="Arial"/>
          <w:b/>
        </w:rPr>
      </w:pPr>
      <w:bookmarkStart w:id="2" w:name="_Toc174001548"/>
      <w:bookmarkEnd w:id="1"/>
      <w:r w:rsidRPr="00502CBE">
        <w:rPr>
          <w:rFonts w:ascii="Lato" w:eastAsiaTheme="majorEastAsia" w:hAnsi="Lato" w:cs="Arial"/>
          <w:b/>
        </w:rPr>
        <w:lastRenderedPageBreak/>
        <w:t>NAZWA I ADRES ZAMAWIAJĄCEGO</w:t>
      </w:r>
      <w:bookmarkEnd w:id="2"/>
      <w:r w:rsidRPr="00502CBE">
        <w:rPr>
          <w:rFonts w:ascii="Lato" w:eastAsiaTheme="majorEastAsia" w:hAnsi="Lato" w:cs="Arial"/>
          <w:b/>
        </w:rPr>
        <w:t xml:space="preserve"> </w:t>
      </w:r>
    </w:p>
    <w:p w14:paraId="2E9A9AB9" w14:textId="77777777" w:rsidR="00A4067B" w:rsidRPr="00502CBE" w:rsidRDefault="00A4067B" w:rsidP="006A37EF">
      <w:pPr>
        <w:spacing w:line="276" w:lineRule="auto"/>
        <w:rPr>
          <w:rFonts w:ascii="Lato" w:hAnsi="Lato" w:cs="Arial"/>
        </w:rPr>
      </w:pPr>
      <w:r w:rsidRPr="00502CBE">
        <w:rPr>
          <w:rFonts w:ascii="Lato" w:hAnsi="Lato"/>
        </w:rPr>
        <w:t>Nazwa zamawiającego: Leskie Przedsiębiorstwo Komunalne Sp. z o.o.</w:t>
      </w:r>
    </w:p>
    <w:p w14:paraId="7C2E778E" w14:textId="77777777" w:rsidR="00A4067B" w:rsidRPr="00502CBE" w:rsidRDefault="00A4067B" w:rsidP="006A37EF">
      <w:pPr>
        <w:spacing w:line="276" w:lineRule="auto"/>
        <w:rPr>
          <w:rFonts w:ascii="Lato" w:hAnsi="Lato" w:cs="Arial"/>
        </w:rPr>
      </w:pPr>
      <w:r w:rsidRPr="00502CBE">
        <w:rPr>
          <w:rFonts w:ascii="Lato" w:hAnsi="Lato"/>
        </w:rPr>
        <w:t>Adres zamawiającego: ul. Przemysłowa 11</w:t>
      </w:r>
    </w:p>
    <w:p w14:paraId="1DAD8650" w14:textId="77777777" w:rsidR="00A4067B" w:rsidRPr="00502CBE" w:rsidRDefault="00A4067B" w:rsidP="006A37EF">
      <w:pPr>
        <w:spacing w:line="276" w:lineRule="auto"/>
        <w:rPr>
          <w:rFonts w:ascii="Lato" w:hAnsi="Lato" w:cs="Arial"/>
        </w:rPr>
      </w:pPr>
      <w:r w:rsidRPr="00502CBE">
        <w:rPr>
          <w:rFonts w:ascii="Lato" w:hAnsi="Lato"/>
        </w:rPr>
        <w:t>Kod, miejscowość: 38-600 Lesko</w:t>
      </w:r>
    </w:p>
    <w:p w14:paraId="25066B21" w14:textId="77777777" w:rsidR="00A4067B" w:rsidRPr="00502CBE" w:rsidRDefault="00A4067B" w:rsidP="006A37EF">
      <w:pPr>
        <w:spacing w:line="276" w:lineRule="auto"/>
        <w:rPr>
          <w:rFonts w:ascii="Lato" w:hAnsi="Lato" w:cs="Arial"/>
        </w:rPr>
      </w:pPr>
      <w:r w:rsidRPr="00502CBE">
        <w:rPr>
          <w:rFonts w:ascii="Lato" w:hAnsi="Lato"/>
        </w:rPr>
        <w:t>NIP: 6881292619; REGON: 180482670; KRS: 0000340935; kapitał zakładowy: 10 859 184,00 PLN</w:t>
      </w:r>
    </w:p>
    <w:p w14:paraId="02489015" w14:textId="77777777" w:rsidR="00A4067B" w:rsidRPr="00502CBE" w:rsidRDefault="00A4067B" w:rsidP="006A37EF">
      <w:pPr>
        <w:spacing w:line="276" w:lineRule="auto"/>
        <w:rPr>
          <w:rFonts w:ascii="Lato" w:hAnsi="Lato" w:cs="Arial"/>
        </w:rPr>
      </w:pPr>
      <w:r w:rsidRPr="00502CBE">
        <w:rPr>
          <w:rFonts w:ascii="Lato" w:hAnsi="Lato"/>
        </w:rPr>
        <w:t>Telefon: +48 13 469 66 57</w:t>
      </w:r>
    </w:p>
    <w:p w14:paraId="6CF7FC94" w14:textId="30752582" w:rsidR="001830EB" w:rsidRPr="00502CBE" w:rsidRDefault="00A4067B" w:rsidP="006A37EF">
      <w:pPr>
        <w:spacing w:line="276" w:lineRule="auto"/>
        <w:rPr>
          <w:rFonts w:ascii="Lato" w:hAnsi="Lato"/>
        </w:rPr>
      </w:pPr>
      <w:r w:rsidRPr="00502CBE">
        <w:rPr>
          <w:rFonts w:ascii="Lato" w:hAnsi="Lato"/>
        </w:rPr>
        <w:t>adres poczty elektronicznej: biuro@lpklesko.pl;</w:t>
      </w:r>
    </w:p>
    <w:p w14:paraId="34CC26DC" w14:textId="6552B05F" w:rsidR="00A4067B" w:rsidRPr="00502CBE" w:rsidRDefault="00A4067B" w:rsidP="006A37EF">
      <w:pPr>
        <w:spacing w:line="276" w:lineRule="auto"/>
        <w:rPr>
          <w:rFonts w:ascii="Lato" w:hAnsi="Lato" w:cs="Arial"/>
        </w:rPr>
      </w:pPr>
      <w:r w:rsidRPr="00502CBE">
        <w:rPr>
          <w:rFonts w:ascii="Lato" w:hAnsi="Lato"/>
        </w:rPr>
        <w:t xml:space="preserve">adres do e-Doręczeń: AE:PL-10225-21960-HUFVB-18; adres </w:t>
      </w:r>
      <w:proofErr w:type="spellStart"/>
      <w:r w:rsidRPr="00502CBE">
        <w:rPr>
          <w:rFonts w:ascii="Lato" w:hAnsi="Lato"/>
        </w:rPr>
        <w:t>ePUAP</w:t>
      </w:r>
      <w:proofErr w:type="spellEnd"/>
      <w:r w:rsidRPr="00502CBE">
        <w:rPr>
          <w:rFonts w:ascii="Lato" w:hAnsi="Lato"/>
        </w:rPr>
        <w:t>: /</w:t>
      </w:r>
      <w:proofErr w:type="spellStart"/>
      <w:r w:rsidRPr="00502CBE">
        <w:rPr>
          <w:rFonts w:ascii="Lato" w:hAnsi="Lato"/>
        </w:rPr>
        <w:t>lpklesko</w:t>
      </w:r>
      <w:proofErr w:type="spellEnd"/>
      <w:r w:rsidRPr="00502CBE">
        <w:rPr>
          <w:rFonts w:ascii="Lato" w:hAnsi="Lato"/>
        </w:rPr>
        <w:t>/</w:t>
      </w:r>
      <w:proofErr w:type="spellStart"/>
      <w:r w:rsidRPr="00502CBE">
        <w:rPr>
          <w:rFonts w:ascii="Lato" w:hAnsi="Lato"/>
        </w:rPr>
        <w:t>SkrytkaESP</w:t>
      </w:r>
      <w:proofErr w:type="spellEnd"/>
    </w:p>
    <w:p w14:paraId="4A5E705B" w14:textId="4C8B3C2C" w:rsidR="00A4067B" w:rsidRPr="00502CBE" w:rsidRDefault="00A4067B" w:rsidP="006A37EF">
      <w:pPr>
        <w:spacing w:line="276" w:lineRule="auto"/>
        <w:rPr>
          <w:rFonts w:ascii="Lato" w:hAnsi="Lato"/>
        </w:rPr>
      </w:pPr>
      <w:r w:rsidRPr="00502CBE">
        <w:rPr>
          <w:rFonts w:ascii="Lato" w:hAnsi="Lato"/>
        </w:rPr>
        <w:t>adres strony internetowej Zamawiającego: https://lpklesko.pl</w:t>
      </w:r>
    </w:p>
    <w:p w14:paraId="13B81132" w14:textId="2D98F71E" w:rsidR="00C75484" w:rsidRPr="001830EB" w:rsidRDefault="00C75484" w:rsidP="006A37EF">
      <w:pPr>
        <w:spacing w:line="276" w:lineRule="auto"/>
        <w:rPr>
          <w:rFonts w:ascii="Lato" w:hAnsi="Lato" w:cs="Arial"/>
        </w:rPr>
      </w:pPr>
      <w:r w:rsidRPr="00502CBE">
        <w:rPr>
          <w:rFonts w:ascii="Lato" w:hAnsi="Lato"/>
        </w:rPr>
        <w:t>Adres strony internetowej, na której udostępniane będą zmiany i wyjaśnienia treści SWZ oraz inne dokumenty zamówienia bezpośrednio związane z postępowaniem o udzielenie zamówienia: https://ezamowienia.gov.pl oraz BIP Zamawiającego: https://lpklesko.pl/bip/zamowienia-publiczne/</w:t>
      </w:r>
    </w:p>
    <w:p w14:paraId="24093358"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1077"/>
        <w:outlineLvl w:val="0"/>
        <w:rPr>
          <w:rFonts w:ascii="Lato" w:eastAsiaTheme="majorEastAsia" w:hAnsi="Lato" w:cs="Arial"/>
          <w:b/>
        </w:rPr>
      </w:pPr>
      <w:bookmarkStart w:id="3" w:name="_Toc174001549"/>
      <w:r w:rsidRPr="001830EB">
        <w:rPr>
          <w:rFonts w:ascii="Lato" w:eastAsiaTheme="majorEastAsia" w:hAnsi="Lato" w:cs="Arial"/>
          <w:b/>
        </w:rPr>
        <w:t>ADRES STRONY INTERNETOWEJ, NA KTÓREJ UDOSTĘPNIANE BĘDĄ ZMIANY I WYJAŚNIENIA TREŚCI SWZ ORAZ INNE DOKUMENTY ZAMÓWIENIA BEZPOŚREDNIO ZWIĄZANE Z POSTĘPOWANIEM O UDZIELENIE ZAMÓWIENIA</w:t>
      </w:r>
      <w:bookmarkEnd w:id="3"/>
    </w:p>
    <w:p w14:paraId="7F3055AB" w14:textId="56A90B52" w:rsidR="00C75484" w:rsidRPr="001830EB" w:rsidRDefault="00A4067B" w:rsidP="00C75484">
      <w:pPr>
        <w:suppressAutoHyphens/>
        <w:spacing w:after="120" w:line="276" w:lineRule="auto"/>
        <w:ind w:left="142"/>
        <w:rPr>
          <w:rFonts w:ascii="Lato" w:hAnsi="Lato"/>
        </w:rPr>
      </w:pPr>
      <w:r w:rsidRPr="00502CBE">
        <w:rPr>
          <w:rFonts w:ascii="Lato" w:hAnsi="Lato"/>
        </w:rPr>
        <w:t xml:space="preserve">Zmiany i wyjaśnienia treści SWZ oraz inne dokumenty zamówienia bezpośrednio związane z postępowaniem o udzielenie zamówienia będą udostępniane na stronie internetowej prowadzonego postępowania: </w:t>
      </w:r>
      <w:hyperlink r:id="rId11" w:history="1">
        <w:r w:rsidR="000417ED" w:rsidRPr="00083DC2">
          <w:rPr>
            <w:rStyle w:val="Hipercze"/>
            <w:rFonts w:ascii="Lato" w:hAnsi="Lato"/>
          </w:rPr>
          <w:t>https://ezamowienia.gov.pl/mp-client/tenders/ocds-148610-ee085e49-b397-4598-ac46-5021e807b5c9</w:t>
        </w:r>
      </w:hyperlink>
      <w:r w:rsidR="000417ED">
        <w:rPr>
          <w:rFonts w:ascii="Lato" w:hAnsi="Lato"/>
        </w:rPr>
        <w:t xml:space="preserve"> </w:t>
      </w:r>
    </w:p>
    <w:p w14:paraId="70702E0E"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1077"/>
        <w:outlineLvl w:val="0"/>
        <w:rPr>
          <w:rFonts w:ascii="Lato" w:eastAsiaTheme="majorEastAsia" w:hAnsi="Lato" w:cs="Arial"/>
          <w:b/>
        </w:rPr>
      </w:pPr>
      <w:bookmarkStart w:id="4" w:name="_Toc174001550"/>
      <w:r w:rsidRPr="001830EB">
        <w:rPr>
          <w:rFonts w:ascii="Lato" w:eastAsiaTheme="majorEastAsia" w:hAnsi="Lato" w:cs="Arial"/>
          <w:b/>
        </w:rPr>
        <w:t>TRYB UDZIELENIA ZAMÓWIENIA</w:t>
      </w:r>
      <w:bookmarkEnd w:id="4"/>
    </w:p>
    <w:p w14:paraId="1AA3BD88"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rPr>
        <w:t xml:space="preserve">Zamawiający udziela zamówienia w trybie podstawowym, w którym w odpowiedzi na ogłoszenie o zamówieniu oferty mogą składać wszyscy zainteresowani Wykonawcy, a następnie oferty podlegają ocenie w ramach kryteriów oceny ofert, na podstawie art. 275 pkt 1 </w:t>
      </w:r>
      <w:proofErr w:type="spellStart"/>
      <w:r w:rsidRPr="001830EB">
        <w:rPr>
          <w:rFonts w:ascii="Lato" w:hAnsi="Lato"/>
        </w:rPr>
        <w:t>Pzp</w:t>
      </w:r>
      <w:proofErr w:type="spellEnd"/>
      <w:r w:rsidRPr="001830EB">
        <w:rPr>
          <w:rFonts w:ascii="Lato" w:hAnsi="Lato"/>
        </w:rPr>
        <w:t>.</w:t>
      </w:r>
    </w:p>
    <w:p w14:paraId="16AADA5C"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rPr>
        <w:t>Zamawiający nie przewiduje prowadzenia negocjacji w celu ulepszenia treści ofert.</w:t>
      </w:r>
    </w:p>
    <w:p w14:paraId="3387A7A1"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cs="Arial"/>
        </w:rPr>
        <w:t>Zamawiający nie przewiduje aukcji elektronicznej.</w:t>
      </w:r>
    </w:p>
    <w:p w14:paraId="7636ABC5"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cs="Arial"/>
        </w:rPr>
        <w:t>Zamawiający nie przewiduje złożenia oferty w postaci katalogów elektronicznych.</w:t>
      </w:r>
    </w:p>
    <w:p w14:paraId="2A688E11"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cs="Arial"/>
        </w:rPr>
        <w:lastRenderedPageBreak/>
        <w:t xml:space="preserve">Zamawiający nie prowadzi postępowania w celu zawarcia umowy ramowej. </w:t>
      </w:r>
    </w:p>
    <w:p w14:paraId="081EF26D"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cs="Arial"/>
        </w:rPr>
        <w:t xml:space="preserve">Zamawiający nie zastrzega możliwości ubiegania się o udzielenie zamówienia wyłącznie przez wykonawców, o których mowa w art. 94 </w:t>
      </w:r>
      <w:proofErr w:type="spellStart"/>
      <w:r w:rsidRPr="001830EB">
        <w:rPr>
          <w:rFonts w:ascii="Lato" w:hAnsi="Lato" w:cs="Arial"/>
        </w:rPr>
        <w:t>Pzp</w:t>
      </w:r>
      <w:proofErr w:type="spellEnd"/>
      <w:r w:rsidRPr="001830EB">
        <w:rPr>
          <w:rFonts w:ascii="Lato" w:hAnsi="Lato" w:cs="Arial"/>
        </w:rPr>
        <w:t xml:space="preserve">. </w:t>
      </w:r>
    </w:p>
    <w:p w14:paraId="264707AE" w14:textId="77777777" w:rsidR="00A4067B" w:rsidRPr="001830EB" w:rsidRDefault="00A4067B" w:rsidP="006A37EF">
      <w:pPr>
        <w:numPr>
          <w:ilvl w:val="0"/>
          <w:numId w:val="18"/>
        </w:numPr>
        <w:tabs>
          <w:tab w:val="left" w:pos="851"/>
        </w:tabs>
        <w:suppressAutoHyphens/>
        <w:spacing w:line="276" w:lineRule="auto"/>
        <w:ind w:left="567" w:hanging="567"/>
        <w:rPr>
          <w:rFonts w:ascii="Lato" w:hAnsi="Lato" w:cs="Arial"/>
        </w:rPr>
      </w:pPr>
      <w:r w:rsidRPr="001830EB">
        <w:rPr>
          <w:rFonts w:ascii="Lato" w:hAnsi="Lato" w:cs="Arial"/>
        </w:rPr>
        <w:t xml:space="preserve">Zamawiający na podstawie art. 310 </w:t>
      </w:r>
      <w:proofErr w:type="spellStart"/>
      <w:r w:rsidRPr="001830EB">
        <w:rPr>
          <w:rFonts w:ascii="Lato" w:hAnsi="Lato" w:cs="Arial"/>
        </w:rPr>
        <w:t>Pzp</w:t>
      </w:r>
      <w:proofErr w:type="spellEnd"/>
      <w:r w:rsidRPr="001830EB">
        <w:rPr>
          <w:rFonts w:ascii="Lato" w:hAnsi="Lato" w:cs="Arial"/>
        </w:rPr>
        <w:t xml:space="preserve">, może unieważnić postępowanie o udzielenie zamówienia, jeżeli środki publiczne, które Zamawiający zamierzał przeznaczyć na sfinansowanie całości lub części zamówienia, nie zostały mu przyznane. </w:t>
      </w:r>
    </w:p>
    <w:p w14:paraId="0DFE6E03"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1077"/>
        <w:outlineLvl w:val="0"/>
        <w:rPr>
          <w:rFonts w:ascii="Lato" w:eastAsiaTheme="majorEastAsia" w:hAnsi="Lato" w:cs="Arial"/>
          <w:b/>
          <w:color w:val="000000" w:themeColor="text1"/>
        </w:rPr>
      </w:pPr>
      <w:bookmarkStart w:id="5" w:name="_Toc174001551"/>
      <w:r w:rsidRPr="001830EB">
        <w:rPr>
          <w:rFonts w:ascii="Lato" w:eastAsiaTheme="majorEastAsia" w:hAnsi="Lato" w:cs="Arial"/>
          <w:b/>
          <w:color w:val="000000" w:themeColor="text1"/>
        </w:rPr>
        <w:t>OPIS PRZEDMIOTU ZAMÓWIENIA</w:t>
      </w:r>
      <w:bookmarkEnd w:id="5"/>
    </w:p>
    <w:p w14:paraId="74CF2DB9" w14:textId="6F649393" w:rsidR="00A4067B" w:rsidRPr="00542036" w:rsidRDefault="00A4067B" w:rsidP="006A37EF">
      <w:pPr>
        <w:numPr>
          <w:ilvl w:val="0"/>
          <w:numId w:val="13"/>
        </w:numPr>
        <w:suppressAutoHyphens/>
        <w:spacing w:before="240" w:after="240" w:line="276" w:lineRule="auto"/>
        <w:rPr>
          <w:rFonts w:ascii="Lato" w:hAnsi="Lato" w:cs="Arial"/>
          <w:b/>
          <w:color w:val="000000" w:themeColor="text1"/>
        </w:rPr>
      </w:pPr>
      <w:r w:rsidRPr="00542036">
        <w:rPr>
          <w:rFonts w:ascii="Lato" w:hAnsi="Lato"/>
        </w:rPr>
        <w:t>Nazwa zadania nadana przez Zamawiającego: Dostawa, wdrożenie oraz utrzymanie zintegrowanego systemu bezpieczeństwa informacji i infrastruktury IT oraz OT dla Leskiego Przedsiębiorstwa Komunalnego Sp. z o.o.</w:t>
      </w:r>
    </w:p>
    <w:p w14:paraId="4B19FABB" w14:textId="381D4612" w:rsidR="00A4067B" w:rsidRPr="001830EB" w:rsidRDefault="00A4067B" w:rsidP="006A37EF">
      <w:pPr>
        <w:suppressAutoHyphens/>
        <w:spacing w:after="240" w:line="276" w:lineRule="auto"/>
        <w:ind w:firstLine="567"/>
        <w:jc w:val="both"/>
        <w:rPr>
          <w:rFonts w:ascii="Lato" w:hAnsi="Lato" w:cs="Arial"/>
          <w:b/>
          <w:color w:val="000000" w:themeColor="text1"/>
        </w:rPr>
      </w:pPr>
      <w:r w:rsidRPr="001830EB">
        <w:rPr>
          <w:rFonts w:ascii="Lato" w:hAnsi="Lato"/>
        </w:rPr>
        <w:t xml:space="preserve">Numer referencyjny: </w:t>
      </w:r>
      <w:r w:rsidR="00542036" w:rsidRPr="00542036">
        <w:rPr>
          <w:rFonts w:ascii="Lato" w:hAnsi="Lato"/>
        </w:rPr>
        <w:t>DW/345/2026</w:t>
      </w:r>
    </w:p>
    <w:p w14:paraId="3EB4C0C2" w14:textId="77777777" w:rsidR="00A4067B" w:rsidRPr="001830EB" w:rsidRDefault="00A4067B" w:rsidP="006A37EF">
      <w:pPr>
        <w:suppressAutoHyphens/>
        <w:spacing w:before="240" w:after="240" w:line="276" w:lineRule="auto"/>
        <w:ind w:left="567"/>
        <w:rPr>
          <w:rFonts w:ascii="Lato" w:hAnsi="Lato" w:cs="Arial"/>
          <w:b/>
          <w:color w:val="000000" w:themeColor="text1"/>
        </w:rPr>
      </w:pPr>
      <w:r w:rsidRPr="001830EB">
        <w:rPr>
          <w:rFonts w:ascii="Lato" w:hAnsi="Lato" w:cs="Arial"/>
          <w:color w:val="000000" w:themeColor="text1"/>
        </w:rPr>
        <w:t>Wykonawcy we wszystkich kontaktach z zamawiającym powinni powoływać się na wskazany wyżej numer referencyjny.</w:t>
      </w:r>
    </w:p>
    <w:p w14:paraId="3753B0BD" w14:textId="77777777" w:rsidR="00A4067B" w:rsidRPr="001830EB" w:rsidRDefault="00A4067B" w:rsidP="006A37EF">
      <w:pPr>
        <w:numPr>
          <w:ilvl w:val="0"/>
          <w:numId w:val="13"/>
        </w:numPr>
        <w:suppressAutoHyphens/>
        <w:spacing w:before="240" w:line="276" w:lineRule="auto"/>
        <w:jc w:val="both"/>
        <w:rPr>
          <w:rFonts w:ascii="Lato" w:hAnsi="Lato" w:cs="Arial"/>
          <w:b/>
          <w:color w:val="000000" w:themeColor="text1"/>
        </w:rPr>
      </w:pPr>
      <w:r w:rsidRPr="001830EB">
        <w:rPr>
          <w:rFonts w:ascii="Lato" w:hAnsi="Lato" w:cs="Arial"/>
          <w:b/>
          <w:color w:val="000000" w:themeColor="text1"/>
        </w:rPr>
        <w:t>Nazwy i kody określone we Wspólnym Słowniku Zamówień:</w:t>
      </w:r>
    </w:p>
    <w:p w14:paraId="20B00978" w14:textId="67BE11C8" w:rsidR="00A4067B" w:rsidRPr="001830EB" w:rsidRDefault="00A4067B" w:rsidP="006A37EF">
      <w:pPr>
        <w:autoSpaceDE w:val="0"/>
        <w:autoSpaceDN w:val="0"/>
        <w:adjustRightInd w:val="0"/>
        <w:spacing w:line="276" w:lineRule="auto"/>
        <w:ind w:left="567"/>
        <w:rPr>
          <w:rFonts w:ascii="Lato" w:eastAsiaTheme="minorHAnsi" w:hAnsi="Lato" w:cs="Arial"/>
          <w:color w:val="000000"/>
        </w:rPr>
      </w:pPr>
      <w:r w:rsidRPr="001830EB">
        <w:rPr>
          <w:rFonts w:ascii="Lato" w:hAnsi="Lato"/>
        </w:rPr>
        <w:t>48820000-2 Serwery</w:t>
      </w:r>
      <w:r w:rsidRPr="001830EB">
        <w:rPr>
          <w:rFonts w:ascii="Lato" w:hAnsi="Lato"/>
        </w:rPr>
        <w:br/>
        <w:t>30233000-1 Urządzenia do przechowywania i odczytu danych</w:t>
      </w:r>
      <w:r w:rsidRPr="001830EB">
        <w:rPr>
          <w:rFonts w:ascii="Lato" w:hAnsi="Lato"/>
        </w:rPr>
        <w:br/>
        <w:t>30230000-0 Sprzęt związany z komputerami</w:t>
      </w:r>
      <w:r w:rsidRPr="001830EB">
        <w:rPr>
          <w:rFonts w:ascii="Lato" w:hAnsi="Lato"/>
        </w:rPr>
        <w:br/>
        <w:t>32420000-3 Urządzenia sieciowe</w:t>
      </w:r>
      <w:r w:rsidRPr="001830EB">
        <w:rPr>
          <w:rFonts w:ascii="Lato" w:hAnsi="Lato"/>
        </w:rPr>
        <w:br/>
        <w:t>32413100-2 Rutery sieciowe</w:t>
      </w:r>
      <w:r w:rsidRPr="001830EB">
        <w:rPr>
          <w:rFonts w:ascii="Lato" w:hAnsi="Lato"/>
        </w:rPr>
        <w:br/>
        <w:t>31154000-0 Bezprzestojowe źródła energii</w:t>
      </w:r>
      <w:r w:rsidRPr="001830EB">
        <w:rPr>
          <w:rFonts w:ascii="Lato" w:hAnsi="Lato"/>
        </w:rPr>
        <w:br/>
        <w:t>48000000-8 Pakiety oprogramowania i systemy informatyczne</w:t>
      </w:r>
      <w:r w:rsidRPr="001830EB">
        <w:rPr>
          <w:rFonts w:ascii="Lato" w:hAnsi="Lato"/>
        </w:rPr>
        <w:br/>
        <w:t>48710000-8 Pakiety oprogramowania do kopii zapasowych i odzyskiwania</w:t>
      </w:r>
      <w:r w:rsidRPr="001830EB">
        <w:rPr>
          <w:rFonts w:ascii="Lato" w:hAnsi="Lato"/>
        </w:rPr>
        <w:br/>
        <w:t>48730000-4 Pakiety oprogramowania zabezpieczającego</w:t>
      </w:r>
      <w:r w:rsidRPr="001830EB">
        <w:rPr>
          <w:rFonts w:ascii="Lato" w:hAnsi="Lato"/>
        </w:rPr>
        <w:br/>
        <w:t>48900000-7 Różne pakiety oprogramowania i systemy komputerowe</w:t>
      </w:r>
      <w:r w:rsidRPr="001830EB">
        <w:rPr>
          <w:rFonts w:ascii="Lato" w:hAnsi="Lato"/>
        </w:rPr>
        <w:br/>
        <w:t>51611100-9 Usługi instalowania urządzeń komputerowych</w:t>
      </w:r>
      <w:r w:rsidRPr="001830EB">
        <w:rPr>
          <w:rFonts w:ascii="Lato" w:hAnsi="Lato"/>
        </w:rPr>
        <w:br/>
        <w:t>72265000-0 Usługi konfiguracji oprogramowania</w:t>
      </w:r>
      <w:r w:rsidRPr="001830EB">
        <w:rPr>
          <w:rFonts w:ascii="Lato" w:hAnsi="Lato"/>
        </w:rPr>
        <w:br/>
        <w:t>72263000-6 Usługi wdrażania oprogramowania</w:t>
      </w:r>
      <w:r w:rsidRPr="001830EB">
        <w:rPr>
          <w:rFonts w:ascii="Lato" w:hAnsi="Lato"/>
        </w:rPr>
        <w:br/>
        <w:t>72600000-6 Usługi doradcze i dodatkowe w zakresie sprzętu komputerowego</w:t>
      </w:r>
      <w:r w:rsidRPr="001830EB">
        <w:rPr>
          <w:rFonts w:ascii="Lato" w:hAnsi="Lato"/>
        </w:rPr>
        <w:br/>
        <w:t>72800000-8 Usługi audytu komputerowego i testowania komputerów</w:t>
      </w:r>
    </w:p>
    <w:p w14:paraId="1C680D06" w14:textId="77777777" w:rsidR="00A4067B" w:rsidRPr="001830EB" w:rsidRDefault="00A4067B" w:rsidP="006A37EF">
      <w:pPr>
        <w:numPr>
          <w:ilvl w:val="0"/>
          <w:numId w:val="13"/>
        </w:numPr>
        <w:suppressAutoHyphens/>
        <w:spacing w:before="240" w:line="276" w:lineRule="auto"/>
        <w:jc w:val="both"/>
        <w:rPr>
          <w:rFonts w:ascii="Lato" w:hAnsi="Lato" w:cs="Arial"/>
          <w:b/>
        </w:rPr>
      </w:pPr>
      <w:r w:rsidRPr="001830EB">
        <w:rPr>
          <w:rFonts w:ascii="Lato" w:hAnsi="Lato" w:cs="Arial"/>
          <w:b/>
        </w:rPr>
        <w:t xml:space="preserve">Przedmiot zamówienia: </w:t>
      </w:r>
    </w:p>
    <w:p w14:paraId="5EC85D25" w14:textId="673BBFA3" w:rsidR="00A4067B" w:rsidRPr="001830EB" w:rsidRDefault="00A4067B" w:rsidP="006A37EF">
      <w:pPr>
        <w:suppressAutoHyphens/>
        <w:spacing w:after="240" w:line="276" w:lineRule="auto"/>
        <w:ind w:left="567"/>
        <w:rPr>
          <w:rFonts w:ascii="Lato" w:hAnsi="Lato" w:cs="Arial"/>
          <w:color w:val="000000" w:themeColor="text1"/>
        </w:rPr>
      </w:pPr>
      <w:r w:rsidRPr="00502CBE">
        <w:rPr>
          <w:rFonts w:ascii="Lato" w:hAnsi="Lato"/>
        </w:rPr>
        <w:t xml:space="preserve">Przedmiotem zamówienia jest dostawa, wdrożenie, konfiguracja, uruchomienie oraz utrzymanie zintegrowanych rozwiązań podnoszących poziom </w:t>
      </w:r>
      <w:proofErr w:type="spellStart"/>
      <w:r w:rsidRPr="00502CBE">
        <w:rPr>
          <w:rFonts w:ascii="Lato" w:hAnsi="Lato"/>
        </w:rPr>
        <w:t>cyberbezpieczeństwa</w:t>
      </w:r>
      <w:proofErr w:type="spellEnd"/>
      <w:r w:rsidRPr="00502CBE">
        <w:rPr>
          <w:rFonts w:ascii="Lato" w:hAnsi="Lato"/>
        </w:rPr>
        <w:t xml:space="preserve"> infrastruktury IT oraz OT dla Leskiego Przedsiębiorstwa Komunalnego Sp. z o.o. w Lesku. Szczegółowy opis przedmiotu zamówienia określony jest w załączniku nr 3 do </w:t>
      </w:r>
      <w:r w:rsidRPr="00502CBE">
        <w:rPr>
          <w:rFonts w:ascii="Lato" w:hAnsi="Lato"/>
        </w:rPr>
        <w:lastRenderedPageBreak/>
        <w:t>SWZ – Szczegółowy OPZ. Zakres zamówienia obejmuje w szczególności dwa wyodrębnione rzeczowo obszary:</w:t>
      </w:r>
      <w:r w:rsidRPr="00502CBE">
        <w:rPr>
          <w:rFonts w:ascii="Lato" w:hAnsi="Lato"/>
        </w:rPr>
        <w:br/>
        <w:t xml:space="preserve">1) obszar techniczny IT – obejmujący w szczególności dostawę, instalację, konfigurację i wdrożenie Centralnego Systemu Bezpieczeństwa klasy SIEM z elementami XDR i EDR, monitoringiem infrastruktury IT oraz zarządzaniem siecią, serwera do rozwiązań </w:t>
      </w:r>
      <w:proofErr w:type="spellStart"/>
      <w:r w:rsidRPr="00502CBE">
        <w:rPr>
          <w:rFonts w:ascii="Lato" w:hAnsi="Lato"/>
        </w:rPr>
        <w:t>cyberbezpieczeństwa</w:t>
      </w:r>
      <w:proofErr w:type="spellEnd"/>
      <w:r w:rsidRPr="00502CBE">
        <w:rPr>
          <w:rFonts w:ascii="Lato" w:hAnsi="Lato"/>
        </w:rPr>
        <w:t xml:space="preserve">, serwera Centrum Zgłaszania Awarii, systemów operacyjnych do serwerów, usługi wirtualizacji, serwera backupu, biblioteki taśmowej, oprogramowania do wykonywania kopii zapasowych, urządzenia UTM, przełącznika </w:t>
      </w:r>
      <w:proofErr w:type="spellStart"/>
      <w:r w:rsidRPr="00502CBE">
        <w:rPr>
          <w:rFonts w:ascii="Lato" w:hAnsi="Lato"/>
        </w:rPr>
        <w:t>zarządzalnego</w:t>
      </w:r>
      <w:proofErr w:type="spellEnd"/>
      <w:r w:rsidRPr="00502CBE">
        <w:rPr>
          <w:rFonts w:ascii="Lato" w:hAnsi="Lato"/>
        </w:rPr>
        <w:t>, UPS RACK, zasilaczy UPS, oprogramowani</w:t>
      </w:r>
      <w:r w:rsidR="00502CBE" w:rsidRPr="00502CBE">
        <w:rPr>
          <w:rFonts w:ascii="Lato" w:hAnsi="Lato"/>
        </w:rPr>
        <w:t>e</w:t>
      </w:r>
      <w:r w:rsidRPr="00502CBE">
        <w:rPr>
          <w:rFonts w:ascii="Lato" w:hAnsi="Lato"/>
        </w:rPr>
        <w:t xml:space="preserve"> antywirusowego z modułem EDR, oprogramowania do zarządzania infrastrukturą informatyczną oraz usługi konfiguracji i wdrożenia urządzeń, oprogramowania i rozwiązań z zakresu bezpieczeństwa;</w:t>
      </w:r>
      <w:r w:rsidRPr="00502CBE">
        <w:rPr>
          <w:rFonts w:ascii="Lato" w:hAnsi="Lato"/>
        </w:rPr>
        <w:br/>
        <w:t xml:space="preserve">2) obszar techniczny OT – obejmujący w szczególności audyt sieci OT wraz z testami penetracyjnymi oraz wdrożenie systemów zabezpieczeń sieciowych i monitorowania </w:t>
      </w:r>
      <w:proofErr w:type="spellStart"/>
      <w:r w:rsidRPr="00502CBE">
        <w:rPr>
          <w:rFonts w:ascii="Lato" w:hAnsi="Lato"/>
        </w:rPr>
        <w:t>cyberzagrożeń</w:t>
      </w:r>
      <w:proofErr w:type="spellEnd"/>
      <w:r w:rsidRPr="00502CBE">
        <w:rPr>
          <w:rFonts w:ascii="Lato" w:hAnsi="Lato"/>
        </w:rPr>
        <w:t xml:space="preserve"> w obszarze OT, w tym rozwiązań wspierających segmentację i izolację sieci, monitorowanie ruchu w protokołach przemysłowych oraz detekcję prób nieautoryzowanego dostępu w środowisku OT/ICS/</w:t>
      </w:r>
      <w:proofErr w:type="spellStart"/>
      <w:r w:rsidRPr="00502CBE">
        <w:rPr>
          <w:rFonts w:ascii="Lato" w:hAnsi="Lato"/>
        </w:rPr>
        <w:t>IIoT</w:t>
      </w:r>
      <w:proofErr w:type="spellEnd"/>
      <w:r w:rsidRPr="00502CBE">
        <w:rPr>
          <w:rFonts w:ascii="Lato" w:hAnsi="Lato"/>
        </w:rPr>
        <w:t>.</w:t>
      </w:r>
      <w:r w:rsidRPr="00502CBE">
        <w:rPr>
          <w:rFonts w:ascii="Lato" w:hAnsi="Lato"/>
        </w:rPr>
        <w:br/>
        <w:t xml:space="preserve">Zakres OT dotyczy infrastruktury technologicznej wykorzystywanej przy zbiorowym zaopatrzeniu w wodę i odprowadzaniu ścieków, w szczególności stacji uzdatniania wody, przepompowni, sieci wodociągowo-kanalizacyjnych, oczyszczalni ścieków oraz punktu monitoringu zlokalizowanego w obiekcie basenu AQUARIUS w Lesku. Rozwiązania wdrażane w obszarze IT będą stanowiły warstwę centralnego nadzoru, korelacji zdarzeń, ochrony styku sieci, kopii zapasowych i zarządzania, natomiast rozwiązania wdrażane w obszarze OT będą zapewniały ochronę i monitorowanie środowiska przemysłowego. Oba obszary składają się na jeden rezultat funkcjonalny polegający na podniesieniu poziomu </w:t>
      </w:r>
      <w:proofErr w:type="spellStart"/>
      <w:r w:rsidRPr="00502CBE">
        <w:rPr>
          <w:rFonts w:ascii="Lato" w:hAnsi="Lato"/>
        </w:rPr>
        <w:t>cyberbezpieczeństwa</w:t>
      </w:r>
      <w:proofErr w:type="spellEnd"/>
      <w:r w:rsidRPr="00502CBE">
        <w:rPr>
          <w:rFonts w:ascii="Lato" w:hAnsi="Lato"/>
        </w:rPr>
        <w:t xml:space="preserve"> przedsiębiorstwa wodociągowo-kanalizacyjnego oraz zapewnieniu ciągłości świadczenia usług komunalnych.</w:t>
      </w:r>
    </w:p>
    <w:p w14:paraId="47AA3699" w14:textId="77777777" w:rsidR="00A4067B" w:rsidRPr="001830EB" w:rsidRDefault="00A4067B" w:rsidP="006A37EF">
      <w:pPr>
        <w:spacing w:after="240" w:line="276" w:lineRule="auto"/>
        <w:ind w:left="567"/>
        <w:rPr>
          <w:rFonts w:ascii="Lato" w:hAnsi="Lato"/>
        </w:rPr>
      </w:pPr>
      <w:r w:rsidRPr="001830EB">
        <w:rPr>
          <w:rFonts w:ascii="Lato" w:hAnsi="Lato"/>
        </w:rPr>
        <w:t>Zamawiający nie wymaga odbycia wizji lokalnej.</w:t>
      </w:r>
    </w:p>
    <w:p w14:paraId="67FD6379" w14:textId="77777777" w:rsidR="00A4067B" w:rsidRPr="001830EB" w:rsidRDefault="00A4067B" w:rsidP="006A37EF">
      <w:pPr>
        <w:numPr>
          <w:ilvl w:val="0"/>
          <w:numId w:val="13"/>
        </w:numPr>
        <w:spacing w:before="120" w:line="276" w:lineRule="auto"/>
        <w:jc w:val="both"/>
        <w:rPr>
          <w:rFonts w:ascii="Lato" w:hAnsi="Lato" w:cs="Arial"/>
          <w:b/>
          <w:color w:val="000000" w:themeColor="text1"/>
        </w:rPr>
      </w:pPr>
      <w:r w:rsidRPr="001830EB">
        <w:rPr>
          <w:rFonts w:ascii="Lato" w:hAnsi="Lato" w:cs="Arial"/>
          <w:b/>
          <w:color w:val="000000" w:themeColor="text1"/>
        </w:rPr>
        <w:t xml:space="preserve">Zamawiający dopuszcza stosowanie materiałów równoważnych. </w:t>
      </w:r>
    </w:p>
    <w:p w14:paraId="7EDDF544" w14:textId="77777777" w:rsidR="00A4067B" w:rsidRPr="001830EB" w:rsidRDefault="00A4067B" w:rsidP="006A37EF">
      <w:pPr>
        <w:numPr>
          <w:ilvl w:val="1"/>
          <w:numId w:val="13"/>
        </w:numPr>
        <w:suppressAutoHyphens/>
        <w:spacing w:line="276" w:lineRule="auto"/>
        <w:rPr>
          <w:rFonts w:ascii="Lato" w:hAnsi="Lato" w:cs="Arial"/>
          <w:b/>
          <w:color w:val="000000" w:themeColor="text1"/>
        </w:rPr>
      </w:pPr>
      <w:r w:rsidRPr="001830EB">
        <w:rPr>
          <w:rFonts w:ascii="Lato" w:hAnsi="Lato" w:cs="Arial"/>
          <w:color w:val="000000" w:themeColor="text1"/>
        </w:rPr>
        <w:t xml:space="preserve">Jeżeli w jakimkolwiek miejscu w dokumentacji zostały wskazane nazwy producenta, nazwy własne, znaki towarowe, patenty lub pochodzenie materiałów czy urządzeń służących do wykonania niniejszego zamówienia </w:t>
      </w:r>
      <w:r w:rsidRPr="001830EB">
        <w:rPr>
          <w:rFonts w:ascii="Lato" w:hAnsi="Lato" w:cs="Arial"/>
          <w:b/>
          <w:color w:val="000000" w:themeColor="text1"/>
        </w:rPr>
        <w:t xml:space="preserve">- </w:t>
      </w:r>
      <w:r w:rsidRPr="001830EB">
        <w:rPr>
          <w:rFonts w:ascii="Lato" w:hAnsi="Lato" w:cs="Arial"/>
          <w:color w:val="000000" w:themeColor="text1"/>
        </w:rPr>
        <w:t xml:space="preserve">wszędzie tam Zamawiający dodaje wyrazy </w:t>
      </w:r>
      <w:r w:rsidRPr="001830EB">
        <w:rPr>
          <w:rFonts w:ascii="Lato" w:hAnsi="Lato" w:cs="Arial"/>
          <w:i/>
          <w:color w:val="000000" w:themeColor="text1"/>
        </w:rPr>
        <w:t>„lub równoważne”</w:t>
      </w:r>
      <w:r w:rsidRPr="001830EB">
        <w:rPr>
          <w:rFonts w:ascii="Lato" w:hAnsi="Lato" w:cs="Arial"/>
          <w:color w:val="000000" w:themeColor="text1"/>
        </w:rPr>
        <w:t xml:space="preserve"> i wszędzie tam Zamawiający</w:t>
      </w:r>
      <w:r w:rsidRPr="001830EB">
        <w:rPr>
          <w:rFonts w:ascii="Lato" w:hAnsi="Lato" w:cs="Arial"/>
          <w:color w:val="000000" w:themeColor="text1"/>
          <w:shd w:val="clear" w:color="auto" w:fill="FFFFFF"/>
        </w:rPr>
        <w:t xml:space="preserve"> dopuszcza stosowanie równoważnych </w:t>
      </w:r>
      <w:r w:rsidRPr="001830EB">
        <w:rPr>
          <w:rFonts w:ascii="Lato" w:hAnsi="Lato" w:cs="Arial"/>
          <w:color w:val="000000" w:themeColor="text1"/>
        </w:rPr>
        <w:t>nazw producenta, nazw własnych, znaków towarowych, patentów lub pochodzenia materiałów czy urządzeń służących do wykonania niniejszego zamówienia.</w:t>
      </w:r>
    </w:p>
    <w:p w14:paraId="24172984" w14:textId="77777777" w:rsidR="00A4067B" w:rsidRPr="001830EB" w:rsidRDefault="00A4067B" w:rsidP="006A37EF">
      <w:pPr>
        <w:numPr>
          <w:ilvl w:val="1"/>
          <w:numId w:val="13"/>
        </w:numPr>
        <w:suppressAutoHyphens/>
        <w:spacing w:line="276" w:lineRule="auto"/>
        <w:rPr>
          <w:rFonts w:ascii="Lato" w:hAnsi="Lato" w:cs="Arial"/>
          <w:b/>
          <w:color w:val="000000" w:themeColor="text1"/>
        </w:rPr>
      </w:pPr>
      <w:r w:rsidRPr="001830EB">
        <w:rPr>
          <w:rFonts w:ascii="Lato" w:hAnsi="Lato" w:cs="Arial"/>
          <w:color w:val="000000" w:themeColor="text1"/>
        </w:rPr>
        <w:t xml:space="preserve">Jeżeli w jakimkolwiek miejscu w dokumentacji znajdują się odniesienia do </w:t>
      </w:r>
      <w:r w:rsidRPr="001830EB">
        <w:rPr>
          <w:rFonts w:ascii="Lato" w:hAnsi="Lato" w:cs="Arial"/>
          <w:color w:val="000000" w:themeColor="text1"/>
          <w:shd w:val="clear" w:color="auto" w:fill="FFFFFF"/>
        </w:rPr>
        <w:t xml:space="preserve">norm europejskich, ocen technicznych, aprobat, specyfikacji technicznych i </w:t>
      </w:r>
      <w:r w:rsidRPr="001830EB">
        <w:rPr>
          <w:rFonts w:ascii="Lato" w:hAnsi="Lato" w:cs="Arial"/>
          <w:color w:val="000000" w:themeColor="text1"/>
          <w:shd w:val="clear" w:color="auto" w:fill="FFFFFF"/>
        </w:rPr>
        <w:lastRenderedPageBreak/>
        <w:t xml:space="preserve">systemów referencji technicznych, wszędzie tam zamawiający dodaje do tych nazw </w:t>
      </w:r>
      <w:r w:rsidRPr="001830EB">
        <w:rPr>
          <w:rFonts w:ascii="Lato" w:hAnsi="Lato" w:cs="Arial"/>
          <w:color w:val="000000" w:themeColor="text1"/>
        </w:rPr>
        <w:t xml:space="preserve">wyrazy </w:t>
      </w:r>
      <w:r w:rsidRPr="001830EB">
        <w:rPr>
          <w:rFonts w:ascii="Lato" w:hAnsi="Lato" w:cs="Arial"/>
          <w:i/>
          <w:color w:val="000000" w:themeColor="text1"/>
        </w:rPr>
        <w:t>„lub równoważne”</w:t>
      </w:r>
      <w:r w:rsidRPr="001830EB">
        <w:rPr>
          <w:rFonts w:ascii="Lato" w:hAnsi="Lato" w:cs="Arial"/>
          <w:color w:val="000000" w:themeColor="text1"/>
        </w:rPr>
        <w:t xml:space="preserve"> i wszędzie tam Zamawiający</w:t>
      </w:r>
      <w:r w:rsidRPr="001830EB">
        <w:rPr>
          <w:rFonts w:ascii="Lato" w:hAnsi="Lato" w:cs="Arial"/>
          <w:color w:val="000000" w:themeColor="text1"/>
          <w:shd w:val="clear" w:color="auto" w:fill="FFFFFF"/>
        </w:rPr>
        <w:t xml:space="preserve"> dopuszcza stosowanie równoważnych norm, ocen technicznych, aprobat, specyfikacji technicznych i systemów referencji technicznych.</w:t>
      </w:r>
    </w:p>
    <w:p w14:paraId="27A07184" w14:textId="77777777" w:rsidR="00A4067B" w:rsidRPr="001830EB" w:rsidRDefault="00A4067B" w:rsidP="006A37EF">
      <w:pPr>
        <w:numPr>
          <w:ilvl w:val="1"/>
          <w:numId w:val="13"/>
        </w:numPr>
        <w:suppressAutoHyphens/>
        <w:spacing w:line="276" w:lineRule="auto"/>
        <w:rPr>
          <w:rFonts w:ascii="Lato" w:hAnsi="Lato" w:cs="Arial"/>
          <w:b/>
          <w:color w:val="000000" w:themeColor="text1"/>
        </w:rPr>
      </w:pPr>
      <w:r w:rsidRPr="001830EB">
        <w:rPr>
          <w:rFonts w:ascii="Lato" w:hAnsi="Lato" w:cs="Arial"/>
          <w:color w:val="000000" w:themeColor="text1"/>
        </w:rPr>
        <w:t>W odniesieniu do wymagań dotyczących posiadania przez Wykonawcę wdrożonych i certyfikowanych systemów zarządzania, o których mowa w SWZ, Zamawiający dopuszcza dokumenty równoważne wobec certyfikatów wskazanych w SWZ, pod warunkiem że potwierdzają one wdrożenie i funkcjonowanie systemu zarządzania odpowiadającego co do istoty wymaganiom odpowiednio normy ISO 9001:2015, ISO/IEC 27001:2022 lub ISO 22301:2019.</w:t>
      </w:r>
    </w:p>
    <w:p w14:paraId="512F9025" w14:textId="77777777" w:rsidR="00A4067B" w:rsidRPr="001830EB" w:rsidRDefault="00A4067B" w:rsidP="006A37EF">
      <w:pPr>
        <w:numPr>
          <w:ilvl w:val="0"/>
          <w:numId w:val="44"/>
        </w:numPr>
        <w:suppressAutoHyphens/>
        <w:spacing w:line="276" w:lineRule="auto"/>
        <w:ind w:left="1843"/>
        <w:rPr>
          <w:rFonts w:ascii="Lato" w:hAnsi="Lato" w:cs="Arial"/>
          <w:color w:val="000000" w:themeColor="text1"/>
        </w:rPr>
      </w:pPr>
      <w:r w:rsidRPr="001830EB">
        <w:rPr>
          <w:rFonts w:ascii="Lato" w:hAnsi="Lato" w:cs="Arial"/>
          <w:color w:val="000000" w:themeColor="text1"/>
        </w:rPr>
        <w:t>Przez system zarządzania jakością zgodny z normą ISO 9001:2015 lub równoważną Zamawiający rozumie system obejmujący co najmniej zasady zarządzania jakością, nadzoru nad realizacją usług lub dostaw, kontroli zgodności, zarządzania niezgodnościami, działań korygujących, nadzoru nad dokumentacją oraz monitorowania jakości procesów związanych z realizacją przedmiotu zamówienia.</w:t>
      </w:r>
    </w:p>
    <w:p w14:paraId="28B9C850" w14:textId="77777777" w:rsidR="00A4067B" w:rsidRPr="001830EB" w:rsidRDefault="00A4067B" w:rsidP="006A37EF">
      <w:pPr>
        <w:numPr>
          <w:ilvl w:val="0"/>
          <w:numId w:val="44"/>
        </w:numPr>
        <w:suppressAutoHyphens/>
        <w:spacing w:line="276" w:lineRule="auto"/>
        <w:ind w:left="1843"/>
        <w:rPr>
          <w:rFonts w:ascii="Lato" w:hAnsi="Lato" w:cs="Arial"/>
          <w:color w:val="000000" w:themeColor="text1"/>
        </w:rPr>
      </w:pPr>
      <w:r w:rsidRPr="001830EB">
        <w:rPr>
          <w:rFonts w:ascii="Lato" w:hAnsi="Lato" w:cs="Arial"/>
          <w:color w:val="000000" w:themeColor="text1"/>
        </w:rPr>
        <w:t xml:space="preserve">Przez system zarządzania bezpieczeństwem informacji zgodny z normą ISO/IEC 27001:2022 lub równoważną Zamawiający rozumie system obejmujący co najmniej zasady identyfikacji i oceny </w:t>
      </w:r>
      <w:proofErr w:type="spellStart"/>
      <w:r w:rsidRPr="001830EB">
        <w:rPr>
          <w:rFonts w:ascii="Lato" w:hAnsi="Lato" w:cs="Arial"/>
          <w:color w:val="000000" w:themeColor="text1"/>
        </w:rPr>
        <w:t>ryzyk</w:t>
      </w:r>
      <w:proofErr w:type="spellEnd"/>
      <w:r w:rsidRPr="001830EB">
        <w:rPr>
          <w:rFonts w:ascii="Lato" w:hAnsi="Lato" w:cs="Arial"/>
          <w:color w:val="000000" w:themeColor="text1"/>
        </w:rPr>
        <w:t xml:space="preserve"> bezpieczeństwa informacji, postępowania z ryzykiem, kontroli dostępu, ochrony informacji, zarządzania incydentami, nadzoru nad zasobami, bezpieczeństwa operacyjnego oraz ciągłego doskonalenia środków bezpieczeństwa informacji.</w:t>
      </w:r>
    </w:p>
    <w:p w14:paraId="477D9995" w14:textId="77777777" w:rsidR="00A4067B" w:rsidRPr="001830EB" w:rsidRDefault="00A4067B" w:rsidP="006A37EF">
      <w:pPr>
        <w:suppressAutoHyphens/>
        <w:spacing w:line="276" w:lineRule="auto"/>
        <w:ind w:left="1418"/>
        <w:rPr>
          <w:rFonts w:ascii="Lato" w:hAnsi="Lato" w:cs="Arial"/>
          <w:color w:val="000000" w:themeColor="text1"/>
        </w:rPr>
      </w:pPr>
      <w:r w:rsidRPr="001830EB">
        <w:rPr>
          <w:rFonts w:ascii="Lato" w:hAnsi="Lato" w:cs="Arial"/>
          <w:color w:val="000000" w:themeColor="text1"/>
        </w:rPr>
        <w:t>Zamawiający uzna za równoważne certyfikaty lub inne dokumenty wydane według innej normy, standardu, programu certyfikacji albo równoważnej wersji normy, jeżeli z ich treści albo z dokumentów uzupełniających wynika, że potwierdzają one funkcjonowanie systemu zarządzania w zakresie nie gorszym niż wynikający z norm wskazanych przez Zamawiającego.</w:t>
      </w:r>
    </w:p>
    <w:p w14:paraId="3879D626" w14:textId="77777777" w:rsidR="00A4067B" w:rsidRPr="001830EB" w:rsidRDefault="00A4067B" w:rsidP="006A37EF">
      <w:pPr>
        <w:suppressAutoHyphens/>
        <w:spacing w:line="276" w:lineRule="auto"/>
        <w:ind w:left="1418"/>
        <w:rPr>
          <w:rFonts w:ascii="Lato" w:hAnsi="Lato" w:cs="Arial"/>
          <w:color w:val="000000" w:themeColor="text1"/>
        </w:rPr>
      </w:pPr>
      <w:r w:rsidRPr="001830EB">
        <w:rPr>
          <w:rFonts w:ascii="Lato" w:hAnsi="Lato" w:cs="Arial"/>
          <w:color w:val="000000" w:themeColor="text1"/>
        </w:rPr>
        <w:t xml:space="preserve">Certyfikat powinien być wystawiony przez niezależną jednostkę certyfikującą i pozostawać ważny na dzień składania ofert. Zakres certyfikacji powinien obejmować działalność związaną z przedmiotem zamówienia, w szczególności dostawą, wdrażaniem, konfiguracją, utrzymaniem, serwisem lub wsparciem systemów informatycznych, infrastruktury IT, systemów bezpieczeństwa informacji lub rozwiązań </w:t>
      </w:r>
      <w:proofErr w:type="spellStart"/>
      <w:r w:rsidRPr="001830EB">
        <w:rPr>
          <w:rFonts w:ascii="Lato" w:hAnsi="Lato" w:cs="Arial"/>
          <w:color w:val="000000" w:themeColor="text1"/>
        </w:rPr>
        <w:t>cyberbezpieczeństwa</w:t>
      </w:r>
      <w:proofErr w:type="spellEnd"/>
      <w:r w:rsidRPr="001830EB">
        <w:rPr>
          <w:rFonts w:ascii="Lato" w:hAnsi="Lato" w:cs="Arial"/>
          <w:color w:val="000000" w:themeColor="text1"/>
        </w:rPr>
        <w:t>.</w:t>
      </w:r>
    </w:p>
    <w:p w14:paraId="351954A9" w14:textId="77777777" w:rsidR="00A4067B" w:rsidRPr="001830EB" w:rsidRDefault="00A4067B" w:rsidP="006A37EF">
      <w:pPr>
        <w:suppressAutoHyphens/>
        <w:spacing w:line="276" w:lineRule="auto"/>
        <w:ind w:left="1418"/>
        <w:rPr>
          <w:rFonts w:ascii="Lato" w:hAnsi="Lato" w:cs="Arial"/>
          <w:color w:val="000000" w:themeColor="text1"/>
        </w:rPr>
      </w:pPr>
      <w:r w:rsidRPr="001830EB">
        <w:rPr>
          <w:rFonts w:ascii="Lato" w:hAnsi="Lato" w:cs="Arial"/>
          <w:color w:val="000000" w:themeColor="text1"/>
        </w:rPr>
        <w:t xml:space="preserve">W celu wykazania równoważności Wykonawca zobowiązany jest przedłożyć dokumenty pozwalające Zamawiającemu na ocenę, czy przedstawiony certyfikat, standard lub system zarządzania potwierdza spełnienie wymagań w stopniu nie gorszym niż norma wskazana przez Zamawiającego. Dokumentami tymi mogą być w szczególności: certyfikat równoważny, zakres certyfikacji, </w:t>
      </w:r>
      <w:r w:rsidRPr="001830EB">
        <w:rPr>
          <w:rFonts w:ascii="Lato" w:hAnsi="Lato" w:cs="Arial"/>
          <w:color w:val="000000" w:themeColor="text1"/>
        </w:rPr>
        <w:lastRenderedPageBreak/>
        <w:t>opis systemu zarządzania, raport z audytu certyfikacyjnego lub nadzorczego, zestawienie zgodności wymagań systemu równoważnego z wymaganiami normy referencyjnej albo inne dokumenty potwierdzające zakres i skuteczność wdrożonego systemu.</w:t>
      </w:r>
    </w:p>
    <w:p w14:paraId="27D19D9B" w14:textId="77777777" w:rsidR="00A4067B" w:rsidRPr="001830EB" w:rsidRDefault="00A4067B" w:rsidP="006A37EF">
      <w:pPr>
        <w:suppressAutoHyphens/>
        <w:spacing w:line="276" w:lineRule="auto"/>
        <w:ind w:left="1418"/>
        <w:rPr>
          <w:rFonts w:ascii="Lato" w:hAnsi="Lato" w:cs="Arial"/>
          <w:color w:val="000000" w:themeColor="text1"/>
        </w:rPr>
      </w:pPr>
      <w:r w:rsidRPr="001830EB">
        <w:rPr>
          <w:rFonts w:ascii="Lato" w:hAnsi="Lato" w:cs="Arial"/>
          <w:color w:val="000000" w:themeColor="text1"/>
        </w:rPr>
        <w:t>Zamawiający zastrzega sobie prawo do oceny równoważności proponowanych materiałów lub urządzeń. Zamawiający zastrzega sobie także prawo do korzystania w tym względzie z opinii ekspertów.</w:t>
      </w:r>
    </w:p>
    <w:p w14:paraId="2F97FE5A" w14:textId="77777777" w:rsidR="00A4067B" w:rsidRPr="001830EB" w:rsidRDefault="00A4067B" w:rsidP="006A37EF">
      <w:pPr>
        <w:numPr>
          <w:ilvl w:val="0"/>
          <w:numId w:val="13"/>
        </w:numPr>
        <w:suppressAutoHyphens/>
        <w:spacing w:before="120" w:after="120" w:line="276" w:lineRule="auto"/>
        <w:rPr>
          <w:rFonts w:ascii="Lato" w:hAnsi="Lato" w:cs="Arial"/>
          <w:color w:val="000000" w:themeColor="text1"/>
          <w:shd w:val="clear" w:color="auto" w:fill="FFFFFF"/>
        </w:rPr>
      </w:pPr>
      <w:r w:rsidRPr="001830EB">
        <w:rPr>
          <w:rFonts w:ascii="Lato" w:hAnsi="Lato" w:cs="Arial"/>
          <w:color w:val="000000" w:themeColor="text1"/>
        </w:rPr>
        <w:t xml:space="preserve">Podstawą opracowania oferty jest opis przedmiotu zamówienia zawarty w załączniku nr 3 do SWZ – Szczegółowy OPZ. Wątpliwości, co do czynności koniecznych do wykonania tak aby przedmiot zamówienia w pełni służył swojemu celowi, a nie ujętych w opisie winny zostać zgłoszone Zamawiającemu w trybie zapytań  do SWZ w trakcie sporządzania oferty. </w:t>
      </w:r>
    </w:p>
    <w:p w14:paraId="7505A1A0" w14:textId="77777777" w:rsidR="00A4067B" w:rsidRPr="001830EB" w:rsidRDefault="00A4067B" w:rsidP="006A37EF">
      <w:pPr>
        <w:numPr>
          <w:ilvl w:val="0"/>
          <w:numId w:val="13"/>
        </w:numPr>
        <w:suppressAutoHyphens/>
        <w:spacing w:before="240" w:line="276" w:lineRule="auto"/>
        <w:rPr>
          <w:rFonts w:ascii="Lato" w:hAnsi="Lato" w:cs="Arial"/>
          <w:b/>
          <w:color w:val="000000" w:themeColor="text1"/>
        </w:rPr>
      </w:pPr>
      <w:r w:rsidRPr="001830EB">
        <w:rPr>
          <w:rFonts w:ascii="Lato" w:hAnsi="Lato" w:cs="Arial"/>
          <w:b/>
          <w:color w:val="000000" w:themeColor="text1"/>
        </w:rPr>
        <w:t>Opis części zamówienia, jeżeli Zamawiający dopuszcza składanie ofert częściowych.</w:t>
      </w:r>
    </w:p>
    <w:p w14:paraId="74167CA5" w14:textId="77777777" w:rsidR="00A4067B" w:rsidRPr="00502CBE" w:rsidRDefault="00A4067B" w:rsidP="006A37EF">
      <w:pPr>
        <w:suppressAutoHyphens/>
        <w:spacing w:before="240" w:line="276" w:lineRule="auto"/>
        <w:ind w:left="567"/>
        <w:rPr>
          <w:rFonts w:ascii="Lato" w:hAnsi="Lato" w:cs="Arial"/>
          <w:b/>
          <w:color w:val="000000" w:themeColor="text1"/>
        </w:rPr>
      </w:pPr>
      <w:r w:rsidRPr="00502CBE">
        <w:rPr>
          <w:rFonts w:ascii="Lato" w:hAnsi="Lato"/>
        </w:rPr>
        <w:t xml:space="preserve">Zamawiający NIE DOPUSZCZA składania ofert częściowych. Przedmiot zamówienia obejmuje dwa wyraźnie opisane obszary techniczne – IT oraz OT – jednak z punktu widzenia celu zamówienia, sposobu wdrożenia, integracji, testowania i odpowiedzialności za efekt końcowy stanowi jedno zamówienie funkcjonalne. Realizacja przez jednego Wykonawcę jest uzasadniona koniecznością zapewnienia kompatybilności dostarczanych elementów, jednolitej architektury bezpieczeństwa, spójnej konfiguracji oraz ograniczenia </w:t>
      </w:r>
      <w:proofErr w:type="spellStart"/>
      <w:r w:rsidRPr="00502CBE">
        <w:rPr>
          <w:rFonts w:ascii="Lato" w:hAnsi="Lato"/>
        </w:rPr>
        <w:t>ryzyk</w:t>
      </w:r>
      <w:proofErr w:type="spellEnd"/>
      <w:r w:rsidRPr="00502CBE">
        <w:rPr>
          <w:rFonts w:ascii="Lato" w:hAnsi="Lato"/>
        </w:rPr>
        <w:t xml:space="preserve"> integracyjnych w obszarze </w:t>
      </w:r>
      <w:proofErr w:type="spellStart"/>
      <w:r w:rsidRPr="00502CBE">
        <w:rPr>
          <w:rFonts w:ascii="Lato" w:hAnsi="Lato"/>
        </w:rPr>
        <w:t>cyberbezpieczeństwa</w:t>
      </w:r>
      <w:proofErr w:type="spellEnd"/>
      <w:r w:rsidRPr="00502CBE">
        <w:rPr>
          <w:rFonts w:ascii="Lato" w:hAnsi="Lato"/>
        </w:rPr>
        <w:t xml:space="preserve"> przedsiębiorstwa wodociągowo-kanalizacyjnego Leskiego Przedsiębiorstwa Komunalnego Sp. z o.o. w Lesku.</w:t>
      </w:r>
    </w:p>
    <w:p w14:paraId="1DB8BA28" w14:textId="77777777" w:rsidR="00A4067B" w:rsidRPr="00502CBE" w:rsidRDefault="00A4067B" w:rsidP="006A37EF">
      <w:pPr>
        <w:spacing w:after="240" w:line="276" w:lineRule="auto"/>
        <w:ind w:left="567"/>
        <w:rPr>
          <w:rFonts w:ascii="Lato" w:hAnsi="Lato" w:cs="Arial"/>
          <w:color w:val="000000" w:themeColor="text1"/>
        </w:rPr>
      </w:pPr>
      <w:r w:rsidRPr="00502CBE">
        <w:rPr>
          <w:rFonts w:ascii="Lato" w:hAnsi="Lato"/>
        </w:rPr>
        <w:t xml:space="preserve">W obszarze IT zamówienie obejmuje rozwiązania służące ochronie, konsolidacji, monitorowaniu i utrzymaniu infrastruktury teleinformatycznej Zamawiającego, w szczególności Centralny System Bezpieczeństwa klasy SIEM z elementami XDR i EDR, monitoringiem infrastruktury IT i zarządzaniem siecią, serwery, systemy operacyjne, wirtualizację, serwer backupu, bibliotekę taśmową, oprogramowanie do kopii zapasowych, UTM, przełącznik </w:t>
      </w:r>
      <w:proofErr w:type="spellStart"/>
      <w:r w:rsidRPr="00502CBE">
        <w:rPr>
          <w:rFonts w:ascii="Lato" w:hAnsi="Lato"/>
        </w:rPr>
        <w:t>zarządzalny</w:t>
      </w:r>
      <w:proofErr w:type="spellEnd"/>
      <w:r w:rsidRPr="00502CBE">
        <w:rPr>
          <w:rFonts w:ascii="Lato" w:hAnsi="Lato"/>
        </w:rPr>
        <w:t>, UPS RACK, zasilacze UPS, oprogramowanie AV z modułem EDR, oprogramowanie do zarządzania infrastrukturą informatyczną oraz usługę konfiguracji. Elementy te tworzą warstwę podstawową dla segmentacji ruchu, kontroli dostępu, monitorowania zdarzeń, wykonywania i weryfikacji kopii zapasowych oraz zapewnienia ciągłości działania usług IT i współpracy ze środowiskiem OT.</w:t>
      </w:r>
    </w:p>
    <w:p w14:paraId="52CA5FE1" w14:textId="77777777" w:rsidR="00A4067B" w:rsidRPr="001830EB" w:rsidRDefault="00A4067B" w:rsidP="006A37EF">
      <w:pPr>
        <w:spacing w:after="240" w:line="276" w:lineRule="auto"/>
        <w:ind w:left="567"/>
        <w:rPr>
          <w:rFonts w:ascii="Lato" w:hAnsi="Lato" w:cs="Arial"/>
          <w:color w:val="000000" w:themeColor="text1"/>
        </w:rPr>
      </w:pPr>
      <w:r w:rsidRPr="00502CBE">
        <w:rPr>
          <w:rFonts w:ascii="Lato" w:hAnsi="Lato"/>
        </w:rPr>
        <w:t xml:space="preserve">W obszarze OT zamówienie obejmuje rozwiązania dotyczące bezpieczeństwa i ciągłości działania infrastruktury wykorzystywanej przy obsłudze procesów wodociągowo-kanalizacyjnych, w szczególności audyt sieci OT wraz z testami penetracyjnymi oraz wdrożenie systemów zabezpieczeń sieciowych i monitorowania </w:t>
      </w:r>
      <w:proofErr w:type="spellStart"/>
      <w:r w:rsidRPr="00502CBE">
        <w:rPr>
          <w:rFonts w:ascii="Lato" w:hAnsi="Lato"/>
        </w:rPr>
        <w:t>cyberzagrożeń</w:t>
      </w:r>
      <w:proofErr w:type="spellEnd"/>
      <w:r w:rsidRPr="00502CBE">
        <w:rPr>
          <w:rFonts w:ascii="Lato" w:hAnsi="Lato"/>
        </w:rPr>
        <w:t xml:space="preserve"> w środowisku OT. Obszar OT obejmuje systemy i urządzenia związane </w:t>
      </w:r>
      <w:r w:rsidRPr="00502CBE">
        <w:rPr>
          <w:rFonts w:ascii="Lato" w:hAnsi="Lato"/>
        </w:rPr>
        <w:lastRenderedPageBreak/>
        <w:t>ze stacjami uzdatniania wody, przepompowniami, sieciami wodociągowo-kanalizacyjnymi, oczyszczalnią ścieków oraz punktem monitoringu w obiekcie basenu AQUARIUS w Lesku. Rozwiązania OT pozostają powiązane z warstwą centralnego monitoringu, UTM, backupu, EDR i zarządzania wdrożoną w obszarze IT, przy jednoczesnym zachowaniu separacji środowisk i ograniczeniu ryzyka przenoszenia zagrożeń z sieci biurowej do środowiska przemysłowego.</w:t>
      </w:r>
    </w:p>
    <w:p w14:paraId="38CD224A"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 xml:space="preserve">Zamawiający rozważył możliwość formalnego podziału zamówienia na część IT oraz część OT. Analiza wykazała jednak, że taki podział miałby charakter sztuczny, ponieważ elementy obu obszarów muszą zostać dobrane, skonfigurowane i przetestowane w ramach jednej architektury </w:t>
      </w:r>
      <w:proofErr w:type="spellStart"/>
      <w:r w:rsidRPr="001830EB">
        <w:rPr>
          <w:rFonts w:ascii="Lato" w:hAnsi="Lato"/>
          <w:color w:val="000000"/>
        </w:rPr>
        <w:t>cyberbezpieczeństwa</w:t>
      </w:r>
      <w:proofErr w:type="spellEnd"/>
      <w:r w:rsidRPr="001830EB">
        <w:rPr>
          <w:rFonts w:ascii="Lato" w:hAnsi="Lato"/>
          <w:color w:val="000000"/>
        </w:rPr>
        <w:t>. Skuteczność zastosowanych zabezpieczeń zależy od wzajemnego powiązania środowiska IT z rozwiązaniami wykorzystywanymi przy ochronie środowiska OT, a nie wyłącznie od poprawności działania pojedynczych komponentów.</w:t>
      </w:r>
    </w:p>
    <w:p w14:paraId="30A94BC6"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rPr>
        <w:t>Wyodrębnienie części IT i OT na poziomie postępowania mogłoby prowadzić do przyjęcia przez różnych wykonawców odmiennych założeń projektowych, konfiguracyjnych i eksploatacyjnych. W szczególności dotyczyłoby to zasad segmentacji sieci, polityk dostępu, integracji z mechanizmami monitorowania, korelacji zdarzeń bezpieczeństwa, reakcji na incydenty, dokumentacji powdrożeniowej oraz sposobu prowadzenia testów bezpieczeństwa.</w:t>
      </w:r>
    </w:p>
    <w:p w14:paraId="69CCAB11"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rPr>
        <w:t xml:space="preserve">Nawet przy opisowym rozdzieleniu zakresu na IT i OT rezultatem zamówienia ma być jeden spójny system podnoszący poziom </w:t>
      </w:r>
      <w:proofErr w:type="spellStart"/>
      <w:r w:rsidRPr="001830EB">
        <w:rPr>
          <w:rFonts w:ascii="Lato" w:hAnsi="Lato"/>
        </w:rPr>
        <w:t>cyberodporności</w:t>
      </w:r>
      <w:proofErr w:type="spellEnd"/>
      <w:r w:rsidRPr="001830EB">
        <w:rPr>
          <w:rFonts w:ascii="Lato" w:hAnsi="Lato"/>
        </w:rPr>
        <w:t xml:space="preserve"> Zamawiającego. Zamówienie dotyczy przedsiębiorstwa realizującego usługi dostawy wody i odprowadzania ścieków, dlatego istotne jest nie tylko uruchomienie poszczególnych narzędzi, lecz także zapewnienie ciągłości działania, przewidywalnej eksploatacji i jednoznacznej odpowiedzialności za współdziałanie wszystkich elementów.</w:t>
      </w:r>
    </w:p>
    <w:p w14:paraId="6BCB9798"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rPr>
        <w:t>Podział zamówienia na części mógłby prowadzić do rozproszenia odpowiedzialności pomiędzy kilku wykonawców, w szczególności w zakresie zgodności, interoperacyjności, wydajności i bezpieczeństwa wdrożonych rozwiązań. W przypadku awarii, niezgodności konfiguracyjnych, luk bezpieczeństwa albo problemów komunikacyjnych na styku IT i OT powstałoby ryzyko przerzucania odpowiedzialności pomiędzy wykonawcami poszczególnych części.</w:t>
      </w:r>
    </w:p>
    <w:p w14:paraId="7C839C0C"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 xml:space="preserve">Zamawiający uwzględnił także aspekt organizacyjny i ekonomiczny ewentualnego podziału zamówienia. Podział wymagałby dodatkowej koordynacji kilku wykonawców, odrębnych uzgodnień technicznych, przygotowania matrycy odpowiedzialności, prowadzenia wielostronnych spotkań, uzgadniania standardów dokumentacji, wykonywania dodatkowych testów </w:t>
      </w:r>
      <w:proofErr w:type="spellStart"/>
      <w:r w:rsidRPr="001830EB">
        <w:rPr>
          <w:rFonts w:ascii="Lato" w:hAnsi="Lato"/>
          <w:color w:val="000000"/>
        </w:rPr>
        <w:t>międzyobszarowych</w:t>
      </w:r>
      <w:proofErr w:type="spellEnd"/>
      <w:r w:rsidRPr="001830EB">
        <w:rPr>
          <w:rFonts w:ascii="Lato" w:hAnsi="Lato"/>
          <w:color w:val="000000"/>
        </w:rPr>
        <w:t xml:space="preserve"> oraz odrębnych odbiorów cząstkowych.</w:t>
      </w:r>
    </w:p>
    <w:p w14:paraId="6006860C"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lastRenderedPageBreak/>
        <w:t>Taki model realizacji zwiększałby ryzyko opóźnień, dublowania czynności wdrożeniowych, rozbieżności interpretacyjnych oraz dodatkowych kosztów po stronie Zamawiającego. W projekcie finansowanym ze środków Krajowego Planu Odbudowy i Zwiększania Odporności, w ramach inwestycji C3.1.1 „</w:t>
      </w:r>
      <w:proofErr w:type="spellStart"/>
      <w:r w:rsidRPr="001830EB">
        <w:rPr>
          <w:rFonts w:ascii="Lato" w:hAnsi="Lato"/>
          <w:color w:val="000000"/>
        </w:rPr>
        <w:t>Cyberbezpieczeństwo</w:t>
      </w:r>
      <w:proofErr w:type="spellEnd"/>
      <w:r w:rsidRPr="001830EB">
        <w:rPr>
          <w:rFonts w:ascii="Lato" w:hAnsi="Lato"/>
          <w:color w:val="000000"/>
        </w:rPr>
        <w:t xml:space="preserve"> – </w:t>
      </w:r>
      <w:proofErr w:type="spellStart"/>
      <w:r w:rsidRPr="001830EB">
        <w:rPr>
          <w:rFonts w:ascii="Lato" w:hAnsi="Lato"/>
          <w:color w:val="000000"/>
        </w:rPr>
        <w:t>Cyberbezpieczne</w:t>
      </w:r>
      <w:proofErr w:type="spellEnd"/>
      <w:r w:rsidRPr="001830EB">
        <w:rPr>
          <w:rFonts w:ascii="Lato" w:hAnsi="Lato"/>
          <w:color w:val="000000"/>
        </w:rPr>
        <w:t xml:space="preserve"> Wodociągi”, terminowa i prawidłowa realizacja zakresu rzeczowego ma bezpośrednie znaczenie dla rozliczenia grantu.</w:t>
      </w:r>
    </w:p>
    <w:p w14:paraId="4EE0DA20" w14:textId="3E36412C"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 xml:space="preserve">Zamawiający uznał, że korzyści wynikające z ewentualnego podziału zamówienia na części byłyby niewspółmierne do </w:t>
      </w:r>
      <w:proofErr w:type="spellStart"/>
      <w:r w:rsidRPr="001830EB">
        <w:rPr>
          <w:rFonts w:ascii="Lato" w:hAnsi="Lato"/>
          <w:color w:val="000000"/>
        </w:rPr>
        <w:t>ryzyk</w:t>
      </w:r>
      <w:proofErr w:type="spellEnd"/>
      <w:r w:rsidRPr="001830EB">
        <w:rPr>
          <w:rFonts w:ascii="Lato" w:hAnsi="Lato"/>
          <w:color w:val="000000"/>
        </w:rPr>
        <w:t xml:space="preserve"> technicznych, organizacyjnych, eksploatacyjnych i rozliczeniowych. Szczególne znaczenie ma tu konieczność zapewnienia jednego punktu odpowiedzialności za dobór, konfigurację, integrację, testy, dokumentację i uruchomienie rozwiązań w środowisku obejmującym zarówno IT, jak i OT.</w:t>
      </w:r>
    </w:p>
    <w:p w14:paraId="231CE4F4" w14:textId="77777777" w:rsidR="00A4067B" w:rsidRPr="001830EB" w:rsidRDefault="00A4067B" w:rsidP="006A37EF">
      <w:pPr>
        <w:spacing w:after="240" w:line="276" w:lineRule="auto"/>
        <w:ind w:left="567"/>
        <w:rPr>
          <w:rFonts w:ascii="Lato" w:hAnsi="Lato" w:cs="Arial"/>
          <w:color w:val="000000" w:themeColor="text1"/>
        </w:rPr>
      </w:pPr>
      <w:r w:rsidRPr="00502CBE">
        <w:rPr>
          <w:rFonts w:ascii="Lato" w:hAnsi="Lato"/>
        </w:rPr>
        <w:t xml:space="preserve">Zamawiający przeanalizował również możliwość podziału według grup asortymentowych, takich jak Centralny System Bezpieczeństwa SIEM/XDR/EDR, serwery, systemy operacyjne, wirtualizacja, serwer backupu, biblioteka taśmowa, oprogramowanie do kopii zapasowych, UTM, przełącznik </w:t>
      </w:r>
      <w:proofErr w:type="spellStart"/>
      <w:r w:rsidRPr="00502CBE">
        <w:rPr>
          <w:rFonts w:ascii="Lato" w:hAnsi="Lato"/>
        </w:rPr>
        <w:t>zarządzalny</w:t>
      </w:r>
      <w:proofErr w:type="spellEnd"/>
      <w:r w:rsidRPr="00502CBE">
        <w:rPr>
          <w:rFonts w:ascii="Lato" w:hAnsi="Lato"/>
        </w:rPr>
        <w:t xml:space="preserve">, UPS RACK, UPS, oprogramowanie AV z EDR, oprogramowanie do zarządzania infrastrukturą informatyczną, audyt sieci OT wraz z testami penetracyjnymi, systemy zabezpieczeń sieciowych i monitorowania </w:t>
      </w:r>
      <w:proofErr w:type="spellStart"/>
      <w:r w:rsidRPr="00502CBE">
        <w:rPr>
          <w:rFonts w:ascii="Lato" w:hAnsi="Lato"/>
        </w:rPr>
        <w:t>cyberzagrożeń</w:t>
      </w:r>
      <w:proofErr w:type="spellEnd"/>
      <w:r w:rsidRPr="00502CBE">
        <w:rPr>
          <w:rFonts w:ascii="Lato" w:hAnsi="Lato"/>
        </w:rPr>
        <w:t xml:space="preserve"> w obszarze OT oraz usługi konfiguracji, wdrożenia, integracji i testowania. Analiza wykazała, że taki podział również nie byłby celowy, ponieważ poszczególne elementy mają współdziałać jako jeden system bezpieczeństwa i ciągłości działania obejmujący środowisko IT oraz OT.</w:t>
      </w:r>
    </w:p>
    <w:p w14:paraId="26882AA0"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Samodzielne nabycie poszczególnych komponentów bez jednoczesnej odpowiedzialności za ich integrację, konfigurację i uruchomienie mogłoby doprowadzić do niespójności środowiska, problemów eksploatacyjnych oraz konieczności ponoszenia dodatkowych kosztów koordynacji i integracji po stronie Zamawiającego.</w:t>
      </w:r>
    </w:p>
    <w:p w14:paraId="50D808A0"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W ocenie Zamawiającego udzielenie zamówienia jako jednego, kompleksowego zamówienia jest rozwiązaniem bardziej racjonalnym organizacyjnie i ekonomicznie, ponieważ ogranicza koszty koordynacyjne, eliminuje dublowanie czynności wdrożeniowych oraz zapewnia jednolitą odpowiedzialność Wykonawcy za integrację i końcowy rezultat.</w:t>
      </w:r>
    </w:p>
    <w:p w14:paraId="0ACFCD6D"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 xml:space="preserve">Niedokonanie podziału zamówienia nie ma na celu ograniczenia konkurencji ani wyeliminowania małych i średnich przedsiębiorstw z udziału w postępowaniu. Zakres zamówienia odpowiada przedmiotowi projektu i został określony przez pryzmat rzeczywistych potrzeb Zamawiającego. Jednocześnie wykonawcy mogą korzystać z potencjału podmiotów trzecich, występować wspólnie o udzielenie zamówienia albo </w:t>
      </w:r>
      <w:r w:rsidRPr="001830EB">
        <w:rPr>
          <w:rFonts w:ascii="Lato" w:hAnsi="Lato"/>
          <w:color w:val="000000"/>
        </w:rPr>
        <w:lastRenderedPageBreak/>
        <w:t xml:space="preserve">powierzyć wykonanie określonych elementów zamówienia podwykonawcom, zgodnie z warunkami SWZ oraz przepisami </w:t>
      </w:r>
      <w:proofErr w:type="spellStart"/>
      <w:r w:rsidRPr="001830EB">
        <w:rPr>
          <w:rFonts w:ascii="Lato" w:hAnsi="Lato"/>
          <w:color w:val="000000"/>
        </w:rPr>
        <w:t>Pzp</w:t>
      </w:r>
      <w:proofErr w:type="spellEnd"/>
      <w:r w:rsidRPr="001830EB">
        <w:rPr>
          <w:rFonts w:ascii="Lato" w:hAnsi="Lato"/>
          <w:color w:val="000000"/>
        </w:rPr>
        <w:t>.</w:t>
      </w:r>
    </w:p>
    <w:p w14:paraId="61088645" w14:textId="77777777" w:rsidR="00A4067B" w:rsidRPr="001830EB" w:rsidRDefault="00A4067B" w:rsidP="006A37EF">
      <w:pPr>
        <w:spacing w:after="240" w:line="276" w:lineRule="auto"/>
        <w:ind w:left="567"/>
        <w:rPr>
          <w:rFonts w:ascii="Lato" w:hAnsi="Lato" w:cs="Arial"/>
          <w:color w:val="000000" w:themeColor="text1"/>
        </w:rPr>
      </w:pPr>
      <w:r w:rsidRPr="001830EB">
        <w:rPr>
          <w:rFonts w:ascii="Lato" w:hAnsi="Lato"/>
          <w:color w:val="000000"/>
        </w:rPr>
        <w:t xml:space="preserve">W ocenie Zamawiającego podział zamówienia na części prowadziłby do nadmiernych trudności technicznych i organizacyjnych, zwiększenia ryzyka niekompatybilności rozwiązań, rozproszenia odpowiedzialności wykonawczej, wydłużenia procesu wdrożenia oraz zagrożenia dla spójności systemu </w:t>
      </w:r>
      <w:proofErr w:type="spellStart"/>
      <w:r w:rsidRPr="001830EB">
        <w:rPr>
          <w:rFonts w:ascii="Lato" w:hAnsi="Lato"/>
          <w:color w:val="000000"/>
        </w:rPr>
        <w:t>cyberbezpieczeństwa</w:t>
      </w:r>
      <w:proofErr w:type="spellEnd"/>
      <w:r w:rsidRPr="001830EB">
        <w:rPr>
          <w:rFonts w:ascii="Lato" w:hAnsi="Lato"/>
          <w:color w:val="000000"/>
        </w:rPr>
        <w:t>. Z tych względów udzielenie zamówienia jako jednego, kompleksowego zamówienia jest rozwiązaniem racjonalnym, proporcjonalnym, gospodarnym oraz uzasadnionym charakterem przedmiotu zamówienia.</w:t>
      </w:r>
    </w:p>
    <w:p w14:paraId="581EDEAB" w14:textId="52C56B6A" w:rsidR="00A4067B" w:rsidRPr="001830EB" w:rsidRDefault="00A4067B" w:rsidP="00C75484">
      <w:pPr>
        <w:numPr>
          <w:ilvl w:val="0"/>
          <w:numId w:val="13"/>
        </w:numPr>
        <w:spacing w:before="240" w:line="276" w:lineRule="auto"/>
        <w:jc w:val="both"/>
        <w:rPr>
          <w:rFonts w:ascii="Lato" w:hAnsi="Lato" w:cs="Arial"/>
          <w:b/>
          <w:color w:val="000000" w:themeColor="text1"/>
        </w:rPr>
      </w:pPr>
      <w:r w:rsidRPr="001830EB">
        <w:rPr>
          <w:rFonts w:ascii="Lato" w:hAnsi="Lato" w:cs="Arial"/>
          <w:bCs/>
          <w:color w:val="000000" w:themeColor="text1"/>
        </w:rPr>
        <w:t>Sposób rozliczania:</w:t>
      </w:r>
      <w:r w:rsidR="00C75484" w:rsidRPr="001830EB">
        <w:rPr>
          <w:rFonts w:ascii="Lato" w:hAnsi="Lato" w:cs="Arial"/>
          <w:b/>
          <w:color w:val="000000" w:themeColor="text1"/>
        </w:rPr>
        <w:t xml:space="preserve"> </w:t>
      </w:r>
      <w:r w:rsidRPr="001830EB">
        <w:rPr>
          <w:rFonts w:ascii="Lato" w:hAnsi="Lato" w:cs="Arial"/>
          <w:bCs/>
        </w:rPr>
        <w:t>wynagrodzenie ryczałtowe</w:t>
      </w:r>
      <w:r w:rsidRPr="001830EB">
        <w:rPr>
          <w:rFonts w:ascii="Lato" w:hAnsi="Lato" w:cs="Arial"/>
        </w:rPr>
        <w:t xml:space="preserve"> w rozumieniu art. 632 ustawy z dnia 23 kwietnia 1964 r. Kodeks Cywilny (</w:t>
      </w:r>
      <w:proofErr w:type="spellStart"/>
      <w:r w:rsidRPr="001830EB">
        <w:rPr>
          <w:rFonts w:ascii="Lato" w:hAnsi="Lato" w:cs="Arial"/>
        </w:rPr>
        <w:t>t.j</w:t>
      </w:r>
      <w:proofErr w:type="spellEnd"/>
      <w:r w:rsidRPr="001830EB">
        <w:rPr>
          <w:rFonts w:ascii="Lato" w:hAnsi="Lato" w:cs="Arial"/>
        </w:rPr>
        <w:t xml:space="preserve">. z </w:t>
      </w:r>
      <w:r w:rsidRPr="001830EB">
        <w:rPr>
          <w:rFonts w:ascii="Lato" w:hAnsi="Lato"/>
        </w:rPr>
        <w:t>Dz.U. 2026 poz. 795)</w:t>
      </w:r>
      <w:r w:rsidRPr="001830EB">
        <w:rPr>
          <w:rFonts w:ascii="Lato" w:hAnsi="Lato" w:cs="Arial"/>
        </w:rPr>
        <w:t xml:space="preserve">. </w:t>
      </w:r>
    </w:p>
    <w:p w14:paraId="4BAB41DF" w14:textId="10EFFAAA" w:rsidR="00A4067B" w:rsidRPr="001830EB" w:rsidRDefault="00A4067B" w:rsidP="006A37EF">
      <w:pPr>
        <w:numPr>
          <w:ilvl w:val="0"/>
          <w:numId w:val="31"/>
        </w:numPr>
        <w:spacing w:line="276" w:lineRule="auto"/>
        <w:rPr>
          <w:rFonts w:ascii="Lato" w:hAnsi="Lato" w:cs="Arial"/>
          <w:bCs/>
          <w:color w:val="000000" w:themeColor="text1"/>
        </w:rPr>
      </w:pPr>
      <w:r w:rsidRPr="001830EB">
        <w:rPr>
          <w:rFonts w:ascii="Lato" w:hAnsi="Lato" w:cs="Arial"/>
          <w:color w:val="000000" w:themeColor="text1"/>
        </w:rPr>
        <w:t xml:space="preserve">Informacja o przewidywanych </w:t>
      </w:r>
      <w:r w:rsidRPr="001830EB">
        <w:rPr>
          <w:rFonts w:ascii="Lato" w:hAnsi="Lato" w:cs="Arial"/>
          <w:iCs/>
          <w:color w:val="000000" w:themeColor="text1"/>
        </w:rPr>
        <w:t>zamówieniach</w:t>
      </w:r>
      <w:r w:rsidRPr="001830EB">
        <w:rPr>
          <w:rFonts w:ascii="Lato" w:hAnsi="Lato" w:cs="Arial"/>
          <w:color w:val="000000" w:themeColor="text1"/>
        </w:rPr>
        <w:t xml:space="preserve">, o których mowa w art. 214 ust. 1 pkt 8 ustawy </w:t>
      </w:r>
      <w:proofErr w:type="spellStart"/>
      <w:r w:rsidRPr="001830EB">
        <w:rPr>
          <w:rFonts w:ascii="Lato" w:hAnsi="Lato" w:cs="Arial"/>
          <w:color w:val="000000" w:themeColor="text1"/>
        </w:rPr>
        <w:t>Pzp</w:t>
      </w:r>
      <w:proofErr w:type="spellEnd"/>
      <w:r w:rsidRPr="001830EB">
        <w:rPr>
          <w:rFonts w:ascii="Lato" w:hAnsi="Lato" w:cs="Arial"/>
          <w:color w:val="000000" w:themeColor="text1"/>
        </w:rPr>
        <w:t>.</w:t>
      </w:r>
      <w:r w:rsidR="006A37EF" w:rsidRPr="001830EB">
        <w:rPr>
          <w:rFonts w:ascii="Lato" w:hAnsi="Lato" w:cs="Arial"/>
          <w:bCs/>
          <w:color w:val="000000" w:themeColor="text1"/>
        </w:rPr>
        <w:t xml:space="preserve"> </w:t>
      </w:r>
      <w:r w:rsidRPr="001830EB">
        <w:rPr>
          <w:rFonts w:ascii="Lato" w:hAnsi="Lato" w:cs="Arial"/>
          <w:color w:val="000000" w:themeColor="text1"/>
        </w:rPr>
        <w:t xml:space="preserve">Zamawiający </w:t>
      </w:r>
      <w:r w:rsidRPr="001830EB">
        <w:rPr>
          <w:rFonts w:ascii="Lato" w:hAnsi="Lato" w:cs="Arial"/>
          <w:bCs/>
          <w:color w:val="000000" w:themeColor="text1"/>
        </w:rPr>
        <w:t>nie przewiduje</w:t>
      </w:r>
      <w:r w:rsidRPr="001830EB">
        <w:rPr>
          <w:rFonts w:ascii="Lato" w:hAnsi="Lato" w:cs="Arial"/>
          <w:color w:val="000000" w:themeColor="text1"/>
        </w:rPr>
        <w:t xml:space="preserve"> udzielenia zamówień, o których mowa w art. 214 ust. 1 pkt 7 i 8  ustawy </w:t>
      </w:r>
      <w:proofErr w:type="spellStart"/>
      <w:r w:rsidRPr="001830EB">
        <w:rPr>
          <w:rFonts w:ascii="Lato" w:hAnsi="Lato" w:cs="Arial"/>
          <w:color w:val="000000" w:themeColor="text1"/>
        </w:rPr>
        <w:t>Pzp</w:t>
      </w:r>
      <w:proofErr w:type="spellEnd"/>
      <w:r w:rsidRPr="001830EB">
        <w:rPr>
          <w:rFonts w:ascii="Lato" w:hAnsi="Lato" w:cs="Arial"/>
          <w:color w:val="000000" w:themeColor="text1"/>
        </w:rPr>
        <w:t>.</w:t>
      </w:r>
    </w:p>
    <w:p w14:paraId="040AF75C" w14:textId="77777777" w:rsidR="00A4067B" w:rsidRPr="001830EB" w:rsidRDefault="00A4067B" w:rsidP="006A37EF">
      <w:pPr>
        <w:numPr>
          <w:ilvl w:val="0"/>
          <w:numId w:val="32"/>
        </w:numPr>
        <w:spacing w:line="276" w:lineRule="auto"/>
        <w:ind w:left="567" w:hanging="567"/>
        <w:rPr>
          <w:rFonts w:ascii="Lato" w:hAnsi="Lato" w:cs="Arial"/>
          <w:bCs/>
          <w:color w:val="000000" w:themeColor="text1"/>
        </w:rPr>
      </w:pPr>
      <w:r w:rsidRPr="001830EB">
        <w:rPr>
          <w:rFonts w:ascii="Lato" w:hAnsi="Lato" w:cs="Arial"/>
          <w:color w:val="000000" w:themeColor="text1"/>
        </w:rPr>
        <w:t>Zamawiający nie przewiduje udzielenia zaliczek na poczet wykonania zamówienia.</w:t>
      </w:r>
    </w:p>
    <w:p w14:paraId="33C034C0" w14:textId="77777777" w:rsidR="00A4067B" w:rsidRPr="001830EB" w:rsidRDefault="00A4067B" w:rsidP="006A37EF">
      <w:pPr>
        <w:numPr>
          <w:ilvl w:val="0"/>
          <w:numId w:val="32"/>
        </w:numPr>
        <w:spacing w:line="276" w:lineRule="auto"/>
        <w:ind w:left="567" w:hanging="567"/>
        <w:rPr>
          <w:rFonts w:ascii="Lato" w:hAnsi="Lato" w:cs="Arial"/>
          <w:bCs/>
          <w:color w:val="000000" w:themeColor="text1"/>
        </w:rPr>
      </w:pPr>
      <w:r w:rsidRPr="001830EB">
        <w:rPr>
          <w:rFonts w:ascii="Lato" w:hAnsi="Lato" w:cs="Arial"/>
          <w:bCs/>
          <w:color w:val="000000" w:themeColor="text1"/>
        </w:rPr>
        <w:t>Zamawiający nie stawia wymogu w zakresie zatrudnienia przez Wykonawcę lub podwykonawcę na podstawie stosunku pracy osób wykonujących czynności w zakresie realizacji zamówienia.</w:t>
      </w:r>
    </w:p>
    <w:p w14:paraId="6FB489A8" w14:textId="7AB69C3E" w:rsidR="00A4067B" w:rsidRPr="001830EB" w:rsidRDefault="00A4067B" w:rsidP="006A37EF">
      <w:pPr>
        <w:numPr>
          <w:ilvl w:val="0"/>
          <w:numId w:val="32"/>
        </w:numPr>
        <w:spacing w:line="276" w:lineRule="auto"/>
        <w:ind w:left="567" w:hanging="567"/>
        <w:rPr>
          <w:rFonts w:ascii="Lato" w:hAnsi="Lato" w:cs="Arial"/>
          <w:bCs/>
          <w:color w:val="000000" w:themeColor="text1"/>
        </w:rPr>
      </w:pPr>
      <w:r w:rsidRPr="001830EB">
        <w:rPr>
          <w:rFonts w:ascii="Lato" w:hAnsi="Lato" w:cs="Arial"/>
          <w:color w:val="000000" w:themeColor="text1"/>
        </w:rPr>
        <w:t xml:space="preserve">Do spraw nieuregulowanych w niniejszej SWZ mają zastosowanie przepisy </w:t>
      </w:r>
      <w:proofErr w:type="spellStart"/>
      <w:r w:rsidRPr="001830EB">
        <w:rPr>
          <w:rFonts w:ascii="Lato" w:hAnsi="Lato" w:cs="Arial"/>
          <w:bCs/>
          <w:color w:val="000000" w:themeColor="text1"/>
        </w:rPr>
        <w:t>Pzp</w:t>
      </w:r>
      <w:proofErr w:type="spellEnd"/>
      <w:r w:rsidRPr="001830EB">
        <w:rPr>
          <w:rFonts w:ascii="Lato" w:hAnsi="Lato" w:cs="Arial"/>
          <w:bCs/>
          <w:color w:val="000000" w:themeColor="text1"/>
        </w:rPr>
        <w:t>.</w:t>
      </w:r>
    </w:p>
    <w:p w14:paraId="7C11DF0C" w14:textId="77777777" w:rsidR="00A4067B" w:rsidRPr="001830EB" w:rsidRDefault="00A4067B" w:rsidP="006A37EF">
      <w:pPr>
        <w:keepNext/>
        <w:keepLines/>
        <w:numPr>
          <w:ilvl w:val="0"/>
          <w:numId w:val="9"/>
        </w:numPr>
        <w:shd w:val="clear" w:color="auto" w:fill="F2F2F2" w:themeFill="background1" w:themeFillShade="F2"/>
        <w:spacing w:before="600" w:after="600" w:line="276" w:lineRule="auto"/>
        <w:ind w:left="993" w:hanging="993"/>
        <w:outlineLvl w:val="0"/>
        <w:rPr>
          <w:rFonts w:ascii="Lato" w:eastAsiaTheme="majorEastAsia" w:hAnsi="Lato" w:cs="Arial"/>
          <w:b/>
          <w:color w:val="000000" w:themeColor="text1"/>
        </w:rPr>
      </w:pPr>
      <w:bookmarkStart w:id="6" w:name="_Toc174001552"/>
      <w:r w:rsidRPr="001830EB">
        <w:rPr>
          <w:rFonts w:ascii="Lato" w:eastAsiaTheme="majorEastAsia" w:hAnsi="Lato" w:cs="Arial"/>
          <w:b/>
          <w:color w:val="000000" w:themeColor="text1"/>
        </w:rPr>
        <w:t>TERMIN REALIZACJI ZAMÓWIENIA</w:t>
      </w:r>
      <w:bookmarkEnd w:id="6"/>
      <w:r w:rsidRPr="001830EB">
        <w:rPr>
          <w:rFonts w:ascii="Lato" w:eastAsiaTheme="majorEastAsia" w:hAnsi="Lato" w:cs="Arial"/>
          <w:b/>
          <w:color w:val="000000" w:themeColor="text1"/>
        </w:rPr>
        <w:t xml:space="preserve"> </w:t>
      </w:r>
    </w:p>
    <w:p w14:paraId="54A6DAA6" w14:textId="77777777" w:rsidR="00A4067B" w:rsidRPr="001830EB" w:rsidRDefault="00A4067B" w:rsidP="006A37EF">
      <w:pPr>
        <w:numPr>
          <w:ilvl w:val="1"/>
          <w:numId w:val="9"/>
        </w:numPr>
        <w:overflowPunct w:val="0"/>
        <w:autoSpaceDE w:val="0"/>
        <w:autoSpaceDN w:val="0"/>
        <w:adjustRightInd w:val="0"/>
        <w:spacing w:line="276" w:lineRule="auto"/>
        <w:ind w:left="567" w:hanging="567"/>
        <w:textAlignment w:val="baseline"/>
        <w:rPr>
          <w:rFonts w:ascii="Lato" w:hAnsi="Lato" w:cs="Arial"/>
          <w:color w:val="000000" w:themeColor="text1"/>
        </w:rPr>
      </w:pPr>
      <w:r w:rsidRPr="001830EB">
        <w:rPr>
          <w:rFonts w:ascii="Lato" w:hAnsi="Lato" w:cs="Arial"/>
          <w:color w:val="000000" w:themeColor="text1"/>
        </w:rPr>
        <w:t>Termin rozpoczęcia: od dnia zawarcia umowy.</w:t>
      </w:r>
    </w:p>
    <w:p w14:paraId="201F05EC" w14:textId="77777777" w:rsidR="00A4067B" w:rsidRPr="001830EB" w:rsidRDefault="00A4067B" w:rsidP="006A37EF">
      <w:pPr>
        <w:numPr>
          <w:ilvl w:val="1"/>
          <w:numId w:val="9"/>
        </w:numPr>
        <w:overflowPunct w:val="0"/>
        <w:autoSpaceDE w:val="0"/>
        <w:autoSpaceDN w:val="0"/>
        <w:adjustRightInd w:val="0"/>
        <w:spacing w:line="276" w:lineRule="auto"/>
        <w:ind w:left="567" w:hanging="567"/>
        <w:textAlignment w:val="baseline"/>
        <w:rPr>
          <w:rFonts w:ascii="Lato" w:hAnsi="Lato" w:cs="Arial"/>
          <w:color w:val="000000" w:themeColor="text1"/>
        </w:rPr>
      </w:pPr>
      <w:r w:rsidRPr="001830EB">
        <w:rPr>
          <w:rFonts w:ascii="Lato" w:hAnsi="Lato"/>
        </w:rPr>
        <w:t>Termin wykonania przedmiotu umowy: do 60 dni od dnia zawarcia umowy.</w:t>
      </w:r>
    </w:p>
    <w:p w14:paraId="6132ECA0" w14:textId="77777777" w:rsidR="00A4067B" w:rsidRPr="001830EB" w:rsidRDefault="00A4067B" w:rsidP="006A37EF">
      <w:pPr>
        <w:keepNext/>
        <w:keepLines/>
        <w:numPr>
          <w:ilvl w:val="0"/>
          <w:numId w:val="9"/>
        </w:numPr>
        <w:shd w:val="clear" w:color="auto" w:fill="F2F2F2" w:themeFill="background1" w:themeFillShade="F2"/>
        <w:spacing w:before="600" w:after="600" w:line="276" w:lineRule="auto"/>
        <w:ind w:left="993" w:hanging="993"/>
        <w:outlineLvl w:val="0"/>
        <w:rPr>
          <w:rFonts w:ascii="Lato" w:eastAsiaTheme="majorEastAsia" w:hAnsi="Lato" w:cs="Arial"/>
          <w:b/>
          <w:color w:val="000000" w:themeColor="text1"/>
        </w:rPr>
      </w:pPr>
      <w:bookmarkStart w:id="7" w:name="_Toc174001553"/>
      <w:r w:rsidRPr="001830EB">
        <w:rPr>
          <w:rFonts w:ascii="Lato" w:eastAsiaTheme="majorEastAsia" w:hAnsi="Lato" w:cs="Arial"/>
          <w:b/>
          <w:color w:val="000000" w:themeColor="text1"/>
        </w:rPr>
        <w:t>OPIS WARUNKÓW UDZIAŁU W POSTĘPOWANIU</w:t>
      </w:r>
      <w:bookmarkEnd w:id="7"/>
      <w:r w:rsidRPr="001830EB">
        <w:rPr>
          <w:rFonts w:ascii="Lato" w:eastAsiaTheme="majorEastAsia" w:hAnsi="Lato" w:cs="Arial"/>
          <w:b/>
          <w:color w:val="000000" w:themeColor="text1"/>
        </w:rPr>
        <w:t xml:space="preserve"> </w:t>
      </w:r>
    </w:p>
    <w:p w14:paraId="79AC914F" w14:textId="77777777" w:rsidR="00A4067B" w:rsidRPr="001830EB" w:rsidRDefault="00A4067B" w:rsidP="006A37EF">
      <w:pPr>
        <w:numPr>
          <w:ilvl w:val="1"/>
          <w:numId w:val="12"/>
        </w:numPr>
        <w:suppressAutoHyphens/>
        <w:spacing w:line="276" w:lineRule="auto"/>
        <w:rPr>
          <w:rFonts w:ascii="Lato" w:hAnsi="Lato" w:cs="Arial"/>
          <w:color w:val="000000" w:themeColor="text1"/>
        </w:rPr>
      </w:pPr>
      <w:r w:rsidRPr="001830EB">
        <w:rPr>
          <w:rFonts w:ascii="Lato" w:hAnsi="Lato" w:cs="Arial"/>
          <w:color w:val="000000" w:themeColor="text1"/>
        </w:rPr>
        <w:t>O udzielenie zamówienia mogą ubiegać się Wykonawcy, którzy nie podlegają wykluczeniu oraz spełniają warunki udziału w postępowaniu i wymagania określone w niniejszej SWZ.</w:t>
      </w:r>
    </w:p>
    <w:p w14:paraId="6C4F8612" w14:textId="77777777" w:rsidR="00A4067B" w:rsidRPr="001830EB" w:rsidRDefault="00A4067B" w:rsidP="006A37EF">
      <w:pPr>
        <w:numPr>
          <w:ilvl w:val="1"/>
          <w:numId w:val="12"/>
        </w:numPr>
        <w:suppressAutoHyphens/>
        <w:spacing w:after="240" w:line="276" w:lineRule="auto"/>
        <w:rPr>
          <w:rFonts w:ascii="Lato" w:hAnsi="Lato" w:cs="Arial"/>
          <w:color w:val="000000" w:themeColor="text1"/>
        </w:rPr>
      </w:pPr>
      <w:r w:rsidRPr="001830EB">
        <w:rPr>
          <w:rFonts w:ascii="Lato" w:hAnsi="Lato" w:cs="Arial"/>
          <w:b/>
          <w:color w:val="000000" w:themeColor="text1"/>
        </w:rPr>
        <w:t>O udzielenie zamówienia mogą ubiegać się Wykonawcy, którzy spełniają następujące warunki:</w:t>
      </w:r>
    </w:p>
    <w:tbl>
      <w:tblPr>
        <w:tblStyle w:val="Tabela-Siatka3"/>
        <w:tblW w:w="4930" w:type="pct"/>
        <w:tblLook w:val="04A0" w:firstRow="1" w:lastRow="0" w:firstColumn="1" w:lastColumn="0" w:noHBand="0" w:noVBand="1"/>
      </w:tblPr>
      <w:tblGrid>
        <w:gridCol w:w="570"/>
        <w:gridCol w:w="8923"/>
      </w:tblGrid>
      <w:tr w:rsidR="00A4067B" w:rsidRPr="001830EB" w14:paraId="7DD43CDC" w14:textId="77777777" w:rsidTr="00754C4C">
        <w:tc>
          <w:tcPr>
            <w:tcW w:w="300" w:type="pct"/>
            <w:shd w:val="clear" w:color="auto" w:fill="E7E6E6" w:themeFill="background2"/>
          </w:tcPr>
          <w:p w14:paraId="41D762D7"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Lp.</w:t>
            </w:r>
          </w:p>
        </w:tc>
        <w:tc>
          <w:tcPr>
            <w:tcW w:w="4700" w:type="pct"/>
            <w:shd w:val="clear" w:color="auto" w:fill="E7E6E6" w:themeFill="background2"/>
          </w:tcPr>
          <w:p w14:paraId="7EF7A725"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Warunki udziału w postępowaniu</w:t>
            </w:r>
          </w:p>
        </w:tc>
      </w:tr>
      <w:tr w:rsidR="00A4067B" w:rsidRPr="001830EB" w14:paraId="4A4FE94E" w14:textId="77777777" w:rsidTr="00754C4C">
        <w:tc>
          <w:tcPr>
            <w:tcW w:w="300" w:type="pct"/>
            <w:vMerge w:val="restart"/>
          </w:tcPr>
          <w:p w14:paraId="522FBF07"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lastRenderedPageBreak/>
              <w:t>1</w:t>
            </w:r>
          </w:p>
        </w:tc>
        <w:tc>
          <w:tcPr>
            <w:tcW w:w="4700" w:type="pct"/>
          </w:tcPr>
          <w:p w14:paraId="0CC05A2B" w14:textId="77777777" w:rsidR="00A4067B" w:rsidRPr="001830EB" w:rsidRDefault="00A4067B" w:rsidP="006A37EF">
            <w:pPr>
              <w:suppressAutoHyphens/>
              <w:spacing w:before="120" w:after="120" w:line="276" w:lineRule="auto"/>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Zdolność do występowania w obrocie gospodarczym</w:t>
            </w:r>
          </w:p>
        </w:tc>
      </w:tr>
      <w:tr w:rsidR="00A4067B" w:rsidRPr="001830EB" w14:paraId="40D3185C" w14:textId="77777777" w:rsidTr="00754C4C">
        <w:tc>
          <w:tcPr>
            <w:tcW w:w="300" w:type="pct"/>
            <w:vMerge/>
          </w:tcPr>
          <w:p w14:paraId="76B62C53" w14:textId="77777777" w:rsidR="00A4067B" w:rsidRPr="001830EB" w:rsidRDefault="00A4067B" w:rsidP="006A37EF">
            <w:pPr>
              <w:suppressAutoHyphens/>
              <w:spacing w:before="120" w:after="120" w:line="276" w:lineRule="auto"/>
              <w:jc w:val="both"/>
              <w:rPr>
                <w:rFonts w:ascii="Lato" w:eastAsia="Times New Roman" w:hAnsi="Lato" w:cs="Arial"/>
                <w:color w:val="000000" w:themeColor="text1"/>
                <w:sz w:val="24"/>
                <w:szCs w:val="24"/>
              </w:rPr>
            </w:pPr>
          </w:p>
        </w:tc>
        <w:tc>
          <w:tcPr>
            <w:tcW w:w="4700" w:type="pct"/>
          </w:tcPr>
          <w:p w14:paraId="45CF67EF" w14:textId="77777777" w:rsidR="00A4067B" w:rsidRPr="001830EB" w:rsidRDefault="00A4067B" w:rsidP="006A37EF">
            <w:pPr>
              <w:suppressAutoHyphens/>
              <w:spacing w:before="120" w:after="120" w:line="276" w:lineRule="auto"/>
              <w:rPr>
                <w:rFonts w:ascii="Lato" w:eastAsia="Times New Roman" w:hAnsi="Lato" w:cs="Arial"/>
                <w:i/>
                <w:color w:val="000000" w:themeColor="text1"/>
                <w:sz w:val="24"/>
                <w:szCs w:val="24"/>
              </w:rPr>
            </w:pPr>
            <w:r w:rsidRPr="001830EB">
              <w:rPr>
                <w:rFonts w:ascii="Lato" w:eastAsia="Times New Roman" w:hAnsi="Lato" w:cs="Arial"/>
                <w:color w:val="000000" w:themeColor="text1"/>
                <w:sz w:val="24"/>
                <w:szCs w:val="24"/>
              </w:rPr>
              <w:t xml:space="preserve">Zamawiający nie stawia szczegółowych wymagań w zakresie spełniania tego warunku. </w:t>
            </w:r>
          </w:p>
        </w:tc>
      </w:tr>
      <w:tr w:rsidR="00A4067B" w:rsidRPr="001830EB" w14:paraId="4D12BF4B" w14:textId="77777777" w:rsidTr="00754C4C">
        <w:tc>
          <w:tcPr>
            <w:tcW w:w="300" w:type="pct"/>
            <w:vMerge w:val="restart"/>
          </w:tcPr>
          <w:p w14:paraId="7D5A67C5"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2</w:t>
            </w:r>
          </w:p>
        </w:tc>
        <w:tc>
          <w:tcPr>
            <w:tcW w:w="4700" w:type="pct"/>
          </w:tcPr>
          <w:p w14:paraId="104BF56B" w14:textId="77777777" w:rsidR="00A4067B" w:rsidRPr="001830EB" w:rsidRDefault="00A4067B" w:rsidP="006A37EF">
            <w:pPr>
              <w:suppressAutoHyphens/>
              <w:spacing w:before="120" w:after="120" w:line="276" w:lineRule="auto"/>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Uprawnienia do prowadzenia określonej działalności gospodarczej lub zawodowej, o ile wynika to z odrębnych przepisów</w:t>
            </w:r>
          </w:p>
        </w:tc>
      </w:tr>
      <w:tr w:rsidR="00A4067B" w:rsidRPr="001830EB" w14:paraId="0D939B9D" w14:textId="77777777" w:rsidTr="00754C4C">
        <w:tc>
          <w:tcPr>
            <w:tcW w:w="300" w:type="pct"/>
            <w:vMerge/>
          </w:tcPr>
          <w:p w14:paraId="63418DA4" w14:textId="77777777" w:rsidR="00A4067B" w:rsidRPr="001830EB" w:rsidRDefault="00A4067B" w:rsidP="006A37EF">
            <w:pPr>
              <w:suppressAutoHyphens/>
              <w:spacing w:before="120" w:after="120" w:line="276" w:lineRule="auto"/>
              <w:jc w:val="both"/>
              <w:rPr>
                <w:rFonts w:ascii="Lato" w:eastAsia="Times New Roman" w:hAnsi="Lato" w:cs="Arial"/>
                <w:color w:val="000000" w:themeColor="text1"/>
                <w:sz w:val="24"/>
                <w:szCs w:val="24"/>
              </w:rPr>
            </w:pPr>
          </w:p>
        </w:tc>
        <w:tc>
          <w:tcPr>
            <w:tcW w:w="4700" w:type="pct"/>
          </w:tcPr>
          <w:p w14:paraId="64E3ADE8" w14:textId="77777777" w:rsidR="00A4067B" w:rsidRPr="001830EB" w:rsidRDefault="00A4067B" w:rsidP="006A37EF">
            <w:pPr>
              <w:suppressAutoHyphens/>
              <w:spacing w:before="120" w:after="120" w:line="276" w:lineRule="auto"/>
              <w:rPr>
                <w:rFonts w:ascii="Lato" w:eastAsia="Times New Roman" w:hAnsi="Lato" w:cs="Arial"/>
                <w:i/>
                <w:color w:val="000000" w:themeColor="text1"/>
                <w:sz w:val="24"/>
                <w:szCs w:val="24"/>
              </w:rPr>
            </w:pPr>
            <w:r w:rsidRPr="001830EB">
              <w:rPr>
                <w:rFonts w:ascii="Lato" w:eastAsia="Times New Roman" w:hAnsi="Lato" w:cs="Arial"/>
                <w:color w:val="000000" w:themeColor="text1"/>
                <w:sz w:val="24"/>
                <w:szCs w:val="24"/>
              </w:rPr>
              <w:t xml:space="preserve">Zamawiający nie stawia szczegółowych wymagań w zakresie spełniania tego warunku. </w:t>
            </w:r>
          </w:p>
        </w:tc>
      </w:tr>
      <w:tr w:rsidR="00A4067B" w:rsidRPr="001830EB" w14:paraId="37D859F4" w14:textId="77777777" w:rsidTr="00754C4C">
        <w:tc>
          <w:tcPr>
            <w:tcW w:w="300" w:type="pct"/>
            <w:vMerge w:val="restart"/>
          </w:tcPr>
          <w:p w14:paraId="72C592F3"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3</w:t>
            </w:r>
          </w:p>
        </w:tc>
        <w:tc>
          <w:tcPr>
            <w:tcW w:w="4700" w:type="pct"/>
          </w:tcPr>
          <w:p w14:paraId="20A367F8" w14:textId="77777777" w:rsidR="00A4067B" w:rsidRPr="001830EB" w:rsidRDefault="00A4067B" w:rsidP="006A37EF">
            <w:pPr>
              <w:suppressAutoHyphens/>
              <w:spacing w:before="120" w:after="120" w:line="276" w:lineRule="auto"/>
              <w:rPr>
                <w:rFonts w:ascii="Lato" w:eastAsia="Times New Roman" w:hAnsi="Lato" w:cs="Arial"/>
                <w:color w:val="000000" w:themeColor="text1"/>
                <w:sz w:val="24"/>
                <w:szCs w:val="24"/>
              </w:rPr>
            </w:pPr>
            <w:r w:rsidRPr="001830EB">
              <w:rPr>
                <w:rFonts w:ascii="Lato" w:eastAsia="Times New Roman" w:hAnsi="Lato" w:cs="Arial"/>
                <w:b/>
                <w:bCs/>
                <w:color w:val="000000" w:themeColor="text1"/>
                <w:sz w:val="24"/>
                <w:szCs w:val="24"/>
              </w:rPr>
              <w:t xml:space="preserve">Sytuacja ekonomiczna lub finansowa </w:t>
            </w:r>
          </w:p>
        </w:tc>
      </w:tr>
      <w:tr w:rsidR="00A4067B" w:rsidRPr="001830EB" w14:paraId="0B976580" w14:textId="77777777" w:rsidTr="00754C4C">
        <w:tc>
          <w:tcPr>
            <w:tcW w:w="300" w:type="pct"/>
            <w:vMerge/>
          </w:tcPr>
          <w:p w14:paraId="01FFBCB6" w14:textId="77777777" w:rsidR="00A4067B" w:rsidRPr="001830EB" w:rsidRDefault="00A4067B" w:rsidP="006A37EF">
            <w:pPr>
              <w:suppressAutoHyphens/>
              <w:spacing w:before="120" w:after="120" w:line="276" w:lineRule="auto"/>
              <w:jc w:val="both"/>
              <w:rPr>
                <w:rFonts w:ascii="Lato" w:eastAsia="Times New Roman" w:hAnsi="Lato" w:cs="Arial"/>
                <w:color w:val="000000" w:themeColor="text1"/>
                <w:sz w:val="24"/>
                <w:szCs w:val="24"/>
              </w:rPr>
            </w:pPr>
          </w:p>
        </w:tc>
        <w:tc>
          <w:tcPr>
            <w:tcW w:w="4700" w:type="pct"/>
          </w:tcPr>
          <w:p w14:paraId="4AF74824" w14:textId="77777777" w:rsidR="00A4067B" w:rsidRPr="001830EB" w:rsidRDefault="00A4067B" w:rsidP="006A37EF">
            <w:pPr>
              <w:suppressAutoHyphens/>
              <w:spacing w:before="120" w:after="120" w:line="276" w:lineRule="auto"/>
              <w:rPr>
                <w:rFonts w:ascii="Lato" w:eastAsia="Times New Roman" w:hAnsi="Lato" w:cs="Arial"/>
                <w:i/>
                <w:color w:val="000000" w:themeColor="text1"/>
                <w:sz w:val="24"/>
                <w:szCs w:val="24"/>
              </w:rPr>
            </w:pPr>
            <w:r w:rsidRPr="001830EB">
              <w:rPr>
                <w:rFonts w:ascii="Lato" w:eastAsia="Times New Roman" w:hAnsi="Lato" w:cs="Arial"/>
                <w:color w:val="000000" w:themeColor="text1"/>
                <w:sz w:val="24"/>
                <w:szCs w:val="24"/>
              </w:rPr>
              <w:t xml:space="preserve">Zamawiający nie stawia szczegółowych wymagań w zakresie spełniania tego warunku. </w:t>
            </w:r>
          </w:p>
        </w:tc>
      </w:tr>
      <w:tr w:rsidR="00A4067B" w:rsidRPr="001830EB" w14:paraId="3001DEC6" w14:textId="77777777" w:rsidTr="00754C4C">
        <w:trPr>
          <w:trHeight w:val="495"/>
        </w:trPr>
        <w:tc>
          <w:tcPr>
            <w:tcW w:w="300" w:type="pct"/>
            <w:vMerge w:val="restart"/>
          </w:tcPr>
          <w:p w14:paraId="4A1D9081" w14:textId="77777777" w:rsidR="00A4067B" w:rsidRPr="001830EB" w:rsidRDefault="00A4067B" w:rsidP="006A37EF">
            <w:pPr>
              <w:suppressAutoHyphens/>
              <w:spacing w:before="120" w:after="120" w:line="276" w:lineRule="auto"/>
              <w:jc w:val="both"/>
              <w:rPr>
                <w:rFonts w:ascii="Lato" w:eastAsia="Times New Roman" w:hAnsi="Lato" w:cs="Arial"/>
                <w:b/>
                <w:color w:val="000000" w:themeColor="text1"/>
                <w:sz w:val="24"/>
                <w:szCs w:val="24"/>
              </w:rPr>
            </w:pPr>
            <w:r w:rsidRPr="001830EB">
              <w:rPr>
                <w:rFonts w:ascii="Lato" w:eastAsia="Times New Roman" w:hAnsi="Lato" w:cs="Arial"/>
                <w:b/>
                <w:color w:val="000000" w:themeColor="text1"/>
                <w:sz w:val="24"/>
                <w:szCs w:val="24"/>
              </w:rPr>
              <w:t>4</w:t>
            </w:r>
          </w:p>
        </w:tc>
        <w:tc>
          <w:tcPr>
            <w:tcW w:w="4700" w:type="pct"/>
          </w:tcPr>
          <w:p w14:paraId="6B3D76C2" w14:textId="77777777" w:rsidR="00A4067B" w:rsidRPr="001830EB" w:rsidRDefault="00A4067B" w:rsidP="006A37EF">
            <w:pPr>
              <w:suppressAutoHyphens/>
              <w:spacing w:before="120" w:after="120" w:line="276" w:lineRule="auto"/>
              <w:rPr>
                <w:rFonts w:ascii="Lato" w:eastAsia="Times New Roman" w:hAnsi="Lato" w:cs="Arial"/>
                <w:b/>
                <w:bCs/>
                <w:color w:val="000000" w:themeColor="text1"/>
                <w:sz w:val="24"/>
                <w:szCs w:val="24"/>
              </w:rPr>
            </w:pPr>
            <w:r w:rsidRPr="001830EB">
              <w:rPr>
                <w:rFonts w:ascii="Lato" w:eastAsia="Times New Roman" w:hAnsi="Lato" w:cs="Arial"/>
                <w:b/>
                <w:bCs/>
                <w:color w:val="000000" w:themeColor="text1"/>
                <w:sz w:val="24"/>
                <w:szCs w:val="24"/>
              </w:rPr>
              <w:t xml:space="preserve">Zdolność techniczna lub zawodowa </w:t>
            </w:r>
          </w:p>
        </w:tc>
      </w:tr>
      <w:tr w:rsidR="00A4067B" w:rsidRPr="001830EB" w14:paraId="29C63542" w14:textId="77777777" w:rsidTr="00754C4C">
        <w:trPr>
          <w:trHeight w:val="495"/>
        </w:trPr>
        <w:tc>
          <w:tcPr>
            <w:tcW w:w="300" w:type="pct"/>
            <w:vMerge/>
          </w:tcPr>
          <w:p w14:paraId="52CC13CA" w14:textId="77777777" w:rsidR="00A4067B" w:rsidRPr="001830EB" w:rsidRDefault="00A4067B" w:rsidP="006A37EF">
            <w:pPr>
              <w:numPr>
                <w:ilvl w:val="1"/>
                <w:numId w:val="16"/>
              </w:numPr>
              <w:suppressAutoHyphens/>
              <w:spacing w:before="120" w:after="120" w:line="276" w:lineRule="auto"/>
              <w:jc w:val="both"/>
              <w:rPr>
                <w:rFonts w:ascii="Lato" w:eastAsia="Times New Roman" w:hAnsi="Lato" w:cs="Arial"/>
                <w:color w:val="000000" w:themeColor="text1"/>
                <w:sz w:val="24"/>
                <w:szCs w:val="24"/>
              </w:rPr>
            </w:pPr>
          </w:p>
        </w:tc>
        <w:tc>
          <w:tcPr>
            <w:tcW w:w="4700" w:type="pct"/>
          </w:tcPr>
          <w:p w14:paraId="01CA3E37" w14:textId="2BB38563" w:rsidR="00FC782D" w:rsidRPr="001830EB" w:rsidRDefault="00A4067B" w:rsidP="006A37EF">
            <w:pPr>
              <w:numPr>
                <w:ilvl w:val="1"/>
                <w:numId w:val="9"/>
              </w:numPr>
              <w:spacing w:before="60" w:after="120" w:line="276" w:lineRule="auto"/>
              <w:ind w:left="870"/>
              <w:rPr>
                <w:rFonts w:ascii="Lato" w:eastAsia="Times New Roman" w:hAnsi="Lato" w:cs="Arial"/>
                <w:color w:val="000000" w:themeColor="text1"/>
                <w:sz w:val="24"/>
                <w:szCs w:val="24"/>
              </w:rPr>
            </w:pPr>
            <w:r w:rsidRPr="001830EB">
              <w:rPr>
                <w:rFonts w:ascii="Lato" w:hAnsi="Lato"/>
                <w:sz w:val="24"/>
              </w:rPr>
              <w:t xml:space="preserve">O udzielenie zamówienia publicznego może ubiegać się wykonawca, który spełnia warunki, dotyczące zdolności technicznej lub zawodowej tj. posiada doświadczenie zawodowe rozumiane jako należyte wykonanie w okresie ostatnich 3 lat przed upływem terminu składania ofert (a jeżeli okres prowadzenia działalności jest krótszy - w tym okresie) co najmniej dwóch zamówień obejmujących dostawę, instalację lub konfigurację infrastruktury informatycznej lub rozwiązań </w:t>
            </w:r>
            <w:proofErr w:type="spellStart"/>
            <w:r w:rsidRPr="001830EB">
              <w:rPr>
                <w:rFonts w:ascii="Lato" w:hAnsi="Lato"/>
                <w:sz w:val="24"/>
              </w:rPr>
              <w:t>cyberbezpieczeństwa</w:t>
            </w:r>
            <w:proofErr w:type="spellEnd"/>
            <w:r w:rsidRPr="001830EB">
              <w:rPr>
                <w:rFonts w:ascii="Lato" w:hAnsi="Lato"/>
                <w:sz w:val="24"/>
              </w:rPr>
              <w:t xml:space="preserve">, w szczególności serwerów, macierzy dyskowych, serwerów backupowych, urządzeń do </w:t>
            </w:r>
            <w:proofErr w:type="spellStart"/>
            <w:r w:rsidRPr="001830EB">
              <w:rPr>
                <w:rFonts w:ascii="Lato" w:hAnsi="Lato"/>
                <w:sz w:val="24"/>
              </w:rPr>
              <w:t>deduplikacji</w:t>
            </w:r>
            <w:proofErr w:type="spellEnd"/>
            <w:r w:rsidRPr="001830EB">
              <w:rPr>
                <w:rFonts w:ascii="Lato" w:hAnsi="Lato"/>
                <w:sz w:val="24"/>
              </w:rPr>
              <w:t xml:space="preserve"> lub repozytoriów kopii zapasowych, przełączników sieciowych, urządzeń bezpieczeństwa klasy NGFW, zasilania awaryjnego UPS, oprogramowania backupowego lub innych elementów infrastruktury informatycznej o wartości nie mniejszej niż </w:t>
            </w:r>
            <w:r w:rsidR="00502CBE">
              <w:rPr>
                <w:rFonts w:ascii="Lato" w:hAnsi="Lato"/>
                <w:sz w:val="24"/>
              </w:rPr>
              <w:t>4</w:t>
            </w:r>
            <w:r w:rsidRPr="001830EB">
              <w:rPr>
                <w:rFonts w:ascii="Lato" w:hAnsi="Lato"/>
                <w:sz w:val="24"/>
              </w:rPr>
              <w:t>00 000,00 zł brutto każde wraz z podaniem ich wartości, przedmiotu, dat wykonania i podmiotów, na rzecz, których dostawy zostały wykonane, oraz załączeniem dowodów, czy zostały wykonane lub są wykonywane należycie.</w:t>
            </w:r>
            <w:r w:rsidRPr="001830EB">
              <w:rPr>
                <w:rFonts w:ascii="Lato" w:hAnsi="Lato"/>
                <w:sz w:val="24"/>
              </w:rPr>
              <w:br/>
              <w:t>Ocena spełniania warunków udziału w postępowaniu będzie dokonana na podstawie dokumentów wyszczególnionych w punkcie Rozdziale VIII SWZ, na zasadzie spełnia/nie spełnia.</w:t>
            </w:r>
          </w:p>
          <w:p w14:paraId="0605A8AC" w14:textId="77777777" w:rsidR="00A4067B" w:rsidRPr="001830EB" w:rsidRDefault="00A4067B" w:rsidP="006A37EF">
            <w:pPr>
              <w:numPr>
                <w:ilvl w:val="1"/>
                <w:numId w:val="9"/>
              </w:numPr>
              <w:spacing w:before="60" w:after="120" w:line="276" w:lineRule="auto"/>
              <w:ind w:left="870"/>
              <w:rPr>
                <w:rFonts w:ascii="Lato" w:eastAsia="Times New Roman" w:hAnsi="Lato" w:cs="Arial"/>
                <w:color w:val="000000" w:themeColor="text1"/>
                <w:sz w:val="24"/>
                <w:szCs w:val="24"/>
              </w:rPr>
            </w:pPr>
            <w:r w:rsidRPr="001830EB">
              <w:rPr>
                <w:rFonts w:ascii="Lato" w:hAnsi="Lato"/>
                <w:sz w:val="24"/>
              </w:rPr>
              <w:t>O udzielenie zamówienia publicznego może ubiegać się wykonawca, który spełnia warunki, dotyczące zdolności technicznej lub zawodowej tj. jeżeli Wykonawca wykaże, że dysponuje lub będzie dysponować następującymi osobami, które będą brały udział w wykonywaniu zamówienia:</w:t>
            </w:r>
            <w:r w:rsidRPr="001830EB">
              <w:rPr>
                <w:rFonts w:ascii="Lato" w:hAnsi="Lato"/>
                <w:sz w:val="24"/>
              </w:rPr>
              <w:br/>
            </w:r>
            <w:r w:rsidRPr="001830EB">
              <w:rPr>
                <w:rFonts w:ascii="Lato" w:hAnsi="Lato"/>
                <w:b/>
                <w:bCs/>
                <w:sz w:val="24"/>
              </w:rPr>
              <w:lastRenderedPageBreak/>
              <w:t>Inżynier sieciowy:</w:t>
            </w:r>
            <w:r w:rsidRPr="001830EB">
              <w:rPr>
                <w:rFonts w:ascii="Lato" w:hAnsi="Lato"/>
                <w:sz w:val="24"/>
              </w:rPr>
              <w:br/>
              <w:t>Osoba przewidziana do pełnienia funkcji inżyniera sieciowego musi posiadać doświadczenie w projektowaniu, konfiguracji, wdrażaniu lub utrzymaniu infrastruktury sieciowej lub systemów bezpieczeństwa sieciowego. Osoba ta musi wykazać udział, w okresie ostatnich 3 lat przed upływem terminu składania ofert, w co najmniej dwóch projektach obejmujących wdrożenie, konfigurację lub modernizację infrastruktury sieciowej lub bezpieczeństwa sieciowego, w szczególności w zakresie przełączników sieciowych, segmentacji sieci, VLAN, polityk dostępu, zabezpieczenia komunikacji, konfiguracji urządzeń brzegowych lub integracji urządzeń sieciowych z infrastrukturą IT/OT.</w:t>
            </w:r>
            <w:r w:rsidRPr="001830EB">
              <w:rPr>
                <w:rFonts w:ascii="Lato" w:hAnsi="Lato"/>
                <w:sz w:val="24"/>
              </w:rPr>
              <w:br/>
            </w:r>
            <w:r w:rsidRPr="001830EB">
              <w:rPr>
                <w:rFonts w:ascii="Lato" w:hAnsi="Lato"/>
                <w:sz w:val="24"/>
              </w:rPr>
              <w:br/>
              <w:t>W przypadku składania oferty przez Wykonawców wspólnie ubiegających się o udzielenie zamówienia, ww. warunek winien spełniać co najmniej jeden z tych Wykonawców albo wszyscy Wykonawcy łącznie.</w:t>
            </w:r>
          </w:p>
          <w:p w14:paraId="66290A01" w14:textId="77777777" w:rsidR="00FC782D" w:rsidRPr="001830EB" w:rsidRDefault="00FC782D" w:rsidP="00FC782D">
            <w:pPr>
              <w:numPr>
                <w:ilvl w:val="1"/>
                <w:numId w:val="9"/>
              </w:numPr>
              <w:spacing w:before="60" w:after="120" w:line="276" w:lineRule="auto"/>
              <w:rPr>
                <w:rFonts w:ascii="Lato" w:eastAsia="Times New Roman" w:hAnsi="Lato" w:cs="Arial"/>
                <w:color w:val="000000" w:themeColor="text1"/>
              </w:rPr>
            </w:pPr>
            <w:r w:rsidRPr="001830EB">
              <w:rPr>
                <w:rFonts w:ascii="Lato" w:eastAsia="Times New Roman" w:hAnsi="Lato" w:cs="Arial"/>
                <w:color w:val="000000" w:themeColor="text1"/>
              </w:rPr>
              <w:t>O udzielenie zamówienia publicznego może ubiegać się wykonawca, który spełnia warunki, dotyczące zdolności technicznej lub zawodowej tj. którzy posiadają wdrożone i certyfikowane systemy zarządzania:</w:t>
            </w:r>
          </w:p>
          <w:p w14:paraId="4136D138" w14:textId="77777777" w:rsidR="00FC782D" w:rsidRPr="001830EB" w:rsidRDefault="00FC782D" w:rsidP="00FC782D">
            <w:pPr>
              <w:pStyle w:val="Akapitzlist"/>
              <w:numPr>
                <w:ilvl w:val="1"/>
                <w:numId w:val="50"/>
              </w:numPr>
              <w:spacing w:before="60" w:after="120" w:line="276" w:lineRule="auto"/>
              <w:ind w:left="1305"/>
              <w:rPr>
                <w:rFonts w:eastAsia="Times New Roman" w:cs="Arial"/>
                <w:color w:val="000000" w:themeColor="text1"/>
                <w:sz w:val="24"/>
                <w:szCs w:val="24"/>
              </w:rPr>
            </w:pPr>
            <w:r w:rsidRPr="001830EB">
              <w:rPr>
                <w:rFonts w:eastAsia="Times New Roman" w:cs="Arial"/>
                <w:color w:val="000000" w:themeColor="text1"/>
                <w:sz w:val="24"/>
                <w:szCs w:val="24"/>
              </w:rPr>
              <w:t>system zarządzania jakością zgodny z normą ISO 9001:2015 lub równoważny;</w:t>
            </w:r>
          </w:p>
          <w:p w14:paraId="15FDA382" w14:textId="77777777" w:rsidR="00FC782D" w:rsidRPr="001830EB" w:rsidRDefault="00FC782D" w:rsidP="00FC782D">
            <w:pPr>
              <w:pStyle w:val="Akapitzlist"/>
              <w:numPr>
                <w:ilvl w:val="1"/>
                <w:numId w:val="50"/>
              </w:numPr>
              <w:spacing w:before="60" w:after="120" w:line="276" w:lineRule="auto"/>
              <w:ind w:left="1305"/>
              <w:rPr>
                <w:rFonts w:eastAsia="Times New Roman" w:cs="Arial"/>
                <w:color w:val="000000" w:themeColor="text1"/>
                <w:sz w:val="24"/>
                <w:szCs w:val="24"/>
              </w:rPr>
            </w:pPr>
            <w:r w:rsidRPr="001830EB">
              <w:rPr>
                <w:rFonts w:eastAsia="Times New Roman" w:cs="Arial"/>
                <w:color w:val="000000" w:themeColor="text1"/>
                <w:sz w:val="24"/>
                <w:szCs w:val="24"/>
              </w:rPr>
              <w:t>system zarządzania bezpieczeństwem informacji zgodny z normą ISO/IEC 27001:2022 lub równoważny;</w:t>
            </w:r>
          </w:p>
          <w:p w14:paraId="7A201F9F" w14:textId="28680373" w:rsidR="00FC782D" w:rsidRPr="001830EB" w:rsidRDefault="00FC782D" w:rsidP="00FC782D">
            <w:pPr>
              <w:spacing w:before="60" w:after="120" w:line="276" w:lineRule="auto"/>
              <w:rPr>
                <w:rFonts w:ascii="Lato" w:eastAsia="Times New Roman" w:hAnsi="Lato" w:cs="Arial"/>
                <w:color w:val="000000" w:themeColor="text1"/>
                <w:sz w:val="24"/>
                <w:szCs w:val="24"/>
              </w:rPr>
            </w:pPr>
            <w:r w:rsidRPr="001830EB">
              <w:rPr>
                <w:rFonts w:ascii="Lato" w:eastAsia="Times New Roman" w:hAnsi="Lato" w:cs="Arial"/>
                <w:color w:val="000000" w:themeColor="text1"/>
                <w:sz w:val="24"/>
                <w:szCs w:val="24"/>
              </w:rPr>
              <w:t>W przypadku składania oferty przez Wykonawców wspólnie ubiegających się o udzielenie zamówienia, ww. warunek winien spełniać co najmniej je-den z tych Wykonawców albo wszyscy Wykonawcy łącznie.</w:t>
            </w:r>
          </w:p>
        </w:tc>
      </w:tr>
    </w:tbl>
    <w:p w14:paraId="33F5EFAE"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993"/>
        <w:outlineLvl w:val="0"/>
        <w:rPr>
          <w:rFonts w:ascii="Lato" w:eastAsiaTheme="majorEastAsia" w:hAnsi="Lato" w:cs="Arial"/>
          <w:b/>
        </w:rPr>
      </w:pPr>
      <w:bookmarkStart w:id="8" w:name="_Toc174000322"/>
      <w:bookmarkStart w:id="9" w:name="_Toc174001554"/>
      <w:r w:rsidRPr="001830EB">
        <w:rPr>
          <w:rFonts w:ascii="Lato" w:eastAsiaTheme="majorEastAsia" w:hAnsi="Lato" w:cs="Arial"/>
          <w:b/>
        </w:rPr>
        <w:lastRenderedPageBreak/>
        <w:t>PODSTAWY WYKLUCZENIA Z POSTĘPOWANIA</w:t>
      </w:r>
      <w:bookmarkEnd w:id="8"/>
      <w:bookmarkEnd w:id="9"/>
    </w:p>
    <w:p w14:paraId="7CF8C3B8"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 xml:space="preserve">Zamawiający wykluczy z postępowania o udzielenie zamówienia Wykonawcę, wobec którego zachodzą podstawy wykluczenia, o których mowa w art. 108 ust. 1 ustawy </w:t>
      </w:r>
      <w:proofErr w:type="spellStart"/>
      <w:r w:rsidRPr="001830EB">
        <w:rPr>
          <w:rFonts w:ascii="Lato" w:hAnsi="Lato" w:cs="Arial"/>
        </w:rPr>
        <w:t>Pzp</w:t>
      </w:r>
      <w:proofErr w:type="spellEnd"/>
      <w:r w:rsidRPr="001830EB">
        <w:rPr>
          <w:rFonts w:ascii="Lato" w:hAnsi="Lato" w:cs="Arial"/>
        </w:rPr>
        <w:t xml:space="preserve">, tj. </w:t>
      </w:r>
    </w:p>
    <w:p w14:paraId="6E795E0E" w14:textId="77777777" w:rsidR="00A4067B"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będącego osobą fizyczną, którego prawomocnie skazano za przestępstwo:</w:t>
      </w:r>
    </w:p>
    <w:p w14:paraId="411A34CC"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udziału w zorganizowanej grupie przestępczej albo związku mającym na celu popełnienie przestępstwa lub przestępstwa skarbowego, o którym mowa w art. 258 Kodeksu karnego,</w:t>
      </w:r>
    </w:p>
    <w:p w14:paraId="25685DBD"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handlu ludźmi, o którym mowa w art. 189a Kodeksu karnego,</w:t>
      </w:r>
    </w:p>
    <w:p w14:paraId="2FE0D728"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lastRenderedPageBreak/>
        <w:t>o którym mowa w art. 228-230a, art. 250a Kodeksu karnego lub w art. 46 - 48 ustawy z dnia 25 czerwca 2010 r. o sporcie ( Dz. U. z 2020 r. poz. 1133 oraz z 2021 r. poz. 2054) lub w art. 54 ust. 1-4 ustawy z dnia 12 maja 2011 roku o refundacji leków, środków spożywczych specjalnego przeznaczenia żywieniowego oraz wyrobów medycznych (Dz. U. z 2021 r. poz. 523, 1292, 1559 i 2054),</w:t>
      </w:r>
    </w:p>
    <w:p w14:paraId="5FAAD58C"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7CF48A8"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o charakterze terrorystycznym, o którym mowa w art. 115 § 20 Kodeksu karnego, lub mające na celu popełnienie tego przestępstwa,</w:t>
      </w:r>
    </w:p>
    <w:p w14:paraId="262324FB"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2D4E83C2"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8216366" w14:textId="77777777" w:rsidR="00A4067B" w:rsidRPr="001830EB" w:rsidRDefault="00A4067B" w:rsidP="006A37EF">
      <w:pPr>
        <w:numPr>
          <w:ilvl w:val="2"/>
          <w:numId w:val="26"/>
        </w:numPr>
        <w:tabs>
          <w:tab w:val="num" w:pos="1134"/>
        </w:tabs>
        <w:suppressAutoHyphens/>
        <w:spacing w:line="276" w:lineRule="auto"/>
        <w:ind w:left="1134" w:hanging="283"/>
        <w:rPr>
          <w:rFonts w:ascii="Lato" w:hAnsi="Lato" w:cs="Arial"/>
        </w:rPr>
      </w:pPr>
      <w:r w:rsidRPr="001830EB">
        <w:rPr>
          <w:rFonts w:ascii="Lato" w:hAnsi="Lato" w:cs="Arial"/>
        </w:rPr>
        <w:t>o którym mowa w art. 9 ust. 1 i 3 lub art. 10 ustawy z dnia 15 czerwca 2012 r.</w:t>
      </w:r>
      <w:r w:rsidRPr="001830EB">
        <w:rPr>
          <w:rFonts w:ascii="Lato" w:hAnsi="Lato" w:cs="Arial"/>
        </w:rPr>
        <w:br/>
        <w:t>o skutkach powierzania wykonywania pracy cudzoziemcom przebywającym wbrew przepisom na terytorium Rzeczypospolitej Polskiej</w:t>
      </w:r>
    </w:p>
    <w:p w14:paraId="73EF0330" w14:textId="77777777" w:rsidR="00A4067B" w:rsidRPr="001830EB" w:rsidRDefault="00A4067B" w:rsidP="006A37EF">
      <w:pPr>
        <w:suppressAutoHyphens/>
        <w:spacing w:line="276" w:lineRule="auto"/>
        <w:ind w:left="1134" w:hanging="283"/>
        <w:rPr>
          <w:rFonts w:ascii="Lato" w:hAnsi="Lato" w:cs="Arial"/>
        </w:rPr>
      </w:pPr>
      <w:r w:rsidRPr="001830EB">
        <w:rPr>
          <w:rFonts w:ascii="Lato" w:hAnsi="Lato" w:cs="Arial"/>
        </w:rPr>
        <w:t>- lub za odpowiedni czyn zabroniony określony w przepisach prawa obcego;</w:t>
      </w:r>
    </w:p>
    <w:p w14:paraId="335A3F0D" w14:textId="77777777" w:rsidR="00A4067B"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8319DE1" w14:textId="77777777" w:rsidR="00A4067B"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862D8E8" w14:textId="77777777" w:rsidR="006A37EF"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wobec którego prawomocnie orzeczono zakaz ubiegania się o zamówienia publiczne;</w:t>
      </w:r>
    </w:p>
    <w:p w14:paraId="49F0A01E" w14:textId="77777777" w:rsidR="006A37EF"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 xml:space="preserve">jeżeli zamawiający może stwierdzić, na podstawie wiarygodnych przesłanek, że wykonawca zawarł z innymi wykonawcami porozumienie mające na celu zakłócenie </w:t>
      </w:r>
      <w:r w:rsidRPr="001830EB">
        <w:rPr>
          <w:rFonts w:ascii="Lato" w:hAnsi="Lato" w:cs="Arial"/>
        </w:rPr>
        <w:lastRenderedPageBreak/>
        <w:t>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9A4398F" w14:textId="2F3B73F2" w:rsidR="00A4067B" w:rsidRPr="001830EB" w:rsidRDefault="00A4067B" w:rsidP="006A37EF">
      <w:pPr>
        <w:numPr>
          <w:ilvl w:val="0"/>
          <w:numId w:val="20"/>
        </w:numPr>
        <w:suppressAutoHyphens/>
        <w:spacing w:line="276" w:lineRule="auto"/>
        <w:ind w:left="851" w:hanging="284"/>
        <w:rPr>
          <w:rFonts w:ascii="Lato" w:hAnsi="Lato" w:cs="Arial"/>
        </w:rPr>
      </w:pPr>
      <w:r w:rsidRPr="001830EB">
        <w:rPr>
          <w:rFonts w:ascii="Lato" w:hAnsi="Lato" w:cs="Arial"/>
        </w:rPr>
        <w:t xml:space="preserve">jeżeli, w przypadkach, o których mowa w art. 85 ust. 1 ustawy </w:t>
      </w:r>
      <w:proofErr w:type="spellStart"/>
      <w:r w:rsidRPr="001830EB">
        <w:rPr>
          <w:rFonts w:ascii="Lato" w:hAnsi="Lato" w:cs="Arial"/>
        </w:rPr>
        <w:t>Pzp</w:t>
      </w:r>
      <w:proofErr w:type="spellEnd"/>
      <w:r w:rsidRPr="001830EB">
        <w:rPr>
          <w:rFonts w:ascii="Lato" w:hAnsi="Lato" w:cs="Aria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C41082E"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 xml:space="preserve">Wykluczenie Wykonawcy nastąpi w przypadkach, o których mowa w art. 111 ustawy </w:t>
      </w:r>
      <w:proofErr w:type="spellStart"/>
      <w:r w:rsidRPr="001830EB">
        <w:rPr>
          <w:rFonts w:ascii="Lato" w:hAnsi="Lato" w:cs="Arial"/>
        </w:rPr>
        <w:t>Pzp</w:t>
      </w:r>
      <w:proofErr w:type="spellEnd"/>
      <w:r w:rsidRPr="001830EB">
        <w:rPr>
          <w:rFonts w:ascii="Lato" w:hAnsi="Lato" w:cs="Arial"/>
        </w:rPr>
        <w:t>.</w:t>
      </w:r>
    </w:p>
    <w:p w14:paraId="35E38F66"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 xml:space="preserve">Wykonawca nie podlega wykluczeniu w okolicznościach określonych w art. 108 ust. 1 pkt 1, 2, 5 i 6 ustawy </w:t>
      </w:r>
      <w:proofErr w:type="spellStart"/>
      <w:r w:rsidRPr="001830EB">
        <w:rPr>
          <w:rFonts w:ascii="Lato" w:hAnsi="Lato" w:cs="Arial"/>
        </w:rPr>
        <w:t>Pzp</w:t>
      </w:r>
      <w:proofErr w:type="spellEnd"/>
      <w:r w:rsidRPr="001830EB">
        <w:rPr>
          <w:rFonts w:ascii="Lato" w:hAnsi="Lato" w:cs="Arial"/>
        </w:rPr>
        <w:t xml:space="preserve">, jeżeli udowodni Zamawiającemu, że spełnił łącznie przesłanki określone w art. 110 ust. 2 ustawy </w:t>
      </w:r>
      <w:proofErr w:type="spellStart"/>
      <w:r w:rsidRPr="001830EB">
        <w:rPr>
          <w:rFonts w:ascii="Lato" w:hAnsi="Lato" w:cs="Arial"/>
        </w:rPr>
        <w:t>Pzp</w:t>
      </w:r>
      <w:proofErr w:type="spellEnd"/>
      <w:r w:rsidRPr="001830EB">
        <w:rPr>
          <w:rFonts w:ascii="Lato" w:hAnsi="Lato" w:cs="Arial"/>
        </w:rPr>
        <w:t>.</w:t>
      </w:r>
    </w:p>
    <w:p w14:paraId="760108DA"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Zamawiający oceni, czy podjęte przez Wykonawcę czynności są wystarczające do wykazania jego rzetelności, uwzględniając wagę i szczególne okoliczności czynu Wykonawcy, a jeżeli uzna, że nie są wystarczające, wykluczy Wykonawcę.</w:t>
      </w:r>
    </w:p>
    <w:p w14:paraId="20BD9A5E"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 xml:space="preserve">Zamawiający może wykluczyć Wykonawcę na każdym etapie postępowania. Zamawiający odrzuca ofertę, złożoną przez Wykonawcę wykluczonego z postępowania. </w:t>
      </w:r>
    </w:p>
    <w:p w14:paraId="24D7D5B4" w14:textId="77777777" w:rsidR="00A4067B" w:rsidRPr="001830EB" w:rsidRDefault="00A4067B" w:rsidP="006A37EF">
      <w:pPr>
        <w:numPr>
          <w:ilvl w:val="0"/>
          <w:numId w:val="19"/>
        </w:numPr>
        <w:suppressAutoHyphens/>
        <w:spacing w:line="276" w:lineRule="auto"/>
        <w:ind w:left="567" w:hanging="567"/>
        <w:rPr>
          <w:rFonts w:ascii="Lato" w:hAnsi="Lato" w:cs="Arial"/>
        </w:rPr>
      </w:pPr>
      <w:r w:rsidRPr="001830EB">
        <w:rPr>
          <w:rFonts w:ascii="Lato" w:hAnsi="Lato" w:cs="Arial"/>
        </w:rPr>
        <w:t>Zamawiający ponadto  wykluczy z postępowania o udzielenie zamówienia na podstawie</w:t>
      </w:r>
      <w:r w:rsidRPr="001830EB">
        <w:rPr>
          <w:rFonts w:ascii="Lato" w:eastAsia="Arial" w:hAnsi="Lato" w:cs="Arial"/>
        </w:rPr>
        <w:t xml:space="preserve"> art. 7 ustawy z dnia 13 kwietnia 2022 r. o szczególnych rozwiązaniach w zakresie przeciwdziałania wspieraniu agresji na Ukrainę oraz służących ochronie bezpieczeństwa narodowego (Dz. U. z 2024 r. poz. 507) tj.:</w:t>
      </w:r>
    </w:p>
    <w:p w14:paraId="072E0DCC" w14:textId="77777777" w:rsidR="00A4067B" w:rsidRPr="001830EB" w:rsidRDefault="00A4067B" w:rsidP="006A37EF">
      <w:pPr>
        <w:widowControl w:val="0"/>
        <w:numPr>
          <w:ilvl w:val="0"/>
          <w:numId w:val="33"/>
        </w:numPr>
        <w:suppressAutoHyphens/>
        <w:autoSpaceDE w:val="0"/>
        <w:spacing w:line="276" w:lineRule="auto"/>
        <w:ind w:left="993" w:hanging="426"/>
        <w:rPr>
          <w:rFonts w:ascii="Lato" w:hAnsi="Lato" w:cs="Arial"/>
          <w:color w:val="000000" w:themeColor="text1"/>
        </w:rPr>
      </w:pPr>
      <w:r w:rsidRPr="001830EB">
        <w:rPr>
          <w:rFonts w:ascii="Lato" w:hAnsi="Lato" w:cs="Arial"/>
          <w:color w:val="000000" w:themeColor="text1"/>
        </w:rPr>
        <w:t xml:space="preserve">wykonawcę oraz uczestnika konkursu wymienionego w wykazach określonych w </w:t>
      </w:r>
      <w:hyperlink r:id="rId12" w:anchor="/document/6760798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765/2006 i </w:t>
      </w:r>
      <w:hyperlink r:id="rId13" w:anchor="/document/6841086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269/2014 albo wpisanego na listę na podstawie decyzji w sprawie wpisu na listę rozstrzygającej o zastosowaniu środka, o którym mowa w art. 1 pkt 3 (tj. </w:t>
      </w:r>
      <w:r w:rsidRPr="001830EB">
        <w:rPr>
          <w:rFonts w:ascii="Lato" w:eastAsia="Arial" w:hAnsi="Lato" w:cs="Arial"/>
          <w:color w:val="000000"/>
        </w:rPr>
        <w:t>ustawy z dnia 13 kwietnia 2022 r. o szczególnych rozwiązaniach w zakresie przeciwdziałania wspieraniu agresji na Ukrainę oraz służących ochronie bezpieczeństwa narodowego (Dz. U. z 2022 r. poz. 835);</w:t>
      </w:r>
    </w:p>
    <w:p w14:paraId="0CD3EF74" w14:textId="77777777" w:rsidR="00A4067B" w:rsidRPr="001830EB" w:rsidRDefault="00A4067B" w:rsidP="006A37EF">
      <w:pPr>
        <w:widowControl w:val="0"/>
        <w:numPr>
          <w:ilvl w:val="0"/>
          <w:numId w:val="33"/>
        </w:numPr>
        <w:suppressAutoHyphens/>
        <w:autoSpaceDE w:val="0"/>
        <w:spacing w:line="276" w:lineRule="auto"/>
        <w:ind w:left="993" w:hanging="426"/>
        <w:rPr>
          <w:rFonts w:ascii="Lato" w:hAnsi="Lato" w:cs="Arial"/>
          <w:color w:val="000000" w:themeColor="text1"/>
        </w:rPr>
      </w:pPr>
      <w:r w:rsidRPr="001830EB">
        <w:rPr>
          <w:rFonts w:ascii="Lato" w:hAnsi="Lato" w:cs="Arial"/>
          <w:color w:val="000000" w:themeColor="text1"/>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w:t>
      </w:r>
      <w:hyperlink r:id="rId14" w:anchor="/document/6760798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765/2006 i </w:t>
      </w:r>
      <w:hyperlink r:id="rId15" w:anchor="/document/6841086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269/2014 albo wpisana na listę lub będąca takim beneficjentem rzeczywistym od dnia 24 lutego 2022 r., o ile została wpisana na listę na </w:t>
      </w:r>
      <w:r w:rsidRPr="001830EB">
        <w:rPr>
          <w:rFonts w:ascii="Lato" w:hAnsi="Lato" w:cs="Arial"/>
          <w:color w:val="000000" w:themeColor="text1"/>
        </w:rPr>
        <w:lastRenderedPageBreak/>
        <w:t xml:space="preserve">podstawie decyzji w sprawie wpisu na listę rozstrzygającej o zastosowaniu środka, o którym mowa w art. 1 pkt 3 (tj. </w:t>
      </w:r>
      <w:r w:rsidRPr="001830EB">
        <w:rPr>
          <w:rFonts w:ascii="Lato" w:eastAsia="Arial" w:hAnsi="Lato" w:cs="Arial"/>
          <w:color w:val="000000"/>
        </w:rPr>
        <w:t>ustawy z dnia 13 kwietnia 2022 r. o szczególnych rozwiązaniach w zakresie przeciwdziałania wspieraniu agresji na Ukrainę oraz służących ochronie bezpieczeństwa narodowego (Dz. U. z 2022 r. poz. 835)</w:t>
      </w:r>
      <w:r w:rsidRPr="001830EB">
        <w:rPr>
          <w:rFonts w:ascii="Lato" w:hAnsi="Lato" w:cs="Arial"/>
          <w:color w:val="000000" w:themeColor="text1"/>
        </w:rPr>
        <w:t>;</w:t>
      </w:r>
    </w:p>
    <w:p w14:paraId="3995EC4A" w14:textId="77777777" w:rsidR="00A4067B" w:rsidRPr="001830EB" w:rsidRDefault="00A4067B" w:rsidP="006A37EF">
      <w:pPr>
        <w:widowControl w:val="0"/>
        <w:numPr>
          <w:ilvl w:val="0"/>
          <w:numId w:val="33"/>
        </w:numPr>
        <w:suppressAutoHyphens/>
        <w:autoSpaceDE w:val="0"/>
        <w:spacing w:line="276" w:lineRule="auto"/>
        <w:ind w:left="993" w:hanging="426"/>
        <w:rPr>
          <w:rFonts w:ascii="Lato" w:hAnsi="Lato" w:cs="Arial"/>
          <w:color w:val="000000" w:themeColor="text1"/>
        </w:rPr>
      </w:pPr>
      <w:r w:rsidRPr="001830EB">
        <w:rPr>
          <w:rFonts w:ascii="Lato" w:hAnsi="Lato" w:cs="Arial"/>
          <w:color w:val="000000" w:themeColor="text1"/>
        </w:rPr>
        <w:t xml:space="preserve">wykonawcę oraz uczestnika konkursu, którego jednostką dominującą w rozumieniu </w:t>
      </w:r>
      <w:hyperlink r:id="rId16" w:anchor="/document/16796295?unitId=art(3)ust(1)pkt(37)&amp;cm=DOCUMENT" w:history="1">
        <w:r w:rsidRPr="001830EB">
          <w:rPr>
            <w:rFonts w:ascii="Lato" w:hAnsi="Lato" w:cs="Arial"/>
            <w:color w:val="000000" w:themeColor="text1"/>
          </w:rPr>
          <w:t>art. 3 ust. 1 pkt 37</w:t>
        </w:r>
      </w:hyperlink>
      <w:r w:rsidRPr="001830EB">
        <w:rPr>
          <w:rFonts w:ascii="Lato" w:hAnsi="Lato" w:cs="Arial"/>
          <w:color w:val="000000" w:themeColor="text1"/>
        </w:rPr>
        <w:t xml:space="preserve"> ustawy z dnia 29 września 1994 r. o rachunkowości (Dz. U. z 2021 r. poz. 217, 2105 i 2106) jest podmiot wymieniony w wykazach określonych w </w:t>
      </w:r>
      <w:hyperlink r:id="rId17" w:anchor="/document/6760798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765/2006 i </w:t>
      </w:r>
      <w:hyperlink r:id="rId18" w:anchor="/document/68410867?cm=DOCUMENT" w:history="1">
        <w:r w:rsidRPr="001830EB">
          <w:rPr>
            <w:rFonts w:ascii="Lato" w:hAnsi="Lato" w:cs="Arial"/>
            <w:color w:val="000000" w:themeColor="text1"/>
          </w:rPr>
          <w:t>rozporządzeniu</w:t>
        </w:r>
      </w:hyperlink>
      <w:r w:rsidRPr="001830EB">
        <w:rPr>
          <w:rFonts w:ascii="Lato" w:hAnsi="Lato" w:cs="Arial"/>
          <w:color w:val="000000" w:themeColor="text1"/>
        </w:rPr>
        <w:t xml:space="preserve"> 269/2014 albo wpisany na listę lub będący taką jednostką dominującą od dnia 24 lutego 2022 r., o ile został wpisany na listę na podstawie decyzji w sprawie wpisu na listę rozstrzygającej o zastosowaniu środka, o którym mowa w art. 1 pkt 3 (tj. </w:t>
      </w:r>
      <w:r w:rsidRPr="001830EB">
        <w:rPr>
          <w:rFonts w:ascii="Lato" w:eastAsia="Arial" w:hAnsi="Lato" w:cs="Arial"/>
          <w:color w:val="000000"/>
        </w:rPr>
        <w:t>ustawy z dnia 13 kwietnia 2022 r. o szczególnych rozwiązaniach w zakresie przeciwdziałania wspieraniu agresji na Ukrainę oraz służących ochronie bezpieczeństwa narodowego (Dz. U. z 2022 r. poz. 835)</w:t>
      </w:r>
      <w:r w:rsidRPr="001830EB">
        <w:rPr>
          <w:rFonts w:ascii="Lato" w:hAnsi="Lato" w:cs="Arial"/>
          <w:color w:val="000000" w:themeColor="text1"/>
        </w:rPr>
        <w:t>.</w:t>
      </w:r>
    </w:p>
    <w:p w14:paraId="4796A0BC" w14:textId="77777777" w:rsidR="00A4067B" w:rsidRPr="001830EB" w:rsidRDefault="00A4067B" w:rsidP="006A37EF">
      <w:pPr>
        <w:widowControl w:val="0"/>
        <w:suppressAutoHyphens/>
        <w:autoSpaceDE w:val="0"/>
        <w:spacing w:line="276" w:lineRule="auto"/>
        <w:ind w:left="993"/>
        <w:rPr>
          <w:rFonts w:ascii="Lato" w:hAnsi="Lato" w:cs="Arial"/>
          <w:color w:val="000000" w:themeColor="text1"/>
        </w:rPr>
      </w:pPr>
    </w:p>
    <w:p w14:paraId="78A11B91" w14:textId="77777777" w:rsidR="00A4067B" w:rsidRPr="001830EB" w:rsidRDefault="00A4067B" w:rsidP="006A37EF">
      <w:pPr>
        <w:widowControl w:val="0"/>
        <w:suppressAutoHyphens/>
        <w:autoSpaceDE w:val="0"/>
        <w:spacing w:line="276" w:lineRule="auto"/>
        <w:ind w:left="709"/>
        <w:rPr>
          <w:rFonts w:ascii="Lato" w:hAnsi="Lato" w:cs="Arial"/>
          <w:color w:val="000000" w:themeColor="text1"/>
        </w:rPr>
      </w:pPr>
      <w:r w:rsidRPr="001830EB">
        <w:rPr>
          <w:rFonts w:ascii="Lato" w:hAnsi="Lato" w:cs="Arial"/>
          <w:color w:val="000000" w:themeColor="text1"/>
        </w:rPr>
        <w:t xml:space="preserve">Wykluczenie następuje na okres trwania okoliczności określonych w </w:t>
      </w:r>
      <w:proofErr w:type="spellStart"/>
      <w:r w:rsidRPr="001830EB">
        <w:rPr>
          <w:rFonts w:ascii="Lato" w:hAnsi="Lato" w:cs="Arial"/>
          <w:color w:val="000000" w:themeColor="text1"/>
        </w:rPr>
        <w:t>ppkt</w:t>
      </w:r>
      <w:proofErr w:type="spellEnd"/>
      <w:r w:rsidRPr="001830EB">
        <w:rPr>
          <w:rFonts w:ascii="Lato" w:hAnsi="Lato" w:cs="Arial"/>
          <w:color w:val="000000" w:themeColor="text1"/>
        </w:rPr>
        <w:t xml:space="preserve"> 1-3 powyżej.</w:t>
      </w:r>
      <w:r w:rsidRPr="001830EB">
        <w:rPr>
          <w:rFonts w:ascii="Lato" w:hAnsi="Lato" w:cs="Arial"/>
          <w:color w:val="000000" w:themeColor="text1"/>
        </w:rPr>
        <w:br/>
        <w:t xml:space="preserve">W przypadku wykonawcy lub uczestnika konkursu wykluczonego na podstawie  okoliczności określonych w pkt 1-3 powyżej, </w:t>
      </w:r>
      <w:r w:rsidRPr="001830EB">
        <w:rPr>
          <w:rFonts w:ascii="Lato" w:hAnsi="Lato" w:cs="Arial"/>
        </w:rPr>
        <w:t xml:space="preserve">zamawiający odrzuca wniosek o dopuszczenie do udziału w postępowaniu o udzielnie zamówienia publicznego lub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t>
      </w:r>
      <w:r w:rsidRPr="001830EB">
        <w:rPr>
          <w:rFonts w:ascii="Lato" w:hAnsi="Lato" w:cs="Arial"/>
        </w:rPr>
        <w:br/>
        <w:t>w konkursie, nie zaprasza do złożenia pracy konkursowej lub nie przeprowadza oceny pracy konkursowej, odpowiednio do trybu stosowanego do udzielenia zamówienia publicznego oraz etapu prowadzonego postępowania o udzielenie zamówienia publicznego.</w:t>
      </w:r>
    </w:p>
    <w:p w14:paraId="57AB909F" w14:textId="77777777" w:rsidR="00A4067B" w:rsidRPr="001830EB" w:rsidRDefault="00A4067B" w:rsidP="006A37EF">
      <w:pPr>
        <w:keepNext/>
        <w:keepLines/>
        <w:numPr>
          <w:ilvl w:val="0"/>
          <w:numId w:val="9"/>
        </w:numPr>
        <w:shd w:val="clear" w:color="auto" w:fill="F2F2F2" w:themeFill="background1" w:themeFillShade="F2"/>
        <w:suppressAutoHyphens/>
        <w:spacing w:before="240" w:after="240" w:line="276" w:lineRule="auto"/>
        <w:ind w:left="993" w:hanging="993"/>
        <w:outlineLvl w:val="0"/>
        <w:rPr>
          <w:rFonts w:ascii="Lato" w:eastAsiaTheme="majorEastAsia" w:hAnsi="Lato" w:cs="Arial"/>
          <w:b/>
        </w:rPr>
      </w:pPr>
      <w:bookmarkStart w:id="10" w:name="_Toc174001555"/>
      <w:r w:rsidRPr="001830EB">
        <w:rPr>
          <w:rFonts w:ascii="Lato" w:eastAsiaTheme="majorEastAsia" w:hAnsi="Lato" w:cs="Arial"/>
          <w:b/>
        </w:rPr>
        <w:t>INFORMACJA O PRZEDMIOTOWYCYH  ŚRODKACH DOWODOWYCH</w:t>
      </w:r>
      <w:bookmarkEnd w:id="10"/>
      <w:r w:rsidRPr="001830EB">
        <w:rPr>
          <w:rFonts w:ascii="Lato" w:eastAsiaTheme="majorEastAsia" w:hAnsi="Lato" w:cs="Arial"/>
          <w:b/>
        </w:rPr>
        <w:t xml:space="preserve"> </w:t>
      </w:r>
    </w:p>
    <w:p w14:paraId="6BD802D8" w14:textId="77777777" w:rsidR="00A4067B" w:rsidRPr="001830EB" w:rsidRDefault="00A4067B" w:rsidP="006A37EF">
      <w:pPr>
        <w:numPr>
          <w:ilvl w:val="1"/>
          <w:numId w:val="9"/>
        </w:numPr>
        <w:spacing w:before="240" w:after="120" w:line="276" w:lineRule="auto"/>
        <w:rPr>
          <w:rFonts w:ascii="Lato" w:eastAsiaTheme="minorHAnsi" w:hAnsi="Lato" w:cs="Arial"/>
          <w:bCs/>
          <w:color w:val="000000" w:themeColor="text1"/>
        </w:rPr>
      </w:pPr>
      <w:r w:rsidRPr="001830EB">
        <w:rPr>
          <w:rFonts w:ascii="Lato" w:eastAsiaTheme="minorHAnsi" w:hAnsi="Lato" w:cs="Arial"/>
          <w:bCs/>
          <w:color w:val="000000" w:themeColor="text1"/>
        </w:rPr>
        <w:t xml:space="preserve">W celu spełnienia przez oferowane dostawy wymagań określonych przez Zamawiającego Wykonawca jest zobowiązany do przedłożenia następujących przedmiotowych środków dowodowych: </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9071"/>
      </w:tblGrid>
      <w:tr w:rsidR="00A4067B" w:rsidRPr="001830EB" w14:paraId="54516DCD" w14:textId="77777777" w:rsidTr="00754C4C">
        <w:tc>
          <w:tcPr>
            <w:tcW w:w="570" w:type="dxa"/>
            <w:tcBorders>
              <w:top w:val="single" w:sz="4" w:space="0" w:color="auto"/>
              <w:left w:val="single" w:sz="4" w:space="0" w:color="auto"/>
              <w:bottom w:val="single" w:sz="4" w:space="0" w:color="auto"/>
              <w:right w:val="single" w:sz="4" w:space="0" w:color="auto"/>
            </w:tcBorders>
            <w:shd w:val="clear" w:color="auto" w:fill="E7E6E6"/>
            <w:hideMark/>
          </w:tcPr>
          <w:p w14:paraId="58F20590" w14:textId="77777777" w:rsidR="00A4067B" w:rsidRPr="001830EB" w:rsidRDefault="00A4067B" w:rsidP="006A37EF">
            <w:pPr>
              <w:spacing w:before="120" w:after="120" w:line="276" w:lineRule="auto"/>
              <w:jc w:val="both"/>
              <w:rPr>
                <w:rFonts w:ascii="Lato" w:hAnsi="Lato" w:cs="Arial"/>
                <w:b/>
                <w:color w:val="000000" w:themeColor="text1"/>
              </w:rPr>
            </w:pPr>
            <w:r w:rsidRPr="001830EB">
              <w:rPr>
                <w:rFonts w:ascii="Lato" w:hAnsi="Lato" w:cs="Arial"/>
                <w:b/>
                <w:color w:val="000000" w:themeColor="text1"/>
              </w:rPr>
              <w:t>Lp.</w:t>
            </w:r>
          </w:p>
        </w:tc>
        <w:tc>
          <w:tcPr>
            <w:tcW w:w="9071" w:type="dxa"/>
            <w:tcBorders>
              <w:top w:val="single" w:sz="4" w:space="0" w:color="auto"/>
              <w:left w:val="single" w:sz="4" w:space="0" w:color="auto"/>
              <w:bottom w:val="single" w:sz="4" w:space="0" w:color="auto"/>
              <w:right w:val="single" w:sz="4" w:space="0" w:color="auto"/>
            </w:tcBorders>
            <w:shd w:val="clear" w:color="auto" w:fill="E7E6E6"/>
            <w:hideMark/>
          </w:tcPr>
          <w:p w14:paraId="57CC5122" w14:textId="77777777" w:rsidR="00A4067B" w:rsidRPr="001830EB" w:rsidRDefault="00A4067B" w:rsidP="006A37EF">
            <w:pPr>
              <w:spacing w:before="120" w:after="120" w:line="276" w:lineRule="auto"/>
              <w:jc w:val="both"/>
              <w:rPr>
                <w:rFonts w:ascii="Lato" w:hAnsi="Lato" w:cs="Arial"/>
                <w:b/>
                <w:color w:val="000000" w:themeColor="text1"/>
              </w:rPr>
            </w:pPr>
            <w:r w:rsidRPr="001830EB">
              <w:rPr>
                <w:rFonts w:ascii="Lato" w:hAnsi="Lato" w:cs="Arial"/>
                <w:b/>
                <w:color w:val="000000" w:themeColor="text1"/>
              </w:rPr>
              <w:t>Wymagany dokument</w:t>
            </w:r>
          </w:p>
        </w:tc>
      </w:tr>
      <w:tr w:rsidR="00A4067B" w:rsidRPr="001830EB" w14:paraId="52A67719" w14:textId="77777777" w:rsidTr="00754C4C">
        <w:trPr>
          <w:trHeight w:val="70"/>
        </w:trPr>
        <w:tc>
          <w:tcPr>
            <w:tcW w:w="570" w:type="dxa"/>
            <w:tcBorders>
              <w:top w:val="single" w:sz="4" w:space="0" w:color="auto"/>
              <w:left w:val="single" w:sz="4" w:space="0" w:color="auto"/>
              <w:bottom w:val="single" w:sz="4" w:space="0" w:color="auto"/>
              <w:right w:val="single" w:sz="4" w:space="0" w:color="auto"/>
            </w:tcBorders>
            <w:hideMark/>
          </w:tcPr>
          <w:p w14:paraId="52EE3341" w14:textId="77777777" w:rsidR="00A4067B" w:rsidRPr="001830EB" w:rsidRDefault="00A4067B" w:rsidP="006A37EF">
            <w:pPr>
              <w:spacing w:before="120" w:after="120" w:line="276" w:lineRule="auto"/>
              <w:jc w:val="both"/>
              <w:rPr>
                <w:rFonts w:ascii="Lato" w:hAnsi="Lato" w:cs="Arial"/>
                <w:b/>
                <w:color w:val="000000" w:themeColor="text1"/>
              </w:rPr>
            </w:pPr>
            <w:r w:rsidRPr="001830EB">
              <w:rPr>
                <w:rFonts w:ascii="Lato" w:hAnsi="Lato" w:cs="Arial"/>
                <w:b/>
                <w:color w:val="000000" w:themeColor="text1"/>
              </w:rPr>
              <w:t>1</w:t>
            </w:r>
          </w:p>
        </w:tc>
        <w:tc>
          <w:tcPr>
            <w:tcW w:w="9071" w:type="dxa"/>
            <w:tcBorders>
              <w:top w:val="single" w:sz="4" w:space="0" w:color="auto"/>
              <w:left w:val="single" w:sz="4" w:space="0" w:color="auto"/>
              <w:bottom w:val="single" w:sz="4" w:space="0" w:color="auto"/>
              <w:right w:val="single" w:sz="4" w:space="0" w:color="auto"/>
            </w:tcBorders>
            <w:hideMark/>
          </w:tcPr>
          <w:p w14:paraId="17312007" w14:textId="7ADF10A9" w:rsidR="00A4067B" w:rsidRPr="001830EB" w:rsidRDefault="00A4067B" w:rsidP="006A37EF">
            <w:pPr>
              <w:spacing w:after="120" w:line="276" w:lineRule="auto"/>
              <w:rPr>
                <w:rFonts w:ascii="Lato" w:hAnsi="Lato" w:cs="Arial"/>
                <w:b/>
                <w:bCs/>
                <w:color w:val="000000" w:themeColor="text1"/>
              </w:rPr>
            </w:pPr>
            <w:r w:rsidRPr="001830EB">
              <w:rPr>
                <w:rFonts w:ascii="Lato" w:hAnsi="Lato" w:cs="Arial"/>
                <w:b/>
                <w:bCs/>
                <w:color w:val="000000" w:themeColor="text1"/>
              </w:rPr>
              <w:t xml:space="preserve">Przygotowany przez Wykonawcę szczegółowy opis oferowanego przedmiotu zamówienia. Przygotowany dokument musi zawierać wszystkie informacje dot. oferowanych modeli, nazw producentów oraz innych wymogów wraz z wpisaniem wartości parametrów oferowanego urządzeń lub oprogramowania. Podany zasób </w:t>
            </w:r>
            <w:r w:rsidRPr="001830EB">
              <w:rPr>
                <w:rFonts w:ascii="Lato" w:hAnsi="Lato" w:cs="Arial"/>
                <w:b/>
                <w:bCs/>
                <w:color w:val="000000" w:themeColor="text1"/>
              </w:rPr>
              <w:lastRenderedPageBreak/>
              <w:t xml:space="preserve">informacji musi umożliwić Zamawiającemu weryfikację, czy oferowany przedmiot zamówienia spełnia/nie spełnia wymagania Zamawiającego, zgodnie ze wskazaniem zawartym w załączniku nr 3 do SWZ. </w:t>
            </w:r>
            <w:r w:rsidR="00457465" w:rsidRPr="001830EB">
              <w:rPr>
                <w:rFonts w:ascii="Lato" w:hAnsi="Lato" w:cs="Arial"/>
                <w:b/>
                <w:bCs/>
                <w:color w:val="000000" w:themeColor="text1"/>
              </w:rPr>
              <w:t xml:space="preserve"> </w:t>
            </w:r>
          </w:p>
        </w:tc>
      </w:tr>
    </w:tbl>
    <w:p w14:paraId="5733C9A8" w14:textId="77777777" w:rsidR="00A4067B" w:rsidRPr="001830EB" w:rsidRDefault="00A4067B" w:rsidP="006A37EF">
      <w:pPr>
        <w:autoSpaceDE w:val="0"/>
        <w:autoSpaceDN w:val="0"/>
        <w:adjustRightInd w:val="0"/>
        <w:spacing w:line="276" w:lineRule="auto"/>
        <w:ind w:left="720"/>
        <w:rPr>
          <w:rFonts w:ascii="Lato" w:eastAsiaTheme="minorHAnsi" w:hAnsi="Lato" w:cs="Arial"/>
          <w:color w:val="000000" w:themeColor="text1"/>
        </w:rPr>
      </w:pPr>
    </w:p>
    <w:p w14:paraId="78CC081F" w14:textId="77777777" w:rsidR="00A4067B" w:rsidRPr="001830EB" w:rsidRDefault="00A4067B" w:rsidP="006A37EF">
      <w:pPr>
        <w:numPr>
          <w:ilvl w:val="1"/>
          <w:numId w:val="9"/>
        </w:numPr>
        <w:autoSpaceDE w:val="0"/>
        <w:autoSpaceDN w:val="0"/>
        <w:adjustRightInd w:val="0"/>
        <w:spacing w:line="276" w:lineRule="auto"/>
        <w:jc w:val="both"/>
        <w:rPr>
          <w:rFonts w:ascii="Lato" w:eastAsiaTheme="minorHAnsi" w:hAnsi="Lato" w:cs="Arial"/>
          <w:color w:val="000000" w:themeColor="text1"/>
        </w:rPr>
      </w:pPr>
      <w:r w:rsidRPr="001830EB">
        <w:rPr>
          <w:rFonts w:ascii="Lato" w:eastAsiaTheme="minorHAnsi" w:hAnsi="Lato" w:cs="Arial"/>
          <w:color w:val="000000" w:themeColor="text1"/>
        </w:rPr>
        <w:t xml:space="preserve">Przedmiotowe środki dowodowe Wykonawca składa </w:t>
      </w:r>
      <w:r w:rsidRPr="001830EB">
        <w:rPr>
          <w:rFonts w:ascii="Lato" w:eastAsiaTheme="minorHAnsi" w:hAnsi="Lato" w:cs="Arial"/>
          <w:b/>
          <w:bCs/>
          <w:color w:val="000000" w:themeColor="text1"/>
        </w:rPr>
        <w:t xml:space="preserve">wraz z ofertą. </w:t>
      </w:r>
    </w:p>
    <w:p w14:paraId="46608226" w14:textId="77777777" w:rsidR="00A4067B" w:rsidRPr="001830EB" w:rsidRDefault="00A4067B" w:rsidP="006A37EF">
      <w:pPr>
        <w:numPr>
          <w:ilvl w:val="1"/>
          <w:numId w:val="9"/>
        </w:numPr>
        <w:autoSpaceDE w:val="0"/>
        <w:autoSpaceDN w:val="0"/>
        <w:adjustRightInd w:val="0"/>
        <w:spacing w:line="276" w:lineRule="auto"/>
        <w:rPr>
          <w:rFonts w:ascii="Lato" w:eastAsiaTheme="minorHAnsi" w:hAnsi="Lato" w:cs="Arial"/>
          <w:color w:val="000000" w:themeColor="text1"/>
        </w:rPr>
      </w:pPr>
      <w:r w:rsidRPr="001830EB">
        <w:rPr>
          <w:rFonts w:ascii="Lato" w:eastAsiaTheme="minorHAnsi" w:hAnsi="Lato" w:cs="Arial"/>
          <w:color w:val="000000" w:themeColor="text1"/>
        </w:rPr>
        <w:t xml:space="preserve">Jeżeli Wykonawca nie złoży przedmiotowych środków dowodowych wraz z ofertą, Zamawiający nie przewiduje wezwania Wykonawcy do złożenia przedmiotowych środków dowodowych.  </w:t>
      </w:r>
    </w:p>
    <w:p w14:paraId="7F6DD36D" w14:textId="77777777" w:rsidR="00A4067B" w:rsidRPr="001830EB" w:rsidRDefault="00A4067B" w:rsidP="006A37EF">
      <w:pPr>
        <w:numPr>
          <w:ilvl w:val="1"/>
          <w:numId w:val="9"/>
        </w:numPr>
        <w:autoSpaceDE w:val="0"/>
        <w:autoSpaceDN w:val="0"/>
        <w:adjustRightInd w:val="0"/>
        <w:spacing w:line="276" w:lineRule="auto"/>
        <w:rPr>
          <w:rFonts w:ascii="Lato" w:eastAsiaTheme="minorHAnsi" w:hAnsi="Lato" w:cs="Arial"/>
          <w:color w:val="000000" w:themeColor="text1"/>
        </w:rPr>
      </w:pPr>
      <w:r w:rsidRPr="001830EB">
        <w:rPr>
          <w:rFonts w:ascii="Lato" w:eastAsiaTheme="minorHAnsi" w:hAnsi="Lato" w:cs="Arial"/>
          <w:color w:val="000000" w:themeColor="text1"/>
        </w:rPr>
        <w:t xml:space="preserve">Zamawiający  może żądać od Wykonawców wyjaśnień dotyczących treści przedmiotowych środków dowodowych. </w:t>
      </w:r>
    </w:p>
    <w:p w14:paraId="335504D2" w14:textId="77777777" w:rsidR="00A4067B" w:rsidRPr="001830EB" w:rsidRDefault="00A4067B" w:rsidP="006A37EF">
      <w:pPr>
        <w:keepNext/>
        <w:keepLines/>
        <w:numPr>
          <w:ilvl w:val="0"/>
          <w:numId w:val="9"/>
        </w:numPr>
        <w:shd w:val="clear" w:color="auto" w:fill="F2F2F2" w:themeFill="background1" w:themeFillShade="F2"/>
        <w:suppressAutoHyphens/>
        <w:spacing w:before="240" w:after="240" w:line="276" w:lineRule="auto"/>
        <w:ind w:left="993" w:hanging="993"/>
        <w:outlineLvl w:val="0"/>
        <w:rPr>
          <w:rFonts w:ascii="Lato" w:eastAsiaTheme="majorEastAsia" w:hAnsi="Lato" w:cs="Arial"/>
          <w:b/>
        </w:rPr>
      </w:pPr>
      <w:bookmarkStart w:id="11" w:name="_Toc174001556"/>
      <w:r w:rsidRPr="001830EB">
        <w:rPr>
          <w:rFonts w:ascii="Lato" w:eastAsiaTheme="majorEastAsia" w:hAnsi="Lato" w:cs="Arial"/>
          <w:b/>
        </w:rPr>
        <w:t>INFORMACJA O PODMIOTOWYCH ŚRODKACH DOWODOWYCH ŻĄDANYCH W CELU POTWIERDZENIA SPEŁNIANIA WARUNKÓW UDZIAŁU W POSTĘPOWANIU I BRAKU PODSTAW DO WYKLUCZENIA</w:t>
      </w:r>
      <w:bookmarkEnd w:id="11"/>
    </w:p>
    <w:p w14:paraId="5FA6A874" w14:textId="77777777" w:rsidR="00A4067B" w:rsidRPr="001830EB" w:rsidRDefault="00A4067B" w:rsidP="00457465">
      <w:pPr>
        <w:numPr>
          <w:ilvl w:val="0"/>
          <w:numId w:val="24"/>
        </w:numPr>
        <w:suppressAutoHyphens/>
        <w:spacing w:before="240" w:after="240" w:line="276" w:lineRule="auto"/>
        <w:ind w:left="851" w:hanging="709"/>
        <w:jc w:val="both"/>
        <w:rPr>
          <w:rFonts w:ascii="Lato" w:hAnsi="Lato" w:cs="Arial"/>
        </w:rPr>
      </w:pPr>
      <w:r w:rsidRPr="001830EB">
        <w:rPr>
          <w:rFonts w:ascii="Lato" w:hAnsi="Lato" w:cs="Arial"/>
        </w:rPr>
        <w:t>Wykonawca wraz z ofertą zobowiązany jest złożyć:</w:t>
      </w:r>
    </w:p>
    <w:tbl>
      <w:tblPr>
        <w:tblStyle w:val="Tabela-Siatka13"/>
        <w:tblW w:w="5000" w:type="pct"/>
        <w:tblLook w:val="04A0" w:firstRow="1" w:lastRow="0" w:firstColumn="1" w:lastColumn="0" w:noHBand="0" w:noVBand="1"/>
      </w:tblPr>
      <w:tblGrid>
        <w:gridCol w:w="576"/>
        <w:gridCol w:w="9052"/>
      </w:tblGrid>
      <w:tr w:rsidR="00A4067B" w:rsidRPr="001830EB" w14:paraId="3E5FD1F3" w14:textId="77777777" w:rsidTr="00754C4C">
        <w:tc>
          <w:tcPr>
            <w:tcW w:w="299" w:type="pct"/>
            <w:shd w:val="clear" w:color="auto" w:fill="E7E6E6" w:themeFill="background2"/>
          </w:tcPr>
          <w:p w14:paraId="179964E0" w14:textId="77777777" w:rsidR="00A4067B" w:rsidRPr="001830EB" w:rsidRDefault="00A4067B" w:rsidP="006A37EF">
            <w:pPr>
              <w:spacing w:before="240" w:after="240" w:line="276" w:lineRule="auto"/>
              <w:jc w:val="both"/>
              <w:rPr>
                <w:rFonts w:ascii="Lato" w:eastAsia="Times New Roman" w:hAnsi="Lato" w:cs="Arial"/>
                <w:b/>
              </w:rPr>
            </w:pPr>
            <w:r w:rsidRPr="001830EB">
              <w:rPr>
                <w:rFonts w:ascii="Lato" w:eastAsia="Times New Roman" w:hAnsi="Lato" w:cs="Arial"/>
                <w:b/>
              </w:rPr>
              <w:t>Lp.</w:t>
            </w:r>
          </w:p>
        </w:tc>
        <w:tc>
          <w:tcPr>
            <w:tcW w:w="4701" w:type="pct"/>
            <w:shd w:val="clear" w:color="auto" w:fill="E7E6E6" w:themeFill="background2"/>
          </w:tcPr>
          <w:p w14:paraId="72BFAD14" w14:textId="77777777" w:rsidR="00A4067B" w:rsidRPr="001830EB" w:rsidRDefault="00A4067B" w:rsidP="006A37EF">
            <w:pPr>
              <w:spacing w:before="240" w:after="240" w:line="276" w:lineRule="auto"/>
              <w:rPr>
                <w:rFonts w:ascii="Lato" w:eastAsia="Times New Roman" w:hAnsi="Lato" w:cs="Arial"/>
                <w:b/>
              </w:rPr>
            </w:pPr>
            <w:r w:rsidRPr="001830EB">
              <w:rPr>
                <w:rFonts w:ascii="Lato" w:eastAsia="Times New Roman" w:hAnsi="Lato" w:cs="Arial"/>
                <w:b/>
              </w:rPr>
              <w:t>Wymagany dokument</w:t>
            </w:r>
          </w:p>
        </w:tc>
      </w:tr>
      <w:tr w:rsidR="00A4067B" w:rsidRPr="001830EB" w14:paraId="5B22F474" w14:textId="77777777" w:rsidTr="00754C4C">
        <w:tc>
          <w:tcPr>
            <w:tcW w:w="299" w:type="pct"/>
            <w:vMerge w:val="restart"/>
          </w:tcPr>
          <w:p w14:paraId="7D063083" w14:textId="77777777" w:rsidR="00A4067B" w:rsidRPr="001830EB" w:rsidRDefault="00A4067B" w:rsidP="006A37EF">
            <w:pPr>
              <w:spacing w:before="240" w:after="240" w:line="276" w:lineRule="auto"/>
              <w:jc w:val="both"/>
              <w:rPr>
                <w:rFonts w:ascii="Lato" w:eastAsia="Times New Roman" w:hAnsi="Lato" w:cs="Arial"/>
                <w:b/>
              </w:rPr>
            </w:pPr>
            <w:r w:rsidRPr="001830EB">
              <w:rPr>
                <w:rFonts w:ascii="Lato" w:eastAsia="Times New Roman" w:hAnsi="Lato" w:cs="Arial"/>
                <w:b/>
              </w:rPr>
              <w:t>1</w:t>
            </w:r>
          </w:p>
        </w:tc>
        <w:tc>
          <w:tcPr>
            <w:tcW w:w="4701" w:type="pct"/>
          </w:tcPr>
          <w:p w14:paraId="71801E9A" w14:textId="77777777" w:rsidR="00A4067B" w:rsidRPr="001830EB" w:rsidRDefault="00A4067B" w:rsidP="006A37EF">
            <w:pPr>
              <w:spacing w:before="240" w:after="240" w:line="276" w:lineRule="auto"/>
              <w:rPr>
                <w:rFonts w:ascii="Lato" w:eastAsia="Times New Roman" w:hAnsi="Lato" w:cs="Arial"/>
                <w:b/>
              </w:rPr>
            </w:pPr>
            <w:r w:rsidRPr="001830EB">
              <w:rPr>
                <w:rFonts w:ascii="Lato" w:eastAsia="Times New Roman" w:hAnsi="Lato" w:cs="Arial"/>
                <w:b/>
              </w:rPr>
              <w:t xml:space="preserve">Formularz oferty </w:t>
            </w:r>
          </w:p>
        </w:tc>
      </w:tr>
      <w:tr w:rsidR="00A4067B" w:rsidRPr="001830EB" w14:paraId="5A3A68D2" w14:textId="77777777" w:rsidTr="00754C4C">
        <w:trPr>
          <w:trHeight w:val="751"/>
        </w:trPr>
        <w:tc>
          <w:tcPr>
            <w:tcW w:w="299" w:type="pct"/>
            <w:vMerge/>
          </w:tcPr>
          <w:p w14:paraId="6708DF61" w14:textId="77777777" w:rsidR="00A4067B" w:rsidRPr="001830EB" w:rsidRDefault="00A4067B" w:rsidP="006A37EF">
            <w:pPr>
              <w:spacing w:before="240" w:after="240" w:line="276" w:lineRule="auto"/>
              <w:jc w:val="both"/>
              <w:rPr>
                <w:rFonts w:ascii="Lato" w:eastAsia="Times New Roman" w:hAnsi="Lato" w:cs="Arial"/>
                <w:b/>
              </w:rPr>
            </w:pPr>
          </w:p>
        </w:tc>
        <w:tc>
          <w:tcPr>
            <w:tcW w:w="4701" w:type="pct"/>
          </w:tcPr>
          <w:p w14:paraId="5A6E72E4" w14:textId="77777777" w:rsidR="00A4067B" w:rsidRPr="001830EB" w:rsidRDefault="00A4067B" w:rsidP="006A37EF">
            <w:pPr>
              <w:spacing w:before="240" w:after="240" w:line="276" w:lineRule="auto"/>
              <w:rPr>
                <w:rFonts w:ascii="Lato" w:eastAsia="Times New Roman" w:hAnsi="Lato" w:cs="Arial"/>
                <w:b/>
                <w:i/>
                <w:iCs/>
              </w:rPr>
            </w:pPr>
            <w:r w:rsidRPr="001830EB">
              <w:rPr>
                <w:rFonts w:ascii="Lato" w:eastAsia="Times New Roman" w:hAnsi="Lato" w:cs="Arial"/>
                <w:bCs/>
                <w:i/>
                <w:iCs/>
              </w:rPr>
              <w:t>Wzór oferty stanowi</w:t>
            </w:r>
            <w:r w:rsidRPr="001830EB">
              <w:rPr>
                <w:rFonts w:ascii="Lato" w:eastAsia="Times New Roman" w:hAnsi="Lato" w:cs="Arial"/>
                <w:b/>
                <w:i/>
                <w:iCs/>
              </w:rPr>
              <w:t xml:space="preserve"> Załącznik nr 1 do SWZ</w:t>
            </w:r>
          </w:p>
        </w:tc>
      </w:tr>
      <w:tr w:rsidR="00A4067B" w:rsidRPr="001830EB" w14:paraId="79778D1F" w14:textId="77777777" w:rsidTr="00754C4C">
        <w:tc>
          <w:tcPr>
            <w:tcW w:w="299" w:type="pct"/>
            <w:vMerge w:val="restart"/>
          </w:tcPr>
          <w:p w14:paraId="0DD431E2" w14:textId="77777777" w:rsidR="00A4067B" w:rsidRPr="001830EB" w:rsidRDefault="00A4067B" w:rsidP="006A37EF">
            <w:pPr>
              <w:spacing w:before="240" w:after="240" w:line="276" w:lineRule="auto"/>
              <w:jc w:val="both"/>
              <w:rPr>
                <w:rFonts w:ascii="Lato" w:eastAsia="Times New Roman" w:hAnsi="Lato" w:cs="Arial"/>
                <w:b/>
              </w:rPr>
            </w:pPr>
            <w:r w:rsidRPr="001830EB">
              <w:rPr>
                <w:rFonts w:ascii="Lato" w:eastAsia="Times New Roman" w:hAnsi="Lato" w:cs="Arial"/>
                <w:b/>
              </w:rPr>
              <w:t>2</w:t>
            </w:r>
          </w:p>
        </w:tc>
        <w:tc>
          <w:tcPr>
            <w:tcW w:w="4701" w:type="pct"/>
          </w:tcPr>
          <w:p w14:paraId="208A6CAB" w14:textId="77777777" w:rsidR="00A4067B" w:rsidRPr="001830EB" w:rsidRDefault="00A4067B" w:rsidP="006A37EF">
            <w:pPr>
              <w:suppressAutoHyphens/>
              <w:spacing w:before="240" w:after="240" w:line="276" w:lineRule="auto"/>
              <w:rPr>
                <w:rFonts w:ascii="Lato" w:eastAsia="Times New Roman" w:hAnsi="Lato" w:cs="Arial"/>
              </w:rPr>
            </w:pPr>
            <w:r w:rsidRPr="001830EB">
              <w:rPr>
                <w:rFonts w:ascii="Lato" w:eastAsia="Times New Roman" w:hAnsi="Lato" w:cs="Arial"/>
                <w:b/>
              </w:rPr>
              <w:t>Oświadczenie o niepodleganiu wykluczeniu oraz spełnianiu warunków udziału</w:t>
            </w:r>
            <w:r w:rsidRPr="001830EB">
              <w:rPr>
                <w:rFonts w:ascii="Lato" w:eastAsia="Times New Roman" w:hAnsi="Lato" w:cs="Arial"/>
              </w:rPr>
              <w:t xml:space="preserve"> </w:t>
            </w:r>
            <w:r w:rsidRPr="001830EB">
              <w:rPr>
                <w:rFonts w:ascii="Lato" w:eastAsia="Times New Roman" w:hAnsi="Lato" w:cs="Arial"/>
                <w:b/>
              </w:rPr>
              <w:t>w postępowaniu</w:t>
            </w:r>
          </w:p>
        </w:tc>
      </w:tr>
      <w:tr w:rsidR="00A4067B" w:rsidRPr="001830EB" w14:paraId="10E4A032" w14:textId="77777777" w:rsidTr="00754C4C">
        <w:trPr>
          <w:trHeight w:val="579"/>
        </w:trPr>
        <w:tc>
          <w:tcPr>
            <w:tcW w:w="299" w:type="pct"/>
            <w:vMerge/>
          </w:tcPr>
          <w:p w14:paraId="7A6DD685" w14:textId="77777777" w:rsidR="00A4067B" w:rsidRPr="001830EB" w:rsidRDefault="00A4067B" w:rsidP="006A37EF">
            <w:pPr>
              <w:spacing w:before="240" w:after="240" w:line="276" w:lineRule="auto"/>
              <w:jc w:val="both"/>
              <w:rPr>
                <w:rFonts w:ascii="Lato" w:eastAsia="Times New Roman" w:hAnsi="Lato" w:cs="Arial"/>
              </w:rPr>
            </w:pPr>
          </w:p>
        </w:tc>
        <w:tc>
          <w:tcPr>
            <w:tcW w:w="4701" w:type="pct"/>
          </w:tcPr>
          <w:p w14:paraId="62CB9AAF" w14:textId="77777777" w:rsidR="00A4067B" w:rsidRPr="001830EB" w:rsidRDefault="00A4067B" w:rsidP="006A37EF">
            <w:pPr>
              <w:suppressAutoHyphens/>
              <w:spacing w:before="240" w:after="240" w:line="276" w:lineRule="auto"/>
              <w:rPr>
                <w:rFonts w:ascii="Lato" w:hAnsi="Lato" w:cs="Arial"/>
              </w:rPr>
            </w:pPr>
            <w:r w:rsidRPr="001830EB">
              <w:rPr>
                <w:rFonts w:ascii="Lato" w:hAnsi="Lato" w:cs="Arial"/>
              </w:rPr>
              <w:t>Aktualne na dzień składania ofert oświadczenie Wykonawcy stanowiące wstępne potwierdzenie spełnienia warunków udziału w postępowaniu oraz braku podstaw wykluczenia</w:t>
            </w:r>
          </w:p>
          <w:p w14:paraId="37FA1AD8" w14:textId="77777777" w:rsidR="00A4067B" w:rsidRPr="001830EB" w:rsidRDefault="00A4067B" w:rsidP="006A37EF">
            <w:pPr>
              <w:suppressAutoHyphens/>
              <w:spacing w:before="240" w:after="240" w:line="276" w:lineRule="auto"/>
              <w:rPr>
                <w:rFonts w:ascii="Lato" w:hAnsi="Lato" w:cs="Arial"/>
                <w:b/>
                <w:i/>
              </w:rPr>
            </w:pPr>
            <w:r w:rsidRPr="001830EB">
              <w:rPr>
                <w:rFonts w:ascii="Lato" w:hAnsi="Lato" w:cs="Arial"/>
                <w:i/>
              </w:rPr>
              <w:t xml:space="preserve">Wzór oświadczenia o niepodleganiu wykluczeniu oraz spełnianiu warunków udziału stanowi </w:t>
            </w:r>
            <w:r w:rsidRPr="001830EB">
              <w:rPr>
                <w:rFonts w:ascii="Lato" w:hAnsi="Lato" w:cs="Arial"/>
                <w:b/>
                <w:i/>
              </w:rPr>
              <w:t>Załącznik nr 2 do SWZ.</w:t>
            </w:r>
          </w:p>
        </w:tc>
      </w:tr>
      <w:tr w:rsidR="00A4067B" w:rsidRPr="001830EB" w14:paraId="2590FBC6" w14:textId="77777777" w:rsidTr="00754C4C">
        <w:trPr>
          <w:trHeight w:val="579"/>
        </w:trPr>
        <w:tc>
          <w:tcPr>
            <w:tcW w:w="299" w:type="pct"/>
            <w:vMerge w:val="restart"/>
          </w:tcPr>
          <w:p w14:paraId="2DE25BD5" w14:textId="77777777" w:rsidR="00A4067B" w:rsidRPr="001830EB" w:rsidRDefault="00A4067B" w:rsidP="006A37EF">
            <w:pPr>
              <w:spacing w:before="240" w:after="240" w:line="276" w:lineRule="auto"/>
              <w:jc w:val="both"/>
              <w:rPr>
                <w:rFonts w:ascii="Lato" w:eastAsia="Times New Roman" w:hAnsi="Lato" w:cs="Arial"/>
                <w:b/>
              </w:rPr>
            </w:pPr>
            <w:r w:rsidRPr="001830EB">
              <w:rPr>
                <w:rFonts w:ascii="Lato" w:eastAsia="Times New Roman" w:hAnsi="Lato" w:cs="Arial"/>
                <w:b/>
              </w:rPr>
              <w:t>3</w:t>
            </w:r>
          </w:p>
        </w:tc>
        <w:tc>
          <w:tcPr>
            <w:tcW w:w="4701" w:type="pct"/>
          </w:tcPr>
          <w:p w14:paraId="5FE9C0A9" w14:textId="77777777" w:rsidR="00A4067B" w:rsidRPr="001830EB" w:rsidRDefault="00A4067B" w:rsidP="006A37EF">
            <w:pPr>
              <w:suppressAutoHyphens/>
              <w:spacing w:before="240" w:after="240" w:line="276" w:lineRule="auto"/>
              <w:rPr>
                <w:rFonts w:ascii="Lato" w:hAnsi="Lato" w:cs="Arial"/>
              </w:rPr>
            </w:pPr>
            <w:r w:rsidRPr="001830EB">
              <w:rPr>
                <w:rFonts w:ascii="Lato" w:hAnsi="Lato" w:cs="Arial"/>
                <w:b/>
                <w:bCs/>
              </w:rPr>
              <w:t>Zobowiązanie podmiotów trzecich do oddania do dyspozycji niezbędnych zasobów (jeżeli dotyczy)</w:t>
            </w:r>
          </w:p>
        </w:tc>
      </w:tr>
      <w:tr w:rsidR="00A4067B" w:rsidRPr="001830EB" w14:paraId="067C5645" w14:textId="77777777" w:rsidTr="00754C4C">
        <w:trPr>
          <w:trHeight w:val="579"/>
        </w:trPr>
        <w:tc>
          <w:tcPr>
            <w:tcW w:w="299" w:type="pct"/>
            <w:vMerge/>
          </w:tcPr>
          <w:p w14:paraId="46178F61" w14:textId="77777777" w:rsidR="00A4067B" w:rsidRPr="001830EB" w:rsidRDefault="00A4067B" w:rsidP="006A37EF">
            <w:pPr>
              <w:spacing w:before="240" w:after="240" w:line="276" w:lineRule="auto"/>
              <w:jc w:val="both"/>
              <w:rPr>
                <w:rFonts w:ascii="Lato" w:eastAsia="Times New Roman" w:hAnsi="Lato" w:cs="Arial"/>
              </w:rPr>
            </w:pPr>
          </w:p>
        </w:tc>
        <w:tc>
          <w:tcPr>
            <w:tcW w:w="4701" w:type="pct"/>
          </w:tcPr>
          <w:p w14:paraId="10E45BC6" w14:textId="77777777" w:rsidR="00A4067B" w:rsidRPr="001830EB" w:rsidRDefault="00A4067B" w:rsidP="006A37EF">
            <w:pPr>
              <w:suppressAutoHyphens/>
              <w:spacing w:before="240" w:after="240" w:line="276" w:lineRule="auto"/>
              <w:rPr>
                <w:rFonts w:ascii="Lato" w:hAnsi="Lato" w:cs="Arial"/>
              </w:rPr>
            </w:pPr>
            <w:r w:rsidRPr="001830EB">
              <w:rPr>
                <w:rFonts w:ascii="Lato" w:hAnsi="Lato" w:cs="Arial"/>
              </w:rPr>
              <w:t xml:space="preserve">Aktualne na dzień składania ofert zobowiązanie podmiotu udostępniającego zasoby do oddania mu do dyspozycji niezbędnych zasobów na potrzeby realizacji danego zamówienia </w:t>
            </w:r>
            <w:r w:rsidRPr="001830EB">
              <w:rPr>
                <w:rFonts w:ascii="Lato" w:hAnsi="Lato" w:cs="Arial"/>
              </w:rPr>
              <w:lastRenderedPageBreak/>
              <w:t>lub inny podmiotowy środek dowodowy potwierdzający, że Wykonawca realizując zamówienie, będzie dysponował niezbędnymi zasobami tych podmiotów.</w:t>
            </w:r>
          </w:p>
          <w:p w14:paraId="23A1851C" w14:textId="77777777" w:rsidR="00A4067B" w:rsidRPr="001830EB" w:rsidRDefault="00A4067B" w:rsidP="006A37EF">
            <w:pPr>
              <w:suppressAutoHyphens/>
              <w:spacing w:before="240" w:after="240" w:line="276" w:lineRule="auto"/>
              <w:rPr>
                <w:rFonts w:ascii="Lato" w:hAnsi="Lato" w:cs="Arial"/>
                <w:i/>
              </w:rPr>
            </w:pPr>
            <w:r w:rsidRPr="001830EB">
              <w:rPr>
                <w:rFonts w:ascii="Lato" w:hAnsi="Lato" w:cs="Arial"/>
                <w:i/>
              </w:rPr>
              <w:t xml:space="preserve">Wzór </w:t>
            </w:r>
            <w:r w:rsidRPr="001830EB">
              <w:rPr>
                <w:rFonts w:ascii="Lato" w:hAnsi="Lato" w:cs="Arial"/>
                <w:bCs/>
                <w:i/>
              </w:rPr>
              <w:t>zobowiązania podmiotów trzecich do oddania do dyspozycji niezbędnych zasobów</w:t>
            </w:r>
            <w:r w:rsidRPr="001830EB">
              <w:rPr>
                <w:rFonts w:ascii="Lato" w:hAnsi="Lato" w:cs="Arial"/>
                <w:i/>
              </w:rPr>
              <w:t xml:space="preserve"> stanowi </w:t>
            </w:r>
            <w:r w:rsidRPr="001830EB">
              <w:rPr>
                <w:rFonts w:ascii="Lato" w:hAnsi="Lato" w:cs="Arial"/>
                <w:b/>
                <w:i/>
              </w:rPr>
              <w:t>Załącznik nr 6 do SWZ</w:t>
            </w:r>
          </w:p>
        </w:tc>
      </w:tr>
    </w:tbl>
    <w:p w14:paraId="6B065966" w14:textId="77777777" w:rsidR="00A4067B" w:rsidRPr="001830EB" w:rsidRDefault="00A4067B" w:rsidP="006A37EF">
      <w:pPr>
        <w:numPr>
          <w:ilvl w:val="0"/>
          <w:numId w:val="24"/>
        </w:numPr>
        <w:suppressAutoHyphens/>
        <w:spacing w:before="240" w:line="276" w:lineRule="auto"/>
        <w:rPr>
          <w:rFonts w:ascii="Lato" w:hAnsi="Lato" w:cs="Arial"/>
        </w:rPr>
      </w:pPr>
      <w:r w:rsidRPr="001830EB">
        <w:rPr>
          <w:rFonts w:ascii="Lato" w:hAnsi="Lato" w:cs="Arial"/>
        </w:rPr>
        <w:lastRenderedPageBreak/>
        <w:t xml:space="preserve">Każdy z wykonawców wspólnie ubiegających się o udzielenie zamówienia składa wraz z ofertą oświadczenie stanowiące </w:t>
      </w:r>
      <w:r w:rsidRPr="001830EB">
        <w:rPr>
          <w:rFonts w:ascii="Lato" w:hAnsi="Lato" w:cs="Arial"/>
          <w:b/>
        </w:rPr>
        <w:t>Załącznik nr 2 do SWZ.</w:t>
      </w:r>
    </w:p>
    <w:p w14:paraId="6DA09111" w14:textId="77777777" w:rsidR="00A4067B" w:rsidRPr="001830EB" w:rsidRDefault="00A4067B" w:rsidP="006A37EF">
      <w:pPr>
        <w:numPr>
          <w:ilvl w:val="0"/>
          <w:numId w:val="24"/>
        </w:numPr>
        <w:suppressAutoHyphens/>
        <w:spacing w:line="276" w:lineRule="auto"/>
        <w:rPr>
          <w:rFonts w:ascii="Lato" w:hAnsi="Lato" w:cs="Arial"/>
        </w:rPr>
      </w:pPr>
      <w:r w:rsidRPr="001830EB">
        <w:rPr>
          <w:rFonts w:ascii="Lato" w:hAnsi="Lato" w:cs="Arial"/>
        </w:rPr>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p w14:paraId="43EA327C" w14:textId="77777777" w:rsidR="00A4067B" w:rsidRPr="001830EB" w:rsidRDefault="00A4067B" w:rsidP="006A37EF">
      <w:pPr>
        <w:suppressAutoHyphens/>
        <w:spacing w:after="240" w:line="276" w:lineRule="auto"/>
        <w:ind w:left="720"/>
        <w:rPr>
          <w:rFonts w:ascii="Lato" w:hAnsi="Lato" w:cs="Arial"/>
        </w:rPr>
      </w:pPr>
      <w:r w:rsidRPr="001830EB">
        <w:rPr>
          <w:rFonts w:ascii="Lato" w:hAnsi="Lato" w:cs="Arial"/>
        </w:rPr>
        <w:t>W celu potwierdzenia spełniania przez Wykonawcę warunków udziału w postępowaniu:</w:t>
      </w:r>
    </w:p>
    <w:tbl>
      <w:tblPr>
        <w:tblStyle w:val="Tabela-Siatka21"/>
        <w:tblW w:w="5000" w:type="pct"/>
        <w:tblLook w:val="04A0" w:firstRow="1" w:lastRow="0" w:firstColumn="1" w:lastColumn="0" w:noHBand="0" w:noVBand="1"/>
      </w:tblPr>
      <w:tblGrid>
        <w:gridCol w:w="576"/>
        <w:gridCol w:w="9052"/>
      </w:tblGrid>
      <w:tr w:rsidR="00A4067B" w:rsidRPr="001830EB" w14:paraId="3C60B9BB" w14:textId="77777777" w:rsidTr="00754C4C">
        <w:tc>
          <w:tcPr>
            <w:tcW w:w="299" w:type="pct"/>
            <w:shd w:val="clear" w:color="auto" w:fill="E7E6E6" w:themeFill="background2"/>
          </w:tcPr>
          <w:p w14:paraId="0A9F9BE3" w14:textId="77777777" w:rsidR="00A4067B" w:rsidRPr="001830EB" w:rsidRDefault="00A4067B" w:rsidP="006A37EF">
            <w:pPr>
              <w:spacing w:before="240" w:after="240" w:line="276" w:lineRule="auto"/>
              <w:jc w:val="both"/>
              <w:rPr>
                <w:rFonts w:ascii="Lato" w:eastAsia="Times New Roman" w:hAnsi="Lato" w:cs="Arial"/>
                <w:b/>
                <w:sz w:val="24"/>
                <w:szCs w:val="24"/>
              </w:rPr>
            </w:pPr>
            <w:r w:rsidRPr="001830EB">
              <w:rPr>
                <w:rFonts w:ascii="Lato" w:eastAsia="Times New Roman" w:hAnsi="Lato" w:cs="Arial"/>
                <w:b/>
                <w:sz w:val="24"/>
                <w:szCs w:val="24"/>
              </w:rPr>
              <w:t>Lp.</w:t>
            </w:r>
          </w:p>
        </w:tc>
        <w:tc>
          <w:tcPr>
            <w:tcW w:w="4701" w:type="pct"/>
            <w:shd w:val="clear" w:color="auto" w:fill="E7E6E6" w:themeFill="background2"/>
          </w:tcPr>
          <w:p w14:paraId="282C08F7" w14:textId="77777777" w:rsidR="00A4067B" w:rsidRPr="001830EB" w:rsidRDefault="00A4067B" w:rsidP="006A37EF">
            <w:pPr>
              <w:spacing w:before="240" w:after="240" w:line="276" w:lineRule="auto"/>
              <w:jc w:val="both"/>
              <w:rPr>
                <w:rFonts w:ascii="Lato" w:eastAsia="Times New Roman" w:hAnsi="Lato" w:cs="Arial"/>
                <w:b/>
                <w:sz w:val="24"/>
                <w:szCs w:val="24"/>
              </w:rPr>
            </w:pPr>
            <w:r w:rsidRPr="001830EB">
              <w:rPr>
                <w:rFonts w:ascii="Lato" w:eastAsia="Times New Roman" w:hAnsi="Lato" w:cs="Arial"/>
                <w:b/>
                <w:sz w:val="24"/>
                <w:szCs w:val="24"/>
              </w:rPr>
              <w:t>Wymagany dokument</w:t>
            </w:r>
          </w:p>
        </w:tc>
      </w:tr>
      <w:tr w:rsidR="00A4067B" w:rsidRPr="001830EB" w14:paraId="44A7A76A" w14:textId="77777777" w:rsidTr="00754C4C">
        <w:tc>
          <w:tcPr>
            <w:tcW w:w="299" w:type="pct"/>
            <w:vMerge w:val="restart"/>
          </w:tcPr>
          <w:p w14:paraId="65C21824" w14:textId="77777777" w:rsidR="00A4067B" w:rsidRPr="001830EB" w:rsidRDefault="00A4067B" w:rsidP="006A37EF">
            <w:pPr>
              <w:spacing w:before="240" w:after="240" w:line="276" w:lineRule="auto"/>
              <w:jc w:val="both"/>
              <w:rPr>
                <w:rFonts w:ascii="Lato" w:eastAsia="Times New Roman" w:hAnsi="Lato" w:cs="Arial"/>
                <w:b/>
                <w:sz w:val="24"/>
                <w:szCs w:val="24"/>
              </w:rPr>
            </w:pPr>
            <w:r w:rsidRPr="001830EB">
              <w:rPr>
                <w:rFonts w:ascii="Lato" w:eastAsia="Times New Roman" w:hAnsi="Lato" w:cs="Arial"/>
                <w:b/>
                <w:sz w:val="24"/>
                <w:szCs w:val="24"/>
              </w:rPr>
              <w:t>1</w:t>
            </w:r>
          </w:p>
        </w:tc>
        <w:tc>
          <w:tcPr>
            <w:tcW w:w="4701" w:type="pct"/>
          </w:tcPr>
          <w:p w14:paraId="62251BC8" w14:textId="77777777" w:rsidR="00A4067B" w:rsidRPr="001830EB" w:rsidRDefault="00A4067B" w:rsidP="006A37EF">
            <w:pPr>
              <w:spacing w:before="240" w:after="240" w:line="276" w:lineRule="auto"/>
              <w:rPr>
                <w:rFonts w:ascii="Lato" w:eastAsia="Times New Roman" w:hAnsi="Lato" w:cs="Arial"/>
                <w:b/>
                <w:i/>
                <w:sz w:val="24"/>
                <w:szCs w:val="24"/>
              </w:rPr>
            </w:pPr>
            <w:r w:rsidRPr="001830EB">
              <w:rPr>
                <w:rFonts w:ascii="Lato" w:eastAsia="Times New Roman" w:hAnsi="Lato" w:cs="Arial"/>
                <w:b/>
                <w:bCs/>
                <w:color w:val="000000" w:themeColor="text1"/>
                <w:sz w:val="24"/>
                <w:szCs w:val="24"/>
              </w:rPr>
              <w:t>Wykaz dostaw</w:t>
            </w:r>
          </w:p>
        </w:tc>
      </w:tr>
      <w:tr w:rsidR="00A4067B" w:rsidRPr="001830EB" w14:paraId="62066F92" w14:textId="77777777" w:rsidTr="00754C4C">
        <w:tc>
          <w:tcPr>
            <w:tcW w:w="299" w:type="pct"/>
            <w:vMerge/>
          </w:tcPr>
          <w:p w14:paraId="6ECE6C97" w14:textId="77777777" w:rsidR="00A4067B" w:rsidRPr="001830EB" w:rsidRDefault="00A4067B" w:rsidP="006A37EF">
            <w:pPr>
              <w:spacing w:before="240" w:after="240" w:line="276" w:lineRule="auto"/>
              <w:jc w:val="both"/>
              <w:rPr>
                <w:rFonts w:ascii="Lato" w:eastAsia="Times New Roman" w:hAnsi="Lato" w:cs="Arial"/>
                <w:sz w:val="24"/>
                <w:szCs w:val="24"/>
              </w:rPr>
            </w:pPr>
          </w:p>
        </w:tc>
        <w:tc>
          <w:tcPr>
            <w:tcW w:w="4701" w:type="pct"/>
          </w:tcPr>
          <w:p w14:paraId="0028C9F5" w14:textId="77777777" w:rsidR="00A4067B" w:rsidRPr="001830EB" w:rsidRDefault="00A4067B" w:rsidP="006A37EF">
            <w:pPr>
              <w:suppressAutoHyphens/>
              <w:spacing w:before="240" w:after="240" w:line="276" w:lineRule="auto"/>
              <w:rPr>
                <w:rFonts w:ascii="Lato" w:eastAsia="Times New Roman" w:hAnsi="Lato" w:cs="Arial"/>
                <w:color w:val="000000" w:themeColor="text1"/>
                <w:sz w:val="24"/>
                <w:szCs w:val="24"/>
              </w:rPr>
            </w:pPr>
            <w:r w:rsidRPr="001830EB">
              <w:rPr>
                <w:rFonts w:ascii="Lato" w:eastAsia="Times New Roman" w:hAnsi="Lato" w:cs="Arial"/>
                <w:color w:val="000000" w:themeColor="text1"/>
                <w:sz w:val="24"/>
                <w:szCs w:val="24"/>
              </w:rPr>
              <w:t xml:space="preserve">Wykaz dostaw wykonanych nie wcześniej niż w okresie ostatnich 3 lat </w:t>
            </w:r>
            <w:r w:rsidRPr="001830EB">
              <w:rPr>
                <w:rFonts w:ascii="Lato" w:eastAsia="Times New Roman" w:hAnsi="Lato" w:cs="Arial"/>
                <w:sz w:val="24"/>
                <w:szCs w:val="24"/>
              </w:rPr>
              <w:t xml:space="preserve">przed upływem terminu składania ofert, </w:t>
            </w:r>
            <w:r w:rsidRPr="001830EB">
              <w:rPr>
                <w:rFonts w:ascii="Lato" w:eastAsia="Times New Roman" w:hAnsi="Lato" w:cs="Arial"/>
                <w:color w:val="000000" w:themeColor="text1"/>
                <w:sz w:val="24"/>
                <w:szCs w:val="24"/>
              </w:rPr>
              <w:t>a jeżeli okres prowadzenia działalności jest krótszy – w tym okresie, wraz z podaniem ich rodzaju, wartości, daty, miejsca wykonania i podmiotów, na rzecz których dostawy te zostały wykonane, 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inne dokumenty.</w:t>
            </w:r>
          </w:p>
          <w:p w14:paraId="022BB68A" w14:textId="5893A8EC" w:rsidR="00A4067B" w:rsidRPr="001830EB" w:rsidRDefault="00A4067B" w:rsidP="00457465">
            <w:pPr>
              <w:suppressAutoHyphens/>
              <w:spacing w:before="240" w:after="240" w:line="276" w:lineRule="auto"/>
              <w:rPr>
                <w:rFonts w:ascii="Lato" w:hAnsi="Lato" w:cs="Arial"/>
                <w:b/>
                <w:bCs/>
                <w:i/>
                <w:color w:val="000000" w:themeColor="text1"/>
                <w:sz w:val="24"/>
                <w:szCs w:val="24"/>
              </w:rPr>
            </w:pPr>
            <w:r w:rsidRPr="001830EB">
              <w:rPr>
                <w:rFonts w:ascii="Lato" w:hAnsi="Lato" w:cs="Arial"/>
                <w:bCs/>
                <w:i/>
                <w:color w:val="000000" w:themeColor="text1"/>
                <w:sz w:val="24"/>
                <w:szCs w:val="24"/>
              </w:rPr>
              <w:t xml:space="preserve">Wzór wykazu dostaw stanowi </w:t>
            </w:r>
            <w:r w:rsidRPr="001830EB">
              <w:rPr>
                <w:rFonts w:ascii="Lato" w:hAnsi="Lato" w:cs="Arial"/>
                <w:b/>
                <w:bCs/>
                <w:i/>
                <w:color w:val="000000" w:themeColor="text1"/>
                <w:sz w:val="24"/>
                <w:szCs w:val="24"/>
              </w:rPr>
              <w:t xml:space="preserve">Załącznik nr </w:t>
            </w:r>
            <w:r w:rsidRPr="001830EB">
              <w:rPr>
                <w:rFonts w:ascii="Lato" w:hAnsi="Lato" w:cs="Arial"/>
                <w:b/>
                <w:bCs/>
                <w:i/>
                <w:sz w:val="24"/>
                <w:szCs w:val="24"/>
              </w:rPr>
              <w:t xml:space="preserve">4 </w:t>
            </w:r>
            <w:r w:rsidRPr="001830EB">
              <w:rPr>
                <w:rFonts w:ascii="Lato" w:hAnsi="Lato" w:cs="Arial"/>
                <w:b/>
                <w:bCs/>
                <w:i/>
                <w:color w:val="000000" w:themeColor="text1"/>
                <w:sz w:val="24"/>
                <w:szCs w:val="24"/>
              </w:rPr>
              <w:t>do SWZ.</w:t>
            </w:r>
          </w:p>
        </w:tc>
      </w:tr>
      <w:tr w:rsidR="00A4067B" w:rsidRPr="001830EB" w14:paraId="133B068E" w14:textId="77777777" w:rsidTr="00754C4C">
        <w:tc>
          <w:tcPr>
            <w:tcW w:w="299" w:type="pct"/>
            <w:vMerge w:val="restart"/>
          </w:tcPr>
          <w:p w14:paraId="2BF33106" w14:textId="77777777" w:rsidR="00A4067B" w:rsidRPr="001830EB" w:rsidRDefault="00A4067B" w:rsidP="006A37EF">
            <w:pPr>
              <w:spacing w:before="240" w:after="240" w:line="276" w:lineRule="auto"/>
              <w:jc w:val="both"/>
              <w:rPr>
                <w:rFonts w:ascii="Lato" w:eastAsia="Times New Roman" w:hAnsi="Lato" w:cs="Arial"/>
                <w:b/>
                <w:sz w:val="24"/>
                <w:szCs w:val="24"/>
              </w:rPr>
            </w:pPr>
            <w:r w:rsidRPr="001830EB">
              <w:rPr>
                <w:rFonts w:ascii="Lato" w:eastAsia="Times New Roman" w:hAnsi="Lato" w:cs="Arial"/>
                <w:b/>
                <w:sz w:val="24"/>
                <w:szCs w:val="24"/>
              </w:rPr>
              <w:t>2</w:t>
            </w:r>
          </w:p>
        </w:tc>
        <w:tc>
          <w:tcPr>
            <w:tcW w:w="4701" w:type="pct"/>
          </w:tcPr>
          <w:p w14:paraId="2BAC7CC3" w14:textId="77777777" w:rsidR="00A4067B" w:rsidRPr="001830EB" w:rsidRDefault="00A4067B" w:rsidP="006A37EF">
            <w:pPr>
              <w:spacing w:before="240" w:after="240" w:line="276" w:lineRule="auto"/>
              <w:rPr>
                <w:rFonts w:ascii="Lato" w:eastAsia="Times New Roman" w:hAnsi="Lato" w:cs="Arial"/>
                <w:b/>
                <w:i/>
                <w:sz w:val="24"/>
                <w:szCs w:val="24"/>
              </w:rPr>
            </w:pPr>
            <w:r w:rsidRPr="001830EB">
              <w:rPr>
                <w:rFonts w:ascii="Lato" w:eastAsia="Times New Roman" w:hAnsi="Lato" w:cs="Arial"/>
                <w:b/>
                <w:bCs/>
                <w:color w:val="000000" w:themeColor="text1"/>
                <w:sz w:val="24"/>
                <w:szCs w:val="24"/>
              </w:rPr>
              <w:t xml:space="preserve">Wykaz osób </w:t>
            </w:r>
          </w:p>
        </w:tc>
      </w:tr>
      <w:tr w:rsidR="00A4067B" w:rsidRPr="001830EB" w14:paraId="0D42FC38" w14:textId="77777777" w:rsidTr="00754C4C">
        <w:tc>
          <w:tcPr>
            <w:tcW w:w="299" w:type="pct"/>
            <w:vMerge/>
          </w:tcPr>
          <w:p w14:paraId="5A773486" w14:textId="77777777" w:rsidR="00A4067B" w:rsidRPr="001830EB" w:rsidRDefault="00A4067B" w:rsidP="006A37EF">
            <w:pPr>
              <w:spacing w:before="240" w:after="240" w:line="276" w:lineRule="auto"/>
              <w:jc w:val="both"/>
              <w:rPr>
                <w:rFonts w:ascii="Lato" w:eastAsia="Times New Roman" w:hAnsi="Lato" w:cs="Arial"/>
                <w:sz w:val="24"/>
                <w:szCs w:val="24"/>
              </w:rPr>
            </w:pPr>
          </w:p>
        </w:tc>
        <w:tc>
          <w:tcPr>
            <w:tcW w:w="4701" w:type="pct"/>
          </w:tcPr>
          <w:p w14:paraId="2A26E8B3" w14:textId="77F5E534" w:rsidR="00A4067B" w:rsidRPr="001830EB" w:rsidRDefault="00A4067B" w:rsidP="006A37EF">
            <w:pPr>
              <w:suppressAutoHyphens/>
              <w:spacing w:before="240" w:after="240" w:line="276" w:lineRule="auto"/>
              <w:rPr>
                <w:rFonts w:ascii="Lato" w:eastAsia="Times New Roman" w:hAnsi="Lato" w:cs="Arial"/>
                <w:color w:val="000000" w:themeColor="text1"/>
                <w:sz w:val="24"/>
                <w:szCs w:val="24"/>
              </w:rPr>
            </w:pPr>
            <w:r w:rsidRPr="001830EB">
              <w:rPr>
                <w:rFonts w:ascii="Lato" w:eastAsia="Times New Roman" w:hAnsi="Lato" w:cs="Arial"/>
                <w:color w:val="000000" w:themeColor="text1"/>
                <w:sz w:val="24"/>
                <w:szCs w:val="24"/>
              </w:rPr>
              <w:t xml:space="preserve">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t>
            </w:r>
            <w:r w:rsidRPr="001830EB">
              <w:rPr>
                <w:rFonts w:ascii="Lato" w:eastAsia="Times New Roman" w:hAnsi="Lato" w:cs="Arial"/>
                <w:color w:val="000000" w:themeColor="text1"/>
                <w:sz w:val="24"/>
                <w:szCs w:val="24"/>
              </w:rPr>
              <w:lastRenderedPageBreak/>
              <w:t>wykonywanych przez nie czynności oraz informacją o podstawie do dysponowania tymi osobami.</w:t>
            </w:r>
          </w:p>
          <w:p w14:paraId="436177F0" w14:textId="0A7A1F92" w:rsidR="00A4067B" w:rsidRPr="001830EB" w:rsidRDefault="00A4067B" w:rsidP="00457465">
            <w:pPr>
              <w:suppressAutoHyphens/>
              <w:spacing w:before="240" w:after="240" w:line="276" w:lineRule="auto"/>
              <w:rPr>
                <w:rFonts w:ascii="Lato" w:hAnsi="Lato" w:cs="Arial"/>
                <w:b/>
                <w:bCs/>
                <w:i/>
                <w:color w:val="000000" w:themeColor="text1"/>
                <w:sz w:val="24"/>
                <w:szCs w:val="24"/>
              </w:rPr>
            </w:pPr>
            <w:r w:rsidRPr="001830EB">
              <w:rPr>
                <w:rFonts w:ascii="Lato" w:hAnsi="Lato" w:cs="Arial"/>
                <w:bCs/>
                <w:i/>
                <w:color w:val="000000" w:themeColor="text1"/>
                <w:sz w:val="24"/>
                <w:szCs w:val="24"/>
              </w:rPr>
              <w:t xml:space="preserve">Wzór wykazu osób stanowi </w:t>
            </w:r>
            <w:r w:rsidRPr="001830EB">
              <w:rPr>
                <w:rFonts w:ascii="Lato" w:hAnsi="Lato" w:cs="Arial"/>
                <w:b/>
                <w:bCs/>
                <w:i/>
                <w:color w:val="000000" w:themeColor="text1"/>
                <w:sz w:val="24"/>
                <w:szCs w:val="24"/>
              </w:rPr>
              <w:t>Załącznik nr 7</w:t>
            </w:r>
            <w:r w:rsidRPr="001830EB">
              <w:rPr>
                <w:rFonts w:ascii="Lato" w:hAnsi="Lato" w:cs="Arial"/>
                <w:b/>
                <w:bCs/>
                <w:i/>
                <w:sz w:val="24"/>
                <w:szCs w:val="24"/>
              </w:rPr>
              <w:t xml:space="preserve"> </w:t>
            </w:r>
            <w:r w:rsidRPr="001830EB">
              <w:rPr>
                <w:rFonts w:ascii="Lato" w:hAnsi="Lato" w:cs="Arial"/>
                <w:b/>
                <w:bCs/>
                <w:i/>
                <w:color w:val="000000" w:themeColor="text1"/>
                <w:sz w:val="24"/>
                <w:szCs w:val="24"/>
              </w:rPr>
              <w:t>do SWZ.</w:t>
            </w:r>
          </w:p>
        </w:tc>
      </w:tr>
      <w:tr w:rsidR="00A4067B" w:rsidRPr="001830EB" w14:paraId="7FC0D4F3" w14:textId="77777777" w:rsidTr="00754C4C">
        <w:tc>
          <w:tcPr>
            <w:tcW w:w="299" w:type="pct"/>
            <w:vMerge w:val="restart"/>
          </w:tcPr>
          <w:p w14:paraId="5DD2B580" w14:textId="77777777" w:rsidR="00A4067B" w:rsidRPr="001830EB" w:rsidRDefault="00A4067B" w:rsidP="006A37EF">
            <w:pPr>
              <w:spacing w:before="240" w:after="240" w:line="276" w:lineRule="auto"/>
              <w:jc w:val="both"/>
              <w:rPr>
                <w:rFonts w:ascii="Lato" w:eastAsia="Times New Roman" w:hAnsi="Lato" w:cs="Arial"/>
                <w:b/>
                <w:bCs/>
                <w:sz w:val="24"/>
                <w:szCs w:val="24"/>
              </w:rPr>
            </w:pPr>
            <w:r w:rsidRPr="001830EB">
              <w:rPr>
                <w:rFonts w:ascii="Lato" w:eastAsia="Times New Roman" w:hAnsi="Lato" w:cs="Arial"/>
                <w:b/>
                <w:bCs/>
                <w:sz w:val="24"/>
                <w:szCs w:val="24"/>
              </w:rPr>
              <w:lastRenderedPageBreak/>
              <w:t>3</w:t>
            </w:r>
          </w:p>
        </w:tc>
        <w:tc>
          <w:tcPr>
            <w:tcW w:w="4701" w:type="pct"/>
          </w:tcPr>
          <w:p w14:paraId="7789E270" w14:textId="77777777" w:rsidR="00A4067B" w:rsidRPr="001830EB" w:rsidRDefault="00A4067B" w:rsidP="006A37EF">
            <w:pPr>
              <w:suppressAutoHyphens/>
              <w:spacing w:before="240" w:after="240" w:line="276" w:lineRule="auto"/>
              <w:rPr>
                <w:rFonts w:ascii="Lato" w:eastAsia="Times New Roman" w:hAnsi="Lato" w:cs="Arial"/>
                <w:b/>
                <w:bCs/>
                <w:color w:val="000000" w:themeColor="text1"/>
                <w:sz w:val="24"/>
                <w:szCs w:val="24"/>
              </w:rPr>
            </w:pPr>
            <w:r w:rsidRPr="001830EB">
              <w:rPr>
                <w:rFonts w:ascii="Lato" w:eastAsia="Times New Roman" w:hAnsi="Lato" w:cs="Arial"/>
                <w:b/>
                <w:bCs/>
                <w:color w:val="000000" w:themeColor="text1"/>
                <w:sz w:val="24"/>
                <w:szCs w:val="24"/>
              </w:rPr>
              <w:t>Certyfikaty systemów zarządzania</w:t>
            </w:r>
          </w:p>
        </w:tc>
      </w:tr>
      <w:tr w:rsidR="00A4067B" w:rsidRPr="001830EB" w14:paraId="0ADE857A" w14:textId="77777777" w:rsidTr="00754C4C">
        <w:tc>
          <w:tcPr>
            <w:tcW w:w="299" w:type="pct"/>
            <w:vMerge/>
          </w:tcPr>
          <w:p w14:paraId="23B66EA2" w14:textId="77777777" w:rsidR="00A4067B" w:rsidRPr="001830EB" w:rsidRDefault="00A4067B" w:rsidP="006A37EF">
            <w:pPr>
              <w:spacing w:before="240" w:after="240" w:line="276" w:lineRule="auto"/>
              <w:jc w:val="both"/>
              <w:rPr>
                <w:rFonts w:ascii="Lato" w:eastAsia="Times New Roman" w:hAnsi="Lato" w:cs="Arial"/>
                <w:sz w:val="24"/>
                <w:szCs w:val="24"/>
              </w:rPr>
            </w:pPr>
          </w:p>
        </w:tc>
        <w:tc>
          <w:tcPr>
            <w:tcW w:w="4701" w:type="pct"/>
          </w:tcPr>
          <w:p w14:paraId="28BEF62C" w14:textId="77777777" w:rsidR="00A4067B" w:rsidRPr="001830EB" w:rsidRDefault="00A4067B" w:rsidP="006A37EF">
            <w:pPr>
              <w:suppressAutoHyphens/>
              <w:spacing w:before="240" w:after="240" w:line="276" w:lineRule="auto"/>
              <w:rPr>
                <w:rFonts w:ascii="Lato" w:eastAsia="Times New Roman" w:hAnsi="Lato" w:cs="Arial"/>
                <w:color w:val="000000" w:themeColor="text1"/>
                <w:sz w:val="24"/>
                <w:szCs w:val="24"/>
              </w:rPr>
            </w:pPr>
            <w:r w:rsidRPr="001830EB">
              <w:rPr>
                <w:rFonts w:ascii="Lato" w:eastAsia="Times New Roman" w:hAnsi="Lato" w:cs="Arial"/>
                <w:color w:val="000000" w:themeColor="text1"/>
                <w:sz w:val="24"/>
                <w:szCs w:val="24"/>
              </w:rPr>
              <w:t>Aktualne na dzień złożenia certyfikaty potwierdzające posiadanie przez Wykonawcę wdrożonych i certyfikowanych systemów zarządzania, tj.:</w:t>
            </w:r>
          </w:p>
          <w:p w14:paraId="3FFB7F81" w14:textId="77777777" w:rsidR="006A37EF" w:rsidRPr="001830EB" w:rsidRDefault="00A4067B" w:rsidP="006A37EF">
            <w:pPr>
              <w:pStyle w:val="Akapitzlist"/>
              <w:numPr>
                <w:ilvl w:val="1"/>
                <w:numId w:val="46"/>
              </w:numPr>
              <w:suppressAutoHyphens/>
              <w:spacing w:before="240" w:after="240" w:line="276" w:lineRule="auto"/>
              <w:ind w:left="444"/>
              <w:rPr>
                <w:rFonts w:eastAsia="Times New Roman" w:cs="Arial"/>
                <w:color w:val="000000" w:themeColor="text1"/>
                <w:sz w:val="24"/>
                <w:szCs w:val="24"/>
              </w:rPr>
            </w:pPr>
            <w:r w:rsidRPr="001830EB">
              <w:rPr>
                <w:rFonts w:eastAsia="Times New Roman" w:cs="Arial"/>
                <w:color w:val="000000" w:themeColor="text1"/>
                <w:sz w:val="24"/>
                <w:szCs w:val="24"/>
              </w:rPr>
              <w:t>systemu zarządzania jakością zgodnego z normą ISO 9001:2015 lub równoważną;</w:t>
            </w:r>
          </w:p>
          <w:p w14:paraId="206C3380" w14:textId="77777777" w:rsidR="006A37EF" w:rsidRPr="001830EB" w:rsidRDefault="00A4067B" w:rsidP="006A37EF">
            <w:pPr>
              <w:pStyle w:val="Akapitzlist"/>
              <w:numPr>
                <w:ilvl w:val="1"/>
                <w:numId w:val="46"/>
              </w:numPr>
              <w:suppressAutoHyphens/>
              <w:spacing w:before="240" w:after="240" w:line="276" w:lineRule="auto"/>
              <w:ind w:left="444"/>
              <w:rPr>
                <w:rFonts w:eastAsia="Times New Roman" w:cs="Arial"/>
                <w:color w:val="000000" w:themeColor="text1"/>
                <w:sz w:val="24"/>
                <w:szCs w:val="24"/>
              </w:rPr>
            </w:pPr>
            <w:r w:rsidRPr="001830EB">
              <w:rPr>
                <w:rFonts w:eastAsia="Times New Roman" w:cs="Arial"/>
                <w:color w:val="000000" w:themeColor="text1"/>
                <w:sz w:val="24"/>
                <w:szCs w:val="24"/>
              </w:rPr>
              <w:t>systemu zarządzania bezpieczeństwem informacji zgodnego z normą ISO/IEC 27001:2022 lub równoważną;</w:t>
            </w:r>
          </w:p>
          <w:p w14:paraId="5069EE0F" w14:textId="77777777" w:rsidR="00A4067B" w:rsidRPr="001830EB" w:rsidRDefault="00A4067B" w:rsidP="006A37EF">
            <w:pPr>
              <w:suppressAutoHyphens/>
              <w:spacing w:before="240" w:after="240" w:line="276" w:lineRule="auto"/>
              <w:rPr>
                <w:rFonts w:ascii="Lato" w:eastAsia="Times New Roman" w:hAnsi="Lato" w:cs="Arial"/>
                <w:color w:val="000000" w:themeColor="text1"/>
                <w:sz w:val="24"/>
                <w:szCs w:val="24"/>
              </w:rPr>
            </w:pPr>
            <w:r w:rsidRPr="001830EB">
              <w:rPr>
                <w:rFonts w:ascii="Lato" w:eastAsia="Times New Roman" w:hAnsi="Lato" w:cs="Arial"/>
                <w:color w:val="000000" w:themeColor="text1"/>
                <w:sz w:val="24"/>
                <w:szCs w:val="24"/>
              </w:rPr>
              <w:t xml:space="preserve">Certyfikaty powinny być wystawione przez niezależną jednostkę certyfikującą, pozostawać ważne na dzień złożenia oraz obejmować zakresem działalność związaną z przedmiotem zamówienia, w szczególności dostawą, wdrażaniem, konfiguracją, utrzymaniem, serwisem lub wsparciem systemów informatycznych, infrastruktury IT, systemów bezpieczeństwa informacji lub rozwiązań </w:t>
            </w:r>
            <w:proofErr w:type="spellStart"/>
            <w:r w:rsidRPr="001830EB">
              <w:rPr>
                <w:rFonts w:ascii="Lato" w:eastAsia="Times New Roman" w:hAnsi="Lato" w:cs="Arial"/>
                <w:color w:val="000000" w:themeColor="text1"/>
                <w:sz w:val="24"/>
                <w:szCs w:val="24"/>
              </w:rPr>
              <w:t>cyberbezpieczeństwa</w:t>
            </w:r>
            <w:proofErr w:type="spellEnd"/>
            <w:r w:rsidRPr="001830EB">
              <w:rPr>
                <w:rFonts w:ascii="Lato" w:eastAsia="Times New Roman" w:hAnsi="Lato" w:cs="Arial"/>
                <w:color w:val="000000" w:themeColor="text1"/>
                <w:sz w:val="24"/>
                <w:szCs w:val="24"/>
              </w:rPr>
              <w:t>.</w:t>
            </w:r>
          </w:p>
        </w:tc>
      </w:tr>
    </w:tbl>
    <w:p w14:paraId="3C1E4F42" w14:textId="77777777" w:rsidR="00457465"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t>Brak podstaw do wykluczenia będzie oceniany tylko na podstawie oświadczenia wstępnego</w:t>
      </w:r>
      <w:r w:rsidRPr="001830EB">
        <w:rPr>
          <w:rFonts w:ascii="Lato" w:hAnsi="Lato"/>
        </w:rPr>
        <w:t xml:space="preserve"> </w:t>
      </w:r>
      <w:r w:rsidRPr="001830EB">
        <w:rPr>
          <w:rFonts w:ascii="Lato" w:hAnsi="Lato" w:cs="Arial"/>
        </w:rPr>
        <w:t>(</w:t>
      </w:r>
      <w:r w:rsidRPr="001830EB">
        <w:rPr>
          <w:rFonts w:ascii="Lato" w:hAnsi="Lato" w:cs="Arial"/>
          <w:b/>
          <w:bCs/>
        </w:rPr>
        <w:t>załącznik nr 2 do SWZ</w:t>
      </w:r>
      <w:r w:rsidRPr="001830EB">
        <w:rPr>
          <w:rFonts w:ascii="Lato" w:hAnsi="Lato" w:cs="Arial"/>
        </w:rPr>
        <w:t>) i Zamawiający nie wymaga składania podmiotowych środków dowodowych potwierdzających brak podstaw do wykluczenia.</w:t>
      </w:r>
    </w:p>
    <w:p w14:paraId="4E4AA8E1" w14:textId="77777777" w:rsidR="00457465"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t>Jeżeli jest to niezbędne do zapewnienia odpowiedniego przebiegu postępowania</w:t>
      </w:r>
      <w:r w:rsidRPr="001830EB">
        <w:rPr>
          <w:rFonts w:ascii="Lato" w:hAnsi="Lato" w:cs="Arial"/>
        </w:rPr>
        <w:br/>
        <w:t>o udzielenie zamówienia, Zamawiający może na każdym etapie postępowania, wezwać Wykonawców do złożenia wszystkich lub niektórych podmiotowych środków dowodowych, aktualnych na dzień ich złożenia.</w:t>
      </w:r>
    </w:p>
    <w:p w14:paraId="1350B3AF" w14:textId="77777777" w:rsidR="00457465"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6201D690" w14:textId="77777777" w:rsidR="00457465"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t>Wykonawca nie jest zobowiązany do złożenia podmiotowych środków dowodowych, które Zamawiający posiada, jeżeli Wykonawca wskaże te środki oraz potwierdzi ich prawidłowość i aktualność.</w:t>
      </w:r>
    </w:p>
    <w:p w14:paraId="1C51B260" w14:textId="77777777" w:rsidR="00457465"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lastRenderedPageBreak/>
        <w:t>Podmiotowe środki dowodowe oraz inne dokumenty lub oświadczenia Wykonawca składa, pod rygorem nieważności, w formie elektronicznej lub w postaci elektronicznej opatrzonej podpisem zaufanym lub podpisem osobistym.</w:t>
      </w:r>
    </w:p>
    <w:p w14:paraId="7DCED23C" w14:textId="03097171" w:rsidR="00A4067B" w:rsidRPr="001830EB" w:rsidRDefault="00A4067B" w:rsidP="00457465">
      <w:pPr>
        <w:numPr>
          <w:ilvl w:val="0"/>
          <w:numId w:val="24"/>
        </w:numPr>
        <w:suppressAutoHyphens/>
        <w:spacing w:before="240" w:line="276" w:lineRule="auto"/>
        <w:ind w:left="426"/>
        <w:rPr>
          <w:rFonts w:ascii="Lato" w:hAnsi="Lato" w:cs="Arial"/>
        </w:rPr>
      </w:pPr>
      <w:r w:rsidRPr="001830EB">
        <w:rPr>
          <w:rFonts w:ascii="Lato" w:hAnsi="Lato" w:cs="Arial"/>
        </w:rPr>
        <w:t xml:space="preserve">Dokumenty sporządzone w języku obcym są składane wraz z tłumaczeniem na język polski. </w:t>
      </w:r>
    </w:p>
    <w:p w14:paraId="0264478E" w14:textId="77777777" w:rsidR="00A4067B" w:rsidRPr="001830EB" w:rsidRDefault="00A4067B" w:rsidP="006A37EF">
      <w:pPr>
        <w:keepNext/>
        <w:keepLines/>
        <w:numPr>
          <w:ilvl w:val="0"/>
          <w:numId w:val="9"/>
        </w:numPr>
        <w:shd w:val="clear" w:color="auto" w:fill="F2F2F2" w:themeFill="background1" w:themeFillShade="F2"/>
        <w:suppressAutoHyphens/>
        <w:spacing w:before="240" w:after="240" w:line="276" w:lineRule="auto"/>
        <w:ind w:left="993" w:hanging="993"/>
        <w:outlineLvl w:val="0"/>
        <w:rPr>
          <w:rFonts w:ascii="Lato" w:eastAsiaTheme="majorEastAsia" w:hAnsi="Lato" w:cs="Arial"/>
          <w:b/>
        </w:rPr>
      </w:pPr>
      <w:bookmarkStart w:id="12" w:name="_Toc174001557"/>
      <w:r w:rsidRPr="001830EB">
        <w:rPr>
          <w:rFonts w:ascii="Lato" w:eastAsiaTheme="majorEastAsia" w:hAnsi="Lato" w:cs="Arial"/>
          <w:b/>
        </w:rPr>
        <w:t>INFORMACJA DLA WYKONAWCÓW POLEGAJĄCYCH NA ZASOBACH INNYCH PODMIOTÓW</w:t>
      </w:r>
      <w:bookmarkEnd w:id="12"/>
      <w:r w:rsidRPr="001830EB">
        <w:rPr>
          <w:rFonts w:ascii="Lato" w:eastAsiaTheme="majorEastAsia" w:hAnsi="Lato" w:cs="Arial"/>
          <w:b/>
        </w:rPr>
        <w:t xml:space="preserve"> </w:t>
      </w:r>
    </w:p>
    <w:p w14:paraId="5C19C60F" w14:textId="77777777" w:rsidR="00A4067B" w:rsidRPr="001830EB" w:rsidRDefault="00A4067B" w:rsidP="006A37EF">
      <w:pPr>
        <w:numPr>
          <w:ilvl w:val="0"/>
          <w:numId w:val="27"/>
        </w:numPr>
        <w:suppressAutoHyphens/>
        <w:spacing w:line="276" w:lineRule="auto"/>
        <w:ind w:left="709" w:hanging="709"/>
        <w:rPr>
          <w:rFonts w:ascii="Lato" w:hAnsi="Lato" w:cs="Arial"/>
        </w:rPr>
      </w:pPr>
      <w:bookmarkStart w:id="13" w:name="_Toc105067018"/>
      <w:bookmarkStart w:id="14" w:name="_Toc105576369"/>
      <w:r w:rsidRPr="001830EB">
        <w:rPr>
          <w:rFonts w:ascii="Lato" w:hAnsi="Lato" w:cs="Arial"/>
        </w:rPr>
        <w:t xml:space="preserve">Wykonawca, w celu potwierdzenia spełnienia warunków udziału w postępowaniu, może polegać na zdolnościach technicznych lub zawodowych lub sytuacji finansowej lub ekonomicznej podmiotów trzecich, na zasadach określonych w art. 118–123 ustawy </w:t>
      </w:r>
      <w:proofErr w:type="spellStart"/>
      <w:r w:rsidRPr="001830EB">
        <w:rPr>
          <w:rFonts w:ascii="Lato" w:hAnsi="Lato" w:cs="Arial"/>
        </w:rPr>
        <w:t>Pzp</w:t>
      </w:r>
      <w:proofErr w:type="spellEnd"/>
      <w:r w:rsidRPr="001830EB">
        <w:rPr>
          <w:rFonts w:ascii="Lato" w:hAnsi="Lato" w:cs="Arial"/>
        </w:rPr>
        <w:t>.</w:t>
      </w:r>
      <w:bookmarkEnd w:id="13"/>
      <w:bookmarkEnd w:id="14"/>
    </w:p>
    <w:p w14:paraId="63D0257C" w14:textId="77777777" w:rsidR="00A4067B" w:rsidRPr="001830EB" w:rsidRDefault="00A4067B" w:rsidP="006A37EF">
      <w:pPr>
        <w:numPr>
          <w:ilvl w:val="0"/>
          <w:numId w:val="27"/>
        </w:numPr>
        <w:suppressAutoHyphens/>
        <w:spacing w:line="276" w:lineRule="auto"/>
        <w:ind w:left="709" w:hanging="709"/>
        <w:rPr>
          <w:rFonts w:ascii="Lato" w:hAnsi="Lato" w:cs="Arial"/>
        </w:rPr>
      </w:pPr>
      <w:r w:rsidRPr="001830EB">
        <w:rPr>
          <w:rFonts w:ascii="Lato" w:hAnsi="Lato" w:cs="Arial"/>
        </w:rPr>
        <w:t>Wykonawca, który polega na zdolnościach lub sytuacji podmiotów udostępniających zasoby, zobowiązany jest:</w:t>
      </w:r>
    </w:p>
    <w:p w14:paraId="433AF670" w14:textId="77777777" w:rsidR="00A4067B" w:rsidRPr="001830EB" w:rsidRDefault="00A4067B" w:rsidP="006A37EF">
      <w:pPr>
        <w:numPr>
          <w:ilvl w:val="1"/>
          <w:numId w:val="27"/>
        </w:numPr>
        <w:suppressAutoHyphens/>
        <w:spacing w:line="276" w:lineRule="auto"/>
        <w:ind w:left="1276" w:hanging="567"/>
        <w:rPr>
          <w:rFonts w:ascii="Lato" w:hAnsi="Lato" w:cs="Arial"/>
        </w:rPr>
      </w:pPr>
      <w:r w:rsidRPr="001830EB">
        <w:rPr>
          <w:rFonts w:ascii="Lato" w:hAnsi="Lato" w:cs="Arial"/>
          <w:b/>
          <w:bCs/>
        </w:rPr>
        <w:t>złożyć wraz z ofertą</w:t>
      </w:r>
      <w:r w:rsidRPr="001830EB">
        <w:rPr>
          <w:rFonts w:ascii="Lato" w:hAnsi="Lato" w:cs="Arial"/>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480D1236" w14:textId="77777777" w:rsidR="00A4067B" w:rsidRPr="001830EB" w:rsidRDefault="00A4067B" w:rsidP="006A37EF">
      <w:pPr>
        <w:numPr>
          <w:ilvl w:val="2"/>
          <w:numId w:val="27"/>
        </w:numPr>
        <w:spacing w:line="276" w:lineRule="auto"/>
        <w:ind w:left="2127" w:hanging="851"/>
        <w:rPr>
          <w:rFonts w:ascii="Lato" w:hAnsi="Lato" w:cs="Arial"/>
        </w:rPr>
      </w:pPr>
      <w:r w:rsidRPr="001830EB">
        <w:rPr>
          <w:rFonts w:ascii="Lato" w:hAnsi="Lato" w:cs="Arial"/>
        </w:rPr>
        <w:t>zakres dostępnych Wykonawcy zasobów podmiotu udostępniającego zasoby;</w:t>
      </w:r>
    </w:p>
    <w:p w14:paraId="38806E32" w14:textId="77777777" w:rsidR="00A4067B" w:rsidRPr="001830EB" w:rsidRDefault="00A4067B" w:rsidP="006A37EF">
      <w:pPr>
        <w:numPr>
          <w:ilvl w:val="2"/>
          <w:numId w:val="27"/>
        </w:numPr>
        <w:spacing w:line="276" w:lineRule="auto"/>
        <w:ind w:left="2127" w:hanging="851"/>
        <w:rPr>
          <w:rFonts w:ascii="Lato" w:hAnsi="Lato" w:cs="Arial"/>
        </w:rPr>
      </w:pPr>
      <w:r w:rsidRPr="001830EB">
        <w:rPr>
          <w:rFonts w:ascii="Lato" w:hAnsi="Lato" w:cs="Arial"/>
        </w:rPr>
        <w:t>sposób i okres udostępnienia Wykonawcy i wykorzystania przez niego zasobów podmiotu udostępniającego te zasoby przy wykonywaniu zamówienia;</w:t>
      </w:r>
    </w:p>
    <w:p w14:paraId="32104011" w14:textId="77777777" w:rsidR="00A4067B" w:rsidRPr="001830EB" w:rsidRDefault="00A4067B" w:rsidP="006A37EF">
      <w:pPr>
        <w:numPr>
          <w:ilvl w:val="2"/>
          <w:numId w:val="27"/>
        </w:numPr>
        <w:spacing w:line="276" w:lineRule="auto"/>
        <w:ind w:left="2127" w:hanging="851"/>
        <w:rPr>
          <w:rFonts w:ascii="Lato" w:hAnsi="Lato" w:cs="Arial"/>
        </w:rPr>
      </w:pPr>
      <w:r w:rsidRPr="001830EB">
        <w:rPr>
          <w:rFonts w:ascii="Lato" w:hAnsi="Lato" w:cs="Aria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476A617" w14:textId="77777777" w:rsidR="00A4067B" w:rsidRPr="001830EB" w:rsidRDefault="00A4067B" w:rsidP="006A37EF">
      <w:pPr>
        <w:numPr>
          <w:ilvl w:val="1"/>
          <w:numId w:val="27"/>
        </w:numPr>
        <w:suppressAutoHyphens/>
        <w:spacing w:line="276" w:lineRule="auto"/>
        <w:ind w:left="1276" w:hanging="567"/>
        <w:rPr>
          <w:rFonts w:ascii="Lato" w:hAnsi="Lato" w:cs="Arial"/>
        </w:rPr>
      </w:pPr>
      <w:r w:rsidRPr="001830EB">
        <w:rPr>
          <w:rFonts w:ascii="Lato" w:hAnsi="Lato" w:cs="Arial"/>
          <w:b/>
          <w:bCs/>
        </w:rPr>
        <w:t>złożyć wraz z ofertą</w:t>
      </w:r>
      <w:r w:rsidRPr="001830EB">
        <w:rPr>
          <w:rFonts w:ascii="Lato" w:hAnsi="Lato" w:cs="Arial"/>
        </w:rPr>
        <w:t xml:space="preserve"> </w:t>
      </w:r>
      <w:r w:rsidRPr="001830EB">
        <w:rPr>
          <w:rFonts w:ascii="Lato" w:hAnsi="Lato" w:cs="Arial"/>
          <w:i/>
        </w:rPr>
        <w:t xml:space="preserve">”Oświadczenie o niepodleganiu wykluczeniu oraz spełnianiu warunków” </w:t>
      </w:r>
      <w:r w:rsidRPr="001830EB">
        <w:rPr>
          <w:rFonts w:ascii="Lato" w:hAnsi="Lato" w:cs="Arial"/>
          <w:b/>
        </w:rPr>
        <w:t>wg Załącznika nr 2 do SWZ</w:t>
      </w:r>
      <w:r w:rsidRPr="001830EB">
        <w:rPr>
          <w:rFonts w:ascii="Lato" w:hAnsi="Lato" w:cs="Arial"/>
        </w:rPr>
        <w:t xml:space="preserve"> podmiotu udostępniającego zasoby, potwierdzające brak podstaw wykluczenia tego podmiotu oraz odpowiednio spełnianie warunków udziału w postępowaniu, w zakresie, w jakim Wykonawca powołuje się na jego zasoby. </w:t>
      </w:r>
    </w:p>
    <w:p w14:paraId="46CE98FF" w14:textId="77777777" w:rsidR="00A4067B" w:rsidRPr="001830EB" w:rsidRDefault="00A4067B" w:rsidP="006A37EF">
      <w:pPr>
        <w:numPr>
          <w:ilvl w:val="0"/>
          <w:numId w:val="27"/>
        </w:numPr>
        <w:tabs>
          <w:tab w:val="left" w:pos="567"/>
        </w:tabs>
        <w:suppressAutoHyphens/>
        <w:spacing w:line="276" w:lineRule="auto"/>
        <w:ind w:left="567" w:hanging="567"/>
        <w:rPr>
          <w:rFonts w:ascii="Lato" w:hAnsi="Lato" w:cs="Arial"/>
        </w:rPr>
      </w:pPr>
      <w:r w:rsidRPr="001830EB">
        <w:rPr>
          <w:rFonts w:ascii="Lato" w:hAnsi="Lato" w:cs="Arial"/>
        </w:rPr>
        <w:t xml:space="preserve">Zamawiający oceni, czy udostępniane Wykonawcy przez podmioty udostępniające zasoby zdolności techniczne lub zawodowe lub ich sytuacja finansowa lub </w:t>
      </w:r>
      <w:r w:rsidRPr="001830EB">
        <w:rPr>
          <w:rFonts w:ascii="Lato" w:hAnsi="Lato" w:cs="Arial"/>
        </w:rPr>
        <w:lastRenderedPageBreak/>
        <w:t>ekonomiczna, pozwalają na wykazanie przez Wykonawcę spełniania warunków udziału w postępowaniu, a także zbada, czy nie zachodzą wobec tych podmiotów podstawy wykluczenia, które zostały przewidziane względem Wykonawcy w Rozdziale VI i VII niniejszej SWZ.</w:t>
      </w:r>
    </w:p>
    <w:p w14:paraId="7ED043E7" w14:textId="77777777" w:rsidR="00A4067B" w:rsidRPr="001830EB" w:rsidRDefault="00A4067B" w:rsidP="006A37EF">
      <w:pPr>
        <w:numPr>
          <w:ilvl w:val="0"/>
          <w:numId w:val="27"/>
        </w:numPr>
        <w:tabs>
          <w:tab w:val="left" w:pos="567"/>
        </w:tabs>
        <w:suppressAutoHyphens/>
        <w:spacing w:line="276" w:lineRule="auto"/>
        <w:ind w:left="567" w:hanging="567"/>
        <w:rPr>
          <w:rFonts w:ascii="Lato" w:hAnsi="Lato" w:cs="Arial"/>
        </w:rPr>
      </w:pPr>
      <w:r w:rsidRPr="001830EB">
        <w:rPr>
          <w:rFonts w:ascii="Lato" w:hAnsi="Lato" w:cs="Arial"/>
        </w:rPr>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16C9E9E2"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993"/>
        <w:outlineLvl w:val="0"/>
        <w:rPr>
          <w:rFonts w:ascii="Lato" w:eastAsiaTheme="majorEastAsia" w:hAnsi="Lato" w:cs="Arial"/>
          <w:b/>
        </w:rPr>
      </w:pPr>
      <w:bookmarkStart w:id="15" w:name="_Toc174001558"/>
      <w:r w:rsidRPr="001830EB">
        <w:rPr>
          <w:rFonts w:ascii="Lato" w:eastAsiaTheme="majorEastAsia" w:hAnsi="Lato" w:cs="Arial"/>
          <w:b/>
        </w:rPr>
        <w:t>INFORMACJA DOTYCZĄCA PODWYKONAWCÓW</w:t>
      </w:r>
      <w:bookmarkEnd w:id="15"/>
    </w:p>
    <w:p w14:paraId="5B1E4B68" w14:textId="77777777" w:rsidR="00A4067B" w:rsidRPr="001830EB" w:rsidRDefault="00A4067B" w:rsidP="006A37EF">
      <w:pPr>
        <w:numPr>
          <w:ilvl w:val="0"/>
          <w:numId w:val="10"/>
        </w:numPr>
        <w:suppressAutoHyphens/>
        <w:spacing w:before="240" w:line="276" w:lineRule="auto"/>
        <w:rPr>
          <w:rFonts w:ascii="Lato" w:eastAsiaTheme="minorHAnsi" w:hAnsi="Lato" w:cs="Arial"/>
        </w:rPr>
      </w:pPr>
      <w:r w:rsidRPr="001830EB">
        <w:rPr>
          <w:rFonts w:ascii="Lato" w:eastAsiaTheme="minorHAnsi" w:hAnsi="Lato" w:cs="Arial"/>
        </w:rPr>
        <w:t>Wykonawca może powierzyć wykonanie części zamówienia Podwykonawcom.</w:t>
      </w:r>
    </w:p>
    <w:p w14:paraId="343FB97C" w14:textId="77777777" w:rsidR="00A4067B" w:rsidRPr="001830EB" w:rsidRDefault="00A4067B" w:rsidP="006A37EF">
      <w:pPr>
        <w:numPr>
          <w:ilvl w:val="0"/>
          <w:numId w:val="10"/>
        </w:numPr>
        <w:suppressAutoHyphens/>
        <w:spacing w:line="276" w:lineRule="auto"/>
        <w:rPr>
          <w:rFonts w:ascii="Lato" w:eastAsiaTheme="minorHAnsi" w:hAnsi="Lato" w:cs="Arial"/>
        </w:rPr>
      </w:pPr>
      <w:r w:rsidRPr="001830EB">
        <w:rPr>
          <w:rFonts w:ascii="Lato" w:eastAsiaTheme="minorHAnsi" w:hAnsi="Lato" w:cs="Arial"/>
        </w:rPr>
        <w:t xml:space="preserve">Zamawiający nie zastrzega obowiązku osobistego wykonania przez Wykonawcę kluczowych części zamówienia. </w:t>
      </w:r>
    </w:p>
    <w:p w14:paraId="0BBBA8AF" w14:textId="77777777" w:rsidR="00A4067B" w:rsidRPr="001830EB" w:rsidRDefault="00A4067B" w:rsidP="006A37EF">
      <w:pPr>
        <w:numPr>
          <w:ilvl w:val="0"/>
          <w:numId w:val="10"/>
        </w:numPr>
        <w:suppressAutoHyphens/>
        <w:spacing w:line="276" w:lineRule="auto"/>
        <w:rPr>
          <w:rFonts w:ascii="Lato" w:eastAsiaTheme="minorHAnsi" w:hAnsi="Lato" w:cs="Arial"/>
        </w:rPr>
      </w:pPr>
      <w:r w:rsidRPr="001830EB">
        <w:rPr>
          <w:rFonts w:ascii="Lato" w:eastAsiaTheme="minorHAnsi" w:hAnsi="Lato" w:cs="Arial"/>
        </w:rPr>
        <w:t>Zamawiający wymaga wskazania przez Wykonawcę w Formularzu ofertowym (</w:t>
      </w:r>
      <w:r w:rsidRPr="001830EB">
        <w:rPr>
          <w:rFonts w:ascii="Lato" w:eastAsiaTheme="minorHAnsi" w:hAnsi="Lato" w:cs="Arial"/>
          <w:b/>
        </w:rPr>
        <w:t>Załącznik nr 1 do SWZ</w:t>
      </w:r>
      <w:r w:rsidRPr="001830EB">
        <w:rPr>
          <w:rFonts w:ascii="Lato" w:eastAsiaTheme="minorHAnsi" w:hAnsi="Lato" w:cs="Arial"/>
        </w:rPr>
        <w:t>) części zamówienia, które zamierza powierzyć podwykonawcom i podania przez Wykonawcę firm podwykonawców, jeżeli są już znani.</w:t>
      </w:r>
    </w:p>
    <w:p w14:paraId="0599BE67" w14:textId="77777777" w:rsidR="009C3032" w:rsidRPr="001830EB" w:rsidRDefault="00A4067B" w:rsidP="009C3032">
      <w:pPr>
        <w:numPr>
          <w:ilvl w:val="0"/>
          <w:numId w:val="10"/>
        </w:numPr>
        <w:suppressAutoHyphens/>
        <w:spacing w:line="276" w:lineRule="auto"/>
        <w:rPr>
          <w:rFonts w:ascii="Lato" w:eastAsiaTheme="minorHAnsi" w:hAnsi="Lato" w:cs="Arial"/>
        </w:rPr>
      </w:pPr>
      <w:r w:rsidRPr="001830EB">
        <w:rPr>
          <w:rFonts w:ascii="Lato" w:eastAsiaTheme="minorHAnsi" w:hAnsi="Lato" w:cs="Arial"/>
        </w:rPr>
        <w:t>Wykonawca jest obowiązany zawiadomić Zamawiającego o wszelkich zmianach</w:t>
      </w:r>
      <w:r w:rsidRPr="001830EB">
        <w:rPr>
          <w:rFonts w:ascii="Lato" w:eastAsiaTheme="minorHAnsi" w:hAnsi="Lato" w:cs="Arial"/>
        </w:rPr>
        <w:br/>
        <w:t xml:space="preserve">w odniesieniu do informacji, o których mowa w punkcie pierwszym, w trakcie realizacji zamówienia, a także przekazać wymagane informacje na temat nowych Podwykonawców, którym w późniejszym okresie zamierza powierzyć realizację zamówienia. </w:t>
      </w:r>
    </w:p>
    <w:p w14:paraId="5B1E4A1B" w14:textId="2C16E69C" w:rsidR="00A4067B" w:rsidRPr="001830EB" w:rsidRDefault="00A4067B" w:rsidP="009C3032">
      <w:pPr>
        <w:numPr>
          <w:ilvl w:val="0"/>
          <w:numId w:val="10"/>
        </w:numPr>
        <w:suppressAutoHyphens/>
        <w:spacing w:line="276" w:lineRule="auto"/>
        <w:rPr>
          <w:rFonts w:ascii="Lato" w:eastAsiaTheme="minorHAnsi" w:hAnsi="Lato" w:cs="Arial"/>
        </w:rPr>
      </w:pPr>
      <w:r w:rsidRPr="001830EB">
        <w:rPr>
          <w:rFonts w:ascii="Lato" w:eastAsiaTheme="minorHAnsi" w:hAnsi="Lato" w:cs="Arial"/>
        </w:rPr>
        <w:t>Powierzenie wykonania części zamówienia podwykonawcom nie zwalnia Wykonawcy z odpowiedzialności za należyte wykonanie tego zamówienia.</w:t>
      </w:r>
    </w:p>
    <w:p w14:paraId="340DD403"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16" w:name="_Toc174001559"/>
      <w:r w:rsidRPr="001830EB">
        <w:rPr>
          <w:rFonts w:ascii="Lato" w:eastAsiaTheme="majorEastAsia" w:hAnsi="Lato" w:cs="Arial"/>
          <w:b/>
        </w:rPr>
        <w:t xml:space="preserve">INFORMACJA DLA WYKONAWCÓW </w:t>
      </w:r>
      <w:r w:rsidRPr="006B1860">
        <w:rPr>
          <w:rFonts w:ascii="Lato" w:eastAsiaTheme="majorEastAsia" w:hAnsi="Lato" w:cs="Arial"/>
          <w:b/>
        </w:rPr>
        <w:t>WSPÓLNIE</w:t>
      </w:r>
      <w:r w:rsidRPr="001830EB">
        <w:rPr>
          <w:rFonts w:ascii="Lato" w:eastAsiaTheme="majorEastAsia" w:hAnsi="Lato" w:cs="Arial"/>
          <w:b/>
        </w:rPr>
        <w:t xml:space="preserve"> UBIEGAJĄCYCH SIĘ O UDZIELENIE ZAMÓWIENIA</w:t>
      </w:r>
      <w:bookmarkEnd w:id="16"/>
    </w:p>
    <w:p w14:paraId="118B47A4"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eastAsiaTheme="minorHAnsi" w:hAnsi="Lato" w:cs="Arial"/>
        </w:rPr>
        <w:t>Wykonawcy mogą wspólnie ubiegać się o udzielenie zamówienia.</w:t>
      </w:r>
    </w:p>
    <w:p w14:paraId="27481C2C"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eastAsiaTheme="minorHAnsi" w:hAnsi="Lato" w:cs="Arial"/>
        </w:rPr>
        <w:t xml:space="preserve">W takim przypadku Wykonawcy ustanawiają pełnomocnika do reprezentowania </w:t>
      </w:r>
      <w:r w:rsidRPr="001830EB">
        <w:rPr>
          <w:rFonts w:ascii="Lato" w:eastAsiaTheme="minorHAnsi" w:hAnsi="Lato" w:cs="Arial"/>
        </w:rPr>
        <w:br/>
        <w:t>ich w postępowaniu o udzielenie zamówienia albo reprezentowania w postępowaniu i zawarcia umowy w sprawie zamówienia publicznego.</w:t>
      </w:r>
    </w:p>
    <w:p w14:paraId="146D834D"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eastAsiaTheme="minorHAnsi" w:hAnsi="Lato" w:cs="Arial"/>
        </w:rPr>
        <w:t xml:space="preserve">W przypadku wspólnego ubiegania się o zamówienie przez Wykonawców, wypełniony druk oświadczenia, wg </w:t>
      </w:r>
      <w:r w:rsidRPr="001830EB">
        <w:rPr>
          <w:rFonts w:ascii="Lato" w:eastAsiaTheme="minorHAnsi" w:hAnsi="Lato" w:cs="Arial"/>
          <w:b/>
        </w:rPr>
        <w:t>Załącznika nr 2 do SWZ</w:t>
      </w:r>
      <w:r w:rsidRPr="001830EB">
        <w:rPr>
          <w:rFonts w:ascii="Lato" w:eastAsiaTheme="minorHAnsi" w:hAnsi="Lato" w:cs="Arial"/>
        </w:rPr>
        <w:t xml:space="preserve"> </w:t>
      </w:r>
      <w:r w:rsidRPr="001830EB">
        <w:rPr>
          <w:rFonts w:ascii="Lato" w:eastAsiaTheme="minorHAnsi" w:hAnsi="Lato" w:cs="Arial"/>
          <w:b/>
        </w:rPr>
        <w:t xml:space="preserve">składa każdy z </w:t>
      </w:r>
      <w:r w:rsidRPr="001830EB">
        <w:rPr>
          <w:rFonts w:ascii="Lato" w:eastAsiaTheme="minorHAnsi" w:hAnsi="Lato" w:cs="Arial"/>
          <w:b/>
        </w:rPr>
        <w:lastRenderedPageBreak/>
        <w:t>Wykonawców wspólnie ubiegających się o zamówienie</w:t>
      </w:r>
      <w:r w:rsidRPr="001830EB">
        <w:rPr>
          <w:rFonts w:ascii="Lato" w:eastAsiaTheme="minorHAnsi" w:hAnsi="Lato" w:cs="Arial"/>
        </w:rPr>
        <w:t xml:space="preserve">. Dokumenty te potwierdzają spełnianie warunków udziału w postępowaniu oraz brak podstaw wykluczenia w zakresie, w którym każdy z Wykonawców wykazuje spełnianie warunków udziału w postępowaniu oraz brak podstaw wykluczenia. </w:t>
      </w:r>
      <w:r w:rsidRPr="001830EB">
        <w:rPr>
          <w:rFonts w:ascii="Lato" w:eastAsiaTheme="minorHAnsi" w:hAnsi="Lato" w:cs="Arial"/>
          <w:color w:val="000000" w:themeColor="text1"/>
        </w:rPr>
        <w:t xml:space="preserve">  </w:t>
      </w:r>
    </w:p>
    <w:p w14:paraId="4852E71B"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eastAsiaTheme="minorHAnsi" w:hAnsi="Lato" w:cs="Arial"/>
          <w:bCs/>
        </w:rPr>
        <w:t>Wspólnicy ponoszą solidarną odpowiedzialność za niewykonanie lub nienależyte wykonanie zamówienia, określoną w art. 366 Kodeksu Cywilnego.</w:t>
      </w:r>
    </w:p>
    <w:p w14:paraId="2F78D140"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hAnsi="Lato" w:cs="Arial"/>
        </w:rPr>
        <w:t>Wszelka korespondencja będzie prowadzona wyłącznie z pełnomocnikiem.</w:t>
      </w:r>
    </w:p>
    <w:p w14:paraId="490040F1" w14:textId="77777777" w:rsidR="00A4067B" w:rsidRPr="001830EB" w:rsidRDefault="00A4067B" w:rsidP="006A37EF">
      <w:pPr>
        <w:numPr>
          <w:ilvl w:val="0"/>
          <w:numId w:val="11"/>
        </w:numPr>
        <w:suppressAutoHyphens/>
        <w:spacing w:line="276" w:lineRule="auto"/>
        <w:rPr>
          <w:rFonts w:ascii="Lato" w:eastAsiaTheme="minorHAnsi" w:hAnsi="Lato" w:cs="Arial"/>
        </w:rPr>
      </w:pPr>
      <w:r w:rsidRPr="001830EB">
        <w:rPr>
          <w:rFonts w:ascii="Lato" w:hAnsi="Lato" w:cs="Arial"/>
          <w:bCs/>
        </w:rPr>
        <w:t>Przed podpisaniem umowy od Wykonawców ubiegających się wspólnie o zamówienie publiczne, których oferta została wybrana Zamawiający będzie żądać umowy regulującej ich współpracę</w:t>
      </w:r>
      <w:r w:rsidRPr="001830EB">
        <w:rPr>
          <w:rFonts w:ascii="Lato" w:hAnsi="Lato" w:cs="Arial"/>
        </w:rPr>
        <w:t>.</w:t>
      </w:r>
    </w:p>
    <w:p w14:paraId="29C83C56"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color w:val="2E74B5" w:themeColor="accent1" w:themeShade="BF"/>
        </w:rPr>
      </w:pPr>
      <w:bookmarkStart w:id="17" w:name="_Toc174001560"/>
      <w:r w:rsidRPr="001830EB">
        <w:rPr>
          <w:rFonts w:ascii="Lato" w:eastAsiaTheme="majorEastAsia" w:hAnsi="Lato" w:cs="Arial"/>
          <w:b/>
        </w:rPr>
        <w:t>INFORMACJA O ŚRODKACH KOMUNIKACJI ELEKTRONICZNEJ PRZY UŻYCIU KTÓRYCH ZAMAWIAJĄCY BĘDZIE KOMUNIKOWAŁ SIĘ Z WYKONAWCAMI ORAZ INFORMACJE O WYMAGANIACH TECHNICZNYCHI ORGANIZACYJNYCH SPORZĄDZANIA, WYSYŁANIA I ODBIERANIA KORESPONDENCJI ELEKTRONICZNEJ</w:t>
      </w:r>
      <w:bookmarkEnd w:id="17"/>
      <w:r w:rsidRPr="001830EB">
        <w:rPr>
          <w:rFonts w:ascii="Lato" w:eastAsiaTheme="majorEastAsia" w:hAnsi="Lato" w:cs="Arial"/>
          <w:color w:val="2E74B5" w:themeColor="accent1" w:themeShade="BF"/>
        </w:rPr>
        <w:t xml:space="preserve"> </w:t>
      </w:r>
      <w:r w:rsidRPr="001830EB">
        <w:rPr>
          <w:rFonts w:ascii="Lato" w:eastAsiaTheme="majorEastAsia" w:hAnsi="Lato" w:cs="Arial"/>
          <w:color w:val="2E74B5" w:themeColor="accent1" w:themeShade="BF"/>
        </w:rPr>
        <w:br/>
      </w:r>
    </w:p>
    <w:p w14:paraId="65CBC24F" w14:textId="77777777" w:rsidR="007E35B6" w:rsidRPr="001830EB" w:rsidRDefault="00746224" w:rsidP="007E35B6">
      <w:pPr>
        <w:numPr>
          <w:ilvl w:val="0"/>
          <w:numId w:val="35"/>
        </w:numPr>
        <w:tabs>
          <w:tab w:val="clear" w:pos="720"/>
          <w:tab w:val="num" w:pos="284"/>
        </w:tabs>
        <w:suppressAutoHyphens/>
        <w:spacing w:line="276" w:lineRule="auto"/>
        <w:ind w:left="426" w:hanging="426"/>
        <w:rPr>
          <w:rFonts w:ascii="Lato" w:eastAsiaTheme="minorHAnsi" w:hAnsi="Lato" w:cs="Arial"/>
        </w:rPr>
      </w:pPr>
      <w:r w:rsidRPr="001830EB">
        <w:rPr>
          <w:rFonts w:ascii="Lato" w:eastAsiaTheme="minorHAnsi" w:hAnsi="Lato" w:cs="Arial"/>
        </w:rPr>
        <w:t xml:space="preserve">  </w:t>
      </w:r>
      <w:r w:rsidR="009C3032" w:rsidRPr="001830EB">
        <w:rPr>
          <w:rFonts w:ascii="Lato" w:eastAsiaTheme="minorHAnsi" w:hAnsi="Lato" w:cs="Arial"/>
        </w:rPr>
        <w:t>Komunikacja w postępowaniu o udzielenie zamówienia, w tym składanie ofert,</w:t>
      </w:r>
      <w:r w:rsidRPr="001830EB">
        <w:rPr>
          <w:rFonts w:ascii="Lato" w:eastAsiaTheme="minorHAnsi" w:hAnsi="Lato" w:cs="Arial"/>
        </w:rPr>
        <w:t xml:space="preserve"> </w:t>
      </w:r>
      <w:r w:rsidR="009C3032" w:rsidRPr="001830EB">
        <w:rPr>
          <w:rFonts w:ascii="Lato" w:eastAsiaTheme="minorHAnsi" w:hAnsi="Lato" w:cs="Arial"/>
        </w:rPr>
        <w:t>wymiana</w:t>
      </w:r>
      <w:r w:rsidRPr="001830EB">
        <w:rPr>
          <w:rFonts w:ascii="Lato" w:eastAsiaTheme="minorHAnsi" w:hAnsi="Lato" w:cs="Arial"/>
        </w:rPr>
        <w:t xml:space="preserve"> </w:t>
      </w:r>
      <w:r w:rsidR="009C3032" w:rsidRPr="001830EB">
        <w:rPr>
          <w:rFonts w:ascii="Lato" w:eastAsiaTheme="minorHAnsi" w:hAnsi="Lato" w:cs="Arial"/>
        </w:rPr>
        <w:t>informacji oraz przekazywanie dokumentów lub oświadczeń między Zamawiającym</w:t>
      </w:r>
      <w:r w:rsidRPr="001830EB">
        <w:rPr>
          <w:rFonts w:ascii="Lato" w:eastAsiaTheme="minorHAnsi" w:hAnsi="Lato" w:cs="Arial"/>
        </w:rPr>
        <w:t xml:space="preserve"> </w:t>
      </w:r>
      <w:r w:rsidR="009C3032" w:rsidRPr="001830EB">
        <w:rPr>
          <w:rFonts w:ascii="Lato" w:eastAsiaTheme="minorHAnsi" w:hAnsi="Lato" w:cs="Arial"/>
        </w:rPr>
        <w:t xml:space="preserve">a Wykonawcą, z uwzględnieniem wyjątków określonych w ustawie </w:t>
      </w:r>
      <w:proofErr w:type="spellStart"/>
      <w:r w:rsidR="009C3032" w:rsidRPr="001830EB">
        <w:rPr>
          <w:rFonts w:ascii="Lato" w:eastAsiaTheme="minorHAnsi" w:hAnsi="Lato" w:cs="Arial"/>
        </w:rPr>
        <w:t>Pzp</w:t>
      </w:r>
      <w:proofErr w:type="spellEnd"/>
      <w:r w:rsidR="009C3032" w:rsidRPr="001830EB">
        <w:rPr>
          <w:rFonts w:ascii="Lato" w:eastAsiaTheme="minorHAnsi" w:hAnsi="Lato" w:cs="Arial"/>
        </w:rPr>
        <w:t>, odbywa się przy użyci</w:t>
      </w:r>
      <w:r w:rsidRPr="001830EB">
        <w:rPr>
          <w:rFonts w:ascii="Lato" w:eastAsiaTheme="minorHAnsi" w:hAnsi="Lato" w:cs="Arial"/>
        </w:rPr>
        <w:t xml:space="preserve">u </w:t>
      </w:r>
      <w:r w:rsidR="009C3032" w:rsidRPr="001830EB">
        <w:rPr>
          <w:rFonts w:ascii="Lato" w:eastAsiaTheme="minorHAnsi" w:hAnsi="Lato" w:cs="Arial"/>
        </w:rPr>
        <w:t>środków komunikacji elektronicznej. Przez środki komunikacji elektronicznej rozumie się środki</w:t>
      </w:r>
      <w:r w:rsidRPr="001830EB">
        <w:rPr>
          <w:rFonts w:ascii="Lato" w:eastAsiaTheme="minorHAnsi" w:hAnsi="Lato" w:cs="Arial"/>
        </w:rPr>
        <w:t xml:space="preserve"> </w:t>
      </w:r>
      <w:r w:rsidR="009C3032" w:rsidRPr="001830EB">
        <w:rPr>
          <w:rFonts w:ascii="Lato" w:eastAsiaTheme="minorHAnsi" w:hAnsi="Lato" w:cs="Arial"/>
        </w:rPr>
        <w:t>komunikacji elektronicznej zdefiniowane w ustawie z dnia 18 lipca 2002 r. o świadczeniu usług</w:t>
      </w:r>
      <w:r w:rsidRPr="001830EB">
        <w:rPr>
          <w:rFonts w:ascii="Lato" w:eastAsiaTheme="minorHAnsi" w:hAnsi="Lato" w:cs="Arial"/>
        </w:rPr>
        <w:t xml:space="preserve"> </w:t>
      </w:r>
      <w:r w:rsidR="009C3032" w:rsidRPr="001830EB">
        <w:rPr>
          <w:rFonts w:ascii="Lato" w:eastAsiaTheme="minorHAnsi" w:hAnsi="Lato" w:cs="Arial"/>
        </w:rPr>
        <w:t>drogą elektroniczną</w:t>
      </w:r>
      <w:r w:rsidR="007E35B6" w:rsidRPr="001830EB">
        <w:rPr>
          <w:rFonts w:ascii="Lato" w:eastAsiaTheme="minorHAnsi" w:hAnsi="Lato" w:cs="Arial"/>
        </w:rPr>
        <w:t>.</w:t>
      </w:r>
    </w:p>
    <w:p w14:paraId="619B77EF" w14:textId="77777777" w:rsidR="007E35B6" w:rsidRPr="001830EB" w:rsidRDefault="007E35B6" w:rsidP="007E35B6">
      <w:pPr>
        <w:numPr>
          <w:ilvl w:val="0"/>
          <w:numId w:val="35"/>
        </w:numPr>
        <w:tabs>
          <w:tab w:val="clear" w:pos="720"/>
          <w:tab w:val="num" w:pos="284"/>
        </w:tabs>
        <w:suppressAutoHyphens/>
        <w:spacing w:line="276" w:lineRule="auto"/>
        <w:ind w:left="426" w:hanging="426"/>
        <w:rPr>
          <w:rFonts w:ascii="Lato" w:eastAsiaTheme="minorHAnsi" w:hAnsi="Lato" w:cs="Arial"/>
        </w:rPr>
      </w:pPr>
      <w:r w:rsidRPr="001830EB">
        <w:rPr>
          <w:rFonts w:ascii="Lato" w:eastAsiaTheme="minorHAnsi" w:hAnsi="Lato" w:cs="Arial"/>
        </w:rPr>
        <w:t xml:space="preserve">Ofertę oświadczenia, o których mowa w art. 125 ust. 1 </w:t>
      </w:r>
      <w:proofErr w:type="spellStart"/>
      <w:r w:rsidRPr="001830EB">
        <w:rPr>
          <w:rFonts w:ascii="Lato" w:eastAsiaTheme="minorHAnsi" w:hAnsi="Lato" w:cs="Arial"/>
        </w:rPr>
        <w:t>Pzo</w:t>
      </w:r>
      <w:proofErr w:type="spellEnd"/>
      <w:r w:rsidRPr="001830EB">
        <w:rPr>
          <w:rFonts w:ascii="Lato" w:eastAsiaTheme="minorHAnsi" w:hAnsi="Lato" w:cs="Arial"/>
        </w:rPr>
        <w:t>. podmiotowe  i przedmiotowe środki dowodowe, wszelkie oświadczenia, pełnomocnictwa, czy zobowiązanie podmiotu udostępniającego zasoby sporządza się w postaci elektronicznej, w ogólnie dostępnych formatach danych, w szczególności w formatach .txt, .rtf, .pdf, .</w:t>
      </w:r>
      <w:proofErr w:type="spellStart"/>
      <w:r w:rsidRPr="001830EB">
        <w:rPr>
          <w:rFonts w:ascii="Lato" w:eastAsiaTheme="minorHAnsi" w:hAnsi="Lato" w:cs="Arial"/>
        </w:rPr>
        <w:t>doc</w:t>
      </w:r>
      <w:proofErr w:type="spellEnd"/>
      <w:r w:rsidRPr="001830EB">
        <w:rPr>
          <w:rFonts w:ascii="Lato" w:eastAsiaTheme="minorHAnsi" w:hAnsi="Lato" w:cs="Arial"/>
        </w:rPr>
        <w:t>, .</w:t>
      </w:r>
      <w:proofErr w:type="spellStart"/>
      <w:r w:rsidRPr="001830EB">
        <w:rPr>
          <w:rFonts w:ascii="Lato" w:eastAsiaTheme="minorHAnsi" w:hAnsi="Lato" w:cs="Arial"/>
        </w:rPr>
        <w:t>docx</w:t>
      </w:r>
      <w:proofErr w:type="spellEnd"/>
      <w:r w:rsidRPr="001830EB">
        <w:rPr>
          <w:rFonts w:ascii="Lato" w:eastAsiaTheme="minorHAnsi" w:hAnsi="Lato" w:cs="Arial"/>
        </w:rPr>
        <w:t>, .</w:t>
      </w:r>
      <w:proofErr w:type="spellStart"/>
      <w:r w:rsidRPr="001830EB">
        <w:rPr>
          <w:rFonts w:ascii="Lato" w:eastAsiaTheme="minorHAnsi" w:hAnsi="Lato" w:cs="Arial"/>
        </w:rPr>
        <w:t>odt</w:t>
      </w:r>
      <w:proofErr w:type="spellEnd"/>
      <w:r w:rsidRPr="001830EB">
        <w:rPr>
          <w:rFonts w:ascii="Lato" w:eastAsiaTheme="minorHAnsi" w:hAnsi="Lato" w:cs="Arial"/>
        </w:rPr>
        <w:t>. Ofertę, a także oświadczenie o jakim mowa w Rozdziale X ust. 1 SWZ składa się, pod rygorem nieważności, w formie elektronicznej lub w postaci elektronicznej opatrzonej podpisem zaufanym lub podpisem osobistym.</w:t>
      </w:r>
    </w:p>
    <w:p w14:paraId="3D2AA894" w14:textId="50C3F760" w:rsidR="007E35B6" w:rsidRPr="001830EB" w:rsidRDefault="007E35B6" w:rsidP="007E35B6">
      <w:pPr>
        <w:numPr>
          <w:ilvl w:val="0"/>
          <w:numId w:val="35"/>
        </w:numPr>
        <w:tabs>
          <w:tab w:val="clear" w:pos="720"/>
          <w:tab w:val="num" w:pos="284"/>
        </w:tabs>
        <w:suppressAutoHyphens/>
        <w:spacing w:line="276" w:lineRule="auto"/>
        <w:ind w:left="426" w:hanging="426"/>
        <w:rPr>
          <w:rFonts w:ascii="Lato" w:eastAsiaTheme="minorHAnsi" w:hAnsi="Lato" w:cs="Arial"/>
        </w:rPr>
      </w:pPr>
      <w:r w:rsidRPr="001830EB">
        <w:rPr>
          <w:rFonts w:ascii="Lato" w:eastAsiaTheme="minorHAnsi" w:hAnsi="Lato" w:cs="Arial"/>
        </w:rPr>
        <w:t xml:space="preserve">  Zawiadomienia, oświadczenia, wnioski lub informacje Wykonawcy przekazują poprzez Platformę, pod adresem: </w:t>
      </w:r>
      <w:hyperlink r:id="rId19" w:history="1">
        <w:r w:rsidRPr="001830EB">
          <w:rPr>
            <w:rStyle w:val="Hipercze"/>
            <w:rFonts w:ascii="Lato" w:eastAsiaTheme="minorHAnsi" w:hAnsi="Lato" w:cs="Arial"/>
          </w:rPr>
          <w:t>https://ezamowienia.gov.pl</w:t>
        </w:r>
      </w:hyperlink>
      <w:r w:rsidRPr="001830EB">
        <w:rPr>
          <w:rFonts w:ascii="Lato" w:eastAsiaTheme="minorHAnsi" w:hAnsi="Lato" w:cs="Arial"/>
        </w:rPr>
        <w:t xml:space="preserve"> </w:t>
      </w:r>
    </w:p>
    <w:p w14:paraId="4AB43FA5" w14:textId="7D44257B" w:rsidR="00CA5CC5" w:rsidRPr="00CA5CC5" w:rsidRDefault="007E35B6" w:rsidP="00CA5CC5">
      <w:pPr>
        <w:pStyle w:val="Akapitzlist"/>
        <w:numPr>
          <w:ilvl w:val="0"/>
          <w:numId w:val="35"/>
        </w:numPr>
        <w:tabs>
          <w:tab w:val="clear" w:pos="720"/>
          <w:tab w:val="num" w:pos="426"/>
        </w:tabs>
        <w:suppressAutoHyphens/>
        <w:spacing w:line="276" w:lineRule="auto"/>
        <w:ind w:left="426"/>
        <w:rPr>
          <w:rFonts w:eastAsiaTheme="minorHAnsi" w:cs="Arial"/>
        </w:rPr>
      </w:pPr>
      <w:r w:rsidRPr="001830EB">
        <w:t xml:space="preserve">Adres strony internetowej prowadzonego postępowania (link prowadzący bezpośrednio do widoku postępowania na Platformie e-Zamówienia): </w:t>
      </w:r>
      <w:hyperlink r:id="rId20" w:history="1">
        <w:r w:rsidR="00CA5CC5" w:rsidRPr="00F94674">
          <w:rPr>
            <w:rStyle w:val="Hipercze"/>
          </w:rPr>
          <w:t>https://ezamowienia.gov.pl/mp-client/tenders/ocds-148610-ee085e49-b397-4598-ac46-5021e807b5c9</w:t>
        </w:r>
      </w:hyperlink>
      <w:r w:rsidR="00CA5CC5">
        <w:t xml:space="preserve"> </w:t>
      </w:r>
    </w:p>
    <w:p w14:paraId="7DA9376D"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Postępowanie można wyszukać również ze strony głównej Platformy e-Zamówienia (przycisk „Przeglądaj postępowania/konkursy”).</w:t>
      </w:r>
    </w:p>
    <w:p w14:paraId="0FACB648" w14:textId="267283C0" w:rsidR="00CA5CC5" w:rsidRPr="001830EB" w:rsidRDefault="007E35B6" w:rsidP="001830EB">
      <w:pPr>
        <w:pStyle w:val="Akapitzlist"/>
        <w:numPr>
          <w:ilvl w:val="0"/>
          <w:numId w:val="35"/>
        </w:numPr>
        <w:tabs>
          <w:tab w:val="clear" w:pos="720"/>
          <w:tab w:val="num" w:pos="426"/>
        </w:tabs>
        <w:suppressAutoHyphens/>
        <w:spacing w:line="276" w:lineRule="auto"/>
        <w:ind w:left="426"/>
        <w:rPr>
          <w:rFonts w:eastAsiaTheme="minorHAnsi" w:cs="Arial"/>
        </w:rPr>
      </w:pPr>
      <w:r w:rsidRPr="001830EB">
        <w:lastRenderedPageBreak/>
        <w:t xml:space="preserve">Identyfikator (ID) postępowania na Platformie e-Zamówienia: </w:t>
      </w:r>
      <w:r w:rsidR="00CA5CC5" w:rsidRPr="00CA5CC5">
        <w:t>ocds-148610-ee085e49-b397-4598-ac46-5021e807b5c9</w:t>
      </w:r>
    </w:p>
    <w:p w14:paraId="50B76F5D"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 Zamówienia, dostępny na stronie internetowej https://ezamowienia.gov.pl oraz informacje zamieszczone w zakładce „Centrum Pomocy”.</w:t>
      </w:r>
    </w:p>
    <w:p w14:paraId="5C8D6D68"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Przeglądanie i pobieranie publicznej treści dokumentacji postępowania nie wymaga posiadania konta na Platformie e-Zamówienia ani logowania.</w:t>
      </w:r>
    </w:p>
    <w:p w14:paraId="39B9040B"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66C961E1"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830EB">
        <w:rPr>
          <w:rFonts w:eastAsiaTheme="minorHAnsi" w:cs="Arial"/>
        </w:rPr>
        <w:t>Pzp</w:t>
      </w:r>
      <w:proofErr w:type="spellEnd"/>
      <w:r w:rsidRPr="001830EB">
        <w:rPr>
          <w:rFonts w:eastAsiaTheme="minorHAnsi" w:cs="Arial"/>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1850E7A"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t>Minimalne wymagania techniczne dotyczące sprzętu używanego w celu korzystania z usług Platformy e-Zamówienia oraz informacje dotyczące specyfikacji połączenia określa Regulamin Platformy e-Zamówienia.</w:t>
      </w:r>
    </w:p>
    <w:p w14:paraId="2C61AE07" w14:textId="77777777" w:rsidR="007E35B6" w:rsidRPr="001830EB"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1830EB">
        <w:rPr>
          <w:rFonts w:eastAsiaTheme="minorHAnsi" w:cs="Arial"/>
        </w:rPr>
        <w:lastRenderedPageBreak/>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6013CB2E" w14:textId="660906E1" w:rsidR="007E35B6" w:rsidRPr="006B7CE7"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6B7CE7">
        <w:t>Osobą uprawnioną do porozumiewania się z Wykonawcami w sprawach merytorycznych/projektowych i proceduralnych jest</w:t>
      </w:r>
      <w:r w:rsidR="006B7CE7" w:rsidRPr="006B7CE7">
        <w:t xml:space="preserve">: Joanna </w:t>
      </w:r>
      <w:proofErr w:type="spellStart"/>
      <w:r w:rsidR="006B7CE7" w:rsidRPr="006B7CE7">
        <w:t>Scelina</w:t>
      </w:r>
      <w:proofErr w:type="spellEnd"/>
      <w:r w:rsidR="006B7CE7" w:rsidRPr="006B7CE7">
        <w:t>-Brzezińska</w:t>
      </w:r>
      <w:r w:rsidRPr="006B7CE7">
        <w:t xml:space="preserve">, tel. </w:t>
      </w:r>
      <w:r w:rsidR="006B7CE7" w:rsidRPr="006B7CE7">
        <w:t>693 367 740</w:t>
      </w:r>
      <w:r w:rsidRPr="006B7CE7">
        <w:t>, e-mail:</w:t>
      </w:r>
      <w:r w:rsidR="006B7CE7" w:rsidRPr="006B7CE7">
        <w:rPr>
          <w:rFonts w:ascii="Times New Roman" w:eastAsia="Times New Roman" w:hAnsi="Times New Roman"/>
        </w:rPr>
        <w:t xml:space="preserve"> </w:t>
      </w:r>
      <w:hyperlink r:id="rId21" w:history="1">
        <w:r w:rsidR="006B7CE7" w:rsidRPr="006B7CE7">
          <w:rPr>
            <w:rStyle w:val="Hipercze"/>
          </w:rPr>
          <w:t>oczyszczalnia@lpklesko.pl</w:t>
        </w:r>
      </w:hyperlink>
    </w:p>
    <w:p w14:paraId="16CCB829" w14:textId="6CA540C6" w:rsidR="007E35B6" w:rsidRPr="006B7CE7" w:rsidRDefault="007E35B6" w:rsidP="007E35B6">
      <w:pPr>
        <w:pStyle w:val="Akapitzlist"/>
        <w:numPr>
          <w:ilvl w:val="0"/>
          <w:numId w:val="35"/>
        </w:numPr>
        <w:tabs>
          <w:tab w:val="clear" w:pos="720"/>
          <w:tab w:val="num" w:pos="426"/>
        </w:tabs>
        <w:suppressAutoHyphens/>
        <w:spacing w:line="276" w:lineRule="auto"/>
        <w:ind w:left="426"/>
        <w:rPr>
          <w:rFonts w:eastAsiaTheme="minorHAnsi" w:cs="Arial"/>
        </w:rPr>
      </w:pPr>
      <w:r w:rsidRPr="006B7CE7">
        <w:t xml:space="preserve">W korespondencji kierowanej do Zamawiającego Wykonawcy powinni posługiwać się numerem przedmiotowego postępowania: </w:t>
      </w:r>
      <w:r w:rsidR="006B7CE7" w:rsidRPr="006B7CE7">
        <w:t>DW/345/2026</w:t>
      </w:r>
    </w:p>
    <w:p w14:paraId="288530AB"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r w:rsidRPr="001830EB">
        <w:rPr>
          <w:rFonts w:ascii="Lato" w:eastAsiaTheme="majorEastAsia" w:hAnsi="Lato" w:cs="Arial"/>
          <w:b/>
        </w:rPr>
        <w:t>UDZIELANIE WYJAŚNIEŃ TREŚCI SWZ I ZMIANA SWZ</w:t>
      </w:r>
    </w:p>
    <w:p w14:paraId="4D2D47A3"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 xml:space="preserve">Wykonawca może zwracać się do Zamawiającego o wyjaśnienie treści SWZ (art. 284 ust. 1 ustawy </w:t>
      </w:r>
      <w:proofErr w:type="spellStart"/>
      <w:r w:rsidRPr="001830EB">
        <w:rPr>
          <w:rFonts w:ascii="Lato" w:hAnsi="Lato" w:cs="Arial"/>
        </w:rPr>
        <w:t>Pzp</w:t>
      </w:r>
      <w:proofErr w:type="spellEnd"/>
      <w:r w:rsidRPr="001830EB">
        <w:rPr>
          <w:rFonts w:ascii="Lato" w:hAnsi="Lato" w:cs="Arial"/>
        </w:rPr>
        <w:t xml:space="preserve">). </w:t>
      </w:r>
    </w:p>
    <w:p w14:paraId="365B2DF8"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365EFD73"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Jeżeli wniosek o wyjaśnienie treści SWZ wpłynął po upływie terminu składania wniosku, o którym mowa w ust. 2 niniejszego rozdziału, Zamawiający może udzielić wyjaśnień albo pozostawić wniosek bez rozpoznania.</w:t>
      </w:r>
    </w:p>
    <w:p w14:paraId="3BFFCF34" w14:textId="77777777" w:rsidR="009C3032" w:rsidRPr="001830EB" w:rsidRDefault="00A4067B" w:rsidP="009C3032">
      <w:pPr>
        <w:numPr>
          <w:ilvl w:val="0"/>
          <w:numId w:val="21"/>
        </w:numPr>
        <w:suppressAutoHyphens/>
        <w:spacing w:line="276" w:lineRule="auto"/>
        <w:ind w:left="426" w:right="11" w:hanging="426"/>
        <w:rPr>
          <w:rFonts w:ascii="Lato" w:hAnsi="Lato" w:cs="Arial"/>
        </w:rPr>
      </w:pPr>
      <w:r w:rsidRPr="001830EB">
        <w:rPr>
          <w:rFonts w:ascii="Lato" w:hAnsi="Lato" w:cs="Arial"/>
        </w:rPr>
        <w:t>Przedłużenie terminu składania ofert nie wpływa na bieg terminu składania wniosku, o którym mowa w ust. 2</w:t>
      </w:r>
      <w:r w:rsidRPr="001830EB">
        <w:rPr>
          <w:rFonts w:ascii="Lato" w:hAnsi="Lato" w:cs="Arial"/>
          <w:color w:val="FF0000"/>
        </w:rPr>
        <w:t xml:space="preserve"> </w:t>
      </w:r>
      <w:r w:rsidRPr="001830EB">
        <w:rPr>
          <w:rFonts w:ascii="Lato" w:hAnsi="Lato" w:cs="Arial"/>
        </w:rPr>
        <w:t>niniejszego rozdziału.</w:t>
      </w:r>
    </w:p>
    <w:p w14:paraId="7B560203" w14:textId="076B5746" w:rsidR="009C3032" w:rsidRPr="001830EB" w:rsidRDefault="009C3032" w:rsidP="009C3032">
      <w:pPr>
        <w:numPr>
          <w:ilvl w:val="0"/>
          <w:numId w:val="21"/>
        </w:numPr>
        <w:suppressAutoHyphens/>
        <w:spacing w:line="276" w:lineRule="auto"/>
        <w:ind w:left="426" w:right="11" w:hanging="426"/>
        <w:rPr>
          <w:rFonts w:ascii="Lato" w:hAnsi="Lato" w:cs="Arial"/>
        </w:rPr>
      </w:pPr>
      <w:r w:rsidRPr="001830EB">
        <w:rPr>
          <w:rFonts w:ascii="Lato" w:hAnsi="Lato" w:cs="Arial"/>
        </w:rPr>
        <w:t>Osoby do kontaktu z Wykonawcami:</w:t>
      </w:r>
    </w:p>
    <w:p w14:paraId="33BF3AB1" w14:textId="5557C581" w:rsidR="00FC782D" w:rsidRPr="0012729C" w:rsidRDefault="009C3032" w:rsidP="00FC782D">
      <w:pPr>
        <w:numPr>
          <w:ilvl w:val="0"/>
          <w:numId w:val="47"/>
        </w:numPr>
        <w:suppressAutoHyphens/>
        <w:spacing w:line="276" w:lineRule="auto"/>
        <w:ind w:right="11" w:hanging="529"/>
        <w:rPr>
          <w:rFonts w:ascii="Lato" w:hAnsi="Lato" w:cs="Arial"/>
        </w:rPr>
      </w:pPr>
      <w:r w:rsidRPr="0012729C">
        <w:rPr>
          <w:rFonts w:ascii="Lato" w:hAnsi="Lato"/>
        </w:rPr>
        <w:t>W sprawach merytorycznych/projektowych –</w:t>
      </w:r>
      <w:r w:rsidR="006B7CE7" w:rsidRPr="0012729C">
        <w:rPr>
          <w:rFonts w:ascii="Lato" w:hAnsi="Lato"/>
        </w:rPr>
        <w:t xml:space="preserve"> Joanna </w:t>
      </w:r>
      <w:proofErr w:type="spellStart"/>
      <w:r w:rsidR="006B7CE7" w:rsidRPr="0012729C">
        <w:rPr>
          <w:rFonts w:ascii="Lato" w:hAnsi="Lato"/>
        </w:rPr>
        <w:t>Scelina</w:t>
      </w:r>
      <w:proofErr w:type="spellEnd"/>
      <w:r w:rsidR="006B7CE7" w:rsidRPr="0012729C">
        <w:rPr>
          <w:rFonts w:ascii="Lato" w:hAnsi="Lato"/>
        </w:rPr>
        <w:t>-Brzezińska</w:t>
      </w:r>
      <w:r w:rsidRPr="0012729C">
        <w:rPr>
          <w:rFonts w:ascii="Lato" w:hAnsi="Lato"/>
        </w:rPr>
        <w:t>, tel</w:t>
      </w:r>
      <w:r w:rsidR="006B7CE7" w:rsidRPr="0012729C">
        <w:rPr>
          <w:rFonts w:ascii="Lato" w:hAnsi="Lato"/>
        </w:rPr>
        <w:t>. 693 367 740</w:t>
      </w:r>
      <w:r w:rsidRPr="0012729C">
        <w:rPr>
          <w:rFonts w:ascii="Lato" w:hAnsi="Lato"/>
        </w:rPr>
        <w:t>; e-mail:</w:t>
      </w:r>
      <w:r w:rsidR="006B7CE7" w:rsidRPr="0012729C">
        <w:rPr>
          <w:rFonts w:ascii="Lato" w:hAnsi="Lato"/>
        </w:rPr>
        <w:t xml:space="preserve"> </w:t>
      </w:r>
      <w:hyperlink r:id="rId22" w:history="1">
        <w:r w:rsidR="006B7CE7" w:rsidRPr="0012729C">
          <w:rPr>
            <w:rStyle w:val="Hipercze"/>
            <w:rFonts w:ascii="Lato" w:hAnsi="Lato"/>
          </w:rPr>
          <w:t>oczyszczalnia@lpklesko.pl</w:t>
        </w:r>
      </w:hyperlink>
      <w:r w:rsidRPr="0012729C">
        <w:rPr>
          <w:rFonts w:ascii="Lato" w:hAnsi="Lato"/>
        </w:rPr>
        <w:t>;</w:t>
      </w:r>
    </w:p>
    <w:p w14:paraId="4D9CD5EE" w14:textId="1DB102A7" w:rsidR="009C3032" w:rsidRPr="0012729C" w:rsidRDefault="009C3032" w:rsidP="009C3032">
      <w:pPr>
        <w:numPr>
          <w:ilvl w:val="0"/>
          <w:numId w:val="47"/>
        </w:numPr>
        <w:suppressAutoHyphens/>
        <w:spacing w:line="276" w:lineRule="auto"/>
        <w:ind w:right="11" w:hanging="529"/>
        <w:rPr>
          <w:rFonts w:ascii="Lato" w:hAnsi="Lato" w:cs="Arial"/>
        </w:rPr>
      </w:pPr>
      <w:r w:rsidRPr="0012729C">
        <w:rPr>
          <w:rFonts w:ascii="Lato" w:hAnsi="Lato"/>
        </w:rPr>
        <w:t>W sprawach proceduralnych –</w:t>
      </w:r>
      <w:r w:rsidR="0012729C" w:rsidRPr="0012729C">
        <w:rPr>
          <w:rFonts w:ascii="Lato" w:hAnsi="Lato"/>
        </w:rPr>
        <w:t xml:space="preserve"> Artur Kondrat</w:t>
      </w:r>
      <w:r w:rsidRPr="0012729C">
        <w:rPr>
          <w:rFonts w:ascii="Lato" w:hAnsi="Lato"/>
        </w:rPr>
        <w:t>, tel</w:t>
      </w:r>
      <w:r w:rsidR="0012729C" w:rsidRPr="0012729C">
        <w:rPr>
          <w:rFonts w:ascii="Lato" w:hAnsi="Lato"/>
        </w:rPr>
        <w:t>. 539 523 471</w:t>
      </w:r>
      <w:r w:rsidRPr="0012729C">
        <w:rPr>
          <w:rFonts w:ascii="Lato" w:hAnsi="Lato"/>
        </w:rPr>
        <w:t xml:space="preserve">; e-mail: </w:t>
      </w:r>
      <w:hyperlink r:id="rId23" w:history="1">
        <w:r w:rsidR="0012729C" w:rsidRPr="0012729C">
          <w:rPr>
            <w:rStyle w:val="Hipercze"/>
            <w:rFonts w:ascii="Lato" w:hAnsi="Lato"/>
          </w:rPr>
          <w:t>prezes@lpklesko.pl</w:t>
        </w:r>
      </w:hyperlink>
      <w:r w:rsidR="0012729C" w:rsidRPr="0012729C">
        <w:rPr>
          <w:rFonts w:ascii="Lato" w:hAnsi="Lato"/>
        </w:rPr>
        <w:t xml:space="preserve"> </w:t>
      </w:r>
    </w:p>
    <w:p w14:paraId="6CF8E0F5" w14:textId="402256BA" w:rsidR="0012729C" w:rsidRPr="0012729C" w:rsidRDefault="00A4067B" w:rsidP="0012729C">
      <w:pPr>
        <w:numPr>
          <w:ilvl w:val="0"/>
          <w:numId w:val="21"/>
        </w:numPr>
        <w:suppressAutoHyphens/>
        <w:spacing w:line="276" w:lineRule="auto"/>
        <w:ind w:left="426" w:right="11" w:hanging="426"/>
        <w:rPr>
          <w:rFonts w:ascii="Lato" w:hAnsi="Lato" w:cs="Arial"/>
        </w:rPr>
      </w:pPr>
      <w:r w:rsidRPr="001830EB">
        <w:rPr>
          <w:rFonts w:ascii="Lato" w:hAnsi="Lato"/>
        </w:rPr>
        <w:t xml:space="preserve">Treść zapytań wraz z wyjaśnieniami Zamawiający udostępnia, bez ujawniania źródła zapytania, na stronie internetowej prowadzonego postępowania: </w:t>
      </w:r>
      <w:hyperlink r:id="rId24" w:history="1">
        <w:r w:rsidR="0012729C" w:rsidRPr="00B028B6">
          <w:rPr>
            <w:rStyle w:val="Hipercze"/>
            <w:rFonts w:ascii="Lato" w:hAnsi="Lato"/>
          </w:rPr>
          <w:t>https://ezamowienia.gov.pl/mp-client/tenders/ocds-148610-ee085e49-b397-4598-ac46-5021e807b5c9</w:t>
        </w:r>
      </w:hyperlink>
    </w:p>
    <w:p w14:paraId="469159C2"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W przypadku rozbieżności pomiędzy treścią niniejszej SWZ, a treścią udzielonych wyjaśnień lub zmian SWZ, jako obowiązującą należy przyjąć treść pisma zawierającego późniejsze oświadczenie Zamawiającego.</w:t>
      </w:r>
    </w:p>
    <w:p w14:paraId="333F18AD"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 xml:space="preserve">W uzasadnionych przypadkach Zamawiający może przed upływem terminu składania ofert zmienić treść SWZ. Dokonaną zmianę SWZ Zamawiający udostępni na stronie internetowej </w:t>
      </w:r>
      <w:r w:rsidRPr="001830EB">
        <w:rPr>
          <w:rFonts w:ascii="Lato" w:hAnsi="Lato" w:cs="Arial"/>
          <w:bCs/>
        </w:rPr>
        <w:t xml:space="preserve">prowadzonego postępowania, </w:t>
      </w:r>
    </w:p>
    <w:p w14:paraId="3A3CA0B7" w14:textId="77777777" w:rsidR="006A37EF"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lastRenderedPageBreak/>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24C4472A" w14:textId="2F1E58AD" w:rsidR="00A4067B" w:rsidRPr="001830EB" w:rsidRDefault="00A4067B" w:rsidP="006A37EF">
      <w:pPr>
        <w:numPr>
          <w:ilvl w:val="0"/>
          <w:numId w:val="21"/>
        </w:numPr>
        <w:suppressAutoHyphens/>
        <w:spacing w:line="276" w:lineRule="auto"/>
        <w:ind w:left="426" w:right="11" w:hanging="426"/>
        <w:rPr>
          <w:rFonts w:ascii="Lato" w:hAnsi="Lato" w:cs="Arial"/>
        </w:rPr>
      </w:pPr>
      <w:r w:rsidRPr="001830EB">
        <w:rPr>
          <w:rFonts w:ascii="Lato" w:hAnsi="Lato" w:cs="Arial"/>
        </w:rPr>
        <w:t xml:space="preserve">Jeżeli zmiana treści SWZ będzie prowadziła do zmiany treści ogłoszenia o zamówieniu, Zamawiający dokona zmiany treści ogłoszenia o zamówieniu w sposób przewidziany w art. 286 ust. 9 ustawy </w:t>
      </w:r>
      <w:proofErr w:type="spellStart"/>
      <w:r w:rsidRPr="001830EB">
        <w:rPr>
          <w:rFonts w:ascii="Lato" w:hAnsi="Lato" w:cs="Arial"/>
        </w:rPr>
        <w:t>Pzp</w:t>
      </w:r>
      <w:proofErr w:type="spellEnd"/>
      <w:r w:rsidRPr="001830EB">
        <w:rPr>
          <w:rFonts w:ascii="Lato" w:hAnsi="Lato" w:cs="Arial"/>
        </w:rPr>
        <w:t>.</w:t>
      </w:r>
    </w:p>
    <w:p w14:paraId="18EADF2A"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18" w:name="_Toc174001562"/>
      <w:r w:rsidRPr="001830EB">
        <w:rPr>
          <w:rFonts w:ascii="Lato" w:eastAsiaTheme="majorEastAsia" w:hAnsi="Lato" w:cs="Arial"/>
          <w:b/>
        </w:rPr>
        <w:t>WYMAGANIA DOTYCZĄCE WADIUM</w:t>
      </w:r>
      <w:bookmarkEnd w:id="18"/>
    </w:p>
    <w:p w14:paraId="05801DFC" w14:textId="38D05E7E" w:rsidR="00A4067B" w:rsidRPr="006B1860" w:rsidRDefault="00A4067B" w:rsidP="006A37EF">
      <w:pPr>
        <w:numPr>
          <w:ilvl w:val="0"/>
          <w:numId w:val="30"/>
        </w:numPr>
        <w:spacing w:line="276" w:lineRule="auto"/>
        <w:rPr>
          <w:rFonts w:ascii="Lato" w:hAnsi="Lato" w:cs="Arial"/>
          <w:color w:val="000000" w:themeColor="text1"/>
        </w:rPr>
      </w:pPr>
      <w:r w:rsidRPr="006B1860">
        <w:rPr>
          <w:rFonts w:ascii="Lato" w:hAnsi="Lato"/>
        </w:rPr>
        <w:t xml:space="preserve">Oferta musi zostać zabezpieczona wadium o wartości </w:t>
      </w:r>
      <w:r w:rsidR="006B1860" w:rsidRPr="006B1860">
        <w:rPr>
          <w:rFonts w:ascii="Lato" w:hAnsi="Lato"/>
        </w:rPr>
        <w:t>6629,70</w:t>
      </w:r>
      <w:r w:rsidRPr="006B1860">
        <w:rPr>
          <w:rFonts w:ascii="Lato" w:hAnsi="Lato"/>
        </w:rPr>
        <w:t xml:space="preserve"> zł (słownie: </w:t>
      </w:r>
      <w:r w:rsidR="006B1860" w:rsidRPr="006B1860">
        <w:rPr>
          <w:rFonts w:ascii="Lato" w:hAnsi="Lato"/>
        </w:rPr>
        <w:t>sześć tysięcy sześćset dwadzieścia dziewięć zł siedemdziesiąt gr.</w:t>
      </w:r>
      <w:r w:rsidRPr="006B1860">
        <w:rPr>
          <w:rFonts w:ascii="Lato" w:hAnsi="Lato"/>
        </w:rPr>
        <w:t>).</w:t>
      </w:r>
    </w:p>
    <w:p w14:paraId="1F0B0A37" w14:textId="77777777" w:rsidR="00A4067B" w:rsidRPr="001830EB" w:rsidRDefault="00A4067B" w:rsidP="006A37EF">
      <w:pPr>
        <w:numPr>
          <w:ilvl w:val="0"/>
          <w:numId w:val="30"/>
        </w:numPr>
        <w:suppressAutoHyphens/>
        <w:spacing w:line="276" w:lineRule="auto"/>
        <w:rPr>
          <w:rFonts w:ascii="Lato" w:hAnsi="Lato" w:cs="Arial"/>
          <w:color w:val="000000" w:themeColor="text1"/>
        </w:rPr>
      </w:pPr>
      <w:r w:rsidRPr="001830EB">
        <w:rPr>
          <w:rFonts w:ascii="Lato" w:hAnsi="Lato" w:cs="Arial"/>
          <w:color w:val="000000" w:themeColor="text1"/>
        </w:rPr>
        <w:t>Wadium musi zostać wniesione przed upływem terminu składania ofert, według wyboru Wykonawcy w jednej lub kilku następujących formach:</w:t>
      </w:r>
    </w:p>
    <w:p w14:paraId="0593A644" w14:textId="77777777" w:rsidR="00A4067B" w:rsidRPr="001830EB" w:rsidRDefault="00A4067B" w:rsidP="006A37EF">
      <w:pPr>
        <w:numPr>
          <w:ilvl w:val="1"/>
          <w:numId w:val="30"/>
        </w:numPr>
        <w:suppressAutoHyphens/>
        <w:spacing w:line="276" w:lineRule="auto"/>
        <w:rPr>
          <w:rFonts w:ascii="Lato" w:hAnsi="Lato" w:cs="Arial"/>
        </w:rPr>
      </w:pPr>
      <w:r w:rsidRPr="001830EB">
        <w:rPr>
          <w:rFonts w:ascii="Lato" w:hAnsi="Lato" w:cs="Arial"/>
        </w:rPr>
        <w:t>pieniądzu;</w:t>
      </w:r>
    </w:p>
    <w:p w14:paraId="0C5E40B8" w14:textId="77777777" w:rsidR="00A4067B" w:rsidRPr="001830EB" w:rsidRDefault="00A4067B" w:rsidP="006A37EF">
      <w:pPr>
        <w:numPr>
          <w:ilvl w:val="1"/>
          <w:numId w:val="30"/>
        </w:numPr>
        <w:suppressAutoHyphens/>
        <w:spacing w:line="276" w:lineRule="auto"/>
        <w:rPr>
          <w:rFonts w:ascii="Lato" w:hAnsi="Lato" w:cs="Arial"/>
        </w:rPr>
      </w:pPr>
      <w:r w:rsidRPr="001830EB">
        <w:rPr>
          <w:rFonts w:ascii="Lato" w:hAnsi="Lato" w:cs="Arial"/>
        </w:rPr>
        <w:t>gwarancjach bankowych;</w:t>
      </w:r>
    </w:p>
    <w:p w14:paraId="16E5874C" w14:textId="77777777" w:rsidR="00A4067B" w:rsidRPr="001830EB" w:rsidRDefault="00A4067B" w:rsidP="006A37EF">
      <w:pPr>
        <w:numPr>
          <w:ilvl w:val="1"/>
          <w:numId w:val="30"/>
        </w:numPr>
        <w:suppressAutoHyphens/>
        <w:spacing w:line="276" w:lineRule="auto"/>
        <w:rPr>
          <w:rFonts w:ascii="Lato" w:hAnsi="Lato" w:cs="Arial"/>
        </w:rPr>
      </w:pPr>
      <w:r w:rsidRPr="001830EB">
        <w:rPr>
          <w:rFonts w:ascii="Lato" w:hAnsi="Lato" w:cs="Arial"/>
        </w:rPr>
        <w:t>gwarancjach ubezpieczeniowych;</w:t>
      </w:r>
    </w:p>
    <w:p w14:paraId="7E8427C7" w14:textId="77777777" w:rsidR="00A4067B" w:rsidRPr="001830EB" w:rsidRDefault="00A4067B" w:rsidP="006A37EF">
      <w:pPr>
        <w:numPr>
          <w:ilvl w:val="1"/>
          <w:numId w:val="30"/>
        </w:numPr>
        <w:suppressAutoHyphens/>
        <w:spacing w:line="276" w:lineRule="auto"/>
        <w:rPr>
          <w:rFonts w:ascii="Lato" w:hAnsi="Lato" w:cs="Arial"/>
        </w:rPr>
      </w:pPr>
      <w:r w:rsidRPr="001830EB">
        <w:rPr>
          <w:rFonts w:ascii="Lato" w:hAnsi="Lato" w:cs="Arial"/>
        </w:rPr>
        <w:t>poręczeniach udzielanych przez podmioty, o których mowa w art. 6b ust. 5 pkt 2 ustawy z dnia 9 listopada 2000 r. o utworzeniu Polskiej Agencji Rozwoju Przedsiębiorczości (</w:t>
      </w:r>
      <w:proofErr w:type="spellStart"/>
      <w:r w:rsidRPr="001830EB">
        <w:rPr>
          <w:rFonts w:ascii="Lato" w:hAnsi="Lato" w:cs="Arial"/>
        </w:rPr>
        <w:t>t.j</w:t>
      </w:r>
      <w:proofErr w:type="spellEnd"/>
      <w:r w:rsidRPr="001830EB">
        <w:rPr>
          <w:rFonts w:ascii="Lato" w:hAnsi="Lato" w:cs="Arial"/>
        </w:rPr>
        <w:t>. Dz. U. z 2020r. poz. 299).</w:t>
      </w:r>
    </w:p>
    <w:p w14:paraId="2EF6EDD6" w14:textId="77777777" w:rsidR="00A4067B" w:rsidRPr="001830EB" w:rsidRDefault="00A4067B" w:rsidP="006A37EF">
      <w:pPr>
        <w:numPr>
          <w:ilvl w:val="0"/>
          <w:numId w:val="30"/>
        </w:numPr>
        <w:suppressAutoHyphens/>
        <w:spacing w:line="276" w:lineRule="auto"/>
        <w:rPr>
          <w:rFonts w:ascii="Lato" w:hAnsi="Lato" w:cs="Arial"/>
        </w:rPr>
      </w:pPr>
      <w:r w:rsidRPr="001830EB">
        <w:rPr>
          <w:rFonts w:ascii="Lato" w:hAnsi="Lato" w:cs="Arial"/>
        </w:rPr>
        <w:t xml:space="preserve">Wadium musi obejmować pełen okres związania ofertą. </w:t>
      </w:r>
    </w:p>
    <w:p w14:paraId="520EFDFD" w14:textId="46DF3259" w:rsidR="00A4067B" w:rsidRPr="006B1860" w:rsidRDefault="00A4067B" w:rsidP="006A37EF">
      <w:pPr>
        <w:numPr>
          <w:ilvl w:val="0"/>
          <w:numId w:val="30"/>
        </w:numPr>
        <w:suppressAutoHyphens/>
        <w:spacing w:line="276" w:lineRule="auto"/>
        <w:rPr>
          <w:rFonts w:ascii="Lato" w:hAnsi="Lato" w:cs="Arial"/>
        </w:rPr>
      </w:pPr>
      <w:r w:rsidRPr="006B1860">
        <w:rPr>
          <w:rFonts w:ascii="Lato" w:hAnsi="Lato"/>
        </w:rPr>
        <w:t xml:space="preserve">Wadium wnoszone w pieniądzu należy wpłacić przelewem na rachunek bankowy Zamawiającego: </w:t>
      </w:r>
      <w:r w:rsidR="006B1860" w:rsidRPr="006B1860">
        <w:rPr>
          <w:rFonts w:ascii="Lato" w:hAnsi="Lato"/>
        </w:rPr>
        <w:t>43 1020 4391 0000 6502 0198 6173</w:t>
      </w:r>
      <w:r w:rsidRPr="006B1860">
        <w:rPr>
          <w:rFonts w:ascii="Lato" w:hAnsi="Lato"/>
        </w:rPr>
        <w:t xml:space="preserve"> (w tytule przelewu zaleca się wpisać nazwę i sygnaturę postępowania).</w:t>
      </w:r>
    </w:p>
    <w:p w14:paraId="2432A52F" w14:textId="77777777" w:rsidR="00A4067B" w:rsidRPr="001830EB" w:rsidRDefault="00A4067B" w:rsidP="006A37EF">
      <w:pPr>
        <w:numPr>
          <w:ilvl w:val="0"/>
          <w:numId w:val="30"/>
        </w:numPr>
        <w:suppressAutoHyphens/>
        <w:spacing w:line="276" w:lineRule="auto"/>
        <w:rPr>
          <w:rFonts w:ascii="Lato" w:hAnsi="Lato" w:cs="Arial"/>
        </w:rPr>
      </w:pPr>
      <w:r w:rsidRPr="001830EB">
        <w:rPr>
          <w:rFonts w:ascii="Lato" w:hAnsi="Lato" w:cs="Arial"/>
        </w:rPr>
        <w:t xml:space="preserve">Wadium </w:t>
      </w:r>
      <w:r w:rsidRPr="001830EB">
        <w:rPr>
          <w:rFonts w:ascii="Lato" w:hAnsi="Lato" w:cs="Arial"/>
          <w:b/>
        </w:rPr>
        <w:t xml:space="preserve">musi wpłynąć na wskazany rachunek bankowy najpóźniej przed upływem terminu składania ofert </w:t>
      </w:r>
      <w:r w:rsidRPr="001830EB">
        <w:rPr>
          <w:rFonts w:ascii="Lato" w:hAnsi="Lato" w:cs="Arial"/>
        </w:rPr>
        <w:t>(decyduje data wpływu na rachunek bankowy Zamawiającego).</w:t>
      </w:r>
    </w:p>
    <w:p w14:paraId="45F7C07C" w14:textId="77777777" w:rsidR="00A4067B" w:rsidRPr="001830EB" w:rsidRDefault="00A4067B" w:rsidP="006A37EF">
      <w:pPr>
        <w:numPr>
          <w:ilvl w:val="0"/>
          <w:numId w:val="30"/>
        </w:numPr>
        <w:suppressAutoHyphens/>
        <w:spacing w:line="276" w:lineRule="auto"/>
        <w:rPr>
          <w:rFonts w:ascii="Lato" w:hAnsi="Lato" w:cs="Arial"/>
        </w:rPr>
      </w:pPr>
      <w:r w:rsidRPr="001830EB">
        <w:rPr>
          <w:rFonts w:ascii="Lato" w:hAnsi="Lato" w:cs="Arial"/>
        </w:rPr>
        <w:t>Wadium wnoszone w formie poręczeń lub gwarancji należy załączyć do oferty w oryginale w postaci elektronicznej oraz powinno zawierać:</w:t>
      </w:r>
    </w:p>
    <w:p w14:paraId="4CA028AB"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bCs/>
          <w:iCs/>
          <w:color w:val="000000"/>
          <w:lang w:eastAsia="x-none"/>
        </w:rPr>
        <w:t>nazwę i adres siedziby Wykonawcy</w:t>
      </w:r>
    </w:p>
    <w:p w14:paraId="3744F6DF" w14:textId="77777777" w:rsidR="00A4067B" w:rsidRPr="006B1860" w:rsidRDefault="00A4067B" w:rsidP="006A37EF">
      <w:pPr>
        <w:numPr>
          <w:ilvl w:val="1"/>
          <w:numId w:val="30"/>
        </w:numPr>
        <w:suppressAutoHyphens/>
        <w:spacing w:line="276" w:lineRule="auto"/>
        <w:rPr>
          <w:rFonts w:ascii="Lato" w:hAnsi="Lato" w:cs="Arial"/>
          <w:iCs/>
          <w:color w:val="000000"/>
          <w:lang w:val="x-none" w:eastAsia="x-none"/>
        </w:rPr>
      </w:pPr>
      <w:r w:rsidRPr="006B1860">
        <w:rPr>
          <w:rFonts w:ascii="Lato" w:hAnsi="Lato"/>
        </w:rPr>
        <w:t>wskazanie Beneficjenta poręczenia lub gwarancji, którym musi być: Leskie Przedsiębiorstwo Komunalne Sp. z o.o., ul. Przemysłowa 11, 38-600 Lesko, NIP: 6881292619, REGON: 180482670, KRS: 0000340935.</w:t>
      </w:r>
    </w:p>
    <w:p w14:paraId="6BBF9F2D"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bCs/>
          <w:iCs/>
          <w:color w:val="000000"/>
          <w:lang w:eastAsia="x-none"/>
        </w:rPr>
        <w:t>wskazanie podmiotu udzielającego gwarancji lub poręczenia;</w:t>
      </w:r>
    </w:p>
    <w:p w14:paraId="314A7D35"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bCs/>
          <w:iCs/>
          <w:color w:val="000000"/>
          <w:lang w:eastAsia="x-none"/>
        </w:rPr>
        <w:t>określenie wierzytelności, która ma być zabezpieczona gwarancją lub poręczeniem;</w:t>
      </w:r>
    </w:p>
    <w:p w14:paraId="11B21779"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rPr>
        <w:t>kwotę gwarancji/poręczenia;</w:t>
      </w:r>
    </w:p>
    <w:p w14:paraId="783B3FCA"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bCs/>
          <w:iCs/>
          <w:color w:val="000000"/>
          <w:lang w:eastAsia="x-none"/>
        </w:rPr>
        <w:t>termin ważności gwarancji lub poręczenia obejmujący cały okres związania ofertą;</w:t>
      </w:r>
    </w:p>
    <w:p w14:paraId="140B297D" w14:textId="77777777" w:rsidR="00A4067B" w:rsidRPr="001830EB" w:rsidRDefault="00A4067B" w:rsidP="006A37EF">
      <w:pPr>
        <w:numPr>
          <w:ilvl w:val="1"/>
          <w:numId w:val="30"/>
        </w:numPr>
        <w:suppressAutoHyphens/>
        <w:spacing w:line="276" w:lineRule="auto"/>
        <w:rPr>
          <w:rFonts w:ascii="Lato" w:hAnsi="Lato" w:cs="Arial"/>
          <w:color w:val="000000" w:themeColor="text1"/>
        </w:rPr>
      </w:pPr>
      <w:r w:rsidRPr="001830EB">
        <w:rPr>
          <w:rFonts w:ascii="Lato" w:hAnsi="Lato" w:cs="Arial"/>
        </w:rPr>
        <w:lastRenderedPageBreak/>
        <w:t>bezwarunkowe zobowiązanie wystawcy poręczenia lub gwarancji do zapłaty kwoty wadium, na pierwsze pisemne żądanie Zamawiającego, w sytuacjach określonych w art. 98 ust. 6 ustawy PZP.</w:t>
      </w:r>
    </w:p>
    <w:p w14:paraId="0B4352B1" w14:textId="77777777" w:rsidR="00A4067B" w:rsidRPr="001830EB" w:rsidRDefault="00A4067B" w:rsidP="006A37EF">
      <w:pPr>
        <w:numPr>
          <w:ilvl w:val="0"/>
          <w:numId w:val="30"/>
        </w:numPr>
        <w:spacing w:line="276" w:lineRule="auto"/>
        <w:rPr>
          <w:rFonts w:ascii="Lato" w:hAnsi="Lato" w:cs="Arial"/>
          <w:color w:val="000000" w:themeColor="text1"/>
        </w:rPr>
      </w:pPr>
      <w:r w:rsidRPr="001830EB">
        <w:rPr>
          <w:rFonts w:ascii="Lato" w:hAnsi="Lato" w:cs="Arial"/>
          <w:b/>
        </w:rPr>
        <w:t>Wykonawca zobowiązany jest wnieść wadium minimum na okres związania ofertą.</w:t>
      </w:r>
    </w:p>
    <w:p w14:paraId="30C7FF35" w14:textId="77777777" w:rsidR="00A4067B" w:rsidRPr="001830EB" w:rsidRDefault="00A4067B" w:rsidP="006A37EF">
      <w:pPr>
        <w:numPr>
          <w:ilvl w:val="0"/>
          <w:numId w:val="30"/>
        </w:numPr>
        <w:suppressAutoHyphens/>
        <w:spacing w:line="276" w:lineRule="auto"/>
        <w:rPr>
          <w:rFonts w:ascii="Lato" w:hAnsi="Lato" w:cs="Arial"/>
        </w:rPr>
      </w:pPr>
      <w:r w:rsidRPr="001830EB">
        <w:rPr>
          <w:rFonts w:ascii="Lato" w:hAnsi="Lato" w:cs="Arial"/>
        </w:rPr>
        <w:t xml:space="preserve">Zamawiający zwróci wadium na zasadach określonych w art. 98 ust. 1-5 ustawy </w:t>
      </w:r>
      <w:proofErr w:type="spellStart"/>
      <w:r w:rsidRPr="001830EB">
        <w:rPr>
          <w:rFonts w:ascii="Lato" w:hAnsi="Lato" w:cs="Arial"/>
        </w:rPr>
        <w:t>Pzp</w:t>
      </w:r>
      <w:proofErr w:type="spellEnd"/>
      <w:r w:rsidRPr="001830EB">
        <w:rPr>
          <w:rFonts w:ascii="Lato" w:hAnsi="Lato" w:cs="Arial"/>
        </w:rPr>
        <w:t xml:space="preserve">. </w:t>
      </w:r>
    </w:p>
    <w:p w14:paraId="039662DC" w14:textId="77777777" w:rsidR="00A4067B" w:rsidRPr="001830EB" w:rsidRDefault="00A4067B" w:rsidP="006A37EF">
      <w:pPr>
        <w:numPr>
          <w:ilvl w:val="0"/>
          <w:numId w:val="30"/>
        </w:numPr>
        <w:suppressAutoHyphens/>
        <w:spacing w:line="276" w:lineRule="auto"/>
        <w:rPr>
          <w:rFonts w:ascii="Lato" w:hAnsi="Lato" w:cs="Arial"/>
        </w:rPr>
      </w:pPr>
      <w:r w:rsidRPr="001830EB">
        <w:rPr>
          <w:rFonts w:ascii="Lato" w:hAnsi="Lato" w:cs="Arial"/>
        </w:rPr>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1830EB">
        <w:rPr>
          <w:rFonts w:ascii="Lato" w:hAnsi="Lato" w:cs="Arial"/>
        </w:rPr>
        <w:t>Pzp</w:t>
      </w:r>
      <w:proofErr w:type="spellEnd"/>
      <w:r w:rsidRPr="001830EB">
        <w:rPr>
          <w:rFonts w:ascii="Lato" w:hAnsi="Lato" w:cs="Arial"/>
        </w:rPr>
        <w:t xml:space="preserve">, Zamawiający odrzuci ofertę Wykonawcy na podstawie art. 226 ust. 1 pkt 14 ustawy </w:t>
      </w:r>
      <w:proofErr w:type="spellStart"/>
      <w:r w:rsidRPr="001830EB">
        <w:rPr>
          <w:rFonts w:ascii="Lato" w:hAnsi="Lato" w:cs="Arial"/>
        </w:rPr>
        <w:t>Pzp</w:t>
      </w:r>
      <w:proofErr w:type="spellEnd"/>
      <w:r w:rsidRPr="001830EB">
        <w:rPr>
          <w:rFonts w:ascii="Lato" w:hAnsi="Lato" w:cs="Arial"/>
        </w:rPr>
        <w:t>.</w:t>
      </w:r>
    </w:p>
    <w:p w14:paraId="3B5B33CA" w14:textId="77777777" w:rsidR="00A4067B" w:rsidRPr="001830EB" w:rsidRDefault="00A4067B" w:rsidP="006A37EF">
      <w:pPr>
        <w:numPr>
          <w:ilvl w:val="0"/>
          <w:numId w:val="30"/>
        </w:numPr>
        <w:suppressAutoHyphens/>
        <w:spacing w:after="240" w:line="276" w:lineRule="auto"/>
        <w:rPr>
          <w:rFonts w:ascii="Lato" w:hAnsi="Lato" w:cs="Arial"/>
        </w:rPr>
      </w:pPr>
      <w:r w:rsidRPr="001830EB">
        <w:rPr>
          <w:rFonts w:ascii="Lato" w:hAnsi="Lato" w:cs="Arial"/>
        </w:rPr>
        <w:t xml:space="preserve">Zamawiający zatrzyma wadium wraz z odsetkami, a w przypadku wadium wniesionego w formie gwarancji lub poręczenia, wystąpi odpowiednio do gwaranta lub poręczyciela z żądaniem zapłaty wadium, w przypadkach określonych w art. 98 ust. 6 ustawy </w:t>
      </w:r>
      <w:proofErr w:type="spellStart"/>
      <w:r w:rsidRPr="001830EB">
        <w:rPr>
          <w:rFonts w:ascii="Lato" w:hAnsi="Lato" w:cs="Arial"/>
        </w:rPr>
        <w:t>Pzp</w:t>
      </w:r>
      <w:proofErr w:type="spellEnd"/>
      <w:r w:rsidRPr="001830EB">
        <w:rPr>
          <w:rFonts w:ascii="Lato" w:hAnsi="Lato" w:cs="Arial"/>
        </w:rPr>
        <w:t>.</w:t>
      </w:r>
    </w:p>
    <w:p w14:paraId="34DEAA1E"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19" w:name="_Toc174001563"/>
      <w:r w:rsidRPr="001830EB">
        <w:rPr>
          <w:rFonts w:ascii="Lato" w:eastAsiaTheme="majorEastAsia" w:hAnsi="Lato" w:cs="Arial"/>
          <w:b/>
        </w:rPr>
        <w:t>TERMIN ZWIĄZANIA OFERTĄ</w:t>
      </w:r>
      <w:bookmarkEnd w:id="19"/>
    </w:p>
    <w:p w14:paraId="5D3123A7" w14:textId="3F3A4E0A" w:rsidR="00A4067B" w:rsidRPr="001830EB" w:rsidRDefault="00A4067B" w:rsidP="006A37EF">
      <w:pPr>
        <w:numPr>
          <w:ilvl w:val="0"/>
          <w:numId w:val="14"/>
        </w:numPr>
        <w:suppressAutoHyphens/>
        <w:spacing w:before="240" w:line="276" w:lineRule="auto"/>
        <w:rPr>
          <w:rFonts w:ascii="Lato" w:eastAsiaTheme="minorHAnsi" w:hAnsi="Lato" w:cs="Arial"/>
        </w:rPr>
      </w:pPr>
      <w:r w:rsidRPr="001830EB">
        <w:rPr>
          <w:rFonts w:ascii="Lato" w:eastAsiaTheme="minorHAnsi" w:hAnsi="Lato" w:cstheme="minorBidi"/>
          <w:sz w:val="22"/>
          <w:szCs w:val="22"/>
        </w:rPr>
        <w:t>Wykonawca pozostaje związany ofertą d</w:t>
      </w:r>
      <w:r w:rsidR="0012729C">
        <w:rPr>
          <w:rFonts w:ascii="Lato" w:eastAsiaTheme="minorHAnsi" w:hAnsi="Lato" w:cstheme="minorBidi"/>
          <w:sz w:val="22"/>
          <w:szCs w:val="22"/>
        </w:rPr>
        <w:t>o 26 października</w:t>
      </w:r>
      <w:r w:rsidRPr="001830EB">
        <w:rPr>
          <w:rFonts w:ascii="Lato" w:eastAsiaTheme="minorHAnsi" w:hAnsi="Lato" w:cstheme="minorBidi"/>
        </w:rPr>
        <w:t xml:space="preserve"> 2026 r.</w:t>
      </w:r>
    </w:p>
    <w:p w14:paraId="4131A6F1" w14:textId="77777777" w:rsidR="00A4067B" w:rsidRPr="001830EB" w:rsidRDefault="00A4067B" w:rsidP="006A37EF">
      <w:pPr>
        <w:numPr>
          <w:ilvl w:val="0"/>
          <w:numId w:val="14"/>
        </w:numPr>
        <w:suppressAutoHyphens/>
        <w:spacing w:line="276" w:lineRule="auto"/>
        <w:rPr>
          <w:rFonts w:ascii="Lato" w:eastAsiaTheme="minorHAnsi" w:hAnsi="Lato" w:cs="Arial"/>
        </w:rPr>
      </w:pPr>
      <w:r w:rsidRPr="001830EB">
        <w:rPr>
          <w:rFonts w:ascii="Lato" w:eastAsiaTheme="minorHAnsi" w:hAnsi="Lato" w:cs="Arial"/>
        </w:rPr>
        <w:t>Bieg terminu związania ofertą rozpoczyna się wraz z upływem terminu składania ofert.</w:t>
      </w:r>
    </w:p>
    <w:p w14:paraId="28DE4D42" w14:textId="77777777" w:rsidR="00A4067B" w:rsidRPr="001830EB" w:rsidRDefault="00A4067B" w:rsidP="006A37EF">
      <w:pPr>
        <w:numPr>
          <w:ilvl w:val="0"/>
          <w:numId w:val="14"/>
        </w:numPr>
        <w:suppressAutoHyphens/>
        <w:spacing w:line="276" w:lineRule="auto"/>
        <w:rPr>
          <w:rFonts w:ascii="Lato" w:eastAsiaTheme="minorHAnsi" w:hAnsi="Lato" w:cs="Arial"/>
        </w:rPr>
      </w:pPr>
      <w:r w:rsidRPr="001830EB">
        <w:rPr>
          <w:rFonts w:ascii="Lato" w:eastAsiaTheme="minorHAnsi" w:hAnsi="Lato" w:cs="Arial"/>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 </w:t>
      </w:r>
    </w:p>
    <w:p w14:paraId="7346B16B" w14:textId="77777777" w:rsidR="00A4067B" w:rsidRPr="001830EB" w:rsidRDefault="00A4067B" w:rsidP="006A37EF">
      <w:pPr>
        <w:numPr>
          <w:ilvl w:val="0"/>
          <w:numId w:val="14"/>
        </w:numPr>
        <w:suppressAutoHyphens/>
        <w:spacing w:line="276" w:lineRule="auto"/>
        <w:rPr>
          <w:rFonts w:ascii="Lato" w:eastAsiaTheme="minorHAnsi" w:hAnsi="Lato" w:cs="Arial"/>
        </w:rPr>
      </w:pPr>
      <w:r w:rsidRPr="001830EB">
        <w:rPr>
          <w:rFonts w:ascii="Lato" w:eastAsiaTheme="minorHAnsi" w:hAnsi="Lato" w:cs="Arial"/>
        </w:rPr>
        <w:t xml:space="preserve">Przedłużenie terminu związania ofertą o którym mowa w pkt 3 </w:t>
      </w:r>
      <w:r w:rsidRPr="001830EB">
        <w:rPr>
          <w:rFonts w:ascii="Lato" w:eastAsiaTheme="minorHAnsi" w:hAnsi="Lato" w:cs="Arial"/>
          <w:bCs/>
        </w:rPr>
        <w:t>wymaga złożenia przez</w:t>
      </w:r>
      <w:r w:rsidRPr="001830EB">
        <w:rPr>
          <w:rFonts w:ascii="Lato" w:eastAsiaTheme="minorHAnsi" w:hAnsi="Lato" w:cs="Arial"/>
        </w:rPr>
        <w:t xml:space="preserve"> </w:t>
      </w:r>
      <w:r w:rsidRPr="001830EB">
        <w:rPr>
          <w:rFonts w:ascii="Lato" w:eastAsiaTheme="minorHAnsi" w:hAnsi="Lato" w:cs="Arial"/>
          <w:bCs/>
        </w:rPr>
        <w:t>Wykonawcę pisemnego oświadczenia</w:t>
      </w:r>
      <w:r w:rsidRPr="001830EB">
        <w:rPr>
          <w:rFonts w:ascii="Lato" w:eastAsiaTheme="minorHAnsi" w:hAnsi="Lato" w:cs="Arial"/>
        </w:rPr>
        <w:t xml:space="preserve"> o wyrażeniu zgody na przedłużenie terminu związania ofertą. </w:t>
      </w:r>
    </w:p>
    <w:p w14:paraId="7A114AE8"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20" w:name="_Toc174001564"/>
      <w:r w:rsidRPr="001830EB">
        <w:rPr>
          <w:rFonts w:ascii="Lato" w:eastAsiaTheme="majorEastAsia" w:hAnsi="Lato" w:cs="Arial"/>
          <w:b/>
        </w:rPr>
        <w:t>OPIS SPOSOBU PRZYGOTOWANIA OFERTY</w:t>
      </w:r>
      <w:bookmarkEnd w:id="20"/>
    </w:p>
    <w:p w14:paraId="04739BFF"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Wykonawca może złożyć tylko jedną ofertę.</w:t>
      </w:r>
    </w:p>
    <w:p w14:paraId="623446E6"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Treść oferty musi odpowiadać treści SWZ.</w:t>
      </w:r>
    </w:p>
    <w:p w14:paraId="0A90C76A"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6F3EE986"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lastRenderedPageBreak/>
        <w:t xml:space="preserve">Oferta oraz pozostałe oświadczenia i dokumenty, dla których Zamawiający określił wzory w formie formularzy zamieszczonych w załącznikach do SWZ, powinny być sporządzone zgodnie z tymi wzorami, co do treści oraz opisu kolumn i wierszy (wymóg nie dotyczy dokumentu, o którym mowa w Rozdziale VIII - Szczegółowy OPZ), w przypadku tego dokumentu należy kierować się wskazaniami zawartymi opisie Rozdziału VIII SWZ i instrukcją zawartą w załączniku). Ofertę, </w:t>
      </w:r>
      <w:r w:rsidRPr="001830EB">
        <w:rPr>
          <w:rFonts w:ascii="Lato" w:hAnsi="Lato" w:cs="Arial"/>
          <w:i/>
          <w:iCs/>
        </w:rPr>
        <w:t>„Oświadczenie o niepodleganiu wykluczeniu oraz spełnianiu warunków”,</w:t>
      </w:r>
      <w:r w:rsidRPr="001830EB">
        <w:rPr>
          <w:rFonts w:ascii="Lato" w:hAnsi="Lato" w:cs="Arial"/>
        </w:rPr>
        <w:t xml:space="preserve"> podmiotowe środki dowodowe, pełnomocnictwa, przedmiotowy środek dowodowy sporządza się w postaci elektronicznej, według instrukcji zawartej w SWZ.</w:t>
      </w:r>
    </w:p>
    <w:p w14:paraId="5B91A679"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Oferta powinna być sporządzona w języku polskim. Każdy dokument składający się na ofertę powinien być czytelny.</w:t>
      </w:r>
    </w:p>
    <w:p w14:paraId="7DAC6644"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 xml:space="preserve">Pełnomocnictwo do złożenia oferty musi być złożone w oryginale w takiej samej formie, jak składana oferta </w:t>
      </w:r>
      <w:proofErr w:type="spellStart"/>
      <w:r w:rsidRPr="001830EB">
        <w:rPr>
          <w:rFonts w:ascii="Lato" w:hAnsi="Lato" w:cs="Arial"/>
        </w:rPr>
        <w:t>t.j</w:t>
      </w:r>
      <w:proofErr w:type="spellEnd"/>
      <w:r w:rsidRPr="001830EB">
        <w:rPr>
          <w:rFonts w:ascii="Lato" w:hAnsi="Lato" w:cs="Arial"/>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Zamawiający dopuszcza również skan pełnomocnictwa sporządzonego uprzednio w formie opatrzony pisemnej kwalifikowanym podpisem elektronicznym lub podpisem zaufanym lub podpisem osobistym mocodawcy. Elektroniczna kopia pełnomocnictwa nie może być uwierzytelniona przez upełnomocnionego.</w:t>
      </w:r>
    </w:p>
    <w:p w14:paraId="59DC37A3"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Podmiotowe środki dowodowe lub inne dokumenty, w tym dokumenty potwierdzające umocowanie do reprezentowania, sporządzone w języku obcym przekazuje się wraz z tłumaczeniem na język polski.</w:t>
      </w:r>
    </w:p>
    <w:p w14:paraId="704F48A5" w14:textId="77777777" w:rsidR="00A4067B" w:rsidRPr="001830EB" w:rsidRDefault="00A4067B" w:rsidP="006A37EF">
      <w:pPr>
        <w:numPr>
          <w:ilvl w:val="1"/>
          <w:numId w:val="34"/>
        </w:numPr>
        <w:spacing w:line="276" w:lineRule="auto"/>
        <w:ind w:left="567" w:hanging="567"/>
        <w:rPr>
          <w:rFonts w:ascii="Lato" w:hAnsi="Lato" w:cs="Arial"/>
        </w:rPr>
      </w:pPr>
      <w:r w:rsidRPr="001830EB">
        <w:rPr>
          <w:rFonts w:ascii="Lato" w:hAnsi="Lato" w:cs="Arial"/>
        </w:rPr>
        <w:t>Wszystkie koszty związane z uczestnictwem w postępowaniu, w szczególności z przygotowaniem i złożeniem oferty ponosi Wykonawca składający ofertę. Zamawiający nie przewiduje zwrotu kosztów udziału w postępowaniu.</w:t>
      </w:r>
    </w:p>
    <w:p w14:paraId="2CA2D961" w14:textId="77777777" w:rsidR="00A4067B" w:rsidRPr="001830EB" w:rsidRDefault="00A4067B" w:rsidP="006A37EF">
      <w:pPr>
        <w:numPr>
          <w:ilvl w:val="1"/>
          <w:numId w:val="34"/>
        </w:numPr>
        <w:spacing w:line="276" w:lineRule="auto"/>
        <w:ind w:left="426" w:hanging="426"/>
        <w:rPr>
          <w:rFonts w:ascii="Lato" w:hAnsi="Lato" w:cs="Arial"/>
          <w:bCs/>
        </w:rPr>
      </w:pPr>
      <w:r w:rsidRPr="001830EB">
        <w:rPr>
          <w:rFonts w:ascii="Lato" w:hAnsi="Lato" w:cs="Arial"/>
          <w:bCs/>
        </w:rPr>
        <w:t xml:space="preserve">  Wraz z ofertą muszą zostać złożone:</w:t>
      </w:r>
    </w:p>
    <w:p w14:paraId="7E7A2664" w14:textId="77777777" w:rsidR="00A4067B" w:rsidRPr="001830EB" w:rsidRDefault="00A4067B" w:rsidP="006A37EF">
      <w:pPr>
        <w:numPr>
          <w:ilvl w:val="1"/>
          <w:numId w:val="24"/>
        </w:numPr>
        <w:suppressAutoHyphens/>
        <w:spacing w:line="276" w:lineRule="auto"/>
        <w:ind w:left="1418" w:hanging="851"/>
        <w:rPr>
          <w:rFonts w:ascii="Lato" w:hAnsi="Lato" w:cs="Arial"/>
        </w:rPr>
      </w:pPr>
      <w:r w:rsidRPr="001830EB">
        <w:rPr>
          <w:rFonts w:ascii="Lato" w:hAnsi="Lato" w:cs="Arial"/>
          <w:b/>
          <w:bCs/>
        </w:rPr>
        <w:t xml:space="preserve">Oświadczenie Wykonawcy o spełnieniu warunków udziału w postępowaniu oraz niepodleganiu wykluczeniu z postępowania </w:t>
      </w:r>
      <w:r w:rsidRPr="001830EB">
        <w:rPr>
          <w:rFonts w:ascii="Lato" w:hAnsi="Lato" w:cs="Arial"/>
          <w:i/>
          <w:iCs/>
        </w:rPr>
        <w:t>(„Oświadczenie o niepodleganiu wykluczeniu oraz spełnianiu warunków”)</w:t>
      </w:r>
      <w:r w:rsidRPr="001830EB">
        <w:rPr>
          <w:rFonts w:ascii="Lato" w:hAnsi="Lato" w:cs="Arial"/>
        </w:rPr>
        <w:t xml:space="preserve"> – </w:t>
      </w:r>
      <w:r w:rsidRPr="001830EB">
        <w:rPr>
          <w:rFonts w:ascii="Lato" w:hAnsi="Lato" w:cs="Arial"/>
          <w:b/>
          <w:bCs/>
        </w:rPr>
        <w:t>Załącznik nr 2 do SWZ</w:t>
      </w:r>
      <w:r w:rsidRPr="001830EB">
        <w:rPr>
          <w:rFonts w:ascii="Lato" w:hAnsi="Lato" w:cs="Arial"/>
        </w:rPr>
        <w:t xml:space="preserve"> (w przypadku wspólnego ubiegania się o udzielenie zamówienia przez Wykonawców, oświadczenie składa każdy z Wykonawców).</w:t>
      </w:r>
    </w:p>
    <w:p w14:paraId="2F1FC776" w14:textId="77777777" w:rsidR="00A4067B" w:rsidRPr="001830EB" w:rsidRDefault="00A4067B" w:rsidP="006A37EF">
      <w:pPr>
        <w:numPr>
          <w:ilvl w:val="1"/>
          <w:numId w:val="24"/>
        </w:numPr>
        <w:suppressAutoHyphens/>
        <w:spacing w:line="276" w:lineRule="auto"/>
        <w:ind w:left="1418" w:hanging="851"/>
        <w:rPr>
          <w:rFonts w:ascii="Lato" w:hAnsi="Lato" w:cs="Arial"/>
        </w:rPr>
      </w:pPr>
      <w:r w:rsidRPr="001830EB">
        <w:rPr>
          <w:rFonts w:ascii="Lato" w:hAnsi="Lato" w:cs="Arial"/>
          <w:b/>
          <w:bCs/>
        </w:rPr>
        <w:t xml:space="preserve">Uzupełniony Szczegółowy OPZ </w:t>
      </w:r>
      <w:r w:rsidRPr="001830EB">
        <w:rPr>
          <w:rFonts w:ascii="Lato" w:hAnsi="Lato" w:cs="Arial"/>
        </w:rPr>
        <w:t xml:space="preserve">– </w:t>
      </w:r>
      <w:r w:rsidRPr="001830EB">
        <w:rPr>
          <w:rFonts w:ascii="Lato" w:hAnsi="Lato" w:cs="Arial"/>
          <w:b/>
          <w:bCs/>
        </w:rPr>
        <w:t>sporządzany  Załącznika nr 3 do SWZ</w:t>
      </w:r>
      <w:r w:rsidRPr="001830EB">
        <w:rPr>
          <w:rFonts w:ascii="Lato" w:hAnsi="Lato" w:cs="Arial"/>
        </w:rPr>
        <w:t xml:space="preserve"> jako przedmiotowy środek dowodowy. </w:t>
      </w:r>
    </w:p>
    <w:p w14:paraId="7133BA87" w14:textId="77777777" w:rsidR="00A4067B" w:rsidRPr="001830EB" w:rsidRDefault="00A4067B" w:rsidP="006A37EF">
      <w:pPr>
        <w:numPr>
          <w:ilvl w:val="1"/>
          <w:numId w:val="24"/>
        </w:numPr>
        <w:suppressAutoHyphens/>
        <w:spacing w:line="276" w:lineRule="auto"/>
        <w:ind w:left="1418" w:hanging="851"/>
        <w:rPr>
          <w:rFonts w:ascii="Lato" w:hAnsi="Lato" w:cs="Arial"/>
        </w:rPr>
      </w:pPr>
      <w:r w:rsidRPr="001830EB">
        <w:rPr>
          <w:rFonts w:ascii="Lato" w:hAnsi="Lato" w:cs="Arial"/>
        </w:rPr>
        <w:t xml:space="preserve">Zobowiązanie podmiotu udostępniającego zasoby – </w:t>
      </w:r>
      <w:r w:rsidRPr="001830EB">
        <w:rPr>
          <w:rFonts w:ascii="Lato" w:hAnsi="Lato" w:cs="Arial"/>
          <w:i/>
        </w:rPr>
        <w:t>jeżeli dotyczy</w:t>
      </w:r>
    </w:p>
    <w:p w14:paraId="6887C3E1" w14:textId="77777777" w:rsidR="00A4067B" w:rsidRPr="001830EB" w:rsidRDefault="00A4067B" w:rsidP="006A37EF">
      <w:pPr>
        <w:numPr>
          <w:ilvl w:val="1"/>
          <w:numId w:val="24"/>
        </w:numPr>
        <w:suppressAutoHyphens/>
        <w:spacing w:line="276" w:lineRule="auto"/>
        <w:ind w:left="1418" w:hanging="851"/>
        <w:rPr>
          <w:rFonts w:ascii="Lato" w:hAnsi="Lato" w:cs="Arial"/>
        </w:rPr>
      </w:pPr>
      <w:r w:rsidRPr="001830EB">
        <w:rPr>
          <w:rFonts w:ascii="Lato" w:hAnsi="Lato" w:cs="Arial"/>
        </w:rPr>
        <w:t xml:space="preserve">Pełnomocnictwo upoważniające do złożenia oferty – </w:t>
      </w:r>
      <w:r w:rsidRPr="001830EB">
        <w:rPr>
          <w:rFonts w:ascii="Lato" w:hAnsi="Lato" w:cs="Arial"/>
          <w:i/>
        </w:rPr>
        <w:t>jeżeli dotyczy</w:t>
      </w:r>
      <w:r w:rsidRPr="001830EB">
        <w:rPr>
          <w:rFonts w:ascii="Lato" w:hAnsi="Lato" w:cs="Arial"/>
        </w:rPr>
        <w:t xml:space="preserve"> </w:t>
      </w:r>
    </w:p>
    <w:p w14:paraId="3B726BE0" w14:textId="77777777" w:rsidR="00A4067B" w:rsidRPr="001830EB" w:rsidRDefault="00A4067B" w:rsidP="006A37EF">
      <w:pPr>
        <w:numPr>
          <w:ilvl w:val="1"/>
          <w:numId w:val="24"/>
        </w:numPr>
        <w:suppressAutoHyphens/>
        <w:spacing w:line="276" w:lineRule="auto"/>
        <w:ind w:left="1418" w:hanging="851"/>
        <w:rPr>
          <w:rFonts w:ascii="Lato" w:hAnsi="Lato" w:cs="Arial"/>
        </w:rPr>
      </w:pPr>
      <w:r w:rsidRPr="001830EB">
        <w:rPr>
          <w:rFonts w:ascii="Lato" w:hAnsi="Lato" w:cs="Arial"/>
        </w:rPr>
        <w:t>Pełnomocnictwo dla pełnomocnika do reprezentowania w postępowaniu Wykonawców wspólnie ubiegających się o udzielenie zamówienia.</w:t>
      </w:r>
    </w:p>
    <w:p w14:paraId="3FF03426" w14:textId="4DA179E1" w:rsidR="00746224" w:rsidRPr="001830EB" w:rsidRDefault="00A4067B" w:rsidP="005A4230">
      <w:pPr>
        <w:suppressAutoHyphens/>
        <w:spacing w:line="276" w:lineRule="auto"/>
        <w:ind w:left="1418"/>
        <w:rPr>
          <w:rFonts w:ascii="Lato" w:hAnsi="Lato" w:cs="Arial"/>
        </w:rPr>
      </w:pPr>
      <w:r w:rsidRPr="001830EB">
        <w:rPr>
          <w:rFonts w:ascii="Lato" w:hAnsi="Lato" w:cs="Arial"/>
        </w:rPr>
        <w:lastRenderedPageBreak/>
        <w:t xml:space="preserve">Pełnomocnictwo do złożenia oferty i pełnomocnictwo dla pełnomocnika </w:t>
      </w:r>
      <w:r w:rsidRPr="001830EB">
        <w:rPr>
          <w:rFonts w:ascii="Lato" w:hAnsi="Lato" w:cs="Arial"/>
        </w:rPr>
        <w:br/>
        <w:t>do reprezentowania Wykonawców wspólnie ubiegających się o udzielenie zamówienia musi być złożone w oryginale w takiej samej formie, jak składana oferta (</w:t>
      </w:r>
      <w:proofErr w:type="spellStart"/>
      <w:r w:rsidRPr="001830EB">
        <w:rPr>
          <w:rFonts w:ascii="Lato" w:hAnsi="Lato" w:cs="Arial"/>
        </w:rPr>
        <w:t>t.j</w:t>
      </w:r>
      <w:proofErr w:type="spellEnd"/>
      <w:r w:rsidRPr="001830EB">
        <w:rPr>
          <w:rFonts w:ascii="Lato" w:hAnsi="Lato" w:cs="Arial"/>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ust.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8642044"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21" w:name="_Toc174001565"/>
      <w:r w:rsidRPr="001830EB">
        <w:rPr>
          <w:rFonts w:ascii="Lato" w:eastAsiaTheme="majorEastAsia" w:hAnsi="Lato" w:cs="Arial"/>
          <w:b/>
        </w:rPr>
        <w:t>MIEJSCE ORAZ TERMIN SKŁADANIA OFERT</w:t>
      </w:r>
      <w:bookmarkEnd w:id="21"/>
    </w:p>
    <w:p w14:paraId="6AB5F4B6" w14:textId="37540373" w:rsidR="0012729C" w:rsidRPr="0012729C" w:rsidRDefault="0012729C" w:rsidP="0012729C">
      <w:pPr>
        <w:suppressAutoHyphens/>
        <w:spacing w:line="276" w:lineRule="auto"/>
        <w:ind w:firstLine="360"/>
        <w:rPr>
          <w:rFonts w:ascii="Lato" w:hAnsi="Lato" w:cs="Arial"/>
          <w:color w:val="FF0000"/>
          <w:highlight w:val="yellow"/>
        </w:rPr>
      </w:pPr>
      <w:r>
        <w:rPr>
          <w:rFonts w:ascii="Lato" w:hAnsi="Lato"/>
        </w:rPr>
        <w:t>1</w:t>
      </w:r>
      <w:r w:rsidRPr="0012729C">
        <w:rPr>
          <w:rFonts w:ascii="Lato" w:hAnsi="Lato"/>
          <w:b/>
          <w:bCs/>
        </w:rPr>
        <w:t xml:space="preserve">. </w:t>
      </w:r>
      <w:r>
        <w:rPr>
          <w:rFonts w:ascii="Lato" w:hAnsi="Lato"/>
          <w:b/>
          <w:bCs/>
        </w:rPr>
        <w:t xml:space="preserve"> </w:t>
      </w:r>
      <w:r w:rsidR="00A4067B" w:rsidRPr="0012729C">
        <w:rPr>
          <w:rFonts w:ascii="Lato" w:hAnsi="Lato"/>
        </w:rPr>
        <w:t>Wykonawca</w:t>
      </w:r>
      <w:r w:rsidR="00A4067B" w:rsidRPr="001830EB">
        <w:rPr>
          <w:rFonts w:ascii="Lato" w:hAnsi="Lato"/>
        </w:rPr>
        <w:t xml:space="preserve"> składa ofertę za pośrednictwem Platformy: </w:t>
      </w:r>
      <w:hyperlink r:id="rId25" w:history="1">
        <w:r w:rsidRPr="00B028B6">
          <w:rPr>
            <w:rStyle w:val="Hipercze"/>
            <w:rFonts w:ascii="Lato" w:hAnsi="Lato"/>
          </w:rPr>
          <w:t>https://ezamowienia.gov.pl/mp-client/tenders/ocds-148610-ee085e49-b397-4598-ac46-5021e807b5c9</w:t>
        </w:r>
      </w:hyperlink>
      <w:r>
        <w:rPr>
          <w:rFonts w:ascii="Lato" w:hAnsi="Lato" w:cs="Arial"/>
          <w:color w:val="FF0000"/>
          <w:highlight w:val="yellow"/>
        </w:rPr>
        <w:t xml:space="preserve"> </w:t>
      </w:r>
    </w:p>
    <w:p w14:paraId="10F43FC4" w14:textId="5EF81837" w:rsidR="00A4067B" w:rsidRPr="0012729C" w:rsidRDefault="00A4067B" w:rsidP="0012729C">
      <w:pPr>
        <w:pStyle w:val="Akapitzlist"/>
        <w:numPr>
          <w:ilvl w:val="0"/>
          <w:numId w:val="34"/>
        </w:numPr>
        <w:suppressAutoHyphens/>
        <w:spacing w:line="276" w:lineRule="auto"/>
        <w:rPr>
          <w:rFonts w:cs="Arial"/>
        </w:rPr>
      </w:pPr>
      <w:r w:rsidRPr="0012729C">
        <w:t xml:space="preserve">Ofertę wraz z wymaganymi załącznikami należy złożyć w terminie do dnia </w:t>
      </w:r>
      <w:r w:rsidR="0012729C" w:rsidRPr="0012729C">
        <w:t>25 sierpnia</w:t>
      </w:r>
      <w:r w:rsidRPr="0012729C">
        <w:t xml:space="preserve"> 2026 r. do godz. </w:t>
      </w:r>
      <w:r w:rsidR="0012729C" w:rsidRPr="0012729C">
        <w:t>12.00</w:t>
      </w:r>
      <w:r w:rsidRPr="0012729C">
        <w:t>.</w:t>
      </w:r>
    </w:p>
    <w:p w14:paraId="053EF5E8" w14:textId="77777777" w:rsidR="00A4067B" w:rsidRPr="001830EB" w:rsidRDefault="00A4067B" w:rsidP="0012729C">
      <w:pPr>
        <w:numPr>
          <w:ilvl w:val="0"/>
          <w:numId w:val="34"/>
        </w:numPr>
        <w:suppressAutoHyphens/>
        <w:spacing w:line="276" w:lineRule="auto"/>
        <w:rPr>
          <w:rFonts w:ascii="Lato" w:hAnsi="Lato" w:cs="Arial"/>
          <w:color w:val="000000" w:themeColor="text1"/>
        </w:rPr>
      </w:pPr>
      <w:r w:rsidRPr="001830EB">
        <w:rPr>
          <w:rFonts w:ascii="Lato" w:hAnsi="Lato" w:cs="Arial"/>
          <w:color w:val="000000" w:themeColor="text1"/>
        </w:rPr>
        <w:t>Zamawiający odrzuci ofertę złożoną po terminie składania ofert.</w:t>
      </w:r>
    </w:p>
    <w:p w14:paraId="5B6C857E" w14:textId="77777777" w:rsidR="00A4067B" w:rsidRPr="001830EB" w:rsidRDefault="00A4067B" w:rsidP="0012729C">
      <w:pPr>
        <w:numPr>
          <w:ilvl w:val="0"/>
          <w:numId w:val="34"/>
        </w:numPr>
        <w:suppressAutoHyphens/>
        <w:spacing w:line="276" w:lineRule="auto"/>
        <w:rPr>
          <w:rFonts w:ascii="Lato" w:hAnsi="Lato" w:cs="Arial"/>
          <w:color w:val="000000" w:themeColor="text1"/>
        </w:rPr>
      </w:pPr>
      <w:r w:rsidRPr="001830EB">
        <w:rPr>
          <w:rFonts w:ascii="Lato" w:hAnsi="Lato"/>
        </w:rPr>
        <w:t>Wykonawca może przed upływem terminu składania ofert zmienić albo wycofać ofertę za pośrednictwem formularza do złożenia, zmiany lub wycofania oferty dostępnego na Platformie.</w:t>
      </w:r>
    </w:p>
    <w:p w14:paraId="6D4A2629" w14:textId="77777777" w:rsidR="00A4067B" w:rsidRPr="001830EB" w:rsidRDefault="00A4067B" w:rsidP="0012729C">
      <w:pPr>
        <w:numPr>
          <w:ilvl w:val="0"/>
          <w:numId w:val="34"/>
        </w:numPr>
        <w:suppressAutoHyphens/>
        <w:spacing w:after="240" w:line="276" w:lineRule="auto"/>
        <w:rPr>
          <w:rFonts w:ascii="Lato" w:hAnsi="Lato" w:cs="Arial"/>
          <w:color w:val="000000" w:themeColor="text1"/>
        </w:rPr>
      </w:pPr>
      <w:r w:rsidRPr="001830EB">
        <w:rPr>
          <w:rFonts w:ascii="Lato" w:hAnsi="Lato" w:cs="Arial"/>
          <w:color w:val="000000" w:themeColor="text1"/>
        </w:rPr>
        <w:t>Wykonawca po upływie terminu do składania ofert nie może wycofać złożonej oferty.</w:t>
      </w:r>
    </w:p>
    <w:p w14:paraId="50A6E89B"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22" w:name="_Toc174001566"/>
      <w:r w:rsidRPr="001830EB">
        <w:rPr>
          <w:rFonts w:ascii="Lato" w:eastAsiaTheme="majorEastAsia" w:hAnsi="Lato" w:cs="Arial"/>
          <w:b/>
        </w:rPr>
        <w:t>TERMIN OTWARCIA OFERT</w:t>
      </w:r>
      <w:bookmarkEnd w:id="22"/>
    </w:p>
    <w:p w14:paraId="2E3669F0" w14:textId="768B8CDC" w:rsidR="00A4067B" w:rsidRPr="001830EB" w:rsidRDefault="00A4067B" w:rsidP="006A37EF">
      <w:pPr>
        <w:numPr>
          <w:ilvl w:val="0"/>
          <w:numId w:val="22"/>
        </w:numPr>
        <w:suppressAutoHyphens/>
        <w:spacing w:line="276" w:lineRule="auto"/>
        <w:ind w:left="567" w:right="6" w:hanging="567"/>
        <w:rPr>
          <w:rFonts w:ascii="Lato" w:hAnsi="Lato" w:cs="Arial"/>
        </w:rPr>
      </w:pPr>
      <w:r w:rsidRPr="001830EB">
        <w:rPr>
          <w:rFonts w:ascii="Lato" w:hAnsi="Lato"/>
        </w:rPr>
        <w:t xml:space="preserve">Otwarcie ofert nastąpi w dniu </w:t>
      </w:r>
      <w:r w:rsidR="0012729C">
        <w:rPr>
          <w:rFonts w:ascii="Lato" w:hAnsi="Lato"/>
        </w:rPr>
        <w:t>25 sierpnia</w:t>
      </w:r>
      <w:r w:rsidRPr="001830EB">
        <w:rPr>
          <w:rFonts w:ascii="Lato" w:hAnsi="Lato"/>
        </w:rPr>
        <w:t xml:space="preserve"> 2026 r., o godzinie </w:t>
      </w:r>
      <w:r w:rsidR="0012729C">
        <w:rPr>
          <w:rFonts w:ascii="Lato" w:hAnsi="Lato"/>
        </w:rPr>
        <w:t>12.30</w:t>
      </w:r>
      <w:r w:rsidRPr="001830EB">
        <w:rPr>
          <w:rFonts w:ascii="Lato" w:hAnsi="Lato"/>
        </w:rPr>
        <w:t xml:space="preserve"> .</w:t>
      </w:r>
    </w:p>
    <w:p w14:paraId="788AD7AD" w14:textId="51455B43" w:rsidR="00A4067B" w:rsidRPr="0012729C" w:rsidRDefault="00A4067B" w:rsidP="006A37EF">
      <w:pPr>
        <w:numPr>
          <w:ilvl w:val="0"/>
          <w:numId w:val="22"/>
        </w:numPr>
        <w:suppressAutoHyphens/>
        <w:spacing w:line="276" w:lineRule="auto"/>
        <w:ind w:left="567" w:right="6" w:hanging="567"/>
        <w:rPr>
          <w:rFonts w:ascii="Lato" w:hAnsi="Lato" w:cs="Arial"/>
          <w:color w:val="000000" w:themeColor="text1"/>
        </w:rPr>
      </w:pPr>
      <w:r w:rsidRPr="0012729C">
        <w:rPr>
          <w:rFonts w:ascii="Lato" w:hAnsi="Lato"/>
        </w:rPr>
        <w:t>Zamawiający, najpóźniej przed otwarciem ofert, udostępni na stronie internetowej prowadzonego postępowania (</w:t>
      </w:r>
      <w:hyperlink r:id="rId26" w:history="1">
        <w:r w:rsidR="0012729C" w:rsidRPr="0012729C">
          <w:rPr>
            <w:rStyle w:val="Hipercze"/>
            <w:rFonts w:ascii="Lato" w:hAnsi="Lato"/>
          </w:rPr>
          <w:t>https://ezamowienia.gov.pl/mp-client/tenders/ocds-148610-ee085e49-b397-4598-ac46-5021e807b5c9</w:t>
        </w:r>
      </w:hyperlink>
      <w:r w:rsidRPr="0012729C">
        <w:rPr>
          <w:rFonts w:ascii="Lato" w:hAnsi="Lato"/>
        </w:rPr>
        <w:t>) informację o kwocie, jaką zamierza przeznaczyć na sfinansowanie zamówienia.</w:t>
      </w:r>
    </w:p>
    <w:p w14:paraId="01811099" w14:textId="77777777" w:rsidR="00A4067B" w:rsidRPr="001830EB" w:rsidRDefault="00A4067B" w:rsidP="006A37EF">
      <w:pPr>
        <w:numPr>
          <w:ilvl w:val="0"/>
          <w:numId w:val="22"/>
        </w:numPr>
        <w:suppressAutoHyphens/>
        <w:spacing w:line="276" w:lineRule="auto"/>
        <w:ind w:left="567" w:right="6" w:hanging="567"/>
        <w:rPr>
          <w:rFonts w:ascii="Lato" w:hAnsi="Lato" w:cs="Arial"/>
          <w:color w:val="000000" w:themeColor="text1"/>
        </w:rPr>
      </w:pPr>
      <w:r w:rsidRPr="001830EB">
        <w:rPr>
          <w:rFonts w:ascii="Lato" w:hAnsi="Lato" w:cs="Arial"/>
          <w:color w:val="000000" w:themeColor="text1"/>
        </w:rPr>
        <w:lastRenderedPageBreak/>
        <w:t>Zamawiający, niezwłocznie po otwarciu ofert, udostępni na stronie internetowej prowadzonego postępowania informacje o:</w:t>
      </w:r>
    </w:p>
    <w:p w14:paraId="4F665DBA" w14:textId="77777777" w:rsidR="00A4067B" w:rsidRPr="001830EB" w:rsidRDefault="00A4067B" w:rsidP="006A37EF">
      <w:pPr>
        <w:numPr>
          <w:ilvl w:val="1"/>
          <w:numId w:val="29"/>
        </w:numPr>
        <w:suppressAutoHyphens/>
        <w:spacing w:line="276" w:lineRule="auto"/>
        <w:ind w:left="1276" w:right="6" w:hanging="709"/>
        <w:rPr>
          <w:rFonts w:ascii="Lato" w:hAnsi="Lato" w:cs="Arial"/>
          <w:color w:val="000000" w:themeColor="text1"/>
        </w:rPr>
      </w:pPr>
      <w:r w:rsidRPr="001830EB">
        <w:rPr>
          <w:rFonts w:ascii="Lato" w:hAnsi="Lato" w:cs="Arial"/>
          <w:color w:val="000000" w:themeColor="text1"/>
        </w:rPr>
        <w:t>nazwach albo imionach i nazwiskach oraz siedzibach lub miejscach prowadzonej działalności gospodarczej albo miejscach zamieszkania wykonawców, których oferty zostały otwarte;</w:t>
      </w:r>
    </w:p>
    <w:p w14:paraId="25267F7E" w14:textId="77777777" w:rsidR="00A4067B" w:rsidRPr="001830EB" w:rsidRDefault="00A4067B" w:rsidP="006A37EF">
      <w:pPr>
        <w:numPr>
          <w:ilvl w:val="1"/>
          <w:numId w:val="29"/>
        </w:numPr>
        <w:suppressAutoHyphens/>
        <w:spacing w:line="276" w:lineRule="auto"/>
        <w:ind w:left="1276" w:right="6" w:hanging="709"/>
        <w:rPr>
          <w:rFonts w:ascii="Lato" w:hAnsi="Lato" w:cs="Arial"/>
          <w:color w:val="000000" w:themeColor="text1"/>
        </w:rPr>
      </w:pPr>
      <w:r w:rsidRPr="001830EB">
        <w:rPr>
          <w:rFonts w:ascii="Lato" w:hAnsi="Lato" w:cs="Arial"/>
          <w:color w:val="000000" w:themeColor="text1"/>
        </w:rPr>
        <w:t xml:space="preserve">cenach lub kosztach zawartych </w:t>
      </w:r>
      <w:r w:rsidRPr="001830EB">
        <w:rPr>
          <w:rFonts w:ascii="Lato" w:hAnsi="Lato" w:cs="Arial"/>
        </w:rPr>
        <w:t>w ofertach.</w:t>
      </w:r>
    </w:p>
    <w:p w14:paraId="50F5B853" w14:textId="77777777" w:rsidR="00A4067B" w:rsidRPr="001830EB" w:rsidRDefault="00A4067B" w:rsidP="006A37EF">
      <w:pPr>
        <w:numPr>
          <w:ilvl w:val="0"/>
          <w:numId w:val="22"/>
        </w:numPr>
        <w:suppressAutoHyphens/>
        <w:spacing w:line="276" w:lineRule="auto"/>
        <w:ind w:left="567" w:right="6" w:hanging="567"/>
        <w:rPr>
          <w:rFonts w:ascii="Lato" w:hAnsi="Lato" w:cs="Arial"/>
        </w:rPr>
      </w:pPr>
      <w:r w:rsidRPr="001830EB">
        <w:rPr>
          <w:rFonts w:ascii="Lato" w:hAnsi="Lato" w:cs="Arial"/>
        </w:rPr>
        <w:t>W przypadku wystąpienia awarii systemu teleinformatycznego, która spowoduje brak możliwości otwarcia ofert w terminie określonym przez Zamawiającego, otwarcie ofert nastąpi niezwłocznie po usunięciu awarii.</w:t>
      </w:r>
    </w:p>
    <w:p w14:paraId="7DAD20CA" w14:textId="77777777" w:rsidR="00A4067B" w:rsidRPr="001830EB" w:rsidRDefault="00A4067B" w:rsidP="006A37EF">
      <w:pPr>
        <w:numPr>
          <w:ilvl w:val="0"/>
          <w:numId w:val="22"/>
        </w:numPr>
        <w:suppressAutoHyphens/>
        <w:spacing w:after="240" w:line="276" w:lineRule="auto"/>
        <w:ind w:left="567" w:right="6" w:hanging="567"/>
        <w:rPr>
          <w:rFonts w:ascii="Lato" w:hAnsi="Lato" w:cs="Arial"/>
        </w:rPr>
      </w:pPr>
      <w:r w:rsidRPr="001830EB">
        <w:rPr>
          <w:rFonts w:ascii="Lato" w:hAnsi="Lato" w:cs="Arial"/>
        </w:rPr>
        <w:t>Zamawiający poinformuje o zmianie terminu otwarcia ofert na stronie internetowej prowadzonego postępowania.</w:t>
      </w:r>
    </w:p>
    <w:p w14:paraId="75CFE103"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23" w:name="_Toc174001567"/>
      <w:r w:rsidRPr="001830EB">
        <w:rPr>
          <w:rFonts w:ascii="Lato" w:eastAsiaTheme="majorEastAsia" w:hAnsi="Lato" w:cs="Arial"/>
          <w:b/>
        </w:rPr>
        <w:t>OPIS SPOSOBU OBLICZANIA CENY</w:t>
      </w:r>
      <w:bookmarkEnd w:id="23"/>
    </w:p>
    <w:p w14:paraId="42F82534" w14:textId="77777777" w:rsidR="00A4067B" w:rsidRPr="001830EB" w:rsidRDefault="00A4067B" w:rsidP="006A37EF">
      <w:pPr>
        <w:numPr>
          <w:ilvl w:val="0"/>
          <w:numId w:val="25"/>
        </w:numPr>
        <w:suppressAutoHyphens/>
        <w:spacing w:line="276" w:lineRule="auto"/>
        <w:ind w:left="426" w:hanging="426"/>
        <w:rPr>
          <w:rFonts w:ascii="Lato" w:hAnsi="Lato" w:cs="Arial"/>
        </w:rPr>
      </w:pPr>
      <w:r w:rsidRPr="001830EB">
        <w:rPr>
          <w:rFonts w:ascii="Lato" w:hAnsi="Lato" w:cs="Arial"/>
        </w:rPr>
        <w:t>W formularzu ofertowym Wykonawca zobowiązany jest podać cenę za wykonanie całego przedmiotu zamówienia w złotych polskich (PLN), z dokładnością do 1 grosza, tj. do dwóch miejsc po przecinku.</w:t>
      </w:r>
    </w:p>
    <w:p w14:paraId="44B81222" w14:textId="77777777" w:rsidR="00A4067B" w:rsidRPr="001830EB" w:rsidRDefault="00A4067B" w:rsidP="006A37EF">
      <w:pPr>
        <w:numPr>
          <w:ilvl w:val="0"/>
          <w:numId w:val="25"/>
        </w:numPr>
        <w:suppressAutoHyphens/>
        <w:spacing w:line="276" w:lineRule="auto"/>
        <w:ind w:left="426" w:hanging="426"/>
        <w:rPr>
          <w:rFonts w:ascii="Lato" w:hAnsi="Lato" w:cs="Arial"/>
          <w:b/>
        </w:rPr>
      </w:pPr>
      <w:r w:rsidRPr="001830EB">
        <w:rPr>
          <w:rFonts w:ascii="Lato" w:hAnsi="Lato" w:cs="Arial"/>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649C7ED0" w14:textId="77777777" w:rsidR="00A4067B" w:rsidRPr="001830EB" w:rsidRDefault="00A4067B" w:rsidP="006A37EF">
      <w:pPr>
        <w:numPr>
          <w:ilvl w:val="0"/>
          <w:numId w:val="25"/>
        </w:numPr>
        <w:suppressAutoHyphens/>
        <w:spacing w:line="276" w:lineRule="auto"/>
        <w:ind w:left="426" w:hanging="426"/>
        <w:rPr>
          <w:rFonts w:ascii="Lato" w:hAnsi="Lato" w:cs="Arial"/>
          <w:b/>
        </w:rPr>
      </w:pPr>
      <w:r w:rsidRPr="001830EB">
        <w:rPr>
          <w:rFonts w:ascii="Lato" w:hAnsi="Lato" w:cs="Arial"/>
        </w:rPr>
        <w:t>Rozliczenia między Zamawiającym a Wykonawcą prowadzone będą w złotych polskich z dokładnością do dwóch miejsc po przecinku.</w:t>
      </w:r>
    </w:p>
    <w:p w14:paraId="62B9D0F2" w14:textId="77777777" w:rsidR="00A4067B" w:rsidRPr="001830EB" w:rsidRDefault="00A4067B" w:rsidP="006A37EF">
      <w:pPr>
        <w:numPr>
          <w:ilvl w:val="0"/>
          <w:numId w:val="25"/>
        </w:numPr>
        <w:suppressAutoHyphens/>
        <w:spacing w:line="276" w:lineRule="auto"/>
        <w:ind w:left="426" w:hanging="426"/>
        <w:rPr>
          <w:rFonts w:ascii="Lato" w:hAnsi="Lato" w:cs="Arial"/>
          <w:b/>
        </w:rPr>
      </w:pPr>
      <w:r w:rsidRPr="001830EB">
        <w:rPr>
          <w:rFonts w:ascii="Lato" w:hAnsi="Lato" w:cs="Arial"/>
        </w:rPr>
        <w:t>Wykonawca zobowiązany jest zastosować stawkę VAT zgodnie z obowiązującymi przepisami ustawy z 11 marca 2004 r. o  podatku od towarów i usług.</w:t>
      </w:r>
    </w:p>
    <w:p w14:paraId="0D91B686" w14:textId="77777777" w:rsidR="00A4067B" w:rsidRPr="001830EB" w:rsidRDefault="00A4067B" w:rsidP="006A37EF">
      <w:pPr>
        <w:numPr>
          <w:ilvl w:val="0"/>
          <w:numId w:val="25"/>
        </w:numPr>
        <w:suppressAutoHyphens/>
        <w:spacing w:line="276" w:lineRule="auto"/>
        <w:ind w:left="426" w:hanging="426"/>
        <w:rPr>
          <w:rFonts w:ascii="Lato" w:hAnsi="Lato" w:cs="Arial"/>
          <w:b/>
        </w:rPr>
      </w:pPr>
      <w:r w:rsidRPr="001830EB">
        <w:rPr>
          <w:rFonts w:ascii="Lato" w:hAnsi="Lato" w:cs="Arial"/>
        </w:rPr>
        <w:t>Jeżeli złożona zostanie oferta, której wybór prowadziłby do powstania u Zamawiającego obowiązku podatkowego zgodnie z ustawą z 11 marca 2004 r. o podatku od towarów i usług, dla celów zastosowania kryterium ceny Zamawiający doliczy do przedstawionej w tej ofercie ceny netto kwotę podatku od towarów i usług, którą miałby obowiązek rozliczyć.</w:t>
      </w:r>
      <w:bookmarkStart w:id="24" w:name="_Hlk61113033"/>
    </w:p>
    <w:p w14:paraId="2A13E7A8" w14:textId="77777777" w:rsidR="00A4067B" w:rsidRPr="001830EB" w:rsidRDefault="00A4067B" w:rsidP="006A37EF">
      <w:pPr>
        <w:numPr>
          <w:ilvl w:val="0"/>
          <w:numId w:val="25"/>
        </w:numPr>
        <w:suppressAutoHyphens/>
        <w:spacing w:line="276" w:lineRule="auto"/>
        <w:ind w:left="426" w:hanging="426"/>
        <w:rPr>
          <w:rFonts w:ascii="Lato" w:hAnsi="Lato" w:cs="Arial"/>
          <w:b/>
        </w:rPr>
      </w:pPr>
      <w:r w:rsidRPr="001830EB">
        <w:rPr>
          <w:rFonts w:ascii="Lato" w:hAnsi="Lato" w:cs="Arial"/>
        </w:rPr>
        <w:t>Wykonawca</w:t>
      </w:r>
      <w:bookmarkEnd w:id="24"/>
      <w:r w:rsidRPr="001830EB">
        <w:rPr>
          <w:rFonts w:ascii="Lato" w:hAnsi="Lato" w:cs="Arial"/>
        </w:rPr>
        <w:t xml:space="preserve"> składając ofertę zobowiązany jest:</w:t>
      </w:r>
    </w:p>
    <w:p w14:paraId="58AADB9E" w14:textId="77777777" w:rsidR="00A4067B" w:rsidRPr="001830EB" w:rsidRDefault="00A4067B" w:rsidP="006A37EF">
      <w:pPr>
        <w:numPr>
          <w:ilvl w:val="1"/>
          <w:numId w:val="25"/>
        </w:numPr>
        <w:tabs>
          <w:tab w:val="left" w:pos="851"/>
        </w:tabs>
        <w:suppressAutoHyphens/>
        <w:spacing w:line="276" w:lineRule="auto"/>
        <w:ind w:left="851" w:hanging="425"/>
        <w:rPr>
          <w:rFonts w:ascii="Lato" w:hAnsi="Lato" w:cs="Arial"/>
        </w:rPr>
      </w:pPr>
      <w:r w:rsidRPr="001830EB">
        <w:rPr>
          <w:rFonts w:ascii="Lato" w:hAnsi="Lato" w:cs="Arial"/>
        </w:rPr>
        <w:t>poinformować Zamawiającego, że wybór jego oferty będzie prowadził do powstania u Zamawiającego obowiązku podatkowego;</w:t>
      </w:r>
    </w:p>
    <w:p w14:paraId="2DB81018" w14:textId="77777777" w:rsidR="00A4067B" w:rsidRPr="001830EB" w:rsidRDefault="00A4067B" w:rsidP="006A37EF">
      <w:pPr>
        <w:numPr>
          <w:ilvl w:val="1"/>
          <w:numId w:val="25"/>
        </w:numPr>
        <w:tabs>
          <w:tab w:val="left" w:pos="851"/>
        </w:tabs>
        <w:suppressAutoHyphens/>
        <w:spacing w:line="276" w:lineRule="auto"/>
        <w:ind w:left="851" w:hanging="425"/>
        <w:rPr>
          <w:rFonts w:ascii="Lato" w:hAnsi="Lato" w:cs="Arial"/>
        </w:rPr>
      </w:pPr>
      <w:r w:rsidRPr="001830EB">
        <w:rPr>
          <w:rFonts w:ascii="Lato" w:hAnsi="Lato" w:cs="Arial"/>
        </w:rPr>
        <w:t>wskazać nazwę (rodzaj) towaru lub usługi, których dostawa lub świadczenie będą prowadziły do powstania obowiązku podatkowego;</w:t>
      </w:r>
    </w:p>
    <w:p w14:paraId="094E3E71" w14:textId="77777777" w:rsidR="00A4067B" w:rsidRPr="001830EB" w:rsidRDefault="00A4067B" w:rsidP="006A37EF">
      <w:pPr>
        <w:numPr>
          <w:ilvl w:val="1"/>
          <w:numId w:val="25"/>
        </w:numPr>
        <w:tabs>
          <w:tab w:val="left" w:pos="851"/>
        </w:tabs>
        <w:suppressAutoHyphens/>
        <w:spacing w:line="276" w:lineRule="auto"/>
        <w:ind w:left="851" w:hanging="425"/>
        <w:rPr>
          <w:rFonts w:ascii="Lato" w:hAnsi="Lato" w:cs="Arial"/>
        </w:rPr>
      </w:pPr>
      <w:r w:rsidRPr="001830EB">
        <w:rPr>
          <w:rFonts w:ascii="Lato" w:hAnsi="Lato" w:cs="Arial"/>
        </w:rPr>
        <w:t>wskazać wartości towaru lub usługi objętego obowiązkiem podatkowym Zamawiającego, bez kwoty podatku;</w:t>
      </w:r>
    </w:p>
    <w:p w14:paraId="19BE20BD" w14:textId="77777777" w:rsidR="00A4067B" w:rsidRPr="001830EB" w:rsidRDefault="00A4067B" w:rsidP="006A37EF">
      <w:pPr>
        <w:numPr>
          <w:ilvl w:val="1"/>
          <w:numId w:val="25"/>
        </w:numPr>
        <w:tabs>
          <w:tab w:val="left" w:pos="851"/>
        </w:tabs>
        <w:suppressAutoHyphens/>
        <w:spacing w:line="276" w:lineRule="auto"/>
        <w:ind w:left="851" w:hanging="425"/>
        <w:rPr>
          <w:rFonts w:ascii="Lato" w:hAnsi="Lato" w:cs="Arial"/>
        </w:rPr>
      </w:pPr>
      <w:r w:rsidRPr="001830EB">
        <w:rPr>
          <w:rFonts w:ascii="Lato" w:hAnsi="Lato" w:cs="Arial"/>
        </w:rPr>
        <w:lastRenderedPageBreak/>
        <w:t>wskazać stawkę podatku od towarów i usług, która zgodnie z wiedzą Wykonawcy, będzie miała zastosowanie.</w:t>
      </w:r>
    </w:p>
    <w:p w14:paraId="2DFAA22B" w14:textId="77777777" w:rsidR="00A4067B" w:rsidRPr="001830EB" w:rsidRDefault="00A4067B" w:rsidP="006A37EF">
      <w:pPr>
        <w:numPr>
          <w:ilvl w:val="0"/>
          <w:numId w:val="25"/>
        </w:numPr>
        <w:suppressAutoHyphens/>
        <w:spacing w:line="276" w:lineRule="auto"/>
        <w:ind w:left="426" w:hanging="357"/>
        <w:rPr>
          <w:rFonts w:ascii="Lato" w:hAnsi="Lato" w:cs="Arial"/>
        </w:rPr>
      </w:pPr>
      <w:r w:rsidRPr="001830EB">
        <w:rPr>
          <w:rFonts w:ascii="Lato" w:hAnsi="Lato" w:cs="Arial"/>
        </w:rPr>
        <w:t>Jeżeli ofertę złoży osoba fizyczna (nie prowadząca działalności gospodarczej), której wybór prowadziłby do powstania u zamawiającego obowiązku odprowadzenia należytych składek z tytułu ubezpieczenia społecznego oraz składek na ubezpieczenie zdrowotne oraz innych obciążeń podatkowych, wykonawca zobowiązany jest w cenie oferty uwzględnić wszystkie w/w obciążenia.</w:t>
      </w:r>
    </w:p>
    <w:p w14:paraId="032C053F"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25" w:name="_Toc174001568"/>
      <w:r w:rsidRPr="001830EB">
        <w:rPr>
          <w:rFonts w:ascii="Lato" w:eastAsiaTheme="majorEastAsia" w:hAnsi="Lato" w:cs="Arial"/>
          <w:b/>
        </w:rPr>
        <w:t>OPIS KRYTERIÓW OCENY OFERT WRAZ Z PODANIEM WAG TYCH KRYTERIÓW I SPOSOBU OCENY OFERT</w:t>
      </w:r>
      <w:bookmarkEnd w:id="25"/>
    </w:p>
    <w:p w14:paraId="4AD1E926" w14:textId="77777777" w:rsidR="00A4067B" w:rsidRPr="001830EB" w:rsidRDefault="00A4067B" w:rsidP="006A37EF">
      <w:pPr>
        <w:numPr>
          <w:ilvl w:val="0"/>
          <w:numId w:val="17"/>
        </w:numPr>
        <w:suppressAutoHyphens/>
        <w:spacing w:before="240" w:after="240" w:line="276" w:lineRule="auto"/>
        <w:rPr>
          <w:rFonts w:ascii="Lato" w:eastAsiaTheme="minorHAnsi" w:hAnsi="Lato" w:cs="Arial"/>
          <w:color w:val="000000" w:themeColor="text1"/>
        </w:rPr>
      </w:pPr>
      <w:r w:rsidRPr="001830EB">
        <w:rPr>
          <w:rFonts w:ascii="Lato" w:eastAsiaTheme="minorHAnsi" w:hAnsi="Lato" w:cstheme="minorBidi"/>
        </w:rPr>
        <w:t xml:space="preserve">Zamawiający będzie oceniał oferty według następującego </w:t>
      </w:r>
      <w:r w:rsidRPr="004F64B5">
        <w:rPr>
          <w:rFonts w:ascii="Lato" w:eastAsiaTheme="minorHAnsi" w:hAnsi="Lato" w:cstheme="minorBidi"/>
        </w:rPr>
        <w:t>kryterium:</w:t>
      </w:r>
    </w:p>
    <w:p w14:paraId="71EA3789" w14:textId="77777777" w:rsidR="00A4067B" w:rsidRPr="001830EB" w:rsidRDefault="00A4067B" w:rsidP="006A37EF">
      <w:pPr>
        <w:spacing w:before="240" w:after="240" w:line="276" w:lineRule="auto"/>
        <w:ind w:firstLine="567"/>
        <w:rPr>
          <w:rFonts w:ascii="Lato" w:eastAsiaTheme="minorHAnsi" w:hAnsi="Lato" w:cstheme="minorBidi"/>
        </w:rPr>
      </w:pPr>
      <w:r w:rsidRPr="001830EB">
        <w:rPr>
          <w:rFonts w:ascii="Lato" w:eastAsiaTheme="minorHAnsi" w:hAnsi="Lato" w:cstheme="minorBidi"/>
        </w:rPr>
        <w:t>Cena brutto oferty (C) – waga 100%.</w:t>
      </w:r>
    </w:p>
    <w:p w14:paraId="416186B8" w14:textId="77777777" w:rsidR="00A4067B" w:rsidRPr="001830EB" w:rsidRDefault="00A4067B" w:rsidP="006A37EF">
      <w:pPr>
        <w:spacing w:before="240" w:after="240" w:line="276" w:lineRule="auto"/>
        <w:ind w:firstLine="567"/>
        <w:rPr>
          <w:rFonts w:ascii="Lato" w:eastAsiaTheme="minorHAnsi" w:hAnsi="Lato" w:cstheme="minorBidi"/>
        </w:rPr>
      </w:pPr>
      <w:r w:rsidRPr="001830EB">
        <w:rPr>
          <w:rFonts w:ascii="Lato" w:eastAsiaTheme="minorHAnsi" w:hAnsi="Lato" w:cstheme="minorBidi"/>
        </w:rPr>
        <w:t>Kryterium „Cena” będzie oceniane według wzoru: C = (</w:t>
      </w:r>
      <w:proofErr w:type="spellStart"/>
      <w:r w:rsidRPr="001830EB">
        <w:rPr>
          <w:rFonts w:ascii="Lato" w:eastAsiaTheme="minorHAnsi" w:hAnsi="Lato" w:cstheme="minorBidi"/>
        </w:rPr>
        <w:t>Cn</w:t>
      </w:r>
      <w:proofErr w:type="spellEnd"/>
      <w:r w:rsidRPr="001830EB">
        <w:rPr>
          <w:rFonts w:ascii="Lato" w:eastAsiaTheme="minorHAnsi" w:hAnsi="Lato" w:cstheme="minorBidi"/>
        </w:rPr>
        <w:t xml:space="preserve"> / </w:t>
      </w:r>
      <w:proofErr w:type="spellStart"/>
      <w:r w:rsidRPr="001830EB">
        <w:rPr>
          <w:rFonts w:ascii="Lato" w:eastAsiaTheme="minorHAnsi" w:hAnsi="Lato" w:cstheme="minorBidi"/>
        </w:rPr>
        <w:t>Cb</w:t>
      </w:r>
      <w:proofErr w:type="spellEnd"/>
      <w:r w:rsidRPr="001830EB">
        <w:rPr>
          <w:rFonts w:ascii="Lato" w:eastAsiaTheme="minorHAnsi" w:hAnsi="Lato" w:cstheme="minorBidi"/>
        </w:rPr>
        <w:t>) x 100 pkt.</w:t>
      </w:r>
    </w:p>
    <w:p w14:paraId="557A15BD" w14:textId="77777777" w:rsidR="00A4067B" w:rsidRPr="001830EB" w:rsidRDefault="00A4067B" w:rsidP="006A37EF">
      <w:pPr>
        <w:spacing w:before="240" w:after="240" w:line="276" w:lineRule="auto"/>
        <w:ind w:left="567"/>
        <w:rPr>
          <w:rFonts w:ascii="Lato" w:eastAsiaTheme="minorHAnsi" w:hAnsi="Lato" w:cstheme="minorBidi"/>
        </w:rPr>
      </w:pPr>
      <w:r w:rsidRPr="001830EB">
        <w:rPr>
          <w:rFonts w:ascii="Lato" w:eastAsiaTheme="minorHAnsi" w:hAnsi="Lato" w:cstheme="minorBidi"/>
        </w:rPr>
        <w:t xml:space="preserve">gdzie: C – liczba punktów przyznanych ofercie badanej w kryterium „Cena”; </w:t>
      </w:r>
      <w:proofErr w:type="spellStart"/>
      <w:r w:rsidRPr="001830EB">
        <w:rPr>
          <w:rFonts w:ascii="Lato" w:eastAsiaTheme="minorHAnsi" w:hAnsi="Lato" w:cstheme="minorBidi"/>
        </w:rPr>
        <w:t>Cn</w:t>
      </w:r>
      <w:proofErr w:type="spellEnd"/>
      <w:r w:rsidRPr="001830EB">
        <w:rPr>
          <w:rFonts w:ascii="Lato" w:eastAsiaTheme="minorHAnsi" w:hAnsi="Lato" w:cstheme="minorBidi"/>
        </w:rPr>
        <w:t xml:space="preserve"> – najniższa cena brutto spośród ofert nieodrzuconych; </w:t>
      </w:r>
      <w:proofErr w:type="spellStart"/>
      <w:r w:rsidRPr="001830EB">
        <w:rPr>
          <w:rFonts w:ascii="Lato" w:eastAsiaTheme="minorHAnsi" w:hAnsi="Lato" w:cstheme="minorBidi"/>
        </w:rPr>
        <w:t>Cb</w:t>
      </w:r>
      <w:proofErr w:type="spellEnd"/>
      <w:r w:rsidRPr="001830EB">
        <w:rPr>
          <w:rFonts w:ascii="Lato" w:eastAsiaTheme="minorHAnsi" w:hAnsi="Lato" w:cstheme="minorBidi"/>
        </w:rPr>
        <w:t xml:space="preserve"> – cena brutto oferty badanej.</w:t>
      </w:r>
    </w:p>
    <w:p w14:paraId="47A0C5C8" w14:textId="77777777" w:rsidR="00A4067B" w:rsidRPr="001830EB" w:rsidRDefault="00A4067B" w:rsidP="006A37EF">
      <w:pPr>
        <w:spacing w:before="240" w:after="240" w:line="276" w:lineRule="auto"/>
        <w:ind w:firstLine="567"/>
        <w:rPr>
          <w:rFonts w:ascii="Lato" w:eastAsiaTheme="minorHAnsi" w:hAnsi="Lato" w:cstheme="minorBidi"/>
        </w:rPr>
      </w:pPr>
      <w:r w:rsidRPr="001830EB">
        <w:rPr>
          <w:rFonts w:ascii="Lato" w:eastAsiaTheme="minorHAnsi" w:hAnsi="Lato" w:cstheme="minorBidi"/>
        </w:rPr>
        <w:t>Łączna liczba punktów = liczba punktów w kryterium „Cena”.</w:t>
      </w:r>
    </w:p>
    <w:p w14:paraId="7DD0667D" w14:textId="77777777" w:rsidR="00A4067B" w:rsidRPr="001830EB" w:rsidRDefault="00A4067B" w:rsidP="006A37EF">
      <w:pPr>
        <w:numPr>
          <w:ilvl w:val="0"/>
          <w:numId w:val="17"/>
        </w:numPr>
        <w:suppressAutoHyphens/>
        <w:spacing w:line="276" w:lineRule="auto"/>
        <w:rPr>
          <w:rFonts w:ascii="Lato" w:eastAsiaTheme="minorHAnsi" w:hAnsi="Lato" w:cs="Arial"/>
          <w:color w:val="000000" w:themeColor="text1"/>
        </w:rPr>
      </w:pPr>
      <w:r w:rsidRPr="001830EB">
        <w:rPr>
          <w:rFonts w:ascii="Lato" w:eastAsiaTheme="minorHAnsi" w:hAnsi="Lato" w:cs="Arial"/>
          <w:color w:val="000000" w:themeColor="text1"/>
        </w:rPr>
        <w:t>Punktu będą liczone z dokładnością do dwóch miejsc po przecinku.</w:t>
      </w:r>
    </w:p>
    <w:p w14:paraId="3EF8CBA3" w14:textId="77777777" w:rsidR="00A4067B" w:rsidRPr="001830EB" w:rsidRDefault="00A4067B" w:rsidP="006A37EF">
      <w:pPr>
        <w:numPr>
          <w:ilvl w:val="0"/>
          <w:numId w:val="17"/>
        </w:numPr>
        <w:suppressAutoHyphens/>
        <w:spacing w:line="276" w:lineRule="auto"/>
        <w:rPr>
          <w:rFonts w:ascii="Lato" w:eastAsiaTheme="minorHAnsi" w:hAnsi="Lato" w:cs="Arial"/>
          <w:color w:val="000000" w:themeColor="text1"/>
        </w:rPr>
      </w:pPr>
      <w:r w:rsidRPr="001830EB">
        <w:rPr>
          <w:rFonts w:ascii="Lato" w:eastAsiaTheme="minorHAnsi" w:hAnsi="Lato" w:cstheme="minorBidi"/>
          <w:sz w:val="22"/>
          <w:szCs w:val="22"/>
        </w:rPr>
        <w:t>Maksymalna liczba punktów do zdobycia łącznie wynosi 100 pkt.</w:t>
      </w:r>
    </w:p>
    <w:p w14:paraId="69A8FA5D" w14:textId="77777777" w:rsidR="00A4067B" w:rsidRPr="001830EB" w:rsidRDefault="00A4067B" w:rsidP="006A37EF">
      <w:pPr>
        <w:numPr>
          <w:ilvl w:val="0"/>
          <w:numId w:val="17"/>
        </w:numPr>
        <w:suppressAutoHyphens/>
        <w:spacing w:line="276" w:lineRule="auto"/>
        <w:rPr>
          <w:rFonts w:ascii="Lato" w:eastAsiaTheme="minorHAnsi" w:hAnsi="Lato" w:cs="Arial"/>
        </w:rPr>
      </w:pPr>
      <w:r w:rsidRPr="001830EB">
        <w:rPr>
          <w:rFonts w:ascii="Lato" w:eastAsiaTheme="minorHAnsi" w:hAnsi="Lato" w:cs="Arial"/>
        </w:rPr>
        <w:t>Za najkorzystniejszą zostanie uznana oferta, która uzyska największą ilość punktów</w:t>
      </w:r>
    </w:p>
    <w:p w14:paraId="1299ACF0" w14:textId="77777777" w:rsidR="00A4067B" w:rsidRPr="001830EB" w:rsidRDefault="00A4067B" w:rsidP="006A37EF">
      <w:pPr>
        <w:numPr>
          <w:ilvl w:val="0"/>
          <w:numId w:val="17"/>
        </w:numPr>
        <w:suppressAutoHyphens/>
        <w:spacing w:line="276" w:lineRule="auto"/>
        <w:rPr>
          <w:rFonts w:ascii="Lato" w:eastAsiaTheme="minorHAnsi" w:hAnsi="Lato" w:cs="Arial"/>
        </w:rPr>
      </w:pPr>
      <w:r w:rsidRPr="001830EB">
        <w:rPr>
          <w:rFonts w:ascii="Lato" w:eastAsiaTheme="minorHAnsi" w:hAnsi="Lato" w:cs="Arial"/>
        </w:rPr>
        <w:t xml:space="preserve">W toku badania i oceny ofert Zamawiający może żądać od Wykonawców wyjaśnień dotyczących treści złożonych ofert. </w:t>
      </w:r>
    </w:p>
    <w:p w14:paraId="2C8C1CED" w14:textId="77777777" w:rsidR="00A4067B" w:rsidRPr="001830EB" w:rsidRDefault="00A4067B" w:rsidP="006A37EF">
      <w:pPr>
        <w:numPr>
          <w:ilvl w:val="0"/>
          <w:numId w:val="17"/>
        </w:numPr>
        <w:suppressAutoHyphens/>
        <w:spacing w:line="276" w:lineRule="auto"/>
        <w:rPr>
          <w:rFonts w:ascii="Lato" w:eastAsiaTheme="minorHAnsi" w:hAnsi="Lato" w:cs="Arial"/>
          <w:b/>
        </w:rPr>
      </w:pPr>
      <w:r w:rsidRPr="001830EB">
        <w:rPr>
          <w:rFonts w:ascii="Lato" w:eastAsiaTheme="minorHAnsi" w:hAnsi="Lato" w:cs="Arial"/>
        </w:rPr>
        <w:t>Zamawiaj</w:t>
      </w:r>
      <w:r w:rsidRPr="001830EB">
        <w:rPr>
          <w:rFonts w:ascii="Lato" w:eastAsia="TimesNewRoman" w:hAnsi="Lato" w:cs="Arial"/>
        </w:rPr>
        <w:t>ą</w:t>
      </w:r>
      <w:r w:rsidRPr="001830EB">
        <w:rPr>
          <w:rFonts w:ascii="Lato" w:eastAsiaTheme="minorHAnsi" w:hAnsi="Lato" w:cs="Arial"/>
        </w:rPr>
        <w:t>cy poprawi w ofercie:</w:t>
      </w:r>
    </w:p>
    <w:p w14:paraId="163E6A3F" w14:textId="77777777" w:rsidR="00A4067B" w:rsidRPr="001830EB" w:rsidRDefault="00A4067B" w:rsidP="006A37EF">
      <w:pPr>
        <w:numPr>
          <w:ilvl w:val="1"/>
          <w:numId w:val="17"/>
        </w:numPr>
        <w:suppressAutoHyphens/>
        <w:spacing w:line="276" w:lineRule="auto"/>
        <w:rPr>
          <w:rFonts w:ascii="Lato" w:eastAsiaTheme="minorHAnsi" w:hAnsi="Lato" w:cs="Arial"/>
          <w:b/>
        </w:rPr>
      </w:pPr>
      <w:r w:rsidRPr="001830EB">
        <w:rPr>
          <w:rFonts w:ascii="Lato" w:eastAsiaTheme="minorHAnsi" w:hAnsi="Lato" w:cs="Arial"/>
        </w:rPr>
        <w:t>oczywiste omyłki pisarskie,</w:t>
      </w:r>
    </w:p>
    <w:p w14:paraId="737EA490" w14:textId="77777777" w:rsidR="00A4067B" w:rsidRPr="001830EB" w:rsidRDefault="00A4067B" w:rsidP="006A37EF">
      <w:pPr>
        <w:numPr>
          <w:ilvl w:val="1"/>
          <w:numId w:val="17"/>
        </w:numPr>
        <w:suppressAutoHyphens/>
        <w:spacing w:line="276" w:lineRule="auto"/>
        <w:rPr>
          <w:rFonts w:ascii="Lato" w:eastAsiaTheme="minorHAnsi" w:hAnsi="Lato" w:cs="Arial"/>
          <w:b/>
        </w:rPr>
      </w:pPr>
      <w:r w:rsidRPr="001830EB">
        <w:rPr>
          <w:rFonts w:ascii="Lato" w:eastAsiaTheme="minorHAnsi" w:hAnsi="Lato" w:cs="Arial"/>
        </w:rPr>
        <w:t>oczywiste omyłki rachunkowe, z uwzgl</w:t>
      </w:r>
      <w:r w:rsidRPr="001830EB">
        <w:rPr>
          <w:rFonts w:ascii="Lato" w:eastAsia="TimesNewRoman" w:hAnsi="Lato" w:cs="Arial"/>
        </w:rPr>
        <w:t>ę</w:t>
      </w:r>
      <w:r w:rsidRPr="001830EB">
        <w:rPr>
          <w:rFonts w:ascii="Lato" w:eastAsiaTheme="minorHAnsi" w:hAnsi="Lato" w:cs="Arial"/>
        </w:rPr>
        <w:t>dnieniem konsekwencji rachunkowych dokonanych poprawek,</w:t>
      </w:r>
    </w:p>
    <w:p w14:paraId="5C7C128F" w14:textId="77777777" w:rsidR="00A4067B" w:rsidRPr="001830EB" w:rsidRDefault="00A4067B" w:rsidP="006A37EF">
      <w:pPr>
        <w:numPr>
          <w:ilvl w:val="1"/>
          <w:numId w:val="17"/>
        </w:numPr>
        <w:suppressAutoHyphens/>
        <w:spacing w:line="276" w:lineRule="auto"/>
        <w:rPr>
          <w:rFonts w:ascii="Lato" w:eastAsiaTheme="minorHAnsi" w:hAnsi="Lato" w:cs="Arial"/>
          <w:b/>
        </w:rPr>
      </w:pPr>
      <w:r w:rsidRPr="001830EB">
        <w:rPr>
          <w:rFonts w:ascii="Lato" w:eastAsiaTheme="minorHAnsi" w:hAnsi="Lato" w:cs="Arial"/>
        </w:rPr>
        <w:t>inne omyłki polegające na niezgodności oferty z dokumentami zamówienia, niepowodujące istotnych zmian w treści oferty,</w:t>
      </w:r>
    </w:p>
    <w:p w14:paraId="1EE0E7AB" w14:textId="77777777" w:rsidR="00A4067B" w:rsidRPr="001830EB" w:rsidRDefault="00A4067B" w:rsidP="006A37EF">
      <w:pPr>
        <w:suppressAutoHyphens/>
        <w:spacing w:line="276" w:lineRule="auto"/>
        <w:ind w:left="1275"/>
        <w:rPr>
          <w:rFonts w:ascii="Lato" w:eastAsiaTheme="minorHAnsi" w:hAnsi="Lato" w:cs="Arial"/>
          <w:b/>
        </w:rPr>
      </w:pPr>
      <w:r w:rsidRPr="001830EB">
        <w:rPr>
          <w:rFonts w:ascii="Lato" w:eastAsiaTheme="minorHAnsi" w:hAnsi="Lato" w:cs="Arial"/>
        </w:rPr>
        <w:t xml:space="preserve">  - niezwłocznie zawiadamiaj</w:t>
      </w:r>
      <w:r w:rsidRPr="001830EB">
        <w:rPr>
          <w:rFonts w:ascii="Lato" w:eastAsia="TimesNewRoman" w:hAnsi="Lato" w:cs="Arial"/>
        </w:rPr>
        <w:t>ą</w:t>
      </w:r>
      <w:r w:rsidRPr="001830EB">
        <w:rPr>
          <w:rFonts w:ascii="Lato" w:eastAsiaTheme="minorHAnsi" w:hAnsi="Lato" w:cs="Arial"/>
        </w:rPr>
        <w:t>c o tym Wykonawc</w:t>
      </w:r>
      <w:r w:rsidRPr="001830EB">
        <w:rPr>
          <w:rFonts w:ascii="Lato" w:eastAsia="TimesNewRoman" w:hAnsi="Lato" w:cs="Arial"/>
        </w:rPr>
        <w:t>ę</w:t>
      </w:r>
      <w:r w:rsidRPr="001830EB">
        <w:rPr>
          <w:rFonts w:ascii="Lato" w:eastAsiaTheme="minorHAnsi" w:hAnsi="Lato" w:cs="Arial"/>
        </w:rPr>
        <w:t>, którego oferta została poprawiona.</w:t>
      </w:r>
    </w:p>
    <w:p w14:paraId="35245E4B" w14:textId="77777777" w:rsidR="00A4067B" w:rsidRPr="001830EB" w:rsidRDefault="00A4067B" w:rsidP="006A37EF">
      <w:pPr>
        <w:numPr>
          <w:ilvl w:val="0"/>
          <w:numId w:val="17"/>
        </w:numPr>
        <w:suppressAutoHyphens/>
        <w:spacing w:line="276" w:lineRule="auto"/>
        <w:rPr>
          <w:rFonts w:ascii="Lato" w:eastAsiaTheme="minorHAnsi" w:hAnsi="Lato" w:cs="Arial"/>
        </w:rPr>
      </w:pPr>
      <w:r w:rsidRPr="001830EB">
        <w:rPr>
          <w:rFonts w:ascii="Lato" w:eastAsiaTheme="minorHAnsi" w:hAnsi="Lato" w:cs="Arial"/>
        </w:rPr>
        <w:t xml:space="preserve">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w:t>
      </w:r>
      <w:r w:rsidRPr="001830EB">
        <w:rPr>
          <w:rFonts w:ascii="Lato" w:eastAsiaTheme="minorHAnsi" w:hAnsi="Lato" w:cs="Arial"/>
        </w:rPr>
        <w:lastRenderedPageBreak/>
        <w:t xml:space="preserve">ceny, lub jej istotnych części składowych. Wyjaśnienia mogą dotyczyć zagadnień wskazanych w art. 224 ust. 3 ustawy </w:t>
      </w:r>
      <w:proofErr w:type="spellStart"/>
      <w:r w:rsidRPr="001830EB">
        <w:rPr>
          <w:rFonts w:ascii="Lato" w:eastAsiaTheme="minorHAnsi" w:hAnsi="Lato" w:cs="Arial"/>
        </w:rPr>
        <w:t>Pzp</w:t>
      </w:r>
      <w:proofErr w:type="spellEnd"/>
      <w:r w:rsidRPr="001830EB">
        <w:rPr>
          <w:rFonts w:ascii="Lato" w:eastAsiaTheme="minorHAnsi" w:hAnsi="Lato" w:cs="Arial"/>
        </w:rPr>
        <w:t>.</w:t>
      </w:r>
    </w:p>
    <w:p w14:paraId="4F422E8C" w14:textId="77777777" w:rsidR="00A4067B" w:rsidRPr="001830EB" w:rsidRDefault="00A4067B" w:rsidP="006A37EF">
      <w:pPr>
        <w:numPr>
          <w:ilvl w:val="0"/>
          <w:numId w:val="17"/>
        </w:numPr>
        <w:suppressAutoHyphens/>
        <w:spacing w:line="276" w:lineRule="auto"/>
        <w:rPr>
          <w:rFonts w:ascii="Lato" w:eastAsiaTheme="minorHAnsi" w:hAnsi="Lato" w:cs="Arial"/>
        </w:rPr>
      </w:pPr>
      <w:r w:rsidRPr="001830EB">
        <w:rPr>
          <w:rFonts w:ascii="Lato" w:eastAsiaTheme="minorHAnsi" w:hAnsi="Lato" w:cs="Arial"/>
        </w:rPr>
        <w:t>Obowiązek wykazania, że oferta nie zawiera rażąco niskiej ceny spoczywa na Wykonawcy.</w:t>
      </w:r>
    </w:p>
    <w:p w14:paraId="39009FC1" w14:textId="77777777" w:rsidR="00A4067B" w:rsidRPr="001830EB" w:rsidRDefault="00A4067B" w:rsidP="006A37EF">
      <w:pPr>
        <w:numPr>
          <w:ilvl w:val="0"/>
          <w:numId w:val="17"/>
        </w:numPr>
        <w:suppressAutoHyphens/>
        <w:spacing w:line="276" w:lineRule="auto"/>
        <w:rPr>
          <w:rFonts w:ascii="Lato" w:eastAsiaTheme="minorHAnsi" w:hAnsi="Lato" w:cs="Arial"/>
          <w:b/>
        </w:rPr>
      </w:pPr>
      <w:r w:rsidRPr="001830EB">
        <w:rPr>
          <w:rFonts w:ascii="Lato" w:eastAsiaTheme="minorHAnsi" w:hAnsi="Lato" w:cs="Arial"/>
        </w:rPr>
        <w:t>Zamawiający odrzuci ofertę Wykonawcy, który nie złożył wyjaśnień lub jeżeli dokonana ocena wyjaśnień wraz z dostarczonymi dowodami potwierdzi, że oferta zawiera rażąco niską cenę w stosunku do przedmiotu zamówienia.</w:t>
      </w:r>
    </w:p>
    <w:p w14:paraId="67FD825B" w14:textId="77777777" w:rsidR="00A4067B" w:rsidRPr="001830EB" w:rsidRDefault="00A4067B" w:rsidP="006A37EF">
      <w:pPr>
        <w:numPr>
          <w:ilvl w:val="0"/>
          <w:numId w:val="17"/>
        </w:numPr>
        <w:suppressAutoHyphens/>
        <w:spacing w:line="276" w:lineRule="auto"/>
        <w:rPr>
          <w:rFonts w:ascii="Lato" w:eastAsiaTheme="minorHAnsi" w:hAnsi="Lato" w:cs="Arial"/>
          <w:b/>
        </w:rPr>
      </w:pPr>
      <w:r w:rsidRPr="001830EB">
        <w:rPr>
          <w:rFonts w:ascii="Lato" w:eastAsiaTheme="minorHAnsi" w:hAnsi="Lato" w:cs="Arial"/>
        </w:rPr>
        <w:t>Zamawiający odrzuci ofertę Wykonawcy, który nie udzielił wyjaśnień w wyznaczonym terminie, lub jeżeli złożone wyjaśnienia wraz z dowodami nie uzasadniają rażąco niskiej ceny tej oferty.</w:t>
      </w:r>
    </w:p>
    <w:p w14:paraId="037ED5B2"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26" w:name="_Toc174001569"/>
      <w:r w:rsidRPr="001830EB">
        <w:rPr>
          <w:rFonts w:ascii="Lato" w:eastAsiaTheme="majorEastAsia" w:hAnsi="Lato" w:cs="Arial"/>
          <w:b/>
        </w:rPr>
        <w:t>INFORMACJE O FORMALNOŚCIACH JAKIE POWINNY ZOSTAĆ DOPEŁNIONE PO WYBORZE OFERTY W CELU ZAWARCIA UMOWY W SPRAWIE ZAMÓWIENIA PUBLICZNEGO</w:t>
      </w:r>
      <w:bookmarkEnd w:id="26"/>
    </w:p>
    <w:p w14:paraId="33D8D213"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 xml:space="preserve">Zamawiający zawrze umowę w sprawie zamówienia publicznego, w terminie i na zasadach określonych w art. 308 ust. 2 i 3 ustawy </w:t>
      </w:r>
      <w:proofErr w:type="spellStart"/>
      <w:r w:rsidRPr="001830EB">
        <w:rPr>
          <w:rFonts w:ascii="Lato" w:hAnsi="Lato" w:cs="Arial"/>
        </w:rPr>
        <w:t>Pzp</w:t>
      </w:r>
      <w:proofErr w:type="spellEnd"/>
      <w:r w:rsidRPr="001830EB">
        <w:rPr>
          <w:rFonts w:ascii="Lato" w:hAnsi="Lato" w:cs="Arial"/>
        </w:rPr>
        <w:t>.</w:t>
      </w:r>
    </w:p>
    <w:p w14:paraId="1FFFF686"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Zamawiający poinformuje Wykonawcę, któremu zostanie udzielone zamówienie, o miejscu i terminie zawarcia umowy.</w:t>
      </w:r>
    </w:p>
    <w:p w14:paraId="39A1416E"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Przed zawarciem umowy Wykonawca, na wezwanie Zamawiającego, zobowiązany jest do podania wszelkich informacji niezbędnych do wypełnienia treści umowy.</w:t>
      </w:r>
    </w:p>
    <w:p w14:paraId="7A57EF20"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1A7D9A7C"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1830EB">
        <w:rPr>
          <w:rFonts w:ascii="Lato" w:hAnsi="Lato" w:cs="Arial"/>
        </w:rPr>
        <w:t>Pzp</w:t>
      </w:r>
      <w:proofErr w:type="spellEnd"/>
      <w:r w:rsidRPr="001830EB">
        <w:rPr>
          <w:rFonts w:ascii="Lato" w:hAnsi="Lato" w:cs="Arial"/>
        </w:rPr>
        <w:t>.</w:t>
      </w:r>
    </w:p>
    <w:p w14:paraId="5F9C4443" w14:textId="77777777" w:rsidR="00A4067B" w:rsidRPr="001830EB" w:rsidRDefault="00A4067B" w:rsidP="006A37EF">
      <w:pPr>
        <w:numPr>
          <w:ilvl w:val="0"/>
          <w:numId w:val="23"/>
        </w:numPr>
        <w:suppressAutoHyphens/>
        <w:spacing w:line="276" w:lineRule="auto"/>
        <w:ind w:left="567" w:hanging="425"/>
        <w:rPr>
          <w:rFonts w:ascii="Lato" w:hAnsi="Lato" w:cs="Arial"/>
        </w:rPr>
      </w:pPr>
      <w:r w:rsidRPr="001830EB">
        <w:rPr>
          <w:rFonts w:ascii="Lato" w:hAnsi="Lato" w:cs="Arial"/>
        </w:rPr>
        <w:t>Wykonawca, którego oferta zostanie uznana za najkorzystniejszą przed podpisaniem umowy zobowiązany jest do przedłożenia także:</w:t>
      </w:r>
    </w:p>
    <w:p w14:paraId="08F3A78B" w14:textId="77777777" w:rsidR="00A4067B" w:rsidRPr="001830EB" w:rsidRDefault="00A4067B" w:rsidP="006A37EF">
      <w:pPr>
        <w:numPr>
          <w:ilvl w:val="1"/>
          <w:numId w:val="23"/>
        </w:numPr>
        <w:suppressAutoHyphens/>
        <w:spacing w:line="276" w:lineRule="auto"/>
        <w:ind w:left="1134" w:hanging="567"/>
        <w:rPr>
          <w:rFonts w:ascii="Lato" w:eastAsiaTheme="minorHAnsi" w:hAnsi="Lato" w:cs="Arial"/>
        </w:rPr>
      </w:pPr>
      <w:r w:rsidRPr="001830EB">
        <w:rPr>
          <w:rFonts w:ascii="Lato" w:eastAsiaTheme="minorHAnsi" w:hAnsi="Lato" w:cs="Arial"/>
          <w:bCs/>
        </w:rPr>
        <w:t>Pełnomocnictwa do zawarcia umowy, jeżeli nie wynika ono z treści oferty</w:t>
      </w:r>
      <w:r w:rsidRPr="001830EB">
        <w:rPr>
          <w:rFonts w:ascii="Lato" w:eastAsiaTheme="minorHAnsi" w:hAnsi="Lato" w:cs="Arial"/>
        </w:rPr>
        <w:t>;</w:t>
      </w:r>
    </w:p>
    <w:p w14:paraId="066F33E0" w14:textId="77777777" w:rsidR="00A4067B" w:rsidRPr="001830EB" w:rsidRDefault="00A4067B" w:rsidP="006A37EF">
      <w:pPr>
        <w:numPr>
          <w:ilvl w:val="1"/>
          <w:numId w:val="23"/>
        </w:numPr>
        <w:suppressAutoHyphens/>
        <w:spacing w:line="276" w:lineRule="auto"/>
        <w:ind w:left="1134" w:hanging="567"/>
        <w:rPr>
          <w:rFonts w:ascii="Lato" w:eastAsiaTheme="minorHAnsi" w:hAnsi="Lato" w:cs="Arial"/>
        </w:rPr>
      </w:pPr>
      <w:r w:rsidRPr="001830EB">
        <w:rPr>
          <w:rFonts w:ascii="Lato" w:eastAsiaTheme="minorHAnsi" w:hAnsi="Lato" w:cs="Arial"/>
        </w:rPr>
        <w:t xml:space="preserve">Umowy </w:t>
      </w:r>
      <w:r w:rsidRPr="001830EB">
        <w:rPr>
          <w:rFonts w:ascii="Lato" w:eastAsiaTheme="minorHAnsi" w:hAnsi="Lato" w:cs="Arial"/>
          <w:bCs/>
        </w:rPr>
        <w:t>regulującej współpracę – w przypadku złożenia oferty przez wykonawców wspólnie ubiegających się o zamówienie</w:t>
      </w:r>
      <w:r w:rsidRPr="001830EB">
        <w:rPr>
          <w:rFonts w:ascii="Lato" w:eastAsiaTheme="minorHAnsi" w:hAnsi="Lato" w:cs="Arial"/>
        </w:rPr>
        <w:t>.</w:t>
      </w:r>
    </w:p>
    <w:p w14:paraId="7325CA93"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27" w:name="_Toc174001570"/>
      <w:r w:rsidRPr="001830EB">
        <w:rPr>
          <w:rFonts w:ascii="Lato" w:eastAsiaTheme="majorEastAsia" w:hAnsi="Lato" w:cs="Arial"/>
          <w:b/>
        </w:rPr>
        <w:lastRenderedPageBreak/>
        <w:t>WYMAGANIA DOTYCZĄCE ZABEZPIECZENIA NALEŻYTEGO WYKONANIA UMOWY</w:t>
      </w:r>
      <w:bookmarkStart w:id="28" w:name="_Toc105067032"/>
      <w:bookmarkStart w:id="29" w:name="_Toc105576383"/>
      <w:bookmarkStart w:id="30" w:name="_Toc174001571"/>
      <w:bookmarkEnd w:id="27"/>
    </w:p>
    <w:p w14:paraId="0BD95E12" w14:textId="77777777" w:rsidR="00A4067B" w:rsidRPr="001830EB" w:rsidRDefault="00A4067B" w:rsidP="006A37EF">
      <w:pPr>
        <w:keepNext/>
        <w:keepLines/>
        <w:spacing w:before="240" w:line="276" w:lineRule="auto"/>
        <w:outlineLvl w:val="0"/>
        <w:rPr>
          <w:rFonts w:ascii="Lato" w:hAnsi="Lato" w:cs="Arial"/>
        </w:rPr>
      </w:pPr>
      <w:r w:rsidRPr="001830EB">
        <w:rPr>
          <w:rFonts w:ascii="Lato" w:hAnsi="Lato" w:cs="Arial"/>
        </w:rPr>
        <w:t>Zamawiający nie wymaga wniesienia zabezpieczenia należytego wykonania umowy.</w:t>
      </w:r>
      <w:bookmarkEnd w:id="28"/>
      <w:bookmarkEnd w:id="29"/>
      <w:bookmarkEnd w:id="30"/>
      <w:r w:rsidRPr="001830EB">
        <w:rPr>
          <w:rFonts w:ascii="Lato" w:hAnsi="Lato" w:cs="Arial"/>
        </w:rPr>
        <w:t xml:space="preserve"> </w:t>
      </w:r>
    </w:p>
    <w:p w14:paraId="2CFA84F9"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outlineLvl w:val="0"/>
        <w:rPr>
          <w:rFonts w:ascii="Lato" w:eastAsiaTheme="majorEastAsia" w:hAnsi="Lato" w:cs="Arial"/>
          <w:b/>
        </w:rPr>
      </w:pPr>
      <w:bookmarkStart w:id="31" w:name="_Toc174001572"/>
      <w:r w:rsidRPr="001830EB">
        <w:rPr>
          <w:rFonts w:ascii="Lato" w:eastAsiaTheme="majorEastAsia" w:hAnsi="Lato" w:cs="Arial"/>
          <w:b/>
        </w:rPr>
        <w:t>PROJEKTOWANE POSTANOWIENIA UMOWY W SPRAWIE ZAMÓWIENIA PUBLICZNEGO, KTÓRE ZOSTANĄ WPROWADZONE DO TREŚCI TEJ UMOWY</w:t>
      </w:r>
      <w:bookmarkEnd w:id="31"/>
      <w:r w:rsidRPr="001830EB">
        <w:rPr>
          <w:rFonts w:ascii="Lato" w:eastAsiaTheme="majorEastAsia" w:hAnsi="Lato" w:cs="Arial"/>
          <w:b/>
        </w:rPr>
        <w:t xml:space="preserve"> </w:t>
      </w:r>
    </w:p>
    <w:p w14:paraId="21CC1349" w14:textId="77777777" w:rsidR="00A4067B" w:rsidRPr="001830EB" w:rsidRDefault="00A4067B" w:rsidP="006A37EF">
      <w:pPr>
        <w:numPr>
          <w:ilvl w:val="0"/>
          <w:numId w:val="15"/>
        </w:numPr>
        <w:spacing w:line="276" w:lineRule="auto"/>
        <w:rPr>
          <w:rFonts w:ascii="Lato" w:eastAsiaTheme="minorHAnsi" w:hAnsi="Lato" w:cs="Arial"/>
        </w:rPr>
      </w:pPr>
      <w:r w:rsidRPr="001830EB">
        <w:rPr>
          <w:rFonts w:ascii="Lato" w:hAnsi="Lato"/>
        </w:rPr>
        <w:t>Istotne postanowienia umowy zawiera wzór umowy, stanowiący załącznik nr 5 do niniejszej SWZ.</w:t>
      </w:r>
    </w:p>
    <w:p w14:paraId="2D0C8E4B" w14:textId="77777777" w:rsidR="00A4067B" w:rsidRPr="001830EB" w:rsidRDefault="00A4067B" w:rsidP="006A37EF">
      <w:pPr>
        <w:numPr>
          <w:ilvl w:val="0"/>
          <w:numId w:val="15"/>
        </w:numPr>
        <w:suppressAutoHyphens/>
        <w:spacing w:after="240" w:line="276" w:lineRule="auto"/>
        <w:rPr>
          <w:rFonts w:ascii="Lato" w:eastAsiaTheme="minorHAnsi" w:hAnsi="Lato" w:cs="Arial"/>
        </w:rPr>
      </w:pPr>
      <w:r w:rsidRPr="001830EB">
        <w:rPr>
          <w:rFonts w:ascii="Lato" w:eastAsiaTheme="minorHAnsi" w:hAnsi="Lato" w:cs="Arial"/>
        </w:rPr>
        <w:t>Zamawiający dopuszcza możliwość dokonania zmiany treści umowy zgodnie</w:t>
      </w:r>
      <w:r w:rsidRPr="001830EB">
        <w:rPr>
          <w:rFonts w:ascii="Lato" w:eastAsiaTheme="minorHAnsi" w:hAnsi="Lato" w:cs="Arial"/>
        </w:rPr>
        <w:br/>
        <w:t xml:space="preserve">z postanowieniami wzorów umowy. </w:t>
      </w:r>
    </w:p>
    <w:p w14:paraId="55BBA49E"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32" w:name="_Toc174001573"/>
      <w:r w:rsidRPr="001830EB">
        <w:rPr>
          <w:rFonts w:ascii="Lato" w:eastAsiaTheme="majorEastAsia" w:hAnsi="Lato" w:cs="Arial"/>
          <w:b/>
        </w:rPr>
        <w:t>ŚRODKI OCHRONY PRAWNEJ</w:t>
      </w:r>
      <w:bookmarkEnd w:id="32"/>
    </w:p>
    <w:p w14:paraId="1AA72548" w14:textId="77777777" w:rsidR="00A4067B" w:rsidRPr="001830EB" w:rsidRDefault="00A4067B" w:rsidP="006A37EF">
      <w:pPr>
        <w:suppressAutoHyphens/>
        <w:spacing w:line="276" w:lineRule="auto"/>
        <w:rPr>
          <w:rFonts w:ascii="Lato" w:hAnsi="Lato" w:cs="Arial"/>
        </w:rPr>
      </w:pPr>
      <w:r w:rsidRPr="001830EB">
        <w:rPr>
          <w:rFonts w:ascii="Lato" w:hAnsi="Lato" w:cs="Arial"/>
        </w:rPr>
        <w:t xml:space="preserve">Wykonawcom, a także innemu podmiotowi, jeżeli ma lub miał interes w uzyskaniu zamówienia oraz poniósł lub może ponieść szkodę w wyniku naruszenia przez zamawiającego przepisów ustawy </w:t>
      </w:r>
      <w:proofErr w:type="spellStart"/>
      <w:r w:rsidRPr="001830EB">
        <w:rPr>
          <w:rFonts w:ascii="Lato" w:hAnsi="Lato" w:cs="Arial"/>
        </w:rPr>
        <w:t>Pzp</w:t>
      </w:r>
      <w:proofErr w:type="spellEnd"/>
      <w:r w:rsidRPr="001830EB">
        <w:rPr>
          <w:rFonts w:ascii="Lato" w:hAnsi="Lato" w:cs="Arial"/>
        </w:rPr>
        <w:t xml:space="preserve">, przysługują środki ochrony prawnej na zasadach przewidzianych w art. 505 – 590 ustawy </w:t>
      </w:r>
      <w:proofErr w:type="spellStart"/>
      <w:r w:rsidRPr="001830EB">
        <w:rPr>
          <w:rFonts w:ascii="Lato" w:hAnsi="Lato" w:cs="Arial"/>
        </w:rPr>
        <w:t>Pzp</w:t>
      </w:r>
      <w:proofErr w:type="spellEnd"/>
      <w:r w:rsidRPr="001830EB">
        <w:rPr>
          <w:rFonts w:ascii="Lato" w:hAnsi="Lato" w:cs="Arial"/>
        </w:rPr>
        <w:t>.</w:t>
      </w:r>
    </w:p>
    <w:p w14:paraId="194DF381" w14:textId="77777777" w:rsidR="00A4067B" w:rsidRPr="001830EB" w:rsidRDefault="00A4067B" w:rsidP="006A37EF">
      <w:pPr>
        <w:keepNext/>
        <w:keepLines/>
        <w:numPr>
          <w:ilvl w:val="0"/>
          <w:numId w:val="9"/>
        </w:numPr>
        <w:shd w:val="clear" w:color="auto" w:fill="F2F2F2" w:themeFill="background1" w:themeFillShade="F2"/>
        <w:suppressAutoHyphens/>
        <w:spacing w:before="600" w:after="600" w:line="276" w:lineRule="auto"/>
        <w:ind w:left="993" w:hanging="1050"/>
        <w:jc w:val="both"/>
        <w:outlineLvl w:val="0"/>
        <w:rPr>
          <w:rFonts w:ascii="Lato" w:eastAsiaTheme="majorEastAsia" w:hAnsi="Lato" w:cs="Arial"/>
          <w:b/>
        </w:rPr>
      </w:pPr>
      <w:bookmarkStart w:id="33" w:name="_Toc174001574"/>
      <w:r w:rsidRPr="001830EB">
        <w:rPr>
          <w:rFonts w:ascii="Lato" w:eastAsiaTheme="majorEastAsia" w:hAnsi="Lato" w:cs="Arial"/>
          <w:b/>
        </w:rPr>
        <w:t>KLAZULA INFORMACYJNA RODO</w:t>
      </w:r>
      <w:bookmarkEnd w:id="33"/>
    </w:p>
    <w:p w14:paraId="5E83661E" w14:textId="77777777" w:rsidR="00A4067B" w:rsidRPr="001830EB" w:rsidRDefault="00A4067B" w:rsidP="006A37EF">
      <w:pPr>
        <w:tabs>
          <w:tab w:val="left" w:pos="2835"/>
        </w:tabs>
        <w:suppressAutoHyphens/>
        <w:spacing w:line="276" w:lineRule="auto"/>
        <w:rPr>
          <w:rFonts w:ascii="Lato" w:hAnsi="Lato" w:cs="Arial"/>
        </w:rPr>
      </w:pPr>
      <w:r w:rsidRPr="001830EB">
        <w:rPr>
          <w:rFonts w:ascii="Lato" w:hAnsi="Lato"/>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zwanego dalej „RODO”, informujemy, że:</w:t>
      </w:r>
    </w:p>
    <w:p w14:paraId="71F166F6" w14:textId="18546F13" w:rsidR="00A4067B" w:rsidRPr="00502CBE" w:rsidRDefault="00A4067B" w:rsidP="001830EB">
      <w:pPr>
        <w:pStyle w:val="Akapitzlist"/>
        <w:numPr>
          <w:ilvl w:val="2"/>
          <w:numId w:val="52"/>
        </w:numPr>
        <w:tabs>
          <w:tab w:val="left" w:pos="2835"/>
        </w:tabs>
        <w:suppressAutoHyphens/>
        <w:spacing w:line="276" w:lineRule="auto"/>
        <w:ind w:left="426"/>
        <w:rPr>
          <w:rFonts w:eastAsia="Times New Roman" w:cs="Arial"/>
        </w:rPr>
      </w:pPr>
      <w:r w:rsidRPr="00502CBE">
        <w:t>administratorem Pani/Pana danych osobowych jest Leskie Przedsiębiorstwo Komunalne Sp. z o.o. z siedzibą w Lesku, ul. Przemysłowa 11, 38-600 Lesko, w imieniu którego obowiązki administratora pełni Prezes Zarządu;</w:t>
      </w:r>
    </w:p>
    <w:p w14:paraId="5507D1F1" w14:textId="72209EB6" w:rsidR="00A4067B" w:rsidRPr="00502CBE" w:rsidRDefault="00A4067B" w:rsidP="001830EB">
      <w:pPr>
        <w:pStyle w:val="Akapitzlist"/>
        <w:numPr>
          <w:ilvl w:val="2"/>
          <w:numId w:val="52"/>
        </w:numPr>
        <w:tabs>
          <w:tab w:val="left" w:pos="2835"/>
        </w:tabs>
        <w:suppressAutoHyphens/>
        <w:spacing w:line="276" w:lineRule="auto"/>
        <w:ind w:left="426"/>
        <w:rPr>
          <w:rFonts w:eastAsia="Times New Roman" w:cs="Arial"/>
        </w:rPr>
      </w:pPr>
      <w:r w:rsidRPr="00502CBE">
        <w:t>w sprawach ochrony danych osobowych mogą Państwo skontaktować się z Leskim Przedsiębiorstwem Komunalnym Sp. z o.o. poprzez e-mail: biuro@lpklesko.pl, telefonicznie pod numerem +48 13 469 66 57 albo z Inspektorem Ochrony Danych pod adresem e-mail: gfx-consulting@wp.pl;</w:t>
      </w:r>
    </w:p>
    <w:p w14:paraId="280DFE04" w14:textId="676AE45D" w:rsidR="00A4067B" w:rsidRPr="00652FA2" w:rsidRDefault="00A4067B" w:rsidP="00652FA2">
      <w:pPr>
        <w:pStyle w:val="Akapitzlist"/>
        <w:numPr>
          <w:ilvl w:val="2"/>
          <w:numId w:val="52"/>
        </w:numPr>
        <w:tabs>
          <w:tab w:val="left" w:pos="2835"/>
        </w:tabs>
        <w:suppressAutoHyphens/>
        <w:spacing w:line="276" w:lineRule="auto"/>
        <w:ind w:left="426"/>
        <w:rPr>
          <w:rFonts w:eastAsia="Times New Roman" w:cs="Arial"/>
        </w:rPr>
      </w:pPr>
      <w:r w:rsidRPr="00652FA2">
        <w:lastRenderedPageBreak/>
        <w:t>Pani/Pana dane osobowe przetwarzane będą na podstawie art. 6 ust. 1 lit. c RODO w celu związanym z postępowaniem o udzielenie zamówienia publicznego pn.: Dostawa, wdrożenie oraz utrzymanie zintegrowanego systemu bezpieczeństwa informacji i infrastruktury IT oraz OT dla Leskiego Przedsiębiorstwa Komunalnego Sp. z o.o. w Lesku w ramach projektu „</w:t>
      </w:r>
      <w:proofErr w:type="spellStart"/>
      <w:r w:rsidRPr="00652FA2">
        <w:t>Cyberbezpieczne</w:t>
      </w:r>
      <w:proofErr w:type="spellEnd"/>
      <w:r w:rsidRPr="00652FA2">
        <w:t xml:space="preserve"> Leskie Przedsiębiorstwo Komunalne: modernizacja i wzmocnienie systemów bezpieczeństwa IT i OT”, nr</w:t>
      </w:r>
      <w:r w:rsidR="00652FA2" w:rsidRPr="00652FA2">
        <w:t xml:space="preserve"> ocds-148610-ee085e49-b397-4598-ac46-5021e807b5c9 </w:t>
      </w:r>
      <w:r w:rsidRPr="00652FA2">
        <w:t>prowadzonym w trybie podstawowym;</w:t>
      </w:r>
    </w:p>
    <w:p w14:paraId="3BD6B5C5" w14:textId="3D0A1299" w:rsidR="00A4067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odbiorcami Pani/Pana danych osobowych będą osoby lub podmioty, którym udostępniona zostanie dokumentacja postępowania w oparciu o ustawę z dnia 11 września 2019 r. – Prawo zamówień publicznych;</w:t>
      </w:r>
    </w:p>
    <w:p w14:paraId="370829FF" w14:textId="2B75E163" w:rsidR="00A4067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 xml:space="preserve">Pani/Pana dane osobowe będą przechowywane, zgodnie z art. 78 ust. 1 oraz art. 97 ust. 1 </w:t>
      </w:r>
      <w:proofErr w:type="spellStart"/>
      <w:r w:rsidRPr="001830EB">
        <w:t>Pzp</w:t>
      </w:r>
      <w:proofErr w:type="spellEnd"/>
      <w:r w:rsidRPr="001830EB">
        <w:t>, przez okres 4 lat od dnia zakończenia postępowania o udzielenie zamówienia, a jeżeli czas trwania umowy przekracza 4 lata – okres przechowywania obejmuje cały czas trwania umowy;</w:t>
      </w:r>
    </w:p>
    <w:p w14:paraId="4F3FF6E6" w14:textId="207B899A" w:rsidR="00A4067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 xml:space="preserve">obowiązek podania przez Panią/Pana danych osobowych bezpośrednio Pani/Pana dotyczących jest wymogiem ustawowym określonym w przepisach </w:t>
      </w:r>
      <w:proofErr w:type="spellStart"/>
      <w:r w:rsidRPr="001830EB">
        <w:t>Pzp</w:t>
      </w:r>
      <w:proofErr w:type="spellEnd"/>
      <w:r w:rsidRPr="001830EB">
        <w:t xml:space="preserve">, związanym z udziałem w postępowaniu o udzielenie zamówienia publicznego; konsekwencje niepodania określonych danych wynikają z </w:t>
      </w:r>
      <w:proofErr w:type="spellStart"/>
      <w:r w:rsidRPr="001830EB">
        <w:t>Pzp</w:t>
      </w:r>
      <w:proofErr w:type="spellEnd"/>
      <w:r w:rsidRPr="001830EB">
        <w:t>;</w:t>
      </w:r>
    </w:p>
    <w:p w14:paraId="63EFB888" w14:textId="308A4FDF" w:rsidR="00A4067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w odniesieniu do Pani/Pana danych osobowych decyzje nie będą podejmowane w sposób zautomatyzowany, stosownie do art. 22 RODO;</w:t>
      </w:r>
    </w:p>
    <w:p w14:paraId="7E873795" w14:textId="2AA4FC68" w:rsidR="00A4067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posiada Pani/Pan: a) na podstawie art. 15 RODO prawo dostępu do danych osobowych Pani/Pana dotyczących; b) na podstawie art. 16 RODO prawo do sprostowania Pani/Pana danych osobowych; c) na podstawie art. 18 RODO prawo żądania od administratora ograniczenia przetwarzania danych osobowych z zastrzeżeniem przypadków, o których mowa w art. 18 ust. 2 RODO; d) prawo do wniesienia skargi do Prezesa Urzędu Ochrony Danych Osobowych;</w:t>
      </w:r>
    </w:p>
    <w:p w14:paraId="42E9ECC5" w14:textId="77777777" w:rsidR="001830EB" w:rsidRPr="001830EB" w:rsidRDefault="00A4067B" w:rsidP="001830EB">
      <w:pPr>
        <w:pStyle w:val="Akapitzlist"/>
        <w:numPr>
          <w:ilvl w:val="2"/>
          <w:numId w:val="52"/>
        </w:numPr>
        <w:tabs>
          <w:tab w:val="left" w:pos="2835"/>
        </w:tabs>
        <w:suppressAutoHyphens/>
        <w:spacing w:line="276" w:lineRule="auto"/>
        <w:ind w:left="426"/>
        <w:rPr>
          <w:rFonts w:eastAsia="Times New Roman" w:cs="Arial"/>
        </w:rPr>
      </w:pPr>
      <w:r w:rsidRPr="001830EB">
        <w:t xml:space="preserve">nie przysługuje Pani/Panu: </w:t>
      </w:r>
    </w:p>
    <w:p w14:paraId="30BB828C" w14:textId="77777777" w:rsidR="001830EB" w:rsidRPr="001830EB" w:rsidRDefault="00A4067B" w:rsidP="001830EB">
      <w:pPr>
        <w:pStyle w:val="Akapitzlist"/>
        <w:numPr>
          <w:ilvl w:val="2"/>
          <w:numId w:val="22"/>
        </w:numPr>
        <w:tabs>
          <w:tab w:val="left" w:pos="851"/>
        </w:tabs>
        <w:suppressAutoHyphens/>
        <w:spacing w:line="276" w:lineRule="auto"/>
        <w:ind w:left="851" w:hanging="425"/>
        <w:rPr>
          <w:rFonts w:eastAsia="Times New Roman" w:cs="Arial"/>
        </w:rPr>
      </w:pPr>
      <w:r w:rsidRPr="001830EB">
        <w:t xml:space="preserve">w związku z art. 17 ust. 3 lit. b, d lub e RODO prawo do usunięcia danych osobowych; </w:t>
      </w:r>
    </w:p>
    <w:p w14:paraId="4C88C61E" w14:textId="77777777" w:rsidR="001830EB" w:rsidRPr="001830EB" w:rsidRDefault="00A4067B" w:rsidP="001830EB">
      <w:pPr>
        <w:pStyle w:val="Akapitzlist"/>
        <w:numPr>
          <w:ilvl w:val="2"/>
          <w:numId w:val="22"/>
        </w:numPr>
        <w:tabs>
          <w:tab w:val="left" w:pos="851"/>
        </w:tabs>
        <w:suppressAutoHyphens/>
        <w:spacing w:line="276" w:lineRule="auto"/>
        <w:ind w:left="851" w:hanging="425"/>
        <w:rPr>
          <w:rFonts w:eastAsia="Times New Roman" w:cs="Arial"/>
        </w:rPr>
      </w:pPr>
      <w:r w:rsidRPr="001830EB">
        <w:t xml:space="preserve">prawo do przenoszenia danych osobowych, o którym mowa w art. 20 RODO; </w:t>
      </w:r>
    </w:p>
    <w:p w14:paraId="246C4AD6" w14:textId="37261F3A" w:rsidR="00A4067B" w:rsidRPr="001830EB" w:rsidRDefault="00A4067B" w:rsidP="001830EB">
      <w:pPr>
        <w:pStyle w:val="Akapitzlist"/>
        <w:numPr>
          <w:ilvl w:val="2"/>
          <w:numId w:val="22"/>
        </w:numPr>
        <w:tabs>
          <w:tab w:val="left" w:pos="851"/>
        </w:tabs>
        <w:suppressAutoHyphens/>
        <w:spacing w:line="276" w:lineRule="auto"/>
        <w:ind w:left="851" w:hanging="425"/>
        <w:rPr>
          <w:rFonts w:eastAsia="Times New Roman" w:cs="Arial"/>
        </w:rPr>
      </w:pPr>
      <w:r w:rsidRPr="001830EB">
        <w:t>cna podstawie art. 21 RODO prawo sprzeciwu wobec przetwarzania danych osobowych, gdyż podstawą prawną przetwarzania Pani/Pana danych osobowych jest art. 6 ust. 1 lit. c RODO;</w:t>
      </w:r>
    </w:p>
    <w:p w14:paraId="697FC962" w14:textId="59C69EC3" w:rsidR="00A4067B" w:rsidRPr="00502CBE" w:rsidRDefault="00A4067B" w:rsidP="001830EB">
      <w:pPr>
        <w:pStyle w:val="Akapitzlist"/>
        <w:numPr>
          <w:ilvl w:val="2"/>
          <w:numId w:val="52"/>
        </w:numPr>
        <w:tabs>
          <w:tab w:val="left" w:pos="2835"/>
        </w:tabs>
        <w:suppressAutoHyphens/>
        <w:spacing w:line="276" w:lineRule="auto"/>
        <w:ind w:left="426"/>
        <w:rPr>
          <w:rFonts w:eastAsia="Times New Roman" w:cs="Arial"/>
        </w:rPr>
      </w:pPr>
      <w:r w:rsidRPr="00502CBE">
        <w:t>więcej szczegółów dotyczących ochrony danych osobowych znajduje się na stronie internetowej Zamawiającego: https://lpklesko.pl/bip/ochrona-danych/.</w:t>
      </w:r>
    </w:p>
    <w:p w14:paraId="2122A2E5" w14:textId="77777777" w:rsidR="00502CBE" w:rsidRDefault="00502CBE" w:rsidP="006A37EF">
      <w:pPr>
        <w:tabs>
          <w:tab w:val="left" w:pos="2835"/>
        </w:tabs>
        <w:suppressAutoHyphens/>
        <w:spacing w:line="276" w:lineRule="auto"/>
        <w:rPr>
          <w:rFonts w:ascii="Lato" w:hAnsi="Lato"/>
          <w:i/>
          <w:iCs/>
          <w:sz w:val="20"/>
          <w:szCs w:val="20"/>
        </w:rPr>
      </w:pPr>
    </w:p>
    <w:p w14:paraId="665DA60A" w14:textId="3C90FC0F" w:rsidR="00A4067B" w:rsidRPr="00502CBE" w:rsidRDefault="00A4067B" w:rsidP="006A37EF">
      <w:pPr>
        <w:tabs>
          <w:tab w:val="left" w:pos="2835"/>
        </w:tabs>
        <w:suppressAutoHyphens/>
        <w:spacing w:line="276" w:lineRule="auto"/>
        <w:rPr>
          <w:rFonts w:ascii="Lato" w:hAnsi="Lato" w:cs="Arial"/>
          <w:i/>
          <w:iCs/>
          <w:sz w:val="20"/>
          <w:szCs w:val="20"/>
        </w:rPr>
      </w:pPr>
      <w:r w:rsidRPr="00502CBE">
        <w:rPr>
          <w:rFonts w:ascii="Lato" w:hAnsi="Lato"/>
          <w:i/>
          <w:iCs/>
          <w:sz w:val="20"/>
          <w:szCs w:val="20"/>
        </w:rPr>
        <w:t xml:space="preserve">* Wyjaśnienie: skorzystanie z prawa do sprostowania nie może skutkować zmianą wyniku postępowania o udzielenie zamówienia publicznego ani zmianą postanowień umowy w zakresie niezgodnym z </w:t>
      </w:r>
      <w:proofErr w:type="spellStart"/>
      <w:r w:rsidRPr="00502CBE">
        <w:rPr>
          <w:rFonts w:ascii="Lato" w:hAnsi="Lato"/>
          <w:i/>
          <w:iCs/>
          <w:sz w:val="20"/>
          <w:szCs w:val="20"/>
        </w:rPr>
        <w:t>Pzp</w:t>
      </w:r>
      <w:proofErr w:type="spellEnd"/>
      <w:r w:rsidRPr="00502CBE">
        <w:rPr>
          <w:rFonts w:ascii="Lato" w:hAnsi="Lato"/>
          <w:i/>
          <w:iCs/>
          <w:sz w:val="20"/>
          <w:szCs w:val="20"/>
        </w:rPr>
        <w:t xml:space="preserve"> oraz nie może naruszać integralności protokołu oraz jego załączników.</w:t>
      </w:r>
    </w:p>
    <w:p w14:paraId="31B7CDFC" w14:textId="77777777" w:rsidR="00A4067B" w:rsidRPr="00502CBE" w:rsidRDefault="00A4067B" w:rsidP="006A37EF">
      <w:pPr>
        <w:tabs>
          <w:tab w:val="left" w:pos="2835"/>
        </w:tabs>
        <w:suppressAutoHyphens/>
        <w:spacing w:line="276" w:lineRule="auto"/>
        <w:rPr>
          <w:rFonts w:ascii="Lato" w:hAnsi="Lato" w:cs="Arial"/>
          <w:i/>
          <w:iCs/>
          <w:sz w:val="20"/>
          <w:szCs w:val="20"/>
        </w:rPr>
      </w:pPr>
      <w:r w:rsidRPr="00502CBE">
        <w:rPr>
          <w:rFonts w:ascii="Lato" w:hAnsi="Lato"/>
          <w:i/>
          <w:iCs/>
          <w:sz w:val="20"/>
          <w:szCs w:val="20"/>
        </w:rPr>
        <w:t>** Wyjaśnienie: prawo do ograniczenia przetwarzania nie ma zastosowania w odniesieniu do przechowywania w celu zapewnienia korzystania ze środków ochrony prawnej, ochrony praw innej osoby fizycznej lub prawnej albo z uwagi na ważne względy interesu publicznego Unii Europejskiej lub państwa członkowskiego.</w:t>
      </w:r>
    </w:p>
    <w:p w14:paraId="73661C27" w14:textId="77777777" w:rsidR="00A4067B" w:rsidRPr="001830EB" w:rsidRDefault="00A4067B" w:rsidP="006A37EF">
      <w:pPr>
        <w:tabs>
          <w:tab w:val="left" w:pos="2835"/>
        </w:tabs>
        <w:suppressAutoHyphens/>
        <w:spacing w:line="276" w:lineRule="auto"/>
        <w:rPr>
          <w:rFonts w:ascii="Lato" w:hAnsi="Lato" w:cs="Arial"/>
        </w:rPr>
      </w:pPr>
    </w:p>
    <w:p w14:paraId="2F52FBAE" w14:textId="77777777" w:rsidR="00A4067B" w:rsidRPr="001830EB" w:rsidRDefault="00A4067B" w:rsidP="006A37EF">
      <w:pPr>
        <w:tabs>
          <w:tab w:val="left" w:pos="2835"/>
        </w:tabs>
        <w:suppressAutoHyphens/>
        <w:spacing w:line="276" w:lineRule="auto"/>
        <w:rPr>
          <w:rFonts w:ascii="Lato" w:hAnsi="Lato" w:cs="Arial"/>
        </w:rPr>
      </w:pPr>
    </w:p>
    <w:p w14:paraId="1D8E1143" w14:textId="77777777" w:rsidR="00A4067B" w:rsidRPr="001830EB" w:rsidRDefault="00A4067B" w:rsidP="006A37EF">
      <w:pPr>
        <w:tabs>
          <w:tab w:val="left" w:pos="2835"/>
        </w:tabs>
        <w:suppressAutoHyphens/>
        <w:spacing w:line="276" w:lineRule="auto"/>
        <w:rPr>
          <w:rFonts w:ascii="Lato" w:hAnsi="Lato" w:cs="Arial"/>
        </w:rPr>
      </w:pPr>
    </w:p>
    <w:p w14:paraId="6E390304" w14:textId="77777777" w:rsidR="00A4067B" w:rsidRPr="001830EB" w:rsidRDefault="00A4067B" w:rsidP="006A37EF">
      <w:pPr>
        <w:tabs>
          <w:tab w:val="left" w:pos="2835"/>
        </w:tabs>
        <w:suppressAutoHyphens/>
        <w:spacing w:line="276" w:lineRule="auto"/>
        <w:rPr>
          <w:rFonts w:ascii="Lato" w:hAnsi="Lato" w:cs="Arial"/>
        </w:rPr>
      </w:pPr>
    </w:p>
    <w:p w14:paraId="1C359BD4" w14:textId="77777777" w:rsidR="00A4067B" w:rsidRPr="001830EB" w:rsidRDefault="00A4067B" w:rsidP="006A37EF">
      <w:pPr>
        <w:tabs>
          <w:tab w:val="left" w:pos="2835"/>
        </w:tabs>
        <w:suppressAutoHyphens/>
        <w:spacing w:line="276" w:lineRule="auto"/>
        <w:rPr>
          <w:rFonts w:ascii="Lato" w:hAnsi="Lato" w:cs="Arial"/>
        </w:rPr>
      </w:pPr>
    </w:p>
    <w:p w14:paraId="4FA7D2BB" w14:textId="77777777" w:rsidR="00A4067B" w:rsidRPr="001830EB" w:rsidRDefault="00A4067B" w:rsidP="006A37EF">
      <w:pPr>
        <w:tabs>
          <w:tab w:val="left" w:pos="2835"/>
        </w:tabs>
        <w:suppressAutoHyphens/>
        <w:spacing w:line="276" w:lineRule="auto"/>
        <w:rPr>
          <w:rFonts w:ascii="Lato" w:hAnsi="Lato" w:cs="Arial"/>
        </w:rPr>
      </w:pPr>
    </w:p>
    <w:p w14:paraId="744C2B0B" w14:textId="77777777" w:rsidR="00A4067B" w:rsidRPr="001830EB" w:rsidRDefault="00A4067B" w:rsidP="006A37EF">
      <w:pPr>
        <w:tabs>
          <w:tab w:val="left" w:pos="2835"/>
        </w:tabs>
        <w:suppressAutoHyphens/>
        <w:spacing w:line="276" w:lineRule="auto"/>
        <w:rPr>
          <w:rFonts w:ascii="Lato" w:hAnsi="Lato" w:cs="Arial"/>
        </w:rPr>
      </w:pPr>
    </w:p>
    <w:p w14:paraId="291C4068" w14:textId="77777777" w:rsidR="001A48FF" w:rsidRPr="001830EB" w:rsidRDefault="001A48FF" w:rsidP="006A37EF">
      <w:pPr>
        <w:spacing w:line="276" w:lineRule="auto"/>
        <w:rPr>
          <w:rFonts w:ascii="Lato" w:hAnsi="Lato"/>
        </w:rPr>
      </w:pPr>
    </w:p>
    <w:sectPr w:rsidR="001A48FF" w:rsidRPr="001830EB" w:rsidSect="00A34049">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899"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F30A8" w14:textId="77777777" w:rsidR="002D1446" w:rsidRDefault="002D1446">
      <w:r>
        <w:separator/>
      </w:r>
    </w:p>
  </w:endnote>
  <w:endnote w:type="continuationSeparator" w:id="0">
    <w:p w14:paraId="71784B7A" w14:textId="77777777" w:rsidR="002D1446" w:rsidRDefault="002D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BE50" w14:textId="77777777" w:rsidR="00A103B2" w:rsidRDefault="00A103B2" w:rsidP="00A103B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0CCECB7" w14:textId="77777777" w:rsidR="00A103B2" w:rsidRDefault="00A103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D02C" w14:textId="77777777" w:rsidR="00A103B2" w:rsidRPr="009C48A5" w:rsidRDefault="00A103B2" w:rsidP="00CA518A">
    <w:pPr>
      <w:pStyle w:val="Stopka"/>
      <w:tabs>
        <w:tab w:val="right" w:pos="9720"/>
      </w:tabs>
      <w:jc w:val="center"/>
      <w:rPr>
        <w:rFonts w:ascii="Cambria" w:hAnsi="Cambria" w:cs="Cambria"/>
        <w:color w:val="646464"/>
        <w:sz w:val="10"/>
        <w:szCs w:val="10"/>
      </w:rPr>
    </w:pPr>
    <w:r w:rsidRPr="009C48A5">
      <w:rPr>
        <w:rFonts w:ascii="Cambria" w:hAnsi="Cambria" w:cs="Cambria"/>
        <w:noProof/>
        <w:color w:val="474747"/>
        <w:sz w:val="10"/>
        <w:szCs w:val="10"/>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156F" w14:textId="77777777" w:rsidR="00A103B2" w:rsidRPr="009C48A5" w:rsidRDefault="00A103B2" w:rsidP="00A25198">
    <w:pPr>
      <w:pStyle w:val="Stopka"/>
      <w:tabs>
        <w:tab w:val="right" w:pos="9720"/>
      </w:tabs>
      <w:rPr>
        <w:rFonts w:ascii="Cambria" w:hAnsi="Cambria" w:cs="Cambria"/>
        <w:color w:val="646464"/>
        <w:sz w:val="10"/>
        <w:szCs w:val="10"/>
      </w:rPr>
    </w:pPr>
    <w:r w:rsidRPr="009C48A5">
      <w:rPr>
        <w:rFonts w:ascii="Cambria" w:hAnsi="Cambria" w:cs="Cambria"/>
        <w:noProof/>
        <w:color w:val="474747"/>
        <w:sz w:val="10"/>
        <w:szCs w:val="10"/>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9C48A5">
      <w:rPr>
        <w:rFonts w:ascii="Cambria" w:hAnsi="Cambria" w:cs="Cambria"/>
        <w:color w:val="646464"/>
        <w:sz w:val="10"/>
        <w:szCs w:val="10"/>
      </w:rPr>
      <w:t xml:space="preserve">CENTRUM PROJEKTÓW POLSKA CYFROWA </w:t>
    </w:r>
    <w:r w:rsidRPr="009C48A5">
      <w:rPr>
        <w:rFonts w:ascii="Cambria" w:hAnsi="Cambria" w:cs="Cambria"/>
        <w:color w:val="646464"/>
        <w:sz w:val="10"/>
        <w:szCs w:val="10"/>
      </w:rPr>
      <w:br/>
      <w:t>ul. Spokojna 13A, 01-044 Warszawa | infolinia: +48 223152340 | e-mail: cppc@cppc.gov.pl</w:t>
    </w:r>
    <w:r w:rsidRPr="009C48A5">
      <w:rPr>
        <w:rFonts w:ascii="Cambria" w:hAnsi="Cambria" w:cs="Cambria"/>
        <w:noProof/>
        <w:sz w:val="10"/>
        <w:szCs w:val="10"/>
      </w:rPr>
      <w:drawing>
        <wp:anchor distT="0" distB="0" distL="114300" distR="114300" simplePos="0" relativeHeight="251658752" behindDoc="1" locked="0" layoutInCell="0" allowOverlap="1" wp14:anchorId="323B3CE1" wp14:editId="7BB95CBC">
          <wp:simplePos x="0" y="0"/>
          <wp:positionH relativeFrom="margin">
            <wp:posOffset>-768350</wp:posOffset>
          </wp:positionH>
          <wp:positionV relativeFrom="margin">
            <wp:posOffset>6109335</wp:posOffset>
          </wp:positionV>
          <wp:extent cx="6120130" cy="2679065"/>
          <wp:effectExtent l="0" t="0" r="0" b="698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F642D" w14:textId="77777777" w:rsidR="002D1446" w:rsidRDefault="002D1446">
      <w:r>
        <w:separator/>
      </w:r>
    </w:p>
  </w:footnote>
  <w:footnote w:type="continuationSeparator" w:id="0">
    <w:p w14:paraId="2D5B21B3" w14:textId="77777777" w:rsidR="002D1446" w:rsidRDefault="002D1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C5913" w14:textId="77777777" w:rsidR="007B2A61" w:rsidRDefault="007B2A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B1C" w14:textId="77777777" w:rsidR="00A103B2" w:rsidRDefault="00A103B2">
    <w:pPr>
      <w:pStyle w:val="Nagwek"/>
    </w:pPr>
    <w:r w:rsidRPr="009C48A5">
      <w:rPr>
        <w:rFonts w:ascii="Cambria" w:hAnsi="Cambria" w:cs="Cambria"/>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1B38" w14:textId="77777777" w:rsidR="00A103B2" w:rsidRDefault="00A103B2" w:rsidP="00A103B2">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D63"/>
    <w:multiLevelType w:val="hybridMultilevel"/>
    <w:tmpl w:val="F8A69E5A"/>
    <w:lvl w:ilvl="0" w:tplc="ABB6F2F6">
      <w:start w:val="1"/>
      <w:numFmt w:val="decimal"/>
      <w:lvlText w:val="%1)"/>
      <w:lvlJc w:val="left"/>
      <w:pPr>
        <w:ind w:left="1604" w:hanging="360"/>
      </w:pPr>
      <w:rPr>
        <w:b/>
        <w:bCs/>
      </w:rPr>
    </w:lvl>
    <w:lvl w:ilvl="1" w:tplc="56FA4ED0">
      <w:start w:val="1"/>
      <w:numFmt w:val="lowerLetter"/>
      <w:lvlText w:val="%2)"/>
      <w:lvlJc w:val="left"/>
      <w:pPr>
        <w:ind w:left="2324" w:hanging="360"/>
      </w:pPr>
      <w:rPr>
        <w:rFonts w:hint="default"/>
      </w:rPr>
    </w:lvl>
    <w:lvl w:ilvl="2" w:tplc="0415001B" w:tentative="1">
      <w:start w:val="1"/>
      <w:numFmt w:val="lowerRoman"/>
      <w:lvlText w:val="%3."/>
      <w:lvlJc w:val="right"/>
      <w:pPr>
        <w:ind w:left="3044" w:hanging="180"/>
      </w:pPr>
    </w:lvl>
    <w:lvl w:ilvl="3" w:tplc="0415000F" w:tentative="1">
      <w:start w:val="1"/>
      <w:numFmt w:val="decimal"/>
      <w:lvlText w:val="%4."/>
      <w:lvlJc w:val="left"/>
      <w:pPr>
        <w:ind w:left="3764" w:hanging="360"/>
      </w:pPr>
    </w:lvl>
    <w:lvl w:ilvl="4" w:tplc="04150019" w:tentative="1">
      <w:start w:val="1"/>
      <w:numFmt w:val="lowerLetter"/>
      <w:lvlText w:val="%5."/>
      <w:lvlJc w:val="left"/>
      <w:pPr>
        <w:ind w:left="4484" w:hanging="360"/>
      </w:pPr>
    </w:lvl>
    <w:lvl w:ilvl="5" w:tplc="0415001B" w:tentative="1">
      <w:start w:val="1"/>
      <w:numFmt w:val="lowerRoman"/>
      <w:lvlText w:val="%6."/>
      <w:lvlJc w:val="right"/>
      <w:pPr>
        <w:ind w:left="5204" w:hanging="180"/>
      </w:pPr>
    </w:lvl>
    <w:lvl w:ilvl="6" w:tplc="0415000F" w:tentative="1">
      <w:start w:val="1"/>
      <w:numFmt w:val="decimal"/>
      <w:lvlText w:val="%7."/>
      <w:lvlJc w:val="left"/>
      <w:pPr>
        <w:ind w:left="5924" w:hanging="360"/>
      </w:pPr>
    </w:lvl>
    <w:lvl w:ilvl="7" w:tplc="04150019" w:tentative="1">
      <w:start w:val="1"/>
      <w:numFmt w:val="lowerLetter"/>
      <w:lvlText w:val="%8."/>
      <w:lvlJc w:val="left"/>
      <w:pPr>
        <w:ind w:left="6644" w:hanging="360"/>
      </w:pPr>
    </w:lvl>
    <w:lvl w:ilvl="8" w:tplc="0415001B" w:tentative="1">
      <w:start w:val="1"/>
      <w:numFmt w:val="lowerRoman"/>
      <w:lvlText w:val="%9."/>
      <w:lvlJc w:val="right"/>
      <w:pPr>
        <w:ind w:left="7364" w:hanging="180"/>
      </w:pPr>
    </w:lvl>
  </w:abstractNum>
  <w:abstractNum w:abstractNumId="1" w15:restartNumberingAfterBreak="0">
    <w:nsid w:val="01E1435D"/>
    <w:multiLevelType w:val="multilevel"/>
    <w:tmpl w:val="E85A80C6"/>
    <w:lvl w:ilvl="0">
      <w:start w:val="9"/>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EB4442"/>
    <w:multiLevelType w:val="hybridMultilevel"/>
    <w:tmpl w:val="258011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F1693"/>
    <w:multiLevelType w:val="multilevel"/>
    <w:tmpl w:val="44A26566"/>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030391D"/>
    <w:multiLevelType w:val="multilevel"/>
    <w:tmpl w:val="BA305B20"/>
    <w:styleLink w:val="Biecalista1"/>
    <w:lvl w:ilvl="0">
      <w:start w:val="1"/>
      <w:numFmt w:val="decimal"/>
      <w:lvlText w:val="%1)"/>
      <w:lvlJc w:val="left"/>
      <w:pPr>
        <w:ind w:left="720" w:hanging="360"/>
      </w:pPr>
      <w:rPr>
        <w:rFonts w:cs="Times New Roman"/>
        <w:b/>
        <w:bCs/>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0D5669B"/>
    <w:multiLevelType w:val="hybridMultilevel"/>
    <w:tmpl w:val="5F3259E6"/>
    <w:lvl w:ilvl="0" w:tplc="0415000F">
      <w:start w:val="1"/>
      <w:numFmt w:val="decimal"/>
      <w:lvlText w:val="%1."/>
      <w:lvlJc w:val="left"/>
      <w:pPr>
        <w:ind w:left="720" w:hanging="360"/>
      </w:pPr>
    </w:lvl>
    <w:lvl w:ilvl="1" w:tplc="3FD42CB6">
      <w:start w:val="1"/>
      <w:numFmt w:val="decimal"/>
      <w:lvlText w:val="%2."/>
      <w:lvlJc w:val="left"/>
      <w:pPr>
        <w:ind w:left="567" w:hanging="567"/>
      </w:pPr>
      <w:rPr>
        <w:rFonts w:ascii="Lato" w:eastAsia="Times New Roman" w:hAnsi="Lato" w:cs="Arial"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604D6"/>
    <w:multiLevelType w:val="multilevel"/>
    <w:tmpl w:val="94DEB19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2661398"/>
    <w:multiLevelType w:val="hybridMultilevel"/>
    <w:tmpl w:val="D2DCEA54"/>
    <w:lvl w:ilvl="0" w:tplc="04150017">
      <w:start w:val="1"/>
      <w:numFmt w:val="lowerLetter"/>
      <w:lvlText w:val="%1)"/>
      <w:lvlJc w:val="left"/>
      <w:pPr>
        <w:ind w:left="955"/>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07022A"/>
    <w:multiLevelType w:val="multilevel"/>
    <w:tmpl w:val="C302AAA8"/>
    <w:lvl w:ilvl="0">
      <w:start w:val="5"/>
      <w:numFmt w:val="upperRoman"/>
      <w:lvlText w:val="%1."/>
      <w:lvlJc w:val="left"/>
      <w:pPr>
        <w:tabs>
          <w:tab w:val="num" w:pos="720"/>
        </w:tabs>
        <w:ind w:left="720" w:hanging="720"/>
      </w:pPr>
      <w:rPr>
        <w:rFonts w:cs="Times New Roman" w:hint="default"/>
        <w:b/>
        <w:sz w:val="24"/>
        <w:szCs w:val="24"/>
      </w:rPr>
    </w:lvl>
    <w:lvl w:ilvl="1">
      <w:start w:val="1"/>
      <w:numFmt w:val="decimal"/>
      <w:lvlText w:val="%2)"/>
      <w:lvlJc w:val="left"/>
      <w:pPr>
        <w:tabs>
          <w:tab w:val="num" w:pos="360"/>
        </w:tabs>
        <w:ind w:left="360" w:hanging="360"/>
      </w:pPr>
      <w:rPr>
        <w:rFonts w:hint="default"/>
        <w:b w:val="0"/>
        <w:color w:val="000000" w:themeColor="text1"/>
      </w:rPr>
    </w:lvl>
    <w:lvl w:ilvl="2">
      <w:start w:val="1"/>
      <w:numFmt w:val="lowerLetter"/>
      <w:lvlText w:val="%3)"/>
      <w:lvlJc w:val="left"/>
      <w:pPr>
        <w:tabs>
          <w:tab w:val="num" w:pos="2340"/>
        </w:tabs>
        <w:ind w:left="2340" w:hanging="360"/>
      </w:pPr>
      <w:rPr>
        <w:rFonts w:cs="Times New Roman" w:hint="default"/>
        <w:b w:val="0"/>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D7C4F87"/>
    <w:multiLevelType w:val="hybridMultilevel"/>
    <w:tmpl w:val="6EEA92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EFD1513"/>
    <w:multiLevelType w:val="multilevel"/>
    <w:tmpl w:val="5D2E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3)"/>
      <w:lvlJc w:val="left"/>
      <w:pPr>
        <w:ind w:left="360" w:hanging="360"/>
      </w:pPr>
      <w:rPr>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9F0DBC"/>
    <w:multiLevelType w:val="multilevel"/>
    <w:tmpl w:val="64BA9E58"/>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bCs/>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A96C35"/>
    <w:multiLevelType w:val="multilevel"/>
    <w:tmpl w:val="763EAE32"/>
    <w:lvl w:ilvl="0">
      <w:start w:val="1"/>
      <w:numFmt w:val="upperRoman"/>
      <w:lvlText w:val="%1."/>
      <w:lvlJc w:val="left"/>
      <w:pPr>
        <w:ind w:left="1276" w:hanging="1134"/>
      </w:pPr>
      <w:rPr>
        <w:rFonts w:ascii="Arial" w:hAnsi="Arial" w:cs="Arial" w:hint="default"/>
        <w:b/>
        <w:bCs w:val="0"/>
        <w:color w:val="000000" w:themeColor="text1"/>
        <w:sz w:val="24"/>
        <w:szCs w:val="24"/>
      </w:rPr>
    </w:lvl>
    <w:lvl w:ilvl="1">
      <w:start w:val="1"/>
      <w:numFmt w:val="lowerLetter"/>
      <w:lvlText w:val="%2)"/>
      <w:lvlJc w:val="left"/>
      <w:pPr>
        <w:ind w:left="502" w:hanging="360"/>
      </w:pPr>
    </w:lvl>
    <w:lvl w:ilvl="2">
      <w:start w:val="1"/>
      <w:numFmt w:val="decimal"/>
      <w:isLgl/>
      <w:lvlText w:val="%1.%2.%3."/>
      <w:lvlJc w:val="left"/>
      <w:pPr>
        <w:ind w:left="1222" w:hanging="720"/>
      </w:pPr>
      <w:rPr>
        <w:rFonts w:hint="default"/>
        <w:sz w:val="24"/>
      </w:rPr>
    </w:lvl>
    <w:lvl w:ilvl="3">
      <w:start w:val="1"/>
      <w:numFmt w:val="decimal"/>
      <w:isLgl/>
      <w:lvlText w:val="%1.%2.%3.%4."/>
      <w:lvlJc w:val="left"/>
      <w:pPr>
        <w:ind w:left="1222" w:hanging="720"/>
      </w:pPr>
      <w:rPr>
        <w:rFonts w:hint="default"/>
        <w:sz w:val="24"/>
      </w:rPr>
    </w:lvl>
    <w:lvl w:ilvl="4">
      <w:start w:val="1"/>
      <w:numFmt w:val="decimal"/>
      <w:isLgl/>
      <w:lvlText w:val="%1.%2.%3.%4.%5."/>
      <w:lvlJc w:val="left"/>
      <w:pPr>
        <w:ind w:left="1582" w:hanging="1080"/>
      </w:pPr>
      <w:rPr>
        <w:rFonts w:hint="default"/>
        <w:sz w:val="24"/>
      </w:rPr>
    </w:lvl>
    <w:lvl w:ilvl="5">
      <w:start w:val="1"/>
      <w:numFmt w:val="decimal"/>
      <w:isLgl/>
      <w:lvlText w:val="%1.%2.%3.%4.%5.%6."/>
      <w:lvlJc w:val="left"/>
      <w:pPr>
        <w:ind w:left="1582" w:hanging="1080"/>
      </w:pPr>
      <w:rPr>
        <w:rFonts w:hint="default"/>
        <w:sz w:val="24"/>
      </w:rPr>
    </w:lvl>
    <w:lvl w:ilvl="6">
      <w:start w:val="1"/>
      <w:numFmt w:val="decimal"/>
      <w:isLgl/>
      <w:lvlText w:val="%1.%2.%3.%4.%5.%6.%7."/>
      <w:lvlJc w:val="left"/>
      <w:pPr>
        <w:ind w:left="1942" w:hanging="1440"/>
      </w:pPr>
      <w:rPr>
        <w:rFonts w:hint="default"/>
        <w:sz w:val="24"/>
      </w:rPr>
    </w:lvl>
    <w:lvl w:ilvl="7">
      <w:start w:val="1"/>
      <w:numFmt w:val="decimal"/>
      <w:isLgl/>
      <w:lvlText w:val="%1.%2.%3.%4.%5.%6.%7.%8."/>
      <w:lvlJc w:val="left"/>
      <w:pPr>
        <w:ind w:left="1942" w:hanging="1440"/>
      </w:pPr>
      <w:rPr>
        <w:rFonts w:hint="default"/>
        <w:sz w:val="24"/>
      </w:rPr>
    </w:lvl>
    <w:lvl w:ilvl="8">
      <w:start w:val="1"/>
      <w:numFmt w:val="decimal"/>
      <w:isLgl/>
      <w:lvlText w:val="%1.%2.%3.%4.%5.%6.%7.%8.%9."/>
      <w:lvlJc w:val="left"/>
      <w:pPr>
        <w:ind w:left="2302" w:hanging="1800"/>
      </w:pPr>
      <w:rPr>
        <w:rFonts w:hint="default"/>
        <w:sz w:val="24"/>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304146D"/>
    <w:multiLevelType w:val="multilevel"/>
    <w:tmpl w:val="5D82CC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C16825"/>
    <w:multiLevelType w:val="hybridMultilevel"/>
    <w:tmpl w:val="EA8CB192"/>
    <w:lvl w:ilvl="0" w:tplc="FFFFFFFF">
      <w:start w:val="1"/>
      <w:numFmt w:val="decimal"/>
      <w:lvlText w:val="%1."/>
      <w:lvlJc w:val="left"/>
      <w:pPr>
        <w:ind w:left="720" w:hanging="360"/>
      </w:pPr>
    </w:lvl>
    <w:lvl w:ilvl="1" w:tplc="B8F06CE8">
      <w:start w:val="1"/>
      <w:numFmt w:val="decimal"/>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C90C16"/>
    <w:multiLevelType w:val="hybridMultilevel"/>
    <w:tmpl w:val="3FE4686C"/>
    <w:lvl w:ilvl="0" w:tplc="CFA47C68">
      <w:start w:val="1"/>
      <w:numFmt w:val="lowerLetter"/>
      <w:lvlText w:val="%1)"/>
      <w:lvlJc w:val="left"/>
      <w:pPr>
        <w:ind w:left="2115" w:hanging="820"/>
      </w:pPr>
      <w:rPr>
        <w:rFonts w:hint="default"/>
      </w:rPr>
    </w:lvl>
    <w:lvl w:ilvl="1" w:tplc="04150019" w:tentative="1">
      <w:start w:val="1"/>
      <w:numFmt w:val="lowerLetter"/>
      <w:lvlText w:val="%2."/>
      <w:lvlJc w:val="left"/>
      <w:pPr>
        <w:ind w:left="2375" w:hanging="360"/>
      </w:pPr>
    </w:lvl>
    <w:lvl w:ilvl="2" w:tplc="0415001B" w:tentative="1">
      <w:start w:val="1"/>
      <w:numFmt w:val="lowerRoman"/>
      <w:lvlText w:val="%3."/>
      <w:lvlJc w:val="right"/>
      <w:pPr>
        <w:ind w:left="3095" w:hanging="180"/>
      </w:pPr>
    </w:lvl>
    <w:lvl w:ilvl="3" w:tplc="0415000F" w:tentative="1">
      <w:start w:val="1"/>
      <w:numFmt w:val="decimal"/>
      <w:lvlText w:val="%4."/>
      <w:lvlJc w:val="left"/>
      <w:pPr>
        <w:ind w:left="3815" w:hanging="360"/>
      </w:pPr>
    </w:lvl>
    <w:lvl w:ilvl="4" w:tplc="04150019" w:tentative="1">
      <w:start w:val="1"/>
      <w:numFmt w:val="lowerLetter"/>
      <w:lvlText w:val="%5."/>
      <w:lvlJc w:val="left"/>
      <w:pPr>
        <w:ind w:left="4535" w:hanging="360"/>
      </w:pPr>
    </w:lvl>
    <w:lvl w:ilvl="5" w:tplc="0415001B" w:tentative="1">
      <w:start w:val="1"/>
      <w:numFmt w:val="lowerRoman"/>
      <w:lvlText w:val="%6."/>
      <w:lvlJc w:val="right"/>
      <w:pPr>
        <w:ind w:left="5255" w:hanging="180"/>
      </w:pPr>
    </w:lvl>
    <w:lvl w:ilvl="6" w:tplc="0415000F" w:tentative="1">
      <w:start w:val="1"/>
      <w:numFmt w:val="decimal"/>
      <w:lvlText w:val="%7."/>
      <w:lvlJc w:val="left"/>
      <w:pPr>
        <w:ind w:left="5975" w:hanging="360"/>
      </w:pPr>
    </w:lvl>
    <w:lvl w:ilvl="7" w:tplc="04150019" w:tentative="1">
      <w:start w:val="1"/>
      <w:numFmt w:val="lowerLetter"/>
      <w:lvlText w:val="%8."/>
      <w:lvlJc w:val="left"/>
      <w:pPr>
        <w:ind w:left="6695" w:hanging="360"/>
      </w:pPr>
    </w:lvl>
    <w:lvl w:ilvl="8" w:tplc="0415001B" w:tentative="1">
      <w:start w:val="1"/>
      <w:numFmt w:val="lowerRoman"/>
      <w:lvlText w:val="%9."/>
      <w:lvlJc w:val="right"/>
      <w:pPr>
        <w:ind w:left="7415" w:hanging="180"/>
      </w:pPr>
    </w:lvl>
  </w:abstractNum>
  <w:abstractNum w:abstractNumId="17" w15:restartNumberingAfterBreak="0">
    <w:nsid w:val="30544F88"/>
    <w:multiLevelType w:val="multilevel"/>
    <w:tmpl w:val="9446B71C"/>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val="0"/>
        <w:bCs/>
        <w:color w:val="000000" w:themeColor="text1"/>
      </w:rPr>
    </w:lvl>
    <w:lvl w:ilvl="2">
      <w:start w:val="1"/>
      <w:numFmt w:val="decimal"/>
      <w:lvlText w:val="%3)"/>
      <w:lvlJc w:val="left"/>
      <w:pPr>
        <w:ind w:left="141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AD5A44"/>
    <w:multiLevelType w:val="hybridMultilevel"/>
    <w:tmpl w:val="7BD6337A"/>
    <w:lvl w:ilvl="0" w:tplc="6F4639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2E6B81"/>
    <w:multiLevelType w:val="hybridMultilevel"/>
    <w:tmpl w:val="EE34C0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6A0678"/>
    <w:multiLevelType w:val="hybridMultilevel"/>
    <w:tmpl w:val="03701D08"/>
    <w:lvl w:ilvl="0" w:tplc="C4E8AE16">
      <w:start w:val="1"/>
      <w:numFmt w:val="decimal"/>
      <w:lvlText w:val="%1."/>
      <w:lvlJc w:val="left"/>
      <w:pPr>
        <w:ind w:left="720" w:hanging="360"/>
      </w:pPr>
      <w:rPr>
        <w:b/>
      </w:rPr>
    </w:lvl>
    <w:lvl w:ilvl="1" w:tplc="04150019">
      <w:start w:val="1"/>
      <w:numFmt w:val="lowerLetter"/>
      <w:lvlText w:val="%2."/>
      <w:lvlJc w:val="left"/>
      <w:pPr>
        <w:ind w:left="1440" w:hanging="360"/>
      </w:pPr>
    </w:lvl>
    <w:lvl w:ilvl="2" w:tplc="458C673C">
      <w:start w:val="1"/>
      <w:numFmt w:val="lowerLetter"/>
      <w:lvlText w:val="%3)"/>
      <w:lvlJc w:val="left"/>
      <w:pPr>
        <w:ind w:left="2680" w:hanging="70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456ED"/>
    <w:multiLevelType w:val="hybridMultilevel"/>
    <w:tmpl w:val="1598C1A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3D151527"/>
    <w:multiLevelType w:val="hybridMultilevel"/>
    <w:tmpl w:val="B40477BE"/>
    <w:lvl w:ilvl="0" w:tplc="55B46CFC">
      <w:start w:val="1"/>
      <w:numFmt w:val="decimal"/>
      <w:lvlText w:val="%1."/>
      <w:lvlJc w:val="left"/>
      <w:pPr>
        <w:ind w:left="567" w:hanging="567"/>
      </w:pPr>
      <w:rPr>
        <w:rFonts w:ascii="Lato" w:eastAsiaTheme="minorHAnsi" w:hAnsi="Lato" w:cs="Arial"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11100"/>
    <w:multiLevelType w:val="multilevel"/>
    <w:tmpl w:val="2B6AF58C"/>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C860E0"/>
    <w:multiLevelType w:val="hybridMultilevel"/>
    <w:tmpl w:val="3F368E1C"/>
    <w:lvl w:ilvl="0" w:tplc="2C0ADAC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4400B1"/>
    <w:multiLevelType w:val="multilevel"/>
    <w:tmpl w:val="F2ECF6BC"/>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8" w15:restartNumberingAfterBreak="0">
    <w:nsid w:val="49533673"/>
    <w:multiLevelType w:val="hybridMultilevel"/>
    <w:tmpl w:val="7D9A10F8"/>
    <w:lvl w:ilvl="0" w:tplc="04150017">
      <w:start w:val="1"/>
      <w:numFmt w:val="lowerLetter"/>
      <w:lvlText w:val="%1)"/>
      <w:lvlJc w:val="left"/>
      <w:pPr>
        <w:ind w:left="720" w:hanging="360"/>
      </w:pPr>
    </w:lvl>
    <w:lvl w:ilvl="1" w:tplc="04150017">
      <w:start w:val="1"/>
      <w:numFmt w:val="lowerLetter"/>
      <w:lvlText w:val="%2)"/>
      <w:lvlJc w:val="left"/>
      <w:pPr>
        <w:ind w:left="213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A170AA"/>
    <w:multiLevelType w:val="multilevel"/>
    <w:tmpl w:val="53FE9898"/>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54217C"/>
    <w:multiLevelType w:val="multilevel"/>
    <w:tmpl w:val="A98A91C6"/>
    <w:lvl w:ilvl="0">
      <w:start w:val="8"/>
      <w:numFmt w:val="decimal"/>
      <w:lvlText w:val="%1."/>
      <w:lvlJc w:val="left"/>
      <w:pPr>
        <w:ind w:left="540" w:hanging="540"/>
      </w:pPr>
      <w:rPr>
        <w:rFonts w:hint="default"/>
        <w:b/>
      </w:rPr>
    </w:lvl>
    <w:lvl w:ilvl="1">
      <w:start w:val="4"/>
      <w:numFmt w:val="decimal"/>
      <w:lvlText w:val="%1.%2."/>
      <w:lvlJc w:val="left"/>
      <w:pPr>
        <w:ind w:left="1391" w:hanging="54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54BE346F"/>
    <w:multiLevelType w:val="hybridMultilevel"/>
    <w:tmpl w:val="BA943F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8A78A8F8">
      <w:start w:val="1"/>
      <w:numFmt w:val="decimal"/>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CE518C1"/>
    <w:multiLevelType w:val="multilevel"/>
    <w:tmpl w:val="0DC0C87A"/>
    <w:lvl w:ilvl="0">
      <w:start w:val="1"/>
      <w:numFmt w:val="decimal"/>
      <w:lvlText w:val="%1."/>
      <w:lvlJc w:val="left"/>
      <w:pPr>
        <w:ind w:left="567" w:hanging="567"/>
      </w:pPr>
      <w:rPr>
        <w:rFonts w:hint="default"/>
        <w:b/>
        <w:color w:val="000000" w:themeColor="text1"/>
        <w:sz w:val="24"/>
        <w:szCs w:val="24"/>
      </w:rPr>
    </w:lvl>
    <w:lvl w:ilvl="1">
      <w:start w:val="1"/>
      <w:numFmt w:val="decimal"/>
      <w:lvlText w:val="%1.%2."/>
      <w:lvlJc w:val="left"/>
      <w:pPr>
        <w:ind w:left="1418" w:hanging="851"/>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967111"/>
    <w:multiLevelType w:val="multilevel"/>
    <w:tmpl w:val="357EB0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B803E4"/>
    <w:multiLevelType w:val="multilevel"/>
    <w:tmpl w:val="A56CB82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3A114F"/>
    <w:multiLevelType w:val="hybridMultilevel"/>
    <w:tmpl w:val="7EE6A3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F96E84"/>
    <w:multiLevelType w:val="multilevel"/>
    <w:tmpl w:val="1A7EAD46"/>
    <w:lvl w:ilvl="0">
      <w:start w:val="1"/>
      <w:numFmt w:val="decimal"/>
      <w:lvlText w:val="%1."/>
      <w:lvlJc w:val="left"/>
      <w:pPr>
        <w:ind w:left="567" w:hanging="567"/>
      </w:pPr>
      <w:rPr>
        <w:rFonts w:ascii="Lato" w:eastAsiaTheme="minorHAnsi" w:hAnsi="Lato" w:cs="Arial" w:hint="default"/>
        <w:b/>
        <w:sz w:val="24"/>
      </w:rPr>
    </w:lvl>
    <w:lvl w:ilvl="1">
      <w:start w:val="1"/>
      <w:numFmt w:val="decimal"/>
      <w:isLgl/>
      <w:lvlText w:val="%1.%2."/>
      <w:lvlJc w:val="left"/>
      <w:pPr>
        <w:ind w:left="786"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62E3647C"/>
    <w:multiLevelType w:val="multilevel"/>
    <w:tmpl w:val="D6F4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301F4A"/>
    <w:multiLevelType w:val="hybridMultilevel"/>
    <w:tmpl w:val="4E14BF14"/>
    <w:lvl w:ilvl="0" w:tplc="6F4639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9C7CD1"/>
    <w:multiLevelType w:val="multilevel"/>
    <w:tmpl w:val="3540479C"/>
    <w:lvl w:ilvl="0">
      <w:start w:val="1"/>
      <w:numFmt w:val="decimal"/>
      <w:lvlText w:val="%1."/>
      <w:lvlJc w:val="left"/>
      <w:pPr>
        <w:ind w:left="567" w:hanging="567"/>
      </w:pPr>
      <w:rPr>
        <w:rFonts w:hint="default"/>
        <w:b/>
        <w:color w:val="auto"/>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9355C7C"/>
    <w:multiLevelType w:val="hybridMultilevel"/>
    <w:tmpl w:val="6BB0B906"/>
    <w:lvl w:ilvl="0" w:tplc="FFFFFFFF">
      <w:start w:val="1"/>
      <w:numFmt w:val="lowerLetter"/>
      <w:lvlText w:val="%1)"/>
      <w:lvlJc w:val="left"/>
      <w:pPr>
        <w:ind w:left="720" w:hanging="360"/>
      </w:pPr>
    </w:lvl>
    <w:lvl w:ilvl="1" w:tplc="04150017">
      <w:start w:val="1"/>
      <w:numFmt w:val="lowerLetter"/>
      <w:lvlText w:val="%2)"/>
      <w:lvlJc w:val="left"/>
      <w:pPr>
        <w:ind w:left="213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BF105B"/>
    <w:multiLevelType w:val="multilevel"/>
    <w:tmpl w:val="7C880D7A"/>
    <w:lvl w:ilvl="0">
      <w:start w:val="1"/>
      <w:numFmt w:val="upperRoman"/>
      <w:lvlText w:val="%1."/>
      <w:lvlJc w:val="left"/>
      <w:pPr>
        <w:ind w:left="1276" w:hanging="1134"/>
      </w:pPr>
      <w:rPr>
        <w:rFonts w:ascii="Arial" w:hAnsi="Arial" w:cs="Arial" w:hint="default"/>
        <w:b/>
        <w:bCs w:val="0"/>
        <w:color w:val="000000" w:themeColor="text1"/>
        <w:sz w:val="24"/>
        <w:szCs w:val="24"/>
      </w:rPr>
    </w:lvl>
    <w:lvl w:ilvl="1">
      <w:start w:val="1"/>
      <w:numFmt w:val="lowerLetter"/>
      <w:lvlText w:val="%2)"/>
      <w:lvlJc w:val="left"/>
      <w:pPr>
        <w:ind w:left="502" w:hanging="360"/>
      </w:pPr>
    </w:lvl>
    <w:lvl w:ilvl="2">
      <w:start w:val="1"/>
      <w:numFmt w:val="decimal"/>
      <w:isLgl/>
      <w:lvlText w:val="%1.%2.%3."/>
      <w:lvlJc w:val="left"/>
      <w:pPr>
        <w:ind w:left="1222" w:hanging="720"/>
      </w:pPr>
      <w:rPr>
        <w:rFonts w:hint="default"/>
        <w:sz w:val="24"/>
      </w:rPr>
    </w:lvl>
    <w:lvl w:ilvl="3">
      <w:start w:val="1"/>
      <w:numFmt w:val="decimal"/>
      <w:isLgl/>
      <w:lvlText w:val="%1.%2.%3.%4."/>
      <w:lvlJc w:val="left"/>
      <w:pPr>
        <w:ind w:left="1222" w:hanging="720"/>
      </w:pPr>
      <w:rPr>
        <w:rFonts w:hint="default"/>
        <w:sz w:val="24"/>
      </w:rPr>
    </w:lvl>
    <w:lvl w:ilvl="4">
      <w:start w:val="1"/>
      <w:numFmt w:val="decimal"/>
      <w:isLgl/>
      <w:lvlText w:val="%1.%2.%3.%4.%5."/>
      <w:lvlJc w:val="left"/>
      <w:pPr>
        <w:ind w:left="1582" w:hanging="1080"/>
      </w:pPr>
      <w:rPr>
        <w:rFonts w:hint="default"/>
        <w:sz w:val="24"/>
      </w:rPr>
    </w:lvl>
    <w:lvl w:ilvl="5">
      <w:start w:val="1"/>
      <w:numFmt w:val="decimal"/>
      <w:isLgl/>
      <w:lvlText w:val="%1.%2.%3.%4.%5.%6."/>
      <w:lvlJc w:val="left"/>
      <w:pPr>
        <w:ind w:left="1582" w:hanging="1080"/>
      </w:pPr>
      <w:rPr>
        <w:rFonts w:hint="default"/>
        <w:sz w:val="24"/>
      </w:rPr>
    </w:lvl>
    <w:lvl w:ilvl="6">
      <w:start w:val="1"/>
      <w:numFmt w:val="decimal"/>
      <w:isLgl/>
      <w:lvlText w:val="%1.%2.%3.%4.%5.%6.%7."/>
      <w:lvlJc w:val="left"/>
      <w:pPr>
        <w:ind w:left="1942" w:hanging="1440"/>
      </w:pPr>
      <w:rPr>
        <w:rFonts w:hint="default"/>
        <w:sz w:val="24"/>
      </w:rPr>
    </w:lvl>
    <w:lvl w:ilvl="7">
      <w:start w:val="1"/>
      <w:numFmt w:val="decimal"/>
      <w:isLgl/>
      <w:lvlText w:val="%1.%2.%3.%4.%5.%6.%7.%8."/>
      <w:lvlJc w:val="left"/>
      <w:pPr>
        <w:ind w:left="1942" w:hanging="1440"/>
      </w:pPr>
      <w:rPr>
        <w:rFonts w:hint="default"/>
        <w:sz w:val="24"/>
      </w:rPr>
    </w:lvl>
    <w:lvl w:ilvl="8">
      <w:start w:val="1"/>
      <w:numFmt w:val="decimal"/>
      <w:isLgl/>
      <w:lvlText w:val="%1.%2.%3.%4.%5.%6.%7.%8.%9."/>
      <w:lvlJc w:val="left"/>
      <w:pPr>
        <w:ind w:left="2302" w:hanging="1800"/>
      </w:pPr>
      <w:rPr>
        <w:rFonts w:hint="default"/>
        <w:sz w:val="24"/>
      </w:rPr>
    </w:lvl>
  </w:abstractNum>
  <w:abstractNum w:abstractNumId="4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54D56"/>
    <w:multiLevelType w:val="multilevel"/>
    <w:tmpl w:val="CD54BF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6071E0"/>
    <w:multiLevelType w:val="multilevel"/>
    <w:tmpl w:val="93768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0A346A"/>
    <w:multiLevelType w:val="hybridMultilevel"/>
    <w:tmpl w:val="F0C8E6E0"/>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B754D8"/>
    <w:multiLevelType w:val="hybridMultilevel"/>
    <w:tmpl w:val="BA9A1D4A"/>
    <w:lvl w:ilvl="0" w:tplc="126AD992">
      <w:start w:val="1"/>
      <w:numFmt w:val="decimal"/>
      <w:lvlText w:val="%1."/>
      <w:lvlJc w:val="left"/>
      <w:pPr>
        <w:ind w:left="955"/>
      </w:pPr>
      <w:rPr>
        <w:rFonts w:ascii="Lato" w:eastAsia="Calibri" w:hAnsi="Lato" w:cs="Arial" w:hint="default"/>
        <w:b/>
        <w:bCs/>
        <w:i w:val="0"/>
        <w:strike w:val="0"/>
        <w:dstrike w:val="0"/>
        <w:color w:val="000000"/>
        <w:sz w:val="24"/>
        <w:szCs w:val="24"/>
        <w:u w:val="none" w:color="000000"/>
        <w:bdr w:val="none" w:sz="0" w:space="0" w:color="auto"/>
        <w:shd w:val="clear" w:color="auto" w:fill="auto"/>
        <w:vertAlign w:val="baseline"/>
      </w:rPr>
    </w:lvl>
    <w:lvl w:ilvl="1" w:tplc="6298F008">
      <w:start w:val="1"/>
      <w:numFmt w:val="lowerLetter"/>
      <w:lvlText w:val="%2"/>
      <w:lvlJc w:val="left"/>
      <w:pPr>
        <w:ind w:left="1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D62F28">
      <w:start w:val="1"/>
      <w:numFmt w:val="lowerRoman"/>
      <w:lvlText w:val="%3"/>
      <w:lvlJc w:val="left"/>
      <w:pPr>
        <w:ind w:left="1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AAE0C">
      <w:start w:val="1"/>
      <w:numFmt w:val="decimal"/>
      <w:lvlText w:val="%4"/>
      <w:lvlJc w:val="left"/>
      <w:pPr>
        <w:ind w:left="2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2AF08">
      <w:start w:val="1"/>
      <w:numFmt w:val="lowerLetter"/>
      <w:lvlText w:val="%5"/>
      <w:lvlJc w:val="left"/>
      <w:pPr>
        <w:ind w:left="3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5E7434">
      <w:start w:val="1"/>
      <w:numFmt w:val="lowerRoman"/>
      <w:lvlText w:val="%6"/>
      <w:lvlJc w:val="left"/>
      <w:pPr>
        <w:ind w:left="4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04AB1E">
      <w:start w:val="1"/>
      <w:numFmt w:val="decimal"/>
      <w:lvlText w:val="%7"/>
      <w:lvlJc w:val="left"/>
      <w:pPr>
        <w:ind w:left="4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FE4C28">
      <w:start w:val="1"/>
      <w:numFmt w:val="lowerLetter"/>
      <w:lvlText w:val="%8"/>
      <w:lvlJc w:val="left"/>
      <w:pPr>
        <w:ind w:left="5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A03BC2">
      <w:start w:val="1"/>
      <w:numFmt w:val="lowerRoman"/>
      <w:lvlText w:val="%9"/>
      <w:lvlJc w:val="left"/>
      <w:pPr>
        <w:ind w:left="6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7CC90C02"/>
    <w:multiLevelType w:val="multilevel"/>
    <w:tmpl w:val="298C27C6"/>
    <w:lvl w:ilvl="0">
      <w:start w:val="1"/>
      <w:numFmt w:val="upperRoman"/>
      <w:lvlText w:val="%1."/>
      <w:lvlJc w:val="left"/>
      <w:pPr>
        <w:ind w:left="1276" w:hanging="1134"/>
      </w:pPr>
      <w:rPr>
        <w:rFonts w:ascii="Arial" w:hAnsi="Arial" w:cs="Arial" w:hint="default"/>
        <w:b/>
        <w:bCs w:val="0"/>
        <w:color w:val="000000" w:themeColor="text1"/>
        <w:sz w:val="24"/>
        <w:szCs w:val="24"/>
      </w:rPr>
    </w:lvl>
    <w:lvl w:ilvl="1">
      <w:start w:val="1"/>
      <w:numFmt w:val="decimal"/>
      <w:lvlText w:val="%2."/>
      <w:lvlJc w:val="left"/>
      <w:pPr>
        <w:ind w:left="862" w:hanging="720"/>
      </w:pPr>
      <w:rPr>
        <w:rFonts w:hint="default"/>
        <w:b/>
        <w:bCs w:val="0"/>
        <w:i w:val="0"/>
        <w:iCs/>
        <w:sz w:val="24"/>
      </w:rPr>
    </w:lvl>
    <w:lvl w:ilvl="2">
      <w:start w:val="1"/>
      <w:numFmt w:val="decimal"/>
      <w:isLgl/>
      <w:lvlText w:val="%1.%2.%3."/>
      <w:lvlJc w:val="left"/>
      <w:pPr>
        <w:ind w:left="1222" w:hanging="720"/>
      </w:pPr>
      <w:rPr>
        <w:rFonts w:hint="default"/>
        <w:sz w:val="24"/>
      </w:rPr>
    </w:lvl>
    <w:lvl w:ilvl="3">
      <w:start w:val="1"/>
      <w:numFmt w:val="decimal"/>
      <w:isLgl/>
      <w:lvlText w:val="%1.%2.%3.%4."/>
      <w:lvlJc w:val="left"/>
      <w:pPr>
        <w:ind w:left="1222" w:hanging="720"/>
      </w:pPr>
      <w:rPr>
        <w:rFonts w:hint="default"/>
        <w:sz w:val="24"/>
      </w:rPr>
    </w:lvl>
    <w:lvl w:ilvl="4">
      <w:start w:val="1"/>
      <w:numFmt w:val="decimal"/>
      <w:isLgl/>
      <w:lvlText w:val="%1.%2.%3.%4.%5."/>
      <w:lvlJc w:val="left"/>
      <w:pPr>
        <w:ind w:left="1582" w:hanging="1080"/>
      </w:pPr>
      <w:rPr>
        <w:rFonts w:hint="default"/>
        <w:sz w:val="24"/>
      </w:rPr>
    </w:lvl>
    <w:lvl w:ilvl="5">
      <w:start w:val="1"/>
      <w:numFmt w:val="decimal"/>
      <w:isLgl/>
      <w:lvlText w:val="%1.%2.%3.%4.%5.%6."/>
      <w:lvlJc w:val="left"/>
      <w:pPr>
        <w:ind w:left="1582" w:hanging="1080"/>
      </w:pPr>
      <w:rPr>
        <w:rFonts w:hint="default"/>
        <w:sz w:val="24"/>
      </w:rPr>
    </w:lvl>
    <w:lvl w:ilvl="6">
      <w:start w:val="1"/>
      <w:numFmt w:val="decimal"/>
      <w:isLgl/>
      <w:lvlText w:val="%1.%2.%3.%4.%5.%6.%7."/>
      <w:lvlJc w:val="left"/>
      <w:pPr>
        <w:ind w:left="1942" w:hanging="1440"/>
      </w:pPr>
      <w:rPr>
        <w:rFonts w:hint="default"/>
        <w:sz w:val="24"/>
      </w:rPr>
    </w:lvl>
    <w:lvl w:ilvl="7">
      <w:start w:val="1"/>
      <w:numFmt w:val="decimal"/>
      <w:isLgl/>
      <w:lvlText w:val="%1.%2.%3.%4.%5.%6.%7.%8."/>
      <w:lvlJc w:val="left"/>
      <w:pPr>
        <w:ind w:left="1942" w:hanging="1440"/>
      </w:pPr>
      <w:rPr>
        <w:rFonts w:hint="default"/>
        <w:sz w:val="24"/>
      </w:rPr>
    </w:lvl>
    <w:lvl w:ilvl="8">
      <w:start w:val="1"/>
      <w:numFmt w:val="decimal"/>
      <w:isLgl/>
      <w:lvlText w:val="%1.%2.%3.%4.%5.%6.%7.%8.%9."/>
      <w:lvlJc w:val="left"/>
      <w:pPr>
        <w:ind w:left="2302" w:hanging="1800"/>
      </w:pPr>
      <w:rPr>
        <w:rFonts w:hint="default"/>
        <w:sz w:val="24"/>
      </w:rPr>
    </w:lvl>
  </w:abstractNum>
  <w:abstractNum w:abstractNumId="51" w15:restartNumberingAfterBreak="0">
    <w:nsid w:val="7D502BCE"/>
    <w:multiLevelType w:val="multilevel"/>
    <w:tmpl w:val="96DE51C8"/>
    <w:lvl w:ilvl="0">
      <w:start w:val="1"/>
      <w:numFmt w:val="decimal"/>
      <w:lvlText w:val="%1."/>
      <w:lvlJc w:val="left"/>
      <w:pPr>
        <w:ind w:left="567" w:hanging="567"/>
      </w:pPr>
      <w:rPr>
        <w:rFonts w:ascii="Lato" w:eastAsiaTheme="minorHAnsi" w:hAnsi="Lato" w:cs="Arial"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52" w15:restartNumberingAfterBreak="0">
    <w:nsid w:val="7F3028D9"/>
    <w:multiLevelType w:val="multilevel"/>
    <w:tmpl w:val="626C4B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648555612">
    <w:abstractNumId w:val="48"/>
  </w:num>
  <w:num w:numId="2" w16cid:durableId="300618743">
    <w:abstractNumId w:val="26"/>
  </w:num>
  <w:num w:numId="3" w16cid:durableId="1421214183">
    <w:abstractNumId w:val="44"/>
  </w:num>
  <w:num w:numId="4" w16cid:durableId="874200697">
    <w:abstractNumId w:val="38"/>
  </w:num>
  <w:num w:numId="5" w16cid:durableId="914359665">
    <w:abstractNumId w:val="32"/>
    <w:lvlOverride w:ilvl="0">
      <w:startOverride w:val="1"/>
    </w:lvlOverride>
  </w:num>
  <w:num w:numId="6" w16cid:durableId="1832981348">
    <w:abstractNumId w:val="25"/>
    <w:lvlOverride w:ilvl="0">
      <w:startOverride w:val="1"/>
    </w:lvlOverride>
  </w:num>
  <w:num w:numId="7" w16cid:durableId="2117095950">
    <w:abstractNumId w:val="13"/>
  </w:num>
  <w:num w:numId="8" w16cid:durableId="1975406468">
    <w:abstractNumId w:val="4"/>
  </w:num>
  <w:num w:numId="9" w16cid:durableId="699012089">
    <w:abstractNumId w:val="50"/>
  </w:num>
  <w:num w:numId="10" w16cid:durableId="1848717226">
    <w:abstractNumId w:val="37"/>
  </w:num>
  <w:num w:numId="11" w16cid:durableId="224293911">
    <w:abstractNumId w:val="51"/>
  </w:num>
  <w:num w:numId="12" w16cid:durableId="246695718">
    <w:abstractNumId w:val="5"/>
  </w:num>
  <w:num w:numId="13" w16cid:durableId="862590423">
    <w:abstractNumId w:val="17"/>
  </w:num>
  <w:num w:numId="14" w16cid:durableId="1664354538">
    <w:abstractNumId w:val="22"/>
  </w:num>
  <w:num w:numId="15" w16cid:durableId="1701662278">
    <w:abstractNumId w:val="23"/>
  </w:num>
  <w:num w:numId="16" w16cid:durableId="1347487470">
    <w:abstractNumId w:val="29"/>
  </w:num>
  <w:num w:numId="17" w16cid:durableId="158154496">
    <w:abstractNumId w:val="11"/>
  </w:num>
  <w:num w:numId="18" w16cid:durableId="1896353420">
    <w:abstractNumId w:val="6"/>
  </w:num>
  <w:num w:numId="19" w16cid:durableId="2023507015">
    <w:abstractNumId w:val="14"/>
  </w:num>
  <w:num w:numId="20" w16cid:durableId="1154369184">
    <w:abstractNumId w:val="24"/>
  </w:num>
  <w:num w:numId="21" w16cid:durableId="1466775339">
    <w:abstractNumId w:val="49"/>
  </w:num>
  <w:num w:numId="22" w16cid:durableId="350575317">
    <w:abstractNumId w:val="20"/>
  </w:num>
  <w:num w:numId="23" w16cid:durableId="1493526583">
    <w:abstractNumId w:val="27"/>
  </w:num>
  <w:num w:numId="24" w16cid:durableId="324163870">
    <w:abstractNumId w:val="52"/>
  </w:num>
  <w:num w:numId="25" w16cid:durableId="374042617">
    <w:abstractNumId w:val="34"/>
  </w:num>
  <w:num w:numId="26" w16cid:durableId="81217782">
    <w:abstractNumId w:val="8"/>
  </w:num>
  <w:num w:numId="27" w16cid:durableId="1117027569">
    <w:abstractNumId w:val="3"/>
  </w:num>
  <w:num w:numId="28" w16cid:durableId="2100174489">
    <w:abstractNumId w:val="41"/>
  </w:num>
  <w:num w:numId="29" w16cid:durableId="1992440645">
    <w:abstractNumId w:val="39"/>
  </w:num>
  <w:num w:numId="30" w16cid:durableId="201291886">
    <w:abstractNumId w:val="33"/>
  </w:num>
  <w:num w:numId="31" w16cid:durableId="677542255">
    <w:abstractNumId w:val="30"/>
  </w:num>
  <w:num w:numId="32" w16cid:durableId="491333793">
    <w:abstractNumId w:val="1"/>
  </w:num>
  <w:num w:numId="33" w16cid:durableId="526987021">
    <w:abstractNumId w:val="0"/>
  </w:num>
  <w:num w:numId="34" w16cid:durableId="1340039144">
    <w:abstractNumId w:val="15"/>
  </w:num>
  <w:num w:numId="35" w16cid:durableId="1144199623">
    <w:abstractNumId w:val="35"/>
  </w:num>
  <w:num w:numId="36" w16cid:durableId="166136940">
    <w:abstractNumId w:val="46"/>
  </w:num>
  <w:num w:numId="37" w16cid:durableId="1752240951">
    <w:abstractNumId w:val="45"/>
  </w:num>
  <w:num w:numId="38" w16cid:durableId="710030243">
    <w:abstractNumId w:val="10"/>
  </w:num>
  <w:num w:numId="39" w16cid:durableId="1589801006">
    <w:abstractNumId w:val="16"/>
  </w:num>
  <w:num w:numId="40" w16cid:durableId="1691026852">
    <w:abstractNumId w:val="2"/>
  </w:num>
  <w:num w:numId="41" w16cid:durableId="475339052">
    <w:abstractNumId w:val="40"/>
  </w:num>
  <w:num w:numId="42" w16cid:durableId="977225927">
    <w:abstractNumId w:val="18"/>
  </w:num>
  <w:num w:numId="43" w16cid:durableId="672415435">
    <w:abstractNumId w:val="43"/>
  </w:num>
  <w:num w:numId="44" w16cid:durableId="1991400837">
    <w:abstractNumId w:val="47"/>
  </w:num>
  <w:num w:numId="45" w16cid:durableId="397674844">
    <w:abstractNumId w:val="19"/>
  </w:num>
  <w:num w:numId="46" w16cid:durableId="1061444104">
    <w:abstractNumId w:val="42"/>
  </w:num>
  <w:num w:numId="47" w16cid:durableId="1420827311">
    <w:abstractNumId w:val="7"/>
  </w:num>
  <w:num w:numId="48" w16cid:durableId="1292058839">
    <w:abstractNumId w:val="21"/>
  </w:num>
  <w:num w:numId="49" w16cid:durableId="1769962805">
    <w:abstractNumId w:val="12"/>
  </w:num>
  <w:num w:numId="50" w16cid:durableId="1087536955">
    <w:abstractNumId w:val="28"/>
  </w:num>
  <w:num w:numId="51" w16cid:durableId="773866142">
    <w:abstractNumId w:val="36"/>
  </w:num>
  <w:num w:numId="52" w16cid:durableId="1106999428">
    <w:abstractNumId w:val="31"/>
  </w:num>
  <w:num w:numId="53" w16cid:durableId="514852797">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7752"/>
    <w:rsid w:val="00007BDB"/>
    <w:rsid w:val="00010FC6"/>
    <w:rsid w:val="000417ED"/>
    <w:rsid w:val="0004603C"/>
    <w:rsid w:val="00065C40"/>
    <w:rsid w:val="00080F5C"/>
    <w:rsid w:val="00094EF6"/>
    <w:rsid w:val="000A73E2"/>
    <w:rsid w:val="000E21EF"/>
    <w:rsid w:val="000E2346"/>
    <w:rsid w:val="0010162A"/>
    <w:rsid w:val="001108DD"/>
    <w:rsid w:val="0012729C"/>
    <w:rsid w:val="001561C5"/>
    <w:rsid w:val="001830EB"/>
    <w:rsid w:val="001A48FF"/>
    <w:rsid w:val="00200868"/>
    <w:rsid w:val="00214307"/>
    <w:rsid w:val="002571F6"/>
    <w:rsid w:val="002B08FC"/>
    <w:rsid w:val="002B40F4"/>
    <w:rsid w:val="002D1446"/>
    <w:rsid w:val="002D66BB"/>
    <w:rsid w:val="002E6BDD"/>
    <w:rsid w:val="002F66E8"/>
    <w:rsid w:val="00310274"/>
    <w:rsid w:val="003134FE"/>
    <w:rsid w:val="003165EB"/>
    <w:rsid w:val="00331E8D"/>
    <w:rsid w:val="003816DA"/>
    <w:rsid w:val="00385FFB"/>
    <w:rsid w:val="00405278"/>
    <w:rsid w:val="00412555"/>
    <w:rsid w:val="00436FB9"/>
    <w:rsid w:val="00457465"/>
    <w:rsid w:val="00471586"/>
    <w:rsid w:val="00482EA3"/>
    <w:rsid w:val="004844AD"/>
    <w:rsid w:val="004E21CD"/>
    <w:rsid w:val="004E62F6"/>
    <w:rsid w:val="004F64B5"/>
    <w:rsid w:val="00502CBE"/>
    <w:rsid w:val="00511188"/>
    <w:rsid w:val="005115C2"/>
    <w:rsid w:val="00542036"/>
    <w:rsid w:val="00560A81"/>
    <w:rsid w:val="00572555"/>
    <w:rsid w:val="005765C6"/>
    <w:rsid w:val="005A056A"/>
    <w:rsid w:val="005A4230"/>
    <w:rsid w:val="005B7917"/>
    <w:rsid w:val="005E22E2"/>
    <w:rsid w:val="0060176A"/>
    <w:rsid w:val="00622352"/>
    <w:rsid w:val="00652FA2"/>
    <w:rsid w:val="006657DD"/>
    <w:rsid w:val="00667A10"/>
    <w:rsid w:val="00670180"/>
    <w:rsid w:val="006760F1"/>
    <w:rsid w:val="006A37EF"/>
    <w:rsid w:val="006B1860"/>
    <w:rsid w:val="006B2108"/>
    <w:rsid w:val="006B7CE7"/>
    <w:rsid w:val="006C60F1"/>
    <w:rsid w:val="006D19B4"/>
    <w:rsid w:val="006D4C1D"/>
    <w:rsid w:val="006E040C"/>
    <w:rsid w:val="006E7C41"/>
    <w:rsid w:val="006F57B2"/>
    <w:rsid w:val="007021C9"/>
    <w:rsid w:val="00706AA9"/>
    <w:rsid w:val="007077F2"/>
    <w:rsid w:val="00735813"/>
    <w:rsid w:val="00746224"/>
    <w:rsid w:val="00751BB4"/>
    <w:rsid w:val="00755826"/>
    <w:rsid w:val="00760990"/>
    <w:rsid w:val="00761B48"/>
    <w:rsid w:val="00764ED7"/>
    <w:rsid w:val="007743E3"/>
    <w:rsid w:val="00780D75"/>
    <w:rsid w:val="0078788C"/>
    <w:rsid w:val="007B2A61"/>
    <w:rsid w:val="007D592F"/>
    <w:rsid w:val="007E35B6"/>
    <w:rsid w:val="007F2686"/>
    <w:rsid w:val="00831536"/>
    <w:rsid w:val="00863D3F"/>
    <w:rsid w:val="0088784C"/>
    <w:rsid w:val="008C4DE6"/>
    <w:rsid w:val="008D7C6A"/>
    <w:rsid w:val="00924460"/>
    <w:rsid w:val="009740FB"/>
    <w:rsid w:val="00990D26"/>
    <w:rsid w:val="009A5797"/>
    <w:rsid w:val="009B1E17"/>
    <w:rsid w:val="009B56F9"/>
    <w:rsid w:val="009B7B29"/>
    <w:rsid w:val="009C3032"/>
    <w:rsid w:val="009C48A5"/>
    <w:rsid w:val="009D4963"/>
    <w:rsid w:val="00A103B2"/>
    <w:rsid w:val="00A228FA"/>
    <w:rsid w:val="00A25198"/>
    <w:rsid w:val="00A27692"/>
    <w:rsid w:val="00A27FC4"/>
    <w:rsid w:val="00A34049"/>
    <w:rsid w:val="00A36012"/>
    <w:rsid w:val="00A40375"/>
    <w:rsid w:val="00A4067B"/>
    <w:rsid w:val="00A42564"/>
    <w:rsid w:val="00A5C457"/>
    <w:rsid w:val="00A834F4"/>
    <w:rsid w:val="00A8394D"/>
    <w:rsid w:val="00A955D5"/>
    <w:rsid w:val="00A97B93"/>
    <w:rsid w:val="00AD19B9"/>
    <w:rsid w:val="00AD274B"/>
    <w:rsid w:val="00AE404F"/>
    <w:rsid w:val="00AF3CB9"/>
    <w:rsid w:val="00AF4EB4"/>
    <w:rsid w:val="00B066B2"/>
    <w:rsid w:val="00B112E6"/>
    <w:rsid w:val="00B371AE"/>
    <w:rsid w:val="00B37C91"/>
    <w:rsid w:val="00B546E9"/>
    <w:rsid w:val="00B615FE"/>
    <w:rsid w:val="00B619ED"/>
    <w:rsid w:val="00B82EF6"/>
    <w:rsid w:val="00BC79CC"/>
    <w:rsid w:val="00BE4386"/>
    <w:rsid w:val="00C06AC7"/>
    <w:rsid w:val="00C0733F"/>
    <w:rsid w:val="00C13123"/>
    <w:rsid w:val="00C14A13"/>
    <w:rsid w:val="00C14CE9"/>
    <w:rsid w:val="00C24F21"/>
    <w:rsid w:val="00C3461A"/>
    <w:rsid w:val="00C41A18"/>
    <w:rsid w:val="00C6529D"/>
    <w:rsid w:val="00C75484"/>
    <w:rsid w:val="00C7644D"/>
    <w:rsid w:val="00C965EE"/>
    <w:rsid w:val="00CA4211"/>
    <w:rsid w:val="00CA518A"/>
    <w:rsid w:val="00CA5CC5"/>
    <w:rsid w:val="00CB53C1"/>
    <w:rsid w:val="00CB7D4B"/>
    <w:rsid w:val="00CC1C17"/>
    <w:rsid w:val="00CC431D"/>
    <w:rsid w:val="00CD4955"/>
    <w:rsid w:val="00CF1A6C"/>
    <w:rsid w:val="00CF1AB9"/>
    <w:rsid w:val="00D30032"/>
    <w:rsid w:val="00D93703"/>
    <w:rsid w:val="00D95703"/>
    <w:rsid w:val="00DC0C56"/>
    <w:rsid w:val="00DC307A"/>
    <w:rsid w:val="00DD59C4"/>
    <w:rsid w:val="00E1663C"/>
    <w:rsid w:val="00E81AAD"/>
    <w:rsid w:val="00EA5546"/>
    <w:rsid w:val="00EB7791"/>
    <w:rsid w:val="00ED25C0"/>
    <w:rsid w:val="00EE312E"/>
    <w:rsid w:val="00F6134F"/>
    <w:rsid w:val="00F753C2"/>
    <w:rsid w:val="00F75EE8"/>
    <w:rsid w:val="00F828E9"/>
    <w:rsid w:val="00F8620F"/>
    <w:rsid w:val="00FA01EF"/>
    <w:rsid w:val="00FA44AA"/>
    <w:rsid w:val="00FC782D"/>
    <w:rsid w:val="00FE3AD8"/>
    <w:rsid w:val="00FF5508"/>
    <w:rsid w:val="00FF69AE"/>
    <w:rsid w:val="01583350"/>
    <w:rsid w:val="05373EAF"/>
    <w:rsid w:val="09C6E63C"/>
    <w:rsid w:val="0ACB3241"/>
    <w:rsid w:val="0B4BECCF"/>
    <w:rsid w:val="0BAB6896"/>
    <w:rsid w:val="0FB51056"/>
    <w:rsid w:val="13FB9A8A"/>
    <w:rsid w:val="173EEB1E"/>
    <w:rsid w:val="196FE7EF"/>
    <w:rsid w:val="1D186CDD"/>
    <w:rsid w:val="23412924"/>
    <w:rsid w:val="252E0EB3"/>
    <w:rsid w:val="27D7CC0A"/>
    <w:rsid w:val="28F1233D"/>
    <w:rsid w:val="3624092E"/>
    <w:rsid w:val="38377428"/>
    <w:rsid w:val="3CA8C3D1"/>
    <w:rsid w:val="436F8D5C"/>
    <w:rsid w:val="43DAFD67"/>
    <w:rsid w:val="446DD925"/>
    <w:rsid w:val="494EF107"/>
    <w:rsid w:val="4AC27450"/>
    <w:rsid w:val="549C3F36"/>
    <w:rsid w:val="5A0FC769"/>
    <w:rsid w:val="5F964A67"/>
    <w:rsid w:val="61DFDDFE"/>
    <w:rsid w:val="695B92B3"/>
    <w:rsid w:val="6E5C0C71"/>
    <w:rsid w:val="747A56E0"/>
    <w:rsid w:val="760A3C55"/>
    <w:rsid w:val="76358A03"/>
    <w:rsid w:val="7C9D5C71"/>
    <w:rsid w:val="7E5BB1B6"/>
    <w:rsid w:val="7EEF9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B6C98E"/>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qFormat="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A5CC5"/>
    <w:rPr>
      <w:rFonts w:ascii="Times New Roman" w:hAnsi="Times New Roman"/>
      <w:lang w:eastAsia="pl-PL"/>
    </w:rPr>
  </w:style>
  <w:style w:type="paragraph" w:styleId="Nagwek1">
    <w:name w:val="heading 1"/>
    <w:aliases w:val="Znak2"/>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qFormat/>
    <w:rsid w:val="009C48A5"/>
    <w:pPr>
      <w:keepNext/>
      <w:spacing w:before="240" w:after="60"/>
      <w:outlineLvl w:val="2"/>
    </w:pPr>
    <w:rPr>
      <w:rFonts w:ascii="Arial" w:eastAsia="MS Mincho" w:hAnsi="Arial" w:cs="Arial"/>
      <w:b/>
      <w:bCs/>
      <w:sz w:val="26"/>
      <w:szCs w:val="26"/>
    </w:rPr>
  </w:style>
  <w:style w:type="paragraph" w:styleId="Nagwek4">
    <w:name w:val="heading 4"/>
    <w:basedOn w:val="Normalny"/>
    <w:next w:val="Normalny"/>
    <w:link w:val="Nagwek4Znak"/>
    <w:uiPriority w:val="9"/>
    <w:qFormat/>
    <w:rsid w:val="009C48A5"/>
    <w:pPr>
      <w:keepNext/>
      <w:spacing w:before="240" w:after="60"/>
      <w:outlineLvl w:val="3"/>
    </w:pPr>
    <w:rPr>
      <w:rFonts w:eastAsia="MS Mincho"/>
      <w:b/>
      <w:bCs/>
      <w:sz w:val="28"/>
      <w:szCs w:val="28"/>
    </w:rPr>
  </w:style>
  <w:style w:type="paragraph" w:styleId="Nagwek5">
    <w:name w:val="heading 5"/>
    <w:basedOn w:val="Normalny"/>
    <w:next w:val="Normalny"/>
    <w:link w:val="Nagwek5Znak"/>
    <w:uiPriority w:val="9"/>
    <w:qFormat/>
    <w:rsid w:val="009C48A5"/>
    <w:pPr>
      <w:spacing w:before="240" w:after="60"/>
      <w:outlineLvl w:val="4"/>
    </w:pPr>
    <w:rPr>
      <w:rFonts w:eastAsia="MS Mincho"/>
      <w:b/>
      <w:bCs/>
      <w:i/>
      <w:iCs/>
      <w:sz w:val="26"/>
      <w:szCs w:val="26"/>
    </w:rPr>
  </w:style>
  <w:style w:type="paragraph" w:styleId="Nagwek7">
    <w:name w:val="heading 7"/>
    <w:basedOn w:val="Normalny"/>
    <w:next w:val="Normalny"/>
    <w:link w:val="Nagwek7Znak"/>
    <w:uiPriority w:val="9"/>
    <w:qFormat/>
    <w:rsid w:val="009C48A5"/>
    <w:pPr>
      <w:keepNext/>
      <w:pBdr>
        <w:bottom w:val="single" w:sz="4" w:space="1" w:color="auto"/>
      </w:pBdr>
      <w:ind w:left="-851"/>
      <w:jc w:val="both"/>
      <w:outlineLvl w:val="6"/>
    </w:pPr>
    <w:rPr>
      <w:rFonts w:ascii="Tahoma" w:eastAsia="MS Mincho" w:hAnsi="Tahoma"/>
      <w:b/>
      <w:sz w:val="20"/>
      <w:szCs w:val="20"/>
    </w:rPr>
  </w:style>
  <w:style w:type="paragraph" w:styleId="Nagwek8">
    <w:name w:val="heading 8"/>
    <w:basedOn w:val="Normalny"/>
    <w:next w:val="Normalny"/>
    <w:link w:val="Nagwek8Znak"/>
    <w:uiPriority w:val="9"/>
    <w:qFormat/>
    <w:rsid w:val="009C48A5"/>
    <w:pPr>
      <w:spacing w:before="240" w:after="60"/>
      <w:outlineLvl w:val="7"/>
    </w:pPr>
    <w:rPr>
      <w:rFonts w:eastAsia="MS Mincho"/>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rsid w:val="0077374E"/>
    <w:pPr>
      <w:shd w:val="clear" w:color="auto" w:fill="000080"/>
    </w:pPr>
    <w:rPr>
      <w:rFonts w:ascii="Tahoma" w:hAnsi="Tahoma" w:cs="Tahoma"/>
      <w:sz w:val="20"/>
      <w:szCs w:val="20"/>
    </w:rPr>
  </w:style>
  <w:style w:type="paragraph" w:styleId="Tekstdymka">
    <w:name w:val="Balloon Text"/>
    <w:aliases w:val="Znak Znak"/>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uiPriority w:val="99"/>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Znak2 Znak"/>
    <w:basedOn w:val="Domylnaczcionkaakapitu"/>
    <w:link w:val="Nagwek1"/>
    <w:uiPriority w:val="9"/>
    <w:rsid w:val="00482EA3"/>
    <w:rPr>
      <w:rFonts w:eastAsiaTheme="majorEastAsia" w:cstheme="majorBidi"/>
      <w:b/>
      <w:bCs/>
      <w:sz w:val="26"/>
      <w:szCs w:val="28"/>
    </w:rPr>
  </w:style>
  <w:style w:type="paragraph" w:styleId="Akapitzlist">
    <w:name w:val="List Paragraph"/>
    <w:aliases w:val="L1,Numerowanie,2 heading,A_wyliczenie,K-P_odwolanie,Akapit z listą5,maz_wyliczenie,opis dzialania,Akapit z listą51,CW_Lista,Odstavec,sw tekst,Preambuła,normalny tekst,Akapit z listą BS,Adresat stanowisko,Colorful List Accent 1,Nagłowek 3"/>
    <w:basedOn w:val="Normalny"/>
    <w:link w:val="AkapitzlistZnak"/>
    <w:uiPriority w:val="34"/>
    <w:qFormat/>
    <w:rsid w:val="00EE312E"/>
    <w:pPr>
      <w:ind w:left="720"/>
      <w:contextualSpacing/>
    </w:pPr>
    <w:rPr>
      <w:rFonts w:ascii="Lato" w:eastAsia="Lato" w:hAnsi="Lato"/>
    </w:r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nhideWhenUsed/>
    <w:rsid w:val="002E4CEF"/>
    <w:rPr>
      <w:sz w:val="16"/>
      <w:szCs w:val="16"/>
    </w:rPr>
  </w:style>
  <w:style w:type="paragraph" w:styleId="Tekstkomentarza">
    <w:name w:val="annotation text"/>
    <w:basedOn w:val="Normalny"/>
    <w:link w:val="TekstkomentarzaZnak"/>
    <w:uiPriority w:val="99"/>
    <w:unhideWhenUsed/>
    <w:rsid w:val="002E4CEF"/>
    <w:rPr>
      <w:sz w:val="20"/>
      <w:szCs w:val="20"/>
    </w:rPr>
  </w:style>
  <w:style w:type="character" w:customStyle="1" w:styleId="TekstkomentarzaZnak">
    <w:name w:val="Tekst komentarza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iPriority w:val="99"/>
    <w:semiHidden/>
    <w:unhideWhenUsed/>
    <w:rsid w:val="002E4CEF"/>
    <w:rPr>
      <w:b/>
      <w:bCs/>
    </w:rPr>
  </w:style>
  <w:style w:type="character" w:customStyle="1" w:styleId="TematkomentarzaZnak">
    <w:name w:val="Temat komentarza Znak"/>
    <w:basedOn w:val="TekstkomentarzaZnak"/>
    <w:link w:val="Tematkomentarza"/>
    <w:uiPriority w:val="99"/>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iPriority w:val="99"/>
    <w:semiHidden/>
    <w:unhideWhenUsed/>
    <w:rsid w:val="006D62C9"/>
    <w:rPr>
      <w:color w:val="954F72" w:themeColor="followedHyperlink"/>
      <w:u w:val="single"/>
    </w:rPr>
  </w:style>
  <w:style w:type="character" w:customStyle="1" w:styleId="NagwekZnak">
    <w:name w:val="Nagłówek Znak"/>
    <w:basedOn w:val="Domylnaczcionkaakapitu"/>
    <w:link w:val="Nagwek"/>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styleId="NormalnyWeb">
    <w:name w:val="Normal (Web)"/>
    <w:basedOn w:val="Normalny"/>
    <w:uiPriority w:val="99"/>
    <w:unhideWhenUsed/>
    <w:rsid w:val="00A27692"/>
  </w:style>
  <w:style w:type="character" w:customStyle="1" w:styleId="Nagwek3Znak">
    <w:name w:val="Nagłówek 3 Znak"/>
    <w:basedOn w:val="Domylnaczcionkaakapitu"/>
    <w:link w:val="Nagwek3"/>
    <w:uiPriority w:val="9"/>
    <w:rsid w:val="009C48A5"/>
    <w:rPr>
      <w:rFonts w:ascii="Arial" w:eastAsia="MS Mincho" w:hAnsi="Arial" w:cs="Arial"/>
      <w:b/>
      <w:bCs/>
      <w:sz w:val="26"/>
      <w:szCs w:val="26"/>
      <w:lang w:eastAsia="pl-PL"/>
    </w:rPr>
  </w:style>
  <w:style w:type="character" w:customStyle="1" w:styleId="Nagwek4Znak">
    <w:name w:val="Nagłówek 4 Znak"/>
    <w:basedOn w:val="Domylnaczcionkaakapitu"/>
    <w:link w:val="Nagwek4"/>
    <w:uiPriority w:val="9"/>
    <w:rsid w:val="009C48A5"/>
    <w:rPr>
      <w:rFonts w:ascii="Times New Roman" w:eastAsia="MS Mincho" w:hAnsi="Times New Roman"/>
      <w:b/>
      <w:bCs/>
      <w:sz w:val="28"/>
      <w:szCs w:val="28"/>
      <w:lang w:eastAsia="pl-PL"/>
    </w:rPr>
  </w:style>
  <w:style w:type="character" w:customStyle="1" w:styleId="Nagwek5Znak">
    <w:name w:val="Nagłówek 5 Znak"/>
    <w:basedOn w:val="Domylnaczcionkaakapitu"/>
    <w:link w:val="Nagwek5"/>
    <w:uiPriority w:val="9"/>
    <w:rsid w:val="009C48A5"/>
    <w:rPr>
      <w:rFonts w:ascii="Times New Roman" w:eastAsia="MS Mincho" w:hAnsi="Times New Roman"/>
      <w:b/>
      <w:bCs/>
      <w:i/>
      <w:iCs/>
      <w:sz w:val="26"/>
      <w:szCs w:val="26"/>
      <w:lang w:eastAsia="pl-PL"/>
    </w:rPr>
  </w:style>
  <w:style w:type="character" w:customStyle="1" w:styleId="Nagwek7Znak">
    <w:name w:val="Nagłówek 7 Znak"/>
    <w:basedOn w:val="Domylnaczcionkaakapitu"/>
    <w:link w:val="Nagwek7"/>
    <w:uiPriority w:val="9"/>
    <w:rsid w:val="009C48A5"/>
    <w:rPr>
      <w:rFonts w:ascii="Tahoma" w:eastAsia="MS Mincho" w:hAnsi="Tahoma"/>
      <w:b/>
      <w:sz w:val="20"/>
      <w:szCs w:val="20"/>
      <w:lang w:eastAsia="pl-PL"/>
    </w:rPr>
  </w:style>
  <w:style w:type="character" w:customStyle="1" w:styleId="Nagwek8Znak">
    <w:name w:val="Nagłówek 8 Znak"/>
    <w:basedOn w:val="Domylnaczcionkaakapitu"/>
    <w:link w:val="Nagwek8"/>
    <w:uiPriority w:val="9"/>
    <w:rsid w:val="009C48A5"/>
    <w:rPr>
      <w:rFonts w:ascii="Times New Roman" w:eastAsia="MS Mincho" w:hAnsi="Times New Roman"/>
      <w:i/>
      <w:iCs/>
      <w:lang w:eastAsia="pl-PL"/>
    </w:rPr>
  </w:style>
  <w:style w:type="numbering" w:customStyle="1" w:styleId="Bezlisty1">
    <w:name w:val="Bez listy1"/>
    <w:next w:val="Bezlisty"/>
    <w:uiPriority w:val="99"/>
    <w:semiHidden/>
    <w:unhideWhenUsed/>
    <w:rsid w:val="009C48A5"/>
  </w:style>
  <w:style w:type="paragraph" w:customStyle="1" w:styleId="pkt">
    <w:name w:val="pkt"/>
    <w:basedOn w:val="Normalny"/>
    <w:link w:val="pktZnak"/>
    <w:rsid w:val="009C48A5"/>
    <w:pPr>
      <w:spacing w:before="60" w:after="60"/>
      <w:ind w:left="851" w:hanging="295"/>
      <w:jc w:val="both"/>
    </w:pPr>
    <w:rPr>
      <w:rFonts w:eastAsia="MS Mincho"/>
      <w:szCs w:val="20"/>
    </w:rPr>
  </w:style>
  <w:style w:type="character" w:customStyle="1" w:styleId="pktZnak">
    <w:name w:val="pkt Znak"/>
    <w:link w:val="pkt"/>
    <w:locked/>
    <w:rsid w:val="009C48A5"/>
    <w:rPr>
      <w:rFonts w:ascii="Times New Roman" w:eastAsia="MS Mincho" w:hAnsi="Times New Roman"/>
      <w:szCs w:val="20"/>
      <w:lang w:eastAsia="pl-PL"/>
    </w:rPr>
  </w:style>
  <w:style w:type="paragraph" w:customStyle="1" w:styleId="pkt1">
    <w:name w:val="pkt1"/>
    <w:basedOn w:val="pkt"/>
    <w:rsid w:val="009C48A5"/>
    <w:pPr>
      <w:ind w:left="850" w:hanging="425"/>
    </w:pPr>
  </w:style>
  <w:style w:type="paragraph" w:styleId="Tytu">
    <w:name w:val="Title"/>
    <w:basedOn w:val="Normalny"/>
    <w:link w:val="TytuZnak"/>
    <w:uiPriority w:val="10"/>
    <w:qFormat/>
    <w:rsid w:val="009C48A5"/>
    <w:pPr>
      <w:jc w:val="center"/>
    </w:pPr>
    <w:rPr>
      <w:rFonts w:ascii="Arial" w:eastAsia="MS Mincho" w:hAnsi="Arial"/>
      <w:b/>
      <w:sz w:val="22"/>
      <w:szCs w:val="20"/>
    </w:rPr>
  </w:style>
  <w:style w:type="character" w:customStyle="1" w:styleId="TytuZnak">
    <w:name w:val="Tytuł Znak"/>
    <w:basedOn w:val="Domylnaczcionkaakapitu"/>
    <w:link w:val="Tytu"/>
    <w:uiPriority w:val="10"/>
    <w:rsid w:val="009C48A5"/>
    <w:rPr>
      <w:rFonts w:ascii="Arial" w:eastAsia="MS Mincho" w:hAnsi="Arial"/>
      <w:b/>
      <w:sz w:val="22"/>
      <w:szCs w:val="20"/>
      <w:lang w:eastAsia="pl-PL"/>
    </w:rPr>
  </w:style>
  <w:style w:type="paragraph" w:styleId="Tekstpodstawowy">
    <w:name w:val="Body Text"/>
    <w:basedOn w:val="Normalny"/>
    <w:link w:val="TekstpodstawowyZnak"/>
    <w:uiPriority w:val="99"/>
    <w:rsid w:val="009C48A5"/>
    <w:pPr>
      <w:jc w:val="both"/>
    </w:pPr>
    <w:rPr>
      <w:rFonts w:ascii="Arial" w:eastAsia="MS Mincho" w:hAnsi="Arial"/>
      <w:b/>
      <w:sz w:val="22"/>
      <w:szCs w:val="20"/>
    </w:rPr>
  </w:style>
  <w:style w:type="character" w:customStyle="1" w:styleId="TekstpodstawowyZnak">
    <w:name w:val="Tekst podstawowy Znak"/>
    <w:basedOn w:val="Domylnaczcionkaakapitu"/>
    <w:link w:val="Tekstpodstawowy"/>
    <w:uiPriority w:val="99"/>
    <w:rsid w:val="009C48A5"/>
    <w:rPr>
      <w:rFonts w:ascii="Arial" w:eastAsia="MS Mincho" w:hAnsi="Arial"/>
      <w:b/>
      <w:sz w:val="22"/>
      <w:szCs w:val="20"/>
      <w:lang w:eastAsia="pl-PL"/>
    </w:rPr>
  </w:style>
  <w:style w:type="paragraph" w:styleId="Tekstpodstawowy2">
    <w:name w:val="Body Text 2"/>
    <w:basedOn w:val="Normalny"/>
    <w:link w:val="Tekstpodstawowy2Znak"/>
    <w:uiPriority w:val="99"/>
    <w:rsid w:val="009C48A5"/>
    <w:pPr>
      <w:jc w:val="both"/>
    </w:pPr>
    <w:rPr>
      <w:rFonts w:ascii="Arial" w:eastAsia="MS Mincho" w:hAnsi="Arial"/>
      <w:sz w:val="20"/>
      <w:szCs w:val="20"/>
    </w:rPr>
  </w:style>
  <w:style w:type="character" w:customStyle="1" w:styleId="Tekstpodstawowy2Znak">
    <w:name w:val="Tekst podstawowy 2 Znak"/>
    <w:basedOn w:val="Domylnaczcionkaakapitu"/>
    <w:link w:val="Tekstpodstawowy2"/>
    <w:uiPriority w:val="99"/>
    <w:rsid w:val="009C48A5"/>
    <w:rPr>
      <w:rFonts w:ascii="Arial" w:eastAsia="MS Mincho" w:hAnsi="Arial"/>
      <w:sz w:val="20"/>
      <w:szCs w:val="20"/>
      <w:lang w:eastAsia="pl-PL"/>
    </w:rPr>
  </w:style>
  <w:style w:type="character" w:customStyle="1" w:styleId="WW8Num2z0">
    <w:name w:val="WW8Num2z0"/>
    <w:rsid w:val="009C48A5"/>
    <w:rPr>
      <w:rFonts w:ascii="Times New Roman" w:hAnsi="Times New Roman"/>
    </w:rPr>
  </w:style>
  <w:style w:type="paragraph" w:styleId="Tekstpodstawowy3">
    <w:name w:val="Body Text 3"/>
    <w:basedOn w:val="Normalny"/>
    <w:link w:val="Tekstpodstawowy3Znak"/>
    <w:uiPriority w:val="99"/>
    <w:rsid w:val="009C48A5"/>
    <w:pPr>
      <w:spacing w:after="120"/>
    </w:pPr>
    <w:rPr>
      <w:rFonts w:eastAsia="MS Mincho"/>
      <w:sz w:val="16"/>
      <w:szCs w:val="16"/>
    </w:rPr>
  </w:style>
  <w:style w:type="character" w:customStyle="1" w:styleId="Tekstpodstawowy3Znak">
    <w:name w:val="Tekst podstawowy 3 Znak"/>
    <w:basedOn w:val="Domylnaczcionkaakapitu"/>
    <w:link w:val="Tekstpodstawowy3"/>
    <w:uiPriority w:val="99"/>
    <w:rsid w:val="009C48A5"/>
    <w:rPr>
      <w:rFonts w:ascii="Times New Roman" w:eastAsia="MS Mincho" w:hAnsi="Times New Roman"/>
      <w:sz w:val="16"/>
      <w:szCs w:val="16"/>
      <w:lang w:eastAsia="pl-PL"/>
    </w:rPr>
  </w:style>
  <w:style w:type="paragraph" w:styleId="Tekstpodstawowywcity">
    <w:name w:val="Body Text Indent"/>
    <w:basedOn w:val="Normalny"/>
    <w:link w:val="TekstpodstawowywcityZnak"/>
    <w:uiPriority w:val="99"/>
    <w:rsid w:val="009C48A5"/>
    <w:pPr>
      <w:spacing w:after="120"/>
      <w:ind w:left="283"/>
    </w:pPr>
    <w:rPr>
      <w:rFonts w:eastAsia="MS Mincho"/>
    </w:rPr>
  </w:style>
  <w:style w:type="character" w:customStyle="1" w:styleId="TekstpodstawowywcityZnak">
    <w:name w:val="Tekst podstawowy wcięty Znak"/>
    <w:basedOn w:val="Domylnaczcionkaakapitu"/>
    <w:link w:val="Tekstpodstawowywcity"/>
    <w:uiPriority w:val="99"/>
    <w:rsid w:val="009C48A5"/>
    <w:rPr>
      <w:rFonts w:ascii="Times New Roman" w:eastAsia="MS Mincho" w:hAnsi="Times New Roman"/>
      <w:lang w:eastAsia="pl-PL"/>
    </w:rPr>
  </w:style>
  <w:style w:type="paragraph" w:styleId="Tekstpodstawowywcity2">
    <w:name w:val="Body Text Indent 2"/>
    <w:basedOn w:val="Normalny"/>
    <w:link w:val="Tekstpodstawowywcity2Znak"/>
    <w:uiPriority w:val="99"/>
    <w:rsid w:val="009C48A5"/>
    <w:pPr>
      <w:spacing w:after="120" w:line="480" w:lineRule="auto"/>
      <w:ind w:left="283"/>
    </w:pPr>
    <w:rPr>
      <w:rFonts w:eastAsia="MS Mincho"/>
    </w:rPr>
  </w:style>
  <w:style w:type="character" w:customStyle="1" w:styleId="Tekstpodstawowywcity2Znak">
    <w:name w:val="Tekst podstawowy wcięty 2 Znak"/>
    <w:basedOn w:val="Domylnaczcionkaakapitu"/>
    <w:link w:val="Tekstpodstawowywcity2"/>
    <w:uiPriority w:val="99"/>
    <w:rsid w:val="009C48A5"/>
    <w:rPr>
      <w:rFonts w:ascii="Times New Roman" w:eastAsia="MS Mincho" w:hAnsi="Times New Roman"/>
      <w:lang w:eastAsia="pl-PL"/>
    </w:rPr>
  </w:style>
  <w:style w:type="paragraph" w:styleId="Tekstprzypisudolnego">
    <w:name w:val="footnote text"/>
    <w:aliases w:val="Podrozdział"/>
    <w:basedOn w:val="Normalny"/>
    <w:link w:val="TekstprzypisudolnegoZnak"/>
    <w:rsid w:val="009C48A5"/>
    <w:rPr>
      <w:rFonts w:ascii="Tahoma" w:eastAsia="MS Mincho" w:hAnsi="Tahoma"/>
      <w:sz w:val="20"/>
      <w:szCs w:val="20"/>
    </w:rPr>
  </w:style>
  <w:style w:type="character" w:customStyle="1" w:styleId="TekstprzypisudolnegoZnak">
    <w:name w:val="Tekst przypisu dolnego Znak"/>
    <w:aliases w:val="Podrozdział Znak"/>
    <w:basedOn w:val="Domylnaczcionkaakapitu"/>
    <w:link w:val="Tekstprzypisudolnego"/>
    <w:rsid w:val="009C48A5"/>
    <w:rPr>
      <w:rFonts w:ascii="Tahoma" w:eastAsia="MS Mincho" w:hAnsi="Tahoma"/>
      <w:sz w:val="20"/>
      <w:szCs w:val="20"/>
      <w:lang w:eastAsia="pl-PL"/>
    </w:rPr>
  </w:style>
  <w:style w:type="paragraph" w:styleId="Zwykytekst">
    <w:name w:val="Plain Text"/>
    <w:basedOn w:val="Normalny"/>
    <w:link w:val="ZwykytekstZnak"/>
    <w:uiPriority w:val="99"/>
    <w:rsid w:val="009C48A5"/>
    <w:rPr>
      <w:rFonts w:ascii="Courier New" w:eastAsia="MS Mincho" w:hAnsi="Courier New" w:cs="Courier New"/>
      <w:sz w:val="20"/>
      <w:szCs w:val="20"/>
    </w:rPr>
  </w:style>
  <w:style w:type="character" w:customStyle="1" w:styleId="ZwykytekstZnak">
    <w:name w:val="Zwykły tekst Znak"/>
    <w:basedOn w:val="Domylnaczcionkaakapitu"/>
    <w:link w:val="Zwykytekst"/>
    <w:uiPriority w:val="99"/>
    <w:rsid w:val="009C48A5"/>
    <w:rPr>
      <w:rFonts w:ascii="Courier New" w:eastAsia="MS Mincho" w:hAnsi="Courier New" w:cs="Courier New"/>
      <w:sz w:val="20"/>
      <w:szCs w:val="20"/>
      <w:lang w:eastAsia="pl-PL"/>
    </w:rPr>
  </w:style>
  <w:style w:type="paragraph" w:customStyle="1" w:styleId="wypunkt">
    <w:name w:val="wypunkt"/>
    <w:basedOn w:val="Normalny"/>
    <w:rsid w:val="009C48A5"/>
    <w:pPr>
      <w:numPr>
        <w:numId w:val="1"/>
      </w:numPr>
      <w:tabs>
        <w:tab w:val="clear" w:pos="2340"/>
        <w:tab w:val="left" w:pos="0"/>
        <w:tab w:val="num" w:pos="720"/>
      </w:tabs>
      <w:ind w:left="720"/>
      <w:jc w:val="both"/>
    </w:pPr>
    <w:rPr>
      <w:rFonts w:eastAsia="MS Mincho"/>
      <w:szCs w:val="20"/>
    </w:rPr>
  </w:style>
  <w:style w:type="character" w:customStyle="1" w:styleId="TekstdymkaZnak">
    <w:name w:val="Tekst dymka Znak"/>
    <w:aliases w:val="Znak Znak Znak"/>
    <w:basedOn w:val="Domylnaczcionkaakapitu"/>
    <w:link w:val="Tekstdymka"/>
    <w:uiPriority w:val="99"/>
    <w:semiHidden/>
    <w:locked/>
    <w:rsid w:val="009C48A5"/>
    <w:rPr>
      <w:rFonts w:ascii="Tahoma" w:hAnsi="Tahoma" w:cs="Tahoma"/>
      <w:sz w:val="16"/>
      <w:szCs w:val="16"/>
    </w:rPr>
  </w:style>
  <w:style w:type="paragraph" w:customStyle="1" w:styleId="ust">
    <w:name w:val="ust"/>
    <w:rsid w:val="009C48A5"/>
    <w:pPr>
      <w:spacing w:before="60" w:after="60"/>
      <w:ind w:left="426" w:hanging="284"/>
      <w:jc w:val="both"/>
    </w:pPr>
    <w:rPr>
      <w:rFonts w:ascii="Times New Roman" w:eastAsia="MS Mincho" w:hAnsi="Times New Roman"/>
      <w:szCs w:val="20"/>
      <w:lang w:eastAsia="pl-PL"/>
    </w:rPr>
  </w:style>
  <w:style w:type="character" w:styleId="Odwoanieprzypisudolnego">
    <w:name w:val="footnote reference"/>
    <w:basedOn w:val="Domylnaczcionkaakapitu"/>
    <w:rsid w:val="009C48A5"/>
    <w:rPr>
      <w:rFonts w:cs="Times New Roman"/>
      <w:sz w:val="20"/>
      <w:vertAlign w:val="superscript"/>
    </w:rPr>
  </w:style>
  <w:style w:type="paragraph" w:customStyle="1" w:styleId="ustp">
    <w:name w:val="ustęp"/>
    <w:basedOn w:val="Normalny"/>
    <w:rsid w:val="009C48A5"/>
    <w:pPr>
      <w:tabs>
        <w:tab w:val="left" w:pos="1080"/>
      </w:tabs>
      <w:spacing w:after="120" w:line="312" w:lineRule="auto"/>
      <w:jc w:val="both"/>
    </w:pPr>
    <w:rPr>
      <w:rFonts w:eastAsia="MS Mincho"/>
      <w:sz w:val="26"/>
      <w:szCs w:val="20"/>
    </w:rPr>
  </w:style>
  <w:style w:type="paragraph" w:customStyle="1" w:styleId="tx">
    <w:name w:val="tx"/>
    <w:basedOn w:val="Normalny"/>
    <w:rsid w:val="009C48A5"/>
    <w:pPr>
      <w:spacing w:before="100" w:beforeAutospacing="1" w:after="100" w:afterAutospacing="1"/>
    </w:pPr>
    <w:rPr>
      <w:rFonts w:eastAsia="MS Mincho"/>
      <w:b/>
      <w:bCs/>
      <w:lang w:val="en-US"/>
    </w:rPr>
  </w:style>
  <w:style w:type="paragraph" w:styleId="Podpis">
    <w:name w:val="Signature"/>
    <w:basedOn w:val="Normalny"/>
    <w:next w:val="Normalny"/>
    <w:link w:val="PodpisZnak"/>
    <w:uiPriority w:val="99"/>
    <w:qFormat/>
    <w:rsid w:val="009C48A5"/>
    <w:pPr>
      <w:jc w:val="right"/>
    </w:pPr>
    <w:rPr>
      <w:rFonts w:eastAsia="MS Mincho"/>
      <w:b/>
      <w:bCs/>
      <w:i/>
      <w:iCs/>
    </w:rPr>
  </w:style>
  <w:style w:type="character" w:customStyle="1" w:styleId="PodpisZnak">
    <w:name w:val="Podpis Znak"/>
    <w:basedOn w:val="Domylnaczcionkaakapitu"/>
    <w:link w:val="Podpis"/>
    <w:uiPriority w:val="99"/>
    <w:rsid w:val="009C48A5"/>
    <w:rPr>
      <w:rFonts w:ascii="Times New Roman" w:eastAsia="MS Mincho" w:hAnsi="Times New Roman"/>
      <w:b/>
      <w:bCs/>
      <w:i/>
      <w:iCs/>
      <w:lang w:eastAsia="pl-PL"/>
    </w:rPr>
  </w:style>
  <w:style w:type="paragraph" w:customStyle="1" w:styleId="ust1art">
    <w:name w:val="ust1 art"/>
    <w:rsid w:val="009C48A5"/>
    <w:pPr>
      <w:overflowPunct w:val="0"/>
      <w:autoSpaceDE w:val="0"/>
      <w:autoSpaceDN w:val="0"/>
      <w:adjustRightInd w:val="0"/>
      <w:spacing w:before="60" w:after="60"/>
      <w:ind w:left="1843" w:hanging="255"/>
      <w:jc w:val="both"/>
      <w:textAlignment w:val="baseline"/>
    </w:pPr>
    <w:rPr>
      <w:rFonts w:ascii="Times New Roman" w:eastAsia="MS Mincho" w:hAnsi="Times New Roman"/>
      <w:szCs w:val="20"/>
      <w:lang w:eastAsia="pl-PL"/>
    </w:rPr>
  </w:style>
  <w:style w:type="paragraph" w:styleId="Tekstpodstawowywcity3">
    <w:name w:val="Body Text Indent 3"/>
    <w:basedOn w:val="Normalny"/>
    <w:link w:val="Tekstpodstawowywcity3Znak"/>
    <w:uiPriority w:val="99"/>
    <w:rsid w:val="009C48A5"/>
    <w:pPr>
      <w:spacing w:after="120"/>
      <w:ind w:left="283"/>
    </w:pPr>
    <w:rPr>
      <w:rFonts w:eastAsia="MS Mincho"/>
      <w:sz w:val="16"/>
      <w:szCs w:val="16"/>
    </w:rPr>
  </w:style>
  <w:style w:type="character" w:customStyle="1" w:styleId="Tekstpodstawowywcity3Znak">
    <w:name w:val="Tekst podstawowy wcięty 3 Znak"/>
    <w:basedOn w:val="Domylnaczcionkaakapitu"/>
    <w:link w:val="Tekstpodstawowywcity3"/>
    <w:uiPriority w:val="99"/>
    <w:rsid w:val="009C48A5"/>
    <w:rPr>
      <w:rFonts w:ascii="Times New Roman" w:eastAsia="MS Mincho" w:hAnsi="Times New Roman"/>
      <w:sz w:val="16"/>
      <w:szCs w:val="16"/>
      <w:lang w:eastAsia="pl-PL"/>
    </w:rPr>
  </w:style>
  <w:style w:type="paragraph" w:customStyle="1" w:styleId="CharZnakCharZnakCharZnakCharZnakZnakZnakZnak">
    <w:name w:val="Char Znak Char Znak Char Znak Char Znak Znak Znak Znak"/>
    <w:basedOn w:val="Normalny"/>
    <w:rsid w:val="009C48A5"/>
    <w:rPr>
      <w:rFonts w:eastAsia="MS Mincho"/>
    </w:rPr>
  </w:style>
  <w:style w:type="paragraph" w:styleId="Lista">
    <w:name w:val="List"/>
    <w:basedOn w:val="Normalny"/>
    <w:uiPriority w:val="99"/>
    <w:rsid w:val="009C48A5"/>
    <w:pPr>
      <w:ind w:left="283" w:hanging="283"/>
    </w:pPr>
    <w:rPr>
      <w:rFonts w:eastAsia="MS Mincho"/>
    </w:rPr>
  </w:style>
  <w:style w:type="paragraph" w:styleId="Lista2">
    <w:name w:val="List 2"/>
    <w:basedOn w:val="Normalny"/>
    <w:uiPriority w:val="99"/>
    <w:rsid w:val="009C48A5"/>
    <w:pPr>
      <w:ind w:left="566" w:hanging="283"/>
    </w:pPr>
    <w:rPr>
      <w:rFonts w:eastAsia="MS Mincho"/>
    </w:rPr>
  </w:style>
  <w:style w:type="paragraph" w:styleId="Listapunktowana">
    <w:name w:val="List Bullet"/>
    <w:basedOn w:val="Normalny"/>
    <w:autoRedefine/>
    <w:uiPriority w:val="99"/>
    <w:rsid w:val="009C48A5"/>
    <w:pPr>
      <w:tabs>
        <w:tab w:val="num" w:pos="926"/>
      </w:tabs>
      <w:ind w:left="360" w:hanging="360"/>
    </w:pPr>
    <w:rPr>
      <w:rFonts w:eastAsia="MS Mincho"/>
    </w:rPr>
  </w:style>
  <w:style w:type="paragraph" w:styleId="Listapunktowana2">
    <w:name w:val="List Bullet 2"/>
    <w:basedOn w:val="Normalny"/>
    <w:autoRedefine/>
    <w:uiPriority w:val="99"/>
    <w:rsid w:val="009C48A5"/>
    <w:pPr>
      <w:tabs>
        <w:tab w:val="num" w:pos="643"/>
        <w:tab w:val="num" w:pos="2340"/>
      </w:tabs>
      <w:ind w:left="643" w:hanging="360"/>
    </w:pPr>
    <w:rPr>
      <w:rFonts w:eastAsia="MS Mincho"/>
    </w:rPr>
  </w:style>
  <w:style w:type="paragraph" w:styleId="Listapunktowana3">
    <w:name w:val="List Bullet 3"/>
    <w:basedOn w:val="Normalny"/>
    <w:autoRedefine/>
    <w:uiPriority w:val="99"/>
    <w:rsid w:val="009C48A5"/>
    <w:pPr>
      <w:tabs>
        <w:tab w:val="num" w:pos="643"/>
        <w:tab w:val="num" w:pos="720"/>
        <w:tab w:val="num" w:pos="926"/>
      </w:tabs>
      <w:ind w:left="926" w:hanging="360"/>
    </w:pPr>
    <w:rPr>
      <w:rFonts w:eastAsia="MS Mincho"/>
    </w:rPr>
  </w:style>
  <w:style w:type="paragraph" w:styleId="Lista-kontynuacja">
    <w:name w:val="List Continue"/>
    <w:basedOn w:val="Normalny"/>
    <w:uiPriority w:val="99"/>
    <w:rsid w:val="009C48A5"/>
    <w:pPr>
      <w:spacing w:after="120"/>
      <w:ind w:left="283"/>
    </w:pPr>
    <w:rPr>
      <w:rFonts w:eastAsia="MS Mincho"/>
    </w:rPr>
  </w:style>
  <w:style w:type="paragraph" w:styleId="Lista-kontynuacja2">
    <w:name w:val="List Continue 2"/>
    <w:basedOn w:val="Normalny"/>
    <w:uiPriority w:val="99"/>
    <w:rsid w:val="009C48A5"/>
    <w:pPr>
      <w:spacing w:after="120"/>
      <w:ind w:left="566"/>
    </w:pPr>
    <w:rPr>
      <w:rFonts w:eastAsia="MS Mincho"/>
    </w:rPr>
  </w:style>
  <w:style w:type="paragraph" w:customStyle="1" w:styleId="CharZnakCharZnakCharZnakCharZnak">
    <w:name w:val="Char Znak Char Znak Char Znak Char Znak"/>
    <w:basedOn w:val="Normalny"/>
    <w:rsid w:val="009C48A5"/>
    <w:rPr>
      <w:rFonts w:eastAsia="MS Mincho"/>
    </w:rPr>
  </w:style>
  <w:style w:type="table" w:customStyle="1" w:styleId="Tabela-Siatka1">
    <w:name w:val="Tabela - Siatka1"/>
    <w:basedOn w:val="Standardowy"/>
    <w:next w:val="Tabela-Siatka"/>
    <w:uiPriority w:val="39"/>
    <w:rsid w:val="009C48A5"/>
    <w:rPr>
      <w:rFonts w:ascii="Times New Roman" w:eastAsia="MS Mincho" w:hAnsi="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9C48A5"/>
    <w:rPr>
      <w:rFonts w:eastAsia="MS Mincho"/>
    </w:rPr>
  </w:style>
  <w:style w:type="paragraph" w:customStyle="1" w:styleId="CharZnakCharZnakCharZnakCharZnakZnakZnakZnakZnakZnakZnak">
    <w:name w:val="Char Znak Char Znak Char Znak Char Znak Znak Znak Znak Znak Znak Znak"/>
    <w:basedOn w:val="Normalny"/>
    <w:rsid w:val="009C48A5"/>
    <w:rPr>
      <w:rFonts w:eastAsia="MS Mincho"/>
    </w:rPr>
  </w:style>
  <w:style w:type="paragraph" w:customStyle="1" w:styleId="Default">
    <w:name w:val="Default"/>
    <w:rsid w:val="009C48A5"/>
    <w:pPr>
      <w:autoSpaceDE w:val="0"/>
      <w:autoSpaceDN w:val="0"/>
      <w:adjustRightInd w:val="0"/>
    </w:pPr>
    <w:rPr>
      <w:rFonts w:ascii="Times New Roman" w:eastAsia="MS Mincho" w:hAnsi="Times New Roman"/>
      <w:color w:val="000000"/>
      <w:lang w:eastAsia="pl-PL"/>
    </w:rPr>
  </w:style>
  <w:style w:type="character" w:customStyle="1" w:styleId="apple-style-span">
    <w:name w:val="apple-style-span"/>
    <w:basedOn w:val="Domylnaczcionkaakapitu"/>
    <w:rsid w:val="009C48A5"/>
    <w:rPr>
      <w:rFonts w:cs="Times New Roman"/>
    </w:rPr>
  </w:style>
  <w:style w:type="paragraph" w:customStyle="1" w:styleId="Tekstpodstawowy21">
    <w:name w:val="Tekst podstawowy 21"/>
    <w:basedOn w:val="Normalny"/>
    <w:rsid w:val="009C48A5"/>
    <w:pPr>
      <w:overflowPunct w:val="0"/>
      <w:autoSpaceDE w:val="0"/>
      <w:autoSpaceDN w:val="0"/>
      <w:adjustRightInd w:val="0"/>
      <w:jc w:val="center"/>
      <w:textAlignment w:val="baseline"/>
    </w:pPr>
    <w:rPr>
      <w:rFonts w:ascii="Tahoma" w:eastAsia="MS Mincho" w:hAnsi="Tahoma"/>
      <w:smallCaps/>
      <w:kern w:val="144"/>
      <w:sz w:val="20"/>
      <w:szCs w:val="20"/>
    </w:rPr>
  </w:style>
  <w:style w:type="paragraph" w:customStyle="1" w:styleId="Tekstpodstawowywcity21">
    <w:name w:val="Tekst podstawowy wcięty 21"/>
    <w:basedOn w:val="Normalny"/>
    <w:rsid w:val="009C48A5"/>
    <w:pPr>
      <w:suppressAutoHyphens/>
      <w:ind w:left="360"/>
    </w:pPr>
    <w:rPr>
      <w:rFonts w:ascii="Arial" w:eastAsia="MS Mincho" w:hAnsi="Arial" w:cs="Arial"/>
      <w:sz w:val="22"/>
      <w:szCs w:val="20"/>
      <w:lang w:eastAsia="ar-SA"/>
    </w:rPr>
  </w:style>
  <w:style w:type="paragraph" w:customStyle="1" w:styleId="Tekstpodstawowywcity31">
    <w:name w:val="Tekst podstawowy wcięty 31"/>
    <w:basedOn w:val="Normalny"/>
    <w:rsid w:val="009C48A5"/>
    <w:pPr>
      <w:suppressAutoHyphens/>
      <w:autoSpaceDE w:val="0"/>
      <w:ind w:left="360"/>
      <w:jc w:val="both"/>
    </w:pPr>
    <w:rPr>
      <w:rFonts w:ascii="Arial" w:eastAsia="MS Mincho" w:hAnsi="Arial"/>
      <w:color w:val="000000"/>
      <w:sz w:val="22"/>
      <w:lang w:eastAsia="ar-SA"/>
    </w:rPr>
  </w:style>
  <w:style w:type="paragraph" w:customStyle="1" w:styleId="Tekstpodstawowywcity32">
    <w:name w:val="Tekst podstawowy wcięty 32"/>
    <w:basedOn w:val="Normalny"/>
    <w:rsid w:val="009C48A5"/>
    <w:pPr>
      <w:suppressAutoHyphens/>
      <w:autoSpaceDE w:val="0"/>
      <w:ind w:left="360"/>
    </w:pPr>
    <w:rPr>
      <w:rFonts w:ascii="Arial" w:eastAsia="MS Mincho" w:hAnsi="Arial"/>
      <w:i/>
      <w:color w:val="000000"/>
      <w:sz w:val="22"/>
      <w:lang w:eastAsia="ar-SA"/>
    </w:rPr>
  </w:style>
  <w:style w:type="paragraph" w:customStyle="1" w:styleId="Normalny4">
    <w:name w:val="Normalny+4"/>
    <w:basedOn w:val="Default"/>
    <w:next w:val="Default"/>
    <w:rsid w:val="009C48A5"/>
    <w:rPr>
      <w:rFonts w:ascii="Arial" w:hAnsi="Arial"/>
      <w:color w:val="auto"/>
    </w:rPr>
  </w:style>
  <w:style w:type="paragraph" w:customStyle="1" w:styleId="Tekstpodstawowy23">
    <w:name w:val="Tekst podstawowy 2+3"/>
    <w:basedOn w:val="Default"/>
    <w:next w:val="Default"/>
    <w:rsid w:val="009C48A5"/>
    <w:rPr>
      <w:rFonts w:ascii="Arial" w:hAnsi="Arial"/>
      <w:color w:val="auto"/>
    </w:rPr>
  </w:style>
  <w:style w:type="paragraph" w:customStyle="1" w:styleId="arimr">
    <w:name w:val="arimr"/>
    <w:basedOn w:val="Normalny"/>
    <w:rsid w:val="009C48A5"/>
    <w:pPr>
      <w:widowControl w:val="0"/>
      <w:snapToGrid w:val="0"/>
    </w:pPr>
    <w:rPr>
      <w:rFonts w:eastAsia="MS Mincho"/>
      <w:szCs w:val="20"/>
      <w:lang w:val="en-US"/>
    </w:rPr>
  </w:style>
  <w:style w:type="paragraph" w:customStyle="1" w:styleId="Tytu0">
    <w:name w:val="Tytu?"/>
    <w:basedOn w:val="Normalny"/>
    <w:rsid w:val="009C48A5"/>
    <w:pPr>
      <w:overflowPunct w:val="0"/>
      <w:autoSpaceDE w:val="0"/>
      <w:autoSpaceDN w:val="0"/>
      <w:adjustRightInd w:val="0"/>
      <w:jc w:val="center"/>
    </w:pPr>
    <w:rPr>
      <w:rFonts w:eastAsia="MS Mincho"/>
      <w:b/>
      <w:szCs w:val="20"/>
    </w:rPr>
  </w:style>
  <w:style w:type="paragraph" w:styleId="Podtytu">
    <w:name w:val="Subtitle"/>
    <w:basedOn w:val="Normalny"/>
    <w:link w:val="PodtytuZnak"/>
    <w:uiPriority w:val="11"/>
    <w:qFormat/>
    <w:rsid w:val="009C48A5"/>
    <w:rPr>
      <w:rFonts w:ascii="Arial" w:eastAsia="MS Mincho" w:hAnsi="Arial" w:cs="Arial"/>
      <w:b/>
      <w:bCs/>
      <w:sz w:val="22"/>
    </w:rPr>
  </w:style>
  <w:style w:type="character" w:customStyle="1" w:styleId="PodtytuZnak">
    <w:name w:val="Podtytuł Znak"/>
    <w:basedOn w:val="Domylnaczcionkaakapitu"/>
    <w:link w:val="Podtytu"/>
    <w:uiPriority w:val="11"/>
    <w:rsid w:val="009C48A5"/>
    <w:rPr>
      <w:rFonts w:ascii="Arial" w:eastAsia="MS Mincho" w:hAnsi="Arial" w:cs="Arial"/>
      <w:b/>
      <w:bCs/>
      <w:sz w:val="22"/>
      <w:lang w:eastAsia="pl-PL"/>
    </w:rPr>
  </w:style>
  <w:style w:type="paragraph" w:styleId="Tekstprzypisukocowego">
    <w:name w:val="endnote text"/>
    <w:basedOn w:val="Normalny"/>
    <w:link w:val="TekstprzypisukocowegoZnak"/>
    <w:uiPriority w:val="99"/>
    <w:semiHidden/>
    <w:rsid w:val="009C48A5"/>
    <w:pPr>
      <w:numPr>
        <w:numId w:val="3"/>
      </w:numPr>
      <w:tabs>
        <w:tab w:val="clear" w:pos="360"/>
      </w:tabs>
      <w:ind w:left="0" w:firstLine="0"/>
    </w:pPr>
    <w:rPr>
      <w:rFonts w:eastAsia="MS Mincho"/>
      <w:sz w:val="20"/>
      <w:szCs w:val="20"/>
    </w:rPr>
  </w:style>
  <w:style w:type="character" w:customStyle="1" w:styleId="TekstprzypisukocowegoZnak">
    <w:name w:val="Tekst przypisu końcowego Znak"/>
    <w:basedOn w:val="Domylnaczcionkaakapitu"/>
    <w:link w:val="Tekstprzypisukocowego"/>
    <w:uiPriority w:val="99"/>
    <w:semiHidden/>
    <w:rsid w:val="009C48A5"/>
    <w:rPr>
      <w:rFonts w:ascii="Times New Roman" w:eastAsia="MS Mincho" w:hAnsi="Times New Roman"/>
      <w:sz w:val="20"/>
      <w:szCs w:val="20"/>
      <w:lang w:eastAsia="pl-PL"/>
    </w:rPr>
  </w:style>
  <w:style w:type="paragraph" w:customStyle="1" w:styleId="paragraf">
    <w:name w:val="paragraf"/>
    <w:basedOn w:val="Normalny"/>
    <w:rsid w:val="009C48A5"/>
    <w:pPr>
      <w:keepNext/>
      <w:numPr>
        <w:numId w:val="2"/>
      </w:numPr>
      <w:spacing w:before="240" w:after="120" w:line="312" w:lineRule="auto"/>
      <w:jc w:val="center"/>
    </w:pPr>
    <w:rPr>
      <w:rFonts w:eastAsia="MS Mincho"/>
      <w:b/>
      <w:sz w:val="26"/>
      <w:szCs w:val="20"/>
    </w:rPr>
  </w:style>
  <w:style w:type="paragraph" w:customStyle="1" w:styleId="litera">
    <w:name w:val="litera"/>
    <w:basedOn w:val="Normalny"/>
    <w:rsid w:val="009C48A5"/>
    <w:pPr>
      <w:tabs>
        <w:tab w:val="left" w:pos="720"/>
      </w:tabs>
      <w:spacing w:after="120" w:line="288" w:lineRule="auto"/>
      <w:ind w:left="720" w:hanging="432"/>
      <w:jc w:val="both"/>
    </w:pPr>
    <w:rPr>
      <w:rFonts w:eastAsia="MS Mincho"/>
      <w:sz w:val="26"/>
      <w:szCs w:val="20"/>
    </w:rPr>
  </w:style>
  <w:style w:type="paragraph" w:customStyle="1" w:styleId="podpisy">
    <w:name w:val="podpisy"/>
    <w:basedOn w:val="Normalny"/>
    <w:rsid w:val="009C48A5"/>
    <w:pPr>
      <w:keepNext/>
      <w:keepLines/>
      <w:tabs>
        <w:tab w:val="center" w:pos="2268"/>
        <w:tab w:val="center" w:pos="7371"/>
      </w:tabs>
      <w:spacing w:before="600" w:line="288" w:lineRule="auto"/>
      <w:jc w:val="both"/>
    </w:pPr>
    <w:rPr>
      <w:rFonts w:eastAsia="MS Mincho"/>
      <w:sz w:val="26"/>
      <w:szCs w:val="20"/>
    </w:rPr>
  </w:style>
  <w:style w:type="paragraph" w:customStyle="1" w:styleId="Tekstpodstawowy230">
    <w:name w:val="Tekst podstawowy 23"/>
    <w:basedOn w:val="Normalny"/>
    <w:rsid w:val="009C48A5"/>
    <w:pPr>
      <w:suppressAutoHyphens/>
      <w:overflowPunct w:val="0"/>
      <w:autoSpaceDE w:val="0"/>
      <w:spacing w:after="120" w:line="480" w:lineRule="auto"/>
    </w:pPr>
    <w:rPr>
      <w:rFonts w:eastAsia="MS Mincho"/>
      <w:sz w:val="20"/>
      <w:szCs w:val="20"/>
      <w:lang w:eastAsia="ar-SA"/>
    </w:rPr>
  </w:style>
  <w:style w:type="paragraph" w:customStyle="1" w:styleId="Akapitzlist1">
    <w:name w:val="Akapit z listą1"/>
    <w:basedOn w:val="Normalny"/>
    <w:rsid w:val="009C48A5"/>
    <w:pPr>
      <w:spacing w:after="200" w:line="276" w:lineRule="auto"/>
      <w:ind w:left="720"/>
      <w:contextualSpacing/>
    </w:pPr>
    <w:rPr>
      <w:rFonts w:eastAsia="MS Mincho"/>
      <w:sz w:val="22"/>
      <w:szCs w:val="22"/>
    </w:rPr>
  </w:style>
  <w:style w:type="character" w:customStyle="1" w:styleId="MapadokumentuZnak">
    <w:name w:val="Mapa dokumentu Znak"/>
    <w:aliases w:val="Plan dokumentu Znak"/>
    <w:basedOn w:val="Domylnaczcionkaakapitu"/>
    <w:link w:val="Mapadokumentu"/>
    <w:uiPriority w:val="99"/>
    <w:locked/>
    <w:rsid w:val="009C48A5"/>
    <w:rPr>
      <w:rFonts w:ascii="Tahoma" w:hAnsi="Tahoma" w:cs="Tahoma"/>
      <w:sz w:val="20"/>
      <w:szCs w:val="20"/>
      <w:shd w:val="clear" w:color="auto" w:fill="000080"/>
    </w:rPr>
  </w:style>
  <w:style w:type="paragraph" w:customStyle="1" w:styleId="ZnakZnak1">
    <w:name w:val="Znak Znak1"/>
    <w:basedOn w:val="Normalny"/>
    <w:uiPriority w:val="99"/>
    <w:rsid w:val="009C48A5"/>
    <w:rPr>
      <w:rFonts w:ascii="Arial" w:eastAsia="MS Mincho" w:hAnsi="Arial" w:cs="Arial"/>
    </w:rPr>
  </w:style>
  <w:style w:type="paragraph" w:styleId="Spistreci1">
    <w:name w:val="toc 1"/>
    <w:basedOn w:val="Normalny"/>
    <w:next w:val="Normalny"/>
    <w:autoRedefine/>
    <w:uiPriority w:val="39"/>
    <w:rsid w:val="009C48A5"/>
    <w:pPr>
      <w:tabs>
        <w:tab w:val="left" w:pos="480"/>
        <w:tab w:val="right" w:leader="dot" w:pos="9062"/>
      </w:tabs>
    </w:pPr>
    <w:rPr>
      <w:rFonts w:ascii="Arial" w:eastAsia="MS Mincho" w:hAnsi="Arial"/>
      <w:b/>
    </w:rPr>
  </w:style>
  <w:style w:type="paragraph" w:customStyle="1" w:styleId="xl53">
    <w:name w:val="xl53"/>
    <w:basedOn w:val="Normalny"/>
    <w:rsid w:val="009C48A5"/>
    <w:pPr>
      <w:spacing w:before="100" w:beforeAutospacing="1" w:after="100" w:afterAutospacing="1"/>
      <w:jc w:val="center"/>
      <w:textAlignment w:val="center"/>
    </w:pPr>
    <w:rPr>
      <w:rFonts w:eastAsia="MS Mincho"/>
      <w:b/>
      <w:bCs/>
    </w:rPr>
  </w:style>
  <w:style w:type="character" w:customStyle="1" w:styleId="ZnakZnak13">
    <w:name w:val="Znak Znak13"/>
    <w:locked/>
    <w:rsid w:val="009C48A5"/>
    <w:rPr>
      <w:rFonts w:ascii="Arial" w:hAnsi="Arial"/>
      <w:b/>
      <w:sz w:val="22"/>
      <w:lang w:val="pl-PL" w:eastAsia="pl-PL"/>
    </w:rPr>
  </w:style>
  <w:style w:type="character" w:customStyle="1" w:styleId="ZnakZnak8">
    <w:name w:val="Znak Znak8"/>
    <w:locked/>
    <w:rsid w:val="009C48A5"/>
    <w:rPr>
      <w:sz w:val="24"/>
      <w:lang w:val="pl-PL" w:eastAsia="pl-PL"/>
    </w:rPr>
  </w:style>
  <w:style w:type="paragraph" w:customStyle="1" w:styleId="Tekstpodstawowy211">
    <w:name w:val="Tekst podstawowy 211"/>
    <w:basedOn w:val="Normalny"/>
    <w:rsid w:val="009C48A5"/>
    <w:pPr>
      <w:overflowPunct w:val="0"/>
      <w:autoSpaceDE w:val="0"/>
      <w:autoSpaceDN w:val="0"/>
      <w:adjustRightInd w:val="0"/>
      <w:jc w:val="center"/>
      <w:textAlignment w:val="baseline"/>
    </w:pPr>
    <w:rPr>
      <w:rFonts w:ascii="Tahoma" w:eastAsia="MS Mincho" w:hAnsi="Tahoma"/>
      <w:smallCaps/>
      <w:kern w:val="144"/>
      <w:sz w:val="20"/>
      <w:szCs w:val="20"/>
    </w:rPr>
  </w:style>
  <w:style w:type="paragraph" w:customStyle="1" w:styleId="wt-listawielopoziomowa">
    <w:name w:val="wt-lista_wielopoziomowa"/>
    <w:basedOn w:val="Normalny"/>
    <w:rsid w:val="009C48A5"/>
    <w:pPr>
      <w:numPr>
        <w:numId w:val="4"/>
      </w:numPr>
      <w:tabs>
        <w:tab w:val="clear" w:pos="644"/>
      </w:tabs>
      <w:spacing w:before="120" w:after="120"/>
      <w:ind w:left="1069"/>
    </w:pPr>
    <w:rPr>
      <w:rFonts w:ascii="Arial" w:eastAsia="MS Mincho" w:hAnsi="Arial" w:cs="Arial"/>
      <w:sz w:val="22"/>
    </w:rPr>
  </w:style>
  <w:style w:type="paragraph" w:customStyle="1" w:styleId="Zawartotabeli">
    <w:name w:val="Zawartość tabeli"/>
    <w:basedOn w:val="Normalny"/>
    <w:rsid w:val="009C48A5"/>
    <w:pPr>
      <w:suppressLineNumbers/>
      <w:suppressAutoHyphens/>
    </w:pPr>
    <w:rPr>
      <w:rFonts w:eastAsia="MS Mincho"/>
      <w:sz w:val="20"/>
      <w:szCs w:val="20"/>
      <w:lang w:eastAsia="ar-SA"/>
    </w:rPr>
  </w:style>
  <w:style w:type="character" w:customStyle="1" w:styleId="FontStyle17">
    <w:name w:val="Font Style17"/>
    <w:rsid w:val="009C48A5"/>
    <w:rPr>
      <w:rFonts w:ascii="Arial Unicode MS" w:eastAsia="Times New Roman"/>
      <w:sz w:val="18"/>
    </w:rPr>
  </w:style>
  <w:style w:type="paragraph" w:customStyle="1" w:styleId="wylicz">
    <w:name w:val="wylicz"/>
    <w:basedOn w:val="Normalny"/>
    <w:rsid w:val="009C48A5"/>
    <w:pPr>
      <w:ind w:left="993" w:hanging="426"/>
    </w:pPr>
    <w:rPr>
      <w:rFonts w:ascii="Arial" w:eastAsia="MS Mincho" w:hAnsi="Arial"/>
      <w:sz w:val="22"/>
      <w:szCs w:val="20"/>
      <w:lang w:val="de-DE"/>
    </w:rPr>
  </w:style>
  <w:style w:type="paragraph" w:customStyle="1" w:styleId="podpunkt">
    <w:name w:val="podpunkt"/>
    <w:basedOn w:val="Normalny"/>
    <w:rsid w:val="009C48A5"/>
    <w:pPr>
      <w:ind w:left="567"/>
    </w:pPr>
    <w:rPr>
      <w:rFonts w:ascii="Arial" w:eastAsia="MS Mincho" w:hAnsi="Arial"/>
      <w:b/>
      <w:sz w:val="22"/>
      <w:szCs w:val="20"/>
      <w:lang w:val="de-DE"/>
    </w:rPr>
  </w:style>
  <w:style w:type="paragraph" w:styleId="Bezodstpw">
    <w:name w:val="No Spacing"/>
    <w:link w:val="BezodstpwZnak"/>
    <w:uiPriority w:val="1"/>
    <w:qFormat/>
    <w:rsid w:val="009C48A5"/>
    <w:rPr>
      <w:rFonts w:ascii="Times New Roman" w:eastAsia="SimSun" w:hAnsi="Times New Roman"/>
      <w:lang w:eastAsia="zh-CN"/>
    </w:rPr>
  </w:style>
  <w:style w:type="paragraph" w:customStyle="1" w:styleId="Standard">
    <w:name w:val="Standard"/>
    <w:rsid w:val="009C48A5"/>
    <w:pPr>
      <w:widowControl w:val="0"/>
      <w:suppressAutoHyphens/>
      <w:autoSpaceDN w:val="0"/>
      <w:textAlignment w:val="baseline"/>
    </w:pPr>
    <w:rPr>
      <w:rFonts w:ascii="Times New Roman" w:eastAsia="MS Mincho" w:hAnsi="Times New Roman" w:cs="Tahoma"/>
      <w:kern w:val="3"/>
      <w:lang w:eastAsia="pl-PL"/>
    </w:rPr>
  </w:style>
  <w:style w:type="paragraph" w:customStyle="1" w:styleId="AbsatzTableFormat">
    <w:name w:val="AbsatzTableFormat"/>
    <w:basedOn w:val="Normalny"/>
    <w:rsid w:val="009C48A5"/>
    <w:pPr>
      <w:suppressAutoHyphens/>
      <w:ind w:left="-69"/>
    </w:pPr>
    <w:rPr>
      <w:rFonts w:eastAsia="MS Mincho"/>
      <w:sz w:val="16"/>
      <w:szCs w:val="16"/>
      <w:lang w:eastAsia="ar-SA"/>
    </w:rPr>
  </w:style>
  <w:style w:type="paragraph" w:customStyle="1" w:styleId="NormalBold">
    <w:name w:val="NormalBold"/>
    <w:basedOn w:val="Normalny"/>
    <w:link w:val="NormalBoldChar"/>
    <w:rsid w:val="009C48A5"/>
    <w:pPr>
      <w:widowControl w:val="0"/>
    </w:pPr>
    <w:rPr>
      <w:rFonts w:eastAsia="MS Mincho"/>
      <w:b/>
      <w:szCs w:val="22"/>
      <w:lang w:eastAsia="en-GB"/>
    </w:rPr>
  </w:style>
  <w:style w:type="character" w:customStyle="1" w:styleId="NormalBoldChar">
    <w:name w:val="NormalBold Char"/>
    <w:link w:val="NormalBold"/>
    <w:locked/>
    <w:rsid w:val="009C48A5"/>
    <w:rPr>
      <w:rFonts w:ascii="Times New Roman" w:eastAsia="MS Mincho" w:hAnsi="Times New Roman"/>
      <w:b/>
      <w:szCs w:val="22"/>
      <w:lang w:eastAsia="en-GB"/>
    </w:rPr>
  </w:style>
  <w:style w:type="character" w:customStyle="1" w:styleId="DeltaViewInsertion">
    <w:name w:val="DeltaView Insertion"/>
    <w:rsid w:val="009C48A5"/>
    <w:rPr>
      <w:b/>
      <w:i/>
      <w:spacing w:val="0"/>
    </w:rPr>
  </w:style>
  <w:style w:type="paragraph" w:customStyle="1" w:styleId="Text1">
    <w:name w:val="Text 1"/>
    <w:basedOn w:val="Normalny"/>
    <w:rsid w:val="009C48A5"/>
    <w:pPr>
      <w:spacing w:before="120" w:after="120"/>
      <w:ind w:left="850"/>
      <w:jc w:val="both"/>
    </w:pPr>
    <w:rPr>
      <w:rFonts w:eastAsia="MS Mincho"/>
      <w:szCs w:val="22"/>
      <w:lang w:eastAsia="en-GB"/>
    </w:rPr>
  </w:style>
  <w:style w:type="paragraph" w:customStyle="1" w:styleId="NormalLeft">
    <w:name w:val="Normal Left"/>
    <w:basedOn w:val="Normalny"/>
    <w:rsid w:val="009C48A5"/>
    <w:pPr>
      <w:spacing w:before="120" w:after="120"/>
    </w:pPr>
    <w:rPr>
      <w:rFonts w:eastAsia="MS Mincho"/>
      <w:szCs w:val="22"/>
      <w:lang w:eastAsia="en-GB"/>
    </w:rPr>
  </w:style>
  <w:style w:type="paragraph" w:customStyle="1" w:styleId="Tiret0">
    <w:name w:val="Tiret 0"/>
    <w:basedOn w:val="Normalny"/>
    <w:rsid w:val="009C48A5"/>
    <w:pPr>
      <w:numPr>
        <w:numId w:val="5"/>
      </w:numPr>
      <w:tabs>
        <w:tab w:val="clear" w:pos="850"/>
      </w:tabs>
      <w:spacing w:before="120" w:after="120"/>
      <w:ind w:left="720" w:hanging="360"/>
      <w:jc w:val="both"/>
    </w:pPr>
    <w:rPr>
      <w:rFonts w:eastAsia="MS Mincho"/>
      <w:szCs w:val="22"/>
      <w:lang w:eastAsia="en-GB"/>
    </w:rPr>
  </w:style>
  <w:style w:type="paragraph" w:customStyle="1" w:styleId="Tiret1">
    <w:name w:val="Tiret 1"/>
    <w:basedOn w:val="Normalny"/>
    <w:rsid w:val="009C48A5"/>
    <w:pPr>
      <w:numPr>
        <w:numId w:val="6"/>
      </w:numPr>
      <w:tabs>
        <w:tab w:val="clear" w:pos="1417"/>
      </w:tabs>
      <w:spacing w:before="120" w:after="120"/>
      <w:ind w:left="720" w:hanging="360"/>
      <w:jc w:val="both"/>
    </w:pPr>
    <w:rPr>
      <w:rFonts w:eastAsia="MS Mincho"/>
      <w:szCs w:val="22"/>
      <w:lang w:eastAsia="en-GB"/>
    </w:rPr>
  </w:style>
  <w:style w:type="paragraph" w:customStyle="1" w:styleId="NumPar1">
    <w:name w:val="NumPar 1"/>
    <w:basedOn w:val="Normalny"/>
    <w:next w:val="Text1"/>
    <w:rsid w:val="009C48A5"/>
    <w:pPr>
      <w:numPr>
        <w:numId w:val="7"/>
      </w:numPr>
      <w:tabs>
        <w:tab w:val="clear" w:pos="850"/>
      </w:tabs>
      <w:spacing w:before="120" w:after="120"/>
      <w:ind w:left="720" w:hanging="360"/>
      <w:jc w:val="both"/>
    </w:pPr>
    <w:rPr>
      <w:rFonts w:eastAsia="MS Mincho"/>
      <w:szCs w:val="22"/>
      <w:lang w:eastAsia="en-GB"/>
    </w:rPr>
  </w:style>
  <w:style w:type="paragraph" w:customStyle="1" w:styleId="NumPar2">
    <w:name w:val="NumPar 2"/>
    <w:basedOn w:val="Normalny"/>
    <w:next w:val="Text1"/>
    <w:rsid w:val="009C48A5"/>
    <w:pPr>
      <w:numPr>
        <w:ilvl w:val="1"/>
        <w:numId w:val="7"/>
      </w:numPr>
      <w:tabs>
        <w:tab w:val="clear" w:pos="850"/>
      </w:tabs>
      <w:spacing w:before="120" w:after="120"/>
      <w:ind w:left="1440" w:hanging="360"/>
      <w:jc w:val="both"/>
    </w:pPr>
    <w:rPr>
      <w:rFonts w:eastAsia="MS Mincho"/>
      <w:szCs w:val="22"/>
      <w:lang w:eastAsia="en-GB"/>
    </w:rPr>
  </w:style>
  <w:style w:type="paragraph" w:customStyle="1" w:styleId="NumPar3">
    <w:name w:val="NumPar 3"/>
    <w:basedOn w:val="Normalny"/>
    <w:next w:val="Text1"/>
    <w:rsid w:val="009C48A5"/>
    <w:pPr>
      <w:numPr>
        <w:ilvl w:val="2"/>
        <w:numId w:val="7"/>
      </w:numPr>
      <w:tabs>
        <w:tab w:val="clear" w:pos="850"/>
      </w:tabs>
      <w:spacing w:before="120" w:after="120"/>
      <w:ind w:left="2160" w:hanging="180"/>
      <w:jc w:val="both"/>
    </w:pPr>
    <w:rPr>
      <w:rFonts w:eastAsia="MS Mincho"/>
      <w:szCs w:val="22"/>
      <w:lang w:eastAsia="en-GB"/>
    </w:rPr>
  </w:style>
  <w:style w:type="paragraph" w:customStyle="1" w:styleId="NumPar4">
    <w:name w:val="NumPar 4"/>
    <w:basedOn w:val="Normalny"/>
    <w:next w:val="Text1"/>
    <w:rsid w:val="009C48A5"/>
    <w:pPr>
      <w:numPr>
        <w:ilvl w:val="3"/>
        <w:numId w:val="7"/>
      </w:numPr>
      <w:tabs>
        <w:tab w:val="clear" w:pos="850"/>
      </w:tabs>
      <w:spacing w:before="120" w:after="120"/>
      <w:ind w:left="2880" w:hanging="360"/>
      <w:jc w:val="both"/>
    </w:pPr>
    <w:rPr>
      <w:rFonts w:eastAsia="MS Mincho"/>
      <w:szCs w:val="22"/>
      <w:lang w:eastAsia="en-GB"/>
    </w:rPr>
  </w:style>
  <w:style w:type="paragraph" w:customStyle="1" w:styleId="ChapterTitle">
    <w:name w:val="ChapterTitle"/>
    <w:basedOn w:val="Normalny"/>
    <w:next w:val="Normalny"/>
    <w:rsid w:val="009C48A5"/>
    <w:pPr>
      <w:keepNext/>
      <w:spacing w:before="120"/>
      <w:jc w:val="center"/>
    </w:pPr>
    <w:rPr>
      <w:rFonts w:eastAsia="MS Mincho"/>
      <w:b/>
      <w:sz w:val="32"/>
      <w:szCs w:val="22"/>
      <w:lang w:eastAsia="en-GB"/>
    </w:rPr>
  </w:style>
  <w:style w:type="paragraph" w:customStyle="1" w:styleId="SectionTitle">
    <w:name w:val="SectionTitle"/>
    <w:basedOn w:val="Normalny"/>
    <w:next w:val="Nagwek1"/>
    <w:rsid w:val="009C48A5"/>
    <w:pPr>
      <w:keepNext/>
      <w:spacing w:before="120"/>
      <w:jc w:val="center"/>
    </w:pPr>
    <w:rPr>
      <w:rFonts w:eastAsia="MS Mincho"/>
      <w:b/>
      <w:smallCaps/>
      <w:sz w:val="28"/>
      <w:szCs w:val="22"/>
      <w:lang w:eastAsia="en-GB"/>
    </w:rPr>
  </w:style>
  <w:style w:type="paragraph" w:customStyle="1" w:styleId="Annexetitre">
    <w:name w:val="Annexe titre"/>
    <w:basedOn w:val="Normalny"/>
    <w:next w:val="Normalny"/>
    <w:rsid w:val="009C48A5"/>
    <w:pPr>
      <w:spacing w:before="120" w:after="120"/>
      <w:jc w:val="center"/>
    </w:pPr>
    <w:rPr>
      <w:rFonts w:eastAsia="MS Mincho"/>
      <w:b/>
      <w:szCs w:val="22"/>
      <w:u w:val="single"/>
      <w:lang w:eastAsia="en-GB"/>
    </w:rPr>
  </w:style>
  <w:style w:type="character" w:styleId="Uwydatnienie">
    <w:name w:val="Emphasis"/>
    <w:basedOn w:val="Domylnaczcionkaakapitu"/>
    <w:uiPriority w:val="20"/>
    <w:qFormat/>
    <w:rsid w:val="009C48A5"/>
    <w:rPr>
      <w:rFonts w:cs="Times New Roman"/>
      <w:i/>
      <w:iCs/>
    </w:rPr>
  </w:style>
  <w:style w:type="character" w:customStyle="1" w:styleId="Teksttreci">
    <w:name w:val="Tekst treści_"/>
    <w:basedOn w:val="Domylnaczcionkaakapitu"/>
    <w:link w:val="Teksttreci0"/>
    <w:locked/>
    <w:rsid w:val="009C48A5"/>
    <w:rPr>
      <w:rFonts w:ascii="Verdana" w:hAnsi="Verdana" w:cs="Verdana"/>
      <w:sz w:val="19"/>
      <w:szCs w:val="19"/>
      <w:shd w:val="clear" w:color="auto" w:fill="FFFFFF"/>
    </w:rPr>
  </w:style>
  <w:style w:type="paragraph" w:customStyle="1" w:styleId="Teksttreci0">
    <w:name w:val="Tekst treści"/>
    <w:basedOn w:val="Normalny"/>
    <w:link w:val="Teksttreci"/>
    <w:rsid w:val="009C48A5"/>
    <w:pPr>
      <w:shd w:val="clear" w:color="auto" w:fill="FFFFFF"/>
      <w:spacing w:line="240" w:lineRule="atLeast"/>
      <w:ind w:hanging="1700"/>
    </w:pPr>
    <w:rPr>
      <w:rFonts w:ascii="Verdana" w:hAnsi="Verdana" w:cs="Verdana"/>
      <w:sz w:val="19"/>
      <w:szCs w:val="19"/>
    </w:rPr>
  </w:style>
  <w:style w:type="character" w:customStyle="1" w:styleId="TeksttreciPogrubienie">
    <w:name w:val="Tekst treści + Pogrubienie"/>
    <w:basedOn w:val="Teksttreci"/>
    <w:rsid w:val="009C48A5"/>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9C48A5"/>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9C48A5"/>
    <w:rPr>
      <w:rFonts w:ascii="Arial" w:hAnsi="Arial" w:cs="Arial"/>
      <w:b/>
      <w:bCs/>
      <w:i/>
      <w:iCs/>
      <w:sz w:val="19"/>
      <w:szCs w:val="19"/>
      <w:shd w:val="clear" w:color="auto" w:fill="FFFFFF"/>
    </w:rPr>
  </w:style>
  <w:style w:type="paragraph" w:customStyle="1" w:styleId="Nagwek31">
    <w:name w:val="Nagłówek #3"/>
    <w:basedOn w:val="Normalny"/>
    <w:link w:val="Nagwek30"/>
    <w:rsid w:val="009C48A5"/>
    <w:pPr>
      <w:shd w:val="clear" w:color="auto" w:fill="FFFFFF"/>
      <w:spacing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9C48A5"/>
    <w:rPr>
      <w:rFonts w:ascii="Verdana" w:hAnsi="Verdana" w:cs="Verdana"/>
      <w:sz w:val="19"/>
      <w:szCs w:val="19"/>
      <w:shd w:val="clear" w:color="auto" w:fill="FFFFFF"/>
    </w:rPr>
  </w:style>
  <w:style w:type="paragraph" w:customStyle="1" w:styleId="Teksttreci40">
    <w:name w:val="Tekst treści (4)"/>
    <w:basedOn w:val="Normalny"/>
    <w:link w:val="Teksttreci4"/>
    <w:rsid w:val="009C48A5"/>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9C48A5"/>
    <w:rPr>
      <w:rFonts w:ascii="Verdana" w:hAnsi="Verdana" w:cs="Verdana"/>
      <w:sz w:val="28"/>
      <w:szCs w:val="28"/>
      <w:shd w:val="clear" w:color="auto" w:fill="FFFFFF"/>
    </w:rPr>
  </w:style>
  <w:style w:type="paragraph" w:customStyle="1" w:styleId="Teksttreci80">
    <w:name w:val="Tekst treści (8)"/>
    <w:basedOn w:val="Normalny"/>
    <w:link w:val="Teksttreci8"/>
    <w:rsid w:val="009C48A5"/>
    <w:pPr>
      <w:shd w:val="clear" w:color="auto" w:fill="FFFFFF"/>
      <w:spacing w:after="1080" w:line="240" w:lineRule="atLeast"/>
    </w:pPr>
    <w:rPr>
      <w:rFonts w:ascii="Verdana" w:hAnsi="Verdana" w:cs="Verdana"/>
      <w:sz w:val="28"/>
      <w:szCs w:val="28"/>
    </w:rPr>
  </w:style>
  <w:style w:type="character" w:customStyle="1" w:styleId="AkapitzlistZnak">
    <w:name w:val="Akapit z listą Znak"/>
    <w:aliases w:val="L1 Znak,Numerowanie Znak,2 heading Znak,A_wyliczenie Znak,K-P_odwolanie Znak,Akapit z listą5 Znak,maz_wyliczenie Znak,opis dzialania Znak,Akapit z listą51 Znak,CW_Lista Znak,Odstavec Znak,sw tekst Znak,Preambuła Znak,Nagłowek 3 Znak"/>
    <w:link w:val="Akapitzlist"/>
    <w:uiPriority w:val="34"/>
    <w:qFormat/>
    <w:locked/>
    <w:rsid w:val="009C48A5"/>
  </w:style>
  <w:style w:type="character" w:styleId="Odwoanieprzypisukocowego">
    <w:name w:val="endnote reference"/>
    <w:basedOn w:val="Domylnaczcionkaakapitu"/>
    <w:uiPriority w:val="99"/>
    <w:semiHidden/>
    <w:unhideWhenUsed/>
    <w:rsid w:val="009C48A5"/>
    <w:rPr>
      <w:rFonts w:cs="Times New Roman"/>
      <w:vertAlign w:val="superscript"/>
    </w:rPr>
  </w:style>
  <w:style w:type="paragraph" w:customStyle="1" w:styleId="Tekstpodstawowy31">
    <w:name w:val="Tekst podstawowy 31"/>
    <w:basedOn w:val="Normalny"/>
    <w:rsid w:val="009C48A5"/>
    <w:pPr>
      <w:suppressAutoHyphens/>
      <w:jc w:val="both"/>
    </w:pPr>
    <w:rPr>
      <w:rFonts w:eastAsia="MS Mincho"/>
      <w:b/>
      <w:sz w:val="28"/>
      <w:szCs w:val="20"/>
      <w:lang w:eastAsia="ar-SA"/>
    </w:rPr>
  </w:style>
  <w:style w:type="character" w:customStyle="1" w:styleId="alb">
    <w:name w:val="a_lb"/>
    <w:basedOn w:val="Domylnaczcionkaakapitu"/>
    <w:rsid w:val="009C48A5"/>
    <w:rPr>
      <w:rFonts w:cs="Times New Roman"/>
    </w:rPr>
  </w:style>
  <w:style w:type="character" w:customStyle="1" w:styleId="apple-converted-space">
    <w:name w:val="apple-converted-space"/>
    <w:basedOn w:val="Domylnaczcionkaakapitu"/>
    <w:rsid w:val="009C48A5"/>
    <w:rPr>
      <w:rFonts w:cs="Times New Roman"/>
    </w:rPr>
  </w:style>
  <w:style w:type="character" w:customStyle="1" w:styleId="Nierozpoznanawzmianka1">
    <w:name w:val="Nierozpoznana wzmianka1"/>
    <w:basedOn w:val="Domylnaczcionkaakapitu"/>
    <w:uiPriority w:val="99"/>
    <w:semiHidden/>
    <w:unhideWhenUsed/>
    <w:rsid w:val="009C48A5"/>
    <w:rPr>
      <w:rFonts w:cs="Times New Roman"/>
      <w:color w:val="605E5C"/>
      <w:shd w:val="clear" w:color="auto" w:fill="E1DFDD"/>
    </w:rPr>
  </w:style>
  <w:style w:type="paragraph" w:customStyle="1" w:styleId="Styl1">
    <w:name w:val="Styl1"/>
    <w:basedOn w:val="Normalny"/>
    <w:autoRedefine/>
    <w:rsid w:val="009C48A5"/>
    <w:pPr>
      <w:autoSpaceDN w:val="0"/>
      <w:ind w:left="709" w:right="-6"/>
      <w:jc w:val="both"/>
    </w:pPr>
    <w:rPr>
      <w:rFonts w:eastAsia="MS Mincho"/>
      <w:bCs/>
    </w:rPr>
  </w:style>
  <w:style w:type="character" w:customStyle="1" w:styleId="txt-new">
    <w:name w:val="txt-new"/>
    <w:rsid w:val="009C48A5"/>
  </w:style>
  <w:style w:type="character" w:customStyle="1" w:styleId="TekstprzypisudolnegoZnak1">
    <w:name w:val="Tekst przypisu dolnego Znak1"/>
    <w:locked/>
    <w:rsid w:val="009C48A5"/>
  </w:style>
  <w:style w:type="paragraph" w:customStyle="1" w:styleId="paragraph">
    <w:name w:val="paragraph"/>
    <w:basedOn w:val="Normalny"/>
    <w:rsid w:val="009C48A5"/>
    <w:pPr>
      <w:spacing w:before="100" w:beforeAutospacing="1" w:after="100" w:afterAutospacing="1"/>
    </w:pPr>
    <w:rPr>
      <w:rFonts w:eastAsia="MS Mincho"/>
    </w:rPr>
  </w:style>
  <w:style w:type="character" w:customStyle="1" w:styleId="normaltextrun">
    <w:name w:val="normaltextrun"/>
    <w:basedOn w:val="Domylnaczcionkaakapitu"/>
    <w:rsid w:val="009C48A5"/>
    <w:rPr>
      <w:rFonts w:cs="Times New Roman"/>
    </w:rPr>
  </w:style>
  <w:style w:type="character" w:customStyle="1" w:styleId="contextualspellingandgrammarerror">
    <w:name w:val="contextualspellingandgrammarerror"/>
    <w:basedOn w:val="Domylnaczcionkaakapitu"/>
    <w:rsid w:val="009C48A5"/>
    <w:rPr>
      <w:rFonts w:cs="Times New Roman"/>
    </w:rPr>
  </w:style>
  <w:style w:type="character" w:customStyle="1" w:styleId="eop">
    <w:name w:val="eop"/>
    <w:basedOn w:val="Domylnaczcionkaakapitu"/>
    <w:rsid w:val="009C48A5"/>
    <w:rPr>
      <w:rFonts w:cs="Times New Roman"/>
    </w:rPr>
  </w:style>
  <w:style w:type="paragraph" w:customStyle="1" w:styleId="WW-Tekstpodstawowywcity3">
    <w:name w:val="WW-Tekst podstawowy wcięty 3"/>
    <w:basedOn w:val="Standard"/>
    <w:rsid w:val="009C48A5"/>
    <w:pPr>
      <w:widowControl/>
      <w:ind w:left="284" w:hanging="284"/>
      <w:jc w:val="both"/>
    </w:pPr>
    <w:rPr>
      <w:rFonts w:ascii="Arial" w:hAnsi="Arial" w:cs="Arial"/>
      <w:sz w:val="22"/>
      <w:szCs w:val="20"/>
      <w:lang w:eastAsia="zh-CN"/>
    </w:rPr>
  </w:style>
  <w:style w:type="paragraph" w:customStyle="1" w:styleId="Textbodyindent">
    <w:name w:val="Text body indent"/>
    <w:basedOn w:val="Standard"/>
    <w:rsid w:val="009C48A5"/>
    <w:pPr>
      <w:widowControl/>
      <w:ind w:left="284" w:hanging="284"/>
    </w:pPr>
    <w:rPr>
      <w:rFonts w:ascii="Arial" w:hAnsi="Arial" w:cs="Arial"/>
      <w:szCs w:val="20"/>
      <w:lang w:eastAsia="zh-CN"/>
    </w:rPr>
  </w:style>
  <w:style w:type="character" w:customStyle="1" w:styleId="WW8Num6z1">
    <w:name w:val="WW8Num6z1"/>
    <w:rsid w:val="009C48A5"/>
  </w:style>
  <w:style w:type="character" w:styleId="Nierozpoznanawzmianka">
    <w:name w:val="Unresolved Mention"/>
    <w:basedOn w:val="Domylnaczcionkaakapitu"/>
    <w:uiPriority w:val="99"/>
    <w:unhideWhenUsed/>
    <w:rsid w:val="009C48A5"/>
    <w:rPr>
      <w:color w:val="605E5C"/>
      <w:shd w:val="clear" w:color="auto" w:fill="E1DFDD"/>
    </w:rPr>
  </w:style>
  <w:style w:type="table" w:customStyle="1" w:styleId="Tabela-Siatka11">
    <w:name w:val="Tabela - Siatka11"/>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9C48A5"/>
    <w:pPr>
      <w:numPr>
        <w:numId w:val="8"/>
      </w:numPr>
    </w:pPr>
  </w:style>
  <w:style w:type="table" w:customStyle="1" w:styleId="Tabela-Siatka12">
    <w:name w:val="Tabela - Siatka12"/>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stawowy">
    <w:name w:val="Podstawowy"/>
    <w:basedOn w:val="Normalny"/>
    <w:link w:val="PodstawowyChar"/>
    <w:qFormat/>
    <w:rsid w:val="009C48A5"/>
    <w:pPr>
      <w:spacing w:after="120"/>
      <w:jc w:val="both"/>
    </w:pPr>
    <w:rPr>
      <w:rFonts w:ascii="Tahoma" w:hAnsi="Tahoma"/>
      <w:sz w:val="20"/>
      <w:szCs w:val="20"/>
    </w:rPr>
  </w:style>
  <w:style w:type="character" w:customStyle="1" w:styleId="PodstawowyChar">
    <w:name w:val="Podstawowy Char"/>
    <w:basedOn w:val="Domylnaczcionkaakapitu"/>
    <w:link w:val="Podstawowy"/>
    <w:qFormat/>
    <w:locked/>
    <w:rsid w:val="009C48A5"/>
    <w:rPr>
      <w:rFonts w:ascii="Tahoma" w:hAnsi="Tahoma"/>
      <w:sz w:val="20"/>
      <w:szCs w:val="20"/>
      <w:lang w:eastAsia="pl-PL"/>
    </w:rPr>
  </w:style>
  <w:style w:type="paragraph" w:customStyle="1" w:styleId="Nagwekspisutreci1">
    <w:name w:val="Nagłówek spisu treści1"/>
    <w:basedOn w:val="Nagwek1"/>
    <w:next w:val="Normalny"/>
    <w:uiPriority w:val="39"/>
    <w:unhideWhenUsed/>
    <w:qFormat/>
    <w:rsid w:val="009C48A5"/>
    <w:pPr>
      <w:spacing w:before="240" w:line="259" w:lineRule="auto"/>
      <w:outlineLvl w:val="9"/>
    </w:pPr>
    <w:rPr>
      <w:b w:val="0"/>
      <w:bCs w:val="0"/>
      <w:color w:val="365F91"/>
      <w:sz w:val="32"/>
      <w:szCs w:val="32"/>
      <w:lang w:val="en-US"/>
    </w:rPr>
  </w:style>
  <w:style w:type="paragraph" w:styleId="Spistreci2">
    <w:name w:val="toc 2"/>
    <w:basedOn w:val="Normalny"/>
    <w:next w:val="Normalny"/>
    <w:autoRedefine/>
    <w:uiPriority w:val="39"/>
    <w:unhideWhenUsed/>
    <w:rsid w:val="009C48A5"/>
    <w:pPr>
      <w:tabs>
        <w:tab w:val="left" w:pos="880"/>
        <w:tab w:val="right" w:leader="dot" w:pos="9060"/>
      </w:tabs>
      <w:spacing w:after="100"/>
      <w:ind w:left="240"/>
    </w:pPr>
    <w:rPr>
      <w:rFonts w:eastAsia="MS Mincho"/>
    </w:rPr>
  </w:style>
  <w:style w:type="character" w:customStyle="1" w:styleId="markedcontent">
    <w:name w:val="markedcontent"/>
    <w:basedOn w:val="Domylnaczcionkaakapitu"/>
    <w:rsid w:val="009C48A5"/>
  </w:style>
  <w:style w:type="character" w:customStyle="1" w:styleId="text-justify">
    <w:name w:val="text-justify"/>
    <w:basedOn w:val="Domylnaczcionkaakapitu"/>
    <w:rsid w:val="009C48A5"/>
  </w:style>
  <w:style w:type="paragraph" w:customStyle="1" w:styleId="text-justify1">
    <w:name w:val="text-justify1"/>
    <w:basedOn w:val="Normalny"/>
    <w:rsid w:val="009C48A5"/>
    <w:pPr>
      <w:spacing w:before="100" w:beforeAutospacing="1" w:after="100" w:afterAutospacing="1"/>
    </w:pPr>
  </w:style>
  <w:style w:type="paragraph" w:customStyle="1" w:styleId="teksttreci00">
    <w:name w:val="teksttreci0"/>
    <w:basedOn w:val="Normalny"/>
    <w:rsid w:val="009C48A5"/>
    <w:pPr>
      <w:spacing w:before="100" w:beforeAutospacing="1" w:after="100" w:afterAutospacing="1"/>
    </w:pPr>
  </w:style>
  <w:style w:type="character" w:customStyle="1" w:styleId="BezodstpwZnak">
    <w:name w:val="Bez odstępów Znak"/>
    <w:link w:val="Bezodstpw"/>
    <w:uiPriority w:val="1"/>
    <w:locked/>
    <w:rsid w:val="009C48A5"/>
    <w:rPr>
      <w:rFonts w:ascii="Times New Roman" w:eastAsia="SimSun" w:hAnsi="Times New Roman"/>
      <w:lang w:eastAsia="zh-CN"/>
    </w:rPr>
  </w:style>
  <w:style w:type="character" w:styleId="Wzmianka">
    <w:name w:val="Mention"/>
    <w:basedOn w:val="Domylnaczcionkaakapitu"/>
    <w:uiPriority w:val="99"/>
    <w:unhideWhenUsed/>
    <w:rsid w:val="009C48A5"/>
    <w:rPr>
      <w:color w:val="2B579A"/>
      <w:shd w:val="clear" w:color="auto" w:fill="E1DFDD"/>
    </w:rPr>
  </w:style>
  <w:style w:type="paragraph" w:customStyle="1" w:styleId="punktumowy">
    <w:name w:val="punkt umowy"/>
    <w:basedOn w:val="Tekstpodstawowy"/>
    <w:link w:val="punktumowyZnakZnak"/>
    <w:rsid w:val="009C48A5"/>
    <w:pPr>
      <w:keepLines/>
      <w:tabs>
        <w:tab w:val="num" w:pos="397"/>
      </w:tabs>
      <w:spacing w:before="180"/>
      <w:ind w:left="397" w:hanging="397"/>
      <w:outlineLvl w:val="1"/>
    </w:pPr>
    <w:rPr>
      <w:rFonts w:eastAsia="Times New Roman"/>
      <w:b w:val="0"/>
      <w:sz w:val="20"/>
      <w:lang w:val="x-none" w:eastAsia="x-none"/>
    </w:rPr>
  </w:style>
  <w:style w:type="character" w:customStyle="1" w:styleId="punktumowyZnakZnak">
    <w:name w:val="punkt umowy Znak Znak"/>
    <w:link w:val="punktumowy"/>
    <w:rsid w:val="009C48A5"/>
    <w:rPr>
      <w:rFonts w:ascii="Arial" w:hAnsi="Arial"/>
      <w:sz w:val="20"/>
      <w:szCs w:val="20"/>
      <w:lang w:val="x-none" w:eastAsia="x-none"/>
    </w:rPr>
  </w:style>
  <w:style w:type="character" w:customStyle="1" w:styleId="whitespace-normal">
    <w:name w:val="whitespace-normal"/>
    <w:basedOn w:val="Domylnaczcionkaakapitu"/>
    <w:rsid w:val="009C48A5"/>
  </w:style>
  <w:style w:type="paragraph" w:customStyle="1" w:styleId="pf0">
    <w:name w:val="pf0"/>
    <w:basedOn w:val="Normalny"/>
    <w:rsid w:val="009C48A5"/>
    <w:pPr>
      <w:spacing w:before="100" w:beforeAutospacing="1" w:after="100" w:afterAutospacing="1"/>
    </w:pPr>
  </w:style>
  <w:style w:type="character" w:customStyle="1" w:styleId="cf01">
    <w:name w:val="cf01"/>
    <w:basedOn w:val="Domylnaczcionkaakapitu"/>
    <w:rsid w:val="009C48A5"/>
    <w:rPr>
      <w:rFonts w:ascii="Segoe UI" w:hAnsi="Segoe UI" w:cs="Segoe UI" w:hint="default"/>
      <w:sz w:val="18"/>
      <w:szCs w:val="18"/>
    </w:rPr>
  </w:style>
  <w:style w:type="character" w:customStyle="1" w:styleId="cf21">
    <w:name w:val="cf21"/>
    <w:basedOn w:val="Domylnaczcionkaakapitu"/>
    <w:rsid w:val="009C48A5"/>
    <w:rPr>
      <w:rFonts w:ascii="Segoe UI" w:hAnsi="Segoe UI" w:cs="Segoe UI" w:hint="default"/>
      <w:color w:val="1155CC"/>
      <w:sz w:val="18"/>
      <w:szCs w:val="18"/>
      <w:u w:val="single"/>
      <w:shd w:val="clear" w:color="auto" w:fill="FFFFFF"/>
    </w:rPr>
  </w:style>
  <w:style w:type="character" w:customStyle="1" w:styleId="cf11">
    <w:name w:val="cf11"/>
    <w:basedOn w:val="Domylnaczcionkaakapitu"/>
    <w:rsid w:val="009C48A5"/>
    <w:rPr>
      <w:rFonts w:ascii="Segoe UI" w:hAnsi="Segoe UI" w:cs="Segoe UI" w:hint="default"/>
      <w:sz w:val="18"/>
      <w:szCs w:val="18"/>
    </w:rPr>
  </w:style>
  <w:style w:type="table" w:customStyle="1" w:styleId="Tabela-Siatka3">
    <w:name w:val="Tabela - Siatka3"/>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mp-client/tenders/ocds-148610-ee085e49-b397-4598-ac46-5021e807b5c9" TargetMode="External"/><Relationship Id="rId3" Type="http://schemas.openxmlformats.org/officeDocument/2006/relationships/customXml" Target="../customXml/item3.xml"/><Relationship Id="rId21" Type="http://schemas.openxmlformats.org/officeDocument/2006/relationships/hyperlink" Target="https://poczta.home.pl/appsuit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mp-client/tenders/ocds-148610-ee085e49-b397-4598-ac46-5021e807b5c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ezamowienia.gov.pl/mp-client/tenders/ocds-148610-ee085e49-b397-4598-ac46-5021e807b5c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amowienia.gov.pl/mp-client/tenders/ocds-148610-ee085e49-b397-4598-ac46-5021e807b5c9" TargetMode="External"/><Relationship Id="rId24" Type="http://schemas.openxmlformats.org/officeDocument/2006/relationships/hyperlink" Target="https://ezamowienia.gov.pl/mp-client/tenders/ocds-148610-ee085e49-b397-4598-ac46-5021e807b5c9"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yperlink" Target="mailto:prezes@lpklesko.p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zamowienia.gov.p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poczta.home.pl/appsuite/"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E92B9B85E36344AB94B2A0D57F6A94F" ma:contentTypeVersion="3" ma:contentTypeDescription="Utwórz nowy dokument." ma:contentTypeScope="" ma:versionID="f767ab234f3e222612d2f09e945bee12">
  <xsd:schema xmlns:xsd="http://www.w3.org/2001/XMLSchema" xmlns:xs="http://www.w3.org/2001/XMLSchema" xmlns:p="http://schemas.microsoft.com/office/2006/metadata/properties" xmlns:ns2="d7921b9b-62fa-4b42-8617-a649762e2b31" targetNamespace="http://schemas.microsoft.com/office/2006/metadata/properties" ma:root="true" ma:fieldsID="b2b0b3957cfc1670da7fcf75918bc076" ns2:_="">
    <xsd:import namespace="d7921b9b-62fa-4b42-8617-a649762e2b3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21b9b-62fa-4b42-8617-a649762e2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4C27A-618C-423D-ACC7-2902AF57D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21b9b-62fa-4b42-8617-a649762e2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B52EAB40-1884-4B1B-8BA3-63849A134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9899</Words>
  <Characters>59399</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uzytkownik</dc:creator>
  <cp:lastModifiedBy>uzytkownik</cp:lastModifiedBy>
  <cp:revision>7</cp:revision>
  <cp:lastPrinted>2026-08-17T08:33:00Z</cp:lastPrinted>
  <dcterms:created xsi:type="dcterms:W3CDTF">2026-08-17T07:28:00Z</dcterms:created>
  <dcterms:modified xsi:type="dcterms:W3CDTF">2026-08-17T10:58:00Z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0x0101006E92B9B85E36344AB94B2A0D57F6A94F</vt:lpwstr>
  </property>
  <property fmtid="{D5CDD505-2E9C-101B-9397-08002B2CF9AE}" pid="3" name="MediaServiceImageTags">
    <vt:lpwstr/>
  </property>
</Properties>
</file>